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3AD7"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142F4BB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 xml:space="preserve">An Epidemiological Study of Physical Activity and Health-Related Quality of Life Among Patients </w:t>
      </w:r>
      <w:proofErr w:type="gramStart"/>
      <w:r w:rsidRPr="0043526B">
        <w:rPr>
          <w:rFonts w:ascii="Times New Roman" w:eastAsia="Times New Roman" w:hAnsi="Times New Roman" w:cs="Times New Roman"/>
          <w:b/>
          <w:bCs/>
          <w:color w:val="000000"/>
          <w:sz w:val="24"/>
          <w:szCs w:val="24"/>
        </w:rPr>
        <w:t>With</w:t>
      </w:r>
      <w:proofErr w:type="gramEnd"/>
      <w:r w:rsidRPr="0043526B">
        <w:rPr>
          <w:rFonts w:ascii="Times New Roman" w:eastAsia="Times New Roman" w:hAnsi="Times New Roman" w:cs="Times New Roman"/>
          <w:b/>
          <w:bCs/>
          <w:color w:val="000000"/>
          <w:sz w:val="24"/>
          <w:szCs w:val="24"/>
        </w:rPr>
        <w:t xml:space="preserve"> Chronic Low Back Pain</w:t>
      </w:r>
    </w:p>
    <w:p w14:paraId="0F679104" w14:textId="77777777" w:rsidR="00FB20D5" w:rsidRDefault="00FB20D5" w:rsidP="0043526B">
      <w:pPr>
        <w:spacing w:after="240" w:line="240" w:lineRule="auto"/>
        <w:rPr>
          <w:rFonts w:ascii="Times New Roman" w:eastAsia="Times New Roman" w:hAnsi="Times New Roman" w:cs="Times New Roman"/>
          <w:sz w:val="24"/>
          <w:szCs w:val="24"/>
        </w:rPr>
      </w:pPr>
    </w:p>
    <w:p w14:paraId="757927E9" w14:textId="5C64FAC2" w:rsidR="0043526B" w:rsidRPr="0043526B" w:rsidRDefault="0043526B" w:rsidP="0043526B">
      <w:pPr>
        <w:spacing w:after="240" w:line="240" w:lineRule="auto"/>
        <w:rPr>
          <w:rFonts w:ascii="Times New Roman" w:eastAsia="Times New Roman" w:hAnsi="Times New Roman" w:cs="Times New Roman"/>
          <w:sz w:val="24"/>
          <w:szCs w:val="24"/>
        </w:rPr>
      </w:pPr>
    </w:p>
    <w:p w14:paraId="43FD13D3"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ABSTRACT</w:t>
      </w:r>
    </w:p>
    <w:p w14:paraId="5EEE5AFE" w14:textId="79A7034C"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 xml:space="preserve">Background: </w:t>
      </w:r>
      <w:r w:rsidRPr="0043526B">
        <w:rPr>
          <w:rFonts w:ascii="Times New Roman" w:eastAsia="Times New Roman" w:hAnsi="Times New Roman" w:cs="Times New Roman"/>
          <w:color w:val="000000"/>
          <w:sz w:val="24"/>
          <w:szCs w:val="24"/>
        </w:rPr>
        <w:t xml:space="preserve">Chronic low back pain is one of the most common health conditions that affect people of all ages and backgrounds. Globally, it is one of the most prevalent musculoskeletal disorders affecting an estimated 577 million people and ranks among the top causes of years lived with disability. This </w:t>
      </w:r>
      <w:r w:rsidR="00937B32">
        <w:rPr>
          <w:rFonts w:ascii="Times New Roman" w:eastAsia="Times New Roman" w:hAnsi="Times New Roman" w:cs="Times New Roman"/>
          <w:color w:val="000000"/>
          <w:sz w:val="24"/>
          <w:szCs w:val="24"/>
        </w:rPr>
        <w:t xml:space="preserve">cross-sectional </w:t>
      </w:r>
      <w:r w:rsidRPr="0043526B">
        <w:rPr>
          <w:rFonts w:ascii="Times New Roman" w:eastAsia="Times New Roman" w:hAnsi="Times New Roman" w:cs="Times New Roman"/>
          <w:color w:val="000000"/>
          <w:sz w:val="24"/>
          <w:szCs w:val="24"/>
        </w:rPr>
        <w:t>study aimed at</w:t>
      </w:r>
      <w:r w:rsidRPr="0043526B">
        <w:rPr>
          <w:rFonts w:ascii="Times New Roman" w:eastAsia="Times New Roman" w:hAnsi="Times New Roman" w:cs="Times New Roman"/>
          <w:b/>
          <w:bCs/>
          <w:color w:val="000000"/>
          <w:sz w:val="24"/>
          <w:szCs w:val="24"/>
        </w:rPr>
        <w:t xml:space="preserve"> </w:t>
      </w:r>
      <w:r w:rsidRPr="0043526B">
        <w:rPr>
          <w:rFonts w:ascii="Times New Roman" w:eastAsia="Times New Roman" w:hAnsi="Times New Roman" w:cs="Times New Roman"/>
          <w:color w:val="000000"/>
          <w:sz w:val="24"/>
          <w:szCs w:val="24"/>
        </w:rPr>
        <w:t>assessing physical activity and health-related quality of life among patients with chronic low back pain receiving physiotherapy in tertiary hospitals in Port Harcourt.</w:t>
      </w:r>
    </w:p>
    <w:p w14:paraId="7925BE3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29B0E09E" w14:textId="77777777" w:rsidR="00937B32" w:rsidRPr="00937B32" w:rsidRDefault="0043526B" w:rsidP="00937B32">
      <w:pPr>
        <w:pStyle w:val="NormalWeb"/>
      </w:pPr>
      <w:r w:rsidRPr="0043526B">
        <w:rPr>
          <w:b/>
          <w:bCs/>
          <w:color w:val="000000"/>
        </w:rPr>
        <w:t xml:space="preserve">Methods: </w:t>
      </w:r>
      <w:r w:rsidRPr="0043526B">
        <w:rPr>
          <w:color w:val="000000"/>
        </w:rPr>
        <w:t>This study was a cross-sectional survey that involved 105 patients with chronic low back pain. Data was collected using International Physical Activity Questionnaire (IPAQ) Short Form and short form-36 Health Survey questionnaire to assess health related quality of life of the respondents. Data were summarized using descriptive statistics. Chi Square Analysis was used for inferential statistics. </w:t>
      </w:r>
      <w:r w:rsidR="00937B32" w:rsidRPr="00937B32">
        <w:t>Participants were recruited using a convenience sampling technique, and data were collected using validated questionnaires assessing physical activity levels and health-related quality of life.</w:t>
      </w:r>
    </w:p>
    <w:p w14:paraId="37FEBB5D" w14:textId="01A5C67F" w:rsidR="0043526B" w:rsidRPr="0043526B" w:rsidRDefault="0043526B" w:rsidP="0043526B">
      <w:pPr>
        <w:spacing w:after="0" w:line="240" w:lineRule="auto"/>
        <w:jc w:val="both"/>
        <w:rPr>
          <w:rFonts w:ascii="Times New Roman" w:eastAsia="Times New Roman" w:hAnsi="Times New Roman" w:cs="Times New Roman"/>
          <w:sz w:val="24"/>
          <w:szCs w:val="24"/>
        </w:rPr>
      </w:pPr>
    </w:p>
    <w:p w14:paraId="4266BCF8"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683B60D2" w14:textId="40CABC6E" w:rsidR="00937B32" w:rsidRPr="00937B32" w:rsidRDefault="0043526B" w:rsidP="00937B32">
      <w:pPr>
        <w:pStyle w:val="NormalWeb"/>
      </w:pPr>
      <w:r w:rsidRPr="0043526B">
        <w:rPr>
          <w:b/>
          <w:bCs/>
          <w:color w:val="000000"/>
        </w:rPr>
        <w:t xml:space="preserve">Results:  </w:t>
      </w:r>
      <w:r w:rsidRPr="0043526B">
        <w:rPr>
          <w:color w:val="000000"/>
        </w:rPr>
        <w:t>Majority of the respondents were female (61.0%)</w:t>
      </w:r>
      <w:r w:rsidRPr="0043526B">
        <w:rPr>
          <w:b/>
          <w:bCs/>
          <w:color w:val="000000"/>
        </w:rPr>
        <w:t xml:space="preserve"> </w:t>
      </w:r>
      <w:r w:rsidRPr="0043526B">
        <w:rPr>
          <w:color w:val="000000"/>
        </w:rPr>
        <w:t>and 41.0% were civil servants and 70.5% had tertiary education. Quite a number (47.6%) of the respondents had a moderate physical activity level and 51.4% had a good health-related quality of life. Statistical analysis showed no significant association between physical activity level and each of the domain of Health-related quality of life with p-value &gt; 0.05. </w:t>
      </w:r>
    </w:p>
    <w:p w14:paraId="7A6C5C4B" w14:textId="48FE4157" w:rsidR="0043526B" w:rsidRPr="0043526B" w:rsidRDefault="0043526B" w:rsidP="0043526B">
      <w:pPr>
        <w:spacing w:after="0" w:line="240" w:lineRule="auto"/>
        <w:jc w:val="both"/>
        <w:rPr>
          <w:rFonts w:ascii="Times New Roman" w:eastAsia="Times New Roman" w:hAnsi="Times New Roman" w:cs="Times New Roman"/>
          <w:sz w:val="24"/>
          <w:szCs w:val="24"/>
        </w:rPr>
      </w:pPr>
    </w:p>
    <w:p w14:paraId="2A1DA02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D96028F"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Conclusions:</w:t>
      </w:r>
      <w:r w:rsidRPr="0043526B">
        <w:rPr>
          <w:rFonts w:ascii="Times New Roman" w:eastAsia="Times New Roman" w:hAnsi="Times New Roman" w:cs="Times New Roman"/>
          <w:color w:val="000000"/>
          <w:sz w:val="24"/>
          <w:szCs w:val="24"/>
        </w:rPr>
        <w:t xml:space="preserve"> The findings in this study suggest that other variables might have a greater impact in determining this population's health-related quality of life. Further study is required to identify the best interventions and investigate relevant factors to enhance the well-being of people with chronic low back pain.</w:t>
      </w:r>
    </w:p>
    <w:p w14:paraId="0EED149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83BF398" w14:textId="77777777" w:rsidR="0043526B" w:rsidRDefault="0043526B" w:rsidP="0043526B">
      <w:pPr>
        <w:spacing w:after="0" w:line="240" w:lineRule="auto"/>
        <w:jc w:val="both"/>
        <w:rPr>
          <w:rFonts w:ascii="Times New Roman" w:eastAsia="Times New Roman" w:hAnsi="Times New Roman" w:cs="Times New Roman"/>
          <w:color w:val="000000"/>
          <w:sz w:val="24"/>
          <w:szCs w:val="24"/>
        </w:rPr>
      </w:pPr>
      <w:r w:rsidRPr="0043526B">
        <w:rPr>
          <w:rFonts w:ascii="Times New Roman" w:eastAsia="Times New Roman" w:hAnsi="Times New Roman" w:cs="Times New Roman"/>
          <w:b/>
          <w:bCs/>
          <w:color w:val="000000"/>
          <w:sz w:val="24"/>
          <w:szCs w:val="24"/>
        </w:rPr>
        <w:t xml:space="preserve">Keywords: </w:t>
      </w:r>
      <w:r w:rsidRPr="0043526B">
        <w:rPr>
          <w:rFonts w:ascii="Times New Roman" w:eastAsia="Times New Roman" w:hAnsi="Times New Roman" w:cs="Times New Roman"/>
          <w:color w:val="000000"/>
          <w:sz w:val="24"/>
          <w:szCs w:val="24"/>
        </w:rPr>
        <w:t>Physical activity, Chronic low back pain, Quality of life, CLBP</w:t>
      </w:r>
    </w:p>
    <w:p w14:paraId="468F66AB" w14:textId="77777777" w:rsidR="00122042" w:rsidRPr="0043526B" w:rsidRDefault="00122042" w:rsidP="0043526B">
      <w:pPr>
        <w:spacing w:after="0" w:line="240" w:lineRule="auto"/>
        <w:jc w:val="both"/>
        <w:rPr>
          <w:rFonts w:ascii="Times New Roman" w:eastAsia="Times New Roman" w:hAnsi="Times New Roman" w:cs="Times New Roman"/>
          <w:sz w:val="24"/>
          <w:szCs w:val="24"/>
        </w:rPr>
      </w:pPr>
    </w:p>
    <w:p w14:paraId="60C2A95D" w14:textId="77777777" w:rsidR="00AC32C7" w:rsidRDefault="00AC32C7" w:rsidP="0043526B">
      <w:pPr>
        <w:spacing w:after="240" w:line="240" w:lineRule="auto"/>
        <w:rPr>
          <w:rFonts w:ascii="Times New Roman" w:eastAsia="Times New Roman" w:hAnsi="Times New Roman" w:cs="Times New Roman"/>
          <w:sz w:val="24"/>
          <w:szCs w:val="24"/>
        </w:rPr>
      </w:pPr>
    </w:p>
    <w:p w14:paraId="370082E4" w14:textId="77777777" w:rsidR="00AC32C7" w:rsidRDefault="00AC32C7" w:rsidP="0043526B">
      <w:pPr>
        <w:spacing w:after="240" w:line="240" w:lineRule="auto"/>
        <w:rPr>
          <w:rFonts w:ascii="Times New Roman" w:eastAsia="Times New Roman" w:hAnsi="Times New Roman" w:cs="Times New Roman"/>
          <w:sz w:val="24"/>
          <w:szCs w:val="24"/>
        </w:rPr>
      </w:pPr>
    </w:p>
    <w:p w14:paraId="6EFCE908" w14:textId="26E84089" w:rsidR="0043526B" w:rsidRPr="0043526B" w:rsidRDefault="00122042" w:rsidP="0043526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Introduction </w:t>
      </w:r>
    </w:p>
    <w:p w14:paraId="7784B77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BACKGROUND</w:t>
      </w:r>
    </w:p>
    <w:p w14:paraId="397E344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Chronic low back pain (CLBP) is defined as discomfort that lasts for 12 weeks or more even after an original injury or underlying cause of acute low back pain has been treated (Nicol et al., 2023). At one year, about 20% of persons with acute low back pain develop chronic low back pain with persistent symptoms. CLBP is one of the most prevalent musculoskeletal disorders globally, affecting an estimated 577 million people and ranking among the leading causes of years lived with disability worldwide (Vos et al., 2020). It is associated with significant personal and societal burden. It affects not just physical function but also social interaction, emotional health, and the capacity to engage in occupational activities (Hartvigsen et al., 2018).</w:t>
      </w:r>
    </w:p>
    <w:p w14:paraId="39A96E7A"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400058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Chronic low back pain is one of the most frequent health conditions that affect people of all ages and from all walks of life. It affects people of all nations, cultures, genders, and ethnicities. It is a major public health issue because it leads to high health care expenses, work-related disabilities, and job absenteeism. A comprehensive study of the global burden of disease showed that between 1990 to 2017, CLBP was the primary cause of 354 disorders that resulted in years spent disabled (Maher, 2017; GBD, 2017, Farley et al., 2024). According to Wu et al. (2020), People with low back pain experience significant negative impacts on their health-related quality of life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Health-related quality of life refers to an individual's perceived physical and mental health over time and is an important outcome in the management of chronic conditions. People living with CLBP frequently experience reduced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due to decreased mobility, sleep disturbances, persistent pain, and psychological problems such as depression or anxiety (Foster et al., 2018; Gatchel et al., 2014).</w:t>
      </w:r>
    </w:p>
    <w:p w14:paraId="7FDFEEC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CD7CB4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 patient with LBP experiences both physical discomfort and functional limitations, which can lead to disability and impact on their quality of life negatively (Kawai et al., 2017). Researchers generally agree that quality of life is a multifaceted notion that includes feelings of emotional, social, and physical well-being (</w:t>
      </w:r>
      <w:proofErr w:type="spellStart"/>
      <w:r w:rsidRPr="0043526B">
        <w:rPr>
          <w:rFonts w:ascii="Times New Roman" w:eastAsia="Times New Roman" w:hAnsi="Times New Roman" w:cs="Times New Roman"/>
          <w:color w:val="000000"/>
          <w:sz w:val="24"/>
          <w:szCs w:val="24"/>
        </w:rPr>
        <w:t>Amesiya</w:t>
      </w:r>
      <w:proofErr w:type="spellEnd"/>
      <w:r w:rsidRPr="0043526B">
        <w:rPr>
          <w:rFonts w:ascii="Times New Roman" w:eastAsia="Times New Roman" w:hAnsi="Times New Roman" w:cs="Times New Roman"/>
          <w:color w:val="000000"/>
          <w:sz w:val="24"/>
          <w:szCs w:val="24"/>
        </w:rPr>
        <w:t xml:space="preserve"> et al., 2023). Based on a comprehensive understanding of health, the multifaceted concept of health-related quality of life illustrates the capacity to function from an individual's subjective point of view (Sosnowski et al., 2017).  Since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measures the effect of a medical condition on the individual, it is a crucial indication of the health and well-being of a population.</w:t>
      </w:r>
    </w:p>
    <w:p w14:paraId="0D9EB9EA" w14:textId="5A2E8981" w:rsidR="0043526B" w:rsidRPr="00AC32C7" w:rsidRDefault="0043526B" w:rsidP="0043526B">
      <w:pPr>
        <w:spacing w:after="0" w:line="240" w:lineRule="auto"/>
        <w:jc w:val="both"/>
        <w:rPr>
          <w:rFonts w:ascii="Times New Roman" w:eastAsia="Times New Roman" w:hAnsi="Times New Roman" w:cs="Times New Roman"/>
          <w:sz w:val="24"/>
          <w:szCs w:val="24"/>
        </w:rPr>
      </w:pPr>
      <w:r w:rsidRPr="00AC32C7">
        <w:rPr>
          <w:rFonts w:ascii="Times New Roman" w:eastAsia="Times New Roman" w:hAnsi="Times New Roman" w:cs="Times New Roman"/>
          <w:color w:val="000000"/>
          <w:sz w:val="24"/>
          <w:szCs w:val="24"/>
        </w:rPr>
        <w:t xml:space="preserve">Adaptive coping techniques have a beneficial impact on HRQOL, while maladaptive coping techniques have a negative effect (Nipp et al., 2016; Higuchi et al., 2019). </w:t>
      </w:r>
      <w:r w:rsidR="00AC32C7" w:rsidRPr="00AC32C7">
        <w:rPr>
          <w:rFonts w:ascii="Times New Roman" w:hAnsi="Times New Roman" w:cs="Times New Roman"/>
          <w:color w:val="000000"/>
        </w:rPr>
        <w:t xml:space="preserve">Non-pharmacological interventions, including telerehabilitation and motivational interviewing have been shown to support chronic disease management and improve patient outcomes (Uche-Okoye et al., 2023, </w:t>
      </w:r>
      <w:proofErr w:type="spellStart"/>
      <w:r w:rsidR="00AC32C7" w:rsidRPr="00AC32C7">
        <w:rPr>
          <w:rFonts w:ascii="Times New Roman" w:hAnsi="Times New Roman" w:cs="Times New Roman"/>
          <w:color w:val="000000"/>
        </w:rPr>
        <w:t>Akinrolie</w:t>
      </w:r>
      <w:proofErr w:type="spellEnd"/>
      <w:r w:rsidR="00AC32C7" w:rsidRPr="00AC32C7">
        <w:rPr>
          <w:rFonts w:ascii="Times New Roman" w:hAnsi="Times New Roman" w:cs="Times New Roman"/>
          <w:color w:val="000000"/>
        </w:rPr>
        <w:t xml:space="preserve"> et al, 2025). </w:t>
      </w:r>
      <w:r w:rsidRPr="00AC32C7">
        <w:rPr>
          <w:rFonts w:ascii="Times New Roman" w:eastAsia="Times New Roman" w:hAnsi="Times New Roman" w:cs="Times New Roman"/>
          <w:color w:val="000000"/>
          <w:sz w:val="24"/>
          <w:szCs w:val="24"/>
        </w:rPr>
        <w:t>Physical activity is an adaptive coping mechanism because it produces hypoalgesia, which is induced by dopamine system activation (</w:t>
      </w:r>
      <w:proofErr w:type="spellStart"/>
      <w:r w:rsidRPr="00AC32C7">
        <w:rPr>
          <w:rFonts w:ascii="Times New Roman" w:eastAsia="Times New Roman" w:hAnsi="Times New Roman" w:cs="Times New Roman"/>
          <w:color w:val="000000"/>
          <w:sz w:val="24"/>
          <w:szCs w:val="24"/>
        </w:rPr>
        <w:t>Senba</w:t>
      </w:r>
      <w:proofErr w:type="spellEnd"/>
      <w:r w:rsidRPr="00AC32C7">
        <w:rPr>
          <w:rFonts w:ascii="Times New Roman" w:eastAsia="Times New Roman" w:hAnsi="Times New Roman" w:cs="Times New Roman"/>
          <w:color w:val="000000"/>
          <w:sz w:val="24"/>
          <w:szCs w:val="24"/>
        </w:rPr>
        <w:t xml:space="preserve"> and Kami, 2017). Studies have shown that physical activity enhances people with CLBP's health-related quality of life (Higuchi, 2018; Alzahrani et al., 2020). One common non-pharmacological method for treating CLBP is physical activity.</w:t>
      </w:r>
    </w:p>
    <w:p w14:paraId="1D4F0C4B"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C975B4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Regular movement is believed to enhance muscular strength, improve flexibility, support spinal stability, and stimulate the release of endorphins that can modulate pain perception (Geneen et al., 2017). Additionally, physical activity is associated with better psychological health, such as lower levels of stress and depression, all of which are closely related to general quality of life (Basso and </w:t>
      </w:r>
      <w:r w:rsidRPr="0043526B">
        <w:rPr>
          <w:rFonts w:ascii="Times New Roman" w:eastAsia="Times New Roman" w:hAnsi="Times New Roman" w:cs="Times New Roman"/>
          <w:color w:val="000000"/>
          <w:sz w:val="24"/>
          <w:szCs w:val="24"/>
        </w:rPr>
        <w:lastRenderedPageBreak/>
        <w:t xml:space="preserve">Suzuki, 2017). However, despite these recognized benefits, the empirical evidence regarding the association between physical activity and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among CLBP patients is inconsistent. While some studies suggest a positive association (Fernandes et al., 2018; Tagliaferri et al., 2020), others report minimal or no significant effects (Baumeister et al., 2011), which could be because of differences in study participants, psychosocial factors, cultural settings, and pain levels.</w:t>
      </w:r>
    </w:p>
    <w:p w14:paraId="5594CDCA"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8A79DEB" w14:textId="348BFE4D" w:rsidR="0043526B" w:rsidRPr="00A01A48" w:rsidRDefault="00A01A48" w:rsidP="0043526B">
      <w:pPr>
        <w:spacing w:after="0" w:line="240" w:lineRule="auto"/>
        <w:jc w:val="both"/>
        <w:rPr>
          <w:rFonts w:ascii="Times New Roman" w:eastAsia="Times New Roman" w:hAnsi="Times New Roman" w:cs="Times New Roman"/>
          <w:sz w:val="24"/>
          <w:szCs w:val="24"/>
        </w:rPr>
      </w:pPr>
      <w:r w:rsidRPr="00A01A48">
        <w:rPr>
          <w:rFonts w:ascii="Times New Roman" w:hAnsi="Times New Roman" w:cs="Times New Roman"/>
          <w:color w:val="000000"/>
        </w:rPr>
        <w:t xml:space="preserve">Patient knowledge and health-related behaviors can influence engagement in preventive and therapeutic strategies (Ugo et al., 2022). </w:t>
      </w:r>
      <w:r w:rsidR="0043526B" w:rsidRPr="00A01A48">
        <w:rPr>
          <w:rFonts w:ascii="Times New Roman" w:eastAsia="Times New Roman" w:hAnsi="Times New Roman" w:cs="Times New Roman"/>
          <w:color w:val="000000"/>
          <w:sz w:val="24"/>
          <w:szCs w:val="24"/>
        </w:rPr>
        <w:t xml:space="preserve">In low- and middle-income countries like Nigeria, factors such as limited access to physiotherapy services, low health literacy, and sociocultural perceptions of pain may further influence both activity levels and perceived quality of life. Understanding the relationship between physical activity and </w:t>
      </w:r>
      <w:proofErr w:type="spellStart"/>
      <w:r w:rsidR="0043526B" w:rsidRPr="00A01A48">
        <w:rPr>
          <w:rFonts w:ascii="Times New Roman" w:eastAsia="Times New Roman" w:hAnsi="Times New Roman" w:cs="Times New Roman"/>
          <w:color w:val="000000"/>
          <w:sz w:val="24"/>
          <w:szCs w:val="24"/>
        </w:rPr>
        <w:t>HRQoL</w:t>
      </w:r>
      <w:proofErr w:type="spellEnd"/>
      <w:r w:rsidR="0043526B" w:rsidRPr="00A01A48">
        <w:rPr>
          <w:rFonts w:ascii="Times New Roman" w:eastAsia="Times New Roman" w:hAnsi="Times New Roman" w:cs="Times New Roman"/>
          <w:color w:val="000000"/>
          <w:sz w:val="24"/>
          <w:szCs w:val="24"/>
        </w:rPr>
        <w:t xml:space="preserve"> in this context is essential for developing appropriate interventions. This study, therefore, aims at</w:t>
      </w:r>
      <w:r w:rsidR="0043526B" w:rsidRPr="00A01A48">
        <w:rPr>
          <w:rFonts w:ascii="Times New Roman" w:eastAsia="Times New Roman" w:hAnsi="Times New Roman" w:cs="Times New Roman"/>
          <w:b/>
          <w:bCs/>
          <w:color w:val="000000"/>
          <w:sz w:val="24"/>
          <w:szCs w:val="24"/>
        </w:rPr>
        <w:t xml:space="preserve"> </w:t>
      </w:r>
      <w:r w:rsidR="0043526B" w:rsidRPr="00A01A48">
        <w:rPr>
          <w:rFonts w:ascii="Times New Roman" w:eastAsia="Times New Roman" w:hAnsi="Times New Roman" w:cs="Times New Roman"/>
          <w:color w:val="000000"/>
          <w:sz w:val="24"/>
          <w:szCs w:val="24"/>
        </w:rPr>
        <w:t>assessing physical activity and health-related quality of life among patients with chronic low back pain receiving physiotherapy in tertiary hospitals in Port Harcourt. Findings from this study could be helpful to physicians, public health professionals, and legislators who want to enhance pain management techniques and advance the general wellbeing of individuals with chronic pain in Nigeria and similar settings.</w:t>
      </w:r>
    </w:p>
    <w:p w14:paraId="61620A8C"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093B9652"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METHODS</w:t>
      </w:r>
    </w:p>
    <w:p w14:paraId="4E028C2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Study design and setting</w:t>
      </w:r>
    </w:p>
    <w:p w14:paraId="1D82966F" w14:textId="77777777" w:rsidR="00937B32" w:rsidRDefault="00937B32" w:rsidP="00937B32">
      <w:pPr>
        <w:pStyle w:val="NormalWeb"/>
      </w:pPr>
      <w:r w:rsidRPr="00937B32">
        <w:t>The sample size was determined based on the number of eligible patients with chronic low back pain attending the physiotherapy clinics during the study period. This sample was considered adequate to detect meaningful associations between physical activity and health-related quality of life variables, consistent with similar hospital-based studies.</w:t>
      </w:r>
    </w:p>
    <w:p w14:paraId="52C67447" w14:textId="3291C6C1" w:rsidR="0043526B" w:rsidRPr="0043526B" w:rsidRDefault="0043526B" w:rsidP="00937B32">
      <w:pPr>
        <w:pStyle w:val="NormalWeb"/>
      </w:pPr>
      <w:r w:rsidRPr="0043526B">
        <w:rPr>
          <w:color w:val="000000"/>
        </w:rPr>
        <w:t>Patients with chronic low back pain that were receiving physiotherapy at University of Port Harcourt Teaching Hospital and Rivers state University Teaching Hospital were recruited using a convenience sampling technique. Inclusion criteria: chronic non-specific LBP of at least three months duration. Exclusion criteria: diagnosis of Low back pain and associated co-morbidities, obvious spinal deformity, neurological diseases, or spinal surgery, currently pregnant. </w:t>
      </w:r>
      <w:r w:rsidR="00937B32" w:rsidRPr="0043526B">
        <w:t xml:space="preserve"> </w:t>
      </w:r>
    </w:p>
    <w:p w14:paraId="22679AAA"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BA5418C"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Measures</w:t>
      </w:r>
    </w:p>
    <w:p w14:paraId="0DD0973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The study consisted of designed demographic questionnaires and two validated standard questionnaires.</w:t>
      </w:r>
    </w:p>
    <w:p w14:paraId="1646D0E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5C934A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Assessment of Physical activity </w:t>
      </w:r>
    </w:p>
    <w:p w14:paraId="02F541B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International Physical Activity Questionnaire (IPAQ) Short Form was used to measure patients’ Physical Activity level (Craig et al., 2003). The questionnaire is designed to collect information on the time (i.e. number of days and average time per day) spent being physically active and measures vigorous-intensity activity, moderate-intensity activity, walking activity and sitting in the last seven consecutive day period. These activity categories are treated by their estimated value in Metabolic Equivalent of Tasks (METs) and summed up to gain an overall estimate of physical activity in a week (</w:t>
      </w:r>
      <w:hyperlink r:id="rId7" w:history="1">
        <w:r w:rsidRPr="0043526B">
          <w:rPr>
            <w:rFonts w:ascii="Times New Roman" w:eastAsia="Times New Roman" w:hAnsi="Times New Roman" w:cs="Times New Roman"/>
            <w:color w:val="0563C1"/>
            <w:sz w:val="24"/>
            <w:szCs w:val="24"/>
            <w:u w:val="single"/>
          </w:rPr>
          <w:t>http://www.ipaq.ki.se</w:t>
        </w:r>
      </w:hyperlink>
      <w:r w:rsidRPr="0043526B">
        <w:rPr>
          <w:rFonts w:ascii="Times New Roman" w:eastAsia="Times New Roman" w:hAnsi="Times New Roman" w:cs="Times New Roman"/>
          <w:color w:val="000000"/>
          <w:sz w:val="24"/>
          <w:szCs w:val="24"/>
        </w:rPr>
        <w:t>). </w:t>
      </w:r>
    </w:p>
    <w:p w14:paraId="15E5A2B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259F9BD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One MET represents the energy expended while sitting quietly at rest and is equivalent to 3.5 ml/kg/min of VO₂ Max. Items in the questionnaire are structured to provide separate domain </w:t>
      </w:r>
      <w:r w:rsidRPr="0043526B">
        <w:rPr>
          <w:rFonts w:ascii="Times New Roman" w:eastAsia="Times New Roman" w:hAnsi="Times New Roman" w:cs="Times New Roman"/>
          <w:color w:val="000000"/>
          <w:sz w:val="24"/>
          <w:szCs w:val="24"/>
        </w:rPr>
        <w:lastRenderedPageBreak/>
        <w:t>specific scores for walking, moderate-intensity and vigorous-intensity activity. The instrument has been used in several studies with test-retest reliability indicative of good stability with a high reliability (α &lt; 0.80). To score the IPAQ,</w:t>
      </w:r>
      <w:r w:rsidRPr="0043526B">
        <w:rPr>
          <w:rFonts w:ascii="Times New Roman" w:eastAsia="Times New Roman" w:hAnsi="Times New Roman" w:cs="Times New Roman"/>
          <w:b/>
          <w:bCs/>
          <w:color w:val="000000"/>
          <w:sz w:val="24"/>
          <w:szCs w:val="24"/>
        </w:rPr>
        <w:t xml:space="preserve"> </w:t>
      </w:r>
      <w:r w:rsidRPr="0043526B">
        <w:rPr>
          <w:rFonts w:ascii="Times New Roman" w:eastAsia="Times New Roman" w:hAnsi="Times New Roman" w:cs="Times New Roman"/>
          <w:color w:val="000000"/>
          <w:sz w:val="24"/>
          <w:szCs w:val="24"/>
          <w:shd w:val="clear" w:color="auto" w:fill="FFFFFF"/>
        </w:rPr>
        <w:t xml:space="preserve">it was based on a metric called METs, which are multiples of the resting metabolic rate. The scoring can be continuously </w:t>
      </w:r>
      <w:r w:rsidRPr="0043526B">
        <w:rPr>
          <w:rFonts w:ascii="Times New Roman" w:eastAsia="Times New Roman" w:hAnsi="Times New Roman" w:cs="Times New Roman"/>
          <w:color w:val="000000"/>
          <w:sz w:val="24"/>
          <w:szCs w:val="24"/>
        </w:rPr>
        <w:t>expressed as MET-min per week: MET level x minutes of activity/day x days per week</w:t>
      </w:r>
    </w:p>
    <w:p w14:paraId="772AB71C"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CBFA0D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Assessment of Quality of life</w:t>
      </w:r>
    </w:p>
    <w:p w14:paraId="1E8B032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Quality of life was assessed using Short Form-36 (SF-36).  This instrument was derived from the General Health Survey of the Medical Outcomes Study by Stewart et al. (1988). It is a brief, self-report questionnaire and one of the most widely used generic measures of health-related quality of life. There is no single overall score for the SF-36. Rather, it generates eight subscales and two summary scores. The eight domains are: physical functioning, role limitations due to physical problems, bodily pain, general health perceptions, vitality, social functioning, role-limitations due to emotional problems, and mental health. The two summary scores are the physical component summary and the mental component summary. The SF-36 is well validated and has a reliability that exceeds 0.80 in most studies (Ware et al., 1992). Scores in each category range from 0 to 100 and higher scores indicate a better QoL. </w:t>
      </w:r>
    </w:p>
    <w:p w14:paraId="56047982"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04B64C9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Data Analysis</w:t>
      </w:r>
    </w:p>
    <w:p w14:paraId="60A5FB73" w14:textId="098C257C" w:rsidR="0043526B" w:rsidRPr="0043526B" w:rsidRDefault="0043526B" w:rsidP="00937B32">
      <w:pPr>
        <w:pStyle w:val="NormalWeb"/>
      </w:pPr>
      <w:r w:rsidRPr="0043526B">
        <w:rPr>
          <w:color w:val="000000"/>
        </w:rPr>
        <w:t>Descriptive statistics were used to summarize demographic parameters.</w:t>
      </w:r>
      <w:r w:rsidR="00937B32" w:rsidRPr="00937B32">
        <w:t xml:space="preserve"> Multivariate regression analysis was performed to adjust for potential confounding variables, including age, sex, and duration of pain.</w:t>
      </w:r>
      <w:r w:rsidRPr="0043526B">
        <w:rPr>
          <w:color w:val="000000"/>
        </w:rPr>
        <w:t xml:space="preserve"> Association between physical activity and Health related quality of life was performed using chi square analysis. Cronbach’s alpha was used to measure the instruments’ internal consistency. SPSS 24.0 was used for all data analyses and all p-values &lt; 0.05 were indicated as being of statistical significance. </w:t>
      </w:r>
    </w:p>
    <w:p w14:paraId="5AAC5181"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1FBF9CD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Ethical considerations</w:t>
      </w:r>
    </w:p>
    <w:p w14:paraId="14F0382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Ethical approvals were sought and obtained from the University of Ibadan/University College Hospital Research Ethics Committee (UI/EC/22/0086), Ethics Committees of the University of Port Harcourt Teaching Hospital (UPTH/ADM/1362), and Rivers State University Teaching Hospital (RSUTH/REC/2022181). Adults with a diagnosis of Non-specific CLBP who were receiving physiotherapy treatment who gave their consent and met the inclusion criteria were recruited for the study. </w:t>
      </w:r>
    </w:p>
    <w:p w14:paraId="5EA5E58F"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1D64992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RESULTS</w:t>
      </w:r>
    </w:p>
    <w:p w14:paraId="37547730" w14:textId="2F00A126" w:rsidR="0043526B" w:rsidRPr="00AC32C7" w:rsidRDefault="0043526B" w:rsidP="0043526B">
      <w:pPr>
        <w:spacing w:after="0" w:line="240" w:lineRule="auto"/>
        <w:jc w:val="both"/>
        <w:rPr>
          <w:rFonts w:ascii="Times New Roman" w:eastAsia="Times New Roman" w:hAnsi="Times New Roman" w:cs="Times New Roman"/>
          <w:sz w:val="24"/>
          <w:szCs w:val="24"/>
        </w:rPr>
      </w:pPr>
      <w:r w:rsidRPr="00AC32C7">
        <w:rPr>
          <w:rFonts w:ascii="Times New Roman" w:eastAsia="Times New Roman" w:hAnsi="Times New Roman" w:cs="Times New Roman"/>
          <w:color w:val="000000"/>
          <w:sz w:val="24"/>
          <w:szCs w:val="24"/>
        </w:rPr>
        <w:t>A total of 105 respondents took part in this study; a majority of which were female (61.0%</w:t>
      </w:r>
      <w:proofErr w:type="gramStart"/>
      <w:r w:rsidRPr="00AC32C7">
        <w:rPr>
          <w:rFonts w:ascii="Times New Roman" w:eastAsia="Times New Roman" w:hAnsi="Times New Roman" w:cs="Times New Roman"/>
          <w:color w:val="000000"/>
          <w:sz w:val="24"/>
          <w:szCs w:val="24"/>
        </w:rPr>
        <w:t xml:space="preserve">) </w:t>
      </w:r>
      <w:r w:rsidR="00AC32C7" w:rsidRPr="00AC32C7">
        <w:rPr>
          <w:rFonts w:ascii="Times New Roman" w:hAnsi="Times New Roman" w:cs="Times New Roman"/>
          <w:color w:val="000000"/>
        </w:rPr>
        <w:t>,</w:t>
      </w:r>
      <w:proofErr w:type="gramEnd"/>
      <w:r w:rsidR="00AC32C7" w:rsidRPr="00AC32C7">
        <w:rPr>
          <w:rFonts w:ascii="Times New Roman" w:hAnsi="Times New Roman" w:cs="Times New Roman"/>
          <w:color w:val="000000"/>
        </w:rPr>
        <w:t xml:space="preserve"> mean age of the participants was 47.17 ± 12.80 years, ranging from 21 to 75 years.</w:t>
      </w:r>
      <w:r w:rsidRPr="00AC32C7">
        <w:rPr>
          <w:rFonts w:ascii="Times New Roman" w:eastAsia="Times New Roman" w:hAnsi="Times New Roman" w:cs="Times New Roman"/>
          <w:color w:val="000000"/>
          <w:sz w:val="24"/>
          <w:szCs w:val="24"/>
        </w:rPr>
        <w:t xml:space="preserve"> 70.5% had tertiary education. Respondents’ socio-demographic variables are summarized in Table 1.</w:t>
      </w:r>
    </w:p>
    <w:p w14:paraId="3E6D363E"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EC6BF23"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1: Respondents’ Socio-Demographic Variable </w:t>
      </w:r>
    </w:p>
    <w:tbl>
      <w:tblPr>
        <w:tblW w:w="0" w:type="auto"/>
        <w:tblCellMar>
          <w:top w:w="15" w:type="dxa"/>
          <w:left w:w="15" w:type="dxa"/>
          <w:bottom w:w="15" w:type="dxa"/>
          <w:right w:w="15" w:type="dxa"/>
        </w:tblCellMar>
        <w:tblLook w:val="04A0" w:firstRow="1" w:lastRow="0" w:firstColumn="1" w:lastColumn="0" w:noHBand="0" w:noVBand="1"/>
      </w:tblPr>
      <w:tblGrid>
        <w:gridCol w:w="1629"/>
        <w:gridCol w:w="1769"/>
      </w:tblGrid>
      <w:tr w:rsidR="0043526B" w:rsidRPr="0043526B" w14:paraId="1C2EA4CD" w14:textId="77777777" w:rsidTr="0043526B">
        <w:tc>
          <w:tcPr>
            <w:tcW w:w="0" w:type="auto"/>
            <w:tcBorders>
              <w:top w:val="single" w:sz="4" w:space="0" w:color="000000"/>
              <w:bottom w:val="single" w:sz="4" w:space="0" w:color="000000"/>
            </w:tcBorders>
            <w:tcMar>
              <w:top w:w="0" w:type="dxa"/>
              <w:left w:w="108" w:type="dxa"/>
              <w:bottom w:w="0" w:type="dxa"/>
              <w:right w:w="108" w:type="dxa"/>
            </w:tcMar>
            <w:hideMark/>
          </w:tcPr>
          <w:p w14:paraId="299FA105"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6BF107AB"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Frequency (%)</w:t>
            </w:r>
          </w:p>
          <w:p w14:paraId="18C01692"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n= 105</w:t>
            </w:r>
          </w:p>
        </w:tc>
      </w:tr>
      <w:tr w:rsidR="0043526B" w:rsidRPr="0043526B" w14:paraId="5D15A9A7" w14:textId="77777777" w:rsidTr="0043526B">
        <w:tc>
          <w:tcPr>
            <w:tcW w:w="0" w:type="auto"/>
            <w:tcBorders>
              <w:top w:val="single" w:sz="4" w:space="0" w:color="000000"/>
            </w:tcBorders>
            <w:tcMar>
              <w:top w:w="0" w:type="dxa"/>
              <w:left w:w="108" w:type="dxa"/>
              <w:bottom w:w="0" w:type="dxa"/>
              <w:right w:w="108" w:type="dxa"/>
            </w:tcMar>
            <w:hideMark/>
          </w:tcPr>
          <w:p w14:paraId="44750412"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Age (years)</w:t>
            </w:r>
          </w:p>
        </w:tc>
        <w:tc>
          <w:tcPr>
            <w:tcW w:w="0" w:type="auto"/>
            <w:tcBorders>
              <w:top w:val="single" w:sz="4" w:space="0" w:color="000000"/>
            </w:tcBorders>
            <w:tcMar>
              <w:top w:w="0" w:type="dxa"/>
              <w:left w:w="108" w:type="dxa"/>
              <w:bottom w:w="0" w:type="dxa"/>
              <w:right w:w="108" w:type="dxa"/>
            </w:tcMar>
            <w:hideMark/>
          </w:tcPr>
          <w:p w14:paraId="5829F7D6"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61C5BCD2" w14:textId="77777777" w:rsidTr="0043526B">
        <w:tc>
          <w:tcPr>
            <w:tcW w:w="0" w:type="auto"/>
            <w:tcMar>
              <w:top w:w="0" w:type="dxa"/>
              <w:left w:w="108" w:type="dxa"/>
              <w:bottom w:w="0" w:type="dxa"/>
              <w:right w:w="108" w:type="dxa"/>
            </w:tcMar>
            <w:hideMark/>
          </w:tcPr>
          <w:p w14:paraId="231A4E8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20-40</w:t>
            </w:r>
          </w:p>
        </w:tc>
        <w:tc>
          <w:tcPr>
            <w:tcW w:w="0" w:type="auto"/>
            <w:tcMar>
              <w:top w:w="0" w:type="dxa"/>
              <w:left w:w="108" w:type="dxa"/>
              <w:bottom w:w="0" w:type="dxa"/>
              <w:right w:w="108" w:type="dxa"/>
            </w:tcMar>
            <w:hideMark/>
          </w:tcPr>
          <w:p w14:paraId="43424E6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37(35.2)</w:t>
            </w:r>
          </w:p>
        </w:tc>
      </w:tr>
      <w:tr w:rsidR="0043526B" w:rsidRPr="0043526B" w14:paraId="58052334" w14:textId="77777777" w:rsidTr="0043526B">
        <w:tc>
          <w:tcPr>
            <w:tcW w:w="0" w:type="auto"/>
            <w:tcMar>
              <w:top w:w="0" w:type="dxa"/>
              <w:left w:w="108" w:type="dxa"/>
              <w:bottom w:w="0" w:type="dxa"/>
              <w:right w:w="108" w:type="dxa"/>
            </w:tcMar>
            <w:hideMark/>
          </w:tcPr>
          <w:p w14:paraId="79E9BF7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lastRenderedPageBreak/>
              <w:t>41-60</w:t>
            </w:r>
          </w:p>
        </w:tc>
        <w:tc>
          <w:tcPr>
            <w:tcW w:w="0" w:type="auto"/>
            <w:tcMar>
              <w:top w:w="0" w:type="dxa"/>
              <w:left w:w="108" w:type="dxa"/>
              <w:bottom w:w="0" w:type="dxa"/>
              <w:right w:w="108" w:type="dxa"/>
            </w:tcMar>
            <w:hideMark/>
          </w:tcPr>
          <w:p w14:paraId="1763501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53(50.5)</w:t>
            </w:r>
          </w:p>
        </w:tc>
      </w:tr>
      <w:tr w:rsidR="0043526B" w:rsidRPr="0043526B" w14:paraId="03403321" w14:textId="77777777" w:rsidTr="0043526B">
        <w:tc>
          <w:tcPr>
            <w:tcW w:w="0" w:type="auto"/>
            <w:tcMar>
              <w:top w:w="0" w:type="dxa"/>
              <w:left w:w="108" w:type="dxa"/>
              <w:bottom w:w="0" w:type="dxa"/>
              <w:right w:w="108" w:type="dxa"/>
            </w:tcMar>
            <w:hideMark/>
          </w:tcPr>
          <w:p w14:paraId="5824645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61-80</w:t>
            </w:r>
          </w:p>
        </w:tc>
        <w:tc>
          <w:tcPr>
            <w:tcW w:w="0" w:type="auto"/>
            <w:tcMar>
              <w:top w:w="0" w:type="dxa"/>
              <w:left w:w="108" w:type="dxa"/>
              <w:bottom w:w="0" w:type="dxa"/>
              <w:right w:w="108" w:type="dxa"/>
            </w:tcMar>
            <w:hideMark/>
          </w:tcPr>
          <w:p w14:paraId="072A77B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15(14.3)</w:t>
            </w:r>
          </w:p>
        </w:tc>
      </w:tr>
      <w:tr w:rsidR="0043526B" w:rsidRPr="0043526B" w14:paraId="046C5A60" w14:textId="77777777" w:rsidTr="0043526B">
        <w:tc>
          <w:tcPr>
            <w:tcW w:w="0" w:type="auto"/>
            <w:tcMar>
              <w:top w:w="0" w:type="dxa"/>
              <w:left w:w="108" w:type="dxa"/>
              <w:bottom w:w="0" w:type="dxa"/>
              <w:right w:w="108" w:type="dxa"/>
            </w:tcMar>
            <w:hideMark/>
          </w:tcPr>
          <w:p w14:paraId="7D6CDF32" w14:textId="77777777" w:rsidR="00AC32C7" w:rsidRDefault="00AC32C7" w:rsidP="0043526B">
            <w:pPr>
              <w:spacing w:after="0" w:line="240" w:lineRule="auto"/>
              <w:jc w:val="both"/>
              <w:rPr>
                <w:rFonts w:ascii="Times New Roman" w:eastAsia="Times New Roman" w:hAnsi="Times New Roman" w:cs="Times New Roman"/>
                <w:b/>
                <w:bCs/>
                <w:color w:val="000000"/>
                <w:sz w:val="24"/>
                <w:szCs w:val="24"/>
              </w:rPr>
            </w:pPr>
          </w:p>
          <w:p w14:paraId="50F62592" w14:textId="65BC21E3"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Gender</w:t>
            </w:r>
          </w:p>
        </w:tc>
        <w:tc>
          <w:tcPr>
            <w:tcW w:w="0" w:type="auto"/>
            <w:tcMar>
              <w:top w:w="0" w:type="dxa"/>
              <w:left w:w="108" w:type="dxa"/>
              <w:bottom w:w="0" w:type="dxa"/>
              <w:right w:w="108" w:type="dxa"/>
            </w:tcMar>
            <w:hideMark/>
          </w:tcPr>
          <w:p w14:paraId="0E0C2ECE"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7990A607" w14:textId="77777777" w:rsidTr="0043526B">
        <w:tc>
          <w:tcPr>
            <w:tcW w:w="0" w:type="auto"/>
            <w:tcMar>
              <w:top w:w="0" w:type="dxa"/>
              <w:left w:w="108" w:type="dxa"/>
              <w:bottom w:w="0" w:type="dxa"/>
              <w:right w:w="108" w:type="dxa"/>
            </w:tcMar>
            <w:hideMark/>
          </w:tcPr>
          <w:p w14:paraId="4BD3B79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Male</w:t>
            </w:r>
          </w:p>
        </w:tc>
        <w:tc>
          <w:tcPr>
            <w:tcW w:w="0" w:type="auto"/>
            <w:tcMar>
              <w:top w:w="0" w:type="dxa"/>
              <w:left w:w="108" w:type="dxa"/>
              <w:bottom w:w="0" w:type="dxa"/>
              <w:right w:w="108" w:type="dxa"/>
            </w:tcMar>
            <w:hideMark/>
          </w:tcPr>
          <w:p w14:paraId="1436135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41(39.0)</w:t>
            </w:r>
          </w:p>
        </w:tc>
      </w:tr>
      <w:tr w:rsidR="0043526B" w:rsidRPr="0043526B" w14:paraId="453FFD48" w14:textId="77777777" w:rsidTr="0043526B">
        <w:tc>
          <w:tcPr>
            <w:tcW w:w="0" w:type="auto"/>
            <w:tcMar>
              <w:top w:w="0" w:type="dxa"/>
              <w:left w:w="108" w:type="dxa"/>
              <w:bottom w:w="0" w:type="dxa"/>
              <w:right w:w="108" w:type="dxa"/>
            </w:tcMar>
            <w:hideMark/>
          </w:tcPr>
          <w:p w14:paraId="3D3E47F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Female</w:t>
            </w:r>
          </w:p>
        </w:tc>
        <w:tc>
          <w:tcPr>
            <w:tcW w:w="0" w:type="auto"/>
            <w:tcMar>
              <w:top w:w="0" w:type="dxa"/>
              <w:left w:w="108" w:type="dxa"/>
              <w:bottom w:w="0" w:type="dxa"/>
              <w:right w:w="108" w:type="dxa"/>
            </w:tcMar>
            <w:hideMark/>
          </w:tcPr>
          <w:p w14:paraId="195AA38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64(61.0)</w:t>
            </w:r>
          </w:p>
        </w:tc>
      </w:tr>
      <w:tr w:rsidR="0043526B" w:rsidRPr="0043526B" w14:paraId="0B48A251" w14:textId="77777777" w:rsidTr="0043526B">
        <w:tc>
          <w:tcPr>
            <w:tcW w:w="0" w:type="auto"/>
            <w:tcMar>
              <w:top w:w="0" w:type="dxa"/>
              <w:left w:w="108" w:type="dxa"/>
              <w:bottom w:w="0" w:type="dxa"/>
              <w:right w:w="108" w:type="dxa"/>
            </w:tcMar>
            <w:hideMark/>
          </w:tcPr>
          <w:p w14:paraId="42E4967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Occupation</w:t>
            </w:r>
          </w:p>
        </w:tc>
        <w:tc>
          <w:tcPr>
            <w:tcW w:w="0" w:type="auto"/>
            <w:tcMar>
              <w:top w:w="0" w:type="dxa"/>
              <w:left w:w="108" w:type="dxa"/>
              <w:bottom w:w="0" w:type="dxa"/>
              <w:right w:w="108" w:type="dxa"/>
            </w:tcMar>
            <w:hideMark/>
          </w:tcPr>
          <w:p w14:paraId="566C1403"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5924AF5D" w14:textId="77777777" w:rsidTr="0043526B">
        <w:tc>
          <w:tcPr>
            <w:tcW w:w="0" w:type="auto"/>
            <w:tcMar>
              <w:top w:w="0" w:type="dxa"/>
              <w:left w:w="108" w:type="dxa"/>
              <w:bottom w:w="0" w:type="dxa"/>
              <w:right w:w="108" w:type="dxa"/>
            </w:tcMar>
            <w:hideMark/>
          </w:tcPr>
          <w:p w14:paraId="7C87AE2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Civil servants</w:t>
            </w:r>
          </w:p>
        </w:tc>
        <w:tc>
          <w:tcPr>
            <w:tcW w:w="0" w:type="auto"/>
            <w:tcMar>
              <w:top w:w="0" w:type="dxa"/>
              <w:left w:w="108" w:type="dxa"/>
              <w:bottom w:w="0" w:type="dxa"/>
              <w:right w:w="108" w:type="dxa"/>
            </w:tcMar>
            <w:hideMark/>
          </w:tcPr>
          <w:p w14:paraId="7C30045F"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43(41.0)</w:t>
            </w:r>
          </w:p>
        </w:tc>
      </w:tr>
      <w:tr w:rsidR="0043526B" w:rsidRPr="0043526B" w14:paraId="2BB16D6B" w14:textId="77777777" w:rsidTr="0043526B">
        <w:tc>
          <w:tcPr>
            <w:tcW w:w="0" w:type="auto"/>
            <w:tcMar>
              <w:top w:w="0" w:type="dxa"/>
              <w:left w:w="108" w:type="dxa"/>
              <w:bottom w:w="0" w:type="dxa"/>
              <w:right w:w="108" w:type="dxa"/>
            </w:tcMar>
            <w:hideMark/>
          </w:tcPr>
          <w:p w14:paraId="6F68708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Self-employed</w:t>
            </w:r>
          </w:p>
        </w:tc>
        <w:tc>
          <w:tcPr>
            <w:tcW w:w="0" w:type="auto"/>
            <w:tcMar>
              <w:top w:w="0" w:type="dxa"/>
              <w:left w:w="108" w:type="dxa"/>
              <w:bottom w:w="0" w:type="dxa"/>
              <w:right w:w="108" w:type="dxa"/>
            </w:tcMar>
            <w:hideMark/>
          </w:tcPr>
          <w:p w14:paraId="14B2D56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43(41.0)</w:t>
            </w:r>
          </w:p>
        </w:tc>
      </w:tr>
      <w:tr w:rsidR="0043526B" w:rsidRPr="0043526B" w14:paraId="7400BA3D" w14:textId="77777777" w:rsidTr="0043526B">
        <w:tc>
          <w:tcPr>
            <w:tcW w:w="0" w:type="auto"/>
            <w:tcMar>
              <w:top w:w="0" w:type="dxa"/>
              <w:left w:w="108" w:type="dxa"/>
              <w:bottom w:w="0" w:type="dxa"/>
              <w:right w:w="108" w:type="dxa"/>
            </w:tcMar>
            <w:hideMark/>
          </w:tcPr>
          <w:p w14:paraId="50BF60A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Unemployed</w:t>
            </w:r>
          </w:p>
        </w:tc>
        <w:tc>
          <w:tcPr>
            <w:tcW w:w="0" w:type="auto"/>
            <w:tcMar>
              <w:top w:w="0" w:type="dxa"/>
              <w:left w:w="108" w:type="dxa"/>
              <w:bottom w:w="0" w:type="dxa"/>
              <w:right w:w="108" w:type="dxa"/>
            </w:tcMar>
            <w:hideMark/>
          </w:tcPr>
          <w:p w14:paraId="58EC157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3(2.9)</w:t>
            </w:r>
          </w:p>
        </w:tc>
      </w:tr>
      <w:tr w:rsidR="0043526B" w:rsidRPr="0043526B" w14:paraId="70FDAB24" w14:textId="77777777" w:rsidTr="0043526B">
        <w:tc>
          <w:tcPr>
            <w:tcW w:w="0" w:type="auto"/>
            <w:tcMar>
              <w:top w:w="0" w:type="dxa"/>
              <w:left w:w="108" w:type="dxa"/>
              <w:bottom w:w="0" w:type="dxa"/>
              <w:right w:w="108" w:type="dxa"/>
            </w:tcMar>
            <w:hideMark/>
          </w:tcPr>
          <w:p w14:paraId="5AF5BCF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Others</w:t>
            </w:r>
          </w:p>
        </w:tc>
        <w:tc>
          <w:tcPr>
            <w:tcW w:w="0" w:type="auto"/>
            <w:tcMar>
              <w:top w:w="0" w:type="dxa"/>
              <w:left w:w="108" w:type="dxa"/>
              <w:bottom w:w="0" w:type="dxa"/>
              <w:right w:w="108" w:type="dxa"/>
            </w:tcMar>
            <w:hideMark/>
          </w:tcPr>
          <w:p w14:paraId="205ED42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16(15.2)</w:t>
            </w:r>
          </w:p>
        </w:tc>
      </w:tr>
      <w:tr w:rsidR="0043526B" w:rsidRPr="0043526B" w14:paraId="7EC2CC1B" w14:textId="77777777" w:rsidTr="0043526B">
        <w:tc>
          <w:tcPr>
            <w:tcW w:w="0" w:type="auto"/>
            <w:tcMar>
              <w:top w:w="0" w:type="dxa"/>
              <w:left w:w="108" w:type="dxa"/>
              <w:bottom w:w="0" w:type="dxa"/>
              <w:right w:w="108" w:type="dxa"/>
            </w:tcMar>
            <w:hideMark/>
          </w:tcPr>
          <w:p w14:paraId="4E9B6F2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Education</w:t>
            </w:r>
          </w:p>
        </w:tc>
        <w:tc>
          <w:tcPr>
            <w:tcW w:w="0" w:type="auto"/>
            <w:tcMar>
              <w:top w:w="0" w:type="dxa"/>
              <w:left w:w="108" w:type="dxa"/>
              <w:bottom w:w="0" w:type="dxa"/>
              <w:right w:w="108" w:type="dxa"/>
            </w:tcMar>
            <w:hideMark/>
          </w:tcPr>
          <w:p w14:paraId="3C03F460"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4F684F49" w14:textId="77777777" w:rsidTr="0043526B">
        <w:tc>
          <w:tcPr>
            <w:tcW w:w="0" w:type="auto"/>
            <w:tcMar>
              <w:top w:w="0" w:type="dxa"/>
              <w:left w:w="108" w:type="dxa"/>
              <w:bottom w:w="0" w:type="dxa"/>
              <w:right w:w="108" w:type="dxa"/>
            </w:tcMar>
            <w:hideMark/>
          </w:tcPr>
          <w:p w14:paraId="121D21B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Primary</w:t>
            </w:r>
          </w:p>
        </w:tc>
        <w:tc>
          <w:tcPr>
            <w:tcW w:w="0" w:type="auto"/>
            <w:tcMar>
              <w:top w:w="0" w:type="dxa"/>
              <w:left w:w="108" w:type="dxa"/>
              <w:bottom w:w="0" w:type="dxa"/>
              <w:right w:w="108" w:type="dxa"/>
            </w:tcMar>
            <w:hideMark/>
          </w:tcPr>
          <w:p w14:paraId="02A357B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5(4.8)</w:t>
            </w:r>
          </w:p>
        </w:tc>
      </w:tr>
      <w:tr w:rsidR="0043526B" w:rsidRPr="0043526B" w14:paraId="494B8F62" w14:textId="77777777" w:rsidTr="0043526B">
        <w:tc>
          <w:tcPr>
            <w:tcW w:w="0" w:type="auto"/>
            <w:tcMar>
              <w:top w:w="0" w:type="dxa"/>
              <w:left w:w="108" w:type="dxa"/>
              <w:bottom w:w="0" w:type="dxa"/>
              <w:right w:w="108" w:type="dxa"/>
            </w:tcMar>
            <w:hideMark/>
          </w:tcPr>
          <w:p w14:paraId="6FB6748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Secondary </w:t>
            </w:r>
          </w:p>
        </w:tc>
        <w:tc>
          <w:tcPr>
            <w:tcW w:w="0" w:type="auto"/>
            <w:tcMar>
              <w:top w:w="0" w:type="dxa"/>
              <w:left w:w="108" w:type="dxa"/>
              <w:bottom w:w="0" w:type="dxa"/>
              <w:right w:w="108" w:type="dxa"/>
            </w:tcMar>
            <w:hideMark/>
          </w:tcPr>
          <w:p w14:paraId="45A0EA5B"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25(23.8)</w:t>
            </w:r>
          </w:p>
        </w:tc>
      </w:tr>
      <w:tr w:rsidR="0043526B" w:rsidRPr="0043526B" w14:paraId="74F152C6" w14:textId="77777777" w:rsidTr="0043526B">
        <w:tc>
          <w:tcPr>
            <w:tcW w:w="0" w:type="auto"/>
            <w:tcMar>
              <w:top w:w="0" w:type="dxa"/>
              <w:left w:w="108" w:type="dxa"/>
              <w:bottom w:w="0" w:type="dxa"/>
              <w:right w:w="108" w:type="dxa"/>
            </w:tcMar>
            <w:hideMark/>
          </w:tcPr>
          <w:p w14:paraId="72C872C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Tertiary</w:t>
            </w:r>
          </w:p>
        </w:tc>
        <w:tc>
          <w:tcPr>
            <w:tcW w:w="0" w:type="auto"/>
            <w:tcMar>
              <w:top w:w="0" w:type="dxa"/>
              <w:left w:w="108" w:type="dxa"/>
              <w:bottom w:w="0" w:type="dxa"/>
              <w:right w:w="108" w:type="dxa"/>
            </w:tcMar>
            <w:hideMark/>
          </w:tcPr>
          <w:p w14:paraId="0EE7FD6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74(70.5)</w:t>
            </w:r>
          </w:p>
        </w:tc>
      </w:tr>
      <w:tr w:rsidR="0043526B" w:rsidRPr="0043526B" w14:paraId="29ECBEE4" w14:textId="77777777" w:rsidTr="0043526B">
        <w:tc>
          <w:tcPr>
            <w:tcW w:w="0" w:type="auto"/>
            <w:tcBorders>
              <w:bottom w:val="single" w:sz="4" w:space="0" w:color="000000"/>
            </w:tcBorders>
            <w:tcMar>
              <w:top w:w="0" w:type="dxa"/>
              <w:left w:w="108" w:type="dxa"/>
              <w:bottom w:w="0" w:type="dxa"/>
              <w:right w:w="108" w:type="dxa"/>
            </w:tcMar>
            <w:hideMark/>
          </w:tcPr>
          <w:p w14:paraId="69016785"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 formal</w:t>
            </w:r>
          </w:p>
        </w:tc>
        <w:tc>
          <w:tcPr>
            <w:tcW w:w="0" w:type="auto"/>
            <w:tcBorders>
              <w:bottom w:val="single" w:sz="4" w:space="0" w:color="000000"/>
            </w:tcBorders>
            <w:tcMar>
              <w:top w:w="0" w:type="dxa"/>
              <w:left w:w="108" w:type="dxa"/>
              <w:bottom w:w="0" w:type="dxa"/>
              <w:right w:w="108" w:type="dxa"/>
            </w:tcMar>
            <w:hideMark/>
          </w:tcPr>
          <w:p w14:paraId="75ED413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r>
    </w:tbl>
    <w:p w14:paraId="7A6402DF"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69CF213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Physical Activity</w:t>
      </w:r>
    </w:p>
    <w:p w14:paraId="4A3B27A8"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The results showed that most (82.9%) of the respondents engaged in walking activities, with 35.2% spending less than 200 minutes on this activity weekly. Vigorous activities were performed by 43.8% of the respondents, of which 78.3% spent less than 60 minutes. Also, 56.2% of the respondents engaged in moderate activities, with 54.2% spending less than 120 minutes (Table 2). The overall findings showed that 47.6% of the respondents had a moderate physical activity level (Figure 1). </w:t>
      </w:r>
    </w:p>
    <w:p w14:paraId="5A6D3398"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2A6126B6"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6C16DB72"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43EDA19F"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0E5E1852"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2: Physical Activity Level</w:t>
      </w:r>
    </w:p>
    <w:tbl>
      <w:tblPr>
        <w:tblW w:w="0" w:type="auto"/>
        <w:tblCellMar>
          <w:top w:w="15" w:type="dxa"/>
          <w:left w:w="15" w:type="dxa"/>
          <w:bottom w:w="15" w:type="dxa"/>
          <w:right w:w="15" w:type="dxa"/>
        </w:tblCellMar>
        <w:tblLook w:val="04A0" w:firstRow="1" w:lastRow="0" w:firstColumn="1" w:lastColumn="0" w:noHBand="0" w:noVBand="1"/>
      </w:tblPr>
      <w:tblGrid>
        <w:gridCol w:w="2390"/>
        <w:gridCol w:w="1769"/>
      </w:tblGrid>
      <w:tr w:rsidR="0043526B" w:rsidRPr="0043526B" w14:paraId="5F7DEF22" w14:textId="77777777" w:rsidTr="0043526B">
        <w:tc>
          <w:tcPr>
            <w:tcW w:w="0" w:type="auto"/>
            <w:tcBorders>
              <w:top w:val="single" w:sz="4" w:space="0" w:color="000000"/>
              <w:bottom w:val="single" w:sz="4" w:space="0" w:color="000000"/>
            </w:tcBorders>
            <w:tcMar>
              <w:top w:w="0" w:type="dxa"/>
              <w:left w:w="108" w:type="dxa"/>
              <w:bottom w:w="0" w:type="dxa"/>
              <w:right w:w="108" w:type="dxa"/>
            </w:tcMar>
            <w:hideMark/>
          </w:tcPr>
          <w:p w14:paraId="4AD7C72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Physical Activity</w:t>
            </w:r>
          </w:p>
        </w:tc>
        <w:tc>
          <w:tcPr>
            <w:tcW w:w="0" w:type="auto"/>
            <w:tcBorders>
              <w:top w:val="single" w:sz="4" w:space="0" w:color="000000"/>
              <w:bottom w:val="single" w:sz="4" w:space="0" w:color="000000"/>
            </w:tcBorders>
            <w:tcMar>
              <w:top w:w="0" w:type="dxa"/>
              <w:left w:w="108" w:type="dxa"/>
              <w:bottom w:w="0" w:type="dxa"/>
              <w:right w:w="108" w:type="dxa"/>
            </w:tcMar>
            <w:hideMark/>
          </w:tcPr>
          <w:p w14:paraId="5300C47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Frequency (%)</w:t>
            </w:r>
          </w:p>
        </w:tc>
      </w:tr>
      <w:tr w:rsidR="0043526B" w:rsidRPr="0043526B" w14:paraId="1FDD2BC0" w14:textId="77777777" w:rsidTr="0043526B">
        <w:tc>
          <w:tcPr>
            <w:tcW w:w="0" w:type="auto"/>
            <w:tcBorders>
              <w:top w:val="single" w:sz="4" w:space="0" w:color="000000"/>
            </w:tcBorders>
            <w:tcMar>
              <w:top w:w="0" w:type="dxa"/>
              <w:left w:w="108" w:type="dxa"/>
              <w:bottom w:w="0" w:type="dxa"/>
              <w:right w:w="108" w:type="dxa"/>
            </w:tcMar>
            <w:hideMark/>
          </w:tcPr>
          <w:p w14:paraId="7D4BC663"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Vigorous activities</w:t>
            </w:r>
          </w:p>
        </w:tc>
        <w:tc>
          <w:tcPr>
            <w:tcW w:w="0" w:type="auto"/>
            <w:tcBorders>
              <w:top w:val="single" w:sz="4" w:space="0" w:color="000000"/>
            </w:tcBorders>
            <w:tcMar>
              <w:top w:w="0" w:type="dxa"/>
              <w:left w:w="108" w:type="dxa"/>
              <w:bottom w:w="0" w:type="dxa"/>
              <w:right w:w="108" w:type="dxa"/>
            </w:tcMar>
            <w:hideMark/>
          </w:tcPr>
          <w:p w14:paraId="5F06B867"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069C4E48" w14:textId="77777777" w:rsidTr="0043526B">
        <w:tc>
          <w:tcPr>
            <w:tcW w:w="0" w:type="auto"/>
            <w:tcMar>
              <w:top w:w="0" w:type="dxa"/>
              <w:left w:w="108" w:type="dxa"/>
              <w:bottom w:w="0" w:type="dxa"/>
              <w:right w:w="108" w:type="dxa"/>
            </w:tcMar>
            <w:hideMark/>
          </w:tcPr>
          <w:p w14:paraId="02E4208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Yes</w:t>
            </w:r>
          </w:p>
        </w:tc>
        <w:tc>
          <w:tcPr>
            <w:tcW w:w="0" w:type="auto"/>
            <w:tcMar>
              <w:top w:w="0" w:type="dxa"/>
              <w:left w:w="108" w:type="dxa"/>
              <w:bottom w:w="0" w:type="dxa"/>
              <w:right w:w="108" w:type="dxa"/>
            </w:tcMar>
            <w:hideMark/>
          </w:tcPr>
          <w:p w14:paraId="04C14C64"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46(43.8)</w:t>
            </w:r>
          </w:p>
        </w:tc>
      </w:tr>
      <w:tr w:rsidR="0043526B" w:rsidRPr="0043526B" w14:paraId="52BC2C85" w14:textId="77777777" w:rsidTr="0043526B">
        <w:tc>
          <w:tcPr>
            <w:tcW w:w="0" w:type="auto"/>
            <w:tcMar>
              <w:top w:w="0" w:type="dxa"/>
              <w:left w:w="108" w:type="dxa"/>
              <w:bottom w:w="0" w:type="dxa"/>
              <w:right w:w="108" w:type="dxa"/>
            </w:tcMar>
            <w:hideMark/>
          </w:tcPr>
          <w:p w14:paraId="3573E23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w:t>
            </w:r>
          </w:p>
        </w:tc>
        <w:tc>
          <w:tcPr>
            <w:tcW w:w="0" w:type="auto"/>
            <w:tcMar>
              <w:top w:w="0" w:type="dxa"/>
              <w:left w:w="108" w:type="dxa"/>
              <w:bottom w:w="0" w:type="dxa"/>
              <w:right w:w="108" w:type="dxa"/>
            </w:tcMar>
            <w:hideMark/>
          </w:tcPr>
          <w:p w14:paraId="39BAEA5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59(56.2)</w:t>
            </w:r>
          </w:p>
        </w:tc>
      </w:tr>
      <w:tr w:rsidR="0043526B" w:rsidRPr="0043526B" w14:paraId="305F9267" w14:textId="77777777" w:rsidTr="0043526B">
        <w:tc>
          <w:tcPr>
            <w:tcW w:w="0" w:type="auto"/>
            <w:tcMar>
              <w:top w:w="0" w:type="dxa"/>
              <w:left w:w="108" w:type="dxa"/>
              <w:bottom w:w="0" w:type="dxa"/>
              <w:right w:w="108" w:type="dxa"/>
            </w:tcMar>
            <w:hideMark/>
          </w:tcPr>
          <w:p w14:paraId="1804D74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Time spent (minutes)</w:t>
            </w:r>
          </w:p>
        </w:tc>
        <w:tc>
          <w:tcPr>
            <w:tcW w:w="0" w:type="auto"/>
            <w:tcMar>
              <w:top w:w="0" w:type="dxa"/>
              <w:left w:w="108" w:type="dxa"/>
              <w:bottom w:w="0" w:type="dxa"/>
              <w:right w:w="108" w:type="dxa"/>
            </w:tcMar>
            <w:hideMark/>
          </w:tcPr>
          <w:p w14:paraId="0CC3033A"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32DF932E" w14:textId="77777777" w:rsidTr="0043526B">
        <w:tc>
          <w:tcPr>
            <w:tcW w:w="0" w:type="auto"/>
            <w:tcMar>
              <w:top w:w="0" w:type="dxa"/>
              <w:left w:w="108" w:type="dxa"/>
              <w:bottom w:w="0" w:type="dxa"/>
              <w:right w:w="108" w:type="dxa"/>
            </w:tcMar>
            <w:hideMark/>
          </w:tcPr>
          <w:p w14:paraId="5D803416"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&lt;60</w:t>
            </w:r>
          </w:p>
        </w:tc>
        <w:tc>
          <w:tcPr>
            <w:tcW w:w="0" w:type="auto"/>
            <w:tcMar>
              <w:top w:w="0" w:type="dxa"/>
              <w:left w:w="108" w:type="dxa"/>
              <w:bottom w:w="0" w:type="dxa"/>
              <w:right w:w="108" w:type="dxa"/>
            </w:tcMar>
            <w:hideMark/>
          </w:tcPr>
          <w:p w14:paraId="1A5B1273"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36(78.3)</w:t>
            </w:r>
          </w:p>
        </w:tc>
      </w:tr>
      <w:tr w:rsidR="0043526B" w:rsidRPr="0043526B" w14:paraId="5CFCC807" w14:textId="77777777" w:rsidTr="0043526B">
        <w:tc>
          <w:tcPr>
            <w:tcW w:w="0" w:type="auto"/>
            <w:tcMar>
              <w:top w:w="0" w:type="dxa"/>
              <w:left w:w="108" w:type="dxa"/>
              <w:bottom w:w="0" w:type="dxa"/>
              <w:right w:w="108" w:type="dxa"/>
            </w:tcMar>
            <w:hideMark/>
          </w:tcPr>
          <w:p w14:paraId="461E178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60-240</w:t>
            </w:r>
          </w:p>
        </w:tc>
        <w:tc>
          <w:tcPr>
            <w:tcW w:w="0" w:type="auto"/>
            <w:tcMar>
              <w:top w:w="0" w:type="dxa"/>
              <w:left w:w="108" w:type="dxa"/>
              <w:bottom w:w="0" w:type="dxa"/>
              <w:right w:w="108" w:type="dxa"/>
            </w:tcMar>
            <w:hideMark/>
          </w:tcPr>
          <w:p w14:paraId="0B79DC1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4(8.7)</w:t>
            </w:r>
          </w:p>
        </w:tc>
      </w:tr>
      <w:tr w:rsidR="0043526B" w:rsidRPr="0043526B" w14:paraId="5AFB6509" w14:textId="77777777" w:rsidTr="0043526B">
        <w:tc>
          <w:tcPr>
            <w:tcW w:w="0" w:type="auto"/>
            <w:tcMar>
              <w:top w:w="0" w:type="dxa"/>
              <w:left w:w="108" w:type="dxa"/>
              <w:bottom w:w="0" w:type="dxa"/>
              <w:right w:w="108" w:type="dxa"/>
            </w:tcMar>
            <w:hideMark/>
          </w:tcPr>
          <w:p w14:paraId="6892896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241-540</w:t>
            </w:r>
          </w:p>
        </w:tc>
        <w:tc>
          <w:tcPr>
            <w:tcW w:w="0" w:type="auto"/>
            <w:tcMar>
              <w:top w:w="0" w:type="dxa"/>
              <w:left w:w="108" w:type="dxa"/>
              <w:bottom w:w="0" w:type="dxa"/>
              <w:right w:w="108" w:type="dxa"/>
            </w:tcMar>
            <w:hideMark/>
          </w:tcPr>
          <w:p w14:paraId="58AF5FC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6(13.0)</w:t>
            </w:r>
          </w:p>
        </w:tc>
      </w:tr>
      <w:tr w:rsidR="0043526B" w:rsidRPr="0043526B" w14:paraId="4BD87DFB" w14:textId="77777777" w:rsidTr="0043526B">
        <w:tc>
          <w:tcPr>
            <w:tcW w:w="0" w:type="auto"/>
            <w:tcMar>
              <w:top w:w="0" w:type="dxa"/>
              <w:left w:w="108" w:type="dxa"/>
              <w:bottom w:w="0" w:type="dxa"/>
              <w:right w:w="108" w:type="dxa"/>
            </w:tcMar>
            <w:hideMark/>
          </w:tcPr>
          <w:p w14:paraId="795FE621"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Moderate activities</w:t>
            </w:r>
          </w:p>
        </w:tc>
        <w:tc>
          <w:tcPr>
            <w:tcW w:w="0" w:type="auto"/>
            <w:tcMar>
              <w:top w:w="0" w:type="dxa"/>
              <w:left w:w="108" w:type="dxa"/>
              <w:bottom w:w="0" w:type="dxa"/>
              <w:right w:w="108" w:type="dxa"/>
            </w:tcMar>
            <w:hideMark/>
          </w:tcPr>
          <w:p w14:paraId="6F0C7459"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620A7B7E" w14:textId="77777777" w:rsidTr="0043526B">
        <w:tc>
          <w:tcPr>
            <w:tcW w:w="0" w:type="auto"/>
            <w:tcMar>
              <w:top w:w="0" w:type="dxa"/>
              <w:left w:w="108" w:type="dxa"/>
              <w:bottom w:w="0" w:type="dxa"/>
              <w:right w:w="108" w:type="dxa"/>
            </w:tcMar>
            <w:hideMark/>
          </w:tcPr>
          <w:p w14:paraId="4B65E591"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Yes</w:t>
            </w:r>
          </w:p>
        </w:tc>
        <w:tc>
          <w:tcPr>
            <w:tcW w:w="0" w:type="auto"/>
            <w:tcMar>
              <w:top w:w="0" w:type="dxa"/>
              <w:left w:w="108" w:type="dxa"/>
              <w:bottom w:w="0" w:type="dxa"/>
              <w:right w:w="108" w:type="dxa"/>
            </w:tcMar>
            <w:hideMark/>
          </w:tcPr>
          <w:p w14:paraId="1F24CE4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59(56.2)</w:t>
            </w:r>
          </w:p>
        </w:tc>
      </w:tr>
      <w:tr w:rsidR="0043526B" w:rsidRPr="0043526B" w14:paraId="32D419A3" w14:textId="77777777" w:rsidTr="0043526B">
        <w:tc>
          <w:tcPr>
            <w:tcW w:w="0" w:type="auto"/>
            <w:tcMar>
              <w:top w:w="0" w:type="dxa"/>
              <w:left w:w="108" w:type="dxa"/>
              <w:bottom w:w="0" w:type="dxa"/>
              <w:right w:w="108" w:type="dxa"/>
            </w:tcMar>
            <w:hideMark/>
          </w:tcPr>
          <w:p w14:paraId="47307AB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w:t>
            </w:r>
          </w:p>
        </w:tc>
        <w:tc>
          <w:tcPr>
            <w:tcW w:w="0" w:type="auto"/>
            <w:tcMar>
              <w:top w:w="0" w:type="dxa"/>
              <w:left w:w="108" w:type="dxa"/>
              <w:bottom w:w="0" w:type="dxa"/>
              <w:right w:w="108" w:type="dxa"/>
            </w:tcMar>
            <w:hideMark/>
          </w:tcPr>
          <w:p w14:paraId="29E0DEE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46(43.8)</w:t>
            </w:r>
          </w:p>
        </w:tc>
      </w:tr>
      <w:tr w:rsidR="0043526B" w:rsidRPr="0043526B" w14:paraId="7512253C" w14:textId="77777777" w:rsidTr="0043526B">
        <w:tc>
          <w:tcPr>
            <w:tcW w:w="0" w:type="auto"/>
            <w:tcMar>
              <w:top w:w="0" w:type="dxa"/>
              <w:left w:w="108" w:type="dxa"/>
              <w:bottom w:w="0" w:type="dxa"/>
              <w:right w:w="108" w:type="dxa"/>
            </w:tcMar>
            <w:hideMark/>
          </w:tcPr>
          <w:p w14:paraId="0DE8544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Time spent (minutes)</w:t>
            </w:r>
          </w:p>
        </w:tc>
        <w:tc>
          <w:tcPr>
            <w:tcW w:w="0" w:type="auto"/>
            <w:tcMar>
              <w:top w:w="0" w:type="dxa"/>
              <w:left w:w="108" w:type="dxa"/>
              <w:bottom w:w="0" w:type="dxa"/>
              <w:right w:w="108" w:type="dxa"/>
            </w:tcMar>
            <w:hideMark/>
          </w:tcPr>
          <w:p w14:paraId="24F56436"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170C47B3" w14:textId="77777777" w:rsidTr="0043526B">
        <w:tc>
          <w:tcPr>
            <w:tcW w:w="0" w:type="auto"/>
            <w:tcMar>
              <w:top w:w="0" w:type="dxa"/>
              <w:left w:w="108" w:type="dxa"/>
              <w:bottom w:w="0" w:type="dxa"/>
              <w:right w:w="108" w:type="dxa"/>
            </w:tcMar>
            <w:hideMark/>
          </w:tcPr>
          <w:p w14:paraId="542B62C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&lt;120</w:t>
            </w:r>
          </w:p>
        </w:tc>
        <w:tc>
          <w:tcPr>
            <w:tcW w:w="0" w:type="auto"/>
            <w:tcMar>
              <w:top w:w="0" w:type="dxa"/>
              <w:left w:w="108" w:type="dxa"/>
              <w:bottom w:w="0" w:type="dxa"/>
              <w:right w:w="108" w:type="dxa"/>
            </w:tcMar>
            <w:hideMark/>
          </w:tcPr>
          <w:p w14:paraId="1F7999C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32(54.2)</w:t>
            </w:r>
          </w:p>
        </w:tc>
      </w:tr>
      <w:tr w:rsidR="0043526B" w:rsidRPr="0043526B" w14:paraId="07F91E42" w14:textId="77777777" w:rsidTr="0043526B">
        <w:tc>
          <w:tcPr>
            <w:tcW w:w="0" w:type="auto"/>
            <w:tcMar>
              <w:top w:w="0" w:type="dxa"/>
              <w:left w:w="108" w:type="dxa"/>
              <w:bottom w:w="0" w:type="dxa"/>
              <w:right w:w="108" w:type="dxa"/>
            </w:tcMar>
            <w:hideMark/>
          </w:tcPr>
          <w:p w14:paraId="4D27558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120-300</w:t>
            </w:r>
          </w:p>
        </w:tc>
        <w:tc>
          <w:tcPr>
            <w:tcW w:w="0" w:type="auto"/>
            <w:tcMar>
              <w:top w:w="0" w:type="dxa"/>
              <w:left w:w="108" w:type="dxa"/>
              <w:bottom w:w="0" w:type="dxa"/>
              <w:right w:w="108" w:type="dxa"/>
            </w:tcMar>
            <w:hideMark/>
          </w:tcPr>
          <w:p w14:paraId="7909CC8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18(30.5)</w:t>
            </w:r>
          </w:p>
        </w:tc>
      </w:tr>
      <w:tr w:rsidR="0043526B" w:rsidRPr="0043526B" w14:paraId="0523AC6C" w14:textId="77777777" w:rsidTr="0043526B">
        <w:tc>
          <w:tcPr>
            <w:tcW w:w="0" w:type="auto"/>
            <w:tcMar>
              <w:top w:w="0" w:type="dxa"/>
              <w:left w:w="108" w:type="dxa"/>
              <w:bottom w:w="0" w:type="dxa"/>
              <w:right w:w="108" w:type="dxa"/>
            </w:tcMar>
            <w:hideMark/>
          </w:tcPr>
          <w:p w14:paraId="7B0A862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301-481</w:t>
            </w:r>
          </w:p>
        </w:tc>
        <w:tc>
          <w:tcPr>
            <w:tcW w:w="0" w:type="auto"/>
            <w:tcMar>
              <w:top w:w="0" w:type="dxa"/>
              <w:left w:w="108" w:type="dxa"/>
              <w:bottom w:w="0" w:type="dxa"/>
              <w:right w:w="108" w:type="dxa"/>
            </w:tcMar>
            <w:hideMark/>
          </w:tcPr>
          <w:p w14:paraId="5DC90DC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1(1.7)</w:t>
            </w:r>
          </w:p>
        </w:tc>
      </w:tr>
      <w:tr w:rsidR="0043526B" w:rsidRPr="0043526B" w14:paraId="07FA3AF4" w14:textId="77777777" w:rsidTr="0043526B">
        <w:tc>
          <w:tcPr>
            <w:tcW w:w="0" w:type="auto"/>
            <w:tcMar>
              <w:top w:w="0" w:type="dxa"/>
              <w:left w:w="108" w:type="dxa"/>
              <w:bottom w:w="0" w:type="dxa"/>
              <w:right w:w="108" w:type="dxa"/>
            </w:tcMar>
            <w:hideMark/>
          </w:tcPr>
          <w:p w14:paraId="449A6621"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482-660</w:t>
            </w:r>
          </w:p>
        </w:tc>
        <w:tc>
          <w:tcPr>
            <w:tcW w:w="0" w:type="auto"/>
            <w:tcMar>
              <w:top w:w="0" w:type="dxa"/>
              <w:left w:w="108" w:type="dxa"/>
              <w:bottom w:w="0" w:type="dxa"/>
              <w:right w:w="108" w:type="dxa"/>
            </w:tcMar>
            <w:hideMark/>
          </w:tcPr>
          <w:p w14:paraId="724CD0F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5(8.5)</w:t>
            </w:r>
          </w:p>
        </w:tc>
      </w:tr>
      <w:tr w:rsidR="0043526B" w:rsidRPr="0043526B" w14:paraId="53132B3C" w14:textId="77777777" w:rsidTr="0043526B">
        <w:tc>
          <w:tcPr>
            <w:tcW w:w="0" w:type="auto"/>
            <w:tcMar>
              <w:top w:w="0" w:type="dxa"/>
              <w:left w:w="108" w:type="dxa"/>
              <w:bottom w:w="0" w:type="dxa"/>
              <w:right w:w="108" w:type="dxa"/>
            </w:tcMar>
            <w:hideMark/>
          </w:tcPr>
          <w:p w14:paraId="25B4493B"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lastRenderedPageBreak/>
              <w:t>Above 660</w:t>
            </w:r>
          </w:p>
        </w:tc>
        <w:tc>
          <w:tcPr>
            <w:tcW w:w="0" w:type="auto"/>
            <w:tcMar>
              <w:top w:w="0" w:type="dxa"/>
              <w:left w:w="108" w:type="dxa"/>
              <w:bottom w:w="0" w:type="dxa"/>
              <w:right w:w="108" w:type="dxa"/>
            </w:tcMar>
            <w:hideMark/>
          </w:tcPr>
          <w:p w14:paraId="106A24D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3(5.1)</w:t>
            </w:r>
          </w:p>
        </w:tc>
      </w:tr>
      <w:tr w:rsidR="0043526B" w:rsidRPr="0043526B" w14:paraId="363CC2DF" w14:textId="77777777" w:rsidTr="0043526B">
        <w:tc>
          <w:tcPr>
            <w:tcW w:w="0" w:type="auto"/>
            <w:tcMar>
              <w:top w:w="0" w:type="dxa"/>
              <w:left w:w="108" w:type="dxa"/>
              <w:bottom w:w="0" w:type="dxa"/>
              <w:right w:w="108" w:type="dxa"/>
            </w:tcMar>
            <w:hideMark/>
          </w:tcPr>
          <w:p w14:paraId="216E7750"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Walking activities</w:t>
            </w:r>
          </w:p>
        </w:tc>
        <w:tc>
          <w:tcPr>
            <w:tcW w:w="0" w:type="auto"/>
            <w:tcMar>
              <w:top w:w="0" w:type="dxa"/>
              <w:left w:w="108" w:type="dxa"/>
              <w:bottom w:w="0" w:type="dxa"/>
              <w:right w:w="108" w:type="dxa"/>
            </w:tcMar>
            <w:hideMark/>
          </w:tcPr>
          <w:p w14:paraId="25E3FBBA"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0121D812" w14:textId="77777777" w:rsidTr="0043526B">
        <w:tc>
          <w:tcPr>
            <w:tcW w:w="0" w:type="auto"/>
            <w:tcMar>
              <w:top w:w="0" w:type="dxa"/>
              <w:left w:w="108" w:type="dxa"/>
              <w:bottom w:w="0" w:type="dxa"/>
              <w:right w:w="108" w:type="dxa"/>
            </w:tcMar>
            <w:hideMark/>
          </w:tcPr>
          <w:p w14:paraId="540CB69C"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Yes</w:t>
            </w:r>
          </w:p>
        </w:tc>
        <w:tc>
          <w:tcPr>
            <w:tcW w:w="0" w:type="auto"/>
            <w:tcMar>
              <w:top w:w="0" w:type="dxa"/>
              <w:left w:w="108" w:type="dxa"/>
              <w:bottom w:w="0" w:type="dxa"/>
              <w:right w:w="108" w:type="dxa"/>
            </w:tcMar>
            <w:hideMark/>
          </w:tcPr>
          <w:p w14:paraId="06C6511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87(82.9)</w:t>
            </w:r>
          </w:p>
        </w:tc>
      </w:tr>
      <w:tr w:rsidR="0043526B" w:rsidRPr="0043526B" w14:paraId="7F8C089D" w14:textId="77777777" w:rsidTr="0043526B">
        <w:tc>
          <w:tcPr>
            <w:tcW w:w="0" w:type="auto"/>
            <w:tcMar>
              <w:top w:w="0" w:type="dxa"/>
              <w:left w:w="108" w:type="dxa"/>
              <w:bottom w:w="0" w:type="dxa"/>
              <w:right w:w="108" w:type="dxa"/>
            </w:tcMar>
            <w:hideMark/>
          </w:tcPr>
          <w:p w14:paraId="0A6ACF8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No</w:t>
            </w:r>
          </w:p>
        </w:tc>
        <w:tc>
          <w:tcPr>
            <w:tcW w:w="0" w:type="auto"/>
            <w:tcMar>
              <w:top w:w="0" w:type="dxa"/>
              <w:left w:w="108" w:type="dxa"/>
              <w:bottom w:w="0" w:type="dxa"/>
              <w:right w:w="108" w:type="dxa"/>
            </w:tcMar>
            <w:hideMark/>
          </w:tcPr>
          <w:p w14:paraId="3EA94A1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18(17.1)</w:t>
            </w:r>
          </w:p>
        </w:tc>
      </w:tr>
      <w:tr w:rsidR="0043526B" w:rsidRPr="0043526B" w14:paraId="561A9FAF" w14:textId="77777777" w:rsidTr="0043526B">
        <w:tc>
          <w:tcPr>
            <w:tcW w:w="0" w:type="auto"/>
            <w:tcMar>
              <w:top w:w="0" w:type="dxa"/>
              <w:left w:w="108" w:type="dxa"/>
              <w:bottom w:w="0" w:type="dxa"/>
              <w:right w:w="108" w:type="dxa"/>
            </w:tcMar>
            <w:hideMark/>
          </w:tcPr>
          <w:p w14:paraId="3A3376A8"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Time spent (minutes)</w:t>
            </w:r>
          </w:p>
        </w:tc>
        <w:tc>
          <w:tcPr>
            <w:tcW w:w="0" w:type="auto"/>
            <w:tcMar>
              <w:top w:w="0" w:type="dxa"/>
              <w:left w:w="108" w:type="dxa"/>
              <w:bottom w:w="0" w:type="dxa"/>
              <w:right w:w="108" w:type="dxa"/>
            </w:tcMar>
            <w:hideMark/>
          </w:tcPr>
          <w:p w14:paraId="635BDC2D"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29EE4AF4" w14:textId="77777777" w:rsidTr="0043526B">
        <w:tc>
          <w:tcPr>
            <w:tcW w:w="0" w:type="auto"/>
            <w:tcMar>
              <w:top w:w="0" w:type="dxa"/>
              <w:left w:w="108" w:type="dxa"/>
              <w:bottom w:w="0" w:type="dxa"/>
              <w:right w:w="108" w:type="dxa"/>
            </w:tcMar>
            <w:hideMark/>
          </w:tcPr>
          <w:p w14:paraId="566CE7A5"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&lt;200</w:t>
            </w:r>
          </w:p>
        </w:tc>
        <w:tc>
          <w:tcPr>
            <w:tcW w:w="0" w:type="auto"/>
            <w:tcMar>
              <w:top w:w="0" w:type="dxa"/>
              <w:left w:w="108" w:type="dxa"/>
              <w:bottom w:w="0" w:type="dxa"/>
              <w:right w:w="108" w:type="dxa"/>
            </w:tcMar>
            <w:hideMark/>
          </w:tcPr>
          <w:p w14:paraId="2AFF9470"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37(35.2)</w:t>
            </w:r>
          </w:p>
        </w:tc>
      </w:tr>
      <w:tr w:rsidR="0043526B" w:rsidRPr="0043526B" w14:paraId="7F80699E" w14:textId="77777777" w:rsidTr="0043526B">
        <w:tc>
          <w:tcPr>
            <w:tcW w:w="0" w:type="auto"/>
            <w:tcMar>
              <w:top w:w="0" w:type="dxa"/>
              <w:left w:w="108" w:type="dxa"/>
              <w:bottom w:w="0" w:type="dxa"/>
              <w:right w:w="108" w:type="dxa"/>
            </w:tcMar>
            <w:hideMark/>
          </w:tcPr>
          <w:p w14:paraId="35BE4A4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200-400</w:t>
            </w:r>
          </w:p>
        </w:tc>
        <w:tc>
          <w:tcPr>
            <w:tcW w:w="0" w:type="auto"/>
            <w:tcMar>
              <w:top w:w="0" w:type="dxa"/>
              <w:left w:w="108" w:type="dxa"/>
              <w:bottom w:w="0" w:type="dxa"/>
              <w:right w:w="108" w:type="dxa"/>
            </w:tcMar>
            <w:hideMark/>
          </w:tcPr>
          <w:p w14:paraId="6035801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24(22.9)</w:t>
            </w:r>
          </w:p>
        </w:tc>
      </w:tr>
      <w:tr w:rsidR="0043526B" w:rsidRPr="0043526B" w14:paraId="61BA6288" w14:textId="77777777" w:rsidTr="0043526B">
        <w:tc>
          <w:tcPr>
            <w:tcW w:w="0" w:type="auto"/>
            <w:tcMar>
              <w:top w:w="0" w:type="dxa"/>
              <w:left w:w="108" w:type="dxa"/>
              <w:bottom w:w="0" w:type="dxa"/>
              <w:right w:w="108" w:type="dxa"/>
            </w:tcMar>
            <w:hideMark/>
          </w:tcPr>
          <w:p w14:paraId="7C60BC1E"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401-600</w:t>
            </w:r>
          </w:p>
        </w:tc>
        <w:tc>
          <w:tcPr>
            <w:tcW w:w="0" w:type="auto"/>
            <w:tcMar>
              <w:top w:w="0" w:type="dxa"/>
              <w:left w:w="108" w:type="dxa"/>
              <w:bottom w:w="0" w:type="dxa"/>
              <w:right w:w="108" w:type="dxa"/>
            </w:tcMar>
            <w:hideMark/>
          </w:tcPr>
          <w:p w14:paraId="261DD67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13(12.4)</w:t>
            </w:r>
          </w:p>
        </w:tc>
      </w:tr>
      <w:tr w:rsidR="0043526B" w:rsidRPr="0043526B" w14:paraId="0E6AC538" w14:textId="77777777" w:rsidTr="0043526B">
        <w:tc>
          <w:tcPr>
            <w:tcW w:w="0" w:type="auto"/>
            <w:tcMar>
              <w:top w:w="0" w:type="dxa"/>
              <w:left w:w="108" w:type="dxa"/>
              <w:bottom w:w="0" w:type="dxa"/>
              <w:right w:w="108" w:type="dxa"/>
            </w:tcMar>
            <w:hideMark/>
          </w:tcPr>
          <w:p w14:paraId="4662F58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601-800</w:t>
            </w:r>
          </w:p>
        </w:tc>
        <w:tc>
          <w:tcPr>
            <w:tcW w:w="0" w:type="auto"/>
            <w:tcMar>
              <w:top w:w="0" w:type="dxa"/>
              <w:left w:w="108" w:type="dxa"/>
              <w:bottom w:w="0" w:type="dxa"/>
              <w:right w:w="108" w:type="dxa"/>
            </w:tcMar>
            <w:hideMark/>
          </w:tcPr>
          <w:p w14:paraId="5D728BD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r>
      <w:tr w:rsidR="0043526B" w:rsidRPr="0043526B" w14:paraId="6F724901" w14:textId="77777777" w:rsidTr="0043526B">
        <w:tc>
          <w:tcPr>
            <w:tcW w:w="0" w:type="auto"/>
            <w:tcBorders>
              <w:bottom w:val="single" w:sz="4" w:space="0" w:color="000000"/>
            </w:tcBorders>
            <w:tcMar>
              <w:top w:w="0" w:type="dxa"/>
              <w:left w:w="108" w:type="dxa"/>
              <w:bottom w:w="0" w:type="dxa"/>
              <w:right w:w="108" w:type="dxa"/>
            </w:tcMar>
            <w:hideMark/>
          </w:tcPr>
          <w:p w14:paraId="311CA53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Above 800</w:t>
            </w:r>
          </w:p>
        </w:tc>
        <w:tc>
          <w:tcPr>
            <w:tcW w:w="0" w:type="auto"/>
            <w:tcBorders>
              <w:bottom w:val="single" w:sz="4" w:space="0" w:color="000000"/>
            </w:tcBorders>
            <w:tcMar>
              <w:top w:w="0" w:type="dxa"/>
              <w:left w:w="108" w:type="dxa"/>
              <w:bottom w:w="0" w:type="dxa"/>
              <w:right w:w="108" w:type="dxa"/>
            </w:tcMar>
            <w:hideMark/>
          </w:tcPr>
          <w:p w14:paraId="32FB582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12(11.4)</w:t>
            </w:r>
          </w:p>
        </w:tc>
      </w:tr>
    </w:tbl>
    <w:p w14:paraId="0E678DF9" w14:textId="77777777" w:rsidR="0043526B" w:rsidRPr="0043526B" w:rsidRDefault="0043526B" w:rsidP="0043526B">
      <w:pPr>
        <w:spacing w:after="24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sz w:val="24"/>
          <w:szCs w:val="24"/>
        </w:rPr>
        <w:br/>
      </w:r>
    </w:p>
    <w:p w14:paraId="35BE3E6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noProof/>
        </w:rPr>
        <w:drawing>
          <wp:inline distT="0" distB="0" distL="0" distR="0" wp14:anchorId="6A164BD2" wp14:editId="7467B4CB">
            <wp:extent cx="411480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2400300"/>
                    </a:xfrm>
                    <a:prstGeom prst="rect">
                      <a:avLst/>
                    </a:prstGeom>
                    <a:noFill/>
                    <a:ln>
                      <a:noFill/>
                    </a:ln>
                  </pic:spPr>
                </pic:pic>
              </a:graphicData>
            </a:graphic>
          </wp:inline>
        </w:drawing>
      </w:r>
    </w:p>
    <w:p w14:paraId="5E6DEBE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Figure 1: Overall physical activity level</w:t>
      </w:r>
    </w:p>
    <w:p w14:paraId="3A001D57"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1726853"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Health-related quality of life</w:t>
      </w:r>
    </w:p>
    <w:p w14:paraId="0D190A3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47.6% of the respondents reported very good mental health, 47.6% had good vitality, 34.3% had very good general health, 34.3% mentioned excellent role-emotional, 32.4% had good bodily Pain, 33.3% had poor role-physical, and 26.7% had good physical functioning (Table 3). The overall findings showed that 51.4% of the respondents had good health-related quality of life (Figure 2). Furthermore, the study showed no statistically significant association between physical activity level and Health-related quality of life of the respondents (χ² = 3.434, p = 0.753) (Table 4).</w:t>
      </w:r>
    </w:p>
    <w:p w14:paraId="14A91C66"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36B32EA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3: Health-related quality of life</w:t>
      </w:r>
    </w:p>
    <w:tbl>
      <w:tblPr>
        <w:tblW w:w="0" w:type="auto"/>
        <w:tblCellMar>
          <w:top w:w="15" w:type="dxa"/>
          <w:left w:w="15" w:type="dxa"/>
          <w:bottom w:w="15" w:type="dxa"/>
          <w:right w:w="15" w:type="dxa"/>
        </w:tblCellMar>
        <w:tblLook w:val="04A0" w:firstRow="1" w:lastRow="0" w:firstColumn="1" w:lastColumn="0" w:noHBand="0" w:noVBand="1"/>
      </w:tblPr>
      <w:tblGrid>
        <w:gridCol w:w="2196"/>
        <w:gridCol w:w="1169"/>
        <w:gridCol w:w="1116"/>
        <w:gridCol w:w="1236"/>
        <w:gridCol w:w="1803"/>
        <w:gridCol w:w="1623"/>
      </w:tblGrid>
      <w:tr w:rsidR="0043526B" w:rsidRPr="0043526B" w14:paraId="3729DC42" w14:textId="77777777" w:rsidTr="0043526B">
        <w:tc>
          <w:tcPr>
            <w:tcW w:w="0" w:type="auto"/>
            <w:tcBorders>
              <w:top w:val="single" w:sz="4" w:space="0" w:color="000000"/>
              <w:bottom w:val="single" w:sz="4" w:space="0" w:color="000000"/>
            </w:tcBorders>
            <w:tcMar>
              <w:top w:w="0" w:type="dxa"/>
              <w:left w:w="108" w:type="dxa"/>
              <w:bottom w:w="0" w:type="dxa"/>
              <w:right w:w="108" w:type="dxa"/>
            </w:tcMar>
            <w:hideMark/>
          </w:tcPr>
          <w:p w14:paraId="1312707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Category</w:t>
            </w:r>
          </w:p>
        </w:tc>
        <w:tc>
          <w:tcPr>
            <w:tcW w:w="0" w:type="auto"/>
            <w:tcBorders>
              <w:top w:val="single" w:sz="4" w:space="0" w:color="000000"/>
              <w:bottom w:val="single" w:sz="4" w:space="0" w:color="000000"/>
            </w:tcBorders>
            <w:tcMar>
              <w:top w:w="0" w:type="dxa"/>
              <w:left w:w="108" w:type="dxa"/>
              <w:bottom w:w="0" w:type="dxa"/>
              <w:right w:w="108" w:type="dxa"/>
            </w:tcMar>
            <w:hideMark/>
          </w:tcPr>
          <w:p w14:paraId="4571B2B0"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Poor (%)</w:t>
            </w:r>
          </w:p>
        </w:tc>
        <w:tc>
          <w:tcPr>
            <w:tcW w:w="0" w:type="auto"/>
            <w:tcBorders>
              <w:top w:val="single" w:sz="4" w:space="0" w:color="000000"/>
              <w:bottom w:val="single" w:sz="4" w:space="0" w:color="000000"/>
            </w:tcBorders>
            <w:tcMar>
              <w:top w:w="0" w:type="dxa"/>
              <w:left w:w="108" w:type="dxa"/>
              <w:bottom w:w="0" w:type="dxa"/>
              <w:right w:w="108" w:type="dxa"/>
            </w:tcMar>
            <w:hideMark/>
          </w:tcPr>
          <w:p w14:paraId="35E0F6E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Fair (%)</w:t>
            </w:r>
          </w:p>
        </w:tc>
        <w:tc>
          <w:tcPr>
            <w:tcW w:w="0" w:type="auto"/>
            <w:tcBorders>
              <w:top w:val="single" w:sz="4" w:space="0" w:color="000000"/>
              <w:bottom w:val="single" w:sz="4" w:space="0" w:color="000000"/>
            </w:tcBorders>
            <w:tcMar>
              <w:top w:w="0" w:type="dxa"/>
              <w:left w:w="108" w:type="dxa"/>
              <w:bottom w:w="0" w:type="dxa"/>
              <w:right w:w="108" w:type="dxa"/>
            </w:tcMar>
            <w:hideMark/>
          </w:tcPr>
          <w:p w14:paraId="126C19F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Good (%)</w:t>
            </w:r>
          </w:p>
        </w:tc>
        <w:tc>
          <w:tcPr>
            <w:tcW w:w="0" w:type="auto"/>
            <w:tcBorders>
              <w:top w:val="single" w:sz="4" w:space="0" w:color="000000"/>
              <w:bottom w:val="single" w:sz="4" w:space="0" w:color="000000"/>
            </w:tcBorders>
            <w:tcMar>
              <w:top w:w="0" w:type="dxa"/>
              <w:left w:w="108" w:type="dxa"/>
              <w:bottom w:w="0" w:type="dxa"/>
              <w:right w:w="108" w:type="dxa"/>
            </w:tcMar>
            <w:hideMark/>
          </w:tcPr>
          <w:p w14:paraId="582DC93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Very Good (%)</w:t>
            </w:r>
          </w:p>
        </w:tc>
        <w:tc>
          <w:tcPr>
            <w:tcW w:w="0" w:type="auto"/>
            <w:tcBorders>
              <w:top w:val="single" w:sz="4" w:space="0" w:color="000000"/>
              <w:bottom w:val="single" w:sz="4" w:space="0" w:color="000000"/>
            </w:tcBorders>
            <w:tcMar>
              <w:top w:w="0" w:type="dxa"/>
              <w:left w:w="108" w:type="dxa"/>
              <w:bottom w:w="0" w:type="dxa"/>
              <w:right w:w="108" w:type="dxa"/>
            </w:tcMar>
            <w:hideMark/>
          </w:tcPr>
          <w:p w14:paraId="6F8E0A3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Excellent (%)</w:t>
            </w:r>
          </w:p>
        </w:tc>
      </w:tr>
      <w:tr w:rsidR="0043526B" w:rsidRPr="0043526B" w14:paraId="0CE25454" w14:textId="77777777" w:rsidTr="0043526B">
        <w:tc>
          <w:tcPr>
            <w:tcW w:w="0" w:type="auto"/>
            <w:tcBorders>
              <w:top w:val="single" w:sz="4" w:space="0" w:color="000000"/>
            </w:tcBorders>
            <w:tcMar>
              <w:top w:w="0" w:type="dxa"/>
              <w:left w:w="108" w:type="dxa"/>
              <w:bottom w:w="0" w:type="dxa"/>
              <w:right w:w="108" w:type="dxa"/>
            </w:tcMar>
            <w:hideMark/>
          </w:tcPr>
          <w:p w14:paraId="5BF39D8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Physical functioning</w:t>
            </w:r>
          </w:p>
        </w:tc>
        <w:tc>
          <w:tcPr>
            <w:tcW w:w="0" w:type="auto"/>
            <w:tcBorders>
              <w:top w:val="single" w:sz="4" w:space="0" w:color="000000"/>
            </w:tcBorders>
            <w:tcMar>
              <w:top w:w="0" w:type="dxa"/>
              <w:left w:w="108" w:type="dxa"/>
              <w:bottom w:w="0" w:type="dxa"/>
              <w:right w:w="108" w:type="dxa"/>
            </w:tcMar>
            <w:hideMark/>
          </w:tcPr>
          <w:p w14:paraId="2BEF1DC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 (6.7)</w:t>
            </w:r>
          </w:p>
        </w:tc>
        <w:tc>
          <w:tcPr>
            <w:tcW w:w="0" w:type="auto"/>
            <w:tcBorders>
              <w:top w:val="single" w:sz="4" w:space="0" w:color="000000"/>
            </w:tcBorders>
            <w:tcMar>
              <w:top w:w="0" w:type="dxa"/>
              <w:left w:w="108" w:type="dxa"/>
              <w:bottom w:w="0" w:type="dxa"/>
              <w:right w:w="108" w:type="dxa"/>
            </w:tcMar>
            <w:hideMark/>
          </w:tcPr>
          <w:p w14:paraId="0F5758E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23 (21.9)</w:t>
            </w:r>
          </w:p>
        </w:tc>
        <w:tc>
          <w:tcPr>
            <w:tcW w:w="0" w:type="auto"/>
            <w:tcBorders>
              <w:top w:val="single" w:sz="4" w:space="0" w:color="000000"/>
            </w:tcBorders>
            <w:tcMar>
              <w:top w:w="0" w:type="dxa"/>
              <w:left w:w="108" w:type="dxa"/>
              <w:bottom w:w="0" w:type="dxa"/>
              <w:right w:w="108" w:type="dxa"/>
            </w:tcMar>
            <w:hideMark/>
          </w:tcPr>
          <w:p w14:paraId="24FA736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28 (26.7)</w:t>
            </w:r>
          </w:p>
        </w:tc>
        <w:tc>
          <w:tcPr>
            <w:tcW w:w="0" w:type="auto"/>
            <w:tcBorders>
              <w:top w:val="single" w:sz="4" w:space="0" w:color="000000"/>
            </w:tcBorders>
            <w:tcMar>
              <w:top w:w="0" w:type="dxa"/>
              <w:left w:w="108" w:type="dxa"/>
              <w:bottom w:w="0" w:type="dxa"/>
              <w:right w:w="108" w:type="dxa"/>
            </w:tcMar>
            <w:hideMark/>
          </w:tcPr>
          <w:p w14:paraId="372B10D0"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22 (21.0)</w:t>
            </w:r>
          </w:p>
        </w:tc>
        <w:tc>
          <w:tcPr>
            <w:tcW w:w="0" w:type="auto"/>
            <w:tcBorders>
              <w:top w:val="single" w:sz="4" w:space="0" w:color="000000"/>
            </w:tcBorders>
            <w:tcMar>
              <w:top w:w="0" w:type="dxa"/>
              <w:left w:w="108" w:type="dxa"/>
              <w:bottom w:w="0" w:type="dxa"/>
              <w:right w:w="108" w:type="dxa"/>
            </w:tcMar>
            <w:hideMark/>
          </w:tcPr>
          <w:p w14:paraId="0A30CAD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25 (23.8)</w:t>
            </w:r>
          </w:p>
        </w:tc>
      </w:tr>
      <w:tr w:rsidR="0043526B" w:rsidRPr="0043526B" w14:paraId="37BD9A79" w14:textId="77777777" w:rsidTr="0043526B">
        <w:tc>
          <w:tcPr>
            <w:tcW w:w="0" w:type="auto"/>
            <w:tcMar>
              <w:top w:w="0" w:type="dxa"/>
              <w:left w:w="108" w:type="dxa"/>
              <w:bottom w:w="0" w:type="dxa"/>
              <w:right w:w="108" w:type="dxa"/>
            </w:tcMar>
            <w:hideMark/>
          </w:tcPr>
          <w:p w14:paraId="61C9D329"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Role-physical</w:t>
            </w:r>
          </w:p>
        </w:tc>
        <w:tc>
          <w:tcPr>
            <w:tcW w:w="0" w:type="auto"/>
            <w:tcMar>
              <w:top w:w="0" w:type="dxa"/>
              <w:left w:w="108" w:type="dxa"/>
              <w:bottom w:w="0" w:type="dxa"/>
              <w:right w:w="108" w:type="dxa"/>
            </w:tcMar>
            <w:hideMark/>
          </w:tcPr>
          <w:p w14:paraId="16B6B20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35 (33.3)</w:t>
            </w:r>
          </w:p>
        </w:tc>
        <w:tc>
          <w:tcPr>
            <w:tcW w:w="0" w:type="auto"/>
            <w:tcMar>
              <w:top w:w="0" w:type="dxa"/>
              <w:left w:w="108" w:type="dxa"/>
              <w:bottom w:w="0" w:type="dxa"/>
              <w:right w:w="108" w:type="dxa"/>
            </w:tcMar>
            <w:hideMark/>
          </w:tcPr>
          <w:p w14:paraId="79D859C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Mar>
              <w:top w:w="0" w:type="dxa"/>
              <w:left w:w="108" w:type="dxa"/>
              <w:bottom w:w="0" w:type="dxa"/>
              <w:right w:w="108" w:type="dxa"/>
            </w:tcMar>
            <w:hideMark/>
          </w:tcPr>
          <w:p w14:paraId="7BF84F8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21 (20.0)</w:t>
            </w:r>
          </w:p>
        </w:tc>
        <w:tc>
          <w:tcPr>
            <w:tcW w:w="0" w:type="auto"/>
            <w:tcMar>
              <w:top w:w="0" w:type="dxa"/>
              <w:left w:w="108" w:type="dxa"/>
              <w:bottom w:w="0" w:type="dxa"/>
              <w:right w:w="108" w:type="dxa"/>
            </w:tcMar>
            <w:hideMark/>
          </w:tcPr>
          <w:p w14:paraId="0010B99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 (14.3)</w:t>
            </w:r>
          </w:p>
        </w:tc>
        <w:tc>
          <w:tcPr>
            <w:tcW w:w="0" w:type="auto"/>
            <w:tcMar>
              <w:top w:w="0" w:type="dxa"/>
              <w:left w:w="108" w:type="dxa"/>
              <w:bottom w:w="0" w:type="dxa"/>
              <w:right w:w="108" w:type="dxa"/>
            </w:tcMar>
            <w:hideMark/>
          </w:tcPr>
          <w:p w14:paraId="1CAD19A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16 (15.2)</w:t>
            </w:r>
          </w:p>
        </w:tc>
      </w:tr>
      <w:tr w:rsidR="0043526B" w:rsidRPr="0043526B" w14:paraId="5FA3559C" w14:textId="77777777" w:rsidTr="0043526B">
        <w:tc>
          <w:tcPr>
            <w:tcW w:w="0" w:type="auto"/>
            <w:tcMar>
              <w:top w:w="0" w:type="dxa"/>
              <w:left w:w="108" w:type="dxa"/>
              <w:bottom w:w="0" w:type="dxa"/>
              <w:right w:w="108" w:type="dxa"/>
            </w:tcMar>
            <w:hideMark/>
          </w:tcPr>
          <w:p w14:paraId="7FDBD8A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Bodily Pain</w:t>
            </w:r>
          </w:p>
        </w:tc>
        <w:tc>
          <w:tcPr>
            <w:tcW w:w="0" w:type="auto"/>
            <w:tcMar>
              <w:top w:w="0" w:type="dxa"/>
              <w:left w:w="108" w:type="dxa"/>
              <w:bottom w:w="0" w:type="dxa"/>
              <w:right w:w="108" w:type="dxa"/>
            </w:tcMar>
            <w:hideMark/>
          </w:tcPr>
          <w:p w14:paraId="3013E14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13 (12.4)</w:t>
            </w:r>
          </w:p>
        </w:tc>
        <w:tc>
          <w:tcPr>
            <w:tcW w:w="0" w:type="auto"/>
            <w:tcMar>
              <w:top w:w="0" w:type="dxa"/>
              <w:left w:w="108" w:type="dxa"/>
              <w:bottom w:w="0" w:type="dxa"/>
              <w:right w:w="108" w:type="dxa"/>
            </w:tcMar>
            <w:hideMark/>
          </w:tcPr>
          <w:p w14:paraId="05B538E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35 (33.3)</w:t>
            </w:r>
          </w:p>
        </w:tc>
        <w:tc>
          <w:tcPr>
            <w:tcW w:w="0" w:type="auto"/>
            <w:tcMar>
              <w:top w:w="0" w:type="dxa"/>
              <w:left w:w="108" w:type="dxa"/>
              <w:bottom w:w="0" w:type="dxa"/>
              <w:right w:w="108" w:type="dxa"/>
            </w:tcMar>
            <w:hideMark/>
          </w:tcPr>
          <w:p w14:paraId="1453E76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34 (32.4)</w:t>
            </w:r>
          </w:p>
        </w:tc>
        <w:tc>
          <w:tcPr>
            <w:tcW w:w="0" w:type="auto"/>
            <w:tcMar>
              <w:top w:w="0" w:type="dxa"/>
              <w:left w:w="108" w:type="dxa"/>
              <w:bottom w:w="0" w:type="dxa"/>
              <w:right w:w="108" w:type="dxa"/>
            </w:tcMar>
            <w:hideMark/>
          </w:tcPr>
          <w:p w14:paraId="71E1482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20 (19.0)</w:t>
            </w:r>
          </w:p>
        </w:tc>
        <w:tc>
          <w:tcPr>
            <w:tcW w:w="0" w:type="auto"/>
            <w:tcMar>
              <w:top w:w="0" w:type="dxa"/>
              <w:left w:w="108" w:type="dxa"/>
              <w:bottom w:w="0" w:type="dxa"/>
              <w:right w:w="108" w:type="dxa"/>
            </w:tcMar>
            <w:hideMark/>
          </w:tcPr>
          <w:p w14:paraId="6A9B373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 (2.9)</w:t>
            </w:r>
          </w:p>
        </w:tc>
      </w:tr>
      <w:tr w:rsidR="0043526B" w:rsidRPr="0043526B" w14:paraId="64D47F5C" w14:textId="77777777" w:rsidTr="0043526B">
        <w:tc>
          <w:tcPr>
            <w:tcW w:w="0" w:type="auto"/>
            <w:tcMar>
              <w:top w:w="0" w:type="dxa"/>
              <w:left w:w="108" w:type="dxa"/>
              <w:bottom w:w="0" w:type="dxa"/>
              <w:right w:w="108" w:type="dxa"/>
            </w:tcMar>
            <w:hideMark/>
          </w:tcPr>
          <w:p w14:paraId="181826D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General Health</w:t>
            </w:r>
          </w:p>
        </w:tc>
        <w:tc>
          <w:tcPr>
            <w:tcW w:w="0" w:type="auto"/>
            <w:tcMar>
              <w:top w:w="0" w:type="dxa"/>
              <w:left w:w="108" w:type="dxa"/>
              <w:bottom w:w="0" w:type="dxa"/>
              <w:right w:w="108" w:type="dxa"/>
            </w:tcMar>
            <w:hideMark/>
          </w:tcPr>
          <w:p w14:paraId="71964EBB"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 (2.9)</w:t>
            </w:r>
          </w:p>
        </w:tc>
        <w:tc>
          <w:tcPr>
            <w:tcW w:w="0" w:type="auto"/>
            <w:tcMar>
              <w:top w:w="0" w:type="dxa"/>
              <w:left w:w="108" w:type="dxa"/>
              <w:bottom w:w="0" w:type="dxa"/>
              <w:right w:w="108" w:type="dxa"/>
            </w:tcMar>
            <w:hideMark/>
          </w:tcPr>
          <w:p w14:paraId="2E57533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 (6.7)</w:t>
            </w:r>
          </w:p>
        </w:tc>
        <w:tc>
          <w:tcPr>
            <w:tcW w:w="0" w:type="auto"/>
            <w:tcMar>
              <w:top w:w="0" w:type="dxa"/>
              <w:left w:w="108" w:type="dxa"/>
              <w:bottom w:w="0" w:type="dxa"/>
              <w:right w:w="108" w:type="dxa"/>
            </w:tcMar>
            <w:hideMark/>
          </w:tcPr>
          <w:p w14:paraId="67206BC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25 (23.8)</w:t>
            </w:r>
          </w:p>
        </w:tc>
        <w:tc>
          <w:tcPr>
            <w:tcW w:w="0" w:type="auto"/>
            <w:tcMar>
              <w:top w:w="0" w:type="dxa"/>
              <w:left w:w="108" w:type="dxa"/>
              <w:bottom w:w="0" w:type="dxa"/>
              <w:right w:w="108" w:type="dxa"/>
            </w:tcMar>
            <w:hideMark/>
          </w:tcPr>
          <w:p w14:paraId="61D3825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36 (34.3)</w:t>
            </w:r>
          </w:p>
        </w:tc>
        <w:tc>
          <w:tcPr>
            <w:tcW w:w="0" w:type="auto"/>
            <w:tcMar>
              <w:top w:w="0" w:type="dxa"/>
              <w:left w:w="108" w:type="dxa"/>
              <w:bottom w:w="0" w:type="dxa"/>
              <w:right w:w="108" w:type="dxa"/>
            </w:tcMar>
            <w:hideMark/>
          </w:tcPr>
          <w:p w14:paraId="0A3D182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34 (32.4)</w:t>
            </w:r>
          </w:p>
        </w:tc>
      </w:tr>
      <w:tr w:rsidR="0043526B" w:rsidRPr="0043526B" w14:paraId="0F8700A8" w14:textId="77777777" w:rsidTr="0043526B">
        <w:tc>
          <w:tcPr>
            <w:tcW w:w="0" w:type="auto"/>
            <w:tcMar>
              <w:top w:w="0" w:type="dxa"/>
              <w:left w:w="108" w:type="dxa"/>
              <w:bottom w:w="0" w:type="dxa"/>
              <w:right w:w="108" w:type="dxa"/>
            </w:tcMar>
            <w:hideMark/>
          </w:tcPr>
          <w:p w14:paraId="4726DB8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Vitality</w:t>
            </w:r>
          </w:p>
        </w:tc>
        <w:tc>
          <w:tcPr>
            <w:tcW w:w="0" w:type="auto"/>
            <w:tcMar>
              <w:top w:w="0" w:type="dxa"/>
              <w:left w:w="108" w:type="dxa"/>
              <w:bottom w:w="0" w:type="dxa"/>
              <w:right w:w="108" w:type="dxa"/>
            </w:tcMar>
            <w:hideMark/>
          </w:tcPr>
          <w:p w14:paraId="38C12549"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 (1.0)</w:t>
            </w:r>
          </w:p>
        </w:tc>
        <w:tc>
          <w:tcPr>
            <w:tcW w:w="0" w:type="auto"/>
            <w:tcMar>
              <w:top w:w="0" w:type="dxa"/>
              <w:left w:w="108" w:type="dxa"/>
              <w:bottom w:w="0" w:type="dxa"/>
              <w:right w:w="108" w:type="dxa"/>
            </w:tcMar>
            <w:hideMark/>
          </w:tcPr>
          <w:p w14:paraId="64C0276D"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16 (15.2)</w:t>
            </w:r>
          </w:p>
        </w:tc>
        <w:tc>
          <w:tcPr>
            <w:tcW w:w="0" w:type="auto"/>
            <w:tcMar>
              <w:top w:w="0" w:type="dxa"/>
              <w:left w:w="108" w:type="dxa"/>
              <w:bottom w:w="0" w:type="dxa"/>
              <w:right w:w="108" w:type="dxa"/>
            </w:tcMar>
            <w:hideMark/>
          </w:tcPr>
          <w:p w14:paraId="3AB56C7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50 (47.6)</w:t>
            </w:r>
          </w:p>
        </w:tc>
        <w:tc>
          <w:tcPr>
            <w:tcW w:w="0" w:type="auto"/>
            <w:tcMar>
              <w:top w:w="0" w:type="dxa"/>
              <w:left w:w="108" w:type="dxa"/>
              <w:bottom w:w="0" w:type="dxa"/>
              <w:right w:w="108" w:type="dxa"/>
            </w:tcMar>
            <w:hideMark/>
          </w:tcPr>
          <w:p w14:paraId="5D100D3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 (30.5)</w:t>
            </w:r>
          </w:p>
        </w:tc>
        <w:tc>
          <w:tcPr>
            <w:tcW w:w="0" w:type="auto"/>
            <w:tcMar>
              <w:top w:w="0" w:type="dxa"/>
              <w:left w:w="108" w:type="dxa"/>
              <w:bottom w:w="0" w:type="dxa"/>
              <w:right w:w="108" w:type="dxa"/>
            </w:tcMar>
            <w:hideMark/>
          </w:tcPr>
          <w:p w14:paraId="4BD6EE7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6 (5.7)</w:t>
            </w:r>
          </w:p>
        </w:tc>
      </w:tr>
      <w:tr w:rsidR="0043526B" w:rsidRPr="0043526B" w14:paraId="4652DD67" w14:textId="77777777" w:rsidTr="0043526B">
        <w:tc>
          <w:tcPr>
            <w:tcW w:w="0" w:type="auto"/>
            <w:tcMar>
              <w:top w:w="0" w:type="dxa"/>
              <w:left w:w="108" w:type="dxa"/>
              <w:bottom w:w="0" w:type="dxa"/>
              <w:right w:w="108" w:type="dxa"/>
            </w:tcMar>
            <w:hideMark/>
          </w:tcPr>
          <w:p w14:paraId="4930F41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Social Functioning</w:t>
            </w:r>
          </w:p>
        </w:tc>
        <w:tc>
          <w:tcPr>
            <w:tcW w:w="0" w:type="auto"/>
            <w:tcMar>
              <w:top w:w="0" w:type="dxa"/>
              <w:left w:w="108" w:type="dxa"/>
              <w:bottom w:w="0" w:type="dxa"/>
              <w:right w:w="108" w:type="dxa"/>
            </w:tcMar>
            <w:hideMark/>
          </w:tcPr>
          <w:p w14:paraId="760FEB24"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 (2.9)</w:t>
            </w:r>
          </w:p>
        </w:tc>
        <w:tc>
          <w:tcPr>
            <w:tcW w:w="0" w:type="auto"/>
            <w:tcMar>
              <w:top w:w="0" w:type="dxa"/>
              <w:left w:w="108" w:type="dxa"/>
              <w:bottom w:w="0" w:type="dxa"/>
              <w:right w:w="108" w:type="dxa"/>
            </w:tcMar>
            <w:hideMark/>
          </w:tcPr>
          <w:p w14:paraId="5BBCC268"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 (14.3)</w:t>
            </w:r>
          </w:p>
        </w:tc>
        <w:tc>
          <w:tcPr>
            <w:tcW w:w="0" w:type="auto"/>
            <w:tcMar>
              <w:top w:w="0" w:type="dxa"/>
              <w:left w:w="108" w:type="dxa"/>
              <w:bottom w:w="0" w:type="dxa"/>
              <w:right w:w="108" w:type="dxa"/>
            </w:tcMar>
            <w:hideMark/>
          </w:tcPr>
          <w:p w14:paraId="737AF33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24 (22.9)</w:t>
            </w:r>
          </w:p>
        </w:tc>
        <w:tc>
          <w:tcPr>
            <w:tcW w:w="0" w:type="auto"/>
            <w:tcMar>
              <w:top w:w="0" w:type="dxa"/>
              <w:left w:w="108" w:type="dxa"/>
              <w:bottom w:w="0" w:type="dxa"/>
              <w:right w:w="108" w:type="dxa"/>
            </w:tcMar>
            <w:hideMark/>
          </w:tcPr>
          <w:p w14:paraId="4ED139E1"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31 (29.5)</w:t>
            </w:r>
          </w:p>
        </w:tc>
        <w:tc>
          <w:tcPr>
            <w:tcW w:w="0" w:type="auto"/>
            <w:tcMar>
              <w:top w:w="0" w:type="dxa"/>
              <w:left w:w="108" w:type="dxa"/>
              <w:bottom w:w="0" w:type="dxa"/>
              <w:right w:w="108" w:type="dxa"/>
            </w:tcMar>
            <w:hideMark/>
          </w:tcPr>
          <w:p w14:paraId="4BA64FD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 (30.5)</w:t>
            </w:r>
          </w:p>
        </w:tc>
      </w:tr>
      <w:tr w:rsidR="0043526B" w:rsidRPr="0043526B" w14:paraId="01301088" w14:textId="77777777" w:rsidTr="0043526B">
        <w:tc>
          <w:tcPr>
            <w:tcW w:w="0" w:type="auto"/>
            <w:tcMar>
              <w:top w:w="0" w:type="dxa"/>
              <w:left w:w="108" w:type="dxa"/>
              <w:bottom w:w="0" w:type="dxa"/>
              <w:right w:w="108" w:type="dxa"/>
            </w:tcMar>
            <w:hideMark/>
          </w:tcPr>
          <w:p w14:paraId="7404858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Role-Emotional</w:t>
            </w:r>
          </w:p>
        </w:tc>
        <w:tc>
          <w:tcPr>
            <w:tcW w:w="0" w:type="auto"/>
            <w:tcMar>
              <w:top w:w="0" w:type="dxa"/>
              <w:left w:w="108" w:type="dxa"/>
              <w:bottom w:w="0" w:type="dxa"/>
              <w:right w:w="108" w:type="dxa"/>
            </w:tcMar>
            <w:hideMark/>
          </w:tcPr>
          <w:p w14:paraId="6C8315A2"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26 (24.8)</w:t>
            </w:r>
          </w:p>
        </w:tc>
        <w:tc>
          <w:tcPr>
            <w:tcW w:w="0" w:type="auto"/>
            <w:tcMar>
              <w:top w:w="0" w:type="dxa"/>
              <w:left w:w="108" w:type="dxa"/>
              <w:bottom w:w="0" w:type="dxa"/>
              <w:right w:w="108" w:type="dxa"/>
            </w:tcMar>
            <w:hideMark/>
          </w:tcPr>
          <w:p w14:paraId="7BE1CB47"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Mar>
              <w:top w:w="0" w:type="dxa"/>
              <w:left w:w="108" w:type="dxa"/>
              <w:bottom w:w="0" w:type="dxa"/>
              <w:right w:w="108" w:type="dxa"/>
            </w:tcMar>
            <w:hideMark/>
          </w:tcPr>
          <w:p w14:paraId="2040647F"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7 (6.7)</w:t>
            </w:r>
          </w:p>
        </w:tc>
        <w:tc>
          <w:tcPr>
            <w:tcW w:w="0" w:type="auto"/>
            <w:tcMar>
              <w:top w:w="0" w:type="dxa"/>
              <w:left w:w="108" w:type="dxa"/>
              <w:bottom w:w="0" w:type="dxa"/>
              <w:right w:w="108" w:type="dxa"/>
            </w:tcMar>
            <w:hideMark/>
          </w:tcPr>
          <w:p w14:paraId="615C1FC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Mar>
              <w:top w:w="0" w:type="dxa"/>
              <w:left w:w="108" w:type="dxa"/>
              <w:bottom w:w="0" w:type="dxa"/>
              <w:right w:w="108" w:type="dxa"/>
            </w:tcMar>
            <w:hideMark/>
          </w:tcPr>
          <w:p w14:paraId="263CAFC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36 (34.3)</w:t>
            </w:r>
          </w:p>
        </w:tc>
      </w:tr>
      <w:tr w:rsidR="0043526B" w:rsidRPr="0043526B" w14:paraId="3115AE11" w14:textId="77777777" w:rsidTr="0043526B">
        <w:tc>
          <w:tcPr>
            <w:tcW w:w="0" w:type="auto"/>
            <w:tcBorders>
              <w:bottom w:val="single" w:sz="4" w:space="0" w:color="000000"/>
            </w:tcBorders>
            <w:tcMar>
              <w:top w:w="0" w:type="dxa"/>
              <w:left w:w="108" w:type="dxa"/>
              <w:bottom w:w="0" w:type="dxa"/>
              <w:right w:w="108" w:type="dxa"/>
            </w:tcMar>
            <w:hideMark/>
          </w:tcPr>
          <w:p w14:paraId="2BF6DD77"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Mental Health</w:t>
            </w:r>
          </w:p>
        </w:tc>
        <w:tc>
          <w:tcPr>
            <w:tcW w:w="0" w:type="auto"/>
            <w:tcBorders>
              <w:bottom w:val="single" w:sz="4" w:space="0" w:color="000000"/>
            </w:tcBorders>
            <w:tcMar>
              <w:top w:w="0" w:type="dxa"/>
              <w:left w:w="108" w:type="dxa"/>
              <w:bottom w:w="0" w:type="dxa"/>
              <w:right w:w="108" w:type="dxa"/>
            </w:tcMar>
            <w:hideMark/>
          </w:tcPr>
          <w:p w14:paraId="389AF094"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0 (0.0)</w:t>
            </w:r>
          </w:p>
        </w:tc>
        <w:tc>
          <w:tcPr>
            <w:tcW w:w="0" w:type="auto"/>
            <w:tcBorders>
              <w:bottom w:val="single" w:sz="4" w:space="0" w:color="000000"/>
            </w:tcBorders>
            <w:tcMar>
              <w:top w:w="0" w:type="dxa"/>
              <w:left w:w="108" w:type="dxa"/>
              <w:bottom w:w="0" w:type="dxa"/>
              <w:right w:w="108" w:type="dxa"/>
            </w:tcMar>
            <w:hideMark/>
          </w:tcPr>
          <w:p w14:paraId="2B0C34A6"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 (4.8)</w:t>
            </w:r>
          </w:p>
        </w:tc>
        <w:tc>
          <w:tcPr>
            <w:tcW w:w="0" w:type="auto"/>
            <w:tcBorders>
              <w:bottom w:val="single" w:sz="4" w:space="0" w:color="000000"/>
            </w:tcBorders>
            <w:tcMar>
              <w:top w:w="0" w:type="dxa"/>
              <w:left w:w="108" w:type="dxa"/>
              <w:bottom w:w="0" w:type="dxa"/>
              <w:right w:w="108" w:type="dxa"/>
            </w:tcMar>
            <w:hideMark/>
          </w:tcPr>
          <w:p w14:paraId="0E4C7C0E"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18 (17.1)</w:t>
            </w:r>
          </w:p>
        </w:tc>
        <w:tc>
          <w:tcPr>
            <w:tcW w:w="0" w:type="auto"/>
            <w:tcBorders>
              <w:bottom w:val="single" w:sz="4" w:space="0" w:color="000000"/>
            </w:tcBorders>
            <w:tcMar>
              <w:top w:w="0" w:type="dxa"/>
              <w:left w:w="108" w:type="dxa"/>
              <w:bottom w:w="0" w:type="dxa"/>
              <w:right w:w="108" w:type="dxa"/>
            </w:tcMar>
            <w:hideMark/>
          </w:tcPr>
          <w:p w14:paraId="273FDDF5"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50 (47.6)</w:t>
            </w:r>
          </w:p>
        </w:tc>
        <w:tc>
          <w:tcPr>
            <w:tcW w:w="0" w:type="auto"/>
            <w:tcBorders>
              <w:bottom w:val="single" w:sz="4" w:space="0" w:color="000000"/>
            </w:tcBorders>
            <w:tcMar>
              <w:top w:w="0" w:type="dxa"/>
              <w:left w:w="108" w:type="dxa"/>
              <w:bottom w:w="0" w:type="dxa"/>
              <w:right w:w="108" w:type="dxa"/>
            </w:tcMar>
            <w:hideMark/>
          </w:tcPr>
          <w:p w14:paraId="5832D4AC" w14:textId="77777777" w:rsidR="0043526B" w:rsidRPr="0043526B" w:rsidRDefault="0043526B" w:rsidP="0043526B">
            <w:pPr>
              <w:spacing w:after="0" w:line="240" w:lineRule="auto"/>
              <w:jc w:val="center"/>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 (30.5)</w:t>
            </w:r>
          </w:p>
        </w:tc>
      </w:tr>
    </w:tbl>
    <w:p w14:paraId="5339C856" w14:textId="77777777" w:rsidR="00950197" w:rsidRDefault="00950197" w:rsidP="0043526B">
      <w:pPr>
        <w:spacing w:after="240" w:line="240" w:lineRule="auto"/>
        <w:rPr>
          <w:rFonts w:ascii="Times New Roman" w:eastAsia="Times New Roman" w:hAnsi="Times New Roman" w:cs="Times New Roman"/>
          <w:sz w:val="24"/>
          <w:szCs w:val="24"/>
        </w:rPr>
      </w:pPr>
    </w:p>
    <w:p w14:paraId="7ECE24AD" w14:textId="77777777" w:rsidR="00950197" w:rsidRDefault="00950197" w:rsidP="0043526B">
      <w:pPr>
        <w:spacing w:after="240" w:line="240" w:lineRule="auto"/>
        <w:rPr>
          <w:rFonts w:ascii="Times New Roman" w:eastAsia="Times New Roman" w:hAnsi="Times New Roman" w:cs="Times New Roman"/>
          <w:sz w:val="24"/>
          <w:szCs w:val="24"/>
        </w:rPr>
      </w:pPr>
    </w:p>
    <w:p w14:paraId="27C38503" w14:textId="6AC7672D" w:rsidR="0043526B" w:rsidRPr="0043526B" w:rsidRDefault="0043526B" w:rsidP="0043526B">
      <w:pPr>
        <w:spacing w:after="24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noProof/>
        </w:rPr>
        <w:drawing>
          <wp:inline distT="0" distB="0" distL="0" distR="0" wp14:anchorId="498FB31A" wp14:editId="28D6C0E4">
            <wp:extent cx="3743325" cy="1943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3325" cy="1943100"/>
                    </a:xfrm>
                    <a:prstGeom prst="rect">
                      <a:avLst/>
                    </a:prstGeom>
                    <a:noFill/>
                    <a:ln>
                      <a:noFill/>
                    </a:ln>
                  </pic:spPr>
                </pic:pic>
              </a:graphicData>
            </a:graphic>
          </wp:inline>
        </w:drawing>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r w:rsidRPr="0043526B">
        <w:rPr>
          <w:rFonts w:ascii="Times New Roman" w:eastAsia="Times New Roman" w:hAnsi="Times New Roman" w:cs="Times New Roman"/>
          <w:sz w:val="24"/>
          <w:szCs w:val="24"/>
        </w:rPr>
        <w:br/>
      </w:r>
    </w:p>
    <w:p w14:paraId="12D29ED5"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Figure 2: Overall health-related quality of life among the respondents</w:t>
      </w:r>
    </w:p>
    <w:p w14:paraId="35240395"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41AA396E"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3A6A03AF"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101C186F"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20E21538" w14:textId="77777777" w:rsidR="0043526B" w:rsidRDefault="0043526B" w:rsidP="0043526B">
      <w:pPr>
        <w:spacing w:after="0" w:line="240" w:lineRule="auto"/>
        <w:rPr>
          <w:rFonts w:ascii="Times New Roman" w:eastAsia="Times New Roman" w:hAnsi="Times New Roman" w:cs="Times New Roman"/>
          <w:b/>
          <w:bCs/>
          <w:color w:val="000000"/>
          <w:sz w:val="24"/>
          <w:szCs w:val="24"/>
        </w:rPr>
      </w:pPr>
    </w:p>
    <w:p w14:paraId="1C54D658"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Table 4: Chi Square Analysis of Physical Activity Level and Quality of Life </w:t>
      </w:r>
    </w:p>
    <w:tbl>
      <w:tblPr>
        <w:tblW w:w="0" w:type="auto"/>
        <w:tblCellMar>
          <w:top w:w="15" w:type="dxa"/>
          <w:left w:w="15" w:type="dxa"/>
          <w:bottom w:w="15" w:type="dxa"/>
          <w:right w:w="15" w:type="dxa"/>
        </w:tblCellMar>
        <w:tblLook w:val="04A0" w:firstRow="1" w:lastRow="0" w:firstColumn="1" w:lastColumn="0" w:noHBand="0" w:noVBand="1"/>
      </w:tblPr>
      <w:tblGrid>
        <w:gridCol w:w="2276"/>
        <w:gridCol w:w="1766"/>
        <w:gridCol w:w="1088"/>
        <w:gridCol w:w="1469"/>
        <w:gridCol w:w="1117"/>
        <w:gridCol w:w="756"/>
        <w:gridCol w:w="888"/>
      </w:tblGrid>
      <w:tr w:rsidR="0043526B" w:rsidRPr="0043526B" w14:paraId="1BEAAA73" w14:textId="77777777" w:rsidTr="0043526B">
        <w:tc>
          <w:tcPr>
            <w:tcW w:w="0" w:type="auto"/>
            <w:gridSpan w:val="2"/>
            <w:vMerge w:val="restart"/>
            <w:tcBorders>
              <w:top w:val="single" w:sz="4" w:space="0" w:color="000000"/>
            </w:tcBorders>
            <w:tcMar>
              <w:top w:w="0" w:type="dxa"/>
              <w:left w:w="108" w:type="dxa"/>
              <w:bottom w:w="0" w:type="dxa"/>
              <w:right w:w="108" w:type="dxa"/>
            </w:tcMar>
            <w:hideMark/>
          </w:tcPr>
          <w:p w14:paraId="7DAFAF01"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bottom w:val="single" w:sz="4" w:space="0" w:color="000000"/>
            </w:tcBorders>
            <w:tcMar>
              <w:top w:w="0" w:type="dxa"/>
              <w:left w:w="108" w:type="dxa"/>
              <w:bottom w:w="0" w:type="dxa"/>
              <w:right w:w="108" w:type="dxa"/>
            </w:tcMar>
            <w:hideMark/>
          </w:tcPr>
          <w:p w14:paraId="57D9ACAD"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Physical activity level</w:t>
            </w:r>
          </w:p>
        </w:tc>
        <w:tc>
          <w:tcPr>
            <w:tcW w:w="0" w:type="auto"/>
            <w:tcBorders>
              <w:top w:val="single" w:sz="4" w:space="0" w:color="000000"/>
            </w:tcBorders>
            <w:tcMar>
              <w:top w:w="0" w:type="dxa"/>
              <w:left w:w="108" w:type="dxa"/>
              <w:bottom w:w="0" w:type="dxa"/>
              <w:right w:w="108" w:type="dxa"/>
            </w:tcMar>
            <w:hideMark/>
          </w:tcPr>
          <w:p w14:paraId="54C257A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X</w:t>
            </w:r>
            <w:r w:rsidRPr="0043526B">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tcBorders>
            <w:tcMar>
              <w:top w:w="0" w:type="dxa"/>
              <w:left w:w="108" w:type="dxa"/>
              <w:bottom w:w="0" w:type="dxa"/>
              <w:right w:w="108" w:type="dxa"/>
            </w:tcMar>
            <w:hideMark/>
          </w:tcPr>
          <w:p w14:paraId="3EAA0766"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P-value</w:t>
            </w:r>
          </w:p>
        </w:tc>
      </w:tr>
      <w:tr w:rsidR="0043526B" w:rsidRPr="0043526B" w14:paraId="328909BB" w14:textId="77777777" w:rsidTr="0043526B">
        <w:tc>
          <w:tcPr>
            <w:tcW w:w="0" w:type="auto"/>
            <w:gridSpan w:val="2"/>
            <w:vMerge/>
            <w:tcBorders>
              <w:top w:val="single" w:sz="4" w:space="0" w:color="000000"/>
            </w:tcBorders>
            <w:vAlign w:val="center"/>
            <w:hideMark/>
          </w:tcPr>
          <w:p w14:paraId="1499C1D1"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69AD1FB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Low (%)</w:t>
            </w:r>
          </w:p>
        </w:tc>
        <w:tc>
          <w:tcPr>
            <w:tcW w:w="0" w:type="auto"/>
            <w:tcBorders>
              <w:top w:val="single" w:sz="4" w:space="0" w:color="000000"/>
              <w:bottom w:val="single" w:sz="4" w:space="0" w:color="000000"/>
            </w:tcBorders>
            <w:tcMar>
              <w:top w:w="0" w:type="dxa"/>
              <w:left w:w="108" w:type="dxa"/>
              <w:bottom w:w="0" w:type="dxa"/>
              <w:right w:w="108" w:type="dxa"/>
            </w:tcMar>
            <w:hideMark/>
          </w:tcPr>
          <w:p w14:paraId="31A61FBF"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Moderate (%)</w:t>
            </w:r>
          </w:p>
        </w:tc>
        <w:tc>
          <w:tcPr>
            <w:tcW w:w="0" w:type="auto"/>
            <w:tcBorders>
              <w:top w:val="single" w:sz="4" w:space="0" w:color="000000"/>
              <w:bottom w:val="single" w:sz="4" w:space="0" w:color="000000"/>
            </w:tcBorders>
            <w:tcMar>
              <w:top w:w="0" w:type="dxa"/>
              <w:left w:w="108" w:type="dxa"/>
              <w:bottom w:w="0" w:type="dxa"/>
              <w:right w:w="108" w:type="dxa"/>
            </w:tcMar>
            <w:hideMark/>
          </w:tcPr>
          <w:p w14:paraId="4D1CB6AE"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High (%)</w:t>
            </w:r>
          </w:p>
        </w:tc>
        <w:tc>
          <w:tcPr>
            <w:tcW w:w="0" w:type="auto"/>
            <w:tcBorders>
              <w:bottom w:val="single" w:sz="4" w:space="0" w:color="000000"/>
            </w:tcBorders>
            <w:tcMar>
              <w:top w:w="0" w:type="dxa"/>
              <w:left w:w="108" w:type="dxa"/>
              <w:bottom w:w="0" w:type="dxa"/>
              <w:right w:w="108" w:type="dxa"/>
            </w:tcMar>
            <w:hideMark/>
          </w:tcPr>
          <w:p w14:paraId="6199184F"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49468C81"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0537BB21" w14:textId="77777777" w:rsidTr="0043526B">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4E470EBE" w14:textId="77777777" w:rsidR="0043526B" w:rsidRPr="0043526B" w:rsidRDefault="0043526B" w:rsidP="0043526B">
            <w:pPr>
              <w:spacing w:after="240" w:line="240" w:lineRule="auto"/>
              <w:rPr>
                <w:rFonts w:ascii="Times New Roman" w:eastAsia="Times New Roman" w:hAnsi="Times New Roman" w:cs="Times New Roman"/>
                <w:sz w:val="24"/>
                <w:szCs w:val="24"/>
              </w:rPr>
            </w:pPr>
          </w:p>
          <w:p w14:paraId="170D77A0"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Health Related Quality of Life</w:t>
            </w:r>
          </w:p>
        </w:tc>
        <w:tc>
          <w:tcPr>
            <w:tcW w:w="0" w:type="auto"/>
            <w:tcBorders>
              <w:top w:val="single" w:sz="4" w:space="0" w:color="000000"/>
            </w:tcBorders>
            <w:tcMar>
              <w:top w:w="0" w:type="dxa"/>
              <w:left w:w="108" w:type="dxa"/>
              <w:bottom w:w="0" w:type="dxa"/>
              <w:right w:w="108" w:type="dxa"/>
            </w:tcMar>
            <w:hideMark/>
          </w:tcPr>
          <w:p w14:paraId="7AB2FE7A"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Poor</w:t>
            </w:r>
          </w:p>
        </w:tc>
        <w:tc>
          <w:tcPr>
            <w:tcW w:w="0" w:type="auto"/>
            <w:tcBorders>
              <w:top w:val="single" w:sz="4" w:space="0" w:color="000000"/>
            </w:tcBorders>
            <w:tcMar>
              <w:top w:w="0" w:type="dxa"/>
              <w:left w:w="108" w:type="dxa"/>
              <w:bottom w:w="0" w:type="dxa"/>
              <w:right w:w="108" w:type="dxa"/>
            </w:tcMar>
            <w:hideMark/>
          </w:tcPr>
          <w:p w14:paraId="3FD987DB"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c>
          <w:tcPr>
            <w:tcW w:w="0" w:type="auto"/>
            <w:tcBorders>
              <w:top w:val="single" w:sz="4" w:space="0" w:color="000000"/>
            </w:tcBorders>
            <w:tcMar>
              <w:top w:w="0" w:type="dxa"/>
              <w:left w:w="108" w:type="dxa"/>
              <w:bottom w:w="0" w:type="dxa"/>
              <w:right w:w="108" w:type="dxa"/>
            </w:tcMar>
            <w:hideMark/>
          </w:tcPr>
          <w:p w14:paraId="173DA80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1(1.0)</w:t>
            </w:r>
          </w:p>
        </w:tc>
        <w:tc>
          <w:tcPr>
            <w:tcW w:w="0" w:type="auto"/>
            <w:tcBorders>
              <w:top w:val="single" w:sz="4" w:space="0" w:color="000000"/>
            </w:tcBorders>
            <w:tcMar>
              <w:top w:w="0" w:type="dxa"/>
              <w:left w:w="108" w:type="dxa"/>
              <w:bottom w:w="0" w:type="dxa"/>
              <w:right w:w="108" w:type="dxa"/>
            </w:tcMar>
            <w:hideMark/>
          </w:tcPr>
          <w:p w14:paraId="3363518F"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0(0.0)</w:t>
            </w:r>
          </w:p>
        </w:tc>
        <w:tc>
          <w:tcPr>
            <w:tcW w:w="0" w:type="auto"/>
            <w:tcBorders>
              <w:top w:val="single" w:sz="4" w:space="0" w:color="000000"/>
            </w:tcBorders>
            <w:tcMar>
              <w:top w:w="0" w:type="dxa"/>
              <w:left w:w="108" w:type="dxa"/>
              <w:bottom w:w="0" w:type="dxa"/>
              <w:right w:w="108" w:type="dxa"/>
            </w:tcMar>
            <w:hideMark/>
          </w:tcPr>
          <w:p w14:paraId="043CA5F5"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3.434</w:t>
            </w:r>
          </w:p>
        </w:tc>
        <w:tc>
          <w:tcPr>
            <w:tcW w:w="0" w:type="auto"/>
            <w:tcBorders>
              <w:top w:val="single" w:sz="4" w:space="0" w:color="000000"/>
            </w:tcBorders>
            <w:tcMar>
              <w:top w:w="0" w:type="dxa"/>
              <w:left w:w="108" w:type="dxa"/>
              <w:bottom w:w="0" w:type="dxa"/>
              <w:right w:w="108" w:type="dxa"/>
            </w:tcMar>
            <w:hideMark/>
          </w:tcPr>
          <w:p w14:paraId="25B754A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0.753</w:t>
            </w:r>
          </w:p>
        </w:tc>
      </w:tr>
      <w:tr w:rsidR="0043526B" w:rsidRPr="0043526B" w14:paraId="255E5879" w14:textId="77777777" w:rsidTr="0043526B">
        <w:tc>
          <w:tcPr>
            <w:tcW w:w="0" w:type="auto"/>
            <w:vMerge/>
            <w:tcBorders>
              <w:top w:val="single" w:sz="4" w:space="0" w:color="000000"/>
              <w:bottom w:val="single" w:sz="4" w:space="0" w:color="000000"/>
            </w:tcBorders>
            <w:vAlign w:val="center"/>
            <w:hideMark/>
          </w:tcPr>
          <w:p w14:paraId="46128B66"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07A9A8D"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Fair</w:t>
            </w:r>
          </w:p>
        </w:tc>
        <w:tc>
          <w:tcPr>
            <w:tcW w:w="0" w:type="auto"/>
            <w:tcMar>
              <w:top w:w="0" w:type="dxa"/>
              <w:left w:w="108" w:type="dxa"/>
              <w:bottom w:w="0" w:type="dxa"/>
              <w:right w:w="108" w:type="dxa"/>
            </w:tcMar>
            <w:hideMark/>
          </w:tcPr>
          <w:p w14:paraId="0A87EC8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15(14.3)</w:t>
            </w:r>
          </w:p>
        </w:tc>
        <w:tc>
          <w:tcPr>
            <w:tcW w:w="0" w:type="auto"/>
            <w:tcMar>
              <w:top w:w="0" w:type="dxa"/>
              <w:left w:w="108" w:type="dxa"/>
              <w:bottom w:w="0" w:type="dxa"/>
              <w:right w:w="108" w:type="dxa"/>
            </w:tcMar>
            <w:hideMark/>
          </w:tcPr>
          <w:p w14:paraId="1B8A316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17(16.2)</w:t>
            </w:r>
          </w:p>
        </w:tc>
        <w:tc>
          <w:tcPr>
            <w:tcW w:w="0" w:type="auto"/>
            <w:tcMar>
              <w:top w:w="0" w:type="dxa"/>
              <w:left w:w="108" w:type="dxa"/>
              <w:bottom w:w="0" w:type="dxa"/>
              <w:right w:w="108" w:type="dxa"/>
            </w:tcMar>
            <w:hideMark/>
          </w:tcPr>
          <w:p w14:paraId="1F959934"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8(7.6)</w:t>
            </w:r>
          </w:p>
        </w:tc>
        <w:tc>
          <w:tcPr>
            <w:tcW w:w="0" w:type="auto"/>
            <w:tcMar>
              <w:top w:w="0" w:type="dxa"/>
              <w:left w:w="108" w:type="dxa"/>
              <w:bottom w:w="0" w:type="dxa"/>
              <w:right w:w="108" w:type="dxa"/>
            </w:tcMar>
            <w:hideMark/>
          </w:tcPr>
          <w:p w14:paraId="49232B7E"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548652D"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2B1ABA93" w14:textId="77777777" w:rsidTr="0043526B">
        <w:tc>
          <w:tcPr>
            <w:tcW w:w="0" w:type="auto"/>
            <w:vMerge/>
            <w:tcBorders>
              <w:top w:val="single" w:sz="4" w:space="0" w:color="000000"/>
              <w:bottom w:val="single" w:sz="4" w:space="0" w:color="000000"/>
            </w:tcBorders>
            <w:vAlign w:val="center"/>
            <w:hideMark/>
          </w:tcPr>
          <w:p w14:paraId="2F74EDBA"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3D0D542"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Good</w:t>
            </w:r>
          </w:p>
        </w:tc>
        <w:tc>
          <w:tcPr>
            <w:tcW w:w="0" w:type="auto"/>
            <w:tcMar>
              <w:top w:w="0" w:type="dxa"/>
              <w:left w:w="108" w:type="dxa"/>
              <w:bottom w:w="0" w:type="dxa"/>
              <w:right w:w="108" w:type="dxa"/>
            </w:tcMar>
            <w:hideMark/>
          </w:tcPr>
          <w:p w14:paraId="6D9212E6"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12(11.4)</w:t>
            </w:r>
          </w:p>
        </w:tc>
        <w:tc>
          <w:tcPr>
            <w:tcW w:w="0" w:type="auto"/>
            <w:tcMar>
              <w:top w:w="0" w:type="dxa"/>
              <w:left w:w="108" w:type="dxa"/>
              <w:bottom w:w="0" w:type="dxa"/>
              <w:right w:w="108" w:type="dxa"/>
            </w:tcMar>
            <w:hideMark/>
          </w:tcPr>
          <w:p w14:paraId="17EBFE2A"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28(26.7)</w:t>
            </w:r>
          </w:p>
        </w:tc>
        <w:tc>
          <w:tcPr>
            <w:tcW w:w="0" w:type="auto"/>
            <w:tcMar>
              <w:top w:w="0" w:type="dxa"/>
              <w:left w:w="108" w:type="dxa"/>
              <w:bottom w:w="0" w:type="dxa"/>
              <w:right w:w="108" w:type="dxa"/>
            </w:tcMar>
            <w:hideMark/>
          </w:tcPr>
          <w:p w14:paraId="5382476E"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14(13.3)</w:t>
            </w:r>
          </w:p>
        </w:tc>
        <w:tc>
          <w:tcPr>
            <w:tcW w:w="0" w:type="auto"/>
            <w:tcMar>
              <w:top w:w="0" w:type="dxa"/>
              <w:left w:w="108" w:type="dxa"/>
              <w:bottom w:w="0" w:type="dxa"/>
              <w:right w:w="108" w:type="dxa"/>
            </w:tcMar>
            <w:hideMark/>
          </w:tcPr>
          <w:p w14:paraId="47FB2D50"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A06348D"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r w:rsidR="0043526B" w:rsidRPr="0043526B" w14:paraId="29D69855" w14:textId="77777777" w:rsidTr="0043526B">
        <w:tc>
          <w:tcPr>
            <w:tcW w:w="0" w:type="auto"/>
            <w:vMerge/>
            <w:tcBorders>
              <w:top w:val="single" w:sz="4" w:space="0" w:color="000000"/>
              <w:bottom w:val="single" w:sz="4" w:space="0" w:color="000000"/>
            </w:tcBorders>
            <w:vAlign w:val="center"/>
            <w:hideMark/>
          </w:tcPr>
          <w:p w14:paraId="3B745977"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79990FAE" w14:textId="77777777" w:rsidR="0043526B" w:rsidRPr="0043526B" w:rsidRDefault="0043526B" w:rsidP="0043526B">
            <w:pPr>
              <w:spacing w:line="240" w:lineRule="auto"/>
              <w:ind w:left="720"/>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Very Good</w:t>
            </w:r>
          </w:p>
        </w:tc>
        <w:tc>
          <w:tcPr>
            <w:tcW w:w="0" w:type="auto"/>
            <w:tcBorders>
              <w:bottom w:val="single" w:sz="4" w:space="0" w:color="000000"/>
            </w:tcBorders>
            <w:tcMar>
              <w:top w:w="0" w:type="dxa"/>
              <w:left w:w="108" w:type="dxa"/>
              <w:bottom w:w="0" w:type="dxa"/>
              <w:right w:w="108" w:type="dxa"/>
            </w:tcMar>
            <w:hideMark/>
          </w:tcPr>
          <w:p w14:paraId="7FFB8429"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3(2.9)</w:t>
            </w:r>
          </w:p>
        </w:tc>
        <w:tc>
          <w:tcPr>
            <w:tcW w:w="0" w:type="auto"/>
            <w:tcBorders>
              <w:bottom w:val="single" w:sz="4" w:space="0" w:color="000000"/>
            </w:tcBorders>
            <w:tcMar>
              <w:top w:w="0" w:type="dxa"/>
              <w:left w:w="108" w:type="dxa"/>
              <w:bottom w:w="0" w:type="dxa"/>
              <w:right w:w="108" w:type="dxa"/>
            </w:tcMar>
            <w:hideMark/>
          </w:tcPr>
          <w:p w14:paraId="6F0A2622"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4(3.8)</w:t>
            </w:r>
          </w:p>
        </w:tc>
        <w:tc>
          <w:tcPr>
            <w:tcW w:w="0" w:type="auto"/>
            <w:tcBorders>
              <w:bottom w:val="single" w:sz="4" w:space="0" w:color="000000"/>
            </w:tcBorders>
            <w:tcMar>
              <w:top w:w="0" w:type="dxa"/>
              <w:left w:w="108" w:type="dxa"/>
              <w:bottom w:w="0" w:type="dxa"/>
              <w:right w:w="108" w:type="dxa"/>
            </w:tcMar>
            <w:hideMark/>
          </w:tcPr>
          <w:p w14:paraId="7365CF53" w14:textId="77777777" w:rsidR="0043526B" w:rsidRPr="0043526B" w:rsidRDefault="0043526B" w:rsidP="0043526B">
            <w:pPr>
              <w:spacing w:after="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2(1.9)</w:t>
            </w:r>
          </w:p>
          <w:p w14:paraId="23CF8F6D"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6CBE0E34" w14:textId="77777777" w:rsidR="0043526B" w:rsidRPr="0043526B" w:rsidRDefault="0043526B" w:rsidP="0043526B">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5233D747" w14:textId="77777777" w:rsidR="0043526B" w:rsidRPr="0043526B" w:rsidRDefault="0043526B" w:rsidP="0043526B">
            <w:pPr>
              <w:spacing w:after="0" w:line="240" w:lineRule="auto"/>
              <w:rPr>
                <w:rFonts w:ascii="Times New Roman" w:eastAsia="Times New Roman" w:hAnsi="Times New Roman" w:cs="Times New Roman"/>
                <w:sz w:val="24"/>
                <w:szCs w:val="24"/>
              </w:rPr>
            </w:pPr>
          </w:p>
        </w:tc>
      </w:tr>
    </w:tbl>
    <w:p w14:paraId="289ED10B" w14:textId="77777777" w:rsidR="0043526B" w:rsidRPr="0043526B" w:rsidRDefault="0043526B" w:rsidP="0043526B">
      <w:pPr>
        <w:spacing w:after="240" w:line="240" w:lineRule="auto"/>
        <w:rPr>
          <w:rFonts w:ascii="Times New Roman" w:eastAsia="Times New Roman" w:hAnsi="Times New Roman" w:cs="Times New Roman"/>
          <w:sz w:val="24"/>
          <w:szCs w:val="24"/>
        </w:rPr>
      </w:pPr>
      <w:r w:rsidRPr="0043526B">
        <w:rPr>
          <w:rFonts w:ascii="Times New Roman" w:eastAsia="Times New Roman" w:hAnsi="Times New Roman" w:cs="Times New Roman"/>
          <w:sz w:val="24"/>
          <w:szCs w:val="24"/>
        </w:rPr>
        <w:lastRenderedPageBreak/>
        <w:br/>
      </w:r>
      <w:r w:rsidRPr="0043526B">
        <w:rPr>
          <w:rFonts w:ascii="Times New Roman" w:eastAsia="Times New Roman" w:hAnsi="Times New Roman" w:cs="Times New Roman"/>
          <w:sz w:val="24"/>
          <w:szCs w:val="24"/>
        </w:rPr>
        <w:br/>
      </w:r>
    </w:p>
    <w:p w14:paraId="6FC65681"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DISCUSSION</w:t>
      </w:r>
    </w:p>
    <w:p w14:paraId="26F185F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This study assessed physical activity and health-related quality of life among patients with chronic low back pain. The findings revealed that nearly half of the respondents had a moderate level of physical activity, with walking being the most common form of exercise. However, in contrast, prior study reported a low level of physical activity among most of the respondents (</w:t>
      </w:r>
      <w:proofErr w:type="spellStart"/>
      <w:r w:rsidRPr="0043526B">
        <w:rPr>
          <w:rFonts w:ascii="Times New Roman" w:eastAsia="Times New Roman" w:hAnsi="Times New Roman" w:cs="Times New Roman"/>
          <w:color w:val="000000"/>
          <w:sz w:val="24"/>
          <w:szCs w:val="24"/>
        </w:rPr>
        <w:t>Montakarn</w:t>
      </w:r>
      <w:proofErr w:type="spellEnd"/>
      <w:r w:rsidRPr="0043526B">
        <w:rPr>
          <w:rFonts w:ascii="Times New Roman" w:eastAsia="Times New Roman" w:hAnsi="Times New Roman" w:cs="Times New Roman"/>
          <w:color w:val="000000"/>
          <w:sz w:val="24"/>
          <w:szCs w:val="24"/>
        </w:rPr>
        <w:t xml:space="preserve"> and </w:t>
      </w:r>
      <w:proofErr w:type="spellStart"/>
      <w:r w:rsidRPr="0043526B">
        <w:rPr>
          <w:rFonts w:ascii="Times New Roman" w:eastAsia="Times New Roman" w:hAnsi="Times New Roman" w:cs="Times New Roman"/>
          <w:color w:val="000000"/>
          <w:sz w:val="24"/>
          <w:szCs w:val="24"/>
        </w:rPr>
        <w:t>Nuttika</w:t>
      </w:r>
      <w:proofErr w:type="spellEnd"/>
      <w:r w:rsidRPr="0043526B">
        <w:rPr>
          <w:rFonts w:ascii="Times New Roman" w:eastAsia="Times New Roman" w:hAnsi="Times New Roman" w:cs="Times New Roman"/>
          <w:color w:val="000000"/>
          <w:sz w:val="24"/>
          <w:szCs w:val="24"/>
        </w:rPr>
        <w:t>, 2016). </w:t>
      </w:r>
    </w:p>
    <w:p w14:paraId="1AACBB7B"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6FA12F5A"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The high percentage of walking (82.9%) seen in this study is consistent with earlier findings that walking is a popular and convenient way to get exercise, particularly for people with chronic pain (</w:t>
      </w:r>
      <w:proofErr w:type="spellStart"/>
      <w:r w:rsidRPr="0043526B">
        <w:rPr>
          <w:rFonts w:ascii="Times New Roman" w:eastAsia="Times New Roman" w:hAnsi="Times New Roman" w:cs="Times New Roman"/>
          <w:color w:val="000000"/>
          <w:sz w:val="24"/>
          <w:szCs w:val="24"/>
        </w:rPr>
        <w:t>Katonis</w:t>
      </w:r>
      <w:proofErr w:type="spellEnd"/>
      <w:r w:rsidRPr="0043526B">
        <w:rPr>
          <w:rFonts w:ascii="Times New Roman" w:eastAsia="Times New Roman" w:hAnsi="Times New Roman" w:cs="Times New Roman"/>
          <w:color w:val="000000"/>
          <w:sz w:val="24"/>
          <w:szCs w:val="24"/>
        </w:rPr>
        <w:t xml:space="preserve"> et al., 2011; Hurley et al., 2015). Although frequent exercise is strongly advised for the treatment of CLBP, its efficacy seems to be much influenced by its type, dosage, and duration (Geneen et al., 2017; Searle et al., 2015).</w:t>
      </w:r>
    </w:p>
    <w:p w14:paraId="15A28F73"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1865FD15"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In this study, although many participants engaged in walking, most did not meet the recommended guidelines for moderate-to-vigorous physical activity, which may explain the limited impact on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outcomes. The World Health Organization recommends at least 150 minutes of moderate-intensity or 75 minutes of vigorous-intensity activity per week for health benefits (WHO, 2020). Research has indicated that although mild physical activity, such as walking, may offer certain advantages, more consistent and organized moderate-to-intense physical exercise is frequently required to have a substantial impact on quality of life outcomes (Geneen et al., 2017; Tagliaferri et al., 2020).</w:t>
      </w:r>
    </w:p>
    <w:p w14:paraId="1BAABAFD"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7FD443C3"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As seen in this present study, there was no statistically significant association between physical activity levels and Health related quality of life. This result is consistent with some prior studies which have suggested that physical activity alone may not be a strong independent predictor of quality of life in individuals with chronic pain, especially when psychosocial and clinical variables are not accounted for (Baumeister et al., 2011; Ambroz et al., 2015; Schaller et al., 2015). However, the finding contrasts with several previous studies that have reported positive correlations between increased physical activity and improved Health related quality of life in individuals with musculoskeletal conditions, including CLBP (Chou et al., 2021; Geneen et al., 2017; Alzahrani et al., 2020). </w:t>
      </w:r>
    </w:p>
    <w:p w14:paraId="0D389777" w14:textId="2D105F56" w:rsidR="0043526B" w:rsidRPr="00A01A48" w:rsidRDefault="0043526B" w:rsidP="0043526B">
      <w:pPr>
        <w:spacing w:after="0" w:line="240" w:lineRule="auto"/>
        <w:jc w:val="both"/>
        <w:rPr>
          <w:rFonts w:ascii="Times New Roman" w:eastAsia="Times New Roman" w:hAnsi="Times New Roman" w:cs="Times New Roman"/>
          <w:sz w:val="24"/>
          <w:szCs w:val="24"/>
        </w:rPr>
      </w:pPr>
      <w:r w:rsidRPr="00A01A48">
        <w:rPr>
          <w:rFonts w:ascii="Times New Roman" w:eastAsia="Times New Roman" w:hAnsi="Times New Roman" w:cs="Times New Roman"/>
          <w:color w:val="000000"/>
          <w:sz w:val="24"/>
          <w:szCs w:val="24"/>
        </w:rPr>
        <w:t xml:space="preserve">Notably, psychological and behavioral factors could play a critical role. The perceived positive impact of physical activity on </w:t>
      </w:r>
      <w:proofErr w:type="spellStart"/>
      <w:r w:rsidRPr="00A01A48">
        <w:rPr>
          <w:rFonts w:ascii="Times New Roman" w:eastAsia="Times New Roman" w:hAnsi="Times New Roman" w:cs="Times New Roman"/>
          <w:color w:val="000000"/>
          <w:sz w:val="24"/>
          <w:szCs w:val="24"/>
        </w:rPr>
        <w:t>HRQoL</w:t>
      </w:r>
      <w:proofErr w:type="spellEnd"/>
      <w:r w:rsidRPr="00A01A48">
        <w:rPr>
          <w:rFonts w:ascii="Times New Roman" w:eastAsia="Times New Roman" w:hAnsi="Times New Roman" w:cs="Times New Roman"/>
          <w:color w:val="000000"/>
          <w:sz w:val="24"/>
          <w:szCs w:val="24"/>
        </w:rPr>
        <w:t xml:space="preserve"> may be limited by </w:t>
      </w:r>
      <w:proofErr w:type="spellStart"/>
      <w:r w:rsidRPr="00A01A48">
        <w:rPr>
          <w:rFonts w:ascii="Times New Roman" w:eastAsia="Times New Roman" w:hAnsi="Times New Roman" w:cs="Times New Roman"/>
          <w:color w:val="000000"/>
          <w:sz w:val="24"/>
          <w:szCs w:val="24"/>
        </w:rPr>
        <w:t>kinesiophobia</w:t>
      </w:r>
      <w:proofErr w:type="spellEnd"/>
      <w:r w:rsidRPr="00A01A48">
        <w:rPr>
          <w:rFonts w:ascii="Times New Roman" w:eastAsia="Times New Roman" w:hAnsi="Times New Roman" w:cs="Times New Roman"/>
          <w:color w:val="000000"/>
          <w:sz w:val="24"/>
          <w:szCs w:val="24"/>
        </w:rPr>
        <w:t>, a fear of movement that is common among people with CLBP (Lee et al., 2022).</w:t>
      </w:r>
      <w:r w:rsidR="00A01A48" w:rsidRPr="00A01A48">
        <w:rPr>
          <w:rFonts w:ascii="Times New Roman" w:eastAsia="Times New Roman" w:hAnsi="Times New Roman" w:cs="Times New Roman"/>
          <w:color w:val="000000"/>
          <w:sz w:val="24"/>
          <w:szCs w:val="24"/>
        </w:rPr>
        <w:t xml:space="preserve"> </w:t>
      </w:r>
      <w:r w:rsidR="00A01A48" w:rsidRPr="00A01A48">
        <w:rPr>
          <w:rFonts w:ascii="Times New Roman" w:hAnsi="Times New Roman" w:cs="Times New Roman"/>
          <w:color w:val="000000"/>
        </w:rPr>
        <w:t xml:space="preserve"> Patient perceptions may significantly impact participation in recommended interventions (</w:t>
      </w:r>
      <w:proofErr w:type="spellStart"/>
      <w:r w:rsidR="00A01A48" w:rsidRPr="00A01A48">
        <w:rPr>
          <w:rFonts w:ascii="Times New Roman" w:hAnsi="Times New Roman" w:cs="Times New Roman"/>
          <w:color w:val="000000"/>
        </w:rPr>
        <w:t>Ajemba</w:t>
      </w:r>
      <w:proofErr w:type="spellEnd"/>
      <w:r w:rsidR="00A01A48" w:rsidRPr="00A01A48">
        <w:rPr>
          <w:rFonts w:ascii="Times New Roman" w:hAnsi="Times New Roman" w:cs="Times New Roman"/>
          <w:color w:val="000000"/>
        </w:rPr>
        <w:t xml:space="preserve"> et al., 2022)</w:t>
      </w:r>
      <w:r w:rsidRPr="00A01A48">
        <w:rPr>
          <w:rFonts w:ascii="Times New Roman" w:eastAsia="Times New Roman" w:hAnsi="Times New Roman" w:cs="Times New Roman"/>
          <w:color w:val="000000"/>
          <w:sz w:val="24"/>
          <w:szCs w:val="24"/>
        </w:rPr>
        <w:t xml:space="preserve"> In such cases, psychological discomfort or unfavorable attitudes toward pain and movement can lessen the potential benefits of exercise for improving quality of life, even in physically active individuals.</w:t>
      </w:r>
    </w:p>
    <w:p w14:paraId="4F175B04"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E0B776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Interestingly, almost half of the respondents in this study reported very good mental health and vitality. This shows that other factors like social support, pain coping strategies, or mental resilience may be more important in influencing perceived well-being even if physical activity levels did not statistically correlate with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in this study. This is consistent with research that </w:t>
      </w:r>
      <w:r w:rsidRPr="0043526B">
        <w:rPr>
          <w:rFonts w:ascii="Times New Roman" w:eastAsia="Times New Roman" w:hAnsi="Times New Roman" w:cs="Times New Roman"/>
          <w:color w:val="000000"/>
          <w:sz w:val="24"/>
          <w:szCs w:val="24"/>
        </w:rPr>
        <w:lastRenderedPageBreak/>
        <w:t>emphasizes the complex relationship between quality of life and chronic pain in communities (Foster et al., 2018; Gatchel et al., 2014). </w:t>
      </w:r>
    </w:p>
    <w:p w14:paraId="28F17BAC"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53223E9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In this study, over 51% had a generally good Health-related quality of life. This finding corroborates the results of a cross-sectional study carried out in Cameroon, where most of their participants reported good Health related quality of life (</w:t>
      </w:r>
      <w:proofErr w:type="spellStart"/>
      <w:r w:rsidRPr="0043526B">
        <w:rPr>
          <w:rFonts w:ascii="Times New Roman" w:eastAsia="Times New Roman" w:hAnsi="Times New Roman" w:cs="Times New Roman"/>
          <w:color w:val="000000"/>
          <w:sz w:val="24"/>
          <w:szCs w:val="24"/>
        </w:rPr>
        <w:t>Aminde</w:t>
      </w:r>
      <w:proofErr w:type="spellEnd"/>
      <w:r w:rsidRPr="0043526B">
        <w:rPr>
          <w:rFonts w:ascii="Times New Roman" w:eastAsia="Times New Roman" w:hAnsi="Times New Roman" w:cs="Times New Roman"/>
          <w:color w:val="000000"/>
          <w:sz w:val="24"/>
          <w:szCs w:val="24"/>
        </w:rPr>
        <w:t xml:space="preserve"> et al., 2020). However, Zahra et al. (2020) reported that the total quality of life score was low among majority of their respondents. Low back pain can affect patients’ quality of life, as pain alone can reduce their work output and affect their social life (Hoy et al., 2014).</w:t>
      </w:r>
    </w:p>
    <w:p w14:paraId="63C8F1A9"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2EEBDE6D"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The lack of significant association between physical activity levels and Health related quality of life in this study may lie in the complex nature of CLBP, which often involves multifactorial contributors such as psychological distress, fear-avoidance behavior, and socio-economic factors that may independently affect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regardless of physical activity level (Maher et al., 2017). It is plausible that while patients may engage in physical activity, the intensity, consistency, or type of activity may not be sufficient to induce measurable improvements in quality of life. Additionally, pain severity and functional limitations may limit the beneficial effects of physical activity on perceived well-being.</w:t>
      </w:r>
    </w:p>
    <w:p w14:paraId="29C0C302"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6305DB2C"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 xml:space="preserve">The absence of a significant relationship between physical activity and </w:t>
      </w:r>
      <w:proofErr w:type="spellStart"/>
      <w:r w:rsidRPr="0043526B">
        <w:rPr>
          <w:rFonts w:ascii="Times New Roman" w:eastAsia="Times New Roman" w:hAnsi="Times New Roman" w:cs="Times New Roman"/>
          <w:color w:val="000000"/>
          <w:sz w:val="24"/>
          <w:szCs w:val="24"/>
        </w:rPr>
        <w:t>HRQoL</w:t>
      </w:r>
      <w:proofErr w:type="spellEnd"/>
      <w:r w:rsidRPr="0043526B">
        <w:rPr>
          <w:rFonts w:ascii="Times New Roman" w:eastAsia="Times New Roman" w:hAnsi="Times New Roman" w:cs="Times New Roman"/>
          <w:color w:val="000000"/>
          <w:sz w:val="24"/>
          <w:szCs w:val="24"/>
        </w:rPr>
        <w:t xml:space="preserve"> in this study may also be influenced by limitations such as self-reported data, which can be affected by recall bias, and the relatively small sample size. Furthermore, cultural context is another important consideration. In Nigeria, and many similar low- and middle-income countries, individuals with CLBP may lack access to specialized physiotherapy or pain management services. Consequently, self-management practices such as walking may be among the few feasible options available. However, the absence of professional guidance may limit the therapeutic benefits of such activity. Moreover, stigma associated with expressing chronic pain or seeking mental health support may further complicate the relationship between activity levels and quality of life (Oyeyemi et al., 2019).</w:t>
      </w:r>
    </w:p>
    <w:p w14:paraId="72B610B5" w14:textId="77777777" w:rsidR="0043526B" w:rsidRPr="0043526B" w:rsidRDefault="0043526B" w:rsidP="0043526B">
      <w:pPr>
        <w:spacing w:after="0" w:line="240" w:lineRule="auto"/>
        <w:rPr>
          <w:rFonts w:ascii="Times New Roman" w:eastAsia="Times New Roman" w:hAnsi="Times New Roman" w:cs="Times New Roman"/>
          <w:sz w:val="24"/>
          <w:szCs w:val="24"/>
        </w:rPr>
      </w:pPr>
    </w:p>
    <w:p w14:paraId="4DABD4E8" w14:textId="2AB1759B"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color w:val="000000"/>
          <w:sz w:val="24"/>
          <w:szCs w:val="24"/>
        </w:rPr>
        <w:t>These findings suggest the need for a more holistic approach to CLBP management, one that not only promotes physical activity but also addresses psychosocial and environmental factors.</w:t>
      </w:r>
      <w:r w:rsidR="00A01A48">
        <w:rPr>
          <w:rFonts w:ascii="Times New Roman" w:eastAsia="Times New Roman" w:hAnsi="Times New Roman" w:cs="Times New Roman"/>
          <w:color w:val="000000"/>
          <w:sz w:val="24"/>
          <w:szCs w:val="24"/>
        </w:rPr>
        <w:t xml:space="preserve"> Implications </w:t>
      </w:r>
      <w:r w:rsidR="00A01A48">
        <w:rPr>
          <w:color w:val="000000"/>
        </w:rPr>
        <w:t>of health interventions can be influenced by organizational and professional factors (</w:t>
      </w:r>
      <w:proofErr w:type="spellStart"/>
      <w:r w:rsidR="00A01A48">
        <w:rPr>
          <w:color w:val="000000"/>
        </w:rPr>
        <w:t>Ajemba</w:t>
      </w:r>
      <w:proofErr w:type="spellEnd"/>
      <w:r w:rsidR="00A01A48">
        <w:rPr>
          <w:color w:val="000000"/>
        </w:rPr>
        <w:t xml:space="preserve"> et al., 2022)</w:t>
      </w:r>
      <w:r w:rsidRPr="0043526B">
        <w:rPr>
          <w:rFonts w:ascii="Times New Roman" w:eastAsia="Times New Roman" w:hAnsi="Times New Roman" w:cs="Times New Roman"/>
          <w:color w:val="000000"/>
          <w:sz w:val="24"/>
          <w:szCs w:val="24"/>
        </w:rPr>
        <w:t xml:space="preserve"> Future studies with larger, more diverse samples and objective activity measurements could provide a more detailed understanding of the complex dynamics between physical activity and quality of life in this population.</w:t>
      </w:r>
    </w:p>
    <w:p w14:paraId="5413AA83" w14:textId="0CDB0B47" w:rsidR="0043526B" w:rsidRDefault="0043526B" w:rsidP="0043526B">
      <w:pPr>
        <w:spacing w:after="0" w:line="240" w:lineRule="auto"/>
        <w:rPr>
          <w:rFonts w:ascii="Times New Roman" w:eastAsia="Times New Roman" w:hAnsi="Times New Roman" w:cs="Times New Roman"/>
          <w:sz w:val="24"/>
          <w:szCs w:val="24"/>
        </w:rPr>
      </w:pPr>
    </w:p>
    <w:p w14:paraId="4A4C670D" w14:textId="07B9C051" w:rsidR="001B756C" w:rsidRDefault="001B756C" w:rsidP="0043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w:t>
      </w:r>
    </w:p>
    <w:p w14:paraId="4960F6C4" w14:textId="77777777" w:rsidR="001B756C" w:rsidRPr="001B756C" w:rsidRDefault="001B756C" w:rsidP="001B756C">
      <w:pPr>
        <w:pStyle w:val="NormalWeb"/>
      </w:pPr>
      <w:r w:rsidRPr="001B756C">
        <w:t xml:space="preserve">This study has some limitations. </w:t>
      </w:r>
      <w:r>
        <w:t>D</w:t>
      </w:r>
      <w:r w:rsidRPr="001B756C">
        <w:t>ata were collected using self-reported questionnaires, which may be subject to recall bias and social desirability bias. These limitations should be considered when interpreting the findings.</w:t>
      </w:r>
      <w:r>
        <w:t xml:space="preserve"> </w:t>
      </w:r>
      <w:r w:rsidRPr="001B756C">
        <w:t>Despite these limitations, the use of validated instruments and standardized procedures enhances the reliability of the findings.</w:t>
      </w:r>
    </w:p>
    <w:p w14:paraId="5BD51E69" w14:textId="27E7ABF4" w:rsidR="001B756C" w:rsidRPr="001B756C" w:rsidRDefault="001B756C" w:rsidP="001B756C">
      <w:pPr>
        <w:spacing w:beforeAutospacing="1" w:after="100" w:afterAutospacing="1" w:line="240" w:lineRule="auto"/>
        <w:rPr>
          <w:rFonts w:ascii="Times New Roman" w:eastAsia="Times New Roman" w:hAnsi="Times New Roman" w:cs="Times New Roman"/>
          <w:sz w:val="24"/>
          <w:szCs w:val="24"/>
        </w:rPr>
      </w:pPr>
    </w:p>
    <w:p w14:paraId="7C139BFE" w14:textId="77777777" w:rsidR="001B756C" w:rsidRDefault="001B756C" w:rsidP="0043526B">
      <w:pPr>
        <w:spacing w:after="0" w:line="240" w:lineRule="auto"/>
        <w:rPr>
          <w:rFonts w:ascii="Times New Roman" w:eastAsia="Times New Roman" w:hAnsi="Times New Roman" w:cs="Times New Roman"/>
          <w:sz w:val="24"/>
          <w:szCs w:val="24"/>
        </w:rPr>
      </w:pPr>
    </w:p>
    <w:p w14:paraId="54D91F1A" w14:textId="7B30962B" w:rsidR="001B756C" w:rsidRDefault="001B756C" w:rsidP="0043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27B27E" w14:textId="77777777" w:rsidR="001B756C" w:rsidRDefault="001B756C" w:rsidP="0043526B">
      <w:pPr>
        <w:spacing w:after="0" w:line="240" w:lineRule="auto"/>
        <w:rPr>
          <w:rFonts w:ascii="Times New Roman" w:eastAsia="Times New Roman" w:hAnsi="Times New Roman" w:cs="Times New Roman"/>
          <w:sz w:val="24"/>
          <w:szCs w:val="24"/>
        </w:rPr>
      </w:pPr>
    </w:p>
    <w:p w14:paraId="3D980583" w14:textId="77777777" w:rsidR="001B756C" w:rsidRDefault="001B756C" w:rsidP="0043526B">
      <w:pPr>
        <w:spacing w:after="0" w:line="240" w:lineRule="auto"/>
        <w:rPr>
          <w:rFonts w:ascii="Times New Roman" w:eastAsia="Times New Roman" w:hAnsi="Times New Roman" w:cs="Times New Roman"/>
          <w:sz w:val="24"/>
          <w:szCs w:val="24"/>
        </w:rPr>
      </w:pPr>
    </w:p>
    <w:p w14:paraId="1BB48413" w14:textId="77777777" w:rsidR="001B756C" w:rsidRDefault="001B756C" w:rsidP="0043526B">
      <w:pPr>
        <w:spacing w:after="0" w:line="240" w:lineRule="auto"/>
        <w:rPr>
          <w:rFonts w:ascii="Times New Roman" w:eastAsia="Times New Roman" w:hAnsi="Times New Roman" w:cs="Times New Roman"/>
          <w:sz w:val="24"/>
          <w:szCs w:val="24"/>
        </w:rPr>
      </w:pPr>
    </w:p>
    <w:p w14:paraId="42D82278" w14:textId="77777777" w:rsidR="001B756C" w:rsidRDefault="001B756C" w:rsidP="0043526B">
      <w:pPr>
        <w:spacing w:after="0" w:line="240" w:lineRule="auto"/>
        <w:rPr>
          <w:rFonts w:ascii="Times New Roman" w:eastAsia="Times New Roman" w:hAnsi="Times New Roman" w:cs="Times New Roman"/>
          <w:sz w:val="24"/>
          <w:szCs w:val="24"/>
        </w:rPr>
      </w:pPr>
    </w:p>
    <w:p w14:paraId="71EF9BAF" w14:textId="77777777" w:rsidR="001B756C" w:rsidRDefault="001B756C" w:rsidP="0043526B">
      <w:pPr>
        <w:spacing w:after="0" w:line="240" w:lineRule="auto"/>
        <w:rPr>
          <w:rFonts w:ascii="Times New Roman" w:eastAsia="Times New Roman" w:hAnsi="Times New Roman" w:cs="Times New Roman"/>
          <w:sz w:val="24"/>
          <w:szCs w:val="24"/>
        </w:rPr>
      </w:pPr>
    </w:p>
    <w:p w14:paraId="4B788024" w14:textId="77777777" w:rsidR="001B756C" w:rsidRDefault="001B756C" w:rsidP="0043526B">
      <w:pPr>
        <w:spacing w:after="0" w:line="240" w:lineRule="auto"/>
        <w:rPr>
          <w:rFonts w:ascii="Times New Roman" w:eastAsia="Times New Roman" w:hAnsi="Times New Roman" w:cs="Times New Roman"/>
          <w:sz w:val="24"/>
          <w:szCs w:val="24"/>
        </w:rPr>
      </w:pPr>
    </w:p>
    <w:p w14:paraId="5FC79C08" w14:textId="77777777" w:rsidR="001B756C" w:rsidRDefault="001B756C" w:rsidP="0043526B">
      <w:pPr>
        <w:spacing w:after="0" w:line="240" w:lineRule="auto"/>
        <w:rPr>
          <w:rFonts w:ascii="Times New Roman" w:eastAsia="Times New Roman" w:hAnsi="Times New Roman" w:cs="Times New Roman"/>
          <w:sz w:val="24"/>
          <w:szCs w:val="24"/>
        </w:rPr>
      </w:pPr>
    </w:p>
    <w:p w14:paraId="11FDD90C" w14:textId="68D8C9EE" w:rsidR="001B756C" w:rsidRDefault="001B756C" w:rsidP="0043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7407413A" w14:textId="77777777" w:rsidR="001B756C" w:rsidRPr="001B756C" w:rsidRDefault="001B756C" w:rsidP="001B756C">
      <w:pPr>
        <w:spacing w:beforeAutospacing="1" w:after="100" w:afterAutospacing="1" w:line="240" w:lineRule="auto"/>
        <w:rPr>
          <w:rFonts w:ascii="Times New Roman" w:eastAsia="Times New Roman" w:hAnsi="Times New Roman" w:cs="Times New Roman"/>
          <w:sz w:val="24"/>
          <w:szCs w:val="24"/>
        </w:rPr>
      </w:pPr>
      <w:r w:rsidRPr="001B756C">
        <w:rPr>
          <w:rFonts w:ascii="Times New Roman" w:eastAsia="Times New Roman" w:hAnsi="Times New Roman" w:cs="Times New Roman"/>
          <w:sz w:val="24"/>
          <w:szCs w:val="24"/>
        </w:rPr>
        <w:t>In this study, we found that physical activity alone was not significantly linked to the quality of life of patients with chronic low back pain in tertiary hospitals. These results suggest that improving quality of life may require more than just exercise, emphasizing the importance of combining physical activity with pain management and psychosocial support. Further studies in diverse low- and middle-income settings are needed to better understand the factors that truly impact patients’ well-being and to guide more effective, patient-centered rehabilitation strategies.</w:t>
      </w:r>
    </w:p>
    <w:p w14:paraId="0DF758ED" w14:textId="77777777" w:rsidR="001B756C" w:rsidRDefault="001B756C" w:rsidP="0043526B">
      <w:pPr>
        <w:spacing w:after="0" w:line="240" w:lineRule="auto"/>
        <w:rPr>
          <w:rFonts w:ascii="Times New Roman" w:eastAsia="Times New Roman" w:hAnsi="Times New Roman" w:cs="Times New Roman"/>
          <w:sz w:val="24"/>
          <w:szCs w:val="24"/>
        </w:rPr>
      </w:pPr>
    </w:p>
    <w:p w14:paraId="6E760B53" w14:textId="419D7413" w:rsidR="0008278F" w:rsidRDefault="0008278F" w:rsidP="0043526B">
      <w:pPr>
        <w:spacing w:after="0" w:line="240" w:lineRule="auto"/>
        <w:rPr>
          <w:rFonts w:ascii="Times New Roman" w:eastAsia="Times New Roman" w:hAnsi="Times New Roman" w:cs="Times New Roman"/>
          <w:sz w:val="24"/>
          <w:szCs w:val="24"/>
        </w:rPr>
      </w:pPr>
    </w:p>
    <w:p w14:paraId="507ADFBB" w14:textId="14E5F92E" w:rsidR="0008278F" w:rsidRDefault="0008278F" w:rsidP="0043526B">
      <w:pPr>
        <w:spacing w:after="0" w:line="240" w:lineRule="auto"/>
        <w:rPr>
          <w:rFonts w:ascii="Times New Roman" w:eastAsia="Times New Roman" w:hAnsi="Times New Roman" w:cs="Times New Roman"/>
          <w:sz w:val="24"/>
          <w:szCs w:val="24"/>
        </w:rPr>
      </w:pPr>
    </w:p>
    <w:p w14:paraId="559510EF" w14:textId="52B775A4" w:rsidR="0008278F" w:rsidRDefault="0008278F" w:rsidP="0043526B">
      <w:pPr>
        <w:spacing w:after="0" w:line="240" w:lineRule="auto"/>
        <w:rPr>
          <w:rFonts w:ascii="Times New Roman" w:eastAsia="Times New Roman" w:hAnsi="Times New Roman" w:cs="Times New Roman"/>
          <w:sz w:val="24"/>
          <w:szCs w:val="24"/>
        </w:rPr>
      </w:pPr>
    </w:p>
    <w:p w14:paraId="37DBA7AD" w14:textId="77777777" w:rsidR="0008278F" w:rsidRPr="000A6323" w:rsidRDefault="0008278F" w:rsidP="0008278F">
      <w:pPr>
        <w:rPr>
          <w:highlight w:val="yellow"/>
        </w:rPr>
      </w:pPr>
      <w:bookmarkStart w:id="0" w:name="_Hlk190852809"/>
      <w:r w:rsidRPr="000A6323">
        <w:rPr>
          <w:highlight w:val="yellow"/>
        </w:rPr>
        <w:t>Disclaimer (Artificial intelligence)</w:t>
      </w:r>
    </w:p>
    <w:p w14:paraId="00BC7357" w14:textId="77777777" w:rsidR="0008278F" w:rsidRPr="000A6323" w:rsidRDefault="0008278F" w:rsidP="0008278F">
      <w:pPr>
        <w:rPr>
          <w:highlight w:val="yellow"/>
        </w:rPr>
      </w:pPr>
      <w:r w:rsidRPr="000A6323">
        <w:rPr>
          <w:highlight w:val="yellow"/>
        </w:rPr>
        <w:t xml:space="preserve">Option 1: </w:t>
      </w:r>
    </w:p>
    <w:p w14:paraId="58A17BC3" w14:textId="77777777" w:rsidR="0008278F" w:rsidRPr="000A6323" w:rsidRDefault="0008278F" w:rsidP="0008278F">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615D9A8" w14:textId="77777777" w:rsidR="0008278F" w:rsidRPr="000A6323" w:rsidRDefault="0008278F" w:rsidP="0008278F">
      <w:pPr>
        <w:rPr>
          <w:highlight w:val="yellow"/>
        </w:rPr>
      </w:pPr>
      <w:r w:rsidRPr="000A6323">
        <w:rPr>
          <w:highlight w:val="yellow"/>
        </w:rPr>
        <w:t xml:space="preserve">Option 2: </w:t>
      </w:r>
    </w:p>
    <w:p w14:paraId="4F4BE3F6" w14:textId="77777777" w:rsidR="0008278F" w:rsidRPr="000A6323" w:rsidRDefault="0008278F" w:rsidP="0008278F">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753DB8" w14:textId="77777777" w:rsidR="0008278F" w:rsidRPr="000A6323" w:rsidRDefault="0008278F" w:rsidP="0008278F">
      <w:pPr>
        <w:rPr>
          <w:highlight w:val="yellow"/>
        </w:rPr>
      </w:pPr>
      <w:r w:rsidRPr="000A6323">
        <w:rPr>
          <w:highlight w:val="yellow"/>
        </w:rPr>
        <w:t>Details of the AI usage are given below:</w:t>
      </w:r>
    </w:p>
    <w:p w14:paraId="05CD7E29" w14:textId="77777777" w:rsidR="0008278F" w:rsidRPr="000A6323" w:rsidRDefault="0008278F" w:rsidP="0008278F">
      <w:pPr>
        <w:rPr>
          <w:highlight w:val="yellow"/>
        </w:rPr>
      </w:pPr>
      <w:r w:rsidRPr="000A6323">
        <w:rPr>
          <w:highlight w:val="yellow"/>
        </w:rPr>
        <w:t>1.</w:t>
      </w:r>
    </w:p>
    <w:p w14:paraId="376D94DB" w14:textId="77777777" w:rsidR="0008278F" w:rsidRPr="000A6323" w:rsidRDefault="0008278F" w:rsidP="0008278F">
      <w:pPr>
        <w:rPr>
          <w:highlight w:val="yellow"/>
        </w:rPr>
      </w:pPr>
      <w:r w:rsidRPr="000A6323">
        <w:rPr>
          <w:highlight w:val="yellow"/>
        </w:rPr>
        <w:t>2.</w:t>
      </w:r>
    </w:p>
    <w:p w14:paraId="01F4649D" w14:textId="77777777" w:rsidR="0008278F" w:rsidRPr="00D047BB" w:rsidRDefault="0008278F" w:rsidP="0008278F">
      <w:r w:rsidRPr="000A6323">
        <w:rPr>
          <w:highlight w:val="yellow"/>
        </w:rPr>
        <w:t>3.</w:t>
      </w:r>
    </w:p>
    <w:bookmarkEnd w:id="0"/>
    <w:p w14:paraId="17C4805A" w14:textId="77777777" w:rsidR="0008278F" w:rsidRPr="00D047BB" w:rsidRDefault="0008278F" w:rsidP="0008278F"/>
    <w:p w14:paraId="63290618" w14:textId="77777777" w:rsidR="0008278F" w:rsidRPr="0043526B" w:rsidRDefault="0008278F" w:rsidP="0043526B">
      <w:pPr>
        <w:spacing w:after="0" w:line="240" w:lineRule="auto"/>
        <w:rPr>
          <w:rFonts w:ascii="Times New Roman" w:eastAsia="Times New Roman" w:hAnsi="Times New Roman" w:cs="Times New Roman"/>
          <w:sz w:val="24"/>
          <w:szCs w:val="24"/>
        </w:rPr>
      </w:pPr>
    </w:p>
    <w:p w14:paraId="11814274" w14:textId="77777777" w:rsidR="0043526B" w:rsidRPr="0043526B" w:rsidRDefault="0043526B" w:rsidP="0043526B">
      <w:pPr>
        <w:spacing w:after="0" w:line="240" w:lineRule="auto"/>
        <w:jc w:val="both"/>
        <w:rPr>
          <w:rFonts w:ascii="Times New Roman" w:eastAsia="Times New Roman" w:hAnsi="Times New Roman" w:cs="Times New Roman"/>
          <w:sz w:val="24"/>
          <w:szCs w:val="24"/>
        </w:rPr>
      </w:pPr>
      <w:r w:rsidRPr="0043526B">
        <w:rPr>
          <w:rFonts w:ascii="Times New Roman" w:eastAsia="Times New Roman" w:hAnsi="Times New Roman" w:cs="Times New Roman"/>
          <w:b/>
          <w:bCs/>
          <w:color w:val="000000"/>
          <w:sz w:val="24"/>
          <w:szCs w:val="24"/>
        </w:rPr>
        <w:t>References</w:t>
      </w:r>
    </w:p>
    <w:p w14:paraId="26DF0DF8" w14:textId="46CDF160"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color w:val="000000"/>
          <w:sz w:val="24"/>
          <w:szCs w:val="24"/>
        </w:rPr>
      </w:pPr>
      <w:r w:rsidRPr="00BF119F">
        <w:rPr>
          <w:rFonts w:ascii="Times New Roman" w:eastAsia="Times New Roman" w:hAnsi="Times New Roman" w:cs="Times New Roman"/>
          <w:color w:val="000000"/>
          <w:sz w:val="24"/>
          <w:szCs w:val="24"/>
        </w:rPr>
        <w:lastRenderedPageBreak/>
        <w:t>Alzahrani, H., Cheng, S. W., Shirley, D., Mackey, M., &amp; Stamatakis, E. (2020). Physical activity and health-related quality of life in people with back pain: a population-based pooled study of 27,273 adults. Journal of Physical Activity and Health, 17(2), 177-188.</w:t>
      </w:r>
    </w:p>
    <w:p w14:paraId="0FEF712F" w14:textId="77777777" w:rsidR="00A01A48" w:rsidRDefault="00A01A48" w:rsidP="00BF119F">
      <w:pPr>
        <w:pStyle w:val="NormalWeb"/>
        <w:numPr>
          <w:ilvl w:val="0"/>
          <w:numId w:val="8"/>
        </w:numPr>
        <w:spacing w:before="0" w:beforeAutospacing="0" w:after="0" w:afterAutospacing="0"/>
      </w:pPr>
      <w:proofErr w:type="spellStart"/>
      <w:r>
        <w:rPr>
          <w:color w:val="000000"/>
        </w:rPr>
        <w:t>Ajemba</w:t>
      </w:r>
      <w:proofErr w:type="spellEnd"/>
      <w:r>
        <w:rPr>
          <w:color w:val="000000"/>
        </w:rPr>
        <w:t xml:space="preserve">, M. N., Arene, E. C., Ugo, C. H., &amp; Kelechi, I. (2022). Perception of women attending antenatal clinic in a teaching hospital in southeast Nigeria toward caesarean section. Magna Scientia Advanced Research and Reviews, 5(2), 086–097. </w:t>
      </w:r>
      <w:hyperlink r:id="rId10" w:history="1">
        <w:r>
          <w:rPr>
            <w:rStyle w:val="Hyperlink"/>
            <w:color w:val="1155CC"/>
          </w:rPr>
          <w:t>https://doi.org/10.30574/msarr.2022.5.2.0060</w:t>
        </w:r>
      </w:hyperlink>
    </w:p>
    <w:p w14:paraId="6FD5C0D5" w14:textId="77777777" w:rsidR="00A01A48" w:rsidRDefault="00A01A48" w:rsidP="00BF119F">
      <w:pPr>
        <w:pStyle w:val="NormalWeb"/>
        <w:numPr>
          <w:ilvl w:val="0"/>
          <w:numId w:val="8"/>
        </w:numPr>
        <w:spacing w:before="0" w:beforeAutospacing="0" w:after="0" w:afterAutospacing="0"/>
      </w:pPr>
      <w:proofErr w:type="spellStart"/>
      <w:r>
        <w:rPr>
          <w:color w:val="000000"/>
        </w:rPr>
        <w:t>Ajemba</w:t>
      </w:r>
      <w:proofErr w:type="spellEnd"/>
      <w:r>
        <w:rPr>
          <w:color w:val="000000"/>
        </w:rPr>
        <w:t>, M. N., Eze, P. N., Arene, E. C., Ugo, C. H., &amp; Osuji, R. C. (2022). Factors that influence the implementation of nursing process among nurses in Nnamdi Azikiwe Teaching Hospital Anambra State. Asian Journal of Research in Nursing and Health, 5(1), 183–194. https://journalajrnh.com/index.php/AJRNH/article/view/93</w:t>
      </w:r>
    </w:p>
    <w:p w14:paraId="7653A463" w14:textId="77777777" w:rsidR="00A01A48" w:rsidRDefault="00A01A48" w:rsidP="00A01A48"/>
    <w:p w14:paraId="01D6514C" w14:textId="77777777" w:rsidR="00A01A48" w:rsidRDefault="00A01A48" w:rsidP="00BF119F">
      <w:pPr>
        <w:pStyle w:val="NormalWeb"/>
        <w:numPr>
          <w:ilvl w:val="0"/>
          <w:numId w:val="8"/>
        </w:numPr>
        <w:spacing w:before="0" w:beforeAutospacing="0" w:after="0" w:afterAutospacing="0"/>
      </w:pPr>
      <w:r>
        <w:rPr>
          <w:color w:val="000000"/>
        </w:rPr>
        <w:t xml:space="preserve">Akinrolie, O., </w:t>
      </w:r>
      <w:proofErr w:type="spellStart"/>
      <w:r>
        <w:rPr>
          <w:color w:val="000000"/>
        </w:rPr>
        <w:t>Abioke</w:t>
      </w:r>
      <w:proofErr w:type="spellEnd"/>
      <w:r>
        <w:rPr>
          <w:color w:val="000000"/>
        </w:rPr>
        <w:t xml:space="preserve">, U. B., Kolawole, F. O., Askin, N., </w:t>
      </w:r>
      <w:proofErr w:type="spellStart"/>
      <w:r>
        <w:rPr>
          <w:color w:val="000000"/>
        </w:rPr>
        <w:t>Anieto</w:t>
      </w:r>
      <w:proofErr w:type="spellEnd"/>
      <w:r>
        <w:rPr>
          <w:color w:val="000000"/>
        </w:rPr>
        <w:t xml:space="preserve">, E. M., </w:t>
      </w:r>
      <w:proofErr w:type="spellStart"/>
      <w:r>
        <w:rPr>
          <w:color w:val="000000"/>
        </w:rPr>
        <w:t>Itua</w:t>
      </w:r>
      <w:proofErr w:type="spellEnd"/>
      <w:r>
        <w:rPr>
          <w:color w:val="000000"/>
        </w:rPr>
        <w:t>, S. A., Akin, O. G., Eromosele, B., Idowu, O. A., &amp; Fawole, H. O. (2025). Effect of motivational interviewing and exercise on chronic low back pain: A systematic review and meta‐analysis. Musculoskeletal Care, 23(1), e70048. https://doi.org/10.1002/msc.70048</w:t>
      </w:r>
    </w:p>
    <w:p w14:paraId="65B1D061" w14:textId="77777777" w:rsidR="00A01A48" w:rsidRPr="0043526B" w:rsidRDefault="00A01A48" w:rsidP="0043526B">
      <w:pPr>
        <w:spacing w:after="0" w:line="240" w:lineRule="auto"/>
        <w:ind w:hanging="720"/>
        <w:rPr>
          <w:rFonts w:ascii="Times New Roman" w:eastAsia="Times New Roman" w:hAnsi="Times New Roman" w:cs="Times New Roman"/>
          <w:sz w:val="24"/>
          <w:szCs w:val="24"/>
        </w:rPr>
      </w:pPr>
    </w:p>
    <w:p w14:paraId="5627B4EA"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Ambroz, C., Scott, W., Prasad, R., &amp; McCracken, L. M. (2015). The relationship between physical functioning and mental health in chronic pain: A moderated mediation model of acceptance and disability. </w:t>
      </w:r>
      <w:r w:rsidRPr="00BF119F">
        <w:rPr>
          <w:rFonts w:ascii="Times New Roman" w:eastAsia="Times New Roman" w:hAnsi="Times New Roman" w:cs="Times New Roman"/>
          <w:i/>
          <w:iCs/>
          <w:color w:val="000000"/>
          <w:sz w:val="24"/>
          <w:szCs w:val="24"/>
        </w:rPr>
        <w:t>Pain Medicine, 16</w:t>
      </w:r>
      <w:r w:rsidRPr="00BF119F">
        <w:rPr>
          <w:rFonts w:ascii="Times New Roman" w:eastAsia="Times New Roman" w:hAnsi="Times New Roman" w:cs="Times New Roman"/>
          <w:color w:val="000000"/>
          <w:sz w:val="24"/>
          <w:szCs w:val="24"/>
        </w:rPr>
        <w:t>(3), 583–593. </w:t>
      </w:r>
    </w:p>
    <w:p w14:paraId="4C545C55"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proofErr w:type="spellStart"/>
      <w:r w:rsidRPr="00BF119F">
        <w:rPr>
          <w:rFonts w:ascii="Times New Roman" w:eastAsia="Times New Roman" w:hAnsi="Times New Roman" w:cs="Times New Roman"/>
          <w:color w:val="000000"/>
          <w:sz w:val="24"/>
          <w:szCs w:val="24"/>
        </w:rPr>
        <w:t>Amesiya</w:t>
      </w:r>
      <w:proofErr w:type="spellEnd"/>
      <w:r w:rsidRPr="00BF119F">
        <w:rPr>
          <w:rFonts w:ascii="Times New Roman" w:eastAsia="Times New Roman" w:hAnsi="Times New Roman" w:cs="Times New Roman"/>
          <w:color w:val="000000"/>
          <w:sz w:val="24"/>
          <w:szCs w:val="24"/>
        </w:rPr>
        <w:t xml:space="preserve">, R., Nyati, M., Waiswa, G., &amp; Mwaka, E. S. (2023). Health-related quality of life in patients with low back pain in a low resource setting: a cross-sectional study at a tertiary hospital in Uganda. </w:t>
      </w:r>
      <w:r w:rsidRPr="00BF119F">
        <w:rPr>
          <w:rFonts w:ascii="Times New Roman" w:eastAsia="Times New Roman" w:hAnsi="Times New Roman" w:cs="Times New Roman"/>
          <w:i/>
          <w:iCs/>
          <w:color w:val="000000"/>
          <w:sz w:val="24"/>
          <w:szCs w:val="24"/>
        </w:rPr>
        <w:t>African Health Sciences</w:t>
      </w:r>
      <w:r w:rsidRPr="00BF119F">
        <w:rPr>
          <w:rFonts w:ascii="Times New Roman" w:eastAsia="Times New Roman" w:hAnsi="Times New Roman" w:cs="Times New Roman"/>
          <w:color w:val="000000"/>
          <w:sz w:val="24"/>
          <w:szCs w:val="24"/>
        </w:rPr>
        <w:t xml:space="preserve">, </w:t>
      </w:r>
      <w:r w:rsidRPr="00BF119F">
        <w:rPr>
          <w:rFonts w:ascii="Times New Roman" w:eastAsia="Times New Roman" w:hAnsi="Times New Roman" w:cs="Times New Roman"/>
          <w:i/>
          <w:iCs/>
          <w:color w:val="000000"/>
          <w:sz w:val="24"/>
          <w:szCs w:val="24"/>
        </w:rPr>
        <w:t>23</w:t>
      </w:r>
      <w:r w:rsidRPr="00BF119F">
        <w:rPr>
          <w:rFonts w:ascii="Times New Roman" w:eastAsia="Times New Roman" w:hAnsi="Times New Roman" w:cs="Times New Roman"/>
          <w:color w:val="000000"/>
          <w:sz w:val="24"/>
          <w:szCs w:val="24"/>
        </w:rPr>
        <w:t>(1), 565-74</w:t>
      </w:r>
    </w:p>
    <w:p w14:paraId="5B671539"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lang w:val="nl-BE"/>
        </w:rPr>
        <w:t xml:space="preserve">Aminde, J. A., Aminde, L. N., Bija, M. D., Lekpa, F. K., Kwedi, F. M., Yenshu, E. V., &amp; Chichom, A. M. (2020). </w:t>
      </w:r>
      <w:r w:rsidRPr="00BF119F">
        <w:rPr>
          <w:rFonts w:ascii="Times New Roman" w:eastAsia="Times New Roman" w:hAnsi="Times New Roman" w:cs="Times New Roman"/>
          <w:color w:val="000000"/>
          <w:sz w:val="24"/>
          <w:szCs w:val="24"/>
        </w:rPr>
        <w:t xml:space="preserve">Health-related quality of life and its determinants in patients with chronic low back pain at a tertiary hospital in Cameroon: a cross-sectional study. </w:t>
      </w:r>
      <w:r w:rsidRPr="00BF119F">
        <w:rPr>
          <w:rFonts w:ascii="Times New Roman" w:eastAsia="Times New Roman" w:hAnsi="Times New Roman" w:cs="Times New Roman"/>
          <w:i/>
          <w:iCs/>
          <w:color w:val="000000"/>
          <w:sz w:val="24"/>
          <w:szCs w:val="24"/>
        </w:rPr>
        <w:t>BMJ open</w:t>
      </w:r>
      <w:r w:rsidRPr="00BF119F">
        <w:rPr>
          <w:rFonts w:ascii="Times New Roman" w:eastAsia="Times New Roman" w:hAnsi="Times New Roman" w:cs="Times New Roman"/>
          <w:color w:val="000000"/>
          <w:sz w:val="24"/>
          <w:szCs w:val="24"/>
        </w:rPr>
        <w:t xml:space="preserve">, </w:t>
      </w:r>
      <w:r w:rsidRPr="00BF119F">
        <w:rPr>
          <w:rFonts w:ascii="Times New Roman" w:eastAsia="Times New Roman" w:hAnsi="Times New Roman" w:cs="Times New Roman"/>
          <w:i/>
          <w:iCs/>
          <w:color w:val="000000"/>
          <w:sz w:val="24"/>
          <w:szCs w:val="24"/>
        </w:rPr>
        <w:t>10</w:t>
      </w:r>
      <w:r w:rsidRPr="00BF119F">
        <w:rPr>
          <w:rFonts w:ascii="Times New Roman" w:eastAsia="Times New Roman" w:hAnsi="Times New Roman" w:cs="Times New Roman"/>
          <w:color w:val="000000"/>
          <w:sz w:val="24"/>
          <w:szCs w:val="24"/>
        </w:rPr>
        <w:t>(10), e035445.</w:t>
      </w:r>
    </w:p>
    <w:p w14:paraId="1CA61E93"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Basso, J. C., &amp; Suzuki, W. A. (2017). The effects of acute exercise on mood, cognition, neurophysiology, and neurochemical pathways: A review. Brain Plasticity, 2(2), 127–152.</w:t>
      </w:r>
    </w:p>
    <w:p w14:paraId="2BEFB257"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lang w:val="nl-BE"/>
        </w:rPr>
        <w:t xml:space="preserve">Baumeister, H., Hutter, N., &amp; Bengel, J. (2011). </w:t>
      </w:r>
      <w:r w:rsidRPr="00BF119F">
        <w:rPr>
          <w:rFonts w:ascii="Times New Roman" w:eastAsia="Times New Roman" w:hAnsi="Times New Roman" w:cs="Times New Roman"/>
          <w:color w:val="000000"/>
          <w:sz w:val="24"/>
          <w:szCs w:val="24"/>
        </w:rPr>
        <w:t>Psychological and pharmacological interventions for depression in patients with chronic back pain: A systematic review and meta-analysis. Rehabilitation Psychology, 56(4), 260–267.</w:t>
      </w:r>
    </w:p>
    <w:p w14:paraId="25996B47"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Chou, R., Deyo, R., Friedly, J., Skelly, A., Hashimoto, R., Weimer, M., ... &amp; Fu, R. (2021). Noninvasive Treatments for Chronic Pain: A Systematic Review Update. Agency for Healthcare Research and Quality (US).</w:t>
      </w:r>
    </w:p>
    <w:p w14:paraId="09B55B10"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Craig, C. L., Marshall, A. L., Sjöström, M., Bauman, A. E., Booth, M. L., Ainsworth, B. E., Pratt, M., Ekelund, U., Yngve, A., Sallis, J. F., &amp; Oja, P. (2003). International physical activity questionnaire: 12-country reliability and validity. Medicine &amp; Science in Sports &amp; Exercise, 35(8), 1381–1395</w:t>
      </w:r>
    </w:p>
    <w:p w14:paraId="0D73273E"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Farley, T., Stokke, J., Goyal, K., &amp; DeMicco, R. (2024). Chronic low back pain: History, symptoms, pain mechanisms, and treatment. </w:t>
      </w:r>
      <w:r w:rsidRPr="00BF119F">
        <w:rPr>
          <w:rFonts w:ascii="Times New Roman" w:eastAsia="Times New Roman" w:hAnsi="Times New Roman" w:cs="Times New Roman"/>
          <w:i/>
          <w:iCs/>
          <w:color w:val="000000"/>
          <w:sz w:val="24"/>
          <w:szCs w:val="24"/>
        </w:rPr>
        <w:t>Life</w:t>
      </w:r>
      <w:r w:rsidRPr="00BF119F">
        <w:rPr>
          <w:rFonts w:ascii="Times New Roman" w:eastAsia="Times New Roman" w:hAnsi="Times New Roman" w:cs="Times New Roman"/>
          <w:color w:val="000000"/>
          <w:sz w:val="24"/>
          <w:szCs w:val="24"/>
        </w:rPr>
        <w:t xml:space="preserve">, </w:t>
      </w:r>
      <w:r w:rsidRPr="00BF119F">
        <w:rPr>
          <w:rFonts w:ascii="Times New Roman" w:eastAsia="Times New Roman" w:hAnsi="Times New Roman" w:cs="Times New Roman"/>
          <w:i/>
          <w:iCs/>
          <w:color w:val="000000"/>
          <w:sz w:val="24"/>
          <w:szCs w:val="24"/>
        </w:rPr>
        <w:t>14</w:t>
      </w:r>
      <w:r w:rsidRPr="00BF119F">
        <w:rPr>
          <w:rFonts w:ascii="Times New Roman" w:eastAsia="Times New Roman" w:hAnsi="Times New Roman" w:cs="Times New Roman"/>
          <w:color w:val="000000"/>
          <w:sz w:val="24"/>
          <w:szCs w:val="24"/>
        </w:rPr>
        <w:t>(7), 812.</w:t>
      </w:r>
    </w:p>
    <w:p w14:paraId="15B5325E"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Fernandes, R. A., Christofaro, D. G. D., &amp; </w:t>
      </w:r>
      <w:proofErr w:type="spellStart"/>
      <w:r w:rsidRPr="00BF119F">
        <w:rPr>
          <w:rFonts w:ascii="Times New Roman" w:eastAsia="Times New Roman" w:hAnsi="Times New Roman" w:cs="Times New Roman"/>
          <w:color w:val="000000"/>
          <w:sz w:val="24"/>
          <w:szCs w:val="24"/>
        </w:rPr>
        <w:t>Casonatto</w:t>
      </w:r>
      <w:proofErr w:type="spellEnd"/>
      <w:r w:rsidRPr="00BF119F">
        <w:rPr>
          <w:rFonts w:ascii="Times New Roman" w:eastAsia="Times New Roman" w:hAnsi="Times New Roman" w:cs="Times New Roman"/>
          <w:color w:val="000000"/>
          <w:sz w:val="24"/>
          <w:szCs w:val="24"/>
        </w:rPr>
        <w:t xml:space="preserve">, J. (2018). Physical activity and health-related quality of life in adults. Revista Brasileira de </w:t>
      </w:r>
      <w:proofErr w:type="spellStart"/>
      <w:r w:rsidRPr="00BF119F">
        <w:rPr>
          <w:rFonts w:ascii="Times New Roman" w:eastAsia="Times New Roman" w:hAnsi="Times New Roman" w:cs="Times New Roman"/>
          <w:color w:val="000000"/>
          <w:sz w:val="24"/>
          <w:szCs w:val="24"/>
        </w:rPr>
        <w:t>Cineantropometria</w:t>
      </w:r>
      <w:proofErr w:type="spellEnd"/>
      <w:r w:rsidRPr="00BF119F">
        <w:rPr>
          <w:rFonts w:ascii="Times New Roman" w:eastAsia="Times New Roman" w:hAnsi="Times New Roman" w:cs="Times New Roman"/>
          <w:color w:val="000000"/>
          <w:sz w:val="24"/>
          <w:szCs w:val="24"/>
        </w:rPr>
        <w:t xml:space="preserve"> &amp; </w:t>
      </w:r>
      <w:proofErr w:type="spellStart"/>
      <w:r w:rsidRPr="00BF119F">
        <w:rPr>
          <w:rFonts w:ascii="Times New Roman" w:eastAsia="Times New Roman" w:hAnsi="Times New Roman" w:cs="Times New Roman"/>
          <w:color w:val="000000"/>
          <w:sz w:val="24"/>
          <w:szCs w:val="24"/>
        </w:rPr>
        <w:t>Desempenho</w:t>
      </w:r>
      <w:proofErr w:type="spellEnd"/>
      <w:r w:rsidRPr="00BF119F">
        <w:rPr>
          <w:rFonts w:ascii="Times New Roman" w:eastAsia="Times New Roman" w:hAnsi="Times New Roman" w:cs="Times New Roman"/>
          <w:color w:val="000000"/>
          <w:sz w:val="24"/>
          <w:szCs w:val="24"/>
        </w:rPr>
        <w:t xml:space="preserve"> Humano, 20(6), 488–495.</w:t>
      </w:r>
    </w:p>
    <w:p w14:paraId="635A0681"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lastRenderedPageBreak/>
        <w:t xml:space="preserve">Foster, N. E., Anema, J. R., </w:t>
      </w:r>
      <w:proofErr w:type="spellStart"/>
      <w:r w:rsidRPr="00BF119F">
        <w:rPr>
          <w:rFonts w:ascii="Times New Roman" w:eastAsia="Times New Roman" w:hAnsi="Times New Roman" w:cs="Times New Roman"/>
          <w:color w:val="000000"/>
          <w:sz w:val="24"/>
          <w:szCs w:val="24"/>
        </w:rPr>
        <w:t>Cherkin</w:t>
      </w:r>
      <w:proofErr w:type="spellEnd"/>
      <w:r w:rsidRPr="00BF119F">
        <w:rPr>
          <w:rFonts w:ascii="Times New Roman" w:eastAsia="Times New Roman" w:hAnsi="Times New Roman" w:cs="Times New Roman"/>
          <w:color w:val="000000"/>
          <w:sz w:val="24"/>
          <w:szCs w:val="24"/>
        </w:rPr>
        <w:t>, D., Chou, R., Cohen, S. P., Gross, D. P., ... &amp; Maher, C. G. (2018). Prevention and treatment of low back pain: evidence, challenges, and promising directions. The Lancet, 391(10137), 2368–2383.</w:t>
      </w:r>
    </w:p>
    <w:p w14:paraId="0FB87236"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Gatchel, R. J., McGeary, D. D., McGeary, C. A., &amp; Lippe, B. (2014). Interdisciplinary chronic pain management: past, present, and future. American Psychologist, 69(2), 119–130.</w:t>
      </w:r>
    </w:p>
    <w:p w14:paraId="320231F2"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GBD 2017 Disease and Injury Incidence and Prevalence Collaborators. Global, regional, and national incidence, prevalence, and years lived with disability for 354 diseases and injuries for 195 countries and territories, 1990–2017: A systematic analysis for the Global Burden of Disease Study 2017. Lancet 2018, 392, 1789–1858, Erratum in: Lancet 2019, 393, e44.</w:t>
      </w:r>
    </w:p>
    <w:p w14:paraId="1942F0D3"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Geneen, L. J., Moore, R. A., Clarke, C., Martin, D., Colvin, L. A., &amp; Smith, B. H. (2017). Physical activity and exercise for chronic pain in adults: An overview of Cochrane Reviews. Cochrane Database of Systematic Reviews, 2017(4), CD011279. </w:t>
      </w:r>
    </w:p>
    <w:p w14:paraId="381D954F"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Hartvigsen, J., Hancock, M. J., Kongsted, A., Louw, Q., Ferreira, M. L., </w:t>
      </w:r>
      <w:proofErr w:type="spellStart"/>
      <w:r w:rsidRPr="00BF119F">
        <w:rPr>
          <w:rFonts w:ascii="Times New Roman" w:eastAsia="Times New Roman" w:hAnsi="Times New Roman" w:cs="Times New Roman"/>
          <w:color w:val="000000"/>
          <w:sz w:val="24"/>
          <w:szCs w:val="24"/>
        </w:rPr>
        <w:t>Genevay</w:t>
      </w:r>
      <w:proofErr w:type="spellEnd"/>
      <w:r w:rsidRPr="00BF119F">
        <w:rPr>
          <w:rFonts w:ascii="Times New Roman" w:eastAsia="Times New Roman" w:hAnsi="Times New Roman" w:cs="Times New Roman"/>
          <w:color w:val="000000"/>
          <w:sz w:val="24"/>
          <w:szCs w:val="24"/>
        </w:rPr>
        <w:t>, S., ... &amp; Maher, C. G. (2018). What low back pain is and why we need to pay attention. The Lancet, 391(10137), 2356–2367.</w:t>
      </w:r>
    </w:p>
    <w:p w14:paraId="61F5DC8D"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Higuchi, D. (2018). Influence of chronic pain on perceived health status and physical activity in elderly people after lumbar surgery. Topics in Geriatric Rehabilitation, 34(2), 118-123.</w:t>
      </w:r>
    </w:p>
    <w:p w14:paraId="301AF9CC"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Higuchi, D., et al. (2019). Adaptive and maladaptive coping strategies in older adults with chronic pain after lumbar surgery. International Journal of Rehabilitation Research, 43(2), 116–122.</w:t>
      </w:r>
    </w:p>
    <w:p w14:paraId="15EDC228"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Hoy, D., March, L., Brooks, P., Blyth, F., Woolf, A., Bain, C., ... &amp; Buchbinder, R. (2014). The global burden of low back pain: Estimates from the Global Burden of Disease 2010 study. Annals of the Rheumatic Diseases, 73(6), 968–974.</w:t>
      </w:r>
    </w:p>
    <w:p w14:paraId="5D3E311A"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Hurley, D. A., Tully, M. A., Lonsdale, C., Boreham, C. A., van Mechelen, W., &amp; McDonough, S. M. (2015). Supervised walking in comparison with fitness training for chronic back pain in physiotherapy: A randomized controlled trial. Spine, 40(18), 1420–1429. https://doi.org/10.1097/BRS.0000000000001017</w:t>
      </w:r>
    </w:p>
    <w:p w14:paraId="35EE919B"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proofErr w:type="spellStart"/>
      <w:r w:rsidRPr="00BF119F">
        <w:rPr>
          <w:rFonts w:ascii="Times New Roman" w:eastAsia="Times New Roman" w:hAnsi="Times New Roman" w:cs="Times New Roman"/>
          <w:color w:val="000000"/>
          <w:sz w:val="24"/>
          <w:szCs w:val="24"/>
        </w:rPr>
        <w:t>Katonis</w:t>
      </w:r>
      <w:proofErr w:type="spellEnd"/>
      <w:r w:rsidRPr="00BF119F">
        <w:rPr>
          <w:rFonts w:ascii="Times New Roman" w:eastAsia="Times New Roman" w:hAnsi="Times New Roman" w:cs="Times New Roman"/>
          <w:color w:val="000000"/>
          <w:sz w:val="24"/>
          <w:szCs w:val="24"/>
        </w:rPr>
        <w:t xml:space="preserve">, P., </w:t>
      </w:r>
      <w:proofErr w:type="spellStart"/>
      <w:r w:rsidRPr="00BF119F">
        <w:rPr>
          <w:rFonts w:ascii="Times New Roman" w:eastAsia="Times New Roman" w:hAnsi="Times New Roman" w:cs="Times New Roman"/>
          <w:color w:val="000000"/>
          <w:sz w:val="24"/>
          <w:szCs w:val="24"/>
        </w:rPr>
        <w:t>Kampouroglou</w:t>
      </w:r>
      <w:proofErr w:type="spellEnd"/>
      <w:r w:rsidRPr="00BF119F">
        <w:rPr>
          <w:rFonts w:ascii="Times New Roman" w:eastAsia="Times New Roman" w:hAnsi="Times New Roman" w:cs="Times New Roman"/>
          <w:color w:val="000000"/>
          <w:sz w:val="24"/>
          <w:szCs w:val="24"/>
        </w:rPr>
        <w:t xml:space="preserve">, A., </w:t>
      </w:r>
      <w:proofErr w:type="spellStart"/>
      <w:r w:rsidRPr="00BF119F">
        <w:rPr>
          <w:rFonts w:ascii="Times New Roman" w:eastAsia="Times New Roman" w:hAnsi="Times New Roman" w:cs="Times New Roman"/>
          <w:color w:val="000000"/>
          <w:sz w:val="24"/>
          <w:szCs w:val="24"/>
        </w:rPr>
        <w:t>Aggelopoulos</w:t>
      </w:r>
      <w:proofErr w:type="spellEnd"/>
      <w:r w:rsidRPr="00BF119F">
        <w:rPr>
          <w:rFonts w:ascii="Times New Roman" w:eastAsia="Times New Roman" w:hAnsi="Times New Roman" w:cs="Times New Roman"/>
          <w:color w:val="000000"/>
          <w:sz w:val="24"/>
          <w:szCs w:val="24"/>
        </w:rPr>
        <w:t xml:space="preserve">, A., </w:t>
      </w:r>
      <w:proofErr w:type="spellStart"/>
      <w:r w:rsidRPr="00BF119F">
        <w:rPr>
          <w:rFonts w:ascii="Times New Roman" w:eastAsia="Times New Roman" w:hAnsi="Times New Roman" w:cs="Times New Roman"/>
          <w:color w:val="000000"/>
          <w:sz w:val="24"/>
          <w:szCs w:val="24"/>
        </w:rPr>
        <w:t>Kakavelakis</w:t>
      </w:r>
      <w:proofErr w:type="spellEnd"/>
      <w:r w:rsidRPr="00BF119F">
        <w:rPr>
          <w:rFonts w:ascii="Times New Roman" w:eastAsia="Times New Roman" w:hAnsi="Times New Roman" w:cs="Times New Roman"/>
          <w:color w:val="000000"/>
          <w:sz w:val="24"/>
          <w:szCs w:val="24"/>
        </w:rPr>
        <w:t xml:space="preserve">, K., </w:t>
      </w:r>
      <w:proofErr w:type="spellStart"/>
      <w:r w:rsidRPr="00BF119F">
        <w:rPr>
          <w:rFonts w:ascii="Times New Roman" w:eastAsia="Times New Roman" w:hAnsi="Times New Roman" w:cs="Times New Roman"/>
          <w:color w:val="000000"/>
          <w:sz w:val="24"/>
          <w:szCs w:val="24"/>
        </w:rPr>
        <w:t>Lykoudis</w:t>
      </w:r>
      <w:proofErr w:type="spellEnd"/>
      <w:r w:rsidRPr="00BF119F">
        <w:rPr>
          <w:rFonts w:ascii="Times New Roman" w:eastAsia="Times New Roman" w:hAnsi="Times New Roman" w:cs="Times New Roman"/>
          <w:color w:val="000000"/>
          <w:sz w:val="24"/>
          <w:szCs w:val="24"/>
        </w:rPr>
        <w:t xml:space="preserve">, S., Makrigiannakis, A., &amp; </w:t>
      </w:r>
      <w:proofErr w:type="spellStart"/>
      <w:r w:rsidRPr="00BF119F">
        <w:rPr>
          <w:rFonts w:ascii="Times New Roman" w:eastAsia="Times New Roman" w:hAnsi="Times New Roman" w:cs="Times New Roman"/>
          <w:color w:val="000000"/>
          <w:sz w:val="24"/>
          <w:szCs w:val="24"/>
        </w:rPr>
        <w:t>Alpantaki</w:t>
      </w:r>
      <w:proofErr w:type="spellEnd"/>
      <w:r w:rsidRPr="00BF119F">
        <w:rPr>
          <w:rFonts w:ascii="Times New Roman" w:eastAsia="Times New Roman" w:hAnsi="Times New Roman" w:cs="Times New Roman"/>
          <w:color w:val="000000"/>
          <w:sz w:val="24"/>
          <w:szCs w:val="24"/>
        </w:rPr>
        <w:t xml:space="preserve">, K. (2011). Pregnancy-related low back pain. </w:t>
      </w:r>
      <w:proofErr w:type="spellStart"/>
      <w:r w:rsidRPr="00BF119F">
        <w:rPr>
          <w:rFonts w:ascii="Times New Roman" w:eastAsia="Times New Roman" w:hAnsi="Times New Roman" w:cs="Times New Roman"/>
          <w:color w:val="000000"/>
          <w:sz w:val="24"/>
          <w:szCs w:val="24"/>
        </w:rPr>
        <w:t>Hippokratia</w:t>
      </w:r>
      <w:proofErr w:type="spellEnd"/>
      <w:r w:rsidRPr="00BF119F">
        <w:rPr>
          <w:rFonts w:ascii="Times New Roman" w:eastAsia="Times New Roman" w:hAnsi="Times New Roman" w:cs="Times New Roman"/>
          <w:color w:val="000000"/>
          <w:sz w:val="24"/>
          <w:szCs w:val="24"/>
        </w:rPr>
        <w:t>, 15(3), 205–210.</w:t>
      </w:r>
    </w:p>
    <w:p w14:paraId="1C54B503"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Lee, H., </w:t>
      </w:r>
      <w:proofErr w:type="spellStart"/>
      <w:r w:rsidRPr="00BF119F">
        <w:rPr>
          <w:rFonts w:ascii="Times New Roman" w:eastAsia="Times New Roman" w:hAnsi="Times New Roman" w:cs="Times New Roman"/>
          <w:color w:val="000000"/>
          <w:sz w:val="24"/>
          <w:szCs w:val="24"/>
        </w:rPr>
        <w:t>Hübscher</w:t>
      </w:r>
      <w:proofErr w:type="spellEnd"/>
      <w:r w:rsidRPr="00BF119F">
        <w:rPr>
          <w:rFonts w:ascii="Times New Roman" w:eastAsia="Times New Roman" w:hAnsi="Times New Roman" w:cs="Times New Roman"/>
          <w:color w:val="000000"/>
          <w:sz w:val="24"/>
          <w:szCs w:val="24"/>
        </w:rPr>
        <w:t>, M., Moseley, G. L., Kamper, S. J., Traeger, A. C., Mansell, G., &amp; McAuley, J. H. (2022). How does pain lead to disability? A systematic review and meta-analysis of mediation studies in people with back and neck pain. Pain, 163(4), e573–e585. </w:t>
      </w:r>
    </w:p>
    <w:p w14:paraId="78B0F56D"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Maher, C., Underwood, M., &amp; Buchbinder, R. (2017). Non-specific low back pain. The Lancet, 389(10070), 736–747. </w:t>
      </w:r>
    </w:p>
    <w:p w14:paraId="37C43F6C"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proofErr w:type="spellStart"/>
      <w:r w:rsidRPr="00BF119F">
        <w:rPr>
          <w:rFonts w:ascii="Times New Roman" w:eastAsia="Times New Roman" w:hAnsi="Times New Roman" w:cs="Times New Roman"/>
          <w:color w:val="000000"/>
          <w:sz w:val="24"/>
          <w:szCs w:val="24"/>
        </w:rPr>
        <w:t>Montakarn</w:t>
      </w:r>
      <w:proofErr w:type="spellEnd"/>
      <w:r w:rsidRPr="00BF119F">
        <w:rPr>
          <w:rFonts w:ascii="Times New Roman" w:eastAsia="Times New Roman" w:hAnsi="Times New Roman" w:cs="Times New Roman"/>
          <w:color w:val="000000"/>
          <w:sz w:val="24"/>
          <w:szCs w:val="24"/>
        </w:rPr>
        <w:t xml:space="preserve">, C., &amp; </w:t>
      </w:r>
      <w:proofErr w:type="spellStart"/>
      <w:r w:rsidRPr="00BF119F">
        <w:rPr>
          <w:rFonts w:ascii="Times New Roman" w:eastAsia="Times New Roman" w:hAnsi="Times New Roman" w:cs="Times New Roman"/>
          <w:color w:val="000000"/>
          <w:sz w:val="24"/>
          <w:szCs w:val="24"/>
        </w:rPr>
        <w:t>Nuttika</w:t>
      </w:r>
      <w:proofErr w:type="spellEnd"/>
      <w:r w:rsidRPr="00BF119F">
        <w:rPr>
          <w:rFonts w:ascii="Times New Roman" w:eastAsia="Times New Roman" w:hAnsi="Times New Roman" w:cs="Times New Roman"/>
          <w:color w:val="000000"/>
          <w:sz w:val="24"/>
          <w:szCs w:val="24"/>
        </w:rPr>
        <w:t>, N. (2016). Physical activity levels and prevalence of low back pain in Thai call-center operators. Indian journal of occupational and environmental medicine, 20(3), 125-128.</w:t>
      </w:r>
    </w:p>
    <w:p w14:paraId="7EC1F091"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lang w:val="nl-BE"/>
        </w:rPr>
        <w:t xml:space="preserve">Nicol, V., Verdaguer, C., Daste, C., Bisseriex, H., Lapeyre, É., Lefèvre-Colau, M. M., ... </w:t>
      </w:r>
      <w:r w:rsidRPr="00BF119F">
        <w:rPr>
          <w:rFonts w:ascii="Times New Roman" w:eastAsia="Times New Roman" w:hAnsi="Times New Roman" w:cs="Times New Roman"/>
          <w:color w:val="000000"/>
          <w:sz w:val="24"/>
          <w:szCs w:val="24"/>
        </w:rPr>
        <w:t xml:space="preserve">&amp; Nguyen, C. (2023). Chronic low back pain: a narrative review of recent international guidelines for diagnosis and conservative treatment. </w:t>
      </w:r>
      <w:r w:rsidRPr="00BF119F">
        <w:rPr>
          <w:rFonts w:ascii="Times New Roman" w:eastAsia="Times New Roman" w:hAnsi="Times New Roman" w:cs="Times New Roman"/>
          <w:i/>
          <w:iCs/>
          <w:color w:val="000000"/>
          <w:sz w:val="24"/>
          <w:szCs w:val="24"/>
        </w:rPr>
        <w:t>Journal of clinical medicine</w:t>
      </w:r>
      <w:r w:rsidRPr="00BF119F">
        <w:rPr>
          <w:rFonts w:ascii="Times New Roman" w:eastAsia="Times New Roman" w:hAnsi="Times New Roman" w:cs="Times New Roman"/>
          <w:color w:val="000000"/>
          <w:sz w:val="24"/>
          <w:szCs w:val="24"/>
        </w:rPr>
        <w:t xml:space="preserve">, </w:t>
      </w:r>
      <w:r w:rsidRPr="00BF119F">
        <w:rPr>
          <w:rFonts w:ascii="Times New Roman" w:eastAsia="Times New Roman" w:hAnsi="Times New Roman" w:cs="Times New Roman"/>
          <w:i/>
          <w:iCs/>
          <w:color w:val="000000"/>
          <w:sz w:val="24"/>
          <w:szCs w:val="24"/>
        </w:rPr>
        <w:t>12</w:t>
      </w:r>
      <w:r w:rsidRPr="00BF119F">
        <w:rPr>
          <w:rFonts w:ascii="Times New Roman" w:eastAsia="Times New Roman" w:hAnsi="Times New Roman" w:cs="Times New Roman"/>
          <w:color w:val="000000"/>
          <w:sz w:val="24"/>
          <w:szCs w:val="24"/>
        </w:rPr>
        <w:t>(4), 1685.</w:t>
      </w:r>
    </w:p>
    <w:p w14:paraId="7136DED0"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lastRenderedPageBreak/>
        <w:t>Nipp, Ryan D., Areej El‐</w:t>
      </w:r>
      <w:proofErr w:type="spellStart"/>
      <w:r w:rsidRPr="00BF119F">
        <w:rPr>
          <w:rFonts w:ascii="Times New Roman" w:eastAsia="Times New Roman" w:hAnsi="Times New Roman" w:cs="Times New Roman"/>
          <w:color w:val="000000"/>
          <w:sz w:val="24"/>
          <w:szCs w:val="24"/>
        </w:rPr>
        <w:t>Jawahri</w:t>
      </w:r>
      <w:proofErr w:type="spellEnd"/>
      <w:r w:rsidRPr="00BF119F">
        <w:rPr>
          <w:rFonts w:ascii="Times New Roman" w:eastAsia="Times New Roman" w:hAnsi="Times New Roman" w:cs="Times New Roman"/>
          <w:color w:val="000000"/>
          <w:sz w:val="24"/>
          <w:szCs w:val="24"/>
        </w:rPr>
        <w:t>, Joel N. Fishbein, Justin Eusebio, Jamie M. Stagl, Emily R. Gallagher, Elyse R. Park et al. "The relationship between coping strategies, quality of life, and mood in patients with incurable cancer." Cancer 122, no. 13 (2016): 2110-2116.</w:t>
      </w:r>
    </w:p>
    <w:p w14:paraId="610EC061"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Oyeyemi, A. L., Usman, R. B., Oyeyemi, A. Y., &amp; Adeyemi, O. (2019). Psychological factors and adherence to physical activity among Nigerian patients with chronic low back pain. </w:t>
      </w:r>
      <w:r w:rsidRPr="00BF119F">
        <w:rPr>
          <w:rFonts w:ascii="Times New Roman" w:eastAsia="Times New Roman" w:hAnsi="Times New Roman" w:cs="Times New Roman"/>
          <w:i/>
          <w:iCs/>
          <w:color w:val="000000"/>
          <w:sz w:val="24"/>
          <w:szCs w:val="24"/>
        </w:rPr>
        <w:t>International Journal of Behavioral Medicine, 26</w:t>
      </w:r>
      <w:r w:rsidRPr="00BF119F">
        <w:rPr>
          <w:rFonts w:ascii="Times New Roman" w:eastAsia="Times New Roman" w:hAnsi="Times New Roman" w:cs="Times New Roman"/>
          <w:color w:val="000000"/>
          <w:sz w:val="24"/>
          <w:szCs w:val="24"/>
        </w:rPr>
        <w:t>(2), 193–202. </w:t>
      </w:r>
    </w:p>
    <w:p w14:paraId="0DF73BF5"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lang w:val="nl-BE"/>
        </w:rPr>
        <w:t xml:space="preserve">Schaller A, Dejonghe L, Haastert B, et al. </w:t>
      </w:r>
      <w:r w:rsidRPr="00BF119F">
        <w:rPr>
          <w:rFonts w:ascii="Times New Roman" w:eastAsia="Times New Roman" w:hAnsi="Times New Roman" w:cs="Times New Roman"/>
          <w:color w:val="000000"/>
          <w:sz w:val="24"/>
          <w:szCs w:val="24"/>
        </w:rPr>
        <w:t xml:space="preserve">Physical activity and health-related quality of life in chronic low back pain patients: a cross- sectional study. BMC </w:t>
      </w:r>
      <w:proofErr w:type="spellStart"/>
      <w:r w:rsidRPr="00BF119F">
        <w:rPr>
          <w:rFonts w:ascii="Times New Roman" w:eastAsia="Times New Roman" w:hAnsi="Times New Roman" w:cs="Times New Roman"/>
          <w:color w:val="000000"/>
          <w:sz w:val="24"/>
          <w:szCs w:val="24"/>
        </w:rPr>
        <w:t>Musculoskelet</w:t>
      </w:r>
      <w:proofErr w:type="spellEnd"/>
      <w:r w:rsidRPr="00BF119F">
        <w:rPr>
          <w:rFonts w:ascii="Times New Roman" w:eastAsia="Times New Roman" w:hAnsi="Times New Roman" w:cs="Times New Roman"/>
          <w:color w:val="000000"/>
          <w:sz w:val="24"/>
          <w:szCs w:val="24"/>
        </w:rPr>
        <w:t xml:space="preserve"> </w:t>
      </w:r>
      <w:proofErr w:type="spellStart"/>
      <w:r w:rsidRPr="00BF119F">
        <w:rPr>
          <w:rFonts w:ascii="Times New Roman" w:eastAsia="Times New Roman" w:hAnsi="Times New Roman" w:cs="Times New Roman"/>
          <w:color w:val="000000"/>
          <w:sz w:val="24"/>
          <w:szCs w:val="24"/>
        </w:rPr>
        <w:t>Disord</w:t>
      </w:r>
      <w:proofErr w:type="spellEnd"/>
      <w:r w:rsidRPr="00BF119F">
        <w:rPr>
          <w:rFonts w:ascii="Times New Roman" w:eastAsia="Times New Roman" w:hAnsi="Times New Roman" w:cs="Times New Roman"/>
          <w:color w:val="000000"/>
          <w:sz w:val="24"/>
          <w:szCs w:val="24"/>
        </w:rPr>
        <w:t xml:space="preserve"> </w:t>
      </w:r>
      <w:proofErr w:type="gramStart"/>
      <w:r w:rsidRPr="00BF119F">
        <w:rPr>
          <w:rFonts w:ascii="Times New Roman" w:eastAsia="Times New Roman" w:hAnsi="Times New Roman" w:cs="Times New Roman"/>
          <w:color w:val="000000"/>
          <w:sz w:val="24"/>
          <w:szCs w:val="24"/>
        </w:rPr>
        <w:t>2015;16:62</w:t>
      </w:r>
      <w:proofErr w:type="gramEnd"/>
      <w:r w:rsidRPr="00BF119F">
        <w:rPr>
          <w:rFonts w:ascii="Times New Roman" w:eastAsia="Times New Roman" w:hAnsi="Times New Roman" w:cs="Times New Roman"/>
          <w:color w:val="000000"/>
          <w:sz w:val="24"/>
          <w:szCs w:val="24"/>
        </w:rPr>
        <w:t>. </w:t>
      </w:r>
    </w:p>
    <w:p w14:paraId="60C3DD00"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Searle, A., Spink, M., Ho, A., &amp; Chuter, V. (2015). Exercise interventions for the treatment of chronic low back pain: A systematic review and meta-analysis of randomized controlled trials. Clinical Rehabilitation, 29(12), 1155–1167. </w:t>
      </w:r>
    </w:p>
    <w:p w14:paraId="55022F47"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Senba, E., &amp; Kami, K. (2017). A new aspect of chronic pain as a lifestyle-related disease. Neurobiology of pain, 1, 6-15.</w:t>
      </w:r>
    </w:p>
    <w:p w14:paraId="4FDC8E4F"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Sosnowski, R., Kulpa, M., Ziętalewicz, U., Wolski, J. K., Nowakowski, R., </w:t>
      </w:r>
      <w:proofErr w:type="spellStart"/>
      <w:r w:rsidRPr="00BF119F">
        <w:rPr>
          <w:rFonts w:ascii="Times New Roman" w:eastAsia="Times New Roman" w:hAnsi="Times New Roman" w:cs="Times New Roman"/>
          <w:color w:val="000000"/>
          <w:sz w:val="24"/>
          <w:szCs w:val="24"/>
        </w:rPr>
        <w:t>Bakuła</w:t>
      </w:r>
      <w:proofErr w:type="spellEnd"/>
      <w:r w:rsidRPr="00BF119F">
        <w:rPr>
          <w:rFonts w:ascii="Times New Roman" w:eastAsia="Times New Roman" w:hAnsi="Times New Roman" w:cs="Times New Roman"/>
          <w:color w:val="000000"/>
          <w:sz w:val="24"/>
          <w:szCs w:val="24"/>
        </w:rPr>
        <w:t xml:space="preserve">, R., &amp; </w:t>
      </w:r>
      <w:proofErr w:type="spellStart"/>
      <w:r w:rsidRPr="00BF119F">
        <w:rPr>
          <w:rFonts w:ascii="Times New Roman" w:eastAsia="Times New Roman" w:hAnsi="Times New Roman" w:cs="Times New Roman"/>
          <w:color w:val="000000"/>
          <w:sz w:val="24"/>
          <w:szCs w:val="24"/>
        </w:rPr>
        <w:t>Demkow</w:t>
      </w:r>
      <w:proofErr w:type="spellEnd"/>
      <w:r w:rsidRPr="00BF119F">
        <w:rPr>
          <w:rFonts w:ascii="Times New Roman" w:eastAsia="Times New Roman" w:hAnsi="Times New Roman" w:cs="Times New Roman"/>
          <w:color w:val="000000"/>
          <w:sz w:val="24"/>
          <w:szCs w:val="24"/>
        </w:rPr>
        <w:t xml:space="preserve">, T. (2017). Basic issues concerning health-related quality of life. </w:t>
      </w:r>
      <w:r w:rsidRPr="00BF119F">
        <w:rPr>
          <w:rFonts w:ascii="Times New Roman" w:eastAsia="Times New Roman" w:hAnsi="Times New Roman" w:cs="Times New Roman"/>
          <w:i/>
          <w:iCs/>
          <w:color w:val="000000"/>
          <w:sz w:val="24"/>
          <w:szCs w:val="24"/>
        </w:rPr>
        <w:t>Central European journal of urology</w:t>
      </w:r>
      <w:r w:rsidRPr="00BF119F">
        <w:rPr>
          <w:rFonts w:ascii="Times New Roman" w:eastAsia="Times New Roman" w:hAnsi="Times New Roman" w:cs="Times New Roman"/>
          <w:color w:val="000000"/>
          <w:sz w:val="24"/>
          <w:szCs w:val="24"/>
        </w:rPr>
        <w:t xml:space="preserve">, </w:t>
      </w:r>
      <w:r w:rsidRPr="00BF119F">
        <w:rPr>
          <w:rFonts w:ascii="Times New Roman" w:eastAsia="Times New Roman" w:hAnsi="Times New Roman" w:cs="Times New Roman"/>
          <w:i/>
          <w:iCs/>
          <w:color w:val="000000"/>
          <w:sz w:val="24"/>
          <w:szCs w:val="24"/>
        </w:rPr>
        <w:t>70</w:t>
      </w:r>
      <w:r w:rsidRPr="00BF119F">
        <w:rPr>
          <w:rFonts w:ascii="Times New Roman" w:eastAsia="Times New Roman" w:hAnsi="Times New Roman" w:cs="Times New Roman"/>
          <w:color w:val="000000"/>
          <w:sz w:val="24"/>
          <w:szCs w:val="24"/>
        </w:rPr>
        <w:t>(2), 206.</w:t>
      </w:r>
    </w:p>
    <w:p w14:paraId="5B4C4C88"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Stewart, A. L., Hays, R. D., &amp; Ware Jr, J. E. (1988). The MOS short-form general health survey: reliability and validity in a patient population. Medical care, 724-735.</w:t>
      </w:r>
    </w:p>
    <w:p w14:paraId="1920E376" w14:textId="456B44F1"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color w:val="000000"/>
          <w:sz w:val="24"/>
          <w:szCs w:val="24"/>
        </w:rPr>
      </w:pPr>
      <w:r w:rsidRPr="00BF119F">
        <w:rPr>
          <w:rFonts w:ascii="Times New Roman" w:eastAsia="Times New Roman" w:hAnsi="Times New Roman" w:cs="Times New Roman"/>
          <w:color w:val="000000"/>
          <w:sz w:val="24"/>
          <w:szCs w:val="24"/>
        </w:rPr>
        <w:t xml:space="preserve">Tagliaferri, S. D., Miller, C. T., Owen, P. J., Mitchell, U. H., &amp; </w:t>
      </w:r>
      <w:proofErr w:type="spellStart"/>
      <w:r w:rsidRPr="00BF119F">
        <w:rPr>
          <w:rFonts w:ascii="Times New Roman" w:eastAsia="Times New Roman" w:hAnsi="Times New Roman" w:cs="Times New Roman"/>
          <w:color w:val="000000"/>
          <w:sz w:val="24"/>
          <w:szCs w:val="24"/>
        </w:rPr>
        <w:t>Belavy</w:t>
      </w:r>
      <w:proofErr w:type="spellEnd"/>
      <w:r w:rsidRPr="00BF119F">
        <w:rPr>
          <w:rFonts w:ascii="Times New Roman" w:eastAsia="Times New Roman" w:hAnsi="Times New Roman" w:cs="Times New Roman"/>
          <w:color w:val="000000"/>
          <w:sz w:val="24"/>
          <w:szCs w:val="24"/>
        </w:rPr>
        <w:t>, D. L. (2020). Domains of chronic low back pain and assessing treatment effectiveness: A clinical perspective. Pain Practice, 20(2), 211–225.</w:t>
      </w:r>
    </w:p>
    <w:p w14:paraId="074A59DE" w14:textId="77777777" w:rsidR="00A01A48" w:rsidRPr="00BF119F" w:rsidRDefault="00A01A48"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Ugo, C. H., </w:t>
      </w:r>
      <w:proofErr w:type="spellStart"/>
      <w:r w:rsidRPr="00BF119F">
        <w:rPr>
          <w:rFonts w:ascii="Times New Roman" w:eastAsia="Times New Roman" w:hAnsi="Times New Roman" w:cs="Times New Roman"/>
          <w:color w:val="000000"/>
          <w:sz w:val="24"/>
          <w:szCs w:val="24"/>
        </w:rPr>
        <w:t>Ekara</w:t>
      </w:r>
      <w:proofErr w:type="spellEnd"/>
      <w:r w:rsidRPr="00BF119F">
        <w:rPr>
          <w:rFonts w:ascii="Times New Roman" w:eastAsia="Times New Roman" w:hAnsi="Times New Roman" w:cs="Times New Roman"/>
          <w:color w:val="000000"/>
          <w:sz w:val="24"/>
          <w:szCs w:val="24"/>
        </w:rPr>
        <w:t xml:space="preserve">, E. C., Chukwudi, O. C., </w:t>
      </w:r>
      <w:proofErr w:type="spellStart"/>
      <w:r w:rsidRPr="00BF119F">
        <w:rPr>
          <w:rFonts w:ascii="Times New Roman" w:eastAsia="Times New Roman" w:hAnsi="Times New Roman" w:cs="Times New Roman"/>
          <w:color w:val="000000"/>
          <w:sz w:val="24"/>
          <w:szCs w:val="24"/>
        </w:rPr>
        <w:t>Chiwenite</w:t>
      </w:r>
      <w:proofErr w:type="spellEnd"/>
      <w:r w:rsidRPr="00BF119F">
        <w:rPr>
          <w:rFonts w:ascii="Times New Roman" w:eastAsia="Times New Roman" w:hAnsi="Times New Roman" w:cs="Times New Roman"/>
          <w:color w:val="000000"/>
          <w:sz w:val="24"/>
          <w:szCs w:val="24"/>
        </w:rPr>
        <w:t xml:space="preserve">, M., Osuji, R., Nnanna, G., &amp; Onuorah, U. (2022). Knowledge, attitude and practices (KAP) of </w:t>
      </w:r>
      <w:proofErr w:type="spellStart"/>
      <w:r w:rsidRPr="00BF119F">
        <w:rPr>
          <w:rFonts w:ascii="Times New Roman" w:eastAsia="Times New Roman" w:hAnsi="Times New Roman" w:cs="Times New Roman"/>
          <w:color w:val="000000"/>
          <w:sz w:val="24"/>
          <w:szCs w:val="24"/>
        </w:rPr>
        <w:t>preconceptional</w:t>
      </w:r>
      <w:proofErr w:type="spellEnd"/>
      <w:r w:rsidRPr="00BF119F">
        <w:rPr>
          <w:rFonts w:ascii="Times New Roman" w:eastAsia="Times New Roman" w:hAnsi="Times New Roman" w:cs="Times New Roman"/>
          <w:color w:val="000000"/>
          <w:sz w:val="24"/>
          <w:szCs w:val="24"/>
        </w:rPr>
        <w:t xml:space="preserve"> folic acid supplementation among pregnant women (18–45 years) attending antenatal clinic in Alex Ekwueme Federal University Teaching Hospital </w:t>
      </w:r>
      <w:proofErr w:type="spellStart"/>
      <w:r w:rsidRPr="00BF119F">
        <w:rPr>
          <w:rFonts w:ascii="Times New Roman" w:eastAsia="Times New Roman" w:hAnsi="Times New Roman" w:cs="Times New Roman"/>
          <w:color w:val="000000"/>
          <w:sz w:val="24"/>
          <w:szCs w:val="24"/>
        </w:rPr>
        <w:t>Abakaliki</w:t>
      </w:r>
      <w:proofErr w:type="spellEnd"/>
      <w:r w:rsidRPr="00BF119F">
        <w:rPr>
          <w:rFonts w:ascii="Times New Roman" w:eastAsia="Times New Roman" w:hAnsi="Times New Roman" w:cs="Times New Roman"/>
          <w:color w:val="000000"/>
          <w:sz w:val="24"/>
          <w:szCs w:val="24"/>
        </w:rPr>
        <w:t>, Ebonyi State, Nigeria. Saudi J Med, 7(9), 485–500. https://doi.org/10.36348/sjm.2022.v07i09.006</w:t>
      </w:r>
    </w:p>
    <w:p w14:paraId="3F40B581" w14:textId="77777777" w:rsidR="00A01A48" w:rsidRPr="0043526B" w:rsidRDefault="00A01A48" w:rsidP="0043526B">
      <w:pPr>
        <w:spacing w:after="0" w:line="240" w:lineRule="auto"/>
        <w:ind w:hanging="720"/>
        <w:rPr>
          <w:rFonts w:ascii="Times New Roman" w:eastAsia="Times New Roman" w:hAnsi="Times New Roman" w:cs="Times New Roman"/>
          <w:sz w:val="24"/>
          <w:szCs w:val="24"/>
        </w:rPr>
      </w:pPr>
    </w:p>
    <w:p w14:paraId="1DC2E87B"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lang w:val="nl-BE"/>
        </w:rPr>
        <w:t xml:space="preserve">Vos, T., Lim, S. S., Abbafati, C., et al. </w:t>
      </w:r>
      <w:r w:rsidRPr="00BF119F">
        <w:rPr>
          <w:rFonts w:ascii="Times New Roman" w:eastAsia="Times New Roman" w:hAnsi="Times New Roman" w:cs="Times New Roman"/>
          <w:color w:val="000000"/>
          <w:sz w:val="24"/>
          <w:szCs w:val="24"/>
        </w:rPr>
        <w:t>(2020). Global burden of 369 diseases and injuries in 204 countries and territories, 1990–2019: a systematic analysis. The Lancet, 396(10258), 1204–1222.</w:t>
      </w:r>
    </w:p>
    <w:p w14:paraId="595D7C84"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Ware, J. E., &amp; </w:t>
      </w:r>
      <w:proofErr w:type="spellStart"/>
      <w:r w:rsidRPr="00BF119F">
        <w:rPr>
          <w:rFonts w:ascii="Times New Roman" w:eastAsia="Times New Roman" w:hAnsi="Times New Roman" w:cs="Times New Roman"/>
          <w:color w:val="000000"/>
          <w:sz w:val="24"/>
          <w:szCs w:val="24"/>
        </w:rPr>
        <w:t>Sherbourne</w:t>
      </w:r>
      <w:proofErr w:type="spellEnd"/>
      <w:r w:rsidRPr="00BF119F">
        <w:rPr>
          <w:rFonts w:ascii="Times New Roman" w:eastAsia="Times New Roman" w:hAnsi="Times New Roman" w:cs="Times New Roman"/>
          <w:color w:val="000000"/>
          <w:sz w:val="24"/>
          <w:szCs w:val="24"/>
        </w:rPr>
        <w:t>, C. D. (1992). The MOS 36-Item Short-Form Health Survey (SF-36): I. Conceptual framework and item selection. Medical Care, 30(6), 473–483 </w:t>
      </w:r>
    </w:p>
    <w:p w14:paraId="727EB8E1"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World Health Organization. (2020). </w:t>
      </w:r>
      <w:r w:rsidRPr="00BF119F">
        <w:rPr>
          <w:rFonts w:ascii="Times New Roman" w:eastAsia="Times New Roman" w:hAnsi="Times New Roman" w:cs="Times New Roman"/>
          <w:i/>
          <w:iCs/>
          <w:color w:val="000000"/>
          <w:sz w:val="24"/>
          <w:szCs w:val="24"/>
        </w:rPr>
        <w:t xml:space="preserve">Guidelines on physical activity and sedentary </w:t>
      </w:r>
      <w:proofErr w:type="spellStart"/>
      <w:r w:rsidRPr="00BF119F">
        <w:rPr>
          <w:rFonts w:ascii="Times New Roman" w:eastAsia="Times New Roman" w:hAnsi="Times New Roman" w:cs="Times New Roman"/>
          <w:i/>
          <w:iCs/>
          <w:color w:val="000000"/>
          <w:sz w:val="24"/>
          <w:szCs w:val="24"/>
        </w:rPr>
        <w:t>behaviour</w:t>
      </w:r>
      <w:proofErr w:type="spellEnd"/>
      <w:r w:rsidRPr="00BF119F">
        <w:rPr>
          <w:rFonts w:ascii="Times New Roman" w:eastAsia="Times New Roman" w:hAnsi="Times New Roman" w:cs="Times New Roman"/>
          <w:color w:val="000000"/>
          <w:sz w:val="24"/>
          <w:szCs w:val="24"/>
        </w:rPr>
        <w:t xml:space="preserve">. Geneva: WHO. </w:t>
      </w:r>
      <w:hyperlink r:id="rId11" w:history="1">
        <w:r w:rsidRPr="00BF119F">
          <w:rPr>
            <w:rFonts w:ascii="Times New Roman" w:eastAsia="Times New Roman" w:hAnsi="Times New Roman" w:cs="Times New Roman"/>
            <w:color w:val="0563C1"/>
            <w:sz w:val="24"/>
            <w:szCs w:val="24"/>
            <w:u w:val="single"/>
          </w:rPr>
          <w:t>https://www.who.int/publications/i/item/9789240015128</w:t>
        </w:r>
      </w:hyperlink>
      <w:r w:rsidRPr="00BF119F">
        <w:rPr>
          <w:rFonts w:ascii="Times New Roman" w:eastAsia="Times New Roman" w:hAnsi="Times New Roman" w:cs="Times New Roman"/>
          <w:color w:val="000000"/>
          <w:sz w:val="24"/>
          <w:szCs w:val="24"/>
        </w:rPr>
        <w:t>.</w:t>
      </w:r>
    </w:p>
    <w:p w14:paraId="02878348"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lang w:val="nl-BE"/>
        </w:rPr>
        <w:t xml:space="preserve">Wu, A., March, L., Zheng, X., Huang, J., Wang, X., Zhao, J., … Buchbinder, R. (2020). </w:t>
      </w:r>
      <w:r w:rsidRPr="00BF119F">
        <w:rPr>
          <w:rFonts w:ascii="Times New Roman" w:eastAsia="Times New Roman" w:hAnsi="Times New Roman" w:cs="Times New Roman"/>
          <w:color w:val="000000"/>
          <w:sz w:val="24"/>
          <w:szCs w:val="24"/>
        </w:rPr>
        <w:t>Global low back pain prevalence and years lived with disability from 1990 to 2017: estimates from the Global Burden of Disease Study 2017. Annals of Translational Medicine, 8(6), 299.</w:t>
      </w:r>
    </w:p>
    <w:p w14:paraId="23C4183B" w14:textId="77777777" w:rsidR="0043526B" w:rsidRPr="00BF119F" w:rsidRDefault="0043526B" w:rsidP="00BF119F">
      <w:pPr>
        <w:pStyle w:val="ListParagraph"/>
        <w:numPr>
          <w:ilvl w:val="0"/>
          <w:numId w:val="8"/>
        </w:numPr>
        <w:spacing w:after="0" w:line="240" w:lineRule="auto"/>
        <w:rPr>
          <w:rFonts w:ascii="Times New Roman" w:eastAsia="Times New Roman" w:hAnsi="Times New Roman" w:cs="Times New Roman"/>
          <w:sz w:val="24"/>
          <w:szCs w:val="24"/>
        </w:rPr>
      </w:pPr>
      <w:r w:rsidRPr="00BF119F">
        <w:rPr>
          <w:rFonts w:ascii="Times New Roman" w:eastAsia="Times New Roman" w:hAnsi="Times New Roman" w:cs="Times New Roman"/>
          <w:color w:val="000000"/>
          <w:sz w:val="24"/>
          <w:szCs w:val="24"/>
        </w:rPr>
        <w:t xml:space="preserve">Zahra, N., </w:t>
      </w:r>
      <w:proofErr w:type="spellStart"/>
      <w:r w:rsidRPr="00BF119F">
        <w:rPr>
          <w:rFonts w:ascii="Times New Roman" w:eastAsia="Times New Roman" w:hAnsi="Times New Roman" w:cs="Times New Roman"/>
          <w:color w:val="000000"/>
          <w:sz w:val="24"/>
          <w:szCs w:val="24"/>
        </w:rPr>
        <w:t>Sheha</w:t>
      </w:r>
      <w:proofErr w:type="spellEnd"/>
      <w:r w:rsidRPr="00BF119F">
        <w:rPr>
          <w:rFonts w:ascii="Times New Roman" w:eastAsia="Times New Roman" w:hAnsi="Times New Roman" w:cs="Times New Roman"/>
          <w:color w:val="000000"/>
          <w:sz w:val="24"/>
          <w:szCs w:val="24"/>
        </w:rPr>
        <w:t>, E. A. A. E. and Elsayed, H. 2020. Low back pain, disability and quality of life among health care workers. International Journal of Musculoskeletal Pain Prevention.  9.2: 34-44.</w:t>
      </w:r>
    </w:p>
    <w:p w14:paraId="34E25652" w14:textId="77777777" w:rsidR="0043526B" w:rsidRDefault="0043526B"/>
    <w:sectPr w:rsidR="0043526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5AC9" w14:textId="77777777" w:rsidR="00B377D4" w:rsidRDefault="00B377D4" w:rsidP="00950197">
      <w:pPr>
        <w:spacing w:after="0" w:line="240" w:lineRule="auto"/>
      </w:pPr>
      <w:r>
        <w:separator/>
      </w:r>
    </w:p>
  </w:endnote>
  <w:endnote w:type="continuationSeparator" w:id="0">
    <w:p w14:paraId="099DA891" w14:textId="77777777" w:rsidR="00B377D4" w:rsidRDefault="00B377D4" w:rsidP="009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00C7" w14:textId="77777777" w:rsidR="00950197" w:rsidRDefault="00950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2AF0" w14:textId="77777777" w:rsidR="00950197" w:rsidRDefault="00950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5A09" w14:textId="77777777" w:rsidR="00950197" w:rsidRDefault="0095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8586" w14:textId="77777777" w:rsidR="00B377D4" w:rsidRDefault="00B377D4" w:rsidP="00950197">
      <w:pPr>
        <w:spacing w:after="0" w:line="240" w:lineRule="auto"/>
      </w:pPr>
      <w:r>
        <w:separator/>
      </w:r>
    </w:p>
  </w:footnote>
  <w:footnote w:type="continuationSeparator" w:id="0">
    <w:p w14:paraId="34FAFE43" w14:textId="77777777" w:rsidR="00B377D4" w:rsidRDefault="00B377D4" w:rsidP="0095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DDA3" w14:textId="5416A230" w:rsidR="00950197" w:rsidRDefault="00000000">
    <w:pPr>
      <w:pStyle w:val="Header"/>
    </w:pPr>
    <w:r>
      <w:rPr>
        <w:noProof/>
      </w:rPr>
      <w:pict w14:anchorId="603B0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221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6339" w14:textId="37D60B7A" w:rsidR="00950197" w:rsidRDefault="00000000">
    <w:pPr>
      <w:pStyle w:val="Header"/>
    </w:pPr>
    <w:r>
      <w:rPr>
        <w:noProof/>
      </w:rPr>
      <w:pict w14:anchorId="69A34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222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408F" w14:textId="062617CA" w:rsidR="00950197" w:rsidRDefault="00000000">
    <w:pPr>
      <w:pStyle w:val="Header"/>
    </w:pPr>
    <w:r>
      <w:rPr>
        <w:noProof/>
      </w:rPr>
      <w:pict w14:anchorId="62984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58221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108C"/>
    <w:multiLevelType w:val="multilevel"/>
    <w:tmpl w:val="13806C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62FFE"/>
    <w:multiLevelType w:val="multilevel"/>
    <w:tmpl w:val="BC8A7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F5F96"/>
    <w:multiLevelType w:val="multilevel"/>
    <w:tmpl w:val="805E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C2799"/>
    <w:multiLevelType w:val="hybridMultilevel"/>
    <w:tmpl w:val="A8D2E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A7255"/>
    <w:multiLevelType w:val="multilevel"/>
    <w:tmpl w:val="1414A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80E3F"/>
    <w:multiLevelType w:val="multilevel"/>
    <w:tmpl w:val="6E261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474B1"/>
    <w:multiLevelType w:val="multilevel"/>
    <w:tmpl w:val="F7923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7217AD"/>
    <w:multiLevelType w:val="multilevel"/>
    <w:tmpl w:val="EE76EA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848986">
    <w:abstractNumId w:val="2"/>
  </w:num>
  <w:num w:numId="2" w16cid:durableId="1627194202">
    <w:abstractNumId w:val="1"/>
    <w:lvlOverride w:ilvl="0">
      <w:lvl w:ilvl="0">
        <w:numFmt w:val="decimal"/>
        <w:lvlText w:val="%1."/>
        <w:lvlJc w:val="left"/>
      </w:lvl>
    </w:lvlOverride>
  </w:num>
  <w:num w:numId="3" w16cid:durableId="473371230">
    <w:abstractNumId w:val="6"/>
    <w:lvlOverride w:ilvl="0">
      <w:lvl w:ilvl="0">
        <w:numFmt w:val="decimal"/>
        <w:lvlText w:val="%1."/>
        <w:lvlJc w:val="left"/>
      </w:lvl>
    </w:lvlOverride>
  </w:num>
  <w:num w:numId="4" w16cid:durableId="1323462060">
    <w:abstractNumId w:val="4"/>
    <w:lvlOverride w:ilvl="0">
      <w:lvl w:ilvl="0">
        <w:numFmt w:val="decimal"/>
        <w:lvlText w:val="%1."/>
        <w:lvlJc w:val="left"/>
      </w:lvl>
    </w:lvlOverride>
  </w:num>
  <w:num w:numId="5" w16cid:durableId="874123055">
    <w:abstractNumId w:val="0"/>
    <w:lvlOverride w:ilvl="0">
      <w:lvl w:ilvl="0">
        <w:numFmt w:val="decimal"/>
        <w:lvlText w:val="%1."/>
        <w:lvlJc w:val="left"/>
      </w:lvl>
    </w:lvlOverride>
  </w:num>
  <w:num w:numId="6" w16cid:durableId="1488743890">
    <w:abstractNumId w:val="5"/>
    <w:lvlOverride w:ilvl="0">
      <w:lvl w:ilvl="0">
        <w:numFmt w:val="decimal"/>
        <w:lvlText w:val="%1."/>
        <w:lvlJc w:val="left"/>
      </w:lvl>
    </w:lvlOverride>
  </w:num>
  <w:num w:numId="7" w16cid:durableId="1415781328">
    <w:abstractNumId w:val="7"/>
    <w:lvlOverride w:ilvl="0">
      <w:lvl w:ilvl="0">
        <w:numFmt w:val="decimal"/>
        <w:lvlText w:val="%1."/>
        <w:lvlJc w:val="left"/>
      </w:lvl>
    </w:lvlOverride>
  </w:num>
  <w:num w:numId="8" w16cid:durableId="1371144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6B"/>
    <w:rsid w:val="0008278F"/>
    <w:rsid w:val="000A346E"/>
    <w:rsid w:val="00122042"/>
    <w:rsid w:val="00171816"/>
    <w:rsid w:val="001B756C"/>
    <w:rsid w:val="003750FE"/>
    <w:rsid w:val="0043526B"/>
    <w:rsid w:val="00562FAE"/>
    <w:rsid w:val="00932612"/>
    <w:rsid w:val="00937B32"/>
    <w:rsid w:val="00950197"/>
    <w:rsid w:val="00A01A48"/>
    <w:rsid w:val="00A60DAC"/>
    <w:rsid w:val="00A62C60"/>
    <w:rsid w:val="00AC32C7"/>
    <w:rsid w:val="00B1654E"/>
    <w:rsid w:val="00B377D4"/>
    <w:rsid w:val="00BF119F"/>
    <w:rsid w:val="00E376F1"/>
    <w:rsid w:val="00F62A32"/>
    <w:rsid w:val="00FB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FCBA"/>
  <w15:chartTrackingRefBased/>
  <w15:docId w15:val="{76537BCE-1343-4DDF-960C-4EC7E3AC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52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526B"/>
    <w:rPr>
      <w:color w:val="0000FF"/>
      <w:u w:val="single"/>
    </w:rPr>
  </w:style>
  <w:style w:type="paragraph" w:styleId="Header">
    <w:name w:val="header"/>
    <w:basedOn w:val="Normal"/>
    <w:link w:val="HeaderChar"/>
    <w:uiPriority w:val="99"/>
    <w:unhideWhenUsed/>
    <w:rsid w:val="00950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197"/>
  </w:style>
  <w:style w:type="paragraph" w:styleId="Footer">
    <w:name w:val="footer"/>
    <w:basedOn w:val="Normal"/>
    <w:link w:val="FooterChar"/>
    <w:uiPriority w:val="99"/>
    <w:unhideWhenUsed/>
    <w:rsid w:val="00950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197"/>
  </w:style>
  <w:style w:type="character" w:styleId="Strong">
    <w:name w:val="Strong"/>
    <w:basedOn w:val="DefaultParagraphFont"/>
    <w:uiPriority w:val="22"/>
    <w:qFormat/>
    <w:rsid w:val="00937B32"/>
    <w:rPr>
      <w:b/>
      <w:bCs/>
    </w:rPr>
  </w:style>
  <w:style w:type="paragraph" w:styleId="ListParagraph">
    <w:name w:val="List Paragraph"/>
    <w:basedOn w:val="Normal"/>
    <w:uiPriority w:val="34"/>
    <w:qFormat/>
    <w:rsid w:val="00BF1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433">
      <w:bodyDiv w:val="1"/>
      <w:marLeft w:val="0"/>
      <w:marRight w:val="0"/>
      <w:marTop w:val="0"/>
      <w:marBottom w:val="0"/>
      <w:divBdr>
        <w:top w:val="none" w:sz="0" w:space="0" w:color="auto"/>
        <w:left w:val="none" w:sz="0" w:space="0" w:color="auto"/>
        <w:bottom w:val="none" w:sz="0" w:space="0" w:color="auto"/>
        <w:right w:val="none" w:sz="0" w:space="0" w:color="auto"/>
      </w:divBdr>
      <w:divsChild>
        <w:div w:id="888763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35929">
      <w:bodyDiv w:val="1"/>
      <w:marLeft w:val="0"/>
      <w:marRight w:val="0"/>
      <w:marTop w:val="0"/>
      <w:marBottom w:val="0"/>
      <w:divBdr>
        <w:top w:val="none" w:sz="0" w:space="0" w:color="auto"/>
        <w:left w:val="none" w:sz="0" w:space="0" w:color="auto"/>
        <w:bottom w:val="none" w:sz="0" w:space="0" w:color="auto"/>
        <w:right w:val="none" w:sz="0" w:space="0" w:color="auto"/>
      </w:divBdr>
      <w:divsChild>
        <w:div w:id="1619027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07870">
      <w:bodyDiv w:val="1"/>
      <w:marLeft w:val="0"/>
      <w:marRight w:val="0"/>
      <w:marTop w:val="0"/>
      <w:marBottom w:val="0"/>
      <w:divBdr>
        <w:top w:val="none" w:sz="0" w:space="0" w:color="auto"/>
        <w:left w:val="none" w:sz="0" w:space="0" w:color="auto"/>
        <w:bottom w:val="none" w:sz="0" w:space="0" w:color="auto"/>
        <w:right w:val="none" w:sz="0" w:space="0" w:color="auto"/>
      </w:divBdr>
      <w:divsChild>
        <w:div w:id="1724258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991840">
      <w:bodyDiv w:val="1"/>
      <w:marLeft w:val="0"/>
      <w:marRight w:val="0"/>
      <w:marTop w:val="0"/>
      <w:marBottom w:val="0"/>
      <w:divBdr>
        <w:top w:val="none" w:sz="0" w:space="0" w:color="auto"/>
        <w:left w:val="none" w:sz="0" w:space="0" w:color="auto"/>
        <w:bottom w:val="none" w:sz="0" w:space="0" w:color="auto"/>
        <w:right w:val="none" w:sz="0" w:space="0" w:color="auto"/>
      </w:divBdr>
      <w:divsChild>
        <w:div w:id="623076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716653">
      <w:bodyDiv w:val="1"/>
      <w:marLeft w:val="0"/>
      <w:marRight w:val="0"/>
      <w:marTop w:val="0"/>
      <w:marBottom w:val="0"/>
      <w:divBdr>
        <w:top w:val="none" w:sz="0" w:space="0" w:color="auto"/>
        <w:left w:val="none" w:sz="0" w:space="0" w:color="auto"/>
        <w:bottom w:val="none" w:sz="0" w:space="0" w:color="auto"/>
        <w:right w:val="none" w:sz="0" w:space="0" w:color="auto"/>
      </w:divBdr>
      <w:divsChild>
        <w:div w:id="1588802862">
          <w:marLeft w:val="-545"/>
          <w:marRight w:val="0"/>
          <w:marTop w:val="0"/>
          <w:marBottom w:val="0"/>
          <w:divBdr>
            <w:top w:val="none" w:sz="0" w:space="0" w:color="auto"/>
            <w:left w:val="none" w:sz="0" w:space="0" w:color="auto"/>
            <w:bottom w:val="none" w:sz="0" w:space="0" w:color="auto"/>
            <w:right w:val="none" w:sz="0" w:space="0" w:color="auto"/>
          </w:divBdr>
        </w:div>
      </w:divsChild>
    </w:div>
    <w:div w:id="851993834">
      <w:bodyDiv w:val="1"/>
      <w:marLeft w:val="0"/>
      <w:marRight w:val="0"/>
      <w:marTop w:val="0"/>
      <w:marBottom w:val="0"/>
      <w:divBdr>
        <w:top w:val="none" w:sz="0" w:space="0" w:color="auto"/>
        <w:left w:val="none" w:sz="0" w:space="0" w:color="auto"/>
        <w:bottom w:val="none" w:sz="0" w:space="0" w:color="auto"/>
        <w:right w:val="none" w:sz="0" w:space="0" w:color="auto"/>
      </w:divBdr>
      <w:divsChild>
        <w:div w:id="192121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679091">
      <w:bodyDiv w:val="1"/>
      <w:marLeft w:val="0"/>
      <w:marRight w:val="0"/>
      <w:marTop w:val="0"/>
      <w:marBottom w:val="0"/>
      <w:divBdr>
        <w:top w:val="none" w:sz="0" w:space="0" w:color="auto"/>
        <w:left w:val="none" w:sz="0" w:space="0" w:color="auto"/>
        <w:bottom w:val="none" w:sz="0" w:space="0" w:color="auto"/>
        <w:right w:val="none" w:sz="0" w:space="0" w:color="auto"/>
      </w:divBdr>
    </w:div>
    <w:div w:id="868105673">
      <w:bodyDiv w:val="1"/>
      <w:marLeft w:val="0"/>
      <w:marRight w:val="0"/>
      <w:marTop w:val="0"/>
      <w:marBottom w:val="0"/>
      <w:divBdr>
        <w:top w:val="none" w:sz="0" w:space="0" w:color="auto"/>
        <w:left w:val="none" w:sz="0" w:space="0" w:color="auto"/>
        <w:bottom w:val="none" w:sz="0" w:space="0" w:color="auto"/>
        <w:right w:val="none" w:sz="0" w:space="0" w:color="auto"/>
      </w:divBdr>
      <w:divsChild>
        <w:div w:id="1293101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57085">
      <w:bodyDiv w:val="1"/>
      <w:marLeft w:val="0"/>
      <w:marRight w:val="0"/>
      <w:marTop w:val="0"/>
      <w:marBottom w:val="0"/>
      <w:divBdr>
        <w:top w:val="none" w:sz="0" w:space="0" w:color="auto"/>
        <w:left w:val="none" w:sz="0" w:space="0" w:color="auto"/>
        <w:bottom w:val="none" w:sz="0" w:space="0" w:color="auto"/>
        <w:right w:val="none" w:sz="0" w:space="0" w:color="auto"/>
      </w:divBdr>
      <w:divsChild>
        <w:div w:id="165964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7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aq.ki.s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978924001512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0574/msarr.2022.5.2.006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4800</Words>
  <Characters>27362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4</cp:revision>
  <dcterms:created xsi:type="dcterms:W3CDTF">2025-12-20T14:00:00Z</dcterms:created>
  <dcterms:modified xsi:type="dcterms:W3CDTF">2025-12-23T10:04:00Z</dcterms:modified>
</cp:coreProperties>
</file>