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99D90" w14:textId="33F4E335" w:rsidR="003B099F" w:rsidRDefault="003B099F" w:rsidP="003B099F">
      <w:pPr>
        <w:jc w:val="center"/>
        <w:rPr>
          <w:rFonts w:asciiTheme="majorBidi" w:hAnsiTheme="majorBidi" w:cstheme="majorBidi"/>
          <w:b/>
          <w:bCs/>
          <w:sz w:val="40"/>
          <w:szCs w:val="40"/>
        </w:rPr>
      </w:pPr>
      <w:r w:rsidRPr="003B099F">
        <w:rPr>
          <w:rFonts w:asciiTheme="majorBidi" w:hAnsiTheme="majorBidi" w:cstheme="majorBidi"/>
          <w:b/>
          <w:bCs/>
          <w:sz w:val="40"/>
          <w:szCs w:val="40"/>
        </w:rPr>
        <w:t>Microbial Contamination of a Multiple-User Mobile Phone: Isolation, Identification, and Public Health Implications</w:t>
      </w:r>
    </w:p>
    <w:p w14:paraId="1D5A7C3C" w14:textId="77777777" w:rsidR="00A8218C" w:rsidRDefault="00A8218C" w:rsidP="003B099F">
      <w:pPr>
        <w:jc w:val="center"/>
        <w:rPr>
          <w:rFonts w:asciiTheme="majorBidi" w:hAnsiTheme="majorBidi" w:cstheme="majorBidi"/>
          <w:b/>
          <w:bCs/>
          <w:sz w:val="40"/>
          <w:szCs w:val="40"/>
        </w:rPr>
      </w:pPr>
    </w:p>
    <w:p w14:paraId="5E7C9157" w14:textId="7054CB6A" w:rsidR="00EC7649" w:rsidRPr="00EC7649" w:rsidRDefault="00EC7649" w:rsidP="00EC7649">
      <w:pPr>
        <w:rPr>
          <w:rFonts w:ascii="Times New Roman" w:hAnsi="Times New Roman" w:cs="Times New Roman"/>
          <w:b/>
          <w:bCs/>
          <w:sz w:val="24"/>
          <w:szCs w:val="24"/>
        </w:rPr>
      </w:pPr>
      <w:r w:rsidRPr="00EC7649">
        <w:rPr>
          <w:rFonts w:ascii="Times New Roman" w:hAnsi="Times New Roman" w:cs="Times New Roman"/>
          <w:b/>
          <w:bCs/>
          <w:sz w:val="24"/>
          <w:szCs w:val="24"/>
        </w:rPr>
        <w:t>ABSTRACT</w:t>
      </w:r>
    </w:p>
    <w:p w14:paraId="112372ED" w14:textId="77777777" w:rsidR="00E60700" w:rsidRPr="00F47ABB" w:rsidRDefault="00E60700" w:rsidP="00E60700">
      <w:pPr>
        <w:jc w:val="both"/>
        <w:rPr>
          <w:rFonts w:ascii="Times New Roman" w:hAnsi="Times New Roman" w:cs="Times New Roman"/>
          <w:sz w:val="24"/>
          <w:szCs w:val="24"/>
        </w:rPr>
      </w:pPr>
      <w:r w:rsidRPr="00F47ABB">
        <w:rPr>
          <w:rFonts w:ascii="Times New Roman" w:hAnsi="Times New Roman" w:cs="Times New Roman"/>
          <w:sz w:val="24"/>
          <w:szCs w:val="24"/>
        </w:rPr>
        <w:t xml:space="preserve">Mobile phones are among the most frequently used personal electronic devices and are increasingly recognized as potential reservoirs for microorganisms. Their continuous handling, close contact with skin, and infrequent cleaning contribute to the accumulation of bacteria and other microbes, posing risks for cross-contamination and infection transmission. This study aimed to investigate the microbial load and diversity associated with </w:t>
      </w:r>
      <w:r w:rsidRPr="00F47ABB">
        <w:rPr>
          <w:rFonts w:ascii="Times New Roman" w:hAnsi="Times New Roman" w:cs="Times New Roman"/>
          <w:b/>
          <w:bCs/>
          <w:sz w:val="24"/>
          <w:szCs w:val="24"/>
        </w:rPr>
        <w:t>a single mobile phone shared among multiple users</w:t>
      </w:r>
      <w:r w:rsidRPr="00F47ABB">
        <w:rPr>
          <w:rFonts w:ascii="Times New Roman" w:hAnsi="Times New Roman" w:cs="Times New Roman"/>
          <w:sz w:val="24"/>
          <w:szCs w:val="24"/>
        </w:rPr>
        <w:t xml:space="preserve">. Swab samples were collected from distinct areas of the device, including the touchscreen, edges, buttons, and back cover. Samples were cultured on nutrient agar, and isolates were identified based on colony morphology, Gram staining, and biochemical tests. Two specific bacterial species were isolated and identified from the shared device: </w:t>
      </w:r>
      <w:r w:rsidRPr="00F47ABB">
        <w:rPr>
          <w:rFonts w:ascii="Times New Roman" w:hAnsi="Times New Roman" w:cs="Times New Roman"/>
          <w:b/>
          <w:bCs/>
          <w:i/>
          <w:iCs/>
          <w:sz w:val="24"/>
          <w:szCs w:val="24"/>
        </w:rPr>
        <w:t>Bacillus subtilis</w:t>
      </w:r>
      <w:r w:rsidRPr="00F47ABB">
        <w:rPr>
          <w:rFonts w:ascii="Times New Roman" w:hAnsi="Times New Roman" w:cs="Times New Roman"/>
          <w:sz w:val="24"/>
          <w:szCs w:val="24"/>
        </w:rPr>
        <w:t xml:space="preserve">, a Gram-positive spore-forming bacterium, and </w:t>
      </w:r>
      <w:r w:rsidRPr="00F47ABB">
        <w:rPr>
          <w:rFonts w:ascii="Times New Roman" w:hAnsi="Times New Roman" w:cs="Times New Roman"/>
          <w:b/>
          <w:bCs/>
          <w:i/>
          <w:iCs/>
          <w:sz w:val="24"/>
          <w:szCs w:val="24"/>
        </w:rPr>
        <w:t>Pseudomonas aeruginosa</w:t>
      </w:r>
      <w:r w:rsidRPr="00F47ABB">
        <w:rPr>
          <w:rFonts w:ascii="Times New Roman" w:hAnsi="Times New Roman" w:cs="Times New Roman"/>
          <w:sz w:val="24"/>
          <w:szCs w:val="24"/>
        </w:rPr>
        <w:t xml:space="preserve">, a Gram-negative opportunistic pathogen. The highest microbial load was detected on the touchscreen, followed by the buttons and the back cover. </w:t>
      </w:r>
      <w:r w:rsidRPr="00F47ABB">
        <w:rPr>
          <w:rFonts w:ascii="Times New Roman" w:hAnsi="Times New Roman" w:cs="Times New Roman"/>
          <w:i/>
          <w:iCs/>
          <w:sz w:val="24"/>
          <w:szCs w:val="24"/>
        </w:rPr>
        <w:t>Bacillus subtilis</w:t>
      </w:r>
      <w:r w:rsidRPr="00F47ABB">
        <w:rPr>
          <w:rFonts w:ascii="Times New Roman" w:hAnsi="Times New Roman" w:cs="Times New Roman"/>
          <w:sz w:val="24"/>
          <w:szCs w:val="24"/>
        </w:rPr>
        <w:t xml:space="preserve"> was predominantly isolated from the back cover and buttons, while </w:t>
      </w:r>
      <w:r w:rsidRPr="00F47ABB">
        <w:rPr>
          <w:rFonts w:ascii="Times New Roman" w:hAnsi="Times New Roman" w:cs="Times New Roman"/>
          <w:i/>
          <w:iCs/>
          <w:sz w:val="24"/>
          <w:szCs w:val="24"/>
        </w:rPr>
        <w:t>Pseudomonas aeruginosa</w:t>
      </w:r>
      <w:r w:rsidRPr="00F47ABB">
        <w:rPr>
          <w:rFonts w:ascii="Times New Roman" w:hAnsi="Times New Roman" w:cs="Times New Roman"/>
          <w:sz w:val="24"/>
          <w:szCs w:val="24"/>
        </w:rPr>
        <w:t xml:space="preserve"> was more abundant on the touchscreen surface. These findings align with previous studies reporting high contamination levels on handheld electronic devices. The study highlights the role of shared mobile phones as significant vectors for potential pathogens and emphasizes the need for regular disinfection, proper hand hygiene, and increased awareness regarding device cleanliness to minimize disease transmission risks.</w:t>
      </w:r>
    </w:p>
    <w:p w14:paraId="1F350BC5" w14:textId="01D1D5C3" w:rsidR="006A0AE2" w:rsidRDefault="00521CE6" w:rsidP="007C1BEF">
      <w:pPr>
        <w:rPr>
          <w:rFonts w:ascii="Times New Roman" w:hAnsi="Times New Roman" w:cs="Times New Roman"/>
          <w:sz w:val="24"/>
          <w:szCs w:val="24"/>
        </w:rPr>
      </w:pPr>
      <w:r w:rsidRPr="00521CE6">
        <w:rPr>
          <w:rFonts w:ascii="Times New Roman" w:hAnsi="Times New Roman" w:cs="Times New Roman"/>
          <w:b/>
          <w:bCs/>
          <w:sz w:val="24"/>
          <w:szCs w:val="24"/>
        </w:rPr>
        <w:t xml:space="preserve">Keywords: </w:t>
      </w:r>
      <w:r w:rsidRPr="00521CE6">
        <w:rPr>
          <w:rFonts w:ascii="Times New Roman" w:hAnsi="Times New Roman" w:cs="Times New Roman"/>
          <w:sz w:val="24"/>
          <w:szCs w:val="24"/>
        </w:rPr>
        <w:t xml:space="preserve">Mobile phones, microbial contamination, </w:t>
      </w:r>
      <w:r w:rsidRPr="00521CE6">
        <w:rPr>
          <w:rFonts w:ascii="Times New Roman" w:hAnsi="Times New Roman" w:cs="Times New Roman"/>
          <w:i/>
          <w:iCs/>
          <w:sz w:val="24"/>
          <w:szCs w:val="24"/>
        </w:rPr>
        <w:t>Pseudomonas aeruginosa</w:t>
      </w:r>
      <w:r w:rsidRPr="00521CE6">
        <w:rPr>
          <w:rFonts w:ascii="Times New Roman" w:hAnsi="Times New Roman" w:cs="Times New Roman"/>
          <w:sz w:val="24"/>
          <w:szCs w:val="24"/>
        </w:rPr>
        <w:t xml:space="preserve">, </w:t>
      </w:r>
      <w:r w:rsidRPr="00521CE6">
        <w:rPr>
          <w:rFonts w:ascii="Times New Roman" w:hAnsi="Times New Roman" w:cs="Times New Roman"/>
          <w:i/>
          <w:iCs/>
          <w:sz w:val="24"/>
          <w:szCs w:val="24"/>
        </w:rPr>
        <w:t>Bacillus subtilis</w:t>
      </w:r>
      <w:r w:rsidRPr="00521CE6">
        <w:rPr>
          <w:rFonts w:ascii="Times New Roman" w:hAnsi="Times New Roman" w:cs="Times New Roman"/>
          <w:sz w:val="24"/>
          <w:szCs w:val="24"/>
        </w:rPr>
        <w:t>, hygiene practices.</w:t>
      </w:r>
      <w:r w:rsidR="007C1BEF" w:rsidRPr="007C1BEF">
        <w:t xml:space="preserve"> </w:t>
      </w:r>
    </w:p>
    <w:p w14:paraId="196F8A5C" w14:textId="6071C33E" w:rsidR="00EC7649" w:rsidRDefault="00EC7649" w:rsidP="00EC7649">
      <w:pPr>
        <w:rPr>
          <w:rFonts w:ascii="Times New Roman" w:hAnsi="Times New Roman" w:cs="Times New Roman"/>
          <w:b/>
          <w:bCs/>
          <w:sz w:val="24"/>
          <w:szCs w:val="24"/>
        </w:rPr>
      </w:pPr>
      <w:r>
        <w:rPr>
          <w:rFonts w:ascii="Times New Roman" w:hAnsi="Times New Roman" w:cs="Times New Roman"/>
          <w:b/>
          <w:bCs/>
          <w:sz w:val="24"/>
          <w:szCs w:val="24"/>
        </w:rPr>
        <w:t>1.</w:t>
      </w:r>
      <w:r w:rsidRPr="00EC7649">
        <w:rPr>
          <w:rFonts w:ascii="Times New Roman" w:hAnsi="Times New Roman" w:cs="Times New Roman"/>
          <w:b/>
          <w:bCs/>
          <w:sz w:val="24"/>
          <w:szCs w:val="24"/>
        </w:rPr>
        <w:t xml:space="preserve">INTRODUCTION </w:t>
      </w:r>
    </w:p>
    <w:p w14:paraId="3497DEBA" w14:textId="77777777" w:rsidR="00E60700" w:rsidRPr="00F47ABB" w:rsidRDefault="00E60700" w:rsidP="00E60700">
      <w:pPr>
        <w:jc w:val="both"/>
        <w:rPr>
          <w:rFonts w:ascii="Times New Roman" w:hAnsi="Times New Roman" w:cs="Times New Roman"/>
          <w:sz w:val="24"/>
          <w:szCs w:val="24"/>
        </w:rPr>
      </w:pPr>
      <w:r w:rsidRPr="00F47ABB">
        <w:rPr>
          <w:rFonts w:ascii="Times New Roman" w:hAnsi="Times New Roman" w:cs="Times New Roman"/>
          <w:sz w:val="24"/>
          <w:szCs w:val="24"/>
        </w:rPr>
        <w:t>Mobile phones have evolved from simple communication tools into multifunctional devices that are integral to daily life for people across all age groups, occupations, and social circumstances. Today, individuals rely on mobile phones not just for personal communication, but for education, entertainment, banking, navigation, and even health</w:t>
      </w:r>
      <w:r w:rsidRPr="00F47ABB">
        <w:rPr>
          <w:rFonts w:ascii="Times New Roman" w:hAnsi="Times New Roman" w:cs="Times New Roman"/>
          <w:sz w:val="24"/>
          <w:szCs w:val="24"/>
        </w:rPr>
        <w:noBreakHyphen/>
        <w:t>related applications. Their constant handling, portability, and proximity to the user’s face, mouth, hands, and ears raise serious concerns about their potential role as microbial reservoirs. Unlike many other personal objects, mobile phones accompany users into diverse environments including restrooms, hospitals, public transport, classrooms, markets, and workplaces thereby coming into contact with various sources of contamination.</w:t>
      </w:r>
    </w:p>
    <w:p w14:paraId="41485A77" w14:textId="77777777" w:rsidR="00E60700" w:rsidRPr="00F47ABB" w:rsidRDefault="00E60700" w:rsidP="00E60700">
      <w:pPr>
        <w:jc w:val="both"/>
        <w:rPr>
          <w:rFonts w:ascii="Times New Roman" w:hAnsi="Times New Roman" w:cs="Times New Roman"/>
          <w:sz w:val="24"/>
          <w:szCs w:val="24"/>
        </w:rPr>
      </w:pPr>
      <w:r w:rsidRPr="00F47ABB">
        <w:rPr>
          <w:rFonts w:ascii="Times New Roman" w:hAnsi="Times New Roman" w:cs="Times New Roman"/>
          <w:sz w:val="24"/>
          <w:szCs w:val="24"/>
        </w:rPr>
        <w:t xml:space="preserve">Several studies worldwide have demonstrated high contamination rates on mobile phone surfaces, often ranging from about 60% up to nearly 100%, indicating that the vast majority of phones harbour some microbial life (Akinyemi et al., 2009). Various factors contribute to the rapid accumulation of microorganisms on mobile phone surfaces. These include the warmth generated by the device, the smooth glass or plastic surface providing a conducive </w:t>
      </w:r>
      <w:r w:rsidRPr="00F47ABB">
        <w:rPr>
          <w:rFonts w:ascii="Times New Roman" w:hAnsi="Times New Roman" w:cs="Times New Roman"/>
          <w:sz w:val="24"/>
          <w:szCs w:val="24"/>
        </w:rPr>
        <w:lastRenderedPageBreak/>
        <w:t xml:space="preserve">substrate for microbial attachment and biofilm formation, and the frequent transfer of microorganisms from the user’s skin. Human hands carry thousands of microorganisms naturally, and inadequate hand washing, improper hygiene practices, and frequent phone handling facilitate repeated transfer of microbes to and from devices (Pal et al., 2015; Brady et al., 2011; Selim &amp; Abaza, 2015; Al-Abdalall, 2010; De Groote et al., 2022; </w:t>
      </w:r>
      <w:proofErr w:type="spellStart"/>
      <w:r w:rsidRPr="00F47ABB">
        <w:rPr>
          <w:rFonts w:ascii="Times New Roman" w:hAnsi="Times New Roman" w:cs="Times New Roman"/>
          <w:sz w:val="24"/>
          <w:szCs w:val="24"/>
        </w:rPr>
        <w:t>Dhayhi</w:t>
      </w:r>
      <w:proofErr w:type="spellEnd"/>
      <w:r w:rsidRPr="00F47ABB">
        <w:rPr>
          <w:rFonts w:ascii="Times New Roman" w:hAnsi="Times New Roman" w:cs="Times New Roman"/>
          <w:sz w:val="24"/>
          <w:szCs w:val="24"/>
        </w:rPr>
        <w:t xml:space="preserve"> et al., 2023)</w:t>
      </w:r>
    </w:p>
    <w:p w14:paraId="0FC3595B" w14:textId="77777777" w:rsidR="00E60700" w:rsidRPr="00F47ABB" w:rsidRDefault="00E60700" w:rsidP="00E60700">
      <w:pPr>
        <w:jc w:val="both"/>
        <w:rPr>
          <w:rFonts w:ascii="Times New Roman" w:hAnsi="Times New Roman" w:cs="Times New Roman"/>
          <w:sz w:val="24"/>
          <w:szCs w:val="24"/>
        </w:rPr>
      </w:pPr>
      <w:r w:rsidRPr="00F47ABB">
        <w:rPr>
          <w:rFonts w:ascii="Times New Roman" w:hAnsi="Times New Roman" w:cs="Times New Roman"/>
          <w:sz w:val="24"/>
          <w:szCs w:val="24"/>
        </w:rPr>
        <w:t>The problem becomes more pronounced with shared mobile phones. There is a growing trend of phone sharing among family members, classmates, colleagues, and friends. Shared devices act as communal fomites, substantially increasing the risk of cross</w:t>
      </w:r>
      <w:r w:rsidRPr="00F47ABB">
        <w:rPr>
          <w:rFonts w:ascii="Times New Roman" w:hAnsi="Times New Roman" w:cs="Times New Roman"/>
          <w:sz w:val="24"/>
          <w:szCs w:val="24"/>
        </w:rPr>
        <w:noBreakHyphen/>
        <w:t>contamination and inter</w:t>
      </w:r>
      <w:r w:rsidRPr="00F47ABB">
        <w:rPr>
          <w:rFonts w:ascii="Times New Roman" w:hAnsi="Times New Roman" w:cs="Times New Roman"/>
          <w:sz w:val="24"/>
          <w:szCs w:val="24"/>
        </w:rPr>
        <w:noBreakHyphen/>
        <w:t>individual transmission of microbes. Within healthcare environments, mobile phones used by doctors, nurses, laboratory technicians, and medical students can act as potential vectors for hospital</w:t>
      </w:r>
      <w:r w:rsidRPr="00F47ABB">
        <w:rPr>
          <w:rFonts w:ascii="Times New Roman" w:hAnsi="Times New Roman" w:cs="Times New Roman"/>
          <w:sz w:val="24"/>
          <w:szCs w:val="24"/>
        </w:rPr>
        <w:noBreakHyphen/>
        <w:t xml:space="preserve">acquired infections (HAIs). Pathogenic bacteria such as </w:t>
      </w:r>
      <w:r w:rsidRPr="00F47ABB">
        <w:rPr>
          <w:rFonts w:ascii="Times New Roman" w:hAnsi="Times New Roman" w:cs="Times New Roman"/>
          <w:i/>
          <w:iCs/>
          <w:sz w:val="24"/>
          <w:szCs w:val="24"/>
        </w:rPr>
        <w:t>Staphylococcus aureus</w:t>
      </w:r>
      <w:r w:rsidRPr="00F47ABB">
        <w:rPr>
          <w:rFonts w:ascii="Times New Roman" w:hAnsi="Times New Roman" w:cs="Times New Roman"/>
          <w:sz w:val="24"/>
          <w:szCs w:val="24"/>
        </w:rPr>
        <w:t xml:space="preserve">, </w:t>
      </w:r>
      <w:r w:rsidRPr="00F47ABB">
        <w:rPr>
          <w:rFonts w:ascii="Times New Roman" w:hAnsi="Times New Roman" w:cs="Times New Roman"/>
          <w:i/>
          <w:iCs/>
          <w:sz w:val="24"/>
          <w:szCs w:val="24"/>
        </w:rPr>
        <w:t>Pseudomonas aeruginosa</w:t>
      </w:r>
      <w:r w:rsidRPr="00F47ABB">
        <w:rPr>
          <w:rFonts w:ascii="Times New Roman" w:hAnsi="Times New Roman" w:cs="Times New Roman"/>
          <w:sz w:val="24"/>
          <w:szCs w:val="24"/>
        </w:rPr>
        <w:t xml:space="preserve">, </w:t>
      </w:r>
      <w:r w:rsidRPr="00F47ABB">
        <w:rPr>
          <w:rFonts w:ascii="Times New Roman" w:hAnsi="Times New Roman" w:cs="Times New Roman"/>
          <w:i/>
          <w:iCs/>
          <w:sz w:val="24"/>
          <w:szCs w:val="24"/>
        </w:rPr>
        <w:t>Escherichia coli</w:t>
      </w:r>
      <w:r w:rsidRPr="00F47ABB">
        <w:rPr>
          <w:rFonts w:ascii="Times New Roman" w:hAnsi="Times New Roman" w:cs="Times New Roman"/>
          <w:sz w:val="24"/>
          <w:szCs w:val="24"/>
        </w:rPr>
        <w:t xml:space="preserve">, </w:t>
      </w:r>
      <w:r w:rsidRPr="00F47ABB">
        <w:rPr>
          <w:rFonts w:ascii="Times New Roman" w:hAnsi="Times New Roman" w:cs="Times New Roman"/>
          <w:i/>
          <w:iCs/>
          <w:sz w:val="24"/>
          <w:szCs w:val="24"/>
        </w:rPr>
        <w:t>Klebsiella pneumoniae</w:t>
      </w:r>
      <w:r w:rsidRPr="00F47ABB">
        <w:rPr>
          <w:rFonts w:ascii="Times New Roman" w:hAnsi="Times New Roman" w:cs="Times New Roman"/>
          <w:sz w:val="24"/>
          <w:szCs w:val="24"/>
        </w:rPr>
        <w:t xml:space="preserve">, </w:t>
      </w:r>
      <w:r w:rsidRPr="00F47ABB">
        <w:rPr>
          <w:rFonts w:ascii="Times New Roman" w:hAnsi="Times New Roman" w:cs="Times New Roman"/>
          <w:i/>
          <w:iCs/>
          <w:sz w:val="24"/>
          <w:szCs w:val="24"/>
        </w:rPr>
        <w:t>Acinetobacter baumannii</w:t>
      </w:r>
      <w:r w:rsidRPr="00F47ABB">
        <w:rPr>
          <w:rFonts w:ascii="Times New Roman" w:hAnsi="Times New Roman" w:cs="Times New Roman"/>
          <w:sz w:val="24"/>
          <w:szCs w:val="24"/>
        </w:rPr>
        <w:t xml:space="preserve"> and various </w:t>
      </w:r>
      <w:r w:rsidRPr="00F47ABB">
        <w:rPr>
          <w:rFonts w:ascii="Times New Roman" w:hAnsi="Times New Roman" w:cs="Times New Roman"/>
          <w:i/>
          <w:iCs/>
          <w:sz w:val="24"/>
          <w:szCs w:val="24"/>
        </w:rPr>
        <w:t>Bacillus</w:t>
      </w:r>
      <w:r w:rsidRPr="00F47ABB">
        <w:rPr>
          <w:rFonts w:ascii="Times New Roman" w:hAnsi="Times New Roman" w:cs="Times New Roman"/>
          <w:sz w:val="24"/>
          <w:szCs w:val="24"/>
        </w:rPr>
        <w:t xml:space="preserve"> species have been isolated from phones in multiple clinical and community</w:t>
      </w:r>
      <w:r w:rsidRPr="00F47ABB">
        <w:rPr>
          <w:rFonts w:ascii="Times New Roman" w:hAnsi="Times New Roman" w:cs="Times New Roman"/>
          <w:sz w:val="24"/>
          <w:szCs w:val="24"/>
        </w:rPr>
        <w:noBreakHyphen/>
        <w:t xml:space="preserve">based studies (Debnath et al., 2018; </w:t>
      </w:r>
      <w:proofErr w:type="spellStart"/>
      <w:r w:rsidRPr="00F47ABB">
        <w:rPr>
          <w:rFonts w:ascii="Times New Roman" w:hAnsi="Times New Roman" w:cs="Times New Roman"/>
          <w:sz w:val="24"/>
          <w:szCs w:val="24"/>
        </w:rPr>
        <w:t>Heyba</w:t>
      </w:r>
      <w:proofErr w:type="spellEnd"/>
      <w:r w:rsidRPr="00F47ABB">
        <w:rPr>
          <w:rFonts w:ascii="Times New Roman" w:hAnsi="Times New Roman" w:cs="Times New Roman"/>
          <w:sz w:val="24"/>
          <w:szCs w:val="24"/>
        </w:rPr>
        <w:t xml:space="preserve"> et al., 2015; Qureshi et al., 2020; Kuriyama et al., 2023; Maurici et al., 2023; Olsen et al., 2021).</w:t>
      </w:r>
    </w:p>
    <w:p w14:paraId="5447AE88" w14:textId="77777777" w:rsidR="00E60700" w:rsidRPr="00F47ABB" w:rsidRDefault="00E60700" w:rsidP="00E60700">
      <w:pPr>
        <w:jc w:val="both"/>
        <w:rPr>
          <w:rFonts w:ascii="Times New Roman" w:hAnsi="Times New Roman" w:cs="Times New Roman"/>
          <w:sz w:val="24"/>
          <w:szCs w:val="24"/>
        </w:rPr>
      </w:pPr>
      <w:r w:rsidRPr="00F47ABB">
        <w:rPr>
          <w:rFonts w:ascii="Times New Roman" w:hAnsi="Times New Roman" w:cs="Times New Roman"/>
          <w:sz w:val="24"/>
          <w:szCs w:val="24"/>
        </w:rPr>
        <w:t xml:space="preserve">Environmental exposure also plays a significant role in microbial contamination. Dust particles, for example, can carry spores of </w:t>
      </w:r>
      <w:r w:rsidRPr="00F47ABB">
        <w:rPr>
          <w:rFonts w:ascii="Times New Roman" w:hAnsi="Times New Roman" w:cs="Times New Roman"/>
          <w:i/>
          <w:iCs/>
          <w:sz w:val="24"/>
          <w:szCs w:val="24"/>
        </w:rPr>
        <w:t>Bacillus</w:t>
      </w:r>
      <w:r w:rsidRPr="00F47ABB">
        <w:rPr>
          <w:rFonts w:ascii="Times New Roman" w:hAnsi="Times New Roman" w:cs="Times New Roman"/>
          <w:sz w:val="24"/>
          <w:szCs w:val="24"/>
        </w:rPr>
        <w:t xml:space="preserve"> species — known for their durability — while moisture from perspiration or humid environments can promote survival or growth of Gram</w:t>
      </w:r>
      <w:r w:rsidRPr="00F47ABB">
        <w:rPr>
          <w:rFonts w:ascii="Times New Roman" w:hAnsi="Times New Roman" w:cs="Times New Roman"/>
          <w:sz w:val="24"/>
          <w:szCs w:val="24"/>
        </w:rPr>
        <w:noBreakHyphen/>
        <w:t xml:space="preserve">negative bacteria such as </w:t>
      </w:r>
      <w:r w:rsidRPr="00F47ABB">
        <w:rPr>
          <w:rFonts w:ascii="Times New Roman" w:hAnsi="Times New Roman" w:cs="Times New Roman"/>
          <w:i/>
          <w:iCs/>
          <w:sz w:val="24"/>
          <w:szCs w:val="24"/>
        </w:rPr>
        <w:t>P. aeruginosa</w:t>
      </w:r>
      <w:r w:rsidRPr="00F47ABB">
        <w:rPr>
          <w:rFonts w:ascii="Times New Roman" w:hAnsi="Times New Roman" w:cs="Times New Roman"/>
          <w:sz w:val="24"/>
          <w:szCs w:val="24"/>
        </w:rPr>
        <w:t>. Poor cleaning habits further exacerbate these problems; several surveys show that most mobile</w:t>
      </w:r>
      <w:r w:rsidRPr="00F47ABB">
        <w:rPr>
          <w:rFonts w:ascii="Times New Roman" w:hAnsi="Times New Roman" w:cs="Times New Roman"/>
          <w:sz w:val="24"/>
          <w:szCs w:val="24"/>
        </w:rPr>
        <w:noBreakHyphen/>
        <w:t>phone owners rarely — if ever — disinfect their devices (De Groote et al., 2022). During the COVID</w:t>
      </w:r>
      <w:r w:rsidRPr="00F47ABB">
        <w:rPr>
          <w:rFonts w:ascii="Times New Roman" w:hAnsi="Times New Roman" w:cs="Times New Roman"/>
          <w:sz w:val="24"/>
          <w:szCs w:val="24"/>
        </w:rPr>
        <w:noBreakHyphen/>
        <w:t>19 pandemic and afterwards, research has also investigated the potential for mobile phones to carry viral pathogens such as SARS</w:t>
      </w:r>
      <w:r w:rsidRPr="00F47ABB">
        <w:rPr>
          <w:rFonts w:ascii="Times New Roman" w:hAnsi="Times New Roman" w:cs="Times New Roman"/>
          <w:sz w:val="24"/>
          <w:szCs w:val="24"/>
        </w:rPr>
        <w:noBreakHyphen/>
        <w:t>CoV</w:t>
      </w:r>
      <w:r w:rsidRPr="00F47ABB">
        <w:rPr>
          <w:rFonts w:ascii="Times New Roman" w:hAnsi="Times New Roman" w:cs="Times New Roman"/>
          <w:sz w:val="24"/>
          <w:szCs w:val="24"/>
        </w:rPr>
        <w:noBreakHyphen/>
        <w:t xml:space="preserve">2, with several studies detecting viral RNA on devices in clinical settings (Sadeeq et al., 2021; Yang et al., 2023; </w:t>
      </w:r>
      <w:proofErr w:type="spellStart"/>
      <w:r w:rsidRPr="00F47ABB">
        <w:rPr>
          <w:rFonts w:ascii="Times New Roman" w:hAnsi="Times New Roman" w:cs="Times New Roman"/>
          <w:sz w:val="24"/>
          <w:szCs w:val="24"/>
        </w:rPr>
        <w:t>Missri</w:t>
      </w:r>
      <w:proofErr w:type="spellEnd"/>
      <w:r w:rsidRPr="00F47ABB">
        <w:rPr>
          <w:rFonts w:ascii="Times New Roman" w:hAnsi="Times New Roman" w:cs="Times New Roman"/>
          <w:sz w:val="24"/>
          <w:szCs w:val="24"/>
        </w:rPr>
        <w:t xml:space="preserve"> et al., 2019; </w:t>
      </w:r>
      <w:proofErr w:type="spellStart"/>
      <w:r w:rsidRPr="00F47ABB">
        <w:rPr>
          <w:rFonts w:ascii="Times New Roman" w:hAnsi="Times New Roman" w:cs="Times New Roman"/>
          <w:sz w:val="24"/>
          <w:szCs w:val="24"/>
        </w:rPr>
        <w:t>Zenbaba</w:t>
      </w:r>
      <w:proofErr w:type="spellEnd"/>
      <w:r w:rsidRPr="00F47ABB">
        <w:rPr>
          <w:rFonts w:ascii="Times New Roman" w:hAnsi="Times New Roman" w:cs="Times New Roman"/>
          <w:sz w:val="24"/>
          <w:szCs w:val="24"/>
        </w:rPr>
        <w:t xml:space="preserve"> et al., 2023; </w:t>
      </w:r>
      <w:proofErr w:type="spellStart"/>
      <w:r w:rsidRPr="00F47ABB">
        <w:rPr>
          <w:rFonts w:ascii="Times New Roman" w:hAnsi="Times New Roman" w:cs="Times New Roman"/>
          <w:sz w:val="24"/>
          <w:szCs w:val="24"/>
        </w:rPr>
        <w:t>Dubljanin</w:t>
      </w:r>
      <w:proofErr w:type="spellEnd"/>
      <w:r w:rsidRPr="00F47ABB">
        <w:rPr>
          <w:rFonts w:ascii="Times New Roman" w:hAnsi="Times New Roman" w:cs="Times New Roman"/>
          <w:sz w:val="24"/>
          <w:szCs w:val="24"/>
        </w:rPr>
        <w:t xml:space="preserve"> et al., 2022)</w:t>
      </w:r>
    </w:p>
    <w:p w14:paraId="5CFF7344" w14:textId="77777777" w:rsidR="00E60700" w:rsidRPr="00F47ABB" w:rsidRDefault="00E60700" w:rsidP="00E60700">
      <w:pPr>
        <w:jc w:val="both"/>
        <w:rPr>
          <w:rFonts w:ascii="Times New Roman" w:hAnsi="Times New Roman" w:cs="Times New Roman"/>
          <w:sz w:val="24"/>
          <w:szCs w:val="24"/>
        </w:rPr>
      </w:pPr>
      <w:r w:rsidRPr="00F47ABB">
        <w:rPr>
          <w:rFonts w:ascii="Times New Roman" w:hAnsi="Times New Roman" w:cs="Times New Roman"/>
          <w:sz w:val="24"/>
          <w:szCs w:val="24"/>
        </w:rPr>
        <w:t>Given these concerns, understanding the microbial composition of mobile phones — particularly those used by multiple individuals — is vital. Microbial contamination of mobile phones has implications beyond individual hygiene; it may contribute to community</w:t>
      </w:r>
      <w:r w:rsidRPr="00F47ABB">
        <w:rPr>
          <w:rFonts w:ascii="Times New Roman" w:hAnsi="Times New Roman" w:cs="Times New Roman"/>
          <w:sz w:val="24"/>
          <w:szCs w:val="24"/>
        </w:rPr>
        <w:noBreakHyphen/>
        <w:t>wide transmission of pathogens, including antibiotic</w:t>
      </w:r>
      <w:r w:rsidRPr="00F47ABB">
        <w:rPr>
          <w:rFonts w:ascii="Times New Roman" w:hAnsi="Times New Roman" w:cs="Times New Roman"/>
          <w:sz w:val="24"/>
          <w:szCs w:val="24"/>
        </w:rPr>
        <w:noBreakHyphen/>
        <w:t>resistant organisms, and could facilitate outbreaks in shared or clinical environments. This risk is especially concerning in settings like hospitals, schools, colleges, public transport, and crowded living conditions.</w:t>
      </w:r>
    </w:p>
    <w:p w14:paraId="4EF5EC11" w14:textId="77777777" w:rsidR="00E60700" w:rsidRPr="00F47ABB" w:rsidRDefault="00E60700" w:rsidP="00E60700">
      <w:pPr>
        <w:jc w:val="both"/>
        <w:rPr>
          <w:rFonts w:ascii="Times New Roman" w:hAnsi="Times New Roman" w:cs="Times New Roman"/>
          <w:sz w:val="24"/>
          <w:szCs w:val="24"/>
        </w:rPr>
      </w:pPr>
      <w:r w:rsidRPr="00F47ABB">
        <w:rPr>
          <w:rFonts w:ascii="Times New Roman" w:hAnsi="Times New Roman" w:cs="Times New Roman"/>
          <w:sz w:val="24"/>
          <w:szCs w:val="24"/>
        </w:rPr>
        <w:t>In this study, we focus on microbial isolation, identification, distribution, and public</w:t>
      </w:r>
      <w:r w:rsidRPr="00F47ABB">
        <w:rPr>
          <w:rFonts w:ascii="Times New Roman" w:hAnsi="Times New Roman" w:cs="Times New Roman"/>
          <w:sz w:val="24"/>
          <w:szCs w:val="24"/>
        </w:rPr>
        <w:noBreakHyphen/>
        <w:t xml:space="preserve">health implications observed in a shared mobile phone used by several individuals. By characterizing the presence of </w:t>
      </w:r>
      <w:r w:rsidRPr="00F47ABB">
        <w:rPr>
          <w:rFonts w:ascii="Times New Roman" w:hAnsi="Times New Roman" w:cs="Times New Roman"/>
          <w:i/>
          <w:iCs/>
          <w:sz w:val="24"/>
          <w:szCs w:val="24"/>
        </w:rPr>
        <w:t>B. subtilis</w:t>
      </w:r>
      <w:r w:rsidRPr="00F47ABB">
        <w:rPr>
          <w:rFonts w:ascii="Times New Roman" w:hAnsi="Times New Roman" w:cs="Times New Roman"/>
          <w:sz w:val="24"/>
          <w:szCs w:val="24"/>
        </w:rPr>
        <w:t xml:space="preserve"> and </w:t>
      </w:r>
      <w:r w:rsidRPr="00F47ABB">
        <w:rPr>
          <w:rFonts w:ascii="Times New Roman" w:hAnsi="Times New Roman" w:cs="Times New Roman"/>
          <w:i/>
          <w:iCs/>
          <w:sz w:val="24"/>
          <w:szCs w:val="24"/>
        </w:rPr>
        <w:t>P. aeruginosa</w:t>
      </w:r>
      <w:r w:rsidRPr="00F47ABB">
        <w:rPr>
          <w:rFonts w:ascii="Times New Roman" w:hAnsi="Times New Roman" w:cs="Times New Roman"/>
          <w:sz w:val="24"/>
          <w:szCs w:val="24"/>
        </w:rPr>
        <w:t xml:space="preserve"> — two bacteria which represent environmental contaminants and opportunistic pathogens respectively — we aim to highlight the extent of contamination and the potential risks associated with everyday device usage. The results will underscore the need for improved hygiene practices, routine device disinfection, and public sensitization regarding the microbial burden carried by mobile phones.</w:t>
      </w:r>
    </w:p>
    <w:p w14:paraId="0ED9324A" w14:textId="77777777" w:rsidR="007C1BEF" w:rsidRPr="00A657C9" w:rsidRDefault="007C1BEF" w:rsidP="007C1BEF">
      <w:pPr>
        <w:rPr>
          <w:rFonts w:ascii="Times New Roman" w:hAnsi="Times New Roman" w:cs="Times New Roman"/>
          <w:b/>
          <w:bCs/>
          <w:sz w:val="28"/>
          <w:szCs w:val="28"/>
        </w:rPr>
      </w:pPr>
      <w:bookmarkStart w:id="0" w:name="_Hlk215067405"/>
      <w:r w:rsidRPr="00A657C9">
        <w:rPr>
          <w:rFonts w:ascii="Times New Roman" w:hAnsi="Times New Roman" w:cs="Times New Roman"/>
          <w:b/>
          <w:bCs/>
          <w:sz w:val="28"/>
          <w:szCs w:val="28"/>
        </w:rPr>
        <w:t>2.Materials and Methods</w:t>
      </w:r>
    </w:p>
    <w:p w14:paraId="3D6AF675" w14:textId="77777777" w:rsidR="007C1BEF" w:rsidRPr="00A657C9" w:rsidRDefault="007C1BEF" w:rsidP="007C1BEF">
      <w:pPr>
        <w:rPr>
          <w:rFonts w:ascii="Times New Roman" w:hAnsi="Times New Roman" w:cs="Times New Roman"/>
          <w:sz w:val="24"/>
          <w:szCs w:val="24"/>
        </w:rPr>
      </w:pPr>
      <w:r w:rsidRPr="00A657C9">
        <w:rPr>
          <w:rFonts w:ascii="Times New Roman" w:hAnsi="Times New Roman" w:cs="Times New Roman"/>
          <w:b/>
          <w:bCs/>
          <w:sz w:val="24"/>
          <w:szCs w:val="24"/>
        </w:rPr>
        <w:t>2.1 Study Design and Sample Collection</w:t>
      </w:r>
      <w:r w:rsidRPr="00A657C9">
        <w:rPr>
          <w:rFonts w:ascii="Times New Roman" w:hAnsi="Times New Roman" w:cs="Times New Roman"/>
          <w:sz w:val="24"/>
          <w:szCs w:val="24"/>
        </w:rPr>
        <w:t xml:space="preserve"> This study was conducted on a single mobile phone shared by multiple users. Prior to sampling, information regarding the frequency of </w:t>
      </w:r>
      <w:r w:rsidRPr="00A657C9">
        <w:rPr>
          <w:rFonts w:ascii="Times New Roman" w:hAnsi="Times New Roman" w:cs="Times New Roman"/>
          <w:sz w:val="24"/>
          <w:szCs w:val="24"/>
        </w:rPr>
        <w:lastRenderedPageBreak/>
        <w:t xml:space="preserve">device usage, hand-washing habits, and phone-cleaning </w:t>
      </w:r>
      <w:proofErr w:type="spellStart"/>
      <w:r w:rsidRPr="00A657C9">
        <w:rPr>
          <w:rFonts w:ascii="Times New Roman" w:hAnsi="Times New Roman" w:cs="Times New Roman"/>
          <w:sz w:val="24"/>
          <w:szCs w:val="24"/>
        </w:rPr>
        <w:t>behavior</w:t>
      </w:r>
      <w:proofErr w:type="spellEnd"/>
      <w:r w:rsidRPr="00A657C9">
        <w:rPr>
          <w:rFonts w:ascii="Times New Roman" w:hAnsi="Times New Roman" w:cs="Times New Roman"/>
          <w:sz w:val="24"/>
          <w:szCs w:val="24"/>
        </w:rPr>
        <w:t xml:space="preserve"> was collected via a brief questionnaire.</w:t>
      </w:r>
    </w:p>
    <w:p w14:paraId="4B7DBB79" w14:textId="77777777" w:rsidR="007C1BEF" w:rsidRPr="00A657C9" w:rsidRDefault="007C1BEF" w:rsidP="007C1BEF">
      <w:pPr>
        <w:rPr>
          <w:rFonts w:ascii="Times New Roman" w:hAnsi="Times New Roman" w:cs="Times New Roman"/>
          <w:sz w:val="24"/>
          <w:szCs w:val="24"/>
        </w:rPr>
      </w:pPr>
      <w:r w:rsidRPr="00A657C9">
        <w:rPr>
          <w:rFonts w:ascii="Times New Roman" w:hAnsi="Times New Roman" w:cs="Times New Roman"/>
          <w:noProof/>
          <w:sz w:val="24"/>
          <w:szCs w:val="24"/>
          <w:lang w:eastAsia="en-IN"/>
        </w:rPr>
        <w:drawing>
          <wp:anchor distT="0" distB="0" distL="114300" distR="114300" simplePos="0" relativeHeight="251661312" behindDoc="0" locked="0" layoutInCell="1" allowOverlap="1" wp14:anchorId="6FEE46E2" wp14:editId="2322421E">
            <wp:simplePos x="0" y="0"/>
            <wp:positionH relativeFrom="column">
              <wp:posOffset>1009650</wp:posOffset>
            </wp:positionH>
            <wp:positionV relativeFrom="paragraph">
              <wp:posOffset>1002030</wp:posOffset>
            </wp:positionV>
            <wp:extent cx="3228621" cy="2152650"/>
            <wp:effectExtent l="0" t="0" r="0" b="0"/>
            <wp:wrapNone/>
            <wp:docPr id="231079251" name="Picture 2" descr="A hand holding a phone with bacteri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97267" name="Picture 2" descr="A hand holding a phone with bacteria&#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621" cy="2152650"/>
                    </a:xfrm>
                    <a:prstGeom prst="rect">
                      <a:avLst/>
                    </a:prstGeom>
                    <a:noFill/>
                  </pic:spPr>
                </pic:pic>
              </a:graphicData>
            </a:graphic>
            <wp14:sizeRelH relativeFrom="margin">
              <wp14:pctWidth>0</wp14:pctWidth>
            </wp14:sizeRelH>
            <wp14:sizeRelV relativeFrom="margin">
              <wp14:pctHeight>0</wp14:pctHeight>
            </wp14:sizeRelV>
          </wp:anchor>
        </w:drawing>
      </w:r>
      <w:r w:rsidRPr="00A657C9">
        <w:rPr>
          <w:rFonts w:ascii="Times New Roman" w:hAnsi="Times New Roman" w:cs="Times New Roman"/>
          <w:sz w:val="24"/>
          <w:szCs w:val="24"/>
        </w:rPr>
        <w:t>The mobile phone surface was first wiped with a sterile tissue to remove loose dust and debris. A sterile cotton swab moistened with sterile saline or phosphate-buffered saline (PBS) was used to collect samples. The swab was gently rubbed over distinct areas of the device, including the touchscreen, side edges, buttons, and the back cover. Swabs were immediately transferred into sterile tubes for transport to the laboratory.</w:t>
      </w:r>
    </w:p>
    <w:p w14:paraId="318DEA0C" w14:textId="77777777" w:rsidR="007C1BEF" w:rsidRPr="00A657C9" w:rsidRDefault="007C1BEF" w:rsidP="007C1BEF">
      <w:pPr>
        <w:rPr>
          <w:rFonts w:ascii="Times New Roman" w:hAnsi="Times New Roman" w:cs="Times New Roman"/>
          <w:b/>
          <w:bCs/>
          <w:sz w:val="24"/>
          <w:szCs w:val="24"/>
        </w:rPr>
      </w:pPr>
    </w:p>
    <w:p w14:paraId="2C58A713" w14:textId="77777777" w:rsidR="007C1BEF" w:rsidRPr="00A657C9" w:rsidRDefault="007C1BEF" w:rsidP="007C1BEF">
      <w:pPr>
        <w:rPr>
          <w:rFonts w:ascii="Times New Roman" w:hAnsi="Times New Roman" w:cs="Times New Roman"/>
          <w:b/>
          <w:bCs/>
          <w:sz w:val="24"/>
          <w:szCs w:val="24"/>
        </w:rPr>
      </w:pPr>
    </w:p>
    <w:p w14:paraId="600E6023" w14:textId="77777777" w:rsidR="007C1BEF" w:rsidRPr="00A657C9" w:rsidRDefault="007C1BEF" w:rsidP="007C1BEF">
      <w:pPr>
        <w:rPr>
          <w:rFonts w:ascii="Times New Roman" w:hAnsi="Times New Roman" w:cs="Times New Roman"/>
          <w:b/>
          <w:bCs/>
          <w:sz w:val="24"/>
          <w:szCs w:val="24"/>
        </w:rPr>
      </w:pPr>
    </w:p>
    <w:p w14:paraId="228B0F8F" w14:textId="77777777" w:rsidR="007C1BEF" w:rsidRPr="00A657C9" w:rsidRDefault="007C1BEF" w:rsidP="007C1BEF">
      <w:pPr>
        <w:rPr>
          <w:rFonts w:ascii="Times New Roman" w:hAnsi="Times New Roman" w:cs="Times New Roman"/>
          <w:b/>
          <w:bCs/>
          <w:sz w:val="24"/>
          <w:szCs w:val="24"/>
        </w:rPr>
      </w:pPr>
    </w:p>
    <w:p w14:paraId="4BE0A98E" w14:textId="77777777" w:rsidR="007C1BEF" w:rsidRPr="00A657C9" w:rsidRDefault="007C1BEF" w:rsidP="007C1BEF">
      <w:pPr>
        <w:rPr>
          <w:rFonts w:ascii="Times New Roman" w:hAnsi="Times New Roman" w:cs="Times New Roman"/>
          <w:b/>
          <w:bCs/>
          <w:sz w:val="24"/>
          <w:szCs w:val="24"/>
        </w:rPr>
      </w:pPr>
    </w:p>
    <w:p w14:paraId="04D586CE" w14:textId="77777777" w:rsidR="007C1BEF" w:rsidRPr="00A657C9" w:rsidRDefault="007C1BEF" w:rsidP="007C1BEF">
      <w:pPr>
        <w:rPr>
          <w:rFonts w:ascii="Times New Roman" w:hAnsi="Times New Roman" w:cs="Times New Roman"/>
          <w:b/>
          <w:bCs/>
          <w:sz w:val="24"/>
          <w:szCs w:val="24"/>
        </w:rPr>
      </w:pPr>
    </w:p>
    <w:p w14:paraId="0EA134A0" w14:textId="77777777" w:rsidR="007C1BEF" w:rsidRPr="00A657C9" w:rsidRDefault="007C1BEF" w:rsidP="007C1BEF">
      <w:pPr>
        <w:rPr>
          <w:rFonts w:ascii="Times New Roman" w:hAnsi="Times New Roman" w:cs="Times New Roman"/>
          <w:b/>
          <w:bCs/>
          <w:sz w:val="24"/>
          <w:szCs w:val="24"/>
        </w:rPr>
      </w:pPr>
    </w:p>
    <w:p w14:paraId="596CA2E8" w14:textId="77777777" w:rsidR="007C1BEF" w:rsidRPr="00A657C9" w:rsidRDefault="007C1BEF" w:rsidP="007C1BEF">
      <w:pPr>
        <w:rPr>
          <w:rFonts w:ascii="Times New Roman" w:hAnsi="Times New Roman" w:cs="Times New Roman"/>
          <w:b/>
          <w:bCs/>
          <w:sz w:val="24"/>
          <w:szCs w:val="24"/>
        </w:rPr>
      </w:pPr>
    </w:p>
    <w:p w14:paraId="37B294BE" w14:textId="77777777" w:rsidR="007C1BEF" w:rsidRPr="00A657C9" w:rsidRDefault="007C1BEF" w:rsidP="007C1BEF">
      <w:pPr>
        <w:rPr>
          <w:rFonts w:ascii="Times New Roman" w:hAnsi="Times New Roman" w:cs="Times New Roman"/>
          <w:sz w:val="24"/>
          <w:szCs w:val="24"/>
        </w:rPr>
      </w:pPr>
      <w:r w:rsidRPr="00A657C9">
        <w:rPr>
          <w:rFonts w:ascii="Times New Roman" w:hAnsi="Times New Roman" w:cs="Times New Roman"/>
          <w:sz w:val="24"/>
          <w:szCs w:val="24"/>
        </w:rPr>
        <w:t xml:space="preserve"> </w:t>
      </w:r>
      <w:r w:rsidRPr="00A657C9">
        <w:rPr>
          <w:rFonts w:ascii="Times New Roman" w:hAnsi="Times New Roman" w:cs="Times New Roman"/>
          <w:b/>
          <w:bCs/>
          <w:sz w:val="24"/>
          <w:szCs w:val="24"/>
        </w:rPr>
        <w:t>Figure 1:</w:t>
      </w:r>
      <w:r w:rsidRPr="00A657C9">
        <w:rPr>
          <w:rFonts w:ascii="Times New Roman" w:hAnsi="Times New Roman" w:cs="Times New Roman"/>
          <w:sz w:val="24"/>
          <w:szCs w:val="24"/>
        </w:rPr>
        <w:t xml:space="preserve"> Schematic representation of the experimental workflow, illustrating the process from sample collection on a multiple-user mobile phone to bacterial isolation, identification (</w:t>
      </w:r>
      <w:r w:rsidRPr="00A657C9">
        <w:rPr>
          <w:rFonts w:ascii="Times New Roman" w:hAnsi="Times New Roman" w:cs="Times New Roman"/>
          <w:i/>
          <w:iCs/>
          <w:sz w:val="24"/>
          <w:szCs w:val="24"/>
        </w:rPr>
        <w:t>B. subtilis</w:t>
      </w:r>
      <w:r w:rsidRPr="00A657C9">
        <w:rPr>
          <w:rFonts w:ascii="Times New Roman" w:hAnsi="Times New Roman" w:cs="Times New Roman"/>
          <w:sz w:val="24"/>
          <w:szCs w:val="24"/>
        </w:rPr>
        <w:t xml:space="preserve"> and </w:t>
      </w:r>
      <w:r w:rsidRPr="00A657C9">
        <w:rPr>
          <w:rFonts w:ascii="Times New Roman" w:hAnsi="Times New Roman" w:cs="Times New Roman"/>
          <w:i/>
          <w:iCs/>
          <w:sz w:val="24"/>
          <w:szCs w:val="24"/>
        </w:rPr>
        <w:t>P. aeruginosa</w:t>
      </w:r>
      <w:r w:rsidRPr="00A657C9">
        <w:rPr>
          <w:rFonts w:ascii="Times New Roman" w:hAnsi="Times New Roman" w:cs="Times New Roman"/>
          <w:sz w:val="24"/>
          <w:szCs w:val="24"/>
        </w:rPr>
        <w:t>), and the assessment of public health implications.</w:t>
      </w:r>
    </w:p>
    <w:p w14:paraId="59011D88" w14:textId="77777777" w:rsidR="007C1BEF" w:rsidRPr="00A657C9" w:rsidRDefault="007C1BEF" w:rsidP="007C1BEF">
      <w:pPr>
        <w:rPr>
          <w:rFonts w:ascii="Times New Roman" w:hAnsi="Times New Roman" w:cs="Times New Roman"/>
          <w:sz w:val="24"/>
          <w:szCs w:val="24"/>
        </w:rPr>
      </w:pPr>
      <w:r w:rsidRPr="00A657C9">
        <w:rPr>
          <w:rFonts w:ascii="Times New Roman" w:hAnsi="Times New Roman" w:cs="Times New Roman"/>
          <w:b/>
          <w:bCs/>
          <w:sz w:val="24"/>
          <w:szCs w:val="24"/>
        </w:rPr>
        <w:t>2.2 Preparation of Nutrient Agar Plates</w:t>
      </w:r>
      <w:r w:rsidRPr="00A657C9">
        <w:rPr>
          <w:rFonts w:ascii="Times New Roman" w:hAnsi="Times New Roman" w:cs="Times New Roman"/>
          <w:sz w:val="24"/>
          <w:szCs w:val="24"/>
        </w:rPr>
        <w:t xml:space="preserve"> Nutrient agar media was prepared by dissolving 2.5 g of agar powder in 100 mL of distilled water, followed by the addition of 100 mL of nutrient broth. The mixture was sterilized by autoclaving at 121°C for 15–20 minutes. After cooling to approximately 50°C, the medium was poured into sterile Petri plates (filling approximately 2/3 of the volume) and allowed to solidify at room temperature.</w:t>
      </w:r>
    </w:p>
    <w:p w14:paraId="1AD6C273" w14:textId="77777777" w:rsidR="007C1BEF" w:rsidRPr="00A657C9" w:rsidRDefault="007C1BEF" w:rsidP="007C1BEF">
      <w:pPr>
        <w:rPr>
          <w:rFonts w:ascii="Times New Roman" w:hAnsi="Times New Roman" w:cs="Times New Roman"/>
          <w:sz w:val="24"/>
          <w:szCs w:val="24"/>
        </w:rPr>
      </w:pPr>
      <w:r w:rsidRPr="00A657C9">
        <w:rPr>
          <w:rFonts w:ascii="Times New Roman" w:hAnsi="Times New Roman" w:cs="Times New Roman"/>
          <w:b/>
          <w:bCs/>
          <w:sz w:val="24"/>
          <w:szCs w:val="24"/>
        </w:rPr>
        <w:t>2.3 Inoculation and Incubation</w:t>
      </w:r>
      <w:r w:rsidRPr="00A657C9">
        <w:rPr>
          <w:rFonts w:ascii="Times New Roman" w:hAnsi="Times New Roman" w:cs="Times New Roman"/>
          <w:sz w:val="24"/>
          <w:szCs w:val="24"/>
        </w:rPr>
        <w:t xml:space="preserve"> The collected swab samples were streaked onto the solidified nutrient agar plates using aseptic techniques to ensure isolation. The plates were then incubated at 37°C for 24–48 hours. Following incubation, the plates were examined for bacterial growth, with colony morphology, </w:t>
      </w:r>
      <w:proofErr w:type="spellStart"/>
      <w:r w:rsidRPr="00A657C9">
        <w:rPr>
          <w:rFonts w:ascii="Times New Roman" w:hAnsi="Times New Roman" w:cs="Times New Roman"/>
          <w:sz w:val="24"/>
          <w:szCs w:val="24"/>
        </w:rPr>
        <w:t>color</w:t>
      </w:r>
      <w:proofErr w:type="spellEnd"/>
      <w:r w:rsidRPr="00A657C9">
        <w:rPr>
          <w:rFonts w:ascii="Times New Roman" w:hAnsi="Times New Roman" w:cs="Times New Roman"/>
          <w:sz w:val="24"/>
          <w:szCs w:val="24"/>
        </w:rPr>
        <w:t>, and texture recorded.</w:t>
      </w:r>
    </w:p>
    <w:p w14:paraId="3BEE79AA" w14:textId="77777777" w:rsidR="007C1BEF" w:rsidRPr="00A657C9" w:rsidRDefault="007C1BEF" w:rsidP="007C1BEF">
      <w:pPr>
        <w:rPr>
          <w:rFonts w:ascii="Times New Roman" w:hAnsi="Times New Roman" w:cs="Times New Roman"/>
          <w:sz w:val="24"/>
          <w:szCs w:val="24"/>
        </w:rPr>
      </w:pPr>
      <w:r w:rsidRPr="00A657C9">
        <w:rPr>
          <w:rFonts w:ascii="Times New Roman" w:hAnsi="Times New Roman" w:cs="Times New Roman"/>
          <w:b/>
          <w:bCs/>
          <w:sz w:val="24"/>
          <w:szCs w:val="24"/>
        </w:rPr>
        <w:t>2.4 Microscopic Examination and Biochemical Characterization</w:t>
      </w:r>
      <w:r w:rsidRPr="00A657C9">
        <w:rPr>
          <w:rFonts w:ascii="Times New Roman" w:hAnsi="Times New Roman" w:cs="Times New Roman"/>
          <w:sz w:val="24"/>
          <w:szCs w:val="24"/>
        </w:rPr>
        <w:t xml:space="preserve"> Isolated colonies were subjected to detailed identification procedures, starting with Gram staining and microscopic observation of cell morphology (cocci/bacilli) and arrangement. Further identification was confirmed through a series of biochemical tests, including:</w:t>
      </w:r>
    </w:p>
    <w:p w14:paraId="46BE37F6" w14:textId="77777777" w:rsidR="007C1BEF" w:rsidRPr="00A657C9" w:rsidRDefault="007C1BEF" w:rsidP="007C1BEF">
      <w:pPr>
        <w:numPr>
          <w:ilvl w:val="0"/>
          <w:numId w:val="25"/>
        </w:numPr>
        <w:rPr>
          <w:rFonts w:ascii="Times New Roman" w:hAnsi="Times New Roman" w:cs="Times New Roman"/>
          <w:sz w:val="24"/>
          <w:szCs w:val="24"/>
        </w:rPr>
      </w:pPr>
      <w:r w:rsidRPr="00A657C9">
        <w:rPr>
          <w:rFonts w:ascii="Times New Roman" w:hAnsi="Times New Roman" w:cs="Times New Roman"/>
          <w:sz w:val="24"/>
          <w:szCs w:val="24"/>
        </w:rPr>
        <w:t>Catalase</w:t>
      </w:r>
    </w:p>
    <w:p w14:paraId="0A75C3F8" w14:textId="77777777" w:rsidR="007C1BEF" w:rsidRPr="00A657C9" w:rsidRDefault="007C1BEF" w:rsidP="007C1BEF">
      <w:pPr>
        <w:numPr>
          <w:ilvl w:val="0"/>
          <w:numId w:val="25"/>
        </w:numPr>
        <w:rPr>
          <w:rFonts w:ascii="Times New Roman" w:hAnsi="Times New Roman" w:cs="Times New Roman"/>
          <w:sz w:val="24"/>
          <w:szCs w:val="24"/>
        </w:rPr>
      </w:pPr>
      <w:r w:rsidRPr="00A657C9">
        <w:rPr>
          <w:rFonts w:ascii="Times New Roman" w:hAnsi="Times New Roman" w:cs="Times New Roman"/>
          <w:sz w:val="24"/>
          <w:szCs w:val="24"/>
        </w:rPr>
        <w:t>Oxidase</w:t>
      </w:r>
    </w:p>
    <w:p w14:paraId="62EBAE46" w14:textId="77777777" w:rsidR="007C1BEF" w:rsidRPr="00A657C9" w:rsidRDefault="007C1BEF" w:rsidP="007C1BEF">
      <w:pPr>
        <w:numPr>
          <w:ilvl w:val="0"/>
          <w:numId w:val="25"/>
        </w:numPr>
        <w:rPr>
          <w:rFonts w:ascii="Times New Roman" w:hAnsi="Times New Roman" w:cs="Times New Roman"/>
          <w:sz w:val="24"/>
          <w:szCs w:val="24"/>
        </w:rPr>
      </w:pPr>
      <w:r w:rsidRPr="00A657C9">
        <w:rPr>
          <w:rFonts w:ascii="Times New Roman" w:hAnsi="Times New Roman" w:cs="Times New Roman"/>
          <w:sz w:val="24"/>
          <w:szCs w:val="24"/>
        </w:rPr>
        <w:t>Citrate utilization</w:t>
      </w:r>
    </w:p>
    <w:p w14:paraId="0689A194" w14:textId="77777777" w:rsidR="007C1BEF" w:rsidRPr="00A657C9" w:rsidRDefault="007C1BEF" w:rsidP="007C1BEF">
      <w:pPr>
        <w:numPr>
          <w:ilvl w:val="0"/>
          <w:numId w:val="25"/>
        </w:numPr>
        <w:rPr>
          <w:rFonts w:ascii="Times New Roman" w:hAnsi="Times New Roman" w:cs="Times New Roman"/>
          <w:sz w:val="24"/>
          <w:szCs w:val="24"/>
        </w:rPr>
      </w:pPr>
      <w:r w:rsidRPr="00A657C9">
        <w:rPr>
          <w:rFonts w:ascii="Times New Roman" w:hAnsi="Times New Roman" w:cs="Times New Roman"/>
          <w:sz w:val="24"/>
          <w:szCs w:val="24"/>
        </w:rPr>
        <w:t>Motility</w:t>
      </w:r>
    </w:p>
    <w:p w14:paraId="69085EB0" w14:textId="77777777" w:rsidR="007C1BEF" w:rsidRPr="00A657C9" w:rsidRDefault="007C1BEF" w:rsidP="007C1BEF">
      <w:pPr>
        <w:numPr>
          <w:ilvl w:val="0"/>
          <w:numId w:val="25"/>
        </w:numPr>
        <w:rPr>
          <w:rFonts w:ascii="Times New Roman" w:hAnsi="Times New Roman" w:cs="Times New Roman"/>
          <w:sz w:val="24"/>
          <w:szCs w:val="24"/>
        </w:rPr>
      </w:pPr>
      <w:r w:rsidRPr="00A657C9">
        <w:rPr>
          <w:rFonts w:ascii="Times New Roman" w:hAnsi="Times New Roman" w:cs="Times New Roman"/>
          <w:sz w:val="24"/>
          <w:szCs w:val="24"/>
        </w:rPr>
        <w:t>Indole production</w:t>
      </w:r>
    </w:p>
    <w:p w14:paraId="0125816C" w14:textId="77777777" w:rsidR="007C1BEF" w:rsidRPr="00A657C9" w:rsidRDefault="007C1BEF" w:rsidP="007C1BEF">
      <w:pPr>
        <w:numPr>
          <w:ilvl w:val="0"/>
          <w:numId w:val="25"/>
        </w:numPr>
        <w:rPr>
          <w:rFonts w:ascii="Times New Roman" w:hAnsi="Times New Roman" w:cs="Times New Roman"/>
          <w:sz w:val="24"/>
          <w:szCs w:val="24"/>
        </w:rPr>
      </w:pPr>
      <w:r w:rsidRPr="00A657C9">
        <w:rPr>
          <w:rFonts w:ascii="Times New Roman" w:hAnsi="Times New Roman" w:cs="Times New Roman"/>
          <w:sz w:val="24"/>
          <w:szCs w:val="24"/>
        </w:rPr>
        <w:lastRenderedPageBreak/>
        <w:t>Methyl Red (MR) and Voges–Proskauer (VP)</w:t>
      </w:r>
    </w:p>
    <w:p w14:paraId="16E2CCE6" w14:textId="77777777" w:rsidR="007C1BEF" w:rsidRPr="00A657C9" w:rsidRDefault="007C1BEF" w:rsidP="007C1BEF">
      <w:pPr>
        <w:numPr>
          <w:ilvl w:val="0"/>
          <w:numId w:val="25"/>
        </w:numPr>
        <w:rPr>
          <w:rFonts w:ascii="Times New Roman" w:hAnsi="Times New Roman" w:cs="Times New Roman"/>
          <w:sz w:val="24"/>
          <w:szCs w:val="24"/>
        </w:rPr>
      </w:pPr>
      <w:r w:rsidRPr="00A657C9">
        <w:rPr>
          <w:rFonts w:ascii="Times New Roman" w:hAnsi="Times New Roman" w:cs="Times New Roman"/>
          <w:sz w:val="24"/>
          <w:szCs w:val="24"/>
        </w:rPr>
        <w:t>Urease</w:t>
      </w:r>
    </w:p>
    <w:p w14:paraId="15DB6408" w14:textId="77777777" w:rsidR="007C1BEF" w:rsidRPr="00A657C9" w:rsidRDefault="007C1BEF" w:rsidP="007C1BEF">
      <w:pPr>
        <w:numPr>
          <w:ilvl w:val="0"/>
          <w:numId w:val="25"/>
        </w:numPr>
        <w:rPr>
          <w:rFonts w:ascii="Times New Roman" w:hAnsi="Times New Roman" w:cs="Times New Roman"/>
          <w:sz w:val="24"/>
          <w:szCs w:val="24"/>
        </w:rPr>
      </w:pPr>
      <w:r w:rsidRPr="00A657C9">
        <w:rPr>
          <w:rFonts w:ascii="Times New Roman" w:hAnsi="Times New Roman" w:cs="Times New Roman"/>
          <w:sz w:val="24"/>
          <w:szCs w:val="24"/>
        </w:rPr>
        <w:t>Lipase activity</w:t>
      </w:r>
    </w:p>
    <w:p w14:paraId="1C994908" w14:textId="77777777" w:rsidR="007C1BEF" w:rsidRPr="00A657C9" w:rsidRDefault="007C1BEF" w:rsidP="007C1BEF">
      <w:pPr>
        <w:numPr>
          <w:ilvl w:val="0"/>
          <w:numId w:val="25"/>
        </w:numPr>
        <w:rPr>
          <w:rFonts w:ascii="Times New Roman" w:hAnsi="Times New Roman" w:cs="Times New Roman"/>
          <w:sz w:val="24"/>
          <w:szCs w:val="24"/>
        </w:rPr>
      </w:pPr>
      <w:r w:rsidRPr="00A657C9">
        <w:rPr>
          <w:rFonts w:ascii="Times New Roman" w:hAnsi="Times New Roman" w:cs="Times New Roman"/>
          <w:sz w:val="24"/>
          <w:szCs w:val="24"/>
        </w:rPr>
        <w:t>Casein hydrolysis</w:t>
      </w:r>
    </w:p>
    <w:p w14:paraId="3F9389FE" w14:textId="77777777" w:rsidR="007C1BEF" w:rsidRPr="00A657C9" w:rsidRDefault="007C1BEF" w:rsidP="007C1BEF">
      <w:pPr>
        <w:numPr>
          <w:ilvl w:val="0"/>
          <w:numId w:val="25"/>
        </w:numPr>
        <w:rPr>
          <w:rFonts w:ascii="Times New Roman" w:hAnsi="Times New Roman" w:cs="Times New Roman"/>
          <w:sz w:val="24"/>
          <w:szCs w:val="24"/>
        </w:rPr>
      </w:pPr>
      <w:r w:rsidRPr="00A657C9">
        <w:rPr>
          <w:rFonts w:ascii="Times New Roman" w:hAnsi="Times New Roman" w:cs="Times New Roman"/>
          <w:sz w:val="24"/>
          <w:szCs w:val="24"/>
        </w:rPr>
        <w:t>Triple Sugar Iron (TSI) agar test</w:t>
      </w:r>
    </w:p>
    <w:p w14:paraId="1A219B72" w14:textId="77777777" w:rsidR="007C1BEF" w:rsidRPr="00A657C9" w:rsidRDefault="007C1BEF" w:rsidP="007C1BEF">
      <w:pPr>
        <w:numPr>
          <w:ilvl w:val="0"/>
          <w:numId w:val="25"/>
        </w:numPr>
        <w:rPr>
          <w:rFonts w:ascii="Times New Roman" w:hAnsi="Times New Roman" w:cs="Times New Roman"/>
          <w:sz w:val="24"/>
          <w:szCs w:val="24"/>
        </w:rPr>
      </w:pPr>
      <w:r w:rsidRPr="00A657C9">
        <w:rPr>
          <w:rFonts w:ascii="Times New Roman" w:hAnsi="Times New Roman" w:cs="Times New Roman"/>
          <w:sz w:val="24"/>
          <w:szCs w:val="24"/>
        </w:rPr>
        <w:t>Nitrate reduction</w:t>
      </w:r>
    </w:p>
    <w:p w14:paraId="16552F32" w14:textId="77777777" w:rsidR="007C1BEF" w:rsidRPr="00A657C9" w:rsidRDefault="007C1BEF" w:rsidP="007C1BEF">
      <w:pPr>
        <w:rPr>
          <w:rFonts w:ascii="Times New Roman" w:hAnsi="Times New Roman" w:cs="Times New Roman"/>
          <w:sz w:val="24"/>
          <w:szCs w:val="24"/>
        </w:rPr>
      </w:pPr>
      <w:r w:rsidRPr="00A657C9">
        <w:rPr>
          <w:rFonts w:ascii="Times New Roman" w:hAnsi="Times New Roman" w:cs="Times New Roman"/>
          <w:sz w:val="24"/>
          <w:szCs w:val="24"/>
        </w:rPr>
        <w:t>Final identification of the bacterial isolates was determined based on the cumulative results of the morphological and biochemical characteristics.</w:t>
      </w:r>
    </w:p>
    <w:p w14:paraId="51675569" w14:textId="0E37617E" w:rsidR="003B250B" w:rsidRPr="00220523" w:rsidRDefault="003B250B" w:rsidP="003B250B">
      <w:pPr>
        <w:rPr>
          <w:rFonts w:ascii="Times New Roman" w:hAnsi="Times New Roman" w:cs="Times New Roman"/>
          <w:b/>
          <w:bCs/>
          <w:sz w:val="28"/>
          <w:szCs w:val="28"/>
        </w:rPr>
      </w:pPr>
      <w:r w:rsidRPr="00220523">
        <w:rPr>
          <w:rFonts w:ascii="Times New Roman" w:hAnsi="Times New Roman" w:cs="Times New Roman"/>
          <w:b/>
          <w:bCs/>
          <w:sz w:val="28"/>
          <w:szCs w:val="28"/>
        </w:rPr>
        <w:t xml:space="preserve">3. Results </w:t>
      </w:r>
    </w:p>
    <w:p w14:paraId="044487EC" w14:textId="77777777" w:rsidR="003B250B" w:rsidRPr="00220523" w:rsidRDefault="003B250B" w:rsidP="003B250B">
      <w:pPr>
        <w:rPr>
          <w:rFonts w:ascii="Times New Roman" w:hAnsi="Times New Roman" w:cs="Times New Roman"/>
          <w:b/>
          <w:bCs/>
          <w:sz w:val="24"/>
          <w:szCs w:val="24"/>
        </w:rPr>
      </w:pPr>
      <w:r w:rsidRPr="00220523">
        <w:rPr>
          <w:rFonts w:ascii="Times New Roman" w:hAnsi="Times New Roman" w:cs="Times New Roman"/>
          <w:b/>
          <w:bCs/>
          <w:sz w:val="24"/>
          <w:szCs w:val="24"/>
        </w:rPr>
        <w:t>3.1 Microbial Growth on Mobile Phone Surface</w:t>
      </w:r>
    </w:p>
    <w:p w14:paraId="541F15FD"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sz w:val="24"/>
          <w:szCs w:val="24"/>
        </w:rPr>
        <w:t xml:space="preserve">The microbiological investigation of the shared mobile phone revealed a heavy load of bacterial contamination, confirming the device's role as a significant active fomite. Following incubation, the culture plates exhibited distinct colony growth, indicating that the device was not merely a passive carrier but a conducive surface for microbial survival and proliferation. From the mixed culture obtained, two distinct bacterial species were isolated and identified based on their specific growth patterns and staining characteristics: </w:t>
      </w:r>
      <w:r w:rsidRPr="00220523">
        <w:rPr>
          <w:rFonts w:ascii="Times New Roman" w:hAnsi="Times New Roman" w:cs="Times New Roman"/>
          <w:b/>
          <w:bCs/>
          <w:i/>
          <w:iCs/>
          <w:sz w:val="24"/>
          <w:szCs w:val="24"/>
        </w:rPr>
        <w:t>Bacillus subtilis</w:t>
      </w:r>
      <w:r w:rsidRPr="00220523">
        <w:rPr>
          <w:rFonts w:ascii="Times New Roman" w:hAnsi="Times New Roman" w:cs="Times New Roman"/>
          <w:sz w:val="24"/>
          <w:szCs w:val="24"/>
        </w:rPr>
        <w:t xml:space="preserve"> and </w:t>
      </w:r>
      <w:r w:rsidRPr="00220523">
        <w:rPr>
          <w:rFonts w:ascii="Times New Roman" w:hAnsi="Times New Roman" w:cs="Times New Roman"/>
          <w:b/>
          <w:bCs/>
          <w:i/>
          <w:iCs/>
          <w:sz w:val="24"/>
          <w:szCs w:val="24"/>
        </w:rPr>
        <w:t>Pseudomonas aeruginosa</w:t>
      </w:r>
      <w:r w:rsidRPr="00220523">
        <w:rPr>
          <w:rFonts w:ascii="Times New Roman" w:hAnsi="Times New Roman" w:cs="Times New Roman"/>
          <w:sz w:val="24"/>
          <w:szCs w:val="24"/>
        </w:rPr>
        <w:t>.</w:t>
      </w:r>
    </w:p>
    <w:p w14:paraId="479B8006"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b/>
          <w:bCs/>
          <w:i/>
          <w:iCs/>
          <w:sz w:val="24"/>
          <w:szCs w:val="24"/>
        </w:rPr>
        <w:t>Bacillus subtilis</w:t>
      </w:r>
      <w:r w:rsidRPr="00220523">
        <w:rPr>
          <w:rFonts w:ascii="Times New Roman" w:hAnsi="Times New Roman" w:cs="Times New Roman"/>
          <w:sz w:val="24"/>
          <w:szCs w:val="24"/>
        </w:rPr>
        <w:t>, a Gram-positive, spore-forming rod, was predominantly isolated from the posterior surface (back cover) and the physical buttons of the mobile phone. This distribution is consistent with the organism’s ubiquity in the environment.</w:t>
      </w:r>
    </w:p>
    <w:p w14:paraId="338B3C59"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sz w:val="24"/>
          <w:szCs w:val="24"/>
        </w:rPr>
        <w:t xml:space="preserve">As the back cover frequently comes into contact with non-sterile surfaces—such as tables, pockets, bags, and dusty environments—it accumulates environmental flora. The presence of </w:t>
      </w:r>
      <w:r w:rsidRPr="00220523">
        <w:rPr>
          <w:rFonts w:ascii="Times New Roman" w:hAnsi="Times New Roman" w:cs="Times New Roman"/>
          <w:i/>
          <w:iCs/>
          <w:sz w:val="24"/>
          <w:szCs w:val="24"/>
        </w:rPr>
        <w:t>B. subtilis</w:t>
      </w:r>
      <w:r w:rsidRPr="00220523">
        <w:rPr>
          <w:rFonts w:ascii="Times New Roman" w:hAnsi="Times New Roman" w:cs="Times New Roman"/>
          <w:sz w:val="24"/>
          <w:szCs w:val="24"/>
        </w:rPr>
        <w:t xml:space="preserve"> is particularly notable due to its ability to form endospores; this mechanism allows the bacterium to withstand desiccation and lack of nutrients on the dry plastic surface of the phone case, ensuring its long-term persistence.</w:t>
      </w:r>
    </w:p>
    <w:p w14:paraId="7F96F7D2" w14:textId="77777777" w:rsidR="003B250B" w:rsidRPr="00220523" w:rsidRDefault="003B250B" w:rsidP="00831FF9">
      <w:pPr>
        <w:jc w:val="both"/>
        <w:rPr>
          <w:rFonts w:ascii="Times New Roman" w:hAnsi="Times New Roman" w:cs="Times New Roman"/>
          <w:sz w:val="24"/>
          <w:szCs w:val="24"/>
        </w:rPr>
      </w:pPr>
      <w:r w:rsidRPr="00220523">
        <w:rPr>
          <w:rFonts w:ascii="Times New Roman" w:hAnsi="Times New Roman" w:cs="Times New Roman"/>
          <w:sz w:val="24"/>
          <w:szCs w:val="24"/>
        </w:rPr>
        <w:t xml:space="preserve">In contrast, </w:t>
      </w:r>
      <w:r w:rsidRPr="00220523">
        <w:rPr>
          <w:rFonts w:ascii="Times New Roman" w:hAnsi="Times New Roman" w:cs="Times New Roman"/>
          <w:b/>
          <w:bCs/>
          <w:i/>
          <w:iCs/>
          <w:sz w:val="24"/>
          <w:szCs w:val="24"/>
        </w:rPr>
        <w:t>Pseudomonas aeruginosa</w:t>
      </w:r>
      <w:r w:rsidRPr="00220523">
        <w:rPr>
          <w:rFonts w:ascii="Times New Roman" w:hAnsi="Times New Roman" w:cs="Times New Roman"/>
          <w:sz w:val="24"/>
          <w:szCs w:val="24"/>
        </w:rPr>
        <w:t xml:space="preserve">, a Gram-negative rod, was recovered primarily from the touch screen of the device. This localization strongly suggests that the contamination vector is the user's hand. The glass screen of a smartphone is a high-contact zone that accumulates sebum, sweat, and moisture from the user's fingertips and face. This creates a micro-environment suitable for </w:t>
      </w:r>
      <w:r w:rsidRPr="00220523">
        <w:rPr>
          <w:rFonts w:ascii="Times New Roman" w:hAnsi="Times New Roman" w:cs="Times New Roman"/>
          <w:i/>
          <w:iCs/>
          <w:sz w:val="24"/>
          <w:szCs w:val="24"/>
        </w:rPr>
        <w:t>P. aeruginosa</w:t>
      </w:r>
      <w:r w:rsidRPr="00220523">
        <w:rPr>
          <w:rFonts w:ascii="Times New Roman" w:hAnsi="Times New Roman" w:cs="Times New Roman"/>
          <w:sz w:val="24"/>
          <w:szCs w:val="24"/>
        </w:rPr>
        <w:t>, which is known for its ability to form biofilms on smooth, abiotic surfaces.</w:t>
      </w:r>
    </w:p>
    <w:p w14:paraId="59020CBB" w14:textId="77777777" w:rsidR="003B250B" w:rsidRPr="00831FF9" w:rsidRDefault="003B250B" w:rsidP="00831FF9">
      <w:pPr>
        <w:jc w:val="both"/>
        <w:rPr>
          <w:rFonts w:ascii="Times New Roman" w:hAnsi="Times New Roman" w:cs="Times New Roman"/>
          <w:b/>
          <w:bCs/>
          <w:sz w:val="24"/>
          <w:szCs w:val="24"/>
        </w:rPr>
      </w:pPr>
      <w:r w:rsidRPr="00831FF9">
        <w:rPr>
          <w:rFonts w:ascii="Times New Roman" w:hAnsi="Times New Roman" w:cs="Times New Roman"/>
          <w:b/>
          <w:bCs/>
          <w:sz w:val="24"/>
          <w:szCs w:val="24"/>
        </w:rPr>
        <w:t>3.3 Overall Findings</w:t>
      </w:r>
    </w:p>
    <w:p w14:paraId="3EAF3ACD" w14:textId="77777777" w:rsidR="003B250B" w:rsidRPr="000E4A39" w:rsidRDefault="003B250B" w:rsidP="00596940">
      <w:pPr>
        <w:ind w:left="360"/>
        <w:rPr>
          <w:rFonts w:ascii="Times New Roman" w:hAnsi="Times New Roman" w:cs="Times New Roman"/>
          <w:sz w:val="24"/>
          <w:szCs w:val="24"/>
        </w:rPr>
      </w:pPr>
      <w:r w:rsidRPr="000E4A39">
        <w:rPr>
          <w:rFonts w:ascii="Times New Roman" w:hAnsi="Times New Roman" w:cs="Times New Roman"/>
          <w:sz w:val="24"/>
          <w:szCs w:val="24"/>
        </w:rPr>
        <w:t xml:space="preserve">The </w:t>
      </w:r>
      <w:r w:rsidRPr="000E4A39">
        <w:rPr>
          <w:rFonts w:ascii="Times New Roman" w:hAnsi="Times New Roman" w:cs="Times New Roman"/>
          <w:b/>
          <w:bCs/>
          <w:sz w:val="24"/>
          <w:szCs w:val="24"/>
        </w:rPr>
        <w:t>highest microbial load</w:t>
      </w:r>
      <w:r w:rsidRPr="000E4A39">
        <w:rPr>
          <w:rFonts w:ascii="Times New Roman" w:hAnsi="Times New Roman" w:cs="Times New Roman"/>
          <w:sz w:val="24"/>
          <w:szCs w:val="24"/>
        </w:rPr>
        <w:t xml:space="preserve"> was detected on the </w:t>
      </w:r>
      <w:r w:rsidRPr="000E4A39">
        <w:rPr>
          <w:rFonts w:ascii="Times New Roman" w:hAnsi="Times New Roman" w:cs="Times New Roman"/>
          <w:b/>
          <w:bCs/>
          <w:sz w:val="24"/>
          <w:szCs w:val="24"/>
        </w:rPr>
        <w:t>touchscreen</w:t>
      </w:r>
      <w:r w:rsidRPr="000E4A39">
        <w:rPr>
          <w:rFonts w:ascii="Times New Roman" w:hAnsi="Times New Roman" w:cs="Times New Roman"/>
          <w:sz w:val="24"/>
          <w:szCs w:val="24"/>
        </w:rPr>
        <w:t>, followed by buttons and back cover.</w:t>
      </w:r>
    </w:p>
    <w:p w14:paraId="636F8E48" w14:textId="77777777" w:rsidR="003B250B" w:rsidRPr="000E4A39" w:rsidRDefault="003B250B" w:rsidP="00596940">
      <w:pPr>
        <w:ind w:left="360"/>
        <w:rPr>
          <w:rFonts w:ascii="Times New Roman" w:hAnsi="Times New Roman" w:cs="Times New Roman"/>
          <w:sz w:val="24"/>
          <w:szCs w:val="24"/>
        </w:rPr>
      </w:pPr>
      <w:r w:rsidRPr="000E4A39">
        <w:rPr>
          <w:rFonts w:ascii="Times New Roman" w:hAnsi="Times New Roman" w:cs="Times New Roman"/>
          <w:i/>
          <w:iCs/>
          <w:sz w:val="24"/>
          <w:szCs w:val="24"/>
        </w:rPr>
        <w:t>Pseudomonas aeruginosa</w:t>
      </w:r>
      <w:r w:rsidRPr="000E4A39">
        <w:rPr>
          <w:rFonts w:ascii="Times New Roman" w:hAnsi="Times New Roman" w:cs="Times New Roman"/>
          <w:sz w:val="24"/>
          <w:szCs w:val="24"/>
        </w:rPr>
        <w:t xml:space="preserve"> is an opportunistic pathogen with a known ability to survive moist environments and resist antibiotics.</w:t>
      </w:r>
    </w:p>
    <w:p w14:paraId="49B248C2" w14:textId="77777777" w:rsidR="003B250B" w:rsidRPr="000E4A39" w:rsidRDefault="003B250B" w:rsidP="00596940">
      <w:pPr>
        <w:ind w:left="360"/>
        <w:rPr>
          <w:rFonts w:ascii="Times New Roman" w:hAnsi="Times New Roman" w:cs="Times New Roman"/>
          <w:sz w:val="24"/>
          <w:szCs w:val="24"/>
        </w:rPr>
      </w:pPr>
      <w:r w:rsidRPr="000E4A39">
        <w:rPr>
          <w:rFonts w:ascii="Times New Roman" w:hAnsi="Times New Roman" w:cs="Times New Roman"/>
          <w:i/>
          <w:iCs/>
          <w:sz w:val="24"/>
          <w:szCs w:val="24"/>
        </w:rPr>
        <w:t>Bacillus subtilis</w:t>
      </w:r>
      <w:r w:rsidRPr="000E4A39">
        <w:rPr>
          <w:rFonts w:ascii="Times New Roman" w:hAnsi="Times New Roman" w:cs="Times New Roman"/>
          <w:sz w:val="24"/>
          <w:szCs w:val="24"/>
        </w:rPr>
        <w:t xml:space="preserve"> persists due to its spore-forming capacity.</w:t>
      </w:r>
    </w:p>
    <w:p w14:paraId="579E03D5" w14:textId="77777777" w:rsidR="003B250B" w:rsidRPr="000E4A39" w:rsidRDefault="003B250B" w:rsidP="003B250B">
      <w:pPr>
        <w:rPr>
          <w:rFonts w:ascii="Times New Roman" w:hAnsi="Times New Roman" w:cs="Times New Roman"/>
          <w:sz w:val="24"/>
          <w:szCs w:val="24"/>
        </w:rPr>
      </w:pPr>
      <w:r w:rsidRPr="000E4A39">
        <w:rPr>
          <w:rFonts w:ascii="Times New Roman" w:hAnsi="Times New Roman" w:cs="Times New Roman"/>
          <w:sz w:val="24"/>
          <w:szCs w:val="24"/>
        </w:rPr>
        <w:lastRenderedPageBreak/>
        <w:t xml:space="preserve">These findings indicate that mobile phones serve as </w:t>
      </w:r>
      <w:r w:rsidRPr="000E4A39">
        <w:rPr>
          <w:rFonts w:ascii="Times New Roman" w:hAnsi="Times New Roman" w:cs="Times New Roman"/>
          <w:b/>
          <w:bCs/>
          <w:sz w:val="24"/>
          <w:szCs w:val="24"/>
        </w:rPr>
        <w:t>reservoirs for potentially pathogenic microorganisms</w:t>
      </w:r>
      <w:r w:rsidRPr="000E4A39">
        <w:rPr>
          <w:rFonts w:ascii="Times New Roman" w:hAnsi="Times New Roman" w:cs="Times New Roman"/>
          <w:sz w:val="24"/>
          <w:szCs w:val="24"/>
        </w:rPr>
        <w:t>.</w:t>
      </w:r>
    </w:p>
    <w:p w14:paraId="6BA39564" w14:textId="649E8637" w:rsidR="000E4A39" w:rsidRPr="000E4A39" w:rsidRDefault="000E4A39" w:rsidP="000E4A39">
      <w:pPr>
        <w:rPr>
          <w:rFonts w:ascii="Times New Roman" w:hAnsi="Times New Roman" w:cs="Times New Roman"/>
          <w:b/>
          <w:bCs/>
          <w:sz w:val="24"/>
          <w:szCs w:val="24"/>
        </w:rPr>
      </w:pPr>
      <w:r w:rsidRPr="000E4A39">
        <w:rPr>
          <w:rFonts w:ascii="Times New Roman" w:hAnsi="Times New Roman" w:cs="Times New Roman"/>
          <w:b/>
          <w:bCs/>
          <w:sz w:val="24"/>
          <w:szCs w:val="24"/>
        </w:rPr>
        <w:t>Table 1. Cultural Characteristics of Isolates</w:t>
      </w:r>
    </w:p>
    <w:tbl>
      <w:tblPr>
        <w:tblStyle w:val="TableGrid"/>
        <w:tblW w:w="10494" w:type="dxa"/>
        <w:tblInd w:w="-855" w:type="dxa"/>
        <w:tblLayout w:type="fixed"/>
        <w:tblLook w:val="04A0" w:firstRow="1" w:lastRow="0" w:firstColumn="1" w:lastColumn="0" w:noHBand="0" w:noVBand="1"/>
      </w:tblPr>
      <w:tblGrid>
        <w:gridCol w:w="675"/>
        <w:gridCol w:w="1076"/>
        <w:gridCol w:w="990"/>
        <w:gridCol w:w="1114"/>
        <w:gridCol w:w="1026"/>
        <w:gridCol w:w="1358"/>
        <w:gridCol w:w="733"/>
        <w:gridCol w:w="1051"/>
        <w:gridCol w:w="1482"/>
        <w:gridCol w:w="989"/>
      </w:tblGrid>
      <w:tr w:rsidR="00E6433D" w:rsidRPr="00740A45" w14:paraId="7A833B58" w14:textId="77777777" w:rsidTr="007C1BEF">
        <w:trPr>
          <w:trHeight w:val="761"/>
        </w:trPr>
        <w:tc>
          <w:tcPr>
            <w:tcW w:w="675" w:type="dxa"/>
          </w:tcPr>
          <w:p w14:paraId="101AD593" w14:textId="77777777" w:rsidR="00E6433D" w:rsidRPr="00E6433D" w:rsidRDefault="00E6433D" w:rsidP="007C04E8">
            <w:pPr>
              <w:spacing w:line="360" w:lineRule="auto"/>
              <w:rPr>
                <w:rFonts w:ascii="Times New Roman" w:hAnsi="Times New Roman" w:cs="Times New Roman"/>
                <w:b/>
                <w:sz w:val="20"/>
                <w:szCs w:val="20"/>
              </w:rPr>
            </w:pPr>
            <w:bookmarkStart w:id="1" w:name="_Hlk215067249"/>
            <w:bookmarkEnd w:id="0"/>
            <w:proofErr w:type="spellStart"/>
            <w:r w:rsidRPr="00E6433D">
              <w:rPr>
                <w:rFonts w:ascii="Times New Roman" w:hAnsi="Times New Roman" w:cs="Times New Roman"/>
                <w:b/>
                <w:sz w:val="20"/>
                <w:szCs w:val="20"/>
              </w:rPr>
              <w:t>S.No</w:t>
            </w:r>
            <w:proofErr w:type="spellEnd"/>
            <w:r w:rsidRPr="00E6433D">
              <w:rPr>
                <w:rFonts w:ascii="Times New Roman" w:hAnsi="Times New Roman" w:cs="Times New Roman"/>
                <w:b/>
                <w:sz w:val="20"/>
                <w:szCs w:val="20"/>
              </w:rPr>
              <w:t>.</w:t>
            </w:r>
          </w:p>
        </w:tc>
        <w:tc>
          <w:tcPr>
            <w:tcW w:w="1076" w:type="dxa"/>
          </w:tcPr>
          <w:p w14:paraId="70802C5C"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Isolated Bacterial Strains</w:t>
            </w:r>
          </w:p>
        </w:tc>
        <w:tc>
          <w:tcPr>
            <w:tcW w:w="8743" w:type="dxa"/>
            <w:gridSpan w:val="8"/>
          </w:tcPr>
          <w:p w14:paraId="0032BBF6" w14:textId="77777777" w:rsidR="00E6433D" w:rsidRPr="00E6433D" w:rsidRDefault="00E6433D" w:rsidP="007C04E8">
            <w:pPr>
              <w:spacing w:line="360" w:lineRule="auto"/>
              <w:jc w:val="center"/>
              <w:rPr>
                <w:rFonts w:ascii="Times New Roman" w:hAnsi="Times New Roman" w:cs="Times New Roman"/>
                <w:b/>
                <w:sz w:val="20"/>
                <w:szCs w:val="20"/>
              </w:rPr>
            </w:pPr>
          </w:p>
          <w:p w14:paraId="35618DA1" w14:textId="77777777" w:rsidR="00E6433D" w:rsidRPr="00E6433D" w:rsidRDefault="00E6433D" w:rsidP="007C04E8">
            <w:pPr>
              <w:spacing w:line="360" w:lineRule="auto"/>
              <w:jc w:val="center"/>
              <w:rPr>
                <w:rFonts w:ascii="Times New Roman" w:hAnsi="Times New Roman" w:cs="Times New Roman"/>
                <w:b/>
                <w:sz w:val="20"/>
                <w:szCs w:val="20"/>
              </w:rPr>
            </w:pPr>
            <w:r w:rsidRPr="00E6433D">
              <w:rPr>
                <w:rFonts w:ascii="Times New Roman" w:hAnsi="Times New Roman" w:cs="Times New Roman"/>
                <w:b/>
                <w:sz w:val="20"/>
                <w:szCs w:val="20"/>
              </w:rPr>
              <w:t>Cultural Characteristics</w:t>
            </w:r>
          </w:p>
        </w:tc>
      </w:tr>
      <w:tr w:rsidR="00E6433D" w:rsidRPr="00740A45" w14:paraId="2FB3EEFC" w14:textId="77777777" w:rsidTr="007C1BEF">
        <w:trPr>
          <w:trHeight w:val="399"/>
        </w:trPr>
        <w:tc>
          <w:tcPr>
            <w:tcW w:w="675" w:type="dxa"/>
          </w:tcPr>
          <w:p w14:paraId="17888FBD" w14:textId="77777777" w:rsidR="00E6433D" w:rsidRPr="00E6433D" w:rsidRDefault="00E6433D" w:rsidP="007C04E8">
            <w:pPr>
              <w:spacing w:line="360" w:lineRule="auto"/>
              <w:rPr>
                <w:rFonts w:ascii="Times New Roman" w:hAnsi="Times New Roman" w:cs="Times New Roman"/>
                <w:b/>
                <w:sz w:val="20"/>
                <w:szCs w:val="20"/>
              </w:rPr>
            </w:pPr>
          </w:p>
        </w:tc>
        <w:tc>
          <w:tcPr>
            <w:tcW w:w="1076" w:type="dxa"/>
          </w:tcPr>
          <w:p w14:paraId="6CFF075F" w14:textId="77777777" w:rsidR="00E6433D" w:rsidRPr="00E6433D" w:rsidRDefault="00E6433D" w:rsidP="007C04E8">
            <w:pPr>
              <w:spacing w:line="360" w:lineRule="auto"/>
              <w:rPr>
                <w:rFonts w:ascii="Times New Roman" w:hAnsi="Times New Roman" w:cs="Times New Roman"/>
                <w:b/>
                <w:sz w:val="20"/>
                <w:szCs w:val="20"/>
              </w:rPr>
            </w:pPr>
          </w:p>
        </w:tc>
        <w:tc>
          <w:tcPr>
            <w:tcW w:w="990" w:type="dxa"/>
          </w:tcPr>
          <w:p w14:paraId="0ECAACD1"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Form</w:t>
            </w:r>
          </w:p>
        </w:tc>
        <w:tc>
          <w:tcPr>
            <w:tcW w:w="1114" w:type="dxa"/>
          </w:tcPr>
          <w:p w14:paraId="10549795"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Elevation</w:t>
            </w:r>
          </w:p>
        </w:tc>
        <w:tc>
          <w:tcPr>
            <w:tcW w:w="1026" w:type="dxa"/>
          </w:tcPr>
          <w:p w14:paraId="1847F7D0"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Margin</w:t>
            </w:r>
          </w:p>
        </w:tc>
        <w:tc>
          <w:tcPr>
            <w:tcW w:w="1358" w:type="dxa"/>
          </w:tcPr>
          <w:p w14:paraId="1BFAA162"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Appearance</w:t>
            </w:r>
          </w:p>
        </w:tc>
        <w:tc>
          <w:tcPr>
            <w:tcW w:w="733" w:type="dxa"/>
          </w:tcPr>
          <w:p w14:paraId="790DF6A1"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Size (mm)</w:t>
            </w:r>
          </w:p>
        </w:tc>
        <w:tc>
          <w:tcPr>
            <w:tcW w:w="1051" w:type="dxa"/>
          </w:tcPr>
          <w:p w14:paraId="27BB6A03"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 xml:space="preserve">Optical property </w:t>
            </w:r>
          </w:p>
        </w:tc>
        <w:tc>
          <w:tcPr>
            <w:tcW w:w="1482" w:type="dxa"/>
          </w:tcPr>
          <w:p w14:paraId="5BDEC1BD"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Pigmentation</w:t>
            </w:r>
          </w:p>
        </w:tc>
        <w:tc>
          <w:tcPr>
            <w:tcW w:w="985" w:type="dxa"/>
          </w:tcPr>
          <w:p w14:paraId="0BBB68E6"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Texture</w:t>
            </w:r>
          </w:p>
        </w:tc>
      </w:tr>
      <w:tr w:rsidR="00E6433D" w:rsidRPr="00740A45" w14:paraId="15296461" w14:textId="77777777" w:rsidTr="007C1BEF">
        <w:trPr>
          <w:trHeight w:val="400"/>
        </w:trPr>
        <w:tc>
          <w:tcPr>
            <w:tcW w:w="675" w:type="dxa"/>
          </w:tcPr>
          <w:p w14:paraId="24E41290"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1</w:t>
            </w:r>
          </w:p>
        </w:tc>
        <w:tc>
          <w:tcPr>
            <w:tcW w:w="1076" w:type="dxa"/>
          </w:tcPr>
          <w:p w14:paraId="5CA8F00F"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IB1</w:t>
            </w:r>
          </w:p>
        </w:tc>
        <w:tc>
          <w:tcPr>
            <w:tcW w:w="990" w:type="dxa"/>
          </w:tcPr>
          <w:p w14:paraId="580E4FCE"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 xml:space="preserve">Circular </w:t>
            </w:r>
          </w:p>
        </w:tc>
        <w:tc>
          <w:tcPr>
            <w:tcW w:w="1114" w:type="dxa"/>
          </w:tcPr>
          <w:p w14:paraId="3818824E"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 xml:space="preserve">Flat </w:t>
            </w:r>
          </w:p>
        </w:tc>
        <w:tc>
          <w:tcPr>
            <w:tcW w:w="1026" w:type="dxa"/>
          </w:tcPr>
          <w:p w14:paraId="1F4BB677"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 xml:space="preserve">Undulate </w:t>
            </w:r>
          </w:p>
        </w:tc>
        <w:tc>
          <w:tcPr>
            <w:tcW w:w="1358" w:type="dxa"/>
          </w:tcPr>
          <w:p w14:paraId="36A3BBB0"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Dull</w:t>
            </w:r>
          </w:p>
        </w:tc>
        <w:tc>
          <w:tcPr>
            <w:tcW w:w="733" w:type="dxa"/>
          </w:tcPr>
          <w:p w14:paraId="42641B37"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1-3</w:t>
            </w:r>
          </w:p>
        </w:tc>
        <w:tc>
          <w:tcPr>
            <w:tcW w:w="1051" w:type="dxa"/>
          </w:tcPr>
          <w:p w14:paraId="1574E360"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Opaque</w:t>
            </w:r>
          </w:p>
        </w:tc>
        <w:tc>
          <w:tcPr>
            <w:tcW w:w="1482" w:type="dxa"/>
          </w:tcPr>
          <w:p w14:paraId="40439DE9"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Cream</w:t>
            </w:r>
          </w:p>
        </w:tc>
        <w:tc>
          <w:tcPr>
            <w:tcW w:w="985" w:type="dxa"/>
          </w:tcPr>
          <w:p w14:paraId="7D0DCAC8"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Rough</w:t>
            </w:r>
          </w:p>
        </w:tc>
      </w:tr>
      <w:tr w:rsidR="00E6433D" w:rsidRPr="00740A45" w14:paraId="2EFA1A7C" w14:textId="77777777" w:rsidTr="007C1BEF">
        <w:trPr>
          <w:trHeight w:val="430"/>
        </w:trPr>
        <w:tc>
          <w:tcPr>
            <w:tcW w:w="675" w:type="dxa"/>
          </w:tcPr>
          <w:p w14:paraId="6FFC8B51"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2</w:t>
            </w:r>
          </w:p>
        </w:tc>
        <w:tc>
          <w:tcPr>
            <w:tcW w:w="1076" w:type="dxa"/>
          </w:tcPr>
          <w:p w14:paraId="46799777" w14:textId="77777777" w:rsidR="00E6433D" w:rsidRPr="00E6433D" w:rsidRDefault="00E6433D" w:rsidP="007C04E8">
            <w:pPr>
              <w:spacing w:line="360" w:lineRule="auto"/>
              <w:rPr>
                <w:rFonts w:ascii="Times New Roman" w:hAnsi="Times New Roman" w:cs="Times New Roman"/>
                <w:b/>
                <w:sz w:val="20"/>
                <w:szCs w:val="20"/>
              </w:rPr>
            </w:pPr>
            <w:r w:rsidRPr="00E6433D">
              <w:rPr>
                <w:rFonts w:ascii="Times New Roman" w:hAnsi="Times New Roman" w:cs="Times New Roman"/>
                <w:b/>
                <w:sz w:val="20"/>
                <w:szCs w:val="20"/>
              </w:rPr>
              <w:t>IB2</w:t>
            </w:r>
          </w:p>
        </w:tc>
        <w:tc>
          <w:tcPr>
            <w:tcW w:w="990" w:type="dxa"/>
          </w:tcPr>
          <w:p w14:paraId="41B47F94"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Irregular</w:t>
            </w:r>
          </w:p>
        </w:tc>
        <w:tc>
          <w:tcPr>
            <w:tcW w:w="1114" w:type="dxa"/>
          </w:tcPr>
          <w:p w14:paraId="448F3851"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Convex</w:t>
            </w:r>
          </w:p>
        </w:tc>
        <w:tc>
          <w:tcPr>
            <w:tcW w:w="1026" w:type="dxa"/>
          </w:tcPr>
          <w:p w14:paraId="45705650"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Entire</w:t>
            </w:r>
          </w:p>
        </w:tc>
        <w:tc>
          <w:tcPr>
            <w:tcW w:w="1358" w:type="dxa"/>
          </w:tcPr>
          <w:p w14:paraId="01AC2192"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Shiny</w:t>
            </w:r>
          </w:p>
        </w:tc>
        <w:tc>
          <w:tcPr>
            <w:tcW w:w="733" w:type="dxa"/>
          </w:tcPr>
          <w:p w14:paraId="43907DBC"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Small</w:t>
            </w:r>
          </w:p>
        </w:tc>
        <w:tc>
          <w:tcPr>
            <w:tcW w:w="1051" w:type="dxa"/>
          </w:tcPr>
          <w:p w14:paraId="193468C6"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Opaque</w:t>
            </w:r>
          </w:p>
        </w:tc>
        <w:tc>
          <w:tcPr>
            <w:tcW w:w="1482" w:type="dxa"/>
          </w:tcPr>
          <w:p w14:paraId="0AA42563"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Greenish blue</w:t>
            </w:r>
          </w:p>
        </w:tc>
        <w:tc>
          <w:tcPr>
            <w:tcW w:w="985" w:type="dxa"/>
          </w:tcPr>
          <w:p w14:paraId="563AF5F2" w14:textId="77777777" w:rsidR="00E6433D" w:rsidRPr="00E6433D" w:rsidRDefault="00E6433D" w:rsidP="007C04E8">
            <w:pPr>
              <w:spacing w:line="360" w:lineRule="auto"/>
              <w:rPr>
                <w:rFonts w:ascii="Times New Roman" w:hAnsi="Times New Roman" w:cs="Times New Roman"/>
                <w:sz w:val="20"/>
                <w:szCs w:val="20"/>
              </w:rPr>
            </w:pPr>
            <w:r w:rsidRPr="00E6433D">
              <w:rPr>
                <w:rFonts w:ascii="Times New Roman" w:hAnsi="Times New Roman" w:cs="Times New Roman"/>
                <w:sz w:val="20"/>
                <w:szCs w:val="20"/>
              </w:rPr>
              <w:t>Smooth</w:t>
            </w:r>
          </w:p>
        </w:tc>
      </w:tr>
    </w:tbl>
    <w:p w14:paraId="4510A977" w14:textId="6A06975C" w:rsidR="003B099F" w:rsidRDefault="003B099F" w:rsidP="003B099F">
      <w:pPr>
        <w:spacing w:line="360" w:lineRule="auto"/>
        <w:rPr>
          <w:rFonts w:ascii="Times New Roman" w:hAnsi="Times New Roman" w:cs="Times New Roman"/>
          <w:sz w:val="24"/>
          <w:szCs w:val="24"/>
        </w:rPr>
      </w:pPr>
      <w:bookmarkStart w:id="2" w:name="_Hlk215067386"/>
      <w:bookmarkEnd w:id="1"/>
      <w:r w:rsidRPr="00E875AF">
        <w:rPr>
          <w:rFonts w:ascii="Times New Roman" w:hAnsi="Times New Roman" w:cs="Times New Roman"/>
          <w:b/>
          <w:sz w:val="24"/>
          <w:szCs w:val="24"/>
        </w:rPr>
        <w:t xml:space="preserve">TABLE </w:t>
      </w:r>
      <w:r>
        <w:rPr>
          <w:rFonts w:ascii="Times New Roman" w:hAnsi="Times New Roman" w:cs="Times New Roman"/>
          <w:b/>
          <w:sz w:val="24"/>
          <w:szCs w:val="24"/>
        </w:rPr>
        <w:t>2</w:t>
      </w:r>
      <w:r w:rsidRPr="00E875AF">
        <w:rPr>
          <w:rFonts w:ascii="Times New Roman" w:hAnsi="Times New Roman" w:cs="Times New Roman"/>
          <w:b/>
          <w:sz w:val="24"/>
          <w:szCs w:val="24"/>
        </w:rPr>
        <w:t>:</w:t>
      </w:r>
      <w:r w:rsidRPr="00E875AF">
        <w:rPr>
          <w:rFonts w:ascii="Times New Roman" w:hAnsi="Times New Roman" w:cs="Times New Roman"/>
          <w:sz w:val="24"/>
          <w:szCs w:val="24"/>
        </w:rPr>
        <w:t xml:space="preserve"> Morphological and biochemical characteristics of bacterial isolates</w:t>
      </w:r>
    </w:p>
    <w:tbl>
      <w:tblPr>
        <w:tblStyle w:val="TableGrid"/>
        <w:tblW w:w="5000" w:type="pct"/>
        <w:tblLook w:val="04A0" w:firstRow="1" w:lastRow="0" w:firstColumn="1" w:lastColumn="0" w:noHBand="0" w:noVBand="1"/>
      </w:tblPr>
      <w:tblGrid>
        <w:gridCol w:w="1094"/>
        <w:gridCol w:w="4617"/>
        <w:gridCol w:w="1189"/>
        <w:gridCol w:w="2342"/>
      </w:tblGrid>
      <w:tr w:rsidR="003B099F" w:rsidRPr="00E875AF" w14:paraId="0F351D5B" w14:textId="77777777" w:rsidTr="0074055C">
        <w:trPr>
          <w:trHeight w:val="136"/>
        </w:trPr>
        <w:tc>
          <w:tcPr>
            <w:tcW w:w="592" w:type="pct"/>
            <w:vMerge w:val="restart"/>
            <w:tcBorders>
              <w:top w:val="single" w:sz="4" w:space="0" w:color="auto"/>
              <w:left w:val="single" w:sz="4" w:space="0" w:color="auto"/>
              <w:bottom w:val="single" w:sz="4" w:space="0" w:color="auto"/>
              <w:right w:val="single" w:sz="4" w:space="0" w:color="auto"/>
            </w:tcBorders>
            <w:hideMark/>
          </w:tcPr>
          <w:p w14:paraId="2B421EF0" w14:textId="77777777" w:rsidR="003B099F" w:rsidRPr="00E875AF" w:rsidRDefault="003B099F" w:rsidP="0074055C">
            <w:pPr>
              <w:spacing w:before="20" w:after="20" w:line="360" w:lineRule="auto"/>
              <w:jc w:val="center"/>
              <w:rPr>
                <w:rFonts w:ascii="Times New Roman" w:hAnsi="Times New Roman" w:cs="Times New Roman"/>
                <w:b/>
                <w:sz w:val="24"/>
                <w:szCs w:val="24"/>
              </w:rPr>
            </w:pPr>
            <w:bookmarkStart w:id="3" w:name="_Hlk215067355"/>
            <w:bookmarkEnd w:id="2"/>
            <w:r w:rsidRPr="00E875AF">
              <w:rPr>
                <w:rFonts w:ascii="Times New Roman" w:hAnsi="Times New Roman" w:cs="Times New Roman"/>
                <w:sz w:val="24"/>
                <w:szCs w:val="24"/>
              </w:rPr>
              <w:t>S. No.</w:t>
            </w:r>
          </w:p>
        </w:tc>
        <w:tc>
          <w:tcPr>
            <w:tcW w:w="2498" w:type="pct"/>
            <w:vMerge w:val="restart"/>
            <w:tcBorders>
              <w:top w:val="single" w:sz="4" w:space="0" w:color="auto"/>
              <w:left w:val="single" w:sz="4" w:space="0" w:color="auto"/>
              <w:bottom w:val="single" w:sz="4" w:space="0" w:color="auto"/>
              <w:right w:val="single" w:sz="4" w:space="0" w:color="auto"/>
            </w:tcBorders>
            <w:hideMark/>
          </w:tcPr>
          <w:p w14:paraId="22A99576"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Characteristics</w:t>
            </w:r>
          </w:p>
        </w:tc>
        <w:tc>
          <w:tcPr>
            <w:tcW w:w="1910" w:type="pct"/>
            <w:gridSpan w:val="2"/>
            <w:tcBorders>
              <w:top w:val="single" w:sz="4" w:space="0" w:color="auto"/>
              <w:left w:val="single" w:sz="4" w:space="0" w:color="auto"/>
              <w:bottom w:val="single" w:sz="4" w:space="0" w:color="auto"/>
              <w:right w:val="single" w:sz="4" w:space="0" w:color="auto"/>
            </w:tcBorders>
            <w:hideMark/>
          </w:tcPr>
          <w:p w14:paraId="5ED79327"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Isolated Bacterial strains</w:t>
            </w:r>
          </w:p>
        </w:tc>
      </w:tr>
      <w:tr w:rsidR="003B099F" w:rsidRPr="00E875AF" w14:paraId="5868BC6E" w14:textId="77777777" w:rsidTr="0074055C">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3EBE7" w14:textId="77777777" w:rsidR="003B099F" w:rsidRPr="00E875AF" w:rsidRDefault="003B099F" w:rsidP="0074055C">
            <w:pPr>
              <w:spacing w:line="36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DA71B" w14:textId="77777777" w:rsidR="003B099F" w:rsidRPr="00E875AF" w:rsidRDefault="003B099F" w:rsidP="0074055C">
            <w:pPr>
              <w:spacing w:line="360" w:lineRule="auto"/>
              <w:rPr>
                <w:rFonts w:ascii="Times New Roman" w:hAnsi="Times New Roman" w:cs="Times New Roman"/>
                <w:b/>
                <w:sz w:val="24"/>
                <w:szCs w:val="24"/>
              </w:rPr>
            </w:pPr>
          </w:p>
        </w:tc>
        <w:tc>
          <w:tcPr>
            <w:tcW w:w="643" w:type="pct"/>
            <w:tcBorders>
              <w:top w:val="single" w:sz="4" w:space="0" w:color="auto"/>
              <w:left w:val="single" w:sz="4" w:space="0" w:color="auto"/>
              <w:bottom w:val="single" w:sz="4" w:space="0" w:color="auto"/>
              <w:right w:val="single" w:sz="4" w:space="0" w:color="auto"/>
            </w:tcBorders>
            <w:hideMark/>
          </w:tcPr>
          <w:p w14:paraId="11B0746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IB1</w:t>
            </w:r>
          </w:p>
        </w:tc>
        <w:tc>
          <w:tcPr>
            <w:tcW w:w="1267" w:type="pct"/>
            <w:tcBorders>
              <w:top w:val="single" w:sz="4" w:space="0" w:color="auto"/>
              <w:left w:val="single" w:sz="4" w:space="0" w:color="auto"/>
              <w:bottom w:val="single" w:sz="4" w:space="0" w:color="auto"/>
              <w:right w:val="single" w:sz="4" w:space="0" w:color="auto"/>
            </w:tcBorders>
            <w:hideMark/>
          </w:tcPr>
          <w:p w14:paraId="396E52B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IB2</w:t>
            </w:r>
          </w:p>
        </w:tc>
      </w:tr>
      <w:tr w:rsidR="003B099F" w:rsidRPr="00E875AF" w14:paraId="28F99D0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4511A266"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w:t>
            </w:r>
          </w:p>
        </w:tc>
        <w:tc>
          <w:tcPr>
            <w:tcW w:w="2498" w:type="pct"/>
            <w:tcBorders>
              <w:top w:val="single" w:sz="4" w:space="0" w:color="auto"/>
              <w:left w:val="single" w:sz="4" w:space="0" w:color="auto"/>
              <w:bottom w:val="single" w:sz="4" w:space="0" w:color="auto"/>
              <w:right w:val="single" w:sz="4" w:space="0" w:color="auto"/>
            </w:tcBorders>
            <w:hideMark/>
          </w:tcPr>
          <w:p w14:paraId="5090061C"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Grams staining</w:t>
            </w:r>
          </w:p>
        </w:tc>
        <w:tc>
          <w:tcPr>
            <w:tcW w:w="643" w:type="pct"/>
            <w:tcBorders>
              <w:top w:val="single" w:sz="4" w:space="0" w:color="auto"/>
              <w:left w:val="single" w:sz="4" w:space="0" w:color="auto"/>
              <w:bottom w:val="single" w:sz="4" w:space="0" w:color="auto"/>
              <w:right w:val="single" w:sz="4" w:space="0" w:color="auto"/>
            </w:tcBorders>
            <w:hideMark/>
          </w:tcPr>
          <w:p w14:paraId="40473EF5"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08470E3B"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1398891"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0B09630B"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2</w:t>
            </w:r>
          </w:p>
        </w:tc>
        <w:tc>
          <w:tcPr>
            <w:tcW w:w="2498" w:type="pct"/>
            <w:tcBorders>
              <w:top w:val="single" w:sz="4" w:space="0" w:color="auto"/>
              <w:left w:val="single" w:sz="4" w:space="0" w:color="auto"/>
              <w:bottom w:val="single" w:sz="4" w:space="0" w:color="auto"/>
              <w:right w:val="single" w:sz="4" w:space="0" w:color="auto"/>
            </w:tcBorders>
            <w:hideMark/>
          </w:tcPr>
          <w:p w14:paraId="02296681"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Cell Shape</w:t>
            </w:r>
          </w:p>
        </w:tc>
        <w:tc>
          <w:tcPr>
            <w:tcW w:w="643" w:type="pct"/>
            <w:tcBorders>
              <w:top w:val="single" w:sz="4" w:space="0" w:color="auto"/>
              <w:left w:val="single" w:sz="4" w:space="0" w:color="auto"/>
              <w:bottom w:val="single" w:sz="4" w:space="0" w:color="auto"/>
              <w:right w:val="single" w:sz="4" w:space="0" w:color="auto"/>
            </w:tcBorders>
            <w:hideMark/>
          </w:tcPr>
          <w:p w14:paraId="094E1D9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Rod</w:t>
            </w:r>
          </w:p>
        </w:tc>
        <w:tc>
          <w:tcPr>
            <w:tcW w:w="1267" w:type="pct"/>
            <w:tcBorders>
              <w:top w:val="single" w:sz="4" w:space="0" w:color="auto"/>
              <w:left w:val="single" w:sz="4" w:space="0" w:color="auto"/>
              <w:bottom w:val="single" w:sz="4" w:space="0" w:color="auto"/>
              <w:right w:val="single" w:sz="4" w:space="0" w:color="auto"/>
            </w:tcBorders>
            <w:hideMark/>
          </w:tcPr>
          <w:p w14:paraId="14D2ACBD"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Rod</w:t>
            </w:r>
          </w:p>
        </w:tc>
      </w:tr>
      <w:tr w:rsidR="003B099F" w:rsidRPr="00E875AF" w14:paraId="110F27F8"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4739234A"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3</w:t>
            </w:r>
          </w:p>
        </w:tc>
        <w:tc>
          <w:tcPr>
            <w:tcW w:w="2498" w:type="pct"/>
            <w:tcBorders>
              <w:top w:val="single" w:sz="4" w:space="0" w:color="auto"/>
              <w:left w:val="single" w:sz="4" w:space="0" w:color="auto"/>
              <w:bottom w:val="single" w:sz="4" w:space="0" w:color="auto"/>
              <w:right w:val="single" w:sz="4" w:space="0" w:color="auto"/>
            </w:tcBorders>
            <w:hideMark/>
          </w:tcPr>
          <w:p w14:paraId="760BB2CF"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Cell Size (µm)</w:t>
            </w:r>
          </w:p>
        </w:tc>
        <w:tc>
          <w:tcPr>
            <w:tcW w:w="643" w:type="pct"/>
            <w:tcBorders>
              <w:top w:val="single" w:sz="4" w:space="0" w:color="auto"/>
              <w:left w:val="single" w:sz="4" w:space="0" w:color="auto"/>
              <w:bottom w:val="single" w:sz="4" w:space="0" w:color="auto"/>
              <w:right w:val="single" w:sz="4" w:space="0" w:color="auto"/>
            </w:tcBorders>
            <w:hideMark/>
          </w:tcPr>
          <w:p w14:paraId="39D7A2BD"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2-3</w:t>
            </w:r>
          </w:p>
        </w:tc>
        <w:tc>
          <w:tcPr>
            <w:tcW w:w="1267" w:type="pct"/>
            <w:tcBorders>
              <w:top w:val="single" w:sz="4" w:space="0" w:color="auto"/>
              <w:left w:val="single" w:sz="4" w:space="0" w:color="auto"/>
              <w:bottom w:val="single" w:sz="4" w:space="0" w:color="auto"/>
              <w:right w:val="single" w:sz="4" w:space="0" w:color="auto"/>
            </w:tcBorders>
            <w:hideMark/>
          </w:tcPr>
          <w:p w14:paraId="208B0A19"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0.5-0.8</w:t>
            </w:r>
          </w:p>
        </w:tc>
      </w:tr>
      <w:tr w:rsidR="003B099F" w:rsidRPr="00E875AF" w14:paraId="4312B24F"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0D7D0221"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4</w:t>
            </w:r>
          </w:p>
        </w:tc>
        <w:tc>
          <w:tcPr>
            <w:tcW w:w="2498" w:type="pct"/>
            <w:tcBorders>
              <w:top w:val="single" w:sz="4" w:space="0" w:color="auto"/>
              <w:left w:val="single" w:sz="4" w:space="0" w:color="auto"/>
              <w:bottom w:val="single" w:sz="4" w:space="0" w:color="auto"/>
              <w:right w:val="single" w:sz="4" w:space="0" w:color="auto"/>
            </w:tcBorders>
            <w:hideMark/>
          </w:tcPr>
          <w:p w14:paraId="0FC765D6"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Cell Diameter (µm)</w:t>
            </w:r>
          </w:p>
        </w:tc>
        <w:tc>
          <w:tcPr>
            <w:tcW w:w="643" w:type="pct"/>
            <w:tcBorders>
              <w:top w:val="single" w:sz="4" w:space="0" w:color="auto"/>
              <w:left w:val="single" w:sz="4" w:space="0" w:color="auto"/>
              <w:bottom w:val="single" w:sz="4" w:space="0" w:color="auto"/>
              <w:right w:val="single" w:sz="4" w:space="0" w:color="auto"/>
            </w:tcBorders>
            <w:hideMark/>
          </w:tcPr>
          <w:p w14:paraId="6F9A7EE8"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0.7-0.8</w:t>
            </w:r>
          </w:p>
        </w:tc>
        <w:tc>
          <w:tcPr>
            <w:tcW w:w="1267" w:type="pct"/>
            <w:tcBorders>
              <w:top w:val="single" w:sz="4" w:space="0" w:color="auto"/>
              <w:left w:val="single" w:sz="4" w:space="0" w:color="auto"/>
              <w:bottom w:val="single" w:sz="4" w:space="0" w:color="auto"/>
              <w:right w:val="single" w:sz="4" w:space="0" w:color="auto"/>
            </w:tcBorders>
            <w:hideMark/>
          </w:tcPr>
          <w:p w14:paraId="1503850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1.5-3</w:t>
            </w:r>
          </w:p>
        </w:tc>
      </w:tr>
      <w:tr w:rsidR="003B099F" w:rsidRPr="00E875AF" w14:paraId="53FE08E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3F4F61F5"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5</w:t>
            </w:r>
          </w:p>
        </w:tc>
        <w:tc>
          <w:tcPr>
            <w:tcW w:w="2498" w:type="pct"/>
            <w:tcBorders>
              <w:top w:val="single" w:sz="4" w:space="0" w:color="auto"/>
              <w:left w:val="single" w:sz="4" w:space="0" w:color="auto"/>
              <w:bottom w:val="single" w:sz="4" w:space="0" w:color="auto"/>
              <w:right w:val="single" w:sz="4" w:space="0" w:color="auto"/>
            </w:tcBorders>
            <w:hideMark/>
          </w:tcPr>
          <w:p w14:paraId="636DC500"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Motility</w:t>
            </w:r>
          </w:p>
        </w:tc>
        <w:tc>
          <w:tcPr>
            <w:tcW w:w="643" w:type="pct"/>
            <w:tcBorders>
              <w:top w:val="single" w:sz="4" w:space="0" w:color="auto"/>
              <w:left w:val="single" w:sz="4" w:space="0" w:color="auto"/>
              <w:bottom w:val="single" w:sz="4" w:space="0" w:color="auto"/>
              <w:right w:val="single" w:sz="4" w:space="0" w:color="auto"/>
            </w:tcBorders>
            <w:hideMark/>
          </w:tcPr>
          <w:p w14:paraId="052B7868"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6FB6D45E"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26521BBC" w14:textId="77777777" w:rsidTr="0074055C">
        <w:trPr>
          <w:trHeight w:val="108"/>
        </w:trPr>
        <w:tc>
          <w:tcPr>
            <w:tcW w:w="592" w:type="pct"/>
            <w:tcBorders>
              <w:top w:val="single" w:sz="4" w:space="0" w:color="auto"/>
              <w:left w:val="single" w:sz="4" w:space="0" w:color="auto"/>
              <w:bottom w:val="single" w:sz="4" w:space="0" w:color="auto"/>
              <w:right w:val="single" w:sz="4" w:space="0" w:color="auto"/>
            </w:tcBorders>
            <w:hideMark/>
          </w:tcPr>
          <w:p w14:paraId="53A7FEA6"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6</w:t>
            </w:r>
          </w:p>
        </w:tc>
        <w:tc>
          <w:tcPr>
            <w:tcW w:w="2498" w:type="pct"/>
            <w:tcBorders>
              <w:top w:val="single" w:sz="4" w:space="0" w:color="auto"/>
              <w:left w:val="single" w:sz="4" w:space="0" w:color="auto"/>
              <w:bottom w:val="single" w:sz="4" w:space="0" w:color="auto"/>
              <w:right w:val="single" w:sz="4" w:space="0" w:color="auto"/>
            </w:tcBorders>
            <w:hideMark/>
          </w:tcPr>
          <w:p w14:paraId="6EE10EC1"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Indole test</w:t>
            </w:r>
          </w:p>
        </w:tc>
        <w:tc>
          <w:tcPr>
            <w:tcW w:w="643" w:type="pct"/>
            <w:tcBorders>
              <w:top w:val="single" w:sz="4" w:space="0" w:color="auto"/>
              <w:left w:val="single" w:sz="4" w:space="0" w:color="auto"/>
              <w:bottom w:val="single" w:sz="4" w:space="0" w:color="auto"/>
              <w:right w:val="single" w:sz="4" w:space="0" w:color="auto"/>
            </w:tcBorders>
            <w:hideMark/>
          </w:tcPr>
          <w:p w14:paraId="4AFFE3E5"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5D6A3AE"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135FDE6E" w14:textId="77777777" w:rsidTr="0074055C">
        <w:trPr>
          <w:trHeight w:val="152"/>
        </w:trPr>
        <w:tc>
          <w:tcPr>
            <w:tcW w:w="592" w:type="pct"/>
            <w:tcBorders>
              <w:top w:val="single" w:sz="4" w:space="0" w:color="auto"/>
              <w:left w:val="single" w:sz="4" w:space="0" w:color="auto"/>
              <w:bottom w:val="single" w:sz="4" w:space="0" w:color="auto"/>
              <w:right w:val="single" w:sz="4" w:space="0" w:color="auto"/>
            </w:tcBorders>
            <w:hideMark/>
          </w:tcPr>
          <w:p w14:paraId="36FEC6C0"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8</w:t>
            </w:r>
          </w:p>
        </w:tc>
        <w:tc>
          <w:tcPr>
            <w:tcW w:w="2498" w:type="pct"/>
            <w:tcBorders>
              <w:top w:val="single" w:sz="4" w:space="0" w:color="auto"/>
              <w:left w:val="single" w:sz="4" w:space="0" w:color="auto"/>
              <w:bottom w:val="single" w:sz="4" w:space="0" w:color="auto"/>
              <w:right w:val="single" w:sz="4" w:space="0" w:color="auto"/>
            </w:tcBorders>
            <w:hideMark/>
          </w:tcPr>
          <w:p w14:paraId="671B8A37"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Methyl red test</w:t>
            </w:r>
          </w:p>
        </w:tc>
        <w:tc>
          <w:tcPr>
            <w:tcW w:w="643" w:type="pct"/>
            <w:tcBorders>
              <w:top w:val="single" w:sz="4" w:space="0" w:color="auto"/>
              <w:left w:val="single" w:sz="4" w:space="0" w:color="auto"/>
              <w:bottom w:val="single" w:sz="4" w:space="0" w:color="auto"/>
              <w:right w:val="single" w:sz="4" w:space="0" w:color="auto"/>
            </w:tcBorders>
            <w:hideMark/>
          </w:tcPr>
          <w:p w14:paraId="26925159"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647965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4000D37D"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5FE4CC5E"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9</w:t>
            </w:r>
          </w:p>
        </w:tc>
        <w:tc>
          <w:tcPr>
            <w:tcW w:w="2498" w:type="pct"/>
            <w:tcBorders>
              <w:top w:val="single" w:sz="4" w:space="0" w:color="auto"/>
              <w:left w:val="single" w:sz="4" w:space="0" w:color="auto"/>
              <w:bottom w:val="single" w:sz="4" w:space="0" w:color="auto"/>
              <w:right w:val="single" w:sz="4" w:space="0" w:color="auto"/>
            </w:tcBorders>
            <w:hideMark/>
          </w:tcPr>
          <w:p w14:paraId="67812B01" w14:textId="77777777" w:rsidR="003B099F" w:rsidRPr="00E875AF" w:rsidRDefault="003B099F" w:rsidP="0074055C">
            <w:pPr>
              <w:spacing w:before="20" w:after="20" w:line="360" w:lineRule="auto"/>
              <w:rPr>
                <w:rFonts w:ascii="Times New Roman" w:hAnsi="Times New Roman" w:cs="Times New Roman"/>
                <w:sz w:val="24"/>
                <w:szCs w:val="24"/>
              </w:rPr>
            </w:pPr>
            <w:proofErr w:type="spellStart"/>
            <w:r w:rsidRPr="00E875AF">
              <w:rPr>
                <w:rFonts w:ascii="Times New Roman" w:hAnsi="Times New Roman" w:cs="Times New Roman"/>
                <w:sz w:val="24"/>
                <w:szCs w:val="24"/>
              </w:rPr>
              <w:t>Voges</w:t>
            </w:r>
            <w:proofErr w:type="spellEnd"/>
            <w:r w:rsidRPr="00E875AF">
              <w:rPr>
                <w:rFonts w:ascii="Times New Roman" w:hAnsi="Times New Roman" w:cs="Times New Roman"/>
                <w:sz w:val="24"/>
                <w:szCs w:val="24"/>
              </w:rPr>
              <w:t xml:space="preserve"> </w:t>
            </w:r>
            <w:proofErr w:type="spellStart"/>
            <w:r w:rsidRPr="00E875AF">
              <w:rPr>
                <w:rFonts w:ascii="Times New Roman" w:hAnsi="Times New Roman" w:cs="Times New Roman"/>
                <w:sz w:val="24"/>
                <w:szCs w:val="24"/>
              </w:rPr>
              <w:t>Proskaur</w:t>
            </w:r>
            <w:proofErr w:type="spellEnd"/>
            <w:r w:rsidRPr="00E875AF">
              <w:rPr>
                <w:rFonts w:ascii="Times New Roman" w:hAnsi="Times New Roman" w:cs="Times New Roman"/>
                <w:sz w:val="24"/>
                <w:szCs w:val="24"/>
              </w:rPr>
              <w:t xml:space="preserve"> test</w:t>
            </w:r>
          </w:p>
        </w:tc>
        <w:tc>
          <w:tcPr>
            <w:tcW w:w="643" w:type="pct"/>
            <w:tcBorders>
              <w:top w:val="single" w:sz="4" w:space="0" w:color="auto"/>
              <w:left w:val="single" w:sz="4" w:space="0" w:color="auto"/>
              <w:bottom w:val="single" w:sz="4" w:space="0" w:color="auto"/>
              <w:right w:val="single" w:sz="4" w:space="0" w:color="auto"/>
            </w:tcBorders>
            <w:hideMark/>
          </w:tcPr>
          <w:p w14:paraId="615BC50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18A2FE41"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1C8446B7"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7ABE2E02"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10</w:t>
            </w:r>
          </w:p>
        </w:tc>
        <w:tc>
          <w:tcPr>
            <w:tcW w:w="2498" w:type="pct"/>
            <w:tcBorders>
              <w:top w:val="single" w:sz="4" w:space="0" w:color="auto"/>
              <w:left w:val="single" w:sz="4" w:space="0" w:color="auto"/>
              <w:bottom w:val="single" w:sz="4" w:space="0" w:color="auto"/>
              <w:right w:val="single" w:sz="4" w:space="0" w:color="auto"/>
            </w:tcBorders>
            <w:hideMark/>
          </w:tcPr>
          <w:p w14:paraId="6CF80D7E"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Citrate utilization test</w:t>
            </w:r>
          </w:p>
        </w:tc>
        <w:tc>
          <w:tcPr>
            <w:tcW w:w="643" w:type="pct"/>
            <w:tcBorders>
              <w:top w:val="single" w:sz="4" w:space="0" w:color="auto"/>
              <w:left w:val="single" w:sz="4" w:space="0" w:color="auto"/>
              <w:bottom w:val="single" w:sz="4" w:space="0" w:color="auto"/>
              <w:right w:val="single" w:sz="4" w:space="0" w:color="auto"/>
            </w:tcBorders>
            <w:hideMark/>
          </w:tcPr>
          <w:p w14:paraId="032A83E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1112E26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685D0408" w14:textId="77777777" w:rsidTr="0074055C">
        <w:trPr>
          <w:trHeight w:val="197"/>
        </w:trPr>
        <w:tc>
          <w:tcPr>
            <w:tcW w:w="592" w:type="pct"/>
            <w:tcBorders>
              <w:top w:val="single" w:sz="4" w:space="0" w:color="auto"/>
              <w:left w:val="single" w:sz="4" w:space="0" w:color="auto"/>
              <w:bottom w:val="single" w:sz="4" w:space="0" w:color="auto"/>
              <w:right w:val="single" w:sz="4" w:space="0" w:color="auto"/>
            </w:tcBorders>
            <w:hideMark/>
          </w:tcPr>
          <w:p w14:paraId="199994ED"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11</w:t>
            </w:r>
          </w:p>
        </w:tc>
        <w:tc>
          <w:tcPr>
            <w:tcW w:w="2498" w:type="pct"/>
            <w:tcBorders>
              <w:top w:val="single" w:sz="4" w:space="0" w:color="auto"/>
              <w:left w:val="single" w:sz="4" w:space="0" w:color="auto"/>
              <w:bottom w:val="single" w:sz="4" w:space="0" w:color="auto"/>
              <w:right w:val="single" w:sz="4" w:space="0" w:color="auto"/>
            </w:tcBorders>
            <w:hideMark/>
          </w:tcPr>
          <w:p w14:paraId="33F315A6"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TSI</w:t>
            </w:r>
          </w:p>
        </w:tc>
        <w:tc>
          <w:tcPr>
            <w:tcW w:w="643" w:type="pct"/>
            <w:tcBorders>
              <w:top w:val="single" w:sz="4" w:space="0" w:color="auto"/>
              <w:left w:val="single" w:sz="4" w:space="0" w:color="auto"/>
              <w:bottom w:val="single" w:sz="4" w:space="0" w:color="auto"/>
              <w:right w:val="single" w:sz="4" w:space="0" w:color="auto"/>
            </w:tcBorders>
            <w:hideMark/>
          </w:tcPr>
          <w:p w14:paraId="0F925B12"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A/K</w:t>
            </w:r>
          </w:p>
        </w:tc>
        <w:tc>
          <w:tcPr>
            <w:tcW w:w="1267" w:type="pct"/>
            <w:tcBorders>
              <w:top w:val="single" w:sz="4" w:space="0" w:color="auto"/>
              <w:left w:val="single" w:sz="4" w:space="0" w:color="auto"/>
              <w:bottom w:val="single" w:sz="4" w:space="0" w:color="auto"/>
              <w:right w:val="single" w:sz="4" w:space="0" w:color="auto"/>
            </w:tcBorders>
            <w:hideMark/>
          </w:tcPr>
          <w:p w14:paraId="7CBC8C3D"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A/K</w:t>
            </w:r>
          </w:p>
        </w:tc>
      </w:tr>
      <w:tr w:rsidR="003B099F" w:rsidRPr="00E875AF" w14:paraId="7F82658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53709B1F"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12</w:t>
            </w:r>
          </w:p>
        </w:tc>
        <w:tc>
          <w:tcPr>
            <w:tcW w:w="2498" w:type="pct"/>
            <w:tcBorders>
              <w:top w:val="single" w:sz="4" w:space="0" w:color="auto"/>
              <w:left w:val="single" w:sz="4" w:space="0" w:color="auto"/>
              <w:bottom w:val="single" w:sz="4" w:space="0" w:color="auto"/>
              <w:right w:val="single" w:sz="4" w:space="0" w:color="auto"/>
            </w:tcBorders>
            <w:hideMark/>
          </w:tcPr>
          <w:p w14:paraId="21FBC38A"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Urease test </w:t>
            </w:r>
          </w:p>
        </w:tc>
        <w:tc>
          <w:tcPr>
            <w:tcW w:w="643" w:type="pct"/>
            <w:tcBorders>
              <w:top w:val="single" w:sz="4" w:space="0" w:color="auto"/>
              <w:left w:val="single" w:sz="4" w:space="0" w:color="auto"/>
              <w:bottom w:val="single" w:sz="4" w:space="0" w:color="auto"/>
              <w:right w:val="single" w:sz="4" w:space="0" w:color="auto"/>
            </w:tcBorders>
            <w:hideMark/>
          </w:tcPr>
          <w:p w14:paraId="52893F5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76503EB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2F19E8DB"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487D68F9"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13</w:t>
            </w:r>
          </w:p>
        </w:tc>
        <w:tc>
          <w:tcPr>
            <w:tcW w:w="2498" w:type="pct"/>
            <w:tcBorders>
              <w:top w:val="single" w:sz="4" w:space="0" w:color="auto"/>
              <w:left w:val="single" w:sz="4" w:space="0" w:color="auto"/>
              <w:bottom w:val="single" w:sz="4" w:space="0" w:color="auto"/>
              <w:right w:val="single" w:sz="4" w:space="0" w:color="auto"/>
            </w:tcBorders>
            <w:hideMark/>
          </w:tcPr>
          <w:p w14:paraId="0E30E137"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Starch </w:t>
            </w:r>
          </w:p>
        </w:tc>
        <w:tc>
          <w:tcPr>
            <w:tcW w:w="643" w:type="pct"/>
            <w:tcBorders>
              <w:top w:val="single" w:sz="4" w:space="0" w:color="auto"/>
              <w:left w:val="single" w:sz="4" w:space="0" w:color="auto"/>
              <w:bottom w:val="single" w:sz="4" w:space="0" w:color="auto"/>
              <w:right w:val="single" w:sz="4" w:space="0" w:color="auto"/>
            </w:tcBorders>
            <w:hideMark/>
          </w:tcPr>
          <w:p w14:paraId="043CBCC6"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2922977A"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64F57C2F"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1006E29E"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14</w:t>
            </w:r>
          </w:p>
        </w:tc>
        <w:tc>
          <w:tcPr>
            <w:tcW w:w="2498" w:type="pct"/>
            <w:tcBorders>
              <w:top w:val="single" w:sz="4" w:space="0" w:color="auto"/>
              <w:left w:val="single" w:sz="4" w:space="0" w:color="auto"/>
              <w:bottom w:val="single" w:sz="4" w:space="0" w:color="auto"/>
              <w:right w:val="single" w:sz="4" w:space="0" w:color="auto"/>
            </w:tcBorders>
            <w:hideMark/>
          </w:tcPr>
          <w:p w14:paraId="73307EB1"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Lipase</w:t>
            </w:r>
          </w:p>
        </w:tc>
        <w:tc>
          <w:tcPr>
            <w:tcW w:w="643" w:type="pct"/>
            <w:tcBorders>
              <w:top w:val="single" w:sz="4" w:space="0" w:color="auto"/>
              <w:left w:val="single" w:sz="4" w:space="0" w:color="auto"/>
              <w:bottom w:val="single" w:sz="4" w:space="0" w:color="auto"/>
              <w:right w:val="single" w:sz="4" w:space="0" w:color="auto"/>
            </w:tcBorders>
            <w:hideMark/>
          </w:tcPr>
          <w:p w14:paraId="26794E7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16C37F40"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4AE7303" w14:textId="77777777" w:rsidTr="0074055C">
        <w:trPr>
          <w:trHeight w:val="305"/>
        </w:trPr>
        <w:tc>
          <w:tcPr>
            <w:tcW w:w="592" w:type="pct"/>
            <w:tcBorders>
              <w:top w:val="single" w:sz="4" w:space="0" w:color="auto"/>
              <w:left w:val="single" w:sz="4" w:space="0" w:color="auto"/>
              <w:bottom w:val="single" w:sz="4" w:space="0" w:color="auto"/>
              <w:right w:val="single" w:sz="4" w:space="0" w:color="auto"/>
            </w:tcBorders>
            <w:hideMark/>
          </w:tcPr>
          <w:p w14:paraId="38AA1148"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15</w:t>
            </w:r>
          </w:p>
        </w:tc>
        <w:tc>
          <w:tcPr>
            <w:tcW w:w="2498" w:type="pct"/>
            <w:tcBorders>
              <w:top w:val="single" w:sz="4" w:space="0" w:color="auto"/>
              <w:left w:val="single" w:sz="4" w:space="0" w:color="auto"/>
              <w:bottom w:val="single" w:sz="4" w:space="0" w:color="auto"/>
              <w:right w:val="single" w:sz="4" w:space="0" w:color="auto"/>
            </w:tcBorders>
            <w:hideMark/>
          </w:tcPr>
          <w:p w14:paraId="6F65DACF"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Hydrogen sulphide production test</w:t>
            </w:r>
          </w:p>
        </w:tc>
        <w:tc>
          <w:tcPr>
            <w:tcW w:w="643" w:type="pct"/>
            <w:tcBorders>
              <w:top w:val="single" w:sz="4" w:space="0" w:color="auto"/>
              <w:left w:val="single" w:sz="4" w:space="0" w:color="auto"/>
              <w:bottom w:val="single" w:sz="4" w:space="0" w:color="auto"/>
              <w:right w:val="single" w:sz="4" w:space="0" w:color="auto"/>
            </w:tcBorders>
            <w:hideMark/>
          </w:tcPr>
          <w:p w14:paraId="3188275E"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4F5B17D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ab/>
              <w:t>-</w:t>
            </w:r>
            <w:r w:rsidRPr="00E875AF">
              <w:rPr>
                <w:rFonts w:ascii="Times New Roman" w:hAnsi="Times New Roman" w:cs="Times New Roman"/>
                <w:sz w:val="24"/>
                <w:szCs w:val="24"/>
              </w:rPr>
              <w:tab/>
            </w:r>
          </w:p>
        </w:tc>
      </w:tr>
      <w:tr w:rsidR="003B099F" w:rsidRPr="00E875AF" w14:paraId="64FC04AB"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637F271C"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16</w:t>
            </w:r>
          </w:p>
        </w:tc>
        <w:tc>
          <w:tcPr>
            <w:tcW w:w="2498" w:type="pct"/>
            <w:tcBorders>
              <w:top w:val="single" w:sz="4" w:space="0" w:color="auto"/>
              <w:left w:val="single" w:sz="4" w:space="0" w:color="auto"/>
              <w:bottom w:val="single" w:sz="4" w:space="0" w:color="auto"/>
              <w:right w:val="single" w:sz="4" w:space="0" w:color="auto"/>
            </w:tcBorders>
            <w:hideMark/>
          </w:tcPr>
          <w:p w14:paraId="200C421A"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Catalase test</w:t>
            </w:r>
          </w:p>
        </w:tc>
        <w:tc>
          <w:tcPr>
            <w:tcW w:w="643" w:type="pct"/>
            <w:tcBorders>
              <w:top w:val="single" w:sz="4" w:space="0" w:color="auto"/>
              <w:left w:val="single" w:sz="4" w:space="0" w:color="auto"/>
              <w:bottom w:val="single" w:sz="4" w:space="0" w:color="auto"/>
              <w:right w:val="single" w:sz="4" w:space="0" w:color="auto"/>
            </w:tcBorders>
            <w:hideMark/>
          </w:tcPr>
          <w:p w14:paraId="1150ACA0"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EFB2D0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6E3D664"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334BEFC2"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17</w:t>
            </w:r>
          </w:p>
        </w:tc>
        <w:tc>
          <w:tcPr>
            <w:tcW w:w="2498" w:type="pct"/>
            <w:tcBorders>
              <w:top w:val="single" w:sz="4" w:space="0" w:color="auto"/>
              <w:left w:val="single" w:sz="4" w:space="0" w:color="auto"/>
              <w:bottom w:val="single" w:sz="4" w:space="0" w:color="auto"/>
              <w:right w:val="single" w:sz="4" w:space="0" w:color="auto"/>
            </w:tcBorders>
            <w:hideMark/>
          </w:tcPr>
          <w:p w14:paraId="0339C4F0"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Oxidase test </w:t>
            </w:r>
          </w:p>
        </w:tc>
        <w:tc>
          <w:tcPr>
            <w:tcW w:w="643" w:type="pct"/>
            <w:tcBorders>
              <w:top w:val="single" w:sz="4" w:space="0" w:color="auto"/>
              <w:left w:val="single" w:sz="4" w:space="0" w:color="auto"/>
              <w:bottom w:val="single" w:sz="4" w:space="0" w:color="auto"/>
              <w:right w:val="single" w:sz="4" w:space="0" w:color="auto"/>
            </w:tcBorders>
            <w:hideMark/>
          </w:tcPr>
          <w:p w14:paraId="5A44EE66"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217A9647"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7A174DAE"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1DA4A7CD"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18</w:t>
            </w:r>
          </w:p>
        </w:tc>
        <w:tc>
          <w:tcPr>
            <w:tcW w:w="2498" w:type="pct"/>
            <w:tcBorders>
              <w:top w:val="single" w:sz="4" w:space="0" w:color="auto"/>
              <w:left w:val="single" w:sz="4" w:space="0" w:color="auto"/>
              <w:bottom w:val="single" w:sz="4" w:space="0" w:color="auto"/>
              <w:right w:val="single" w:sz="4" w:space="0" w:color="auto"/>
            </w:tcBorders>
            <w:hideMark/>
          </w:tcPr>
          <w:p w14:paraId="50C6257C"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Nitrate reduction test</w:t>
            </w:r>
          </w:p>
        </w:tc>
        <w:tc>
          <w:tcPr>
            <w:tcW w:w="643" w:type="pct"/>
            <w:tcBorders>
              <w:top w:val="single" w:sz="4" w:space="0" w:color="auto"/>
              <w:left w:val="single" w:sz="4" w:space="0" w:color="auto"/>
              <w:bottom w:val="single" w:sz="4" w:space="0" w:color="auto"/>
              <w:right w:val="single" w:sz="4" w:space="0" w:color="auto"/>
            </w:tcBorders>
            <w:hideMark/>
          </w:tcPr>
          <w:p w14:paraId="5C98E0DC"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6FF73774"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r w:rsidR="003B099F" w:rsidRPr="00E875AF" w14:paraId="3AB1C8DC" w14:textId="77777777" w:rsidTr="0074055C">
        <w:tc>
          <w:tcPr>
            <w:tcW w:w="592" w:type="pct"/>
            <w:tcBorders>
              <w:top w:val="single" w:sz="4" w:space="0" w:color="auto"/>
              <w:left w:val="single" w:sz="4" w:space="0" w:color="auto"/>
              <w:bottom w:val="single" w:sz="4" w:space="0" w:color="auto"/>
              <w:right w:val="single" w:sz="4" w:space="0" w:color="auto"/>
            </w:tcBorders>
            <w:hideMark/>
          </w:tcPr>
          <w:p w14:paraId="6B0C05D1" w14:textId="77777777" w:rsidR="003B099F" w:rsidRPr="00E875AF" w:rsidRDefault="003B099F" w:rsidP="0074055C">
            <w:pPr>
              <w:spacing w:before="20" w:after="20" w:line="360" w:lineRule="auto"/>
              <w:jc w:val="center"/>
              <w:rPr>
                <w:rFonts w:ascii="Times New Roman" w:hAnsi="Times New Roman" w:cs="Times New Roman"/>
                <w:b/>
                <w:sz w:val="24"/>
                <w:szCs w:val="24"/>
              </w:rPr>
            </w:pPr>
            <w:r w:rsidRPr="00E875AF">
              <w:rPr>
                <w:rFonts w:ascii="Times New Roman" w:hAnsi="Times New Roman" w:cs="Times New Roman"/>
                <w:sz w:val="24"/>
                <w:szCs w:val="24"/>
              </w:rPr>
              <w:t>19</w:t>
            </w:r>
          </w:p>
        </w:tc>
        <w:tc>
          <w:tcPr>
            <w:tcW w:w="2498" w:type="pct"/>
            <w:tcBorders>
              <w:top w:val="single" w:sz="4" w:space="0" w:color="auto"/>
              <w:left w:val="single" w:sz="4" w:space="0" w:color="auto"/>
              <w:bottom w:val="single" w:sz="4" w:space="0" w:color="auto"/>
              <w:right w:val="single" w:sz="4" w:space="0" w:color="auto"/>
            </w:tcBorders>
            <w:hideMark/>
          </w:tcPr>
          <w:p w14:paraId="47481BA3" w14:textId="77777777" w:rsidR="003B099F" w:rsidRPr="00E875AF" w:rsidRDefault="003B099F" w:rsidP="0074055C">
            <w:pPr>
              <w:spacing w:before="20" w:after="20" w:line="360" w:lineRule="auto"/>
              <w:rPr>
                <w:rFonts w:ascii="Times New Roman" w:hAnsi="Times New Roman" w:cs="Times New Roman"/>
                <w:sz w:val="24"/>
                <w:szCs w:val="24"/>
              </w:rPr>
            </w:pPr>
            <w:r w:rsidRPr="00E875AF">
              <w:rPr>
                <w:rFonts w:ascii="Times New Roman" w:hAnsi="Times New Roman" w:cs="Times New Roman"/>
                <w:sz w:val="24"/>
                <w:szCs w:val="24"/>
              </w:rPr>
              <w:t xml:space="preserve">Casein </w:t>
            </w:r>
          </w:p>
        </w:tc>
        <w:tc>
          <w:tcPr>
            <w:tcW w:w="643" w:type="pct"/>
            <w:tcBorders>
              <w:top w:val="single" w:sz="4" w:space="0" w:color="auto"/>
              <w:left w:val="single" w:sz="4" w:space="0" w:color="auto"/>
              <w:bottom w:val="single" w:sz="4" w:space="0" w:color="auto"/>
              <w:right w:val="single" w:sz="4" w:space="0" w:color="auto"/>
            </w:tcBorders>
            <w:hideMark/>
          </w:tcPr>
          <w:p w14:paraId="345907AB"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c>
          <w:tcPr>
            <w:tcW w:w="1267" w:type="pct"/>
            <w:tcBorders>
              <w:top w:val="single" w:sz="4" w:space="0" w:color="auto"/>
              <w:left w:val="single" w:sz="4" w:space="0" w:color="auto"/>
              <w:bottom w:val="single" w:sz="4" w:space="0" w:color="auto"/>
              <w:right w:val="single" w:sz="4" w:space="0" w:color="auto"/>
            </w:tcBorders>
            <w:hideMark/>
          </w:tcPr>
          <w:p w14:paraId="56880196" w14:textId="77777777" w:rsidR="003B099F" w:rsidRPr="00E875AF" w:rsidRDefault="003B099F" w:rsidP="0074055C">
            <w:pPr>
              <w:spacing w:before="20" w:after="20" w:line="360" w:lineRule="auto"/>
              <w:jc w:val="center"/>
              <w:rPr>
                <w:rFonts w:ascii="Times New Roman" w:hAnsi="Times New Roman" w:cs="Times New Roman"/>
                <w:sz w:val="24"/>
                <w:szCs w:val="24"/>
              </w:rPr>
            </w:pPr>
            <w:r w:rsidRPr="00E875AF">
              <w:rPr>
                <w:rFonts w:ascii="Times New Roman" w:hAnsi="Times New Roman" w:cs="Times New Roman"/>
                <w:sz w:val="24"/>
                <w:szCs w:val="24"/>
              </w:rPr>
              <w:t>-</w:t>
            </w:r>
          </w:p>
        </w:tc>
      </w:tr>
    </w:tbl>
    <w:p w14:paraId="517372F1" w14:textId="77777777" w:rsidR="003B099F" w:rsidRPr="00E875AF" w:rsidRDefault="003B099F" w:rsidP="003B099F">
      <w:pPr>
        <w:spacing w:line="360" w:lineRule="auto"/>
        <w:rPr>
          <w:rFonts w:ascii="Times New Roman" w:hAnsi="Times New Roman" w:cs="Times New Roman"/>
          <w:sz w:val="24"/>
          <w:szCs w:val="24"/>
        </w:rPr>
      </w:pPr>
      <w:bookmarkStart w:id="4" w:name="_Hlk215067373"/>
      <w:bookmarkEnd w:id="3"/>
      <w:r w:rsidRPr="00E875AF">
        <w:rPr>
          <w:rFonts w:ascii="Times New Roman" w:hAnsi="Times New Roman" w:cs="Times New Roman"/>
          <w:sz w:val="24"/>
          <w:szCs w:val="24"/>
        </w:rPr>
        <w:t>+ - Positive; - - Negative; G – Gas; A – Acid; K - Alkaline; NC – No change.</w:t>
      </w:r>
    </w:p>
    <w:bookmarkEnd w:id="4"/>
    <w:p w14:paraId="405AA672" w14:textId="77777777" w:rsidR="007C1BEF" w:rsidRDefault="007C1BEF" w:rsidP="000E4A39">
      <w:pPr>
        <w:rPr>
          <w:rFonts w:ascii="Times New Roman" w:hAnsi="Times New Roman" w:cs="Times New Roman"/>
          <w:b/>
          <w:bCs/>
          <w:sz w:val="32"/>
          <w:szCs w:val="32"/>
        </w:rPr>
      </w:pPr>
    </w:p>
    <w:p w14:paraId="0575E94D" w14:textId="6CE5A0E7" w:rsidR="000E4A39" w:rsidRPr="000E4A39" w:rsidRDefault="00EC7649" w:rsidP="000E4A39">
      <w:pPr>
        <w:rPr>
          <w:rFonts w:ascii="Times New Roman" w:hAnsi="Times New Roman" w:cs="Times New Roman"/>
          <w:b/>
          <w:bCs/>
          <w:sz w:val="32"/>
          <w:szCs w:val="32"/>
        </w:rPr>
      </w:pPr>
      <w:r w:rsidRPr="003B099F">
        <w:rPr>
          <w:rFonts w:ascii="Times New Roman" w:hAnsi="Times New Roman" w:cs="Times New Roman"/>
          <w:b/>
          <w:bCs/>
          <w:sz w:val="32"/>
          <w:szCs w:val="32"/>
        </w:rPr>
        <w:t>4</w:t>
      </w:r>
      <w:r w:rsidR="000E4A39" w:rsidRPr="000E4A39">
        <w:rPr>
          <w:rFonts w:ascii="Times New Roman" w:hAnsi="Times New Roman" w:cs="Times New Roman"/>
          <w:b/>
          <w:bCs/>
          <w:sz w:val="32"/>
          <w:szCs w:val="32"/>
        </w:rPr>
        <w:t>. Discussion</w:t>
      </w:r>
    </w:p>
    <w:p w14:paraId="1783EA78" w14:textId="77777777" w:rsidR="000E4A39" w:rsidRDefault="000E4A39" w:rsidP="003B099F">
      <w:pPr>
        <w:jc w:val="both"/>
        <w:rPr>
          <w:rFonts w:ascii="Times New Roman" w:hAnsi="Times New Roman" w:cs="Times New Roman"/>
          <w:sz w:val="24"/>
          <w:szCs w:val="24"/>
        </w:rPr>
      </w:pPr>
      <w:r w:rsidRPr="000E4A39">
        <w:rPr>
          <w:rFonts w:ascii="Times New Roman" w:hAnsi="Times New Roman" w:cs="Times New Roman"/>
          <w:sz w:val="24"/>
          <w:szCs w:val="24"/>
        </w:rPr>
        <w:t xml:space="preserve">This study confirms that </w:t>
      </w:r>
      <w:r w:rsidRPr="000E4A39">
        <w:rPr>
          <w:rFonts w:ascii="Times New Roman" w:hAnsi="Times New Roman" w:cs="Times New Roman"/>
          <w:b/>
          <w:bCs/>
          <w:sz w:val="24"/>
          <w:szCs w:val="24"/>
        </w:rPr>
        <w:t xml:space="preserve">mobile phones used by multiple users </w:t>
      </w:r>
      <w:proofErr w:type="spellStart"/>
      <w:r w:rsidRPr="000E4A39">
        <w:rPr>
          <w:rFonts w:ascii="Times New Roman" w:hAnsi="Times New Roman" w:cs="Times New Roman"/>
          <w:b/>
          <w:bCs/>
          <w:sz w:val="24"/>
          <w:szCs w:val="24"/>
        </w:rPr>
        <w:t>harbor</w:t>
      </w:r>
      <w:proofErr w:type="spellEnd"/>
      <w:r w:rsidRPr="000E4A39">
        <w:rPr>
          <w:rFonts w:ascii="Times New Roman" w:hAnsi="Times New Roman" w:cs="Times New Roman"/>
          <w:b/>
          <w:bCs/>
          <w:sz w:val="24"/>
          <w:szCs w:val="24"/>
        </w:rPr>
        <w:t xml:space="preserve"> significant bacterial contamination</w:t>
      </w:r>
      <w:r w:rsidRPr="000E4A39">
        <w:rPr>
          <w:rFonts w:ascii="Times New Roman" w:hAnsi="Times New Roman" w:cs="Times New Roman"/>
          <w:sz w:val="24"/>
          <w:szCs w:val="24"/>
        </w:rPr>
        <w:t xml:space="preserve">, supporting previous global studies reporting contamination levels ranging from </w:t>
      </w:r>
      <w:r w:rsidRPr="000E4A39">
        <w:rPr>
          <w:rFonts w:ascii="Times New Roman" w:hAnsi="Times New Roman" w:cs="Times New Roman"/>
          <w:b/>
          <w:bCs/>
          <w:sz w:val="24"/>
          <w:szCs w:val="24"/>
        </w:rPr>
        <w:t>60% to 96%</w:t>
      </w:r>
      <w:r w:rsidRPr="000E4A39">
        <w:rPr>
          <w:rFonts w:ascii="Times New Roman" w:hAnsi="Times New Roman" w:cs="Times New Roman"/>
          <w:sz w:val="24"/>
          <w:szCs w:val="24"/>
        </w:rPr>
        <w:t>.</w:t>
      </w:r>
    </w:p>
    <w:p w14:paraId="49250289"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4.1 Comparative Analysis with Global Epidemiology</w:t>
      </w:r>
    </w:p>
    <w:p w14:paraId="2BDF191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The finding that 60.8% of the examined mobile phones </w:t>
      </w:r>
      <w:proofErr w:type="spellStart"/>
      <w:r w:rsidRPr="00DB4371">
        <w:rPr>
          <w:rFonts w:ascii="Times New Roman" w:hAnsi="Times New Roman" w:cs="Times New Roman"/>
          <w:sz w:val="24"/>
          <w:szCs w:val="24"/>
        </w:rPr>
        <w:t>harbored</w:t>
      </w:r>
      <w:proofErr w:type="spellEnd"/>
      <w:r w:rsidRPr="00DB4371">
        <w:rPr>
          <w:rFonts w:ascii="Times New Roman" w:hAnsi="Times New Roman" w:cs="Times New Roman"/>
          <w:sz w:val="24"/>
          <w:szCs w:val="24"/>
        </w:rPr>
        <w:t xml:space="preserve"> bacterial contamination provides a crucial data point that anchors this study within the global epidemiological landscape. When placed in conversation with international research, this percentage highlights a pervasive, worldwide issue, though the variance in infection rates warrants a deeper examination of environmental and </w:t>
      </w:r>
      <w:proofErr w:type="spellStart"/>
      <w:r w:rsidRPr="00DB4371">
        <w:rPr>
          <w:rFonts w:ascii="Times New Roman" w:hAnsi="Times New Roman" w:cs="Times New Roman"/>
          <w:sz w:val="24"/>
          <w:szCs w:val="24"/>
        </w:rPr>
        <w:t>behavioral</w:t>
      </w:r>
      <w:proofErr w:type="spellEnd"/>
      <w:r w:rsidRPr="00DB4371">
        <w:rPr>
          <w:rFonts w:ascii="Times New Roman" w:hAnsi="Times New Roman" w:cs="Times New Roman"/>
          <w:sz w:val="24"/>
          <w:szCs w:val="24"/>
        </w:rPr>
        <w:t xml:space="preserve"> variables.</w:t>
      </w:r>
    </w:p>
    <w:p w14:paraId="28D145BE"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The Spectrum of Contamination</w:t>
      </w:r>
    </w:p>
    <w:p w14:paraId="7F6D5612"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Previous global studies have reported contamination levels ranging broadly from 60% to 96%. The current study’s finding aligns with the lower end of this spectrum but remains statistically significant.</w:t>
      </w:r>
    </w:p>
    <w:p w14:paraId="208BFEC1" w14:textId="77777777" w:rsidR="00B2696F" w:rsidRPr="00DB4371" w:rsidRDefault="00B2696F" w:rsidP="00596940">
      <w:pPr>
        <w:ind w:left="360"/>
        <w:rPr>
          <w:rFonts w:ascii="Times New Roman" w:hAnsi="Times New Roman" w:cs="Times New Roman"/>
          <w:sz w:val="24"/>
          <w:szCs w:val="24"/>
        </w:rPr>
      </w:pPr>
      <w:r w:rsidRPr="00DB4371">
        <w:rPr>
          <w:rFonts w:ascii="Times New Roman" w:hAnsi="Times New Roman" w:cs="Times New Roman"/>
          <w:b/>
          <w:bCs/>
          <w:sz w:val="24"/>
          <w:szCs w:val="24"/>
        </w:rPr>
        <w:t>High-End Variance:</w:t>
      </w:r>
      <w:r w:rsidRPr="00DB4371">
        <w:rPr>
          <w:rFonts w:ascii="Times New Roman" w:hAnsi="Times New Roman" w:cs="Times New Roman"/>
          <w:sz w:val="24"/>
          <w:szCs w:val="24"/>
        </w:rPr>
        <w:t xml:space="preserve"> Studies such as those by </w:t>
      </w:r>
      <w:r w:rsidRPr="007C1BEF">
        <w:rPr>
          <w:rFonts w:ascii="Times New Roman" w:hAnsi="Times New Roman" w:cs="Times New Roman"/>
          <w:b/>
          <w:bCs/>
          <w:sz w:val="24"/>
          <w:szCs w:val="24"/>
        </w:rPr>
        <w:t xml:space="preserve">Zakai </w:t>
      </w:r>
      <w:r w:rsidRPr="007C1BEF">
        <w:rPr>
          <w:rFonts w:ascii="Times New Roman" w:hAnsi="Times New Roman" w:cs="Times New Roman"/>
          <w:b/>
          <w:bCs/>
          <w:i/>
          <w:iCs/>
          <w:sz w:val="24"/>
          <w:szCs w:val="24"/>
        </w:rPr>
        <w:t>et al</w:t>
      </w:r>
      <w:r w:rsidRPr="007C1BEF">
        <w:rPr>
          <w:rFonts w:ascii="Times New Roman" w:hAnsi="Times New Roman" w:cs="Times New Roman"/>
          <w:i/>
          <w:iCs/>
          <w:sz w:val="24"/>
          <w:szCs w:val="24"/>
        </w:rPr>
        <w:t>.</w:t>
      </w:r>
      <w:r w:rsidRPr="00DB4371">
        <w:rPr>
          <w:rFonts w:ascii="Times New Roman" w:hAnsi="Times New Roman" w:cs="Times New Roman"/>
          <w:sz w:val="24"/>
          <w:szCs w:val="24"/>
        </w:rPr>
        <w:t xml:space="preserve"> (2015) reported alarmingly high rates of </w:t>
      </w:r>
      <w:r w:rsidRPr="00DB4371">
        <w:rPr>
          <w:rFonts w:ascii="Times New Roman" w:hAnsi="Times New Roman" w:cs="Times New Roman"/>
          <w:b/>
          <w:bCs/>
          <w:sz w:val="24"/>
          <w:szCs w:val="24"/>
        </w:rPr>
        <w:t>96.2%</w:t>
      </w:r>
      <w:r w:rsidRPr="00DB4371">
        <w:rPr>
          <w:rFonts w:ascii="Times New Roman" w:hAnsi="Times New Roman" w:cs="Times New Roman"/>
          <w:sz w:val="24"/>
          <w:szCs w:val="24"/>
        </w:rPr>
        <w:t>.</w:t>
      </w:r>
      <w:r w:rsidRPr="00DB4371">
        <w:rPr>
          <w:rFonts w:ascii="Times New Roman" w:hAnsi="Times New Roman" w:cs="Times New Roman"/>
          <w:sz w:val="24"/>
          <w:szCs w:val="24"/>
          <w:vertAlign w:val="superscript"/>
        </w:rPr>
        <w:t>2</w:t>
      </w:r>
      <w:r w:rsidRPr="00DB4371">
        <w:rPr>
          <w:rFonts w:ascii="Times New Roman" w:hAnsi="Times New Roman" w:cs="Times New Roman"/>
          <w:sz w:val="24"/>
          <w:szCs w:val="24"/>
        </w:rPr>
        <w:t xml:space="preserve"> Such near-universal contamination often correlates with specific environments, such as clinical settings where pathogen density is naturally higher, or regions with higher ambient humidity and temperature, which </w:t>
      </w:r>
      <w:proofErr w:type="spellStart"/>
      <w:r w:rsidRPr="00DB4371">
        <w:rPr>
          <w:rFonts w:ascii="Times New Roman" w:hAnsi="Times New Roman" w:cs="Times New Roman"/>
          <w:sz w:val="24"/>
          <w:szCs w:val="24"/>
        </w:rPr>
        <w:t>favor</w:t>
      </w:r>
      <w:proofErr w:type="spellEnd"/>
      <w:r w:rsidRPr="00DB4371">
        <w:rPr>
          <w:rFonts w:ascii="Times New Roman" w:hAnsi="Times New Roman" w:cs="Times New Roman"/>
          <w:sz w:val="24"/>
          <w:szCs w:val="24"/>
        </w:rPr>
        <w:t xml:space="preserve"> bacterial proliferation.</w:t>
      </w:r>
    </w:p>
    <w:p w14:paraId="35B902AA" w14:textId="77777777" w:rsidR="00B2696F" w:rsidRPr="00DB4371" w:rsidRDefault="00B2696F" w:rsidP="00596940">
      <w:pPr>
        <w:ind w:left="360"/>
        <w:rPr>
          <w:rFonts w:ascii="Times New Roman" w:hAnsi="Times New Roman" w:cs="Times New Roman"/>
          <w:sz w:val="24"/>
          <w:szCs w:val="24"/>
        </w:rPr>
      </w:pPr>
      <w:r w:rsidRPr="00DB4371">
        <w:rPr>
          <w:rFonts w:ascii="Times New Roman" w:hAnsi="Times New Roman" w:cs="Times New Roman"/>
          <w:b/>
          <w:bCs/>
          <w:sz w:val="24"/>
          <w:szCs w:val="24"/>
        </w:rPr>
        <w:t>Regional Context:</w:t>
      </w:r>
      <w:r w:rsidRPr="00DB4371">
        <w:rPr>
          <w:rFonts w:ascii="Times New Roman" w:hAnsi="Times New Roman" w:cs="Times New Roman"/>
          <w:sz w:val="24"/>
          <w:szCs w:val="24"/>
        </w:rPr>
        <w:t xml:space="preserve"> The comparison with </w:t>
      </w:r>
      <w:r w:rsidRPr="007C1BEF">
        <w:rPr>
          <w:rFonts w:ascii="Times New Roman" w:hAnsi="Times New Roman" w:cs="Times New Roman"/>
          <w:b/>
          <w:bCs/>
          <w:sz w:val="24"/>
          <w:szCs w:val="24"/>
        </w:rPr>
        <w:t xml:space="preserve">Amala </w:t>
      </w:r>
      <w:r w:rsidRPr="007C1BEF">
        <w:rPr>
          <w:rFonts w:ascii="Times New Roman" w:hAnsi="Times New Roman" w:cs="Times New Roman"/>
          <w:b/>
          <w:bCs/>
          <w:i/>
          <w:iCs/>
          <w:sz w:val="24"/>
          <w:szCs w:val="24"/>
        </w:rPr>
        <w:t>et al</w:t>
      </w:r>
      <w:r w:rsidRPr="007C1BEF">
        <w:rPr>
          <w:rFonts w:ascii="Times New Roman" w:hAnsi="Times New Roman" w:cs="Times New Roman"/>
          <w:i/>
          <w:iCs/>
          <w:sz w:val="24"/>
          <w:szCs w:val="24"/>
        </w:rPr>
        <w:t>.</w:t>
      </w:r>
      <w:r w:rsidRPr="00DB4371">
        <w:rPr>
          <w:rFonts w:ascii="Times New Roman" w:hAnsi="Times New Roman" w:cs="Times New Roman"/>
          <w:sz w:val="24"/>
          <w:szCs w:val="24"/>
        </w:rPr>
        <w:t xml:space="preserve"> (2015), who reported an </w:t>
      </w:r>
      <w:r w:rsidRPr="00DB4371">
        <w:rPr>
          <w:rFonts w:ascii="Times New Roman" w:hAnsi="Times New Roman" w:cs="Times New Roman"/>
          <w:b/>
          <w:bCs/>
          <w:sz w:val="24"/>
          <w:szCs w:val="24"/>
        </w:rPr>
        <w:t>80.6%</w:t>
      </w:r>
      <w:r w:rsidRPr="00DB4371">
        <w:rPr>
          <w:rFonts w:ascii="Times New Roman" w:hAnsi="Times New Roman" w:cs="Times New Roman"/>
          <w:sz w:val="24"/>
          <w:szCs w:val="24"/>
        </w:rPr>
        <w:t xml:space="preserve"> contamination rate in Nigeria, suggests that regional hygiene standards, climatic conditions, and infrastructure play a role.</w:t>
      </w:r>
    </w:p>
    <w:p w14:paraId="15A7F15A" w14:textId="77777777" w:rsidR="00B2696F" w:rsidRPr="00DB4371" w:rsidRDefault="00B2696F" w:rsidP="00596940">
      <w:pPr>
        <w:ind w:left="360"/>
        <w:rPr>
          <w:rFonts w:ascii="Times New Roman" w:hAnsi="Times New Roman" w:cs="Times New Roman"/>
          <w:sz w:val="24"/>
          <w:szCs w:val="24"/>
        </w:rPr>
      </w:pPr>
      <w:r w:rsidRPr="00DB4371">
        <w:rPr>
          <w:rFonts w:ascii="Times New Roman" w:hAnsi="Times New Roman" w:cs="Times New Roman"/>
          <w:b/>
          <w:bCs/>
          <w:sz w:val="24"/>
          <w:szCs w:val="24"/>
        </w:rPr>
        <w:t>The "Core" Microbiome:</w:t>
      </w:r>
      <w:r w:rsidRPr="00DB4371">
        <w:rPr>
          <w:rFonts w:ascii="Times New Roman" w:hAnsi="Times New Roman" w:cs="Times New Roman"/>
          <w:sz w:val="24"/>
          <w:szCs w:val="24"/>
        </w:rPr>
        <w:t xml:space="preserve"> Despite the variance in percentages, the </w:t>
      </w:r>
      <w:r w:rsidRPr="00DB4371">
        <w:rPr>
          <w:rFonts w:ascii="Times New Roman" w:hAnsi="Times New Roman" w:cs="Times New Roman"/>
          <w:i/>
          <w:iCs/>
          <w:sz w:val="24"/>
          <w:szCs w:val="24"/>
        </w:rPr>
        <w:t>types</w:t>
      </w:r>
      <w:r w:rsidRPr="00DB4371">
        <w:rPr>
          <w:rFonts w:ascii="Times New Roman" w:hAnsi="Times New Roman" w:cs="Times New Roman"/>
          <w:sz w:val="24"/>
          <w:szCs w:val="24"/>
        </w:rPr>
        <w:t xml:space="preserve"> of organisms identified remain strikingly consistent across all studies. The repeated identification of </w:t>
      </w:r>
      <w:r w:rsidRPr="00DB4371">
        <w:rPr>
          <w:rFonts w:ascii="Times New Roman" w:hAnsi="Times New Roman" w:cs="Times New Roman"/>
          <w:i/>
          <w:iCs/>
          <w:sz w:val="24"/>
          <w:szCs w:val="24"/>
        </w:rPr>
        <w:t>Staphylococcus spp.</w:t>
      </w:r>
      <w:r w:rsidRPr="00DB4371">
        <w:rPr>
          <w:rFonts w:ascii="Times New Roman" w:hAnsi="Times New Roman" w:cs="Times New Roman"/>
          <w:sz w:val="24"/>
          <w:szCs w:val="24"/>
        </w:rPr>
        <w:t xml:space="preserve">, </w:t>
      </w:r>
      <w:r w:rsidRPr="00DB4371">
        <w:rPr>
          <w:rFonts w:ascii="Times New Roman" w:hAnsi="Times New Roman" w:cs="Times New Roman"/>
          <w:i/>
          <w:iCs/>
          <w:sz w:val="24"/>
          <w:szCs w:val="24"/>
        </w:rPr>
        <w:t>Pseudomonas spp.</w:t>
      </w:r>
      <w:r w:rsidRPr="00DB4371">
        <w:rPr>
          <w:rFonts w:ascii="Times New Roman" w:hAnsi="Times New Roman" w:cs="Times New Roman"/>
          <w:sz w:val="24"/>
          <w:szCs w:val="24"/>
        </w:rPr>
        <w:t xml:space="preserve">, </w:t>
      </w:r>
      <w:r w:rsidRPr="00DB4371">
        <w:rPr>
          <w:rFonts w:ascii="Times New Roman" w:hAnsi="Times New Roman" w:cs="Times New Roman"/>
          <w:i/>
          <w:iCs/>
          <w:sz w:val="24"/>
          <w:szCs w:val="24"/>
        </w:rPr>
        <w:t>E. coli</w:t>
      </w:r>
      <w:r w:rsidRPr="00DB4371">
        <w:rPr>
          <w:rFonts w:ascii="Times New Roman" w:hAnsi="Times New Roman" w:cs="Times New Roman"/>
          <w:sz w:val="24"/>
          <w:szCs w:val="24"/>
        </w:rPr>
        <w:t>, and various fungi across different continents suggests that the mobile phone "microbiome" is driven by human skin flora and environmental commensals that are universally present.</w:t>
      </w:r>
    </w:p>
    <w:p w14:paraId="66E2C902" w14:textId="77777777" w:rsidR="00B2696F" w:rsidRPr="00DB4371" w:rsidRDefault="00B2696F" w:rsidP="00B2696F">
      <w:pPr>
        <w:rPr>
          <w:rFonts w:ascii="Times New Roman" w:hAnsi="Times New Roman" w:cs="Times New Roman"/>
          <w:sz w:val="24"/>
          <w:szCs w:val="24"/>
        </w:rPr>
      </w:pPr>
      <w:bookmarkStart w:id="5" w:name="_Hlk215252297"/>
      <w:r w:rsidRPr="00DB4371">
        <w:rPr>
          <w:rFonts w:ascii="Times New Roman" w:hAnsi="Times New Roman" w:cs="Times New Roman"/>
          <w:sz w:val="24"/>
          <w:szCs w:val="24"/>
        </w:rPr>
        <w:t>This consistency confirms that the issue is not isolated to specific geographic pockets but is a systemic consequence of how humans interact with technology.</w:t>
      </w:r>
    </w:p>
    <w:bookmarkEnd w:id="5"/>
    <w:p w14:paraId="12CDEB26"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4.2 Microbiological Profile and Pathogenic Potential</w:t>
      </w:r>
    </w:p>
    <w:p w14:paraId="00C2CD8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The true significance of this study lies not just in the </w:t>
      </w:r>
      <w:r w:rsidRPr="00DB4371">
        <w:rPr>
          <w:rFonts w:ascii="Times New Roman" w:hAnsi="Times New Roman" w:cs="Times New Roman"/>
          <w:i/>
          <w:iCs/>
          <w:sz w:val="24"/>
          <w:szCs w:val="24"/>
        </w:rPr>
        <w:t>quantity</w:t>
      </w:r>
      <w:r w:rsidRPr="00DB4371">
        <w:rPr>
          <w:rFonts w:ascii="Times New Roman" w:hAnsi="Times New Roman" w:cs="Times New Roman"/>
          <w:sz w:val="24"/>
          <w:szCs w:val="24"/>
        </w:rPr>
        <w:t xml:space="preserve"> of bacteria found, but in the </w:t>
      </w:r>
      <w:r w:rsidRPr="00DB4371">
        <w:rPr>
          <w:rFonts w:ascii="Times New Roman" w:hAnsi="Times New Roman" w:cs="Times New Roman"/>
          <w:i/>
          <w:iCs/>
          <w:sz w:val="24"/>
          <w:szCs w:val="24"/>
        </w:rPr>
        <w:t>identity</w:t>
      </w:r>
      <w:r w:rsidRPr="00DB4371">
        <w:rPr>
          <w:rFonts w:ascii="Times New Roman" w:hAnsi="Times New Roman" w:cs="Times New Roman"/>
          <w:sz w:val="24"/>
          <w:szCs w:val="24"/>
        </w:rPr>
        <w:t xml:space="preserve"> of the isolates. The detection of </w:t>
      </w:r>
      <w:r w:rsidRPr="00DB4371">
        <w:rPr>
          <w:rFonts w:ascii="Times New Roman" w:hAnsi="Times New Roman" w:cs="Times New Roman"/>
          <w:i/>
          <w:iCs/>
          <w:sz w:val="24"/>
          <w:szCs w:val="24"/>
        </w:rPr>
        <w:t>Bacillus subtilis</w:t>
      </w:r>
      <w:r w:rsidRPr="00DB4371">
        <w:rPr>
          <w:rFonts w:ascii="Times New Roman" w:hAnsi="Times New Roman" w:cs="Times New Roman"/>
          <w:sz w:val="24"/>
          <w:szCs w:val="24"/>
        </w:rPr>
        <w:t xml:space="preserve"> and </w:t>
      </w:r>
      <w:r w:rsidRPr="00DB4371">
        <w:rPr>
          <w:rFonts w:ascii="Times New Roman" w:hAnsi="Times New Roman" w:cs="Times New Roman"/>
          <w:i/>
          <w:iCs/>
          <w:sz w:val="24"/>
          <w:szCs w:val="24"/>
        </w:rPr>
        <w:t>Pseudomonas aeruginosa</w:t>
      </w:r>
      <w:r w:rsidRPr="00DB4371">
        <w:rPr>
          <w:rFonts w:ascii="Times New Roman" w:hAnsi="Times New Roman" w:cs="Times New Roman"/>
          <w:sz w:val="24"/>
          <w:szCs w:val="24"/>
        </w:rPr>
        <w:t xml:space="preserve"> presents distinct biological challenges and health risks.</w:t>
      </w:r>
    </w:p>
    <w:p w14:paraId="4C525FEC"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i/>
          <w:iCs/>
          <w:sz w:val="24"/>
          <w:szCs w:val="24"/>
        </w:rPr>
        <w:t>Bacillus subtilis</w:t>
      </w:r>
      <w:r w:rsidRPr="00DB4371">
        <w:rPr>
          <w:rFonts w:ascii="Times New Roman" w:hAnsi="Times New Roman" w:cs="Times New Roman"/>
          <w:b/>
          <w:bCs/>
          <w:sz w:val="24"/>
          <w:szCs w:val="24"/>
        </w:rPr>
        <w:t>: The Persistent Survivor</w:t>
      </w:r>
    </w:p>
    <w:p w14:paraId="0F36B1F6"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While often dismissed as a benign environmental organism or a gut commensal, the isolation of </w:t>
      </w:r>
      <w:r w:rsidRPr="00DB4371">
        <w:rPr>
          <w:rFonts w:ascii="Times New Roman" w:hAnsi="Times New Roman" w:cs="Times New Roman"/>
          <w:i/>
          <w:iCs/>
          <w:sz w:val="24"/>
          <w:szCs w:val="24"/>
        </w:rPr>
        <w:t>Bacillus subtilis</w:t>
      </w:r>
      <w:r w:rsidRPr="00DB4371">
        <w:rPr>
          <w:rFonts w:ascii="Times New Roman" w:hAnsi="Times New Roman" w:cs="Times New Roman"/>
          <w:sz w:val="24"/>
          <w:szCs w:val="24"/>
        </w:rPr>
        <w:t xml:space="preserve"> on mobile phones is indicative of long-term contamination persistence.</w:t>
      </w:r>
    </w:p>
    <w:p w14:paraId="4055E569" w14:textId="6B97846B" w:rsidR="00B2696F" w:rsidRDefault="00B2696F" w:rsidP="00B2696F">
      <w:pPr>
        <w:numPr>
          <w:ilvl w:val="0"/>
          <w:numId w:val="18"/>
        </w:numPr>
        <w:rPr>
          <w:rFonts w:ascii="Times New Roman" w:hAnsi="Times New Roman" w:cs="Times New Roman"/>
          <w:sz w:val="24"/>
          <w:szCs w:val="24"/>
        </w:rPr>
      </w:pPr>
      <w:r w:rsidRPr="00DB4371">
        <w:rPr>
          <w:rFonts w:ascii="Times New Roman" w:hAnsi="Times New Roman" w:cs="Times New Roman"/>
          <w:b/>
          <w:bCs/>
          <w:sz w:val="24"/>
          <w:szCs w:val="24"/>
        </w:rPr>
        <w:lastRenderedPageBreak/>
        <w:t>Spore Formation:</w:t>
      </w:r>
      <w:r w:rsidRPr="00DB4371">
        <w:rPr>
          <w:rFonts w:ascii="Times New Roman" w:hAnsi="Times New Roman" w:cs="Times New Roman"/>
          <w:sz w:val="24"/>
          <w:szCs w:val="24"/>
        </w:rPr>
        <w:t xml:space="preserve"> The primary mechanism that makes </w:t>
      </w:r>
      <w:r w:rsidRPr="00DB4371">
        <w:rPr>
          <w:rFonts w:ascii="Times New Roman" w:hAnsi="Times New Roman" w:cs="Times New Roman"/>
          <w:i/>
          <w:iCs/>
          <w:sz w:val="24"/>
          <w:szCs w:val="24"/>
        </w:rPr>
        <w:t>B. subtilis</w:t>
      </w:r>
      <w:r w:rsidRPr="00DB4371">
        <w:rPr>
          <w:rFonts w:ascii="Times New Roman" w:hAnsi="Times New Roman" w:cs="Times New Roman"/>
          <w:sz w:val="24"/>
          <w:szCs w:val="24"/>
        </w:rPr>
        <w:t xml:space="preserve"> relevant in this context is its ability to form endospores.</w:t>
      </w:r>
    </w:p>
    <w:p w14:paraId="47C3EE03" w14:textId="2EBFDF7A" w:rsidR="00B2696F" w:rsidRPr="00DB4371" w:rsidRDefault="00596940" w:rsidP="00B2696F">
      <w:pPr>
        <w:rPr>
          <w:rFonts w:ascii="Times New Roman" w:hAnsi="Times New Roman" w:cs="Times New Roman"/>
          <w:sz w:val="24"/>
          <w:szCs w:val="24"/>
        </w:rPr>
      </w:pPr>
      <w:r w:rsidRPr="00DB4371">
        <w:rPr>
          <w:rFonts w:ascii="Times New Roman" w:hAnsi="Times New Roman" w:cs="Times New Roman"/>
          <w:noProof/>
          <w:sz w:val="24"/>
          <w:szCs w:val="24"/>
          <w:lang w:eastAsia="en-IN"/>
        </w:rPr>
        <w:drawing>
          <wp:anchor distT="0" distB="0" distL="114300" distR="114300" simplePos="0" relativeHeight="251659264" behindDoc="0" locked="0" layoutInCell="1" allowOverlap="1" wp14:anchorId="22CDDB53" wp14:editId="1F33FB24">
            <wp:simplePos x="0" y="0"/>
            <wp:positionH relativeFrom="margin">
              <wp:align>center</wp:align>
            </wp:positionH>
            <wp:positionV relativeFrom="paragraph">
              <wp:posOffset>-549275</wp:posOffset>
            </wp:positionV>
            <wp:extent cx="4267200" cy="2850896"/>
            <wp:effectExtent l="0" t="0" r="0" b="6985"/>
            <wp:wrapNone/>
            <wp:docPr id="1935403069" name="Picture 3" descr="Image of endospore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 of endospore structure diagr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0" cy="28508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4ECC14" w14:textId="0B695F43" w:rsidR="00B2696F" w:rsidRPr="00DB4371" w:rsidRDefault="00B2696F" w:rsidP="00B2696F">
      <w:pPr>
        <w:rPr>
          <w:rFonts w:ascii="Times New Roman" w:hAnsi="Times New Roman" w:cs="Times New Roman"/>
          <w:sz w:val="24"/>
          <w:szCs w:val="24"/>
        </w:rPr>
      </w:pPr>
    </w:p>
    <w:p w14:paraId="7BF7FA6C" w14:textId="77777777" w:rsidR="00B2696F" w:rsidRDefault="00B2696F" w:rsidP="00B2696F">
      <w:pPr>
        <w:rPr>
          <w:rFonts w:ascii="Times New Roman" w:hAnsi="Times New Roman" w:cs="Times New Roman"/>
          <w:sz w:val="24"/>
          <w:szCs w:val="24"/>
        </w:rPr>
      </w:pPr>
    </w:p>
    <w:p w14:paraId="79211C4B" w14:textId="77777777" w:rsidR="00B2696F" w:rsidRDefault="00B2696F" w:rsidP="00B2696F">
      <w:pPr>
        <w:rPr>
          <w:rFonts w:ascii="Times New Roman" w:hAnsi="Times New Roman" w:cs="Times New Roman"/>
          <w:sz w:val="24"/>
          <w:szCs w:val="24"/>
        </w:rPr>
      </w:pPr>
    </w:p>
    <w:p w14:paraId="6F698AE8" w14:textId="77777777" w:rsidR="00B2696F" w:rsidRDefault="00B2696F" w:rsidP="00B2696F">
      <w:pPr>
        <w:rPr>
          <w:rFonts w:ascii="Times New Roman" w:hAnsi="Times New Roman" w:cs="Times New Roman"/>
          <w:sz w:val="24"/>
          <w:szCs w:val="24"/>
        </w:rPr>
      </w:pPr>
    </w:p>
    <w:p w14:paraId="6DE0AE53" w14:textId="77777777" w:rsidR="00B2696F" w:rsidRDefault="00B2696F" w:rsidP="00B2696F">
      <w:pPr>
        <w:rPr>
          <w:rFonts w:ascii="Times New Roman" w:hAnsi="Times New Roman" w:cs="Times New Roman"/>
          <w:sz w:val="24"/>
          <w:szCs w:val="24"/>
        </w:rPr>
      </w:pPr>
    </w:p>
    <w:p w14:paraId="2D737BA7" w14:textId="77777777" w:rsidR="00F70C94" w:rsidRDefault="00F70C94" w:rsidP="00B2696F">
      <w:pPr>
        <w:rPr>
          <w:rFonts w:ascii="Times New Roman" w:hAnsi="Times New Roman" w:cs="Times New Roman"/>
          <w:sz w:val="24"/>
          <w:szCs w:val="24"/>
        </w:rPr>
      </w:pPr>
    </w:p>
    <w:p w14:paraId="046C8E45" w14:textId="77777777" w:rsidR="00596940" w:rsidRDefault="00596940" w:rsidP="00B2696F">
      <w:pPr>
        <w:rPr>
          <w:rFonts w:ascii="Times New Roman" w:hAnsi="Times New Roman" w:cs="Times New Roman"/>
          <w:sz w:val="24"/>
          <w:szCs w:val="24"/>
        </w:rPr>
      </w:pPr>
    </w:p>
    <w:p w14:paraId="45216220" w14:textId="57F30B1C" w:rsidR="00596940" w:rsidRPr="00FF779E" w:rsidRDefault="00596940" w:rsidP="00596940">
      <w:pPr>
        <w:jc w:val="center"/>
        <w:rPr>
          <w:rFonts w:ascii="Times New Roman" w:hAnsi="Times New Roman" w:cs="Times New Roman"/>
          <w:b/>
          <w:bCs/>
          <w:sz w:val="24"/>
          <w:szCs w:val="24"/>
        </w:rPr>
      </w:pPr>
      <w:r w:rsidRPr="00FF779E">
        <w:rPr>
          <w:rFonts w:ascii="Times New Roman" w:hAnsi="Times New Roman" w:cs="Times New Roman"/>
          <w:b/>
          <w:bCs/>
          <w:sz w:val="24"/>
          <w:szCs w:val="24"/>
        </w:rPr>
        <w:t>Fig .</w:t>
      </w:r>
      <w:r w:rsidR="00F85D0A">
        <w:rPr>
          <w:rFonts w:ascii="Times New Roman" w:hAnsi="Times New Roman" w:cs="Times New Roman"/>
          <w:b/>
          <w:bCs/>
          <w:sz w:val="24"/>
          <w:szCs w:val="24"/>
        </w:rPr>
        <w:t>2</w:t>
      </w:r>
      <w:r w:rsidRPr="00FF779E">
        <w:rPr>
          <w:rFonts w:ascii="Times New Roman" w:hAnsi="Times New Roman" w:cs="Times New Roman"/>
          <w:b/>
          <w:bCs/>
          <w:sz w:val="24"/>
          <w:szCs w:val="24"/>
        </w:rPr>
        <w:t xml:space="preserve">: Ability of </w:t>
      </w:r>
      <w:r w:rsidRPr="00A61811">
        <w:rPr>
          <w:rFonts w:ascii="Times New Roman" w:hAnsi="Times New Roman" w:cs="Times New Roman"/>
          <w:b/>
          <w:bCs/>
          <w:i/>
          <w:iCs/>
          <w:sz w:val="24"/>
          <w:szCs w:val="24"/>
        </w:rPr>
        <w:t>B. subtilis</w:t>
      </w:r>
      <w:r w:rsidRPr="00FF779E">
        <w:rPr>
          <w:rFonts w:ascii="Times New Roman" w:hAnsi="Times New Roman" w:cs="Times New Roman"/>
          <w:b/>
          <w:bCs/>
          <w:sz w:val="24"/>
          <w:szCs w:val="24"/>
        </w:rPr>
        <w:t xml:space="preserve"> to form endospores</w:t>
      </w:r>
    </w:p>
    <w:p w14:paraId="734EF54C"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Under stress—such as the lack of nutrients on a glass screen or exposure to UV light—the bacterium retreats into a dormant, highly resistant spore state.</w:t>
      </w:r>
    </w:p>
    <w:p w14:paraId="37254C63" w14:textId="77777777" w:rsidR="00B2696F" w:rsidRPr="00DB4371" w:rsidRDefault="00B2696F" w:rsidP="00B2696F">
      <w:pPr>
        <w:numPr>
          <w:ilvl w:val="0"/>
          <w:numId w:val="19"/>
        </w:numPr>
        <w:rPr>
          <w:rFonts w:ascii="Times New Roman" w:hAnsi="Times New Roman" w:cs="Times New Roman"/>
          <w:sz w:val="24"/>
          <w:szCs w:val="24"/>
        </w:rPr>
      </w:pPr>
      <w:r w:rsidRPr="00DB4371">
        <w:rPr>
          <w:rFonts w:ascii="Times New Roman" w:hAnsi="Times New Roman" w:cs="Times New Roman"/>
          <w:b/>
          <w:bCs/>
          <w:sz w:val="24"/>
          <w:szCs w:val="24"/>
        </w:rPr>
        <w:t>Opportunistic Nature:</w:t>
      </w:r>
      <w:r w:rsidRPr="00DB4371">
        <w:rPr>
          <w:rFonts w:ascii="Times New Roman" w:hAnsi="Times New Roman" w:cs="Times New Roman"/>
          <w:sz w:val="24"/>
          <w:szCs w:val="24"/>
        </w:rPr>
        <w:t xml:space="preserve"> These spores can survive on phone surfaces for months. When transferred to a susceptible host, particularly one with an open wound or compromised immunity, they can germinate. In rare but documented cases, </w:t>
      </w:r>
      <w:r w:rsidRPr="00DB4371">
        <w:rPr>
          <w:rFonts w:ascii="Times New Roman" w:hAnsi="Times New Roman" w:cs="Times New Roman"/>
          <w:i/>
          <w:iCs/>
          <w:sz w:val="24"/>
          <w:szCs w:val="24"/>
        </w:rPr>
        <w:t>B. subtilis</w:t>
      </w:r>
      <w:r w:rsidRPr="00DB4371">
        <w:rPr>
          <w:rFonts w:ascii="Times New Roman" w:hAnsi="Times New Roman" w:cs="Times New Roman"/>
          <w:sz w:val="24"/>
          <w:szCs w:val="24"/>
        </w:rPr>
        <w:t xml:space="preserve"> has been implicated in food poisoning and localized infections, proving that "non-pathogenic" status is relative to the host's health.</w:t>
      </w:r>
    </w:p>
    <w:p w14:paraId="2CF03B79"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i/>
          <w:iCs/>
          <w:sz w:val="24"/>
          <w:szCs w:val="24"/>
        </w:rPr>
        <w:t>Pseudomonas aeruginosa</w:t>
      </w:r>
      <w:r w:rsidRPr="00DB4371">
        <w:rPr>
          <w:rFonts w:ascii="Times New Roman" w:hAnsi="Times New Roman" w:cs="Times New Roman"/>
          <w:b/>
          <w:bCs/>
          <w:sz w:val="24"/>
          <w:szCs w:val="24"/>
        </w:rPr>
        <w:t>: The Critical Threat</w:t>
      </w:r>
    </w:p>
    <w:p w14:paraId="17264BB4"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 xml:space="preserve">The presence of </w:t>
      </w:r>
      <w:r w:rsidRPr="00DB4371">
        <w:rPr>
          <w:rFonts w:ascii="Times New Roman" w:hAnsi="Times New Roman" w:cs="Times New Roman"/>
          <w:i/>
          <w:iCs/>
          <w:sz w:val="24"/>
          <w:szCs w:val="24"/>
        </w:rPr>
        <w:t>Pseudomonas aeruginosa</w:t>
      </w:r>
      <w:r w:rsidRPr="00DB4371">
        <w:rPr>
          <w:rFonts w:ascii="Times New Roman" w:hAnsi="Times New Roman" w:cs="Times New Roman"/>
          <w:sz w:val="24"/>
          <w:szCs w:val="24"/>
        </w:rPr>
        <w:t xml:space="preserve"> is of significantly higher concern, particularly if the mobile phones are introduced into healthcare or caregiving environments.</w:t>
      </w:r>
    </w:p>
    <w:p w14:paraId="3332FB74" w14:textId="77777777" w:rsidR="00B2696F" w:rsidRPr="00DB4371" w:rsidRDefault="00B2696F" w:rsidP="00B2696F">
      <w:pPr>
        <w:numPr>
          <w:ilvl w:val="0"/>
          <w:numId w:val="20"/>
        </w:numPr>
        <w:rPr>
          <w:rFonts w:ascii="Times New Roman" w:hAnsi="Times New Roman" w:cs="Times New Roman"/>
          <w:sz w:val="24"/>
          <w:szCs w:val="24"/>
        </w:rPr>
      </w:pPr>
      <w:r w:rsidRPr="00DB4371">
        <w:rPr>
          <w:rFonts w:ascii="Times New Roman" w:hAnsi="Times New Roman" w:cs="Times New Roman"/>
          <w:b/>
          <w:bCs/>
          <w:sz w:val="24"/>
          <w:szCs w:val="24"/>
        </w:rPr>
        <w:t>Biofilm Formation:</w:t>
      </w:r>
      <w:r w:rsidRPr="00DB4371">
        <w:rPr>
          <w:rFonts w:ascii="Times New Roman" w:hAnsi="Times New Roman" w:cs="Times New Roman"/>
          <w:sz w:val="24"/>
          <w:szCs w:val="24"/>
        </w:rPr>
        <w:t xml:space="preserve"> </w:t>
      </w:r>
      <w:r w:rsidRPr="00DB4371">
        <w:rPr>
          <w:rFonts w:ascii="Times New Roman" w:hAnsi="Times New Roman" w:cs="Times New Roman"/>
          <w:i/>
          <w:iCs/>
          <w:sz w:val="24"/>
          <w:szCs w:val="24"/>
        </w:rPr>
        <w:t>P. aeruginosa</w:t>
      </w:r>
      <w:r w:rsidRPr="00DB4371">
        <w:rPr>
          <w:rFonts w:ascii="Times New Roman" w:hAnsi="Times New Roman" w:cs="Times New Roman"/>
          <w:sz w:val="24"/>
          <w:szCs w:val="24"/>
        </w:rPr>
        <w:t xml:space="preserve"> is a master of biofilm creation. It secretes extracellular polymeric substances (EPS) that allow it to adhere firmly to the smooth surfaces of touchscreens. This biofilm acts as a shield, protecting the bacteria from desiccation (drying out) and standard cleaning wipes.</w:t>
      </w:r>
    </w:p>
    <w:p w14:paraId="45E55A6C" w14:textId="77777777" w:rsidR="00B2696F" w:rsidRPr="00DB4371" w:rsidRDefault="00B2696F" w:rsidP="00B2696F">
      <w:pPr>
        <w:numPr>
          <w:ilvl w:val="0"/>
          <w:numId w:val="20"/>
        </w:numPr>
        <w:rPr>
          <w:rFonts w:ascii="Times New Roman" w:hAnsi="Times New Roman" w:cs="Times New Roman"/>
          <w:sz w:val="24"/>
          <w:szCs w:val="24"/>
        </w:rPr>
      </w:pPr>
      <w:r w:rsidRPr="00DB4371">
        <w:rPr>
          <w:rFonts w:ascii="Times New Roman" w:hAnsi="Times New Roman" w:cs="Times New Roman"/>
          <w:b/>
          <w:bCs/>
          <w:sz w:val="24"/>
          <w:szCs w:val="24"/>
        </w:rPr>
        <w:t>Antibiotic Resistance:</w:t>
      </w:r>
      <w:r w:rsidRPr="00DB4371">
        <w:rPr>
          <w:rFonts w:ascii="Times New Roman" w:hAnsi="Times New Roman" w:cs="Times New Roman"/>
          <w:sz w:val="24"/>
          <w:szCs w:val="24"/>
        </w:rPr>
        <w:t xml:space="preserve"> This bacterium is notoriously multidrug-resistant (MDR).</w:t>
      </w:r>
      <w:r w:rsidRPr="00DB4371">
        <w:rPr>
          <w:rFonts w:ascii="Times New Roman" w:hAnsi="Times New Roman" w:cs="Times New Roman"/>
          <w:sz w:val="24"/>
          <w:szCs w:val="24"/>
          <w:vertAlign w:val="superscript"/>
        </w:rPr>
        <w:t>7</w:t>
      </w:r>
      <w:r w:rsidRPr="00DB4371">
        <w:rPr>
          <w:rFonts w:ascii="Times New Roman" w:hAnsi="Times New Roman" w:cs="Times New Roman"/>
          <w:sz w:val="24"/>
          <w:szCs w:val="24"/>
        </w:rPr>
        <w:t xml:space="preserve"> It possesses intrinsic resistance mechanisms, such as efflux pumps that eject antibiotics from the cell. Carrying MDR bacteria on a mobile phone turns the device into a vector for "superbugs.</w:t>
      </w:r>
    </w:p>
    <w:p w14:paraId="0ACAAD71" w14:textId="77777777" w:rsidR="00B2696F" w:rsidRPr="00DB4371" w:rsidRDefault="00B2696F" w:rsidP="00B2696F">
      <w:pPr>
        <w:numPr>
          <w:ilvl w:val="0"/>
          <w:numId w:val="20"/>
        </w:numPr>
        <w:rPr>
          <w:rFonts w:ascii="Times New Roman" w:hAnsi="Times New Roman" w:cs="Times New Roman"/>
          <w:sz w:val="24"/>
          <w:szCs w:val="24"/>
        </w:rPr>
      </w:pPr>
      <w:r w:rsidRPr="00DB4371">
        <w:rPr>
          <w:rFonts w:ascii="Times New Roman" w:hAnsi="Times New Roman" w:cs="Times New Roman"/>
          <w:b/>
          <w:bCs/>
          <w:sz w:val="24"/>
          <w:szCs w:val="24"/>
        </w:rPr>
        <w:t>Nosocomial Risks:</w:t>
      </w:r>
      <w:r w:rsidRPr="00DB4371">
        <w:rPr>
          <w:rFonts w:ascii="Times New Roman" w:hAnsi="Times New Roman" w:cs="Times New Roman"/>
          <w:sz w:val="24"/>
          <w:szCs w:val="24"/>
        </w:rPr>
        <w:t xml:space="preserve"> As a leading cause of hospital-acquired infections (pneumonia, urinary tract infections, and sepsis), its presence on phones is a red flag. For immune-compromised individuals (e.g., cancer patients, the elderly, neonates), transfer of </w:t>
      </w:r>
      <w:r w:rsidRPr="00DB4371">
        <w:rPr>
          <w:rFonts w:ascii="Times New Roman" w:hAnsi="Times New Roman" w:cs="Times New Roman"/>
          <w:i/>
          <w:iCs/>
          <w:sz w:val="24"/>
          <w:szCs w:val="24"/>
        </w:rPr>
        <w:t>P. aeruginosa</w:t>
      </w:r>
      <w:r w:rsidRPr="00DB4371">
        <w:rPr>
          <w:rFonts w:ascii="Times New Roman" w:hAnsi="Times New Roman" w:cs="Times New Roman"/>
          <w:sz w:val="24"/>
          <w:szCs w:val="24"/>
        </w:rPr>
        <w:t xml:space="preserve"> from a phone screen to the user's hands and then to a catheter or wound can be fatal.</w:t>
      </w:r>
    </w:p>
    <w:p w14:paraId="073C2DB2"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4.3 Mechanics of Contamination: Why Phones are Dirty</w:t>
      </w:r>
    </w:p>
    <w:p w14:paraId="2AB1B612"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lastRenderedPageBreak/>
        <w:t>To address the issue, we must understand the contributing factors that turn a communication device into a petri dish. The study identifies four pillars of contamination: handling, hygiene, cleaning habits, and shared usage.</w:t>
      </w:r>
    </w:p>
    <w:p w14:paraId="7EA2910C"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The Thermal Incubator Effect</w:t>
      </w:r>
    </w:p>
    <w:p w14:paraId="3DA3889F"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Mobile phones generate heat during operation, primarily from the battery and processor.</w:t>
      </w:r>
      <w:r w:rsidRPr="00DB4371">
        <w:rPr>
          <w:rFonts w:ascii="Times New Roman" w:hAnsi="Times New Roman" w:cs="Times New Roman"/>
          <w:sz w:val="24"/>
          <w:szCs w:val="24"/>
          <w:vertAlign w:val="superscript"/>
        </w:rPr>
        <w:t>9</w:t>
      </w:r>
      <w:r w:rsidRPr="00DB4371">
        <w:rPr>
          <w:rFonts w:ascii="Times New Roman" w:hAnsi="Times New Roman" w:cs="Times New Roman"/>
          <w:sz w:val="24"/>
          <w:szCs w:val="24"/>
        </w:rPr>
        <w:t xml:space="preserve"> This warmth often maintains the device at temperatures ideal for mesophilic bacteria (bacteria that thrive at moderate temperatures, typically between 20°C and 45°C). When a warm phone is placed in a pocket or held against a sweaty face, it creates a warm, moist micro-environment that accelerates bacterial growth.</w:t>
      </w:r>
    </w:p>
    <w:p w14:paraId="45BD20FD"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The "Third Hand" Phenomenon</w:t>
      </w:r>
    </w:p>
    <w:p w14:paraId="03A772F7"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Frequent handling creates a cycle of re-contamination.</w:t>
      </w:r>
    </w:p>
    <w:p w14:paraId="49F2142B" w14:textId="77777777" w:rsidR="00B2696F" w:rsidRPr="00374D15" w:rsidRDefault="00B2696F" w:rsidP="00374D15">
      <w:pPr>
        <w:ind w:left="360"/>
        <w:rPr>
          <w:rFonts w:ascii="Times New Roman" w:hAnsi="Times New Roman" w:cs="Times New Roman"/>
          <w:i/>
          <w:iCs/>
          <w:sz w:val="24"/>
          <w:szCs w:val="24"/>
        </w:rPr>
      </w:pPr>
      <w:r w:rsidRPr="00374D15">
        <w:rPr>
          <w:rFonts w:ascii="Times New Roman" w:hAnsi="Times New Roman" w:cs="Times New Roman"/>
          <w:b/>
          <w:bCs/>
          <w:i/>
          <w:iCs/>
          <w:sz w:val="24"/>
          <w:szCs w:val="24"/>
        </w:rPr>
        <w:t>The Cycle:</w:t>
      </w:r>
      <w:r w:rsidRPr="00374D15">
        <w:rPr>
          <w:rFonts w:ascii="Times New Roman" w:hAnsi="Times New Roman" w:cs="Times New Roman"/>
          <w:i/>
          <w:iCs/>
          <w:sz w:val="24"/>
          <w:szCs w:val="24"/>
        </w:rPr>
        <w:t xml:space="preserve"> A user washes their hands (sanitization) but immediately touches their phone before drying them completely or exiting the restroom. The phone, which was never cleaned, re-contaminates the clean hands instantly.</w:t>
      </w:r>
    </w:p>
    <w:p w14:paraId="66FC966D" w14:textId="77777777" w:rsidR="00B2696F" w:rsidRPr="00374D15" w:rsidRDefault="00B2696F" w:rsidP="00374D15">
      <w:pPr>
        <w:ind w:left="360"/>
        <w:rPr>
          <w:rFonts w:ascii="Times New Roman" w:hAnsi="Times New Roman" w:cs="Times New Roman"/>
          <w:i/>
          <w:iCs/>
          <w:sz w:val="24"/>
          <w:szCs w:val="24"/>
        </w:rPr>
      </w:pPr>
      <w:proofErr w:type="spellStart"/>
      <w:r w:rsidRPr="00374D15">
        <w:rPr>
          <w:rFonts w:ascii="Times New Roman" w:hAnsi="Times New Roman" w:cs="Times New Roman"/>
          <w:b/>
          <w:bCs/>
          <w:i/>
          <w:iCs/>
          <w:sz w:val="24"/>
          <w:szCs w:val="24"/>
        </w:rPr>
        <w:t>Fecal</w:t>
      </w:r>
      <w:proofErr w:type="spellEnd"/>
      <w:r w:rsidRPr="00374D15">
        <w:rPr>
          <w:rFonts w:ascii="Times New Roman" w:hAnsi="Times New Roman" w:cs="Times New Roman"/>
          <w:b/>
          <w:bCs/>
          <w:i/>
          <w:iCs/>
          <w:sz w:val="24"/>
          <w:szCs w:val="24"/>
        </w:rPr>
        <w:t>-Oral Route:</w:t>
      </w:r>
      <w:r w:rsidRPr="00374D15">
        <w:rPr>
          <w:rFonts w:ascii="Times New Roman" w:hAnsi="Times New Roman" w:cs="Times New Roman"/>
          <w:i/>
          <w:iCs/>
          <w:sz w:val="24"/>
          <w:szCs w:val="24"/>
        </w:rPr>
        <w:t xml:space="preserve"> The isolation of enteric bacteria like E. coli in similar studies strongly implies that phones are frequently used in restrooms. The "aerosolization" of bacteria during toilet flushing can settle on phone surfaces, which are then carried to dining areas.</w:t>
      </w:r>
    </w:p>
    <w:p w14:paraId="0323C784"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Shared Usage Vectors</w:t>
      </w:r>
    </w:p>
    <w:p w14:paraId="0EA9C65B"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The study highlights "shared usage among multiple individuals" as a specific risk factor. In many settings—schools, workplaces, or developing regions where one phone serves a family—the device accumulates the microbial flora of multiple people. This cross-contamination increases the diversity of pathogens present, elevating the likelihood that a resistant strain is passed from a healthy carrier to a vulnerable individual.</w:t>
      </w:r>
    </w:p>
    <w:p w14:paraId="746C3C5A"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4.4 Public Health Implications</w:t>
      </w:r>
    </w:p>
    <w:p w14:paraId="775433D7" w14:textId="77777777" w:rsidR="00B2696F" w:rsidRPr="00596940" w:rsidRDefault="00B2696F" w:rsidP="00B2696F">
      <w:pPr>
        <w:rPr>
          <w:rFonts w:ascii="Times New Roman" w:hAnsi="Times New Roman" w:cs="Times New Roman"/>
          <w:b/>
          <w:bCs/>
          <w:sz w:val="24"/>
          <w:szCs w:val="24"/>
        </w:rPr>
      </w:pPr>
      <w:r w:rsidRPr="00DB4371">
        <w:rPr>
          <w:rFonts w:ascii="Times New Roman" w:hAnsi="Times New Roman" w:cs="Times New Roman"/>
          <w:sz w:val="24"/>
          <w:szCs w:val="24"/>
        </w:rPr>
        <w:t>The transition of mobile phones from communication tools to disease vectors has profound implications for various sectors of society.</w:t>
      </w:r>
    </w:p>
    <w:p w14:paraId="7455B5B7"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1. Healthcare Environments (Nosocomial Transmission)</w:t>
      </w:r>
    </w:p>
    <w:p w14:paraId="17291C01"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In hospitals, doctors and nurses use phones to access medical records, calculate dosages, and communicate. If a physician touches a patient with an infection, touches their phone, washes their hands, and then touches the phone again before seeing the next patient, the phone bridges the gap, bypassing hand hygiene protocols. This is a critical breach in infection control.</w:t>
      </w:r>
    </w:p>
    <w:p w14:paraId="1F2402D8"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2. Educational Institutions</w:t>
      </w:r>
    </w:p>
    <w:p w14:paraId="438DDFF3" w14:textId="77777777" w:rsidR="00B2696F" w:rsidRPr="007C1BEF" w:rsidRDefault="00B2696F" w:rsidP="00DD4352">
      <w:pPr>
        <w:jc w:val="both"/>
        <w:rPr>
          <w:rFonts w:ascii="Times New Roman" w:hAnsi="Times New Roman" w:cs="Times New Roman"/>
          <w:sz w:val="24"/>
          <w:szCs w:val="24"/>
        </w:rPr>
      </w:pPr>
      <w:r w:rsidRPr="00DB4371">
        <w:rPr>
          <w:rFonts w:ascii="Times New Roman" w:hAnsi="Times New Roman" w:cs="Times New Roman"/>
          <w:sz w:val="24"/>
          <w:szCs w:val="24"/>
        </w:rPr>
        <w:t xml:space="preserve">Schools and colleges are high-density environments. Students frequently share phones to view content or play games. This facilitates the rapid spread of community-acquired pathogens, such as influenza virus (though this study focused on bacteria) and </w:t>
      </w:r>
      <w:r w:rsidRPr="00374D15">
        <w:rPr>
          <w:rFonts w:ascii="Times New Roman" w:hAnsi="Times New Roman" w:cs="Times New Roman"/>
          <w:b/>
          <w:bCs/>
          <w:i/>
          <w:iCs/>
          <w:sz w:val="24"/>
          <w:szCs w:val="24"/>
        </w:rPr>
        <w:t>Staphylococcus aureus</w:t>
      </w:r>
      <w:r w:rsidRPr="007C1BEF">
        <w:rPr>
          <w:rFonts w:ascii="Times New Roman" w:hAnsi="Times New Roman" w:cs="Times New Roman"/>
          <w:sz w:val="24"/>
          <w:szCs w:val="24"/>
        </w:rPr>
        <w:t>.</w:t>
      </w:r>
    </w:p>
    <w:p w14:paraId="34D5520F"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lastRenderedPageBreak/>
        <w:t>3. The Food Industry</w:t>
      </w:r>
    </w:p>
    <w:p w14:paraId="76B9C8B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The presence of Bacillus and Pseudomonas suggests that phones should be strictly regulated in kitchens. A chef checking a recipe on a phone and then handling raw food without washing hands constitutes a severe food safety violation.</w:t>
      </w:r>
    </w:p>
    <w:p w14:paraId="6526CCDD"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4.5 Strategic Recommendations for Hygiene</w:t>
      </w:r>
    </w:p>
    <w:p w14:paraId="1C8E23F0"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The conclusion of this study is not to abandon technology, but to adapt our hygiene behaviours to include it. The following recommendations are evidence-based strategies to mitigate risk.</w:t>
      </w:r>
    </w:p>
    <w:p w14:paraId="14056603"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Chemical Disinfection</w:t>
      </w:r>
    </w:p>
    <w:p w14:paraId="2E2740EE" w14:textId="77777777" w:rsidR="00B2696F" w:rsidRPr="00DB4371" w:rsidRDefault="00B2696F" w:rsidP="00B2696F">
      <w:pPr>
        <w:numPr>
          <w:ilvl w:val="0"/>
          <w:numId w:val="22"/>
        </w:numPr>
        <w:rPr>
          <w:rFonts w:ascii="Times New Roman" w:hAnsi="Times New Roman" w:cs="Times New Roman"/>
          <w:sz w:val="24"/>
          <w:szCs w:val="24"/>
        </w:rPr>
      </w:pPr>
      <w:r w:rsidRPr="00DB4371">
        <w:rPr>
          <w:rFonts w:ascii="Times New Roman" w:hAnsi="Times New Roman" w:cs="Times New Roman"/>
          <w:b/>
          <w:bCs/>
          <w:sz w:val="24"/>
          <w:szCs w:val="24"/>
        </w:rPr>
        <w:t>The Standard:</w:t>
      </w:r>
      <w:r w:rsidRPr="00DB4371">
        <w:rPr>
          <w:rFonts w:ascii="Times New Roman" w:hAnsi="Times New Roman" w:cs="Times New Roman"/>
          <w:sz w:val="24"/>
          <w:szCs w:val="24"/>
        </w:rPr>
        <w:t xml:space="preserve"> Mobile phones should be cleaned daily. The most effective method is using 70% Isopropyl Alcohol wipes. This concentration is ideal because the water content allows for better penetration of bacterial cell walls to denature proteins, whereas 100% alcohol evaporates too quickly to be effective.</w:t>
      </w:r>
    </w:p>
    <w:p w14:paraId="32F2BB03" w14:textId="77777777" w:rsidR="00B2696F" w:rsidRPr="00DB4371" w:rsidRDefault="00B2696F" w:rsidP="00B2696F">
      <w:pPr>
        <w:numPr>
          <w:ilvl w:val="0"/>
          <w:numId w:val="22"/>
        </w:numPr>
        <w:rPr>
          <w:rFonts w:ascii="Times New Roman" w:hAnsi="Times New Roman" w:cs="Times New Roman"/>
          <w:sz w:val="24"/>
          <w:szCs w:val="24"/>
        </w:rPr>
      </w:pPr>
      <w:r w:rsidRPr="00DB4371">
        <w:rPr>
          <w:rFonts w:ascii="Times New Roman" w:hAnsi="Times New Roman" w:cs="Times New Roman"/>
          <w:b/>
          <w:bCs/>
          <w:sz w:val="24"/>
          <w:szCs w:val="24"/>
        </w:rPr>
        <w:t>UV-C Sanitization:</w:t>
      </w:r>
      <w:r w:rsidRPr="00DB4371">
        <w:rPr>
          <w:rFonts w:ascii="Times New Roman" w:hAnsi="Times New Roman" w:cs="Times New Roman"/>
          <w:sz w:val="24"/>
          <w:szCs w:val="24"/>
        </w:rPr>
        <w:t xml:space="preserve"> For environments where moisture is a concern, UV-C light boxes are highly effective at breaking down bacterial DNA without damaging the device's electronics.</w:t>
      </w:r>
    </w:p>
    <w:p w14:paraId="24FD1FAF"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Behavioural Modifications</w:t>
      </w:r>
    </w:p>
    <w:p w14:paraId="1DB53BE4" w14:textId="77777777" w:rsidR="00B2696F" w:rsidRPr="00DB4371" w:rsidRDefault="00B2696F" w:rsidP="00B2696F">
      <w:pPr>
        <w:numPr>
          <w:ilvl w:val="0"/>
          <w:numId w:val="23"/>
        </w:numPr>
        <w:rPr>
          <w:rFonts w:ascii="Times New Roman" w:hAnsi="Times New Roman" w:cs="Times New Roman"/>
          <w:sz w:val="24"/>
          <w:szCs w:val="24"/>
        </w:rPr>
      </w:pPr>
      <w:r w:rsidRPr="00DB4371">
        <w:rPr>
          <w:rFonts w:ascii="Times New Roman" w:hAnsi="Times New Roman" w:cs="Times New Roman"/>
          <w:b/>
          <w:bCs/>
          <w:sz w:val="24"/>
          <w:szCs w:val="24"/>
        </w:rPr>
        <w:t>The "Bathroom Ban":</w:t>
      </w:r>
      <w:r w:rsidRPr="00DB4371">
        <w:rPr>
          <w:rFonts w:ascii="Times New Roman" w:hAnsi="Times New Roman" w:cs="Times New Roman"/>
          <w:sz w:val="24"/>
          <w:szCs w:val="24"/>
        </w:rPr>
        <w:t xml:space="preserve"> The most significant reduction in </w:t>
      </w:r>
      <w:proofErr w:type="spellStart"/>
      <w:r w:rsidRPr="00DB4371">
        <w:rPr>
          <w:rFonts w:ascii="Times New Roman" w:hAnsi="Times New Roman" w:cs="Times New Roman"/>
          <w:sz w:val="24"/>
          <w:szCs w:val="24"/>
        </w:rPr>
        <w:t>fecal</w:t>
      </w:r>
      <w:proofErr w:type="spellEnd"/>
      <w:r w:rsidRPr="00DB4371">
        <w:rPr>
          <w:rFonts w:ascii="Times New Roman" w:hAnsi="Times New Roman" w:cs="Times New Roman"/>
          <w:sz w:val="24"/>
          <w:szCs w:val="24"/>
        </w:rPr>
        <w:t xml:space="preserve"> bacteria (like </w:t>
      </w:r>
      <w:r w:rsidRPr="00DB4371">
        <w:rPr>
          <w:rFonts w:ascii="Times New Roman" w:hAnsi="Times New Roman" w:cs="Times New Roman"/>
          <w:i/>
          <w:iCs/>
          <w:sz w:val="24"/>
          <w:szCs w:val="24"/>
        </w:rPr>
        <w:t>E. coli</w:t>
      </w:r>
      <w:r w:rsidRPr="00DB4371">
        <w:rPr>
          <w:rFonts w:ascii="Times New Roman" w:hAnsi="Times New Roman" w:cs="Times New Roman"/>
          <w:sz w:val="24"/>
          <w:szCs w:val="24"/>
        </w:rPr>
        <w:t>) can be achieved by strictly avoiding phone usage in restrooms.</w:t>
      </w:r>
      <w:r w:rsidRPr="00DB4371">
        <w:rPr>
          <w:rFonts w:ascii="Times New Roman" w:hAnsi="Times New Roman" w:cs="Times New Roman"/>
          <w:sz w:val="24"/>
          <w:szCs w:val="24"/>
          <w:vertAlign w:val="superscript"/>
        </w:rPr>
        <w:t>12</w:t>
      </w:r>
    </w:p>
    <w:p w14:paraId="4CC75FF6" w14:textId="77777777" w:rsidR="00B2696F" w:rsidRPr="00DB4371" w:rsidRDefault="00B2696F" w:rsidP="00B2696F">
      <w:pPr>
        <w:numPr>
          <w:ilvl w:val="0"/>
          <w:numId w:val="23"/>
        </w:numPr>
        <w:rPr>
          <w:rFonts w:ascii="Times New Roman" w:hAnsi="Times New Roman" w:cs="Times New Roman"/>
          <w:sz w:val="24"/>
          <w:szCs w:val="24"/>
        </w:rPr>
      </w:pPr>
      <w:r w:rsidRPr="00DB4371">
        <w:rPr>
          <w:rFonts w:ascii="Times New Roman" w:hAnsi="Times New Roman" w:cs="Times New Roman"/>
          <w:b/>
          <w:bCs/>
          <w:sz w:val="24"/>
          <w:szCs w:val="24"/>
        </w:rPr>
        <w:t>Hand Hygiene Coupling:</w:t>
      </w:r>
      <w:r w:rsidRPr="00DB4371">
        <w:rPr>
          <w:rFonts w:ascii="Times New Roman" w:hAnsi="Times New Roman" w:cs="Times New Roman"/>
          <w:sz w:val="24"/>
          <w:szCs w:val="24"/>
        </w:rPr>
        <w:t xml:space="preserve"> Public health messaging should link hand washing with phone cleaning. "Clean Hands, Clean Screen" should be the mantra.</w:t>
      </w:r>
    </w:p>
    <w:p w14:paraId="17B93ACF" w14:textId="77777777" w:rsidR="00B2696F" w:rsidRPr="00DB4371" w:rsidRDefault="00B2696F" w:rsidP="00B2696F">
      <w:pPr>
        <w:numPr>
          <w:ilvl w:val="0"/>
          <w:numId w:val="23"/>
        </w:numPr>
        <w:rPr>
          <w:rFonts w:ascii="Times New Roman" w:hAnsi="Times New Roman" w:cs="Times New Roman"/>
          <w:sz w:val="24"/>
          <w:szCs w:val="24"/>
        </w:rPr>
      </w:pPr>
      <w:r w:rsidRPr="00DB4371">
        <w:rPr>
          <w:rFonts w:ascii="Times New Roman" w:hAnsi="Times New Roman" w:cs="Times New Roman"/>
          <w:b/>
          <w:bCs/>
          <w:sz w:val="24"/>
          <w:szCs w:val="24"/>
        </w:rPr>
        <w:t>High-Risk Zones:</w:t>
      </w:r>
      <w:r w:rsidRPr="00DB4371">
        <w:rPr>
          <w:rFonts w:ascii="Times New Roman" w:hAnsi="Times New Roman" w:cs="Times New Roman"/>
          <w:sz w:val="24"/>
          <w:szCs w:val="24"/>
        </w:rPr>
        <w:t xml:space="preserve"> Phones should be kept stored away in high-contamination zones such as ICUs, active kitchens, or public transport, and only used after leaving these areas and performing hand hygiene.</w:t>
      </w:r>
    </w:p>
    <w:p w14:paraId="3811D3E4" w14:textId="77777777" w:rsidR="00B2696F" w:rsidRPr="00DB4371" w:rsidRDefault="00B2696F" w:rsidP="00B2696F">
      <w:pPr>
        <w:rPr>
          <w:rFonts w:ascii="Times New Roman" w:hAnsi="Times New Roman" w:cs="Times New Roman"/>
          <w:b/>
          <w:bCs/>
          <w:sz w:val="24"/>
          <w:szCs w:val="24"/>
        </w:rPr>
      </w:pPr>
      <w:r w:rsidRPr="00DB4371">
        <w:rPr>
          <w:rFonts w:ascii="Times New Roman" w:hAnsi="Times New Roman" w:cs="Times New Roman"/>
          <w:b/>
          <w:bCs/>
          <w:sz w:val="24"/>
          <w:szCs w:val="24"/>
        </w:rPr>
        <w:t>Policy Implementation</w:t>
      </w:r>
    </w:p>
    <w:p w14:paraId="1EFAB09D" w14:textId="77777777" w:rsidR="00B2696F" w:rsidRPr="00DB4371"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This study supports the need for institutional guidelines. Clinical and academic settings must write "Mobile Phone Hygiene" into their official infection control manuals. Just as there are protocols for washing scrubs or sterilizing surgical tools, there must be protocols for the digital devices that accompany them.</w:t>
      </w:r>
    </w:p>
    <w:p w14:paraId="4650144F" w14:textId="77777777" w:rsidR="00B2696F" w:rsidRDefault="00B2696F" w:rsidP="00B2696F">
      <w:pPr>
        <w:rPr>
          <w:rFonts w:ascii="Times New Roman" w:hAnsi="Times New Roman" w:cs="Times New Roman"/>
          <w:sz w:val="24"/>
          <w:szCs w:val="24"/>
        </w:rPr>
      </w:pPr>
      <w:r w:rsidRPr="00DB4371">
        <w:rPr>
          <w:rFonts w:ascii="Times New Roman" w:hAnsi="Times New Roman" w:cs="Times New Roman"/>
          <w:sz w:val="24"/>
          <w:szCs w:val="24"/>
        </w:rPr>
        <w:t>In conclusion, this study serves as a microbiological warning. While the mobile phone connects us to the world digitally, it also connects us biologically to a diverse and potentially dangerous microbial ecosystem. Recognizing the phone as a significant fomite is the first step toward breaking the chain of infection.</w:t>
      </w:r>
    </w:p>
    <w:p w14:paraId="5000B3E5" w14:textId="7EADA1E0" w:rsidR="003B099F" w:rsidRDefault="000A50C1" w:rsidP="00B2696F">
      <w:pPr>
        <w:rPr>
          <w:rFonts w:ascii="Times New Roman" w:eastAsia="Times New Roman" w:hAnsi="Times New Roman" w:cs="Times New Roman"/>
          <w:b/>
          <w:bCs/>
          <w:kern w:val="36"/>
          <w:sz w:val="32"/>
          <w:szCs w:val="32"/>
          <w:lang w:eastAsia="en-IN"/>
          <w14:ligatures w14:val="none"/>
        </w:rPr>
      </w:pPr>
      <w:r>
        <w:rPr>
          <w:rFonts w:ascii="Times New Roman" w:eastAsia="Times New Roman" w:hAnsi="Times New Roman" w:cs="Times New Roman"/>
          <w:b/>
          <w:bCs/>
          <w:kern w:val="36"/>
          <w:sz w:val="32"/>
          <w:szCs w:val="32"/>
          <w:lang w:eastAsia="en-IN"/>
          <w14:ligatures w14:val="none"/>
        </w:rPr>
        <w:t>5.</w:t>
      </w:r>
      <w:r w:rsidR="003B099F" w:rsidRPr="003B099F">
        <w:rPr>
          <w:rFonts w:ascii="Times New Roman" w:eastAsia="Times New Roman" w:hAnsi="Times New Roman" w:cs="Times New Roman"/>
          <w:b/>
          <w:bCs/>
          <w:kern w:val="36"/>
          <w:sz w:val="32"/>
          <w:szCs w:val="32"/>
          <w:lang w:eastAsia="en-IN"/>
          <w14:ligatures w14:val="none"/>
        </w:rPr>
        <w:t>CONCLUSION</w:t>
      </w:r>
    </w:p>
    <w:p w14:paraId="62FD9E3A" w14:textId="77777777" w:rsidR="00B6786B" w:rsidRP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 xml:space="preserve">This study conclusively identifies mobile phones as significant, yet often overlooked, reservoirs for bacterial contamination, serving as active vectors for pathogen transmission in both community and clinical environments. With a documented contamination prevalence of </w:t>
      </w:r>
      <w:r w:rsidRPr="00B6786B">
        <w:rPr>
          <w:rFonts w:ascii="Times New Roman" w:eastAsia="Times New Roman" w:hAnsi="Times New Roman" w:cs="Times New Roman"/>
          <w:kern w:val="36"/>
          <w:sz w:val="24"/>
          <w:szCs w:val="24"/>
          <w:lang w:eastAsia="en-IN"/>
          <w14:ligatures w14:val="none"/>
        </w:rPr>
        <w:lastRenderedPageBreak/>
        <w:t>60.8%, the findings of this research align with global epidemiological data, reinforcing the classification of mobile devices as high-risk fomites.</w:t>
      </w:r>
    </w:p>
    <w:p w14:paraId="36AC0A76" w14:textId="77777777" w:rsidR="00B6786B" w:rsidRP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 xml:space="preserve">The isolation of resilient species such as </w:t>
      </w:r>
      <w:r w:rsidRPr="00B6786B">
        <w:rPr>
          <w:rFonts w:ascii="Times New Roman" w:eastAsia="Times New Roman" w:hAnsi="Times New Roman" w:cs="Times New Roman"/>
          <w:i/>
          <w:iCs/>
          <w:kern w:val="36"/>
          <w:sz w:val="24"/>
          <w:szCs w:val="24"/>
          <w:lang w:eastAsia="en-IN"/>
          <w14:ligatures w14:val="none"/>
        </w:rPr>
        <w:t>Bacillus subtilis</w:t>
      </w:r>
      <w:r w:rsidRPr="00B6786B">
        <w:rPr>
          <w:rFonts w:ascii="Times New Roman" w:eastAsia="Times New Roman" w:hAnsi="Times New Roman" w:cs="Times New Roman"/>
          <w:kern w:val="36"/>
          <w:sz w:val="24"/>
          <w:szCs w:val="24"/>
          <w:lang w:eastAsia="en-IN"/>
          <w14:ligatures w14:val="none"/>
        </w:rPr>
        <w:t xml:space="preserve">, capable of long-term environmental persistence via spore formation, and </w:t>
      </w:r>
      <w:r w:rsidRPr="00B6786B">
        <w:rPr>
          <w:rFonts w:ascii="Times New Roman" w:eastAsia="Times New Roman" w:hAnsi="Times New Roman" w:cs="Times New Roman"/>
          <w:i/>
          <w:iCs/>
          <w:kern w:val="36"/>
          <w:sz w:val="24"/>
          <w:szCs w:val="24"/>
          <w:lang w:eastAsia="en-IN"/>
          <w14:ligatures w14:val="none"/>
        </w:rPr>
        <w:t>Pseudomonas aeruginosa</w:t>
      </w:r>
      <w:r w:rsidRPr="00B6786B">
        <w:rPr>
          <w:rFonts w:ascii="Times New Roman" w:eastAsia="Times New Roman" w:hAnsi="Times New Roman" w:cs="Times New Roman"/>
          <w:kern w:val="36"/>
          <w:sz w:val="24"/>
          <w:szCs w:val="24"/>
          <w:lang w:eastAsia="en-IN"/>
          <w14:ligatures w14:val="none"/>
        </w:rPr>
        <w:t>, a multidrug-resistant pathogen associated with severe nosocomial infections, highlights a critical public health vulnerability. These findings suggest that the mobile phone acts not merely as a passive carrier, but as a permissive micro-environment that fosters bacterial survival through device-generated heat and constant re-inoculation from human skin and environmental sources.</w:t>
      </w:r>
    </w:p>
    <w:p w14:paraId="011A2038" w14:textId="77777777" w:rsidR="00B6786B" w:rsidRP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The study identifies the lack of regular disinfection and the "third-hand" transfer mechanism—where clean hands are re-contaminated by dirty devices—as the primary drivers of this microbial load. Consequently, current hand hygiene protocols are rendered less effective when they fail to account for the simultaneous handling of personal electronics.</w:t>
      </w:r>
    </w:p>
    <w:p w14:paraId="6252C588" w14:textId="77777777" w:rsidR="00B6786B" w:rsidRDefault="00B6786B" w:rsidP="000A50C1">
      <w:pPr>
        <w:ind w:firstLine="720"/>
        <w:jc w:val="both"/>
        <w:rPr>
          <w:rFonts w:ascii="Times New Roman" w:eastAsia="Times New Roman" w:hAnsi="Times New Roman" w:cs="Times New Roman"/>
          <w:kern w:val="36"/>
          <w:sz w:val="24"/>
          <w:szCs w:val="24"/>
          <w:lang w:eastAsia="en-IN"/>
          <w14:ligatures w14:val="none"/>
        </w:rPr>
      </w:pPr>
      <w:r w:rsidRPr="00B6786B">
        <w:rPr>
          <w:rFonts w:ascii="Times New Roman" w:eastAsia="Times New Roman" w:hAnsi="Times New Roman" w:cs="Times New Roman"/>
          <w:kern w:val="36"/>
          <w:sz w:val="24"/>
          <w:szCs w:val="24"/>
          <w:lang w:eastAsia="en-IN"/>
          <w14:ligatures w14:val="none"/>
        </w:rPr>
        <w:t>Ultimately, this research advocates for a paradigm shift in infection control. It is imperative that "digital hygiene" be integrated into standard health and safety guidelines. The implementation of strict decontamination routines using 70% alcohol or UV sanitizers, coupled with restricted usage policies in sensitive areas such as intensive care units and food preparation zones, is essential to mitigate the growing risk of mobile phone-mediated disease transmission.</w:t>
      </w:r>
    </w:p>
    <w:p w14:paraId="7D84C6C1" w14:textId="77777777" w:rsidR="005742A7" w:rsidRDefault="005742A7" w:rsidP="000A50C1">
      <w:pPr>
        <w:ind w:firstLine="720"/>
        <w:jc w:val="both"/>
        <w:rPr>
          <w:rFonts w:ascii="Times New Roman" w:eastAsia="Times New Roman" w:hAnsi="Times New Roman" w:cs="Times New Roman"/>
          <w:kern w:val="36"/>
          <w:sz w:val="24"/>
          <w:szCs w:val="24"/>
          <w:lang w:eastAsia="en-IN"/>
          <w14:ligatures w14:val="none"/>
        </w:rPr>
      </w:pPr>
    </w:p>
    <w:p w14:paraId="5FA3A605" w14:textId="77777777" w:rsidR="00A8218C" w:rsidRPr="003A29C6" w:rsidRDefault="00A8218C" w:rsidP="00A8218C">
      <w:pPr>
        <w:jc w:val="both"/>
        <w:outlineLvl w:val="0"/>
        <w:rPr>
          <w:rFonts w:ascii="Arial" w:hAnsi="Arial" w:cs="Arial"/>
        </w:rPr>
      </w:pPr>
      <w:r w:rsidRPr="003A29C6">
        <w:rPr>
          <w:rFonts w:ascii="Arial" w:hAnsi="Arial" w:cs="Arial"/>
          <w:b/>
          <w:bCs/>
        </w:rPr>
        <w:t>COMPETING INTERESTS DISCLAIMER:</w:t>
      </w:r>
    </w:p>
    <w:p w14:paraId="24C0CFF9" w14:textId="05921E03" w:rsidR="00A8218C" w:rsidRDefault="00A8218C" w:rsidP="00DD4352">
      <w:r w:rsidRPr="00A10EDE">
        <w:t>Authors have declared that they have no known competing financial interests OR non-financial interests OR personal relationships that could have appeared to influence the work reported in this paper.</w:t>
      </w:r>
    </w:p>
    <w:p w14:paraId="1AA9C90B" w14:textId="77777777" w:rsidR="005742A7" w:rsidRDefault="005742A7" w:rsidP="00DD4352"/>
    <w:p w14:paraId="192EE38C" w14:textId="77777777" w:rsidR="005742A7" w:rsidRPr="005742A7" w:rsidRDefault="005742A7" w:rsidP="005742A7">
      <w:pPr>
        <w:spacing w:after="200" w:line="276" w:lineRule="auto"/>
        <w:rPr>
          <w:rFonts w:ascii="Calibri" w:eastAsia="Calibri" w:hAnsi="Calibri" w:cs="Times New Roman"/>
          <w:lang w:val="en-US"/>
        </w:rPr>
      </w:pPr>
      <w:r w:rsidRPr="005742A7">
        <w:rPr>
          <w:rFonts w:ascii="Calibri" w:eastAsia="Calibri" w:hAnsi="Calibri" w:cs="Times New Roman"/>
          <w:lang w:val="en-US"/>
        </w:rPr>
        <w:t>Disclaimer (Artificial intelligence)</w:t>
      </w:r>
    </w:p>
    <w:p w14:paraId="36DC40D6" w14:textId="77777777" w:rsidR="005742A7" w:rsidRPr="005742A7" w:rsidRDefault="005742A7" w:rsidP="005742A7">
      <w:pPr>
        <w:spacing w:after="200" w:line="276" w:lineRule="auto"/>
        <w:rPr>
          <w:rFonts w:ascii="Calibri" w:eastAsia="Calibri" w:hAnsi="Calibri" w:cs="Times New Roman"/>
          <w:lang w:val="en-US"/>
        </w:rPr>
      </w:pPr>
      <w:r w:rsidRPr="005742A7">
        <w:rPr>
          <w:rFonts w:ascii="Calibri" w:eastAsia="Calibri" w:hAnsi="Calibri" w:cs="Times New Roman"/>
          <w:lang w:val="en-US"/>
        </w:rPr>
        <w:t xml:space="preserve">Option 1: </w:t>
      </w:r>
    </w:p>
    <w:p w14:paraId="3AB01674" w14:textId="77777777" w:rsidR="005742A7" w:rsidRPr="005742A7" w:rsidRDefault="005742A7" w:rsidP="005742A7">
      <w:pPr>
        <w:spacing w:after="200" w:line="276" w:lineRule="auto"/>
        <w:rPr>
          <w:rFonts w:ascii="Calibri" w:eastAsia="Calibri" w:hAnsi="Calibri" w:cs="Times New Roman"/>
          <w:lang w:val="en-US"/>
        </w:rPr>
      </w:pPr>
      <w:r w:rsidRPr="005742A7">
        <w:rPr>
          <w:rFonts w:ascii="Calibri" w:eastAsia="Calibri" w:hAnsi="Calibri" w:cs="Times New Roman"/>
          <w:lang w:val="en-US"/>
        </w:rPr>
        <w:t>Author(s) hereby declare that NO generative AI technologies such as Large Language Models (</w:t>
      </w:r>
      <w:proofErr w:type="spellStart"/>
      <w:r w:rsidRPr="005742A7">
        <w:rPr>
          <w:rFonts w:ascii="Calibri" w:eastAsia="Calibri" w:hAnsi="Calibri" w:cs="Times New Roman"/>
          <w:lang w:val="en-US"/>
        </w:rPr>
        <w:t>ChatGPT</w:t>
      </w:r>
      <w:proofErr w:type="spellEnd"/>
      <w:r w:rsidRPr="005742A7">
        <w:rPr>
          <w:rFonts w:ascii="Calibri" w:eastAsia="Calibri" w:hAnsi="Calibri" w:cs="Times New Roman"/>
          <w:lang w:val="en-US"/>
        </w:rPr>
        <w:t xml:space="preserve">, COPILOT, etc.) and text-to-image generators have been used during the writing or editing of this manuscript. </w:t>
      </w:r>
    </w:p>
    <w:p w14:paraId="105A2946" w14:textId="77777777" w:rsidR="005742A7" w:rsidRPr="005742A7" w:rsidRDefault="005742A7" w:rsidP="005742A7">
      <w:pPr>
        <w:spacing w:after="200" w:line="276" w:lineRule="auto"/>
        <w:rPr>
          <w:rFonts w:ascii="Calibri" w:eastAsia="Calibri" w:hAnsi="Calibri" w:cs="Times New Roman"/>
          <w:lang w:val="en-US"/>
        </w:rPr>
      </w:pPr>
      <w:r w:rsidRPr="005742A7">
        <w:rPr>
          <w:rFonts w:ascii="Calibri" w:eastAsia="Calibri" w:hAnsi="Calibri" w:cs="Times New Roman"/>
          <w:lang w:val="en-US"/>
        </w:rPr>
        <w:t xml:space="preserve">Option 2: </w:t>
      </w:r>
    </w:p>
    <w:p w14:paraId="6DEE20B1" w14:textId="77777777" w:rsidR="005742A7" w:rsidRPr="005742A7" w:rsidRDefault="005742A7" w:rsidP="005742A7">
      <w:pPr>
        <w:spacing w:after="200" w:line="276" w:lineRule="auto"/>
        <w:rPr>
          <w:rFonts w:ascii="Calibri" w:eastAsia="Calibri" w:hAnsi="Calibri" w:cs="Times New Roman"/>
          <w:lang w:val="en-US"/>
        </w:rPr>
      </w:pPr>
      <w:r w:rsidRPr="005742A7">
        <w:rPr>
          <w:rFonts w:ascii="Calibri" w:eastAsia="Calibri" w:hAnsi="Calibri" w:cs="Times New Roman"/>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692454" w14:textId="77777777" w:rsidR="005742A7" w:rsidRPr="005742A7" w:rsidRDefault="005742A7" w:rsidP="005742A7">
      <w:pPr>
        <w:spacing w:after="200" w:line="276" w:lineRule="auto"/>
        <w:rPr>
          <w:rFonts w:ascii="Calibri" w:eastAsia="Calibri" w:hAnsi="Calibri" w:cs="Times New Roman"/>
          <w:lang w:val="en-US"/>
        </w:rPr>
      </w:pPr>
      <w:r w:rsidRPr="005742A7">
        <w:rPr>
          <w:rFonts w:ascii="Calibri" w:eastAsia="Calibri" w:hAnsi="Calibri" w:cs="Times New Roman"/>
          <w:lang w:val="en-US"/>
        </w:rPr>
        <w:t>Details of the AI usage are given below:</w:t>
      </w:r>
    </w:p>
    <w:p w14:paraId="53A3986F" w14:textId="77777777" w:rsidR="005742A7" w:rsidRPr="005742A7" w:rsidRDefault="005742A7" w:rsidP="005742A7">
      <w:pPr>
        <w:spacing w:after="200" w:line="276" w:lineRule="auto"/>
        <w:rPr>
          <w:rFonts w:ascii="Calibri" w:eastAsia="Calibri" w:hAnsi="Calibri" w:cs="Times New Roman"/>
          <w:lang w:val="en-US"/>
        </w:rPr>
      </w:pPr>
      <w:r w:rsidRPr="005742A7">
        <w:rPr>
          <w:rFonts w:ascii="Calibri" w:eastAsia="Calibri" w:hAnsi="Calibri" w:cs="Times New Roman"/>
          <w:lang w:val="en-US"/>
        </w:rPr>
        <w:t>1.</w:t>
      </w:r>
    </w:p>
    <w:p w14:paraId="461BC612" w14:textId="77777777" w:rsidR="005742A7" w:rsidRPr="005742A7" w:rsidRDefault="005742A7" w:rsidP="005742A7">
      <w:pPr>
        <w:spacing w:after="200" w:line="276" w:lineRule="auto"/>
        <w:rPr>
          <w:rFonts w:ascii="Calibri" w:eastAsia="Calibri" w:hAnsi="Calibri" w:cs="Times New Roman"/>
          <w:lang w:val="en-US"/>
        </w:rPr>
      </w:pPr>
      <w:r w:rsidRPr="005742A7">
        <w:rPr>
          <w:rFonts w:ascii="Calibri" w:eastAsia="Calibri" w:hAnsi="Calibri" w:cs="Times New Roman"/>
          <w:lang w:val="en-US"/>
        </w:rPr>
        <w:lastRenderedPageBreak/>
        <w:t>2.</w:t>
      </w:r>
    </w:p>
    <w:p w14:paraId="328A8206" w14:textId="77777777" w:rsidR="005742A7" w:rsidRPr="005742A7" w:rsidRDefault="005742A7" w:rsidP="005742A7">
      <w:pPr>
        <w:spacing w:after="200" w:line="276" w:lineRule="auto"/>
        <w:rPr>
          <w:rFonts w:ascii="Calibri" w:eastAsia="Calibri" w:hAnsi="Calibri" w:cs="Times New Roman"/>
          <w:lang w:val="en-US"/>
        </w:rPr>
      </w:pPr>
      <w:r w:rsidRPr="005742A7">
        <w:rPr>
          <w:rFonts w:ascii="Calibri" w:eastAsia="Calibri" w:hAnsi="Calibri" w:cs="Times New Roman"/>
          <w:lang w:val="en-US"/>
        </w:rPr>
        <w:t>3.</w:t>
      </w:r>
    </w:p>
    <w:p w14:paraId="69C9E2B5" w14:textId="77777777" w:rsidR="005742A7" w:rsidRPr="00DD4352" w:rsidRDefault="005742A7" w:rsidP="00DD4352">
      <w:bookmarkStart w:id="6" w:name="_GoBack"/>
      <w:bookmarkEnd w:id="6"/>
    </w:p>
    <w:p w14:paraId="0E268CC7" w14:textId="77777777" w:rsidR="00B6786B" w:rsidRPr="00B6786B" w:rsidRDefault="00B6786B" w:rsidP="003B250B">
      <w:pPr>
        <w:jc w:val="both"/>
        <w:rPr>
          <w:rFonts w:ascii="Times New Roman" w:hAnsi="Times New Roman" w:cs="Times New Roman"/>
          <w:sz w:val="24"/>
          <w:szCs w:val="24"/>
        </w:rPr>
      </w:pPr>
    </w:p>
    <w:p w14:paraId="12FD9931" w14:textId="0B2641B6" w:rsidR="00EC7649" w:rsidRPr="00EC7649" w:rsidRDefault="00EC7649" w:rsidP="005A44F3">
      <w:pPr>
        <w:jc w:val="both"/>
        <w:rPr>
          <w:rFonts w:ascii="Times New Roman" w:hAnsi="Times New Roman" w:cs="Times New Roman"/>
          <w:b/>
          <w:bCs/>
          <w:sz w:val="24"/>
          <w:szCs w:val="24"/>
        </w:rPr>
      </w:pPr>
      <w:bookmarkStart w:id="7" w:name="_Hlk215067566"/>
      <w:r w:rsidRPr="00EC7649">
        <w:rPr>
          <w:rFonts w:ascii="Times New Roman" w:hAnsi="Times New Roman" w:cs="Times New Roman"/>
          <w:b/>
          <w:bCs/>
          <w:sz w:val="24"/>
          <w:szCs w:val="24"/>
        </w:rPr>
        <w:t xml:space="preserve">REFERENCES </w:t>
      </w:r>
      <w:bookmarkEnd w:id="7"/>
    </w:p>
    <w:p w14:paraId="4C5C07D1" w14:textId="77777777" w:rsidR="00596940" w:rsidRPr="00665EA3" w:rsidRDefault="00596940" w:rsidP="00596940">
      <w:pPr>
        <w:pStyle w:val="ListParagraph"/>
        <w:numPr>
          <w:ilvl w:val="0"/>
          <w:numId w:val="24"/>
        </w:numPr>
        <w:rPr>
          <w:rFonts w:ascii="Times New Roman" w:hAnsi="Times New Roman" w:cs="Times New Roman"/>
          <w:sz w:val="24"/>
          <w:szCs w:val="24"/>
        </w:rPr>
      </w:pPr>
      <w:proofErr w:type="spellStart"/>
      <w:r w:rsidRPr="00665EA3">
        <w:rPr>
          <w:rFonts w:ascii="Times New Roman" w:hAnsi="Times New Roman" w:cs="Times New Roman"/>
          <w:sz w:val="24"/>
          <w:szCs w:val="24"/>
        </w:rPr>
        <w:t>Akinyemi</w:t>
      </w:r>
      <w:proofErr w:type="spellEnd"/>
      <w:r w:rsidRPr="00665EA3">
        <w:rPr>
          <w:rFonts w:ascii="Times New Roman" w:hAnsi="Times New Roman" w:cs="Times New Roman"/>
          <w:sz w:val="24"/>
          <w:szCs w:val="24"/>
        </w:rPr>
        <w:t xml:space="preserve"> KO, </w:t>
      </w:r>
      <w:proofErr w:type="spellStart"/>
      <w:r w:rsidRPr="00665EA3">
        <w:rPr>
          <w:rFonts w:ascii="Times New Roman" w:hAnsi="Times New Roman" w:cs="Times New Roman"/>
          <w:sz w:val="24"/>
          <w:szCs w:val="24"/>
        </w:rPr>
        <w:t>Atapu</w:t>
      </w:r>
      <w:proofErr w:type="spellEnd"/>
      <w:r w:rsidRPr="00665EA3">
        <w:rPr>
          <w:rFonts w:ascii="Times New Roman" w:hAnsi="Times New Roman" w:cs="Times New Roman"/>
          <w:sz w:val="24"/>
          <w:szCs w:val="24"/>
        </w:rPr>
        <w:t xml:space="preserve"> AD, </w:t>
      </w:r>
      <w:proofErr w:type="spellStart"/>
      <w:r w:rsidRPr="00665EA3">
        <w:rPr>
          <w:rFonts w:ascii="Times New Roman" w:hAnsi="Times New Roman" w:cs="Times New Roman"/>
          <w:sz w:val="24"/>
          <w:szCs w:val="24"/>
        </w:rPr>
        <w:t>Adetona</w:t>
      </w:r>
      <w:proofErr w:type="spellEnd"/>
      <w:r w:rsidRPr="00665EA3">
        <w:rPr>
          <w:rFonts w:ascii="Times New Roman" w:hAnsi="Times New Roman" w:cs="Times New Roman"/>
          <w:sz w:val="24"/>
          <w:szCs w:val="24"/>
        </w:rPr>
        <w:t xml:space="preserve"> OO, Coker AO. The potential role of mobile phones in the spread of bacterial infections. J Infect </w:t>
      </w:r>
      <w:proofErr w:type="spellStart"/>
      <w:r w:rsidRPr="00665EA3">
        <w:rPr>
          <w:rFonts w:ascii="Times New Roman" w:hAnsi="Times New Roman" w:cs="Times New Roman"/>
          <w:sz w:val="24"/>
          <w:szCs w:val="24"/>
        </w:rPr>
        <w:t>Dev</w:t>
      </w:r>
      <w:proofErr w:type="spellEnd"/>
      <w:r w:rsidRPr="00665EA3">
        <w:rPr>
          <w:rFonts w:ascii="Times New Roman" w:hAnsi="Times New Roman" w:cs="Times New Roman"/>
          <w:sz w:val="24"/>
          <w:szCs w:val="24"/>
        </w:rPr>
        <w:t xml:space="preserve"> </w:t>
      </w:r>
      <w:proofErr w:type="spellStart"/>
      <w:r w:rsidRPr="00665EA3">
        <w:rPr>
          <w:rFonts w:ascii="Times New Roman" w:hAnsi="Times New Roman" w:cs="Times New Roman"/>
          <w:sz w:val="24"/>
          <w:szCs w:val="24"/>
        </w:rPr>
        <w:t>Ctries</w:t>
      </w:r>
      <w:proofErr w:type="spellEnd"/>
      <w:r w:rsidRPr="00665EA3">
        <w:rPr>
          <w:rFonts w:ascii="Times New Roman" w:hAnsi="Times New Roman" w:cs="Times New Roman"/>
          <w:sz w:val="24"/>
          <w:szCs w:val="24"/>
        </w:rPr>
        <w:t xml:space="preserve">. 2009 Sep 15;3(8):628-32. </w:t>
      </w:r>
    </w:p>
    <w:p w14:paraId="01A4C9A7" w14:textId="77777777" w:rsidR="00596940" w:rsidRPr="00665EA3" w:rsidRDefault="00596940" w:rsidP="00596940">
      <w:pPr>
        <w:pStyle w:val="ListParagraph"/>
        <w:rPr>
          <w:rFonts w:ascii="Times New Roman" w:hAnsi="Times New Roman" w:cs="Times New Roman"/>
          <w:sz w:val="24"/>
          <w:szCs w:val="24"/>
        </w:rPr>
      </w:pPr>
      <w:proofErr w:type="spellStart"/>
      <w:r w:rsidRPr="00665EA3">
        <w:rPr>
          <w:rFonts w:ascii="Times New Roman" w:hAnsi="Times New Roman" w:cs="Times New Roman"/>
          <w:sz w:val="24"/>
          <w:szCs w:val="24"/>
        </w:rPr>
        <w:t>doi</w:t>
      </w:r>
      <w:proofErr w:type="spellEnd"/>
      <w:r w:rsidRPr="00665EA3">
        <w:rPr>
          <w:rFonts w:ascii="Times New Roman" w:hAnsi="Times New Roman" w:cs="Times New Roman"/>
          <w:sz w:val="24"/>
          <w:szCs w:val="24"/>
        </w:rPr>
        <w:t xml:space="preserve">: 10.3855/jidc.556. </w:t>
      </w:r>
    </w:p>
    <w:p w14:paraId="29D8AE49" w14:textId="77777777" w:rsidR="00596940" w:rsidRPr="00665EA3" w:rsidRDefault="00596940" w:rsidP="00596940">
      <w:pPr>
        <w:pStyle w:val="ListParagraph"/>
        <w:numPr>
          <w:ilvl w:val="0"/>
          <w:numId w:val="24"/>
        </w:numPr>
        <w:rPr>
          <w:rFonts w:ascii="Times New Roman" w:hAnsi="Times New Roman" w:cs="Times New Roman"/>
          <w:sz w:val="24"/>
          <w:szCs w:val="24"/>
        </w:rPr>
      </w:pPr>
      <w:r w:rsidRPr="00665EA3">
        <w:rPr>
          <w:rFonts w:ascii="Times New Roman" w:hAnsi="Times New Roman" w:cs="Times New Roman"/>
          <w:sz w:val="24"/>
          <w:szCs w:val="24"/>
        </w:rPr>
        <w:t xml:space="preserve">Pal S, </w:t>
      </w:r>
      <w:proofErr w:type="spellStart"/>
      <w:r w:rsidRPr="00665EA3">
        <w:rPr>
          <w:rFonts w:ascii="Times New Roman" w:hAnsi="Times New Roman" w:cs="Times New Roman"/>
          <w:sz w:val="24"/>
          <w:szCs w:val="24"/>
        </w:rPr>
        <w:t>Juyal</w:t>
      </w:r>
      <w:proofErr w:type="spellEnd"/>
      <w:r w:rsidRPr="00665EA3">
        <w:rPr>
          <w:rFonts w:ascii="Times New Roman" w:hAnsi="Times New Roman" w:cs="Times New Roman"/>
          <w:sz w:val="24"/>
          <w:szCs w:val="24"/>
        </w:rPr>
        <w:t xml:space="preserve"> D, </w:t>
      </w:r>
      <w:proofErr w:type="spellStart"/>
      <w:r w:rsidRPr="00665EA3">
        <w:rPr>
          <w:rFonts w:ascii="Times New Roman" w:hAnsi="Times New Roman" w:cs="Times New Roman"/>
          <w:sz w:val="24"/>
          <w:szCs w:val="24"/>
        </w:rPr>
        <w:t>Adekhandi</w:t>
      </w:r>
      <w:proofErr w:type="spellEnd"/>
      <w:r w:rsidRPr="00665EA3">
        <w:rPr>
          <w:rFonts w:ascii="Times New Roman" w:hAnsi="Times New Roman" w:cs="Times New Roman"/>
          <w:sz w:val="24"/>
          <w:szCs w:val="24"/>
        </w:rPr>
        <w:t xml:space="preserve"> S, Sharma M, Prakash R, Sharma N, Rana A, Parihar A. Mobile phones: Reservoirs for the transmission of nosocomial pathogens. Adv Biomed Res. 2015 Jul 27</w:t>
      </w:r>
      <w:proofErr w:type="gramStart"/>
      <w:r w:rsidRPr="00665EA3">
        <w:rPr>
          <w:rFonts w:ascii="Times New Roman" w:hAnsi="Times New Roman" w:cs="Times New Roman"/>
          <w:sz w:val="24"/>
          <w:szCs w:val="24"/>
        </w:rPr>
        <w:t>;4:144</w:t>
      </w:r>
      <w:proofErr w:type="gramEnd"/>
      <w:r w:rsidRPr="00665EA3">
        <w:rPr>
          <w:rFonts w:ascii="Times New Roman" w:hAnsi="Times New Roman" w:cs="Times New Roman"/>
          <w:sz w:val="24"/>
          <w:szCs w:val="24"/>
        </w:rPr>
        <w:t xml:space="preserve">. </w:t>
      </w:r>
      <w:proofErr w:type="spellStart"/>
      <w:r w:rsidRPr="00665EA3">
        <w:rPr>
          <w:rFonts w:ascii="Times New Roman" w:hAnsi="Times New Roman" w:cs="Times New Roman"/>
          <w:sz w:val="24"/>
          <w:szCs w:val="24"/>
        </w:rPr>
        <w:t>doi</w:t>
      </w:r>
      <w:proofErr w:type="spellEnd"/>
      <w:r w:rsidRPr="00665EA3">
        <w:rPr>
          <w:rFonts w:ascii="Times New Roman" w:hAnsi="Times New Roman" w:cs="Times New Roman"/>
          <w:sz w:val="24"/>
          <w:szCs w:val="24"/>
        </w:rPr>
        <w:t>: 10.4103/2277-9175.161553. PMID: 26322292</w:t>
      </w:r>
    </w:p>
    <w:p w14:paraId="78A2FD36"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r w:rsidRPr="00665EA3">
        <w:rPr>
          <w:rFonts w:ascii="Times New Roman" w:eastAsia="Times New Roman" w:hAnsi="Times New Roman" w:cs="Times New Roman"/>
          <w:kern w:val="0"/>
          <w:sz w:val="24"/>
          <w:szCs w:val="24"/>
          <w:lang w:eastAsia="en-IN"/>
          <w14:ligatures w14:val="none"/>
        </w:rPr>
        <w:t xml:space="preserve">Brady RR, Hunt AC, Visvanathan A, Rodrigues MA, Graham C, Rae C, Kalima P, Paterson HM, Gibb AP. Mobile phone technology and hospitalized patients: a cross-sectional surveillance study of bacterial colonization, and patient opinions and behaviours. </w:t>
      </w:r>
      <w:proofErr w:type="spellStart"/>
      <w:r w:rsidRPr="00665EA3">
        <w:rPr>
          <w:rFonts w:ascii="Times New Roman" w:eastAsia="Times New Roman" w:hAnsi="Times New Roman" w:cs="Times New Roman"/>
          <w:kern w:val="0"/>
          <w:sz w:val="24"/>
          <w:szCs w:val="24"/>
          <w:lang w:eastAsia="en-IN"/>
          <w14:ligatures w14:val="none"/>
        </w:rPr>
        <w:t>Clin</w:t>
      </w:r>
      <w:proofErr w:type="spellEnd"/>
      <w:r w:rsidRPr="00665EA3">
        <w:rPr>
          <w:rFonts w:ascii="Times New Roman" w:eastAsia="Times New Roman" w:hAnsi="Times New Roman" w:cs="Times New Roman"/>
          <w:kern w:val="0"/>
          <w:sz w:val="24"/>
          <w:szCs w:val="24"/>
          <w:lang w:eastAsia="en-IN"/>
          <w14:ligatures w14:val="none"/>
        </w:rPr>
        <w:t xml:space="preserve"> </w:t>
      </w:r>
      <w:proofErr w:type="spellStart"/>
      <w:r w:rsidRPr="00665EA3">
        <w:rPr>
          <w:rFonts w:ascii="Times New Roman" w:eastAsia="Times New Roman" w:hAnsi="Times New Roman" w:cs="Times New Roman"/>
          <w:kern w:val="0"/>
          <w:sz w:val="24"/>
          <w:szCs w:val="24"/>
          <w:lang w:eastAsia="en-IN"/>
          <w14:ligatures w14:val="none"/>
        </w:rPr>
        <w:t>Microbiol</w:t>
      </w:r>
      <w:proofErr w:type="spellEnd"/>
      <w:r w:rsidRPr="00665EA3">
        <w:rPr>
          <w:rFonts w:ascii="Times New Roman" w:eastAsia="Times New Roman" w:hAnsi="Times New Roman" w:cs="Times New Roman"/>
          <w:kern w:val="0"/>
          <w:sz w:val="24"/>
          <w:szCs w:val="24"/>
          <w:lang w:eastAsia="en-IN"/>
          <w14:ligatures w14:val="none"/>
        </w:rPr>
        <w:t xml:space="preserve"> Infect. 2011 Jun;17(6):830-5. </w:t>
      </w:r>
      <w:proofErr w:type="spellStart"/>
      <w:proofErr w:type="gramStart"/>
      <w:r w:rsidRPr="00665EA3">
        <w:rPr>
          <w:rFonts w:ascii="Times New Roman" w:eastAsia="Times New Roman" w:hAnsi="Times New Roman" w:cs="Times New Roman"/>
          <w:kern w:val="0"/>
          <w:sz w:val="24"/>
          <w:szCs w:val="24"/>
          <w:lang w:eastAsia="en-IN"/>
          <w14:ligatures w14:val="none"/>
        </w:rPr>
        <w:t>doi</w:t>
      </w:r>
      <w:proofErr w:type="spellEnd"/>
      <w:proofErr w:type="gramEnd"/>
      <w:r w:rsidRPr="00665EA3">
        <w:rPr>
          <w:rFonts w:ascii="Times New Roman" w:eastAsia="Times New Roman" w:hAnsi="Times New Roman" w:cs="Times New Roman"/>
          <w:kern w:val="0"/>
          <w:sz w:val="24"/>
          <w:szCs w:val="24"/>
          <w:lang w:eastAsia="en-IN"/>
          <w14:ligatures w14:val="none"/>
        </w:rPr>
        <w:t xml:space="preserve">: 10.1111/j.1469-0691.2011.03493.x. </w:t>
      </w:r>
    </w:p>
    <w:p w14:paraId="1FD8EC07"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r w:rsidRPr="00665EA3">
        <w:rPr>
          <w:rFonts w:ascii="Times New Roman" w:eastAsia="Times New Roman" w:hAnsi="Times New Roman" w:cs="Times New Roman"/>
          <w:kern w:val="0"/>
          <w:sz w:val="24"/>
          <w:szCs w:val="24"/>
          <w:lang w:eastAsia="en-IN"/>
          <w14:ligatures w14:val="none"/>
        </w:rPr>
        <w:t xml:space="preserve">Selim HS, Abaza AF. Microbial contamination of mobile phones in a health care setting in Alexandria, Egypt. GMS </w:t>
      </w:r>
      <w:proofErr w:type="spellStart"/>
      <w:r w:rsidRPr="00665EA3">
        <w:rPr>
          <w:rFonts w:ascii="Times New Roman" w:eastAsia="Times New Roman" w:hAnsi="Times New Roman" w:cs="Times New Roman"/>
          <w:kern w:val="0"/>
          <w:sz w:val="24"/>
          <w:szCs w:val="24"/>
          <w:lang w:eastAsia="en-IN"/>
          <w14:ligatures w14:val="none"/>
        </w:rPr>
        <w:t>Hyg</w:t>
      </w:r>
      <w:proofErr w:type="spellEnd"/>
      <w:r w:rsidRPr="00665EA3">
        <w:rPr>
          <w:rFonts w:ascii="Times New Roman" w:eastAsia="Times New Roman" w:hAnsi="Times New Roman" w:cs="Times New Roman"/>
          <w:kern w:val="0"/>
          <w:sz w:val="24"/>
          <w:szCs w:val="24"/>
          <w:lang w:eastAsia="en-IN"/>
          <w14:ligatures w14:val="none"/>
        </w:rPr>
        <w:t xml:space="preserve"> Infect Control. 2015 Feb 2</w:t>
      </w:r>
      <w:proofErr w:type="gramStart"/>
      <w:r w:rsidRPr="00665EA3">
        <w:rPr>
          <w:rFonts w:ascii="Times New Roman" w:eastAsia="Times New Roman" w:hAnsi="Times New Roman" w:cs="Times New Roman"/>
          <w:kern w:val="0"/>
          <w:sz w:val="24"/>
          <w:szCs w:val="24"/>
          <w:lang w:eastAsia="en-IN"/>
          <w14:ligatures w14:val="none"/>
        </w:rPr>
        <w:t>;10:Doc03</w:t>
      </w:r>
      <w:proofErr w:type="gramEnd"/>
      <w:r w:rsidRPr="00665EA3">
        <w:rPr>
          <w:rFonts w:ascii="Times New Roman" w:eastAsia="Times New Roman" w:hAnsi="Times New Roman" w:cs="Times New Roman"/>
          <w:kern w:val="0"/>
          <w:sz w:val="24"/>
          <w:szCs w:val="24"/>
          <w:lang w:eastAsia="en-IN"/>
          <w14:ligatures w14:val="none"/>
        </w:rPr>
        <w:t xml:space="preserve">. </w:t>
      </w:r>
      <w:proofErr w:type="spellStart"/>
      <w:proofErr w:type="gramStart"/>
      <w:r w:rsidRPr="00665EA3">
        <w:rPr>
          <w:rFonts w:ascii="Times New Roman" w:eastAsia="Times New Roman" w:hAnsi="Times New Roman" w:cs="Times New Roman"/>
          <w:kern w:val="0"/>
          <w:sz w:val="24"/>
          <w:szCs w:val="24"/>
          <w:lang w:eastAsia="en-IN"/>
          <w14:ligatures w14:val="none"/>
        </w:rPr>
        <w:t>doi</w:t>
      </w:r>
      <w:proofErr w:type="spellEnd"/>
      <w:proofErr w:type="gramEnd"/>
      <w:r w:rsidRPr="00665EA3">
        <w:rPr>
          <w:rFonts w:ascii="Times New Roman" w:eastAsia="Times New Roman" w:hAnsi="Times New Roman" w:cs="Times New Roman"/>
          <w:kern w:val="0"/>
          <w:sz w:val="24"/>
          <w:szCs w:val="24"/>
          <w:lang w:eastAsia="en-IN"/>
          <w14:ligatures w14:val="none"/>
        </w:rPr>
        <w:t>: 10.3205/dgkh000246..</w:t>
      </w:r>
    </w:p>
    <w:p w14:paraId="5FE39DE2"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r w:rsidRPr="00665EA3">
        <w:rPr>
          <w:rFonts w:ascii="Times New Roman" w:eastAsia="Times New Roman" w:hAnsi="Times New Roman" w:cs="Times New Roman"/>
          <w:kern w:val="0"/>
          <w:sz w:val="24"/>
          <w:szCs w:val="24"/>
          <w:lang w:eastAsia="en-IN"/>
          <w14:ligatures w14:val="none"/>
        </w:rPr>
        <w:t>Al-</w:t>
      </w:r>
      <w:proofErr w:type="spellStart"/>
      <w:r w:rsidRPr="00665EA3">
        <w:rPr>
          <w:rFonts w:ascii="Times New Roman" w:eastAsia="Times New Roman" w:hAnsi="Times New Roman" w:cs="Times New Roman"/>
          <w:kern w:val="0"/>
          <w:sz w:val="24"/>
          <w:szCs w:val="24"/>
          <w:lang w:eastAsia="en-IN"/>
          <w14:ligatures w14:val="none"/>
        </w:rPr>
        <w:t>Abdalall</w:t>
      </w:r>
      <w:proofErr w:type="spellEnd"/>
      <w:r w:rsidRPr="00665EA3">
        <w:rPr>
          <w:rFonts w:ascii="Times New Roman" w:eastAsia="Times New Roman" w:hAnsi="Times New Roman" w:cs="Times New Roman"/>
          <w:kern w:val="0"/>
          <w:sz w:val="24"/>
          <w:szCs w:val="24"/>
          <w:lang w:eastAsia="en-IN"/>
          <w14:ligatures w14:val="none"/>
        </w:rPr>
        <w:t xml:space="preserve"> AH. Isolation and identification of microbes associated with mobile phones in Dammam in eastern Saudi Arabia. J Family Community Med. 2010 Jan;17(1):11-4. </w:t>
      </w:r>
      <w:proofErr w:type="spellStart"/>
      <w:r w:rsidRPr="00665EA3">
        <w:rPr>
          <w:rFonts w:ascii="Times New Roman" w:eastAsia="Times New Roman" w:hAnsi="Times New Roman" w:cs="Times New Roman"/>
          <w:kern w:val="0"/>
          <w:sz w:val="24"/>
          <w:szCs w:val="24"/>
          <w:lang w:eastAsia="en-IN"/>
          <w14:ligatures w14:val="none"/>
        </w:rPr>
        <w:t>doi</w:t>
      </w:r>
      <w:proofErr w:type="spellEnd"/>
      <w:r w:rsidRPr="00665EA3">
        <w:rPr>
          <w:rFonts w:ascii="Times New Roman" w:eastAsia="Times New Roman" w:hAnsi="Times New Roman" w:cs="Times New Roman"/>
          <w:kern w:val="0"/>
          <w:sz w:val="24"/>
          <w:szCs w:val="24"/>
          <w:lang w:eastAsia="en-IN"/>
          <w14:ligatures w14:val="none"/>
        </w:rPr>
        <w:t xml:space="preserve">: 10.4103/1319-1683.68783. </w:t>
      </w:r>
    </w:p>
    <w:p w14:paraId="3A2CE309" w14:textId="77777777" w:rsidR="00596940" w:rsidRPr="00665EA3" w:rsidRDefault="00596940" w:rsidP="00596940">
      <w:pPr>
        <w:pStyle w:val="ListParagraph"/>
        <w:numPr>
          <w:ilvl w:val="0"/>
          <w:numId w:val="24"/>
        </w:numPr>
        <w:rPr>
          <w:rFonts w:ascii="Times New Roman" w:hAnsi="Times New Roman" w:cs="Times New Roman"/>
          <w:sz w:val="24"/>
          <w:szCs w:val="24"/>
        </w:rPr>
      </w:pPr>
      <w:r w:rsidRPr="00665EA3">
        <w:rPr>
          <w:rFonts w:ascii="Times New Roman" w:hAnsi="Times New Roman" w:cs="Times New Roman"/>
          <w:sz w:val="24"/>
          <w:szCs w:val="24"/>
        </w:rPr>
        <w:t>De Groote P, Blot K, Conoscenti E, Labeau S, Blot S. Mobile phones as a vector for Healthcare-Associated Infection: A systematic review. Intensive Crit Care Nurs. 2022 Oct</w:t>
      </w:r>
      <w:proofErr w:type="gramStart"/>
      <w:r w:rsidRPr="00665EA3">
        <w:rPr>
          <w:rFonts w:ascii="Times New Roman" w:hAnsi="Times New Roman" w:cs="Times New Roman"/>
          <w:sz w:val="24"/>
          <w:szCs w:val="24"/>
        </w:rPr>
        <w:t>;72:103266</w:t>
      </w:r>
      <w:proofErr w:type="gramEnd"/>
      <w:r w:rsidRPr="00665EA3">
        <w:rPr>
          <w:rFonts w:ascii="Times New Roman" w:hAnsi="Times New Roman" w:cs="Times New Roman"/>
          <w:sz w:val="24"/>
          <w:szCs w:val="24"/>
        </w:rPr>
        <w:t xml:space="preserve">. </w:t>
      </w:r>
      <w:proofErr w:type="spellStart"/>
      <w:proofErr w:type="gramStart"/>
      <w:r w:rsidRPr="00665EA3">
        <w:rPr>
          <w:rFonts w:ascii="Times New Roman" w:hAnsi="Times New Roman" w:cs="Times New Roman"/>
          <w:sz w:val="24"/>
          <w:szCs w:val="24"/>
        </w:rPr>
        <w:t>doi</w:t>
      </w:r>
      <w:proofErr w:type="spellEnd"/>
      <w:proofErr w:type="gramEnd"/>
      <w:r w:rsidRPr="00665EA3">
        <w:rPr>
          <w:rFonts w:ascii="Times New Roman" w:hAnsi="Times New Roman" w:cs="Times New Roman"/>
          <w:sz w:val="24"/>
          <w:szCs w:val="24"/>
        </w:rPr>
        <w:t>: 10.1016/j.iccn.2022.103266..</w:t>
      </w:r>
    </w:p>
    <w:p w14:paraId="670E9461"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proofErr w:type="spellStart"/>
      <w:r w:rsidRPr="00665EA3">
        <w:rPr>
          <w:rFonts w:ascii="Times New Roman" w:eastAsia="Times New Roman" w:hAnsi="Times New Roman" w:cs="Times New Roman"/>
          <w:kern w:val="0"/>
          <w:sz w:val="24"/>
          <w:szCs w:val="24"/>
          <w:lang w:eastAsia="en-IN"/>
          <w14:ligatures w14:val="none"/>
        </w:rPr>
        <w:t>Dhayhi</w:t>
      </w:r>
      <w:proofErr w:type="spellEnd"/>
      <w:r w:rsidRPr="00665EA3">
        <w:rPr>
          <w:rFonts w:ascii="Times New Roman" w:eastAsia="Times New Roman" w:hAnsi="Times New Roman" w:cs="Times New Roman"/>
          <w:kern w:val="0"/>
          <w:sz w:val="24"/>
          <w:szCs w:val="24"/>
          <w:lang w:eastAsia="en-IN"/>
          <w14:ligatures w14:val="none"/>
        </w:rPr>
        <w:t xml:space="preserve"> N, </w:t>
      </w:r>
      <w:proofErr w:type="spellStart"/>
      <w:r w:rsidRPr="00665EA3">
        <w:rPr>
          <w:rFonts w:ascii="Times New Roman" w:eastAsia="Times New Roman" w:hAnsi="Times New Roman" w:cs="Times New Roman"/>
          <w:kern w:val="0"/>
          <w:sz w:val="24"/>
          <w:szCs w:val="24"/>
          <w:lang w:eastAsia="en-IN"/>
          <w14:ligatures w14:val="none"/>
        </w:rPr>
        <w:t>Kameli</w:t>
      </w:r>
      <w:proofErr w:type="spellEnd"/>
      <w:r w:rsidRPr="00665EA3">
        <w:rPr>
          <w:rFonts w:ascii="Times New Roman" w:eastAsia="Times New Roman" w:hAnsi="Times New Roman" w:cs="Times New Roman"/>
          <w:kern w:val="0"/>
          <w:sz w:val="24"/>
          <w:szCs w:val="24"/>
          <w:lang w:eastAsia="en-IN"/>
          <w14:ligatures w14:val="none"/>
        </w:rPr>
        <w:t xml:space="preserve"> N, </w:t>
      </w:r>
      <w:proofErr w:type="spellStart"/>
      <w:r w:rsidRPr="00665EA3">
        <w:rPr>
          <w:rFonts w:ascii="Times New Roman" w:eastAsia="Times New Roman" w:hAnsi="Times New Roman" w:cs="Times New Roman"/>
          <w:kern w:val="0"/>
          <w:sz w:val="24"/>
          <w:szCs w:val="24"/>
          <w:lang w:eastAsia="en-IN"/>
          <w14:ligatures w14:val="none"/>
        </w:rPr>
        <w:t>Salawi</w:t>
      </w:r>
      <w:proofErr w:type="spellEnd"/>
      <w:r w:rsidRPr="00665EA3">
        <w:rPr>
          <w:rFonts w:ascii="Times New Roman" w:eastAsia="Times New Roman" w:hAnsi="Times New Roman" w:cs="Times New Roman"/>
          <w:kern w:val="0"/>
          <w:sz w:val="24"/>
          <w:szCs w:val="24"/>
          <w:lang w:eastAsia="en-IN"/>
          <w14:ligatures w14:val="none"/>
        </w:rPr>
        <w:t xml:space="preserve"> M, </w:t>
      </w:r>
      <w:proofErr w:type="spellStart"/>
      <w:r w:rsidRPr="00665EA3">
        <w:rPr>
          <w:rFonts w:ascii="Times New Roman" w:eastAsia="Times New Roman" w:hAnsi="Times New Roman" w:cs="Times New Roman"/>
          <w:kern w:val="0"/>
          <w:sz w:val="24"/>
          <w:szCs w:val="24"/>
          <w:lang w:eastAsia="en-IN"/>
          <w14:ligatures w14:val="none"/>
        </w:rPr>
        <w:t>Shajri</w:t>
      </w:r>
      <w:proofErr w:type="spellEnd"/>
      <w:r w:rsidRPr="00665EA3">
        <w:rPr>
          <w:rFonts w:ascii="Times New Roman" w:eastAsia="Times New Roman" w:hAnsi="Times New Roman" w:cs="Times New Roman"/>
          <w:kern w:val="0"/>
          <w:sz w:val="24"/>
          <w:szCs w:val="24"/>
          <w:lang w:eastAsia="en-IN"/>
          <w14:ligatures w14:val="none"/>
        </w:rPr>
        <w:t xml:space="preserve"> A, </w:t>
      </w:r>
      <w:proofErr w:type="spellStart"/>
      <w:r w:rsidRPr="00665EA3">
        <w:rPr>
          <w:rFonts w:ascii="Times New Roman" w:eastAsia="Times New Roman" w:hAnsi="Times New Roman" w:cs="Times New Roman"/>
          <w:kern w:val="0"/>
          <w:sz w:val="24"/>
          <w:szCs w:val="24"/>
          <w:lang w:eastAsia="en-IN"/>
          <w14:ligatures w14:val="none"/>
        </w:rPr>
        <w:t>Basode</w:t>
      </w:r>
      <w:proofErr w:type="spellEnd"/>
      <w:r w:rsidRPr="00665EA3">
        <w:rPr>
          <w:rFonts w:ascii="Times New Roman" w:eastAsia="Times New Roman" w:hAnsi="Times New Roman" w:cs="Times New Roman"/>
          <w:kern w:val="0"/>
          <w:sz w:val="24"/>
          <w:szCs w:val="24"/>
          <w:lang w:eastAsia="en-IN"/>
          <w14:ligatures w14:val="none"/>
        </w:rPr>
        <w:t xml:space="preserve"> VK, </w:t>
      </w:r>
      <w:proofErr w:type="spellStart"/>
      <w:r w:rsidRPr="00665EA3">
        <w:rPr>
          <w:rFonts w:ascii="Times New Roman" w:eastAsia="Times New Roman" w:hAnsi="Times New Roman" w:cs="Times New Roman"/>
          <w:kern w:val="0"/>
          <w:sz w:val="24"/>
          <w:szCs w:val="24"/>
          <w:lang w:eastAsia="en-IN"/>
          <w14:ligatures w14:val="none"/>
        </w:rPr>
        <w:t>Algaissi</w:t>
      </w:r>
      <w:proofErr w:type="spellEnd"/>
      <w:r w:rsidRPr="00665EA3">
        <w:rPr>
          <w:rFonts w:ascii="Times New Roman" w:eastAsia="Times New Roman" w:hAnsi="Times New Roman" w:cs="Times New Roman"/>
          <w:kern w:val="0"/>
          <w:sz w:val="24"/>
          <w:szCs w:val="24"/>
          <w:lang w:eastAsia="en-IN"/>
          <w14:ligatures w14:val="none"/>
        </w:rPr>
        <w:t xml:space="preserve"> A, </w:t>
      </w:r>
      <w:proofErr w:type="spellStart"/>
      <w:r w:rsidRPr="00665EA3">
        <w:rPr>
          <w:rFonts w:ascii="Times New Roman" w:eastAsia="Times New Roman" w:hAnsi="Times New Roman" w:cs="Times New Roman"/>
          <w:kern w:val="0"/>
          <w:sz w:val="24"/>
          <w:szCs w:val="24"/>
          <w:lang w:eastAsia="en-IN"/>
          <w14:ligatures w14:val="none"/>
        </w:rPr>
        <w:t>Alamer</w:t>
      </w:r>
      <w:proofErr w:type="spellEnd"/>
      <w:r w:rsidRPr="00665EA3">
        <w:rPr>
          <w:rFonts w:ascii="Times New Roman" w:eastAsia="Times New Roman" w:hAnsi="Times New Roman" w:cs="Times New Roman"/>
          <w:kern w:val="0"/>
          <w:sz w:val="24"/>
          <w:szCs w:val="24"/>
          <w:lang w:eastAsia="en-IN"/>
          <w14:ligatures w14:val="none"/>
        </w:rPr>
        <w:t xml:space="preserve"> E, </w:t>
      </w:r>
      <w:proofErr w:type="spellStart"/>
      <w:r w:rsidRPr="00665EA3">
        <w:rPr>
          <w:rFonts w:ascii="Times New Roman" w:eastAsia="Times New Roman" w:hAnsi="Times New Roman" w:cs="Times New Roman"/>
          <w:kern w:val="0"/>
          <w:sz w:val="24"/>
          <w:szCs w:val="24"/>
          <w:lang w:eastAsia="en-IN"/>
          <w14:ligatures w14:val="none"/>
        </w:rPr>
        <w:t>Darraj</w:t>
      </w:r>
      <w:proofErr w:type="spellEnd"/>
      <w:r w:rsidRPr="00665EA3">
        <w:rPr>
          <w:rFonts w:ascii="Times New Roman" w:eastAsia="Times New Roman" w:hAnsi="Times New Roman" w:cs="Times New Roman"/>
          <w:kern w:val="0"/>
          <w:sz w:val="24"/>
          <w:szCs w:val="24"/>
          <w:lang w:eastAsia="en-IN"/>
          <w14:ligatures w14:val="none"/>
        </w:rPr>
        <w:t xml:space="preserve"> M, </w:t>
      </w:r>
      <w:proofErr w:type="spellStart"/>
      <w:r w:rsidRPr="00665EA3">
        <w:rPr>
          <w:rFonts w:ascii="Times New Roman" w:eastAsia="Times New Roman" w:hAnsi="Times New Roman" w:cs="Times New Roman"/>
          <w:kern w:val="0"/>
          <w:sz w:val="24"/>
          <w:szCs w:val="24"/>
          <w:lang w:eastAsia="en-IN"/>
          <w14:ligatures w14:val="none"/>
        </w:rPr>
        <w:t>Shrwani</w:t>
      </w:r>
      <w:proofErr w:type="spellEnd"/>
      <w:r w:rsidRPr="00665EA3">
        <w:rPr>
          <w:rFonts w:ascii="Times New Roman" w:eastAsia="Times New Roman" w:hAnsi="Times New Roman" w:cs="Times New Roman"/>
          <w:kern w:val="0"/>
          <w:sz w:val="24"/>
          <w:szCs w:val="24"/>
          <w:lang w:eastAsia="en-IN"/>
          <w14:ligatures w14:val="none"/>
        </w:rPr>
        <w:t xml:space="preserve"> K, </w:t>
      </w:r>
      <w:proofErr w:type="spellStart"/>
      <w:r w:rsidRPr="00665EA3">
        <w:rPr>
          <w:rFonts w:ascii="Times New Roman" w:eastAsia="Times New Roman" w:hAnsi="Times New Roman" w:cs="Times New Roman"/>
          <w:kern w:val="0"/>
          <w:sz w:val="24"/>
          <w:szCs w:val="24"/>
          <w:lang w:eastAsia="en-IN"/>
          <w14:ligatures w14:val="none"/>
        </w:rPr>
        <w:t>Alhazmi</w:t>
      </w:r>
      <w:proofErr w:type="spellEnd"/>
      <w:r w:rsidRPr="00665EA3">
        <w:rPr>
          <w:rFonts w:ascii="Times New Roman" w:eastAsia="Times New Roman" w:hAnsi="Times New Roman" w:cs="Times New Roman"/>
          <w:kern w:val="0"/>
          <w:sz w:val="24"/>
          <w:szCs w:val="24"/>
          <w:lang w:eastAsia="en-IN"/>
          <w14:ligatures w14:val="none"/>
        </w:rPr>
        <w:t xml:space="preserve"> AH. Bacterial Contamination of Mobile Phones Used by Healthcare Workers in Critical Care Units: A Cross-Sectional Study from Saudi Arabia. Microorganisms. 2023 Aug 2;11(8):1986. </w:t>
      </w:r>
      <w:proofErr w:type="spellStart"/>
      <w:proofErr w:type="gramStart"/>
      <w:r w:rsidRPr="00665EA3">
        <w:rPr>
          <w:rFonts w:ascii="Times New Roman" w:eastAsia="Times New Roman" w:hAnsi="Times New Roman" w:cs="Times New Roman"/>
          <w:kern w:val="0"/>
          <w:sz w:val="24"/>
          <w:szCs w:val="24"/>
          <w:lang w:eastAsia="en-IN"/>
          <w14:ligatures w14:val="none"/>
        </w:rPr>
        <w:t>doi</w:t>
      </w:r>
      <w:proofErr w:type="spellEnd"/>
      <w:proofErr w:type="gramEnd"/>
      <w:r w:rsidRPr="00665EA3">
        <w:rPr>
          <w:rFonts w:ascii="Times New Roman" w:eastAsia="Times New Roman" w:hAnsi="Times New Roman" w:cs="Times New Roman"/>
          <w:kern w:val="0"/>
          <w:sz w:val="24"/>
          <w:szCs w:val="24"/>
          <w:lang w:eastAsia="en-IN"/>
          <w14:ligatures w14:val="none"/>
        </w:rPr>
        <w:t>: 10.3390/microorganisms11081986..</w:t>
      </w:r>
    </w:p>
    <w:p w14:paraId="355F2B59"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r w:rsidRPr="00665EA3">
        <w:rPr>
          <w:rFonts w:ascii="Times New Roman" w:eastAsia="Times New Roman" w:hAnsi="Times New Roman" w:cs="Times New Roman"/>
          <w:kern w:val="0"/>
          <w:sz w:val="24"/>
          <w:szCs w:val="24"/>
          <w:lang w:eastAsia="en-IN"/>
          <w14:ligatures w14:val="none"/>
        </w:rPr>
        <w:t xml:space="preserve">Debnath T, Bhowmik S, Islam T, Hassan Chowdhury MM. Presence of Multidrug-Resistant Bacteria on Mobile Phones of Healthcare Workers Accelerates the Spread of Nosocomial Infection and Regarded as a Threat to Public Health in Bangladesh. J </w:t>
      </w:r>
      <w:proofErr w:type="spellStart"/>
      <w:r w:rsidRPr="00665EA3">
        <w:rPr>
          <w:rFonts w:ascii="Times New Roman" w:eastAsia="Times New Roman" w:hAnsi="Times New Roman" w:cs="Times New Roman"/>
          <w:kern w:val="0"/>
          <w:sz w:val="24"/>
          <w:szCs w:val="24"/>
          <w:lang w:eastAsia="en-IN"/>
          <w14:ligatures w14:val="none"/>
        </w:rPr>
        <w:t>Microsc</w:t>
      </w:r>
      <w:proofErr w:type="spellEnd"/>
      <w:r w:rsidRPr="00665EA3">
        <w:rPr>
          <w:rFonts w:ascii="Times New Roman" w:eastAsia="Times New Roman" w:hAnsi="Times New Roman" w:cs="Times New Roman"/>
          <w:kern w:val="0"/>
          <w:sz w:val="24"/>
          <w:szCs w:val="24"/>
          <w:lang w:eastAsia="en-IN"/>
          <w14:ligatures w14:val="none"/>
        </w:rPr>
        <w:t xml:space="preserve"> </w:t>
      </w:r>
      <w:proofErr w:type="spellStart"/>
      <w:r w:rsidRPr="00665EA3">
        <w:rPr>
          <w:rFonts w:ascii="Times New Roman" w:eastAsia="Times New Roman" w:hAnsi="Times New Roman" w:cs="Times New Roman"/>
          <w:kern w:val="0"/>
          <w:sz w:val="24"/>
          <w:szCs w:val="24"/>
          <w:lang w:eastAsia="en-IN"/>
          <w14:ligatures w14:val="none"/>
        </w:rPr>
        <w:t>Ultrastruct</w:t>
      </w:r>
      <w:proofErr w:type="spellEnd"/>
      <w:r w:rsidRPr="00665EA3">
        <w:rPr>
          <w:rFonts w:ascii="Times New Roman" w:eastAsia="Times New Roman" w:hAnsi="Times New Roman" w:cs="Times New Roman"/>
          <w:kern w:val="0"/>
          <w:sz w:val="24"/>
          <w:szCs w:val="24"/>
          <w:lang w:eastAsia="en-IN"/>
          <w14:ligatures w14:val="none"/>
        </w:rPr>
        <w:t xml:space="preserve">. 2018 Jul-Sep;6(3):165-169. </w:t>
      </w:r>
      <w:proofErr w:type="spellStart"/>
      <w:proofErr w:type="gramStart"/>
      <w:r w:rsidRPr="00665EA3">
        <w:rPr>
          <w:rFonts w:ascii="Times New Roman" w:eastAsia="Times New Roman" w:hAnsi="Times New Roman" w:cs="Times New Roman"/>
          <w:kern w:val="0"/>
          <w:sz w:val="24"/>
          <w:szCs w:val="24"/>
          <w:lang w:eastAsia="en-IN"/>
          <w14:ligatures w14:val="none"/>
        </w:rPr>
        <w:t>doi</w:t>
      </w:r>
      <w:proofErr w:type="spellEnd"/>
      <w:proofErr w:type="gramEnd"/>
      <w:r w:rsidRPr="00665EA3">
        <w:rPr>
          <w:rFonts w:ascii="Times New Roman" w:eastAsia="Times New Roman" w:hAnsi="Times New Roman" w:cs="Times New Roman"/>
          <w:kern w:val="0"/>
          <w:sz w:val="24"/>
          <w:szCs w:val="24"/>
          <w:lang w:eastAsia="en-IN"/>
          <w14:ligatures w14:val="none"/>
        </w:rPr>
        <w:t>: 10.4103/JMAU.JMAU_30_18..</w:t>
      </w:r>
    </w:p>
    <w:p w14:paraId="1F0ED491" w14:textId="77777777" w:rsidR="00596940" w:rsidRPr="00665EA3" w:rsidRDefault="00596940" w:rsidP="00596940">
      <w:pPr>
        <w:pStyle w:val="ListParagraph"/>
        <w:numPr>
          <w:ilvl w:val="0"/>
          <w:numId w:val="24"/>
        </w:numPr>
        <w:rPr>
          <w:rFonts w:ascii="Times New Roman" w:hAnsi="Times New Roman" w:cs="Times New Roman"/>
          <w:sz w:val="24"/>
          <w:szCs w:val="24"/>
        </w:rPr>
      </w:pPr>
      <w:proofErr w:type="spellStart"/>
      <w:r w:rsidRPr="00665EA3">
        <w:rPr>
          <w:rFonts w:ascii="Times New Roman" w:hAnsi="Times New Roman" w:cs="Times New Roman"/>
          <w:sz w:val="24"/>
          <w:szCs w:val="24"/>
        </w:rPr>
        <w:t>Heyba</w:t>
      </w:r>
      <w:proofErr w:type="spellEnd"/>
      <w:r w:rsidRPr="00665EA3">
        <w:rPr>
          <w:rFonts w:ascii="Times New Roman" w:hAnsi="Times New Roman" w:cs="Times New Roman"/>
          <w:sz w:val="24"/>
          <w:szCs w:val="24"/>
        </w:rPr>
        <w:t xml:space="preserve"> M, </w:t>
      </w:r>
      <w:proofErr w:type="spellStart"/>
      <w:r w:rsidRPr="00665EA3">
        <w:rPr>
          <w:rFonts w:ascii="Times New Roman" w:hAnsi="Times New Roman" w:cs="Times New Roman"/>
          <w:sz w:val="24"/>
          <w:szCs w:val="24"/>
        </w:rPr>
        <w:t>Ismaiel</w:t>
      </w:r>
      <w:proofErr w:type="spellEnd"/>
      <w:r w:rsidRPr="00665EA3">
        <w:rPr>
          <w:rFonts w:ascii="Times New Roman" w:hAnsi="Times New Roman" w:cs="Times New Roman"/>
          <w:sz w:val="24"/>
          <w:szCs w:val="24"/>
        </w:rPr>
        <w:t xml:space="preserve"> M, Alotaibi A, Mahmoud M, Baqer H, Safar A, Al-</w:t>
      </w:r>
      <w:proofErr w:type="spellStart"/>
      <w:r w:rsidRPr="00665EA3">
        <w:rPr>
          <w:rFonts w:ascii="Times New Roman" w:hAnsi="Times New Roman" w:cs="Times New Roman"/>
          <w:sz w:val="24"/>
          <w:szCs w:val="24"/>
        </w:rPr>
        <w:t>Sweih</w:t>
      </w:r>
      <w:proofErr w:type="spellEnd"/>
      <w:r w:rsidRPr="00665EA3">
        <w:rPr>
          <w:rFonts w:ascii="Times New Roman" w:hAnsi="Times New Roman" w:cs="Times New Roman"/>
          <w:sz w:val="24"/>
          <w:szCs w:val="24"/>
        </w:rPr>
        <w:t xml:space="preserve"> N, Al-</w:t>
      </w:r>
      <w:proofErr w:type="spellStart"/>
      <w:r w:rsidRPr="00665EA3">
        <w:rPr>
          <w:rFonts w:ascii="Times New Roman" w:hAnsi="Times New Roman" w:cs="Times New Roman"/>
          <w:sz w:val="24"/>
          <w:szCs w:val="24"/>
        </w:rPr>
        <w:t>Taiar</w:t>
      </w:r>
      <w:proofErr w:type="spellEnd"/>
      <w:r w:rsidRPr="00665EA3">
        <w:rPr>
          <w:rFonts w:ascii="Times New Roman" w:hAnsi="Times New Roman" w:cs="Times New Roman"/>
          <w:sz w:val="24"/>
          <w:szCs w:val="24"/>
        </w:rPr>
        <w:t xml:space="preserve"> A. Microbiological contamination of mobile phones of clinicians in intensive care units and neonatal care units in public hospitals in Kuwait. BMC Infect Dis. 2015 Oct 15</w:t>
      </w:r>
      <w:proofErr w:type="gramStart"/>
      <w:r w:rsidRPr="00665EA3">
        <w:rPr>
          <w:rFonts w:ascii="Times New Roman" w:hAnsi="Times New Roman" w:cs="Times New Roman"/>
          <w:sz w:val="24"/>
          <w:szCs w:val="24"/>
        </w:rPr>
        <w:t>;15:434</w:t>
      </w:r>
      <w:proofErr w:type="gramEnd"/>
      <w:r w:rsidRPr="00665EA3">
        <w:rPr>
          <w:rFonts w:ascii="Times New Roman" w:hAnsi="Times New Roman" w:cs="Times New Roman"/>
          <w:sz w:val="24"/>
          <w:szCs w:val="24"/>
        </w:rPr>
        <w:t xml:space="preserve">. </w:t>
      </w:r>
      <w:proofErr w:type="spellStart"/>
      <w:proofErr w:type="gramStart"/>
      <w:r w:rsidRPr="00665EA3">
        <w:rPr>
          <w:rFonts w:ascii="Times New Roman" w:hAnsi="Times New Roman" w:cs="Times New Roman"/>
          <w:sz w:val="24"/>
          <w:szCs w:val="24"/>
        </w:rPr>
        <w:t>doi</w:t>
      </w:r>
      <w:proofErr w:type="spellEnd"/>
      <w:proofErr w:type="gramEnd"/>
      <w:r w:rsidRPr="00665EA3">
        <w:rPr>
          <w:rFonts w:ascii="Times New Roman" w:hAnsi="Times New Roman" w:cs="Times New Roman"/>
          <w:sz w:val="24"/>
          <w:szCs w:val="24"/>
        </w:rPr>
        <w:t>: 10.1186/s12879-015-1172-9..</w:t>
      </w:r>
    </w:p>
    <w:p w14:paraId="16FD9359"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proofErr w:type="spellStart"/>
      <w:r w:rsidRPr="00665EA3">
        <w:rPr>
          <w:rFonts w:ascii="Times New Roman" w:eastAsia="Times New Roman" w:hAnsi="Times New Roman" w:cs="Times New Roman"/>
          <w:kern w:val="0"/>
          <w:sz w:val="24"/>
          <w:szCs w:val="24"/>
          <w:lang w:eastAsia="en-IN"/>
          <w14:ligatures w14:val="none"/>
        </w:rPr>
        <w:t>Qureshi</w:t>
      </w:r>
      <w:proofErr w:type="spellEnd"/>
      <w:r w:rsidRPr="00665EA3">
        <w:rPr>
          <w:rFonts w:ascii="Times New Roman" w:eastAsia="Times New Roman" w:hAnsi="Times New Roman" w:cs="Times New Roman"/>
          <w:kern w:val="0"/>
          <w:sz w:val="24"/>
          <w:szCs w:val="24"/>
          <w:lang w:eastAsia="en-IN"/>
          <w14:ligatures w14:val="none"/>
        </w:rPr>
        <w:t xml:space="preserve"> NQ, </w:t>
      </w:r>
      <w:proofErr w:type="spellStart"/>
      <w:r w:rsidRPr="00665EA3">
        <w:rPr>
          <w:rFonts w:ascii="Times New Roman" w:eastAsia="Times New Roman" w:hAnsi="Times New Roman" w:cs="Times New Roman"/>
          <w:kern w:val="0"/>
          <w:sz w:val="24"/>
          <w:szCs w:val="24"/>
          <w:lang w:eastAsia="en-IN"/>
          <w14:ligatures w14:val="none"/>
        </w:rPr>
        <w:t>Mufarrih</w:t>
      </w:r>
      <w:proofErr w:type="spellEnd"/>
      <w:r w:rsidRPr="00665EA3">
        <w:rPr>
          <w:rFonts w:ascii="Times New Roman" w:eastAsia="Times New Roman" w:hAnsi="Times New Roman" w:cs="Times New Roman"/>
          <w:kern w:val="0"/>
          <w:sz w:val="24"/>
          <w:szCs w:val="24"/>
          <w:lang w:eastAsia="en-IN"/>
          <w14:ligatures w14:val="none"/>
        </w:rPr>
        <w:t xml:space="preserve"> SH, </w:t>
      </w:r>
      <w:proofErr w:type="spellStart"/>
      <w:r w:rsidRPr="00665EA3">
        <w:rPr>
          <w:rFonts w:ascii="Times New Roman" w:eastAsia="Times New Roman" w:hAnsi="Times New Roman" w:cs="Times New Roman"/>
          <w:kern w:val="0"/>
          <w:sz w:val="24"/>
          <w:szCs w:val="24"/>
          <w:lang w:eastAsia="en-IN"/>
          <w14:ligatures w14:val="none"/>
        </w:rPr>
        <w:t>Irfan</w:t>
      </w:r>
      <w:proofErr w:type="spellEnd"/>
      <w:r w:rsidRPr="00665EA3">
        <w:rPr>
          <w:rFonts w:ascii="Times New Roman" w:eastAsia="Times New Roman" w:hAnsi="Times New Roman" w:cs="Times New Roman"/>
          <w:kern w:val="0"/>
          <w:sz w:val="24"/>
          <w:szCs w:val="24"/>
          <w:lang w:eastAsia="en-IN"/>
          <w14:ligatures w14:val="none"/>
        </w:rPr>
        <w:t xml:space="preserve"> S, Rashid RH, Zubairi AJ, Sadruddin A, Ahmed I, Noordin S. Mobile phones in the </w:t>
      </w:r>
      <w:proofErr w:type="spellStart"/>
      <w:r w:rsidRPr="00665EA3">
        <w:rPr>
          <w:rFonts w:ascii="Times New Roman" w:eastAsia="Times New Roman" w:hAnsi="Times New Roman" w:cs="Times New Roman"/>
          <w:kern w:val="0"/>
          <w:sz w:val="24"/>
          <w:szCs w:val="24"/>
          <w:lang w:eastAsia="en-IN"/>
          <w14:ligatures w14:val="none"/>
        </w:rPr>
        <w:t>orthopedic</w:t>
      </w:r>
      <w:proofErr w:type="spellEnd"/>
      <w:r w:rsidRPr="00665EA3">
        <w:rPr>
          <w:rFonts w:ascii="Times New Roman" w:eastAsia="Times New Roman" w:hAnsi="Times New Roman" w:cs="Times New Roman"/>
          <w:kern w:val="0"/>
          <w:sz w:val="24"/>
          <w:szCs w:val="24"/>
          <w:lang w:eastAsia="en-IN"/>
          <w14:ligatures w14:val="none"/>
        </w:rPr>
        <w:t xml:space="preserve"> operating room: Microbial colonization and antimicrobial resistance. World J </w:t>
      </w:r>
      <w:proofErr w:type="spellStart"/>
      <w:r w:rsidRPr="00665EA3">
        <w:rPr>
          <w:rFonts w:ascii="Times New Roman" w:eastAsia="Times New Roman" w:hAnsi="Times New Roman" w:cs="Times New Roman"/>
          <w:kern w:val="0"/>
          <w:sz w:val="24"/>
          <w:szCs w:val="24"/>
          <w:lang w:eastAsia="en-IN"/>
          <w14:ligatures w14:val="none"/>
        </w:rPr>
        <w:t>Orthop</w:t>
      </w:r>
      <w:proofErr w:type="spellEnd"/>
      <w:r w:rsidRPr="00665EA3">
        <w:rPr>
          <w:rFonts w:ascii="Times New Roman" w:eastAsia="Times New Roman" w:hAnsi="Times New Roman" w:cs="Times New Roman"/>
          <w:kern w:val="0"/>
          <w:sz w:val="24"/>
          <w:szCs w:val="24"/>
          <w:lang w:eastAsia="en-IN"/>
          <w14:ligatures w14:val="none"/>
        </w:rPr>
        <w:t xml:space="preserve">. 2020 May 18;11(5):252-264. </w:t>
      </w:r>
      <w:proofErr w:type="spellStart"/>
      <w:proofErr w:type="gramStart"/>
      <w:r w:rsidRPr="00665EA3">
        <w:rPr>
          <w:rFonts w:ascii="Times New Roman" w:eastAsia="Times New Roman" w:hAnsi="Times New Roman" w:cs="Times New Roman"/>
          <w:kern w:val="0"/>
          <w:sz w:val="24"/>
          <w:szCs w:val="24"/>
          <w:lang w:eastAsia="en-IN"/>
          <w14:ligatures w14:val="none"/>
        </w:rPr>
        <w:t>doi</w:t>
      </w:r>
      <w:proofErr w:type="spellEnd"/>
      <w:proofErr w:type="gramEnd"/>
      <w:r w:rsidRPr="00665EA3">
        <w:rPr>
          <w:rFonts w:ascii="Times New Roman" w:eastAsia="Times New Roman" w:hAnsi="Times New Roman" w:cs="Times New Roman"/>
          <w:kern w:val="0"/>
          <w:sz w:val="24"/>
          <w:szCs w:val="24"/>
          <w:lang w:eastAsia="en-IN"/>
          <w14:ligatures w14:val="none"/>
        </w:rPr>
        <w:t>: 10.5312/wjo.v11.i5.252..</w:t>
      </w:r>
    </w:p>
    <w:p w14:paraId="190A7A8D"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r w:rsidRPr="00665EA3">
        <w:rPr>
          <w:rFonts w:ascii="Times New Roman" w:eastAsia="Times New Roman" w:hAnsi="Times New Roman" w:cs="Times New Roman"/>
          <w:kern w:val="0"/>
          <w:sz w:val="24"/>
          <w:szCs w:val="24"/>
          <w:lang w:eastAsia="en-IN"/>
          <w14:ligatures w14:val="none"/>
        </w:rPr>
        <w:lastRenderedPageBreak/>
        <w:t xml:space="preserve">Kuriyama A, Ienaga S, Fujii H. A cross-sectional study on bacterial contamination on the touchscreens and posterior surfaces of smartphones of emergency department staff. J </w:t>
      </w:r>
      <w:proofErr w:type="spellStart"/>
      <w:r w:rsidRPr="00665EA3">
        <w:rPr>
          <w:rFonts w:ascii="Times New Roman" w:eastAsia="Times New Roman" w:hAnsi="Times New Roman" w:cs="Times New Roman"/>
          <w:kern w:val="0"/>
          <w:sz w:val="24"/>
          <w:szCs w:val="24"/>
          <w:lang w:eastAsia="en-IN"/>
          <w14:ligatures w14:val="none"/>
        </w:rPr>
        <w:t>Eval</w:t>
      </w:r>
      <w:proofErr w:type="spellEnd"/>
      <w:r w:rsidRPr="00665EA3">
        <w:rPr>
          <w:rFonts w:ascii="Times New Roman" w:eastAsia="Times New Roman" w:hAnsi="Times New Roman" w:cs="Times New Roman"/>
          <w:kern w:val="0"/>
          <w:sz w:val="24"/>
          <w:szCs w:val="24"/>
          <w:lang w:eastAsia="en-IN"/>
          <w14:ligatures w14:val="none"/>
        </w:rPr>
        <w:t xml:space="preserve"> </w:t>
      </w:r>
      <w:proofErr w:type="spellStart"/>
      <w:r w:rsidRPr="00665EA3">
        <w:rPr>
          <w:rFonts w:ascii="Times New Roman" w:eastAsia="Times New Roman" w:hAnsi="Times New Roman" w:cs="Times New Roman"/>
          <w:kern w:val="0"/>
          <w:sz w:val="24"/>
          <w:szCs w:val="24"/>
          <w:lang w:eastAsia="en-IN"/>
          <w14:ligatures w14:val="none"/>
        </w:rPr>
        <w:t>Clin</w:t>
      </w:r>
      <w:proofErr w:type="spellEnd"/>
      <w:r w:rsidRPr="00665EA3">
        <w:rPr>
          <w:rFonts w:ascii="Times New Roman" w:eastAsia="Times New Roman" w:hAnsi="Times New Roman" w:cs="Times New Roman"/>
          <w:kern w:val="0"/>
          <w:sz w:val="24"/>
          <w:szCs w:val="24"/>
          <w:lang w:eastAsia="en-IN"/>
          <w14:ligatures w14:val="none"/>
        </w:rPr>
        <w:t xml:space="preserve"> </w:t>
      </w:r>
      <w:proofErr w:type="spellStart"/>
      <w:r w:rsidRPr="00665EA3">
        <w:rPr>
          <w:rFonts w:ascii="Times New Roman" w:eastAsia="Times New Roman" w:hAnsi="Times New Roman" w:cs="Times New Roman"/>
          <w:kern w:val="0"/>
          <w:sz w:val="24"/>
          <w:szCs w:val="24"/>
          <w:lang w:eastAsia="en-IN"/>
          <w14:ligatures w14:val="none"/>
        </w:rPr>
        <w:t>Pract</w:t>
      </w:r>
      <w:proofErr w:type="spellEnd"/>
      <w:r w:rsidRPr="00665EA3">
        <w:rPr>
          <w:rFonts w:ascii="Times New Roman" w:eastAsia="Times New Roman" w:hAnsi="Times New Roman" w:cs="Times New Roman"/>
          <w:kern w:val="0"/>
          <w:sz w:val="24"/>
          <w:szCs w:val="24"/>
          <w:lang w:eastAsia="en-IN"/>
          <w14:ligatures w14:val="none"/>
        </w:rPr>
        <w:t xml:space="preserve">. 2023 Dec;29(8):1247-1250. </w:t>
      </w:r>
      <w:proofErr w:type="spellStart"/>
      <w:r w:rsidRPr="00665EA3">
        <w:rPr>
          <w:rFonts w:ascii="Times New Roman" w:eastAsia="Times New Roman" w:hAnsi="Times New Roman" w:cs="Times New Roman"/>
          <w:kern w:val="0"/>
          <w:sz w:val="24"/>
          <w:szCs w:val="24"/>
          <w:lang w:eastAsia="en-IN"/>
          <w14:ligatures w14:val="none"/>
        </w:rPr>
        <w:t>doi</w:t>
      </w:r>
      <w:proofErr w:type="spellEnd"/>
      <w:r w:rsidRPr="00665EA3">
        <w:rPr>
          <w:rFonts w:ascii="Times New Roman" w:eastAsia="Times New Roman" w:hAnsi="Times New Roman" w:cs="Times New Roman"/>
          <w:kern w:val="0"/>
          <w:sz w:val="24"/>
          <w:szCs w:val="24"/>
          <w:lang w:eastAsia="en-IN"/>
          <w14:ligatures w14:val="none"/>
        </w:rPr>
        <w:t xml:space="preserve">: 10.1111/jep.13849. </w:t>
      </w:r>
    </w:p>
    <w:p w14:paraId="420C360F"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r w:rsidRPr="00665EA3">
        <w:rPr>
          <w:rFonts w:ascii="Times New Roman" w:eastAsia="Times New Roman" w:hAnsi="Times New Roman" w:cs="Times New Roman"/>
          <w:kern w:val="0"/>
          <w:sz w:val="24"/>
          <w:szCs w:val="24"/>
          <w:lang w:eastAsia="en-IN"/>
          <w14:ligatures w14:val="none"/>
        </w:rPr>
        <w:t xml:space="preserve">Maurici M, Pica F, </w:t>
      </w:r>
      <w:proofErr w:type="spellStart"/>
      <w:r w:rsidRPr="00665EA3">
        <w:rPr>
          <w:rFonts w:ascii="Times New Roman" w:eastAsia="Times New Roman" w:hAnsi="Times New Roman" w:cs="Times New Roman"/>
          <w:kern w:val="0"/>
          <w:sz w:val="24"/>
          <w:szCs w:val="24"/>
          <w:lang w:eastAsia="en-IN"/>
          <w14:ligatures w14:val="none"/>
        </w:rPr>
        <w:t>D'Alò</w:t>
      </w:r>
      <w:proofErr w:type="spellEnd"/>
      <w:r w:rsidRPr="00665EA3">
        <w:rPr>
          <w:rFonts w:ascii="Times New Roman" w:eastAsia="Times New Roman" w:hAnsi="Times New Roman" w:cs="Times New Roman"/>
          <w:kern w:val="0"/>
          <w:sz w:val="24"/>
          <w:szCs w:val="24"/>
          <w:lang w:eastAsia="en-IN"/>
          <w14:ligatures w14:val="none"/>
        </w:rPr>
        <w:t xml:space="preserve"> GL, </w:t>
      </w:r>
      <w:proofErr w:type="spellStart"/>
      <w:r w:rsidRPr="00665EA3">
        <w:rPr>
          <w:rFonts w:ascii="Times New Roman" w:eastAsia="Times New Roman" w:hAnsi="Times New Roman" w:cs="Times New Roman"/>
          <w:kern w:val="0"/>
          <w:sz w:val="24"/>
          <w:szCs w:val="24"/>
          <w:lang w:eastAsia="en-IN"/>
          <w14:ligatures w14:val="none"/>
        </w:rPr>
        <w:t>Cicciarella</w:t>
      </w:r>
      <w:proofErr w:type="spellEnd"/>
      <w:r w:rsidRPr="00665EA3">
        <w:rPr>
          <w:rFonts w:ascii="Times New Roman" w:eastAsia="Times New Roman" w:hAnsi="Times New Roman" w:cs="Times New Roman"/>
          <w:kern w:val="0"/>
          <w:sz w:val="24"/>
          <w:szCs w:val="24"/>
          <w:lang w:eastAsia="en-IN"/>
          <w14:ligatures w14:val="none"/>
        </w:rPr>
        <w:t xml:space="preserve"> </w:t>
      </w:r>
      <w:proofErr w:type="spellStart"/>
      <w:r w:rsidRPr="00665EA3">
        <w:rPr>
          <w:rFonts w:ascii="Times New Roman" w:eastAsia="Times New Roman" w:hAnsi="Times New Roman" w:cs="Times New Roman"/>
          <w:kern w:val="0"/>
          <w:sz w:val="24"/>
          <w:szCs w:val="24"/>
          <w:lang w:eastAsia="en-IN"/>
          <w14:ligatures w14:val="none"/>
        </w:rPr>
        <w:t>Modica</w:t>
      </w:r>
      <w:proofErr w:type="spellEnd"/>
      <w:r w:rsidRPr="00665EA3">
        <w:rPr>
          <w:rFonts w:ascii="Times New Roman" w:eastAsia="Times New Roman" w:hAnsi="Times New Roman" w:cs="Times New Roman"/>
          <w:kern w:val="0"/>
          <w:sz w:val="24"/>
          <w:szCs w:val="24"/>
          <w:lang w:eastAsia="en-IN"/>
          <w14:ligatures w14:val="none"/>
        </w:rPr>
        <w:t xml:space="preserve"> D, </w:t>
      </w:r>
      <w:proofErr w:type="spellStart"/>
      <w:r w:rsidRPr="00665EA3">
        <w:rPr>
          <w:rFonts w:ascii="Times New Roman" w:eastAsia="Times New Roman" w:hAnsi="Times New Roman" w:cs="Times New Roman"/>
          <w:kern w:val="0"/>
          <w:sz w:val="24"/>
          <w:szCs w:val="24"/>
          <w:lang w:eastAsia="en-IN"/>
          <w14:ligatures w14:val="none"/>
        </w:rPr>
        <w:t>Distefano</w:t>
      </w:r>
      <w:proofErr w:type="spellEnd"/>
      <w:r w:rsidRPr="00665EA3">
        <w:rPr>
          <w:rFonts w:ascii="Times New Roman" w:eastAsia="Times New Roman" w:hAnsi="Times New Roman" w:cs="Times New Roman"/>
          <w:kern w:val="0"/>
          <w:sz w:val="24"/>
          <w:szCs w:val="24"/>
          <w:lang w:eastAsia="en-IN"/>
          <w14:ligatures w14:val="none"/>
        </w:rPr>
        <w:t xml:space="preserve"> A, </w:t>
      </w:r>
      <w:proofErr w:type="spellStart"/>
      <w:r w:rsidRPr="00665EA3">
        <w:rPr>
          <w:rFonts w:ascii="Times New Roman" w:eastAsia="Times New Roman" w:hAnsi="Times New Roman" w:cs="Times New Roman"/>
          <w:kern w:val="0"/>
          <w:sz w:val="24"/>
          <w:szCs w:val="24"/>
          <w:lang w:eastAsia="en-IN"/>
          <w14:ligatures w14:val="none"/>
        </w:rPr>
        <w:t>Gorjao</w:t>
      </w:r>
      <w:proofErr w:type="spellEnd"/>
      <w:r w:rsidRPr="00665EA3">
        <w:rPr>
          <w:rFonts w:ascii="Times New Roman" w:eastAsia="Times New Roman" w:hAnsi="Times New Roman" w:cs="Times New Roman"/>
          <w:kern w:val="0"/>
          <w:sz w:val="24"/>
          <w:szCs w:val="24"/>
          <w:lang w:eastAsia="en-IN"/>
          <w14:ligatures w14:val="none"/>
        </w:rPr>
        <w:t xml:space="preserve"> M, </w:t>
      </w:r>
      <w:proofErr w:type="spellStart"/>
      <w:r w:rsidRPr="00665EA3">
        <w:rPr>
          <w:rFonts w:ascii="Times New Roman" w:eastAsia="Times New Roman" w:hAnsi="Times New Roman" w:cs="Times New Roman"/>
          <w:kern w:val="0"/>
          <w:sz w:val="24"/>
          <w:szCs w:val="24"/>
          <w:lang w:eastAsia="en-IN"/>
          <w14:ligatures w14:val="none"/>
        </w:rPr>
        <w:t>Simonelli</w:t>
      </w:r>
      <w:proofErr w:type="spellEnd"/>
      <w:r w:rsidRPr="00665EA3">
        <w:rPr>
          <w:rFonts w:ascii="Times New Roman" w:eastAsia="Times New Roman" w:hAnsi="Times New Roman" w:cs="Times New Roman"/>
          <w:kern w:val="0"/>
          <w:sz w:val="24"/>
          <w:szCs w:val="24"/>
          <w:lang w:eastAsia="en-IN"/>
          <w14:ligatures w14:val="none"/>
        </w:rPr>
        <w:t xml:space="preserve"> MS, </w:t>
      </w:r>
      <w:proofErr w:type="spellStart"/>
      <w:r w:rsidRPr="00665EA3">
        <w:rPr>
          <w:rFonts w:ascii="Times New Roman" w:eastAsia="Times New Roman" w:hAnsi="Times New Roman" w:cs="Times New Roman"/>
          <w:kern w:val="0"/>
          <w:sz w:val="24"/>
          <w:szCs w:val="24"/>
          <w:lang w:eastAsia="en-IN"/>
          <w14:ligatures w14:val="none"/>
        </w:rPr>
        <w:t>Serafinelli</w:t>
      </w:r>
      <w:proofErr w:type="spellEnd"/>
      <w:r w:rsidRPr="00665EA3">
        <w:rPr>
          <w:rFonts w:ascii="Times New Roman" w:eastAsia="Times New Roman" w:hAnsi="Times New Roman" w:cs="Times New Roman"/>
          <w:kern w:val="0"/>
          <w:sz w:val="24"/>
          <w:szCs w:val="24"/>
          <w:lang w:eastAsia="en-IN"/>
          <w14:ligatures w14:val="none"/>
        </w:rPr>
        <w:t xml:space="preserve"> L, De </w:t>
      </w:r>
      <w:proofErr w:type="spellStart"/>
      <w:r w:rsidRPr="00665EA3">
        <w:rPr>
          <w:rFonts w:ascii="Times New Roman" w:eastAsia="Times New Roman" w:hAnsi="Times New Roman" w:cs="Times New Roman"/>
          <w:kern w:val="0"/>
          <w:sz w:val="24"/>
          <w:szCs w:val="24"/>
          <w:lang w:eastAsia="en-IN"/>
          <w14:ligatures w14:val="none"/>
        </w:rPr>
        <w:t>Filippis</w:t>
      </w:r>
      <w:proofErr w:type="spellEnd"/>
      <w:r w:rsidRPr="00665EA3">
        <w:rPr>
          <w:rFonts w:ascii="Times New Roman" w:eastAsia="Times New Roman" w:hAnsi="Times New Roman" w:cs="Times New Roman"/>
          <w:kern w:val="0"/>
          <w:sz w:val="24"/>
          <w:szCs w:val="24"/>
          <w:lang w:eastAsia="en-IN"/>
          <w14:ligatures w14:val="none"/>
        </w:rPr>
        <w:t xml:space="preserve"> P. Bacterial Contamination of Healthcare Students' Mobile Phones: Impact of Specific Absorption Rate (SAR), Users' Demographics and Device Characteristics on Bacterial Load. Life (Basel). 2023 Jun 8;13(6):1349. </w:t>
      </w:r>
      <w:proofErr w:type="spellStart"/>
      <w:proofErr w:type="gramStart"/>
      <w:r w:rsidRPr="00665EA3">
        <w:rPr>
          <w:rFonts w:ascii="Times New Roman" w:eastAsia="Times New Roman" w:hAnsi="Times New Roman" w:cs="Times New Roman"/>
          <w:kern w:val="0"/>
          <w:sz w:val="24"/>
          <w:szCs w:val="24"/>
          <w:lang w:eastAsia="en-IN"/>
          <w14:ligatures w14:val="none"/>
        </w:rPr>
        <w:t>doi</w:t>
      </w:r>
      <w:proofErr w:type="spellEnd"/>
      <w:proofErr w:type="gramEnd"/>
      <w:r w:rsidRPr="00665EA3">
        <w:rPr>
          <w:rFonts w:ascii="Times New Roman" w:eastAsia="Times New Roman" w:hAnsi="Times New Roman" w:cs="Times New Roman"/>
          <w:kern w:val="0"/>
          <w:sz w:val="24"/>
          <w:szCs w:val="24"/>
          <w:lang w:eastAsia="en-IN"/>
          <w14:ligatures w14:val="none"/>
        </w:rPr>
        <w:t>: 10.3390/life13061349..</w:t>
      </w:r>
    </w:p>
    <w:p w14:paraId="6982B82F" w14:textId="77777777" w:rsidR="00596940" w:rsidRPr="00665EA3" w:rsidRDefault="00596940" w:rsidP="00596940">
      <w:pPr>
        <w:pStyle w:val="ListParagraph"/>
        <w:numPr>
          <w:ilvl w:val="0"/>
          <w:numId w:val="24"/>
        </w:numPr>
        <w:rPr>
          <w:rFonts w:ascii="Times New Roman" w:hAnsi="Times New Roman" w:cs="Times New Roman"/>
          <w:sz w:val="24"/>
          <w:szCs w:val="24"/>
        </w:rPr>
      </w:pPr>
      <w:r w:rsidRPr="00665EA3">
        <w:rPr>
          <w:rFonts w:ascii="Times New Roman" w:eastAsia="Times New Roman" w:hAnsi="Times New Roman" w:cs="Times New Roman"/>
          <w:kern w:val="0"/>
          <w:sz w:val="24"/>
          <w:szCs w:val="24"/>
        </w:rPr>
        <w:t>Olsen M, Campos M, Lohmeyer L. A pilot metagenomic study reveals that mobile phones carry diverse microbial communities. Microbiome. 2021</w:t>
      </w:r>
      <w:proofErr w:type="gramStart"/>
      <w:r w:rsidRPr="00665EA3">
        <w:rPr>
          <w:rFonts w:ascii="Times New Roman" w:eastAsia="Times New Roman" w:hAnsi="Times New Roman" w:cs="Times New Roman"/>
          <w:kern w:val="0"/>
          <w:sz w:val="24"/>
          <w:szCs w:val="24"/>
        </w:rPr>
        <w:t>;9:122</w:t>
      </w:r>
      <w:proofErr w:type="gramEnd"/>
      <w:r w:rsidRPr="00665EA3">
        <w:rPr>
          <w:rFonts w:ascii="Times New Roman" w:eastAsia="Times New Roman" w:hAnsi="Times New Roman" w:cs="Times New Roman"/>
          <w:kern w:val="0"/>
          <w:sz w:val="24"/>
          <w:szCs w:val="24"/>
        </w:rPr>
        <w:t>.</w:t>
      </w:r>
    </w:p>
    <w:p w14:paraId="56E0E200"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r w:rsidRPr="00665EA3">
        <w:rPr>
          <w:rFonts w:ascii="Times New Roman" w:eastAsia="Times New Roman" w:hAnsi="Times New Roman" w:cs="Times New Roman"/>
          <w:kern w:val="0"/>
          <w:sz w:val="24"/>
          <w:szCs w:val="24"/>
          <w:lang w:eastAsia="en-IN"/>
          <w14:ligatures w14:val="none"/>
        </w:rPr>
        <w:t xml:space="preserve">Selim HS, Abaza AF. Microbial contamination of mobile phones in a health care setting in Alexandria, Egypt. GMS </w:t>
      </w:r>
      <w:proofErr w:type="spellStart"/>
      <w:r w:rsidRPr="00665EA3">
        <w:rPr>
          <w:rFonts w:ascii="Times New Roman" w:eastAsia="Times New Roman" w:hAnsi="Times New Roman" w:cs="Times New Roman"/>
          <w:kern w:val="0"/>
          <w:sz w:val="24"/>
          <w:szCs w:val="24"/>
          <w:lang w:eastAsia="en-IN"/>
          <w14:ligatures w14:val="none"/>
        </w:rPr>
        <w:t>Hyg</w:t>
      </w:r>
      <w:proofErr w:type="spellEnd"/>
      <w:r w:rsidRPr="00665EA3">
        <w:rPr>
          <w:rFonts w:ascii="Times New Roman" w:eastAsia="Times New Roman" w:hAnsi="Times New Roman" w:cs="Times New Roman"/>
          <w:kern w:val="0"/>
          <w:sz w:val="24"/>
          <w:szCs w:val="24"/>
          <w:lang w:eastAsia="en-IN"/>
          <w14:ligatures w14:val="none"/>
        </w:rPr>
        <w:t xml:space="preserve"> Infect Control. 2015 Feb 2</w:t>
      </w:r>
      <w:proofErr w:type="gramStart"/>
      <w:r w:rsidRPr="00665EA3">
        <w:rPr>
          <w:rFonts w:ascii="Times New Roman" w:eastAsia="Times New Roman" w:hAnsi="Times New Roman" w:cs="Times New Roman"/>
          <w:kern w:val="0"/>
          <w:sz w:val="24"/>
          <w:szCs w:val="24"/>
          <w:lang w:eastAsia="en-IN"/>
          <w14:ligatures w14:val="none"/>
        </w:rPr>
        <w:t>;10:Doc03</w:t>
      </w:r>
      <w:proofErr w:type="gramEnd"/>
      <w:r w:rsidRPr="00665EA3">
        <w:rPr>
          <w:rFonts w:ascii="Times New Roman" w:eastAsia="Times New Roman" w:hAnsi="Times New Roman" w:cs="Times New Roman"/>
          <w:kern w:val="0"/>
          <w:sz w:val="24"/>
          <w:szCs w:val="24"/>
          <w:lang w:eastAsia="en-IN"/>
          <w14:ligatures w14:val="none"/>
        </w:rPr>
        <w:t xml:space="preserve">. </w:t>
      </w:r>
      <w:proofErr w:type="spellStart"/>
      <w:proofErr w:type="gramStart"/>
      <w:r w:rsidRPr="00665EA3">
        <w:rPr>
          <w:rFonts w:ascii="Times New Roman" w:eastAsia="Times New Roman" w:hAnsi="Times New Roman" w:cs="Times New Roman"/>
          <w:kern w:val="0"/>
          <w:sz w:val="24"/>
          <w:szCs w:val="24"/>
          <w:lang w:eastAsia="en-IN"/>
          <w14:ligatures w14:val="none"/>
        </w:rPr>
        <w:t>doi</w:t>
      </w:r>
      <w:proofErr w:type="spellEnd"/>
      <w:proofErr w:type="gramEnd"/>
      <w:r w:rsidRPr="00665EA3">
        <w:rPr>
          <w:rFonts w:ascii="Times New Roman" w:eastAsia="Times New Roman" w:hAnsi="Times New Roman" w:cs="Times New Roman"/>
          <w:kern w:val="0"/>
          <w:sz w:val="24"/>
          <w:szCs w:val="24"/>
          <w:lang w:eastAsia="en-IN"/>
          <w14:ligatures w14:val="none"/>
        </w:rPr>
        <w:t>: 10.3205/dgkh000246..</w:t>
      </w:r>
    </w:p>
    <w:p w14:paraId="0C4B0EAB"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proofErr w:type="spellStart"/>
      <w:r w:rsidRPr="00665EA3">
        <w:rPr>
          <w:rFonts w:ascii="Times New Roman" w:eastAsia="Times New Roman" w:hAnsi="Times New Roman" w:cs="Times New Roman"/>
          <w:kern w:val="0"/>
          <w:sz w:val="24"/>
          <w:szCs w:val="24"/>
          <w:lang w:eastAsia="en-IN"/>
          <w14:ligatures w14:val="none"/>
        </w:rPr>
        <w:t>Sadeeq</w:t>
      </w:r>
      <w:proofErr w:type="spellEnd"/>
      <w:r w:rsidRPr="00665EA3">
        <w:rPr>
          <w:rFonts w:ascii="Times New Roman" w:eastAsia="Times New Roman" w:hAnsi="Times New Roman" w:cs="Times New Roman"/>
          <w:kern w:val="0"/>
          <w:sz w:val="24"/>
          <w:szCs w:val="24"/>
          <w:lang w:eastAsia="en-IN"/>
          <w14:ligatures w14:val="none"/>
        </w:rPr>
        <w:t xml:space="preserve"> T, </w:t>
      </w:r>
      <w:proofErr w:type="spellStart"/>
      <w:r w:rsidRPr="00665EA3">
        <w:rPr>
          <w:rFonts w:ascii="Times New Roman" w:eastAsia="Times New Roman" w:hAnsi="Times New Roman" w:cs="Times New Roman"/>
          <w:kern w:val="0"/>
          <w:sz w:val="24"/>
          <w:szCs w:val="24"/>
          <w:lang w:eastAsia="en-IN"/>
          <w14:ligatures w14:val="none"/>
        </w:rPr>
        <w:t>Arikan</w:t>
      </w:r>
      <w:proofErr w:type="spellEnd"/>
      <w:r w:rsidRPr="00665EA3">
        <w:rPr>
          <w:rFonts w:ascii="Times New Roman" w:eastAsia="Times New Roman" w:hAnsi="Times New Roman" w:cs="Times New Roman"/>
          <w:kern w:val="0"/>
          <w:sz w:val="24"/>
          <w:szCs w:val="24"/>
          <w:lang w:eastAsia="en-IN"/>
          <w14:ligatures w14:val="none"/>
        </w:rPr>
        <w:t xml:space="preserve"> A, </w:t>
      </w:r>
      <w:proofErr w:type="spellStart"/>
      <w:r w:rsidRPr="00665EA3">
        <w:rPr>
          <w:rFonts w:ascii="Times New Roman" w:eastAsia="Times New Roman" w:hAnsi="Times New Roman" w:cs="Times New Roman"/>
          <w:kern w:val="0"/>
          <w:sz w:val="24"/>
          <w:szCs w:val="24"/>
          <w:lang w:eastAsia="en-IN"/>
          <w14:ligatures w14:val="none"/>
        </w:rPr>
        <w:t>Sanlidag</w:t>
      </w:r>
      <w:proofErr w:type="spellEnd"/>
      <w:r w:rsidRPr="00665EA3">
        <w:rPr>
          <w:rFonts w:ascii="Times New Roman" w:eastAsia="Times New Roman" w:hAnsi="Times New Roman" w:cs="Times New Roman"/>
          <w:kern w:val="0"/>
          <w:sz w:val="24"/>
          <w:szCs w:val="24"/>
          <w:lang w:eastAsia="en-IN"/>
          <w14:ligatures w14:val="none"/>
        </w:rPr>
        <w:t xml:space="preserve"> T, </w:t>
      </w:r>
      <w:proofErr w:type="spellStart"/>
      <w:r w:rsidRPr="00665EA3">
        <w:rPr>
          <w:rFonts w:ascii="Times New Roman" w:eastAsia="Times New Roman" w:hAnsi="Times New Roman" w:cs="Times New Roman"/>
          <w:kern w:val="0"/>
          <w:sz w:val="24"/>
          <w:szCs w:val="24"/>
          <w:lang w:eastAsia="en-IN"/>
          <w14:ligatures w14:val="none"/>
        </w:rPr>
        <w:t>Guler</w:t>
      </w:r>
      <w:proofErr w:type="spellEnd"/>
      <w:r w:rsidRPr="00665EA3">
        <w:rPr>
          <w:rFonts w:ascii="Times New Roman" w:eastAsia="Times New Roman" w:hAnsi="Times New Roman" w:cs="Times New Roman"/>
          <w:kern w:val="0"/>
          <w:sz w:val="24"/>
          <w:szCs w:val="24"/>
          <w:lang w:eastAsia="en-IN"/>
          <w14:ligatures w14:val="none"/>
        </w:rPr>
        <w:t xml:space="preserve"> E, Suer K. Big Concern for Public Health: Microbial Contamination of Mobile Phones. J Infect </w:t>
      </w:r>
      <w:proofErr w:type="spellStart"/>
      <w:r w:rsidRPr="00665EA3">
        <w:rPr>
          <w:rFonts w:ascii="Times New Roman" w:eastAsia="Times New Roman" w:hAnsi="Times New Roman" w:cs="Times New Roman"/>
          <w:kern w:val="0"/>
          <w:sz w:val="24"/>
          <w:szCs w:val="24"/>
          <w:lang w:eastAsia="en-IN"/>
          <w14:ligatures w14:val="none"/>
        </w:rPr>
        <w:t>Dev</w:t>
      </w:r>
      <w:proofErr w:type="spellEnd"/>
      <w:r w:rsidRPr="00665EA3">
        <w:rPr>
          <w:rFonts w:ascii="Times New Roman" w:eastAsia="Times New Roman" w:hAnsi="Times New Roman" w:cs="Times New Roman"/>
          <w:kern w:val="0"/>
          <w:sz w:val="24"/>
          <w:szCs w:val="24"/>
          <w:lang w:eastAsia="en-IN"/>
          <w14:ligatures w14:val="none"/>
        </w:rPr>
        <w:t xml:space="preserve"> </w:t>
      </w:r>
      <w:proofErr w:type="spellStart"/>
      <w:r w:rsidRPr="00665EA3">
        <w:rPr>
          <w:rFonts w:ascii="Times New Roman" w:eastAsia="Times New Roman" w:hAnsi="Times New Roman" w:cs="Times New Roman"/>
          <w:kern w:val="0"/>
          <w:sz w:val="24"/>
          <w:szCs w:val="24"/>
          <w:lang w:eastAsia="en-IN"/>
          <w14:ligatures w14:val="none"/>
        </w:rPr>
        <w:t>Ctries</w:t>
      </w:r>
      <w:proofErr w:type="spellEnd"/>
      <w:r w:rsidRPr="00665EA3">
        <w:rPr>
          <w:rFonts w:ascii="Times New Roman" w:eastAsia="Times New Roman" w:hAnsi="Times New Roman" w:cs="Times New Roman"/>
          <w:kern w:val="0"/>
          <w:sz w:val="24"/>
          <w:szCs w:val="24"/>
          <w:lang w:eastAsia="en-IN"/>
          <w14:ligatures w14:val="none"/>
        </w:rPr>
        <w:t xml:space="preserve">. 2021 Jun 30;15(6):798-804. </w:t>
      </w:r>
      <w:proofErr w:type="spellStart"/>
      <w:proofErr w:type="gramStart"/>
      <w:r w:rsidRPr="00665EA3">
        <w:rPr>
          <w:rFonts w:ascii="Times New Roman" w:eastAsia="Times New Roman" w:hAnsi="Times New Roman" w:cs="Times New Roman"/>
          <w:kern w:val="0"/>
          <w:sz w:val="24"/>
          <w:szCs w:val="24"/>
          <w:lang w:eastAsia="en-IN"/>
          <w14:ligatures w14:val="none"/>
        </w:rPr>
        <w:t>doi</w:t>
      </w:r>
      <w:proofErr w:type="spellEnd"/>
      <w:proofErr w:type="gramEnd"/>
      <w:r w:rsidRPr="00665EA3">
        <w:rPr>
          <w:rFonts w:ascii="Times New Roman" w:eastAsia="Times New Roman" w:hAnsi="Times New Roman" w:cs="Times New Roman"/>
          <w:kern w:val="0"/>
          <w:sz w:val="24"/>
          <w:szCs w:val="24"/>
          <w:lang w:eastAsia="en-IN"/>
          <w14:ligatures w14:val="none"/>
        </w:rPr>
        <w:t>: 10.3855/jidc.13708..</w:t>
      </w:r>
    </w:p>
    <w:p w14:paraId="367E627B" w14:textId="77777777" w:rsidR="00596940" w:rsidRPr="00665EA3" w:rsidRDefault="00596940" w:rsidP="00596940">
      <w:pPr>
        <w:pStyle w:val="ListParagraph"/>
        <w:numPr>
          <w:ilvl w:val="0"/>
          <w:numId w:val="24"/>
        </w:numPr>
        <w:rPr>
          <w:rFonts w:ascii="Times New Roman" w:hAnsi="Times New Roman" w:cs="Times New Roman"/>
          <w:sz w:val="24"/>
          <w:szCs w:val="24"/>
        </w:rPr>
      </w:pPr>
      <w:r w:rsidRPr="00665EA3">
        <w:rPr>
          <w:rFonts w:ascii="Times New Roman" w:eastAsia="Times New Roman" w:hAnsi="Times New Roman" w:cs="Times New Roman"/>
          <w:kern w:val="0"/>
          <w:sz w:val="24"/>
          <w:szCs w:val="24"/>
        </w:rPr>
        <w:t xml:space="preserve">Yang AF, Huang V, </w:t>
      </w:r>
      <w:proofErr w:type="spellStart"/>
      <w:r w:rsidRPr="00665EA3">
        <w:rPr>
          <w:rFonts w:ascii="Times New Roman" w:eastAsia="Times New Roman" w:hAnsi="Times New Roman" w:cs="Times New Roman"/>
          <w:kern w:val="0"/>
          <w:sz w:val="24"/>
          <w:szCs w:val="24"/>
        </w:rPr>
        <w:t>Samaroo</w:t>
      </w:r>
      <w:proofErr w:type="spellEnd"/>
      <w:r w:rsidRPr="00665EA3">
        <w:rPr>
          <w:rFonts w:ascii="Times New Roman" w:eastAsia="Times New Roman" w:hAnsi="Times New Roman" w:cs="Times New Roman"/>
          <w:kern w:val="0"/>
          <w:sz w:val="24"/>
          <w:szCs w:val="24"/>
        </w:rPr>
        <w:t xml:space="preserve">-Campbell J, </w:t>
      </w:r>
      <w:proofErr w:type="spellStart"/>
      <w:r w:rsidRPr="00665EA3">
        <w:rPr>
          <w:rFonts w:ascii="Times New Roman" w:eastAsia="Times New Roman" w:hAnsi="Times New Roman" w:cs="Times New Roman"/>
          <w:kern w:val="0"/>
          <w:sz w:val="24"/>
          <w:szCs w:val="24"/>
        </w:rPr>
        <w:t>Augenbraun</w:t>
      </w:r>
      <w:proofErr w:type="spellEnd"/>
      <w:r w:rsidRPr="00665EA3">
        <w:rPr>
          <w:rFonts w:ascii="Times New Roman" w:eastAsia="Times New Roman" w:hAnsi="Times New Roman" w:cs="Times New Roman"/>
          <w:kern w:val="0"/>
          <w:sz w:val="24"/>
          <w:szCs w:val="24"/>
        </w:rPr>
        <w:t xml:space="preserve"> M. Multi-drug resistant Pseudomonas aeruginosa: a 2019-2020 single </w:t>
      </w:r>
      <w:proofErr w:type="spellStart"/>
      <w:r w:rsidRPr="00665EA3">
        <w:rPr>
          <w:rFonts w:ascii="Times New Roman" w:eastAsia="Times New Roman" w:hAnsi="Times New Roman" w:cs="Times New Roman"/>
          <w:kern w:val="0"/>
          <w:sz w:val="24"/>
          <w:szCs w:val="24"/>
        </w:rPr>
        <w:t>center</w:t>
      </w:r>
      <w:proofErr w:type="spellEnd"/>
      <w:r w:rsidRPr="00665EA3">
        <w:rPr>
          <w:rFonts w:ascii="Times New Roman" w:eastAsia="Times New Roman" w:hAnsi="Times New Roman" w:cs="Times New Roman"/>
          <w:kern w:val="0"/>
          <w:sz w:val="24"/>
          <w:szCs w:val="24"/>
        </w:rPr>
        <w:t xml:space="preserve"> retrospective case control study. Infect </w:t>
      </w:r>
      <w:proofErr w:type="spellStart"/>
      <w:r w:rsidRPr="00665EA3">
        <w:rPr>
          <w:rFonts w:ascii="Times New Roman" w:eastAsia="Times New Roman" w:hAnsi="Times New Roman" w:cs="Times New Roman"/>
          <w:kern w:val="0"/>
          <w:sz w:val="24"/>
          <w:szCs w:val="24"/>
        </w:rPr>
        <w:t>Prev</w:t>
      </w:r>
      <w:proofErr w:type="spellEnd"/>
      <w:r w:rsidRPr="00665EA3">
        <w:rPr>
          <w:rFonts w:ascii="Times New Roman" w:eastAsia="Times New Roman" w:hAnsi="Times New Roman" w:cs="Times New Roman"/>
          <w:kern w:val="0"/>
          <w:sz w:val="24"/>
          <w:szCs w:val="24"/>
        </w:rPr>
        <w:t xml:space="preserve"> </w:t>
      </w:r>
      <w:proofErr w:type="spellStart"/>
      <w:r w:rsidRPr="00665EA3">
        <w:rPr>
          <w:rFonts w:ascii="Times New Roman" w:eastAsia="Times New Roman" w:hAnsi="Times New Roman" w:cs="Times New Roman"/>
          <w:kern w:val="0"/>
          <w:sz w:val="24"/>
          <w:szCs w:val="24"/>
        </w:rPr>
        <w:t>Pract</w:t>
      </w:r>
      <w:proofErr w:type="spellEnd"/>
      <w:r w:rsidRPr="00665EA3">
        <w:rPr>
          <w:rFonts w:ascii="Times New Roman" w:eastAsia="Times New Roman" w:hAnsi="Times New Roman" w:cs="Times New Roman"/>
          <w:kern w:val="0"/>
          <w:sz w:val="24"/>
          <w:szCs w:val="24"/>
        </w:rPr>
        <w:t xml:space="preserve">. 2023 Jun 28;5(3):100296. </w:t>
      </w:r>
      <w:proofErr w:type="spellStart"/>
      <w:r w:rsidRPr="00665EA3">
        <w:rPr>
          <w:rFonts w:ascii="Times New Roman" w:eastAsia="Times New Roman" w:hAnsi="Times New Roman" w:cs="Times New Roman"/>
          <w:kern w:val="0"/>
          <w:sz w:val="24"/>
          <w:szCs w:val="24"/>
        </w:rPr>
        <w:t>doi</w:t>
      </w:r>
      <w:proofErr w:type="spellEnd"/>
      <w:r w:rsidRPr="00665EA3">
        <w:rPr>
          <w:rFonts w:ascii="Times New Roman" w:eastAsia="Times New Roman" w:hAnsi="Times New Roman" w:cs="Times New Roman"/>
          <w:kern w:val="0"/>
          <w:sz w:val="24"/>
          <w:szCs w:val="24"/>
        </w:rPr>
        <w:t>: 10.1016/j.infpip.2023.100296.</w:t>
      </w:r>
    </w:p>
    <w:p w14:paraId="2994D08B" w14:textId="77777777" w:rsidR="00596940" w:rsidRPr="00665EA3" w:rsidRDefault="00596940" w:rsidP="00596940">
      <w:pPr>
        <w:pStyle w:val="ListParagraph"/>
        <w:numPr>
          <w:ilvl w:val="0"/>
          <w:numId w:val="24"/>
        </w:numPr>
        <w:rPr>
          <w:rFonts w:ascii="Times New Roman" w:eastAsia="Times New Roman" w:hAnsi="Times New Roman" w:cs="Times New Roman"/>
          <w:kern w:val="0"/>
          <w:sz w:val="24"/>
          <w:szCs w:val="24"/>
        </w:rPr>
      </w:pPr>
      <w:r w:rsidRPr="00665EA3">
        <w:rPr>
          <w:rFonts w:ascii="Times New Roman" w:eastAsia="Times New Roman" w:hAnsi="Times New Roman" w:cs="Times New Roman"/>
          <w:kern w:val="0"/>
          <w:sz w:val="24"/>
          <w:szCs w:val="24"/>
        </w:rPr>
        <w:t>.</w:t>
      </w:r>
      <w:r w:rsidRPr="00665EA3">
        <w:rPr>
          <w:rFonts w:ascii="Times New Roman" w:eastAsia="Times New Roman" w:hAnsi="Times New Roman" w:cs="Times New Roman"/>
          <w:kern w:val="0"/>
          <w:sz w:val="24"/>
          <w:szCs w:val="24"/>
          <w:lang w:eastAsia="en-IN"/>
          <w14:ligatures w14:val="none"/>
        </w:rPr>
        <w:t xml:space="preserve"> </w:t>
      </w:r>
      <w:proofErr w:type="spellStart"/>
      <w:r w:rsidRPr="00665EA3">
        <w:rPr>
          <w:rFonts w:ascii="Times New Roman" w:eastAsia="Times New Roman" w:hAnsi="Times New Roman" w:cs="Times New Roman"/>
          <w:kern w:val="0"/>
          <w:sz w:val="24"/>
          <w:szCs w:val="24"/>
        </w:rPr>
        <w:t>Missri</w:t>
      </w:r>
      <w:proofErr w:type="spellEnd"/>
      <w:r w:rsidRPr="00665EA3">
        <w:rPr>
          <w:rFonts w:ascii="Times New Roman" w:eastAsia="Times New Roman" w:hAnsi="Times New Roman" w:cs="Times New Roman"/>
          <w:kern w:val="0"/>
          <w:sz w:val="24"/>
          <w:szCs w:val="24"/>
        </w:rPr>
        <w:t xml:space="preserve"> L, </w:t>
      </w:r>
      <w:proofErr w:type="spellStart"/>
      <w:r w:rsidRPr="00665EA3">
        <w:rPr>
          <w:rFonts w:ascii="Times New Roman" w:eastAsia="Times New Roman" w:hAnsi="Times New Roman" w:cs="Times New Roman"/>
          <w:kern w:val="0"/>
          <w:sz w:val="24"/>
          <w:szCs w:val="24"/>
        </w:rPr>
        <w:t>Smiljkovski</w:t>
      </w:r>
      <w:proofErr w:type="spellEnd"/>
      <w:r w:rsidRPr="00665EA3">
        <w:rPr>
          <w:rFonts w:ascii="Times New Roman" w:eastAsia="Times New Roman" w:hAnsi="Times New Roman" w:cs="Times New Roman"/>
          <w:kern w:val="0"/>
          <w:sz w:val="24"/>
          <w:szCs w:val="24"/>
        </w:rPr>
        <w:t xml:space="preserve"> D, </w:t>
      </w:r>
      <w:proofErr w:type="spellStart"/>
      <w:r w:rsidRPr="00665EA3">
        <w:rPr>
          <w:rFonts w:ascii="Times New Roman" w:eastAsia="Times New Roman" w:hAnsi="Times New Roman" w:cs="Times New Roman"/>
          <w:kern w:val="0"/>
          <w:sz w:val="24"/>
          <w:szCs w:val="24"/>
        </w:rPr>
        <w:t>Prigent</w:t>
      </w:r>
      <w:proofErr w:type="spellEnd"/>
      <w:r w:rsidRPr="00665EA3">
        <w:rPr>
          <w:rFonts w:ascii="Times New Roman" w:eastAsia="Times New Roman" w:hAnsi="Times New Roman" w:cs="Times New Roman"/>
          <w:kern w:val="0"/>
          <w:sz w:val="24"/>
          <w:szCs w:val="24"/>
        </w:rPr>
        <w:t xml:space="preserve"> G, </w:t>
      </w:r>
      <w:proofErr w:type="spellStart"/>
      <w:r w:rsidRPr="00665EA3">
        <w:rPr>
          <w:rFonts w:ascii="Times New Roman" w:eastAsia="Times New Roman" w:hAnsi="Times New Roman" w:cs="Times New Roman"/>
          <w:kern w:val="0"/>
          <w:sz w:val="24"/>
          <w:szCs w:val="24"/>
        </w:rPr>
        <w:t>Lesenne</w:t>
      </w:r>
      <w:proofErr w:type="spellEnd"/>
      <w:r w:rsidRPr="00665EA3">
        <w:rPr>
          <w:rFonts w:ascii="Times New Roman" w:eastAsia="Times New Roman" w:hAnsi="Times New Roman" w:cs="Times New Roman"/>
          <w:kern w:val="0"/>
          <w:sz w:val="24"/>
          <w:szCs w:val="24"/>
        </w:rPr>
        <w:t xml:space="preserve"> A, </w:t>
      </w:r>
      <w:proofErr w:type="spellStart"/>
      <w:r w:rsidRPr="00665EA3">
        <w:rPr>
          <w:rFonts w:ascii="Times New Roman" w:eastAsia="Times New Roman" w:hAnsi="Times New Roman" w:cs="Times New Roman"/>
          <w:kern w:val="0"/>
          <w:sz w:val="24"/>
          <w:szCs w:val="24"/>
        </w:rPr>
        <w:t>Obadia</w:t>
      </w:r>
      <w:proofErr w:type="spellEnd"/>
      <w:r w:rsidRPr="00665EA3">
        <w:rPr>
          <w:rFonts w:ascii="Times New Roman" w:eastAsia="Times New Roman" w:hAnsi="Times New Roman" w:cs="Times New Roman"/>
          <w:kern w:val="0"/>
          <w:sz w:val="24"/>
          <w:szCs w:val="24"/>
        </w:rPr>
        <w:t xml:space="preserve"> T, </w:t>
      </w:r>
      <w:proofErr w:type="spellStart"/>
      <w:r w:rsidRPr="00665EA3">
        <w:rPr>
          <w:rFonts w:ascii="Times New Roman" w:eastAsia="Times New Roman" w:hAnsi="Times New Roman" w:cs="Times New Roman"/>
          <w:kern w:val="0"/>
          <w:sz w:val="24"/>
          <w:szCs w:val="24"/>
        </w:rPr>
        <w:t>Joumaa</w:t>
      </w:r>
      <w:proofErr w:type="spellEnd"/>
      <w:r w:rsidRPr="00665EA3">
        <w:rPr>
          <w:rFonts w:ascii="Times New Roman" w:eastAsia="Times New Roman" w:hAnsi="Times New Roman" w:cs="Times New Roman"/>
          <w:kern w:val="0"/>
          <w:sz w:val="24"/>
          <w:szCs w:val="24"/>
        </w:rPr>
        <w:t xml:space="preserve"> M, </w:t>
      </w:r>
      <w:proofErr w:type="spellStart"/>
      <w:r w:rsidRPr="00665EA3">
        <w:rPr>
          <w:rFonts w:ascii="Times New Roman" w:eastAsia="Times New Roman" w:hAnsi="Times New Roman" w:cs="Times New Roman"/>
          <w:kern w:val="0"/>
          <w:sz w:val="24"/>
          <w:szCs w:val="24"/>
        </w:rPr>
        <w:t>Chelha</w:t>
      </w:r>
      <w:proofErr w:type="spellEnd"/>
      <w:r w:rsidRPr="00665EA3">
        <w:rPr>
          <w:rFonts w:ascii="Times New Roman" w:eastAsia="Times New Roman" w:hAnsi="Times New Roman" w:cs="Times New Roman"/>
          <w:kern w:val="0"/>
          <w:sz w:val="24"/>
          <w:szCs w:val="24"/>
        </w:rPr>
        <w:t xml:space="preserve"> R, Chalumeau-</w:t>
      </w:r>
      <w:proofErr w:type="spellStart"/>
      <w:r w:rsidRPr="00665EA3">
        <w:rPr>
          <w:rFonts w:ascii="Times New Roman" w:eastAsia="Times New Roman" w:hAnsi="Times New Roman" w:cs="Times New Roman"/>
          <w:kern w:val="0"/>
          <w:sz w:val="24"/>
          <w:szCs w:val="24"/>
        </w:rPr>
        <w:t>Lemoine</w:t>
      </w:r>
      <w:proofErr w:type="spellEnd"/>
      <w:r w:rsidRPr="00665EA3">
        <w:rPr>
          <w:rFonts w:ascii="Times New Roman" w:eastAsia="Times New Roman" w:hAnsi="Times New Roman" w:cs="Times New Roman"/>
          <w:kern w:val="0"/>
          <w:sz w:val="24"/>
          <w:szCs w:val="24"/>
        </w:rPr>
        <w:t xml:space="preserve"> L, </w:t>
      </w:r>
      <w:proofErr w:type="spellStart"/>
      <w:r w:rsidRPr="00665EA3">
        <w:rPr>
          <w:rFonts w:ascii="Times New Roman" w:eastAsia="Times New Roman" w:hAnsi="Times New Roman" w:cs="Times New Roman"/>
          <w:kern w:val="0"/>
          <w:sz w:val="24"/>
          <w:szCs w:val="24"/>
        </w:rPr>
        <w:t>Obadia</w:t>
      </w:r>
      <w:proofErr w:type="spellEnd"/>
      <w:r w:rsidRPr="00665EA3">
        <w:rPr>
          <w:rFonts w:ascii="Times New Roman" w:eastAsia="Times New Roman" w:hAnsi="Times New Roman" w:cs="Times New Roman"/>
          <w:kern w:val="0"/>
          <w:sz w:val="24"/>
          <w:szCs w:val="24"/>
        </w:rPr>
        <w:t xml:space="preserve"> E, </w:t>
      </w:r>
      <w:proofErr w:type="spellStart"/>
      <w:r w:rsidRPr="00665EA3">
        <w:rPr>
          <w:rFonts w:ascii="Times New Roman" w:eastAsia="Times New Roman" w:hAnsi="Times New Roman" w:cs="Times New Roman"/>
          <w:kern w:val="0"/>
          <w:sz w:val="24"/>
          <w:szCs w:val="24"/>
        </w:rPr>
        <w:t>Galbois</w:t>
      </w:r>
      <w:proofErr w:type="spellEnd"/>
      <w:r w:rsidRPr="00665EA3">
        <w:rPr>
          <w:rFonts w:ascii="Times New Roman" w:eastAsia="Times New Roman" w:hAnsi="Times New Roman" w:cs="Times New Roman"/>
          <w:kern w:val="0"/>
          <w:sz w:val="24"/>
          <w:szCs w:val="24"/>
        </w:rPr>
        <w:t xml:space="preserve"> A. Bacterial colonization of healthcare workers' mobile phones in the ICU and effectiveness of sanitization. J </w:t>
      </w:r>
      <w:proofErr w:type="spellStart"/>
      <w:r w:rsidRPr="00665EA3">
        <w:rPr>
          <w:rFonts w:ascii="Times New Roman" w:eastAsia="Times New Roman" w:hAnsi="Times New Roman" w:cs="Times New Roman"/>
          <w:kern w:val="0"/>
          <w:sz w:val="24"/>
          <w:szCs w:val="24"/>
        </w:rPr>
        <w:t>Occup</w:t>
      </w:r>
      <w:proofErr w:type="spellEnd"/>
      <w:r w:rsidRPr="00665EA3">
        <w:rPr>
          <w:rFonts w:ascii="Times New Roman" w:eastAsia="Times New Roman" w:hAnsi="Times New Roman" w:cs="Times New Roman"/>
          <w:kern w:val="0"/>
          <w:sz w:val="24"/>
          <w:szCs w:val="24"/>
        </w:rPr>
        <w:t xml:space="preserve"> Environ </w:t>
      </w:r>
      <w:proofErr w:type="spellStart"/>
      <w:r w:rsidRPr="00665EA3">
        <w:rPr>
          <w:rFonts w:ascii="Times New Roman" w:eastAsia="Times New Roman" w:hAnsi="Times New Roman" w:cs="Times New Roman"/>
          <w:kern w:val="0"/>
          <w:sz w:val="24"/>
          <w:szCs w:val="24"/>
        </w:rPr>
        <w:t>Hyg</w:t>
      </w:r>
      <w:proofErr w:type="spellEnd"/>
      <w:r w:rsidRPr="00665EA3">
        <w:rPr>
          <w:rFonts w:ascii="Times New Roman" w:eastAsia="Times New Roman" w:hAnsi="Times New Roman" w:cs="Times New Roman"/>
          <w:kern w:val="0"/>
          <w:sz w:val="24"/>
          <w:szCs w:val="24"/>
        </w:rPr>
        <w:t xml:space="preserve">. 2019 Feb;16(2):97-100. </w:t>
      </w:r>
      <w:proofErr w:type="spellStart"/>
      <w:r w:rsidRPr="00665EA3">
        <w:rPr>
          <w:rFonts w:ascii="Times New Roman" w:eastAsia="Times New Roman" w:hAnsi="Times New Roman" w:cs="Times New Roman"/>
          <w:kern w:val="0"/>
          <w:sz w:val="24"/>
          <w:szCs w:val="24"/>
        </w:rPr>
        <w:t>doi</w:t>
      </w:r>
      <w:proofErr w:type="spellEnd"/>
      <w:r w:rsidRPr="00665EA3">
        <w:rPr>
          <w:rFonts w:ascii="Times New Roman" w:eastAsia="Times New Roman" w:hAnsi="Times New Roman" w:cs="Times New Roman"/>
          <w:kern w:val="0"/>
          <w:sz w:val="24"/>
          <w:szCs w:val="24"/>
        </w:rPr>
        <w:t xml:space="preserve">: 10.1080/15459624.2018.1546051. </w:t>
      </w:r>
    </w:p>
    <w:p w14:paraId="4D111F64" w14:textId="77777777" w:rsidR="00596940" w:rsidRPr="00665EA3" w:rsidRDefault="00596940" w:rsidP="00596940">
      <w:pPr>
        <w:pStyle w:val="ListParagraph"/>
        <w:numPr>
          <w:ilvl w:val="0"/>
          <w:numId w:val="24"/>
        </w:numPr>
        <w:rPr>
          <w:rFonts w:ascii="Times New Roman" w:hAnsi="Times New Roman" w:cs="Times New Roman"/>
          <w:sz w:val="24"/>
          <w:szCs w:val="24"/>
        </w:rPr>
      </w:pPr>
      <w:r w:rsidRPr="00665EA3">
        <w:rPr>
          <w:rFonts w:ascii="Times New Roman" w:eastAsia="Times New Roman" w:hAnsi="Times New Roman" w:cs="Times New Roman"/>
          <w:kern w:val="0"/>
          <w:sz w:val="24"/>
          <w:szCs w:val="24"/>
        </w:rPr>
        <w:t xml:space="preserve"> </w:t>
      </w:r>
      <w:proofErr w:type="spellStart"/>
      <w:r w:rsidRPr="00665EA3">
        <w:rPr>
          <w:rFonts w:ascii="Times New Roman" w:eastAsia="Times New Roman" w:hAnsi="Times New Roman" w:cs="Times New Roman"/>
          <w:kern w:val="0"/>
          <w:sz w:val="24"/>
          <w:szCs w:val="24"/>
        </w:rPr>
        <w:t>Zenbaba</w:t>
      </w:r>
      <w:proofErr w:type="spellEnd"/>
      <w:r w:rsidRPr="00665EA3">
        <w:rPr>
          <w:rFonts w:ascii="Times New Roman" w:eastAsia="Times New Roman" w:hAnsi="Times New Roman" w:cs="Times New Roman"/>
          <w:kern w:val="0"/>
          <w:sz w:val="24"/>
          <w:szCs w:val="24"/>
        </w:rPr>
        <w:t xml:space="preserve"> D, </w:t>
      </w:r>
      <w:proofErr w:type="spellStart"/>
      <w:r w:rsidRPr="00665EA3">
        <w:rPr>
          <w:rFonts w:ascii="Times New Roman" w:eastAsia="Times New Roman" w:hAnsi="Times New Roman" w:cs="Times New Roman"/>
          <w:kern w:val="0"/>
          <w:sz w:val="24"/>
          <w:szCs w:val="24"/>
        </w:rPr>
        <w:t>Sahiledengle</w:t>
      </w:r>
      <w:proofErr w:type="spellEnd"/>
      <w:r w:rsidRPr="00665EA3">
        <w:rPr>
          <w:rFonts w:ascii="Times New Roman" w:eastAsia="Times New Roman" w:hAnsi="Times New Roman" w:cs="Times New Roman"/>
          <w:kern w:val="0"/>
          <w:sz w:val="24"/>
          <w:szCs w:val="24"/>
        </w:rPr>
        <w:t xml:space="preserve"> B, </w:t>
      </w:r>
      <w:proofErr w:type="spellStart"/>
      <w:r w:rsidRPr="00665EA3">
        <w:rPr>
          <w:rFonts w:ascii="Times New Roman" w:eastAsia="Times New Roman" w:hAnsi="Times New Roman" w:cs="Times New Roman"/>
          <w:kern w:val="0"/>
          <w:sz w:val="24"/>
          <w:szCs w:val="24"/>
        </w:rPr>
        <w:t>Beressa</w:t>
      </w:r>
      <w:proofErr w:type="spellEnd"/>
      <w:r w:rsidRPr="00665EA3">
        <w:rPr>
          <w:rFonts w:ascii="Times New Roman" w:eastAsia="Times New Roman" w:hAnsi="Times New Roman" w:cs="Times New Roman"/>
          <w:kern w:val="0"/>
          <w:sz w:val="24"/>
          <w:szCs w:val="24"/>
        </w:rPr>
        <w:t xml:space="preserve"> G, </w:t>
      </w:r>
      <w:proofErr w:type="spellStart"/>
      <w:r w:rsidRPr="00665EA3">
        <w:rPr>
          <w:rFonts w:ascii="Times New Roman" w:eastAsia="Times New Roman" w:hAnsi="Times New Roman" w:cs="Times New Roman"/>
          <w:kern w:val="0"/>
          <w:sz w:val="24"/>
          <w:szCs w:val="24"/>
        </w:rPr>
        <w:t>Desta</w:t>
      </w:r>
      <w:proofErr w:type="spellEnd"/>
      <w:r w:rsidRPr="00665EA3">
        <w:rPr>
          <w:rFonts w:ascii="Times New Roman" w:eastAsia="Times New Roman" w:hAnsi="Times New Roman" w:cs="Times New Roman"/>
          <w:kern w:val="0"/>
          <w:sz w:val="24"/>
          <w:szCs w:val="24"/>
        </w:rPr>
        <w:t xml:space="preserve"> F, </w:t>
      </w:r>
      <w:proofErr w:type="spellStart"/>
      <w:r w:rsidRPr="00665EA3">
        <w:rPr>
          <w:rFonts w:ascii="Times New Roman" w:eastAsia="Times New Roman" w:hAnsi="Times New Roman" w:cs="Times New Roman"/>
          <w:kern w:val="0"/>
          <w:sz w:val="24"/>
          <w:szCs w:val="24"/>
        </w:rPr>
        <w:t>Teferu</w:t>
      </w:r>
      <w:proofErr w:type="spellEnd"/>
      <w:r w:rsidRPr="00665EA3">
        <w:rPr>
          <w:rFonts w:ascii="Times New Roman" w:eastAsia="Times New Roman" w:hAnsi="Times New Roman" w:cs="Times New Roman"/>
          <w:kern w:val="0"/>
          <w:sz w:val="24"/>
          <w:szCs w:val="24"/>
        </w:rPr>
        <w:t xml:space="preserve"> Z, </w:t>
      </w:r>
      <w:proofErr w:type="spellStart"/>
      <w:r w:rsidRPr="00665EA3">
        <w:rPr>
          <w:rFonts w:ascii="Times New Roman" w:eastAsia="Times New Roman" w:hAnsi="Times New Roman" w:cs="Times New Roman"/>
          <w:kern w:val="0"/>
          <w:sz w:val="24"/>
          <w:szCs w:val="24"/>
        </w:rPr>
        <w:t>Nugusu</w:t>
      </w:r>
      <w:proofErr w:type="spellEnd"/>
      <w:r w:rsidRPr="00665EA3">
        <w:rPr>
          <w:rFonts w:ascii="Times New Roman" w:eastAsia="Times New Roman" w:hAnsi="Times New Roman" w:cs="Times New Roman"/>
          <w:kern w:val="0"/>
          <w:sz w:val="24"/>
          <w:szCs w:val="24"/>
        </w:rPr>
        <w:t xml:space="preserve"> F, </w:t>
      </w:r>
      <w:proofErr w:type="spellStart"/>
      <w:r w:rsidRPr="00665EA3">
        <w:rPr>
          <w:rFonts w:ascii="Times New Roman" w:eastAsia="Times New Roman" w:hAnsi="Times New Roman" w:cs="Times New Roman"/>
          <w:kern w:val="0"/>
          <w:sz w:val="24"/>
          <w:szCs w:val="24"/>
        </w:rPr>
        <w:t>Atlaw</w:t>
      </w:r>
      <w:proofErr w:type="spellEnd"/>
      <w:r w:rsidRPr="00665EA3">
        <w:rPr>
          <w:rFonts w:ascii="Times New Roman" w:eastAsia="Times New Roman" w:hAnsi="Times New Roman" w:cs="Times New Roman"/>
          <w:kern w:val="0"/>
          <w:sz w:val="24"/>
          <w:szCs w:val="24"/>
        </w:rPr>
        <w:t xml:space="preserve"> D, </w:t>
      </w:r>
      <w:proofErr w:type="spellStart"/>
      <w:r w:rsidRPr="00665EA3">
        <w:rPr>
          <w:rFonts w:ascii="Times New Roman" w:eastAsia="Times New Roman" w:hAnsi="Times New Roman" w:cs="Times New Roman"/>
          <w:kern w:val="0"/>
          <w:sz w:val="24"/>
          <w:szCs w:val="24"/>
        </w:rPr>
        <w:t>Shiferaw</w:t>
      </w:r>
      <w:proofErr w:type="spellEnd"/>
      <w:r w:rsidRPr="00665EA3">
        <w:rPr>
          <w:rFonts w:ascii="Times New Roman" w:eastAsia="Times New Roman" w:hAnsi="Times New Roman" w:cs="Times New Roman"/>
          <w:kern w:val="0"/>
          <w:sz w:val="24"/>
          <w:szCs w:val="24"/>
        </w:rPr>
        <w:t xml:space="preserve"> Z, Gezahegn B, Mamo A, Desalegn T, Negash W, Negash G, Mama M, </w:t>
      </w:r>
      <w:proofErr w:type="spellStart"/>
      <w:r w:rsidRPr="00665EA3">
        <w:rPr>
          <w:rFonts w:ascii="Times New Roman" w:eastAsia="Times New Roman" w:hAnsi="Times New Roman" w:cs="Times New Roman"/>
          <w:kern w:val="0"/>
          <w:sz w:val="24"/>
          <w:szCs w:val="24"/>
        </w:rPr>
        <w:t>Nigussie</w:t>
      </w:r>
      <w:proofErr w:type="spellEnd"/>
      <w:r w:rsidRPr="00665EA3">
        <w:rPr>
          <w:rFonts w:ascii="Times New Roman" w:eastAsia="Times New Roman" w:hAnsi="Times New Roman" w:cs="Times New Roman"/>
          <w:kern w:val="0"/>
          <w:sz w:val="24"/>
          <w:szCs w:val="24"/>
        </w:rPr>
        <w:t xml:space="preserve"> E, </w:t>
      </w:r>
      <w:proofErr w:type="spellStart"/>
      <w:r w:rsidRPr="00665EA3">
        <w:rPr>
          <w:rFonts w:ascii="Times New Roman" w:eastAsia="Times New Roman" w:hAnsi="Times New Roman" w:cs="Times New Roman"/>
          <w:kern w:val="0"/>
          <w:sz w:val="24"/>
          <w:szCs w:val="24"/>
        </w:rPr>
        <w:t>Chattu</w:t>
      </w:r>
      <w:proofErr w:type="spellEnd"/>
      <w:r w:rsidRPr="00665EA3">
        <w:rPr>
          <w:rFonts w:ascii="Times New Roman" w:eastAsia="Times New Roman" w:hAnsi="Times New Roman" w:cs="Times New Roman"/>
          <w:kern w:val="0"/>
          <w:sz w:val="24"/>
          <w:szCs w:val="24"/>
        </w:rPr>
        <w:t xml:space="preserve"> VK. Bacterial contamination of healthcare workers' mobile phones in Africa: a systematic review and meta-analysis. Trop Med Health. 2023 Oct 5;51(1):55. </w:t>
      </w:r>
      <w:proofErr w:type="spellStart"/>
      <w:proofErr w:type="gramStart"/>
      <w:r w:rsidRPr="00665EA3">
        <w:rPr>
          <w:rFonts w:ascii="Times New Roman" w:eastAsia="Times New Roman" w:hAnsi="Times New Roman" w:cs="Times New Roman"/>
          <w:kern w:val="0"/>
          <w:sz w:val="24"/>
          <w:szCs w:val="24"/>
        </w:rPr>
        <w:t>doi</w:t>
      </w:r>
      <w:proofErr w:type="spellEnd"/>
      <w:proofErr w:type="gramEnd"/>
      <w:r w:rsidRPr="00665EA3">
        <w:rPr>
          <w:rFonts w:ascii="Times New Roman" w:eastAsia="Times New Roman" w:hAnsi="Times New Roman" w:cs="Times New Roman"/>
          <w:kern w:val="0"/>
          <w:sz w:val="24"/>
          <w:szCs w:val="24"/>
        </w:rPr>
        <w:t>: 10.1186/s41182-023-00547-3..</w:t>
      </w:r>
    </w:p>
    <w:p w14:paraId="24EE1054"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proofErr w:type="spellStart"/>
      <w:r w:rsidRPr="00665EA3">
        <w:rPr>
          <w:rFonts w:ascii="Times New Roman" w:eastAsia="Times New Roman" w:hAnsi="Times New Roman" w:cs="Times New Roman"/>
          <w:kern w:val="0"/>
          <w:sz w:val="24"/>
          <w:szCs w:val="24"/>
          <w:lang w:eastAsia="en-IN"/>
          <w14:ligatures w14:val="none"/>
        </w:rPr>
        <w:t>Dubljanin</w:t>
      </w:r>
      <w:proofErr w:type="spellEnd"/>
      <w:r w:rsidRPr="00665EA3">
        <w:rPr>
          <w:rFonts w:ascii="Times New Roman" w:eastAsia="Times New Roman" w:hAnsi="Times New Roman" w:cs="Times New Roman"/>
          <w:kern w:val="0"/>
          <w:sz w:val="24"/>
          <w:szCs w:val="24"/>
          <w:lang w:eastAsia="en-IN"/>
          <w14:ligatures w14:val="none"/>
        </w:rPr>
        <w:t xml:space="preserve"> E, </w:t>
      </w:r>
      <w:proofErr w:type="spellStart"/>
      <w:r w:rsidRPr="00665EA3">
        <w:rPr>
          <w:rFonts w:ascii="Times New Roman" w:eastAsia="Times New Roman" w:hAnsi="Times New Roman" w:cs="Times New Roman"/>
          <w:kern w:val="0"/>
          <w:sz w:val="24"/>
          <w:szCs w:val="24"/>
          <w:lang w:eastAsia="en-IN"/>
          <w14:ligatures w14:val="none"/>
        </w:rPr>
        <w:t>Crvenkov</w:t>
      </w:r>
      <w:proofErr w:type="spellEnd"/>
      <w:r w:rsidRPr="00665EA3">
        <w:rPr>
          <w:rFonts w:ascii="Times New Roman" w:eastAsia="Times New Roman" w:hAnsi="Times New Roman" w:cs="Times New Roman"/>
          <w:kern w:val="0"/>
          <w:sz w:val="24"/>
          <w:szCs w:val="24"/>
          <w:lang w:eastAsia="en-IN"/>
          <w14:ligatures w14:val="none"/>
        </w:rPr>
        <w:t xml:space="preserve"> T, </w:t>
      </w:r>
      <w:proofErr w:type="spellStart"/>
      <w:r w:rsidRPr="00665EA3">
        <w:rPr>
          <w:rFonts w:ascii="Times New Roman" w:eastAsia="Times New Roman" w:hAnsi="Times New Roman" w:cs="Times New Roman"/>
          <w:kern w:val="0"/>
          <w:sz w:val="24"/>
          <w:szCs w:val="24"/>
          <w:lang w:eastAsia="en-IN"/>
          <w14:ligatures w14:val="none"/>
        </w:rPr>
        <w:t>Vujčić</w:t>
      </w:r>
      <w:proofErr w:type="spellEnd"/>
      <w:r w:rsidRPr="00665EA3">
        <w:rPr>
          <w:rFonts w:ascii="Times New Roman" w:eastAsia="Times New Roman" w:hAnsi="Times New Roman" w:cs="Times New Roman"/>
          <w:kern w:val="0"/>
          <w:sz w:val="24"/>
          <w:szCs w:val="24"/>
          <w:lang w:eastAsia="en-IN"/>
          <w14:ligatures w14:val="none"/>
        </w:rPr>
        <w:t xml:space="preserve"> I, </w:t>
      </w:r>
      <w:proofErr w:type="spellStart"/>
      <w:r w:rsidRPr="00665EA3">
        <w:rPr>
          <w:rFonts w:ascii="Times New Roman" w:eastAsia="Times New Roman" w:hAnsi="Times New Roman" w:cs="Times New Roman"/>
          <w:kern w:val="0"/>
          <w:sz w:val="24"/>
          <w:szCs w:val="24"/>
          <w:lang w:eastAsia="en-IN"/>
          <w14:ligatures w14:val="none"/>
        </w:rPr>
        <w:t>Grujičić</w:t>
      </w:r>
      <w:proofErr w:type="spellEnd"/>
      <w:r w:rsidRPr="00665EA3">
        <w:rPr>
          <w:rFonts w:ascii="Times New Roman" w:eastAsia="Times New Roman" w:hAnsi="Times New Roman" w:cs="Times New Roman"/>
          <w:kern w:val="0"/>
          <w:sz w:val="24"/>
          <w:szCs w:val="24"/>
          <w:lang w:eastAsia="en-IN"/>
          <w14:ligatures w14:val="none"/>
        </w:rPr>
        <w:t xml:space="preserve"> SŠ, </w:t>
      </w:r>
      <w:proofErr w:type="spellStart"/>
      <w:r w:rsidRPr="00665EA3">
        <w:rPr>
          <w:rFonts w:ascii="Times New Roman" w:eastAsia="Times New Roman" w:hAnsi="Times New Roman" w:cs="Times New Roman"/>
          <w:kern w:val="0"/>
          <w:sz w:val="24"/>
          <w:szCs w:val="24"/>
          <w:lang w:eastAsia="en-IN"/>
          <w14:ligatures w14:val="none"/>
        </w:rPr>
        <w:t>Dubljanin</w:t>
      </w:r>
      <w:proofErr w:type="spellEnd"/>
      <w:r w:rsidRPr="00665EA3">
        <w:rPr>
          <w:rFonts w:ascii="Times New Roman" w:eastAsia="Times New Roman" w:hAnsi="Times New Roman" w:cs="Times New Roman"/>
          <w:kern w:val="0"/>
          <w:sz w:val="24"/>
          <w:szCs w:val="24"/>
          <w:lang w:eastAsia="en-IN"/>
          <w14:ligatures w14:val="none"/>
        </w:rPr>
        <w:t xml:space="preserve"> J, </w:t>
      </w:r>
      <w:proofErr w:type="spellStart"/>
      <w:r w:rsidRPr="00665EA3">
        <w:rPr>
          <w:rFonts w:ascii="Times New Roman" w:eastAsia="Times New Roman" w:hAnsi="Times New Roman" w:cs="Times New Roman"/>
          <w:kern w:val="0"/>
          <w:sz w:val="24"/>
          <w:szCs w:val="24"/>
          <w:lang w:eastAsia="en-IN"/>
          <w14:ligatures w14:val="none"/>
        </w:rPr>
        <w:t>Džamić</w:t>
      </w:r>
      <w:proofErr w:type="spellEnd"/>
      <w:r w:rsidRPr="00665EA3">
        <w:rPr>
          <w:rFonts w:ascii="Times New Roman" w:eastAsia="Times New Roman" w:hAnsi="Times New Roman" w:cs="Times New Roman"/>
          <w:kern w:val="0"/>
          <w:sz w:val="24"/>
          <w:szCs w:val="24"/>
          <w:lang w:eastAsia="en-IN"/>
          <w14:ligatures w14:val="none"/>
        </w:rPr>
        <w:t xml:space="preserve"> A. Fungal contamination of medical students' mobile phones from the University of Belgrade, Serbia: a cross-sectional study. Sci Rep. 2022 Oct 7;12(1):16852. </w:t>
      </w:r>
      <w:proofErr w:type="spellStart"/>
      <w:proofErr w:type="gramStart"/>
      <w:r w:rsidRPr="00665EA3">
        <w:rPr>
          <w:rFonts w:ascii="Times New Roman" w:eastAsia="Times New Roman" w:hAnsi="Times New Roman" w:cs="Times New Roman"/>
          <w:kern w:val="0"/>
          <w:sz w:val="24"/>
          <w:szCs w:val="24"/>
          <w:lang w:eastAsia="en-IN"/>
          <w14:ligatures w14:val="none"/>
        </w:rPr>
        <w:t>doi</w:t>
      </w:r>
      <w:proofErr w:type="spellEnd"/>
      <w:proofErr w:type="gramEnd"/>
      <w:r w:rsidRPr="00665EA3">
        <w:rPr>
          <w:rFonts w:ascii="Times New Roman" w:eastAsia="Times New Roman" w:hAnsi="Times New Roman" w:cs="Times New Roman"/>
          <w:kern w:val="0"/>
          <w:sz w:val="24"/>
          <w:szCs w:val="24"/>
          <w:lang w:eastAsia="en-IN"/>
          <w14:ligatures w14:val="none"/>
        </w:rPr>
        <w:t>: 10.1038/s41598-022-21118-2..</w:t>
      </w:r>
    </w:p>
    <w:p w14:paraId="5BF5278D"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proofErr w:type="spellStart"/>
      <w:r w:rsidRPr="00665EA3">
        <w:rPr>
          <w:rFonts w:ascii="Times New Roman" w:eastAsia="Times New Roman" w:hAnsi="Times New Roman" w:cs="Times New Roman"/>
          <w:kern w:val="0"/>
          <w:sz w:val="24"/>
          <w:szCs w:val="24"/>
          <w:lang w:eastAsia="en-IN"/>
          <w14:ligatures w14:val="none"/>
        </w:rPr>
        <w:t>D'Alò</w:t>
      </w:r>
      <w:proofErr w:type="spellEnd"/>
      <w:r w:rsidRPr="00665EA3">
        <w:rPr>
          <w:rFonts w:ascii="Times New Roman" w:eastAsia="Times New Roman" w:hAnsi="Times New Roman" w:cs="Times New Roman"/>
          <w:kern w:val="0"/>
          <w:sz w:val="24"/>
          <w:szCs w:val="24"/>
          <w:lang w:eastAsia="en-IN"/>
          <w14:ligatures w14:val="none"/>
        </w:rPr>
        <w:t xml:space="preserve"> GL, </w:t>
      </w:r>
      <w:proofErr w:type="spellStart"/>
      <w:r w:rsidRPr="00665EA3">
        <w:rPr>
          <w:rFonts w:ascii="Times New Roman" w:eastAsia="Times New Roman" w:hAnsi="Times New Roman" w:cs="Times New Roman"/>
          <w:kern w:val="0"/>
          <w:sz w:val="24"/>
          <w:szCs w:val="24"/>
          <w:lang w:eastAsia="en-IN"/>
          <w14:ligatures w14:val="none"/>
        </w:rPr>
        <w:t>Cicciarella</w:t>
      </w:r>
      <w:proofErr w:type="spellEnd"/>
      <w:r w:rsidRPr="00665EA3">
        <w:rPr>
          <w:rFonts w:ascii="Times New Roman" w:eastAsia="Times New Roman" w:hAnsi="Times New Roman" w:cs="Times New Roman"/>
          <w:kern w:val="0"/>
          <w:sz w:val="24"/>
          <w:szCs w:val="24"/>
          <w:lang w:eastAsia="en-IN"/>
          <w14:ligatures w14:val="none"/>
        </w:rPr>
        <w:t xml:space="preserve"> </w:t>
      </w:r>
      <w:proofErr w:type="spellStart"/>
      <w:r w:rsidRPr="00665EA3">
        <w:rPr>
          <w:rFonts w:ascii="Times New Roman" w:eastAsia="Times New Roman" w:hAnsi="Times New Roman" w:cs="Times New Roman"/>
          <w:kern w:val="0"/>
          <w:sz w:val="24"/>
          <w:szCs w:val="24"/>
          <w:lang w:eastAsia="en-IN"/>
          <w14:ligatures w14:val="none"/>
        </w:rPr>
        <w:t>Modica</w:t>
      </w:r>
      <w:proofErr w:type="spellEnd"/>
      <w:r w:rsidRPr="00665EA3">
        <w:rPr>
          <w:rFonts w:ascii="Times New Roman" w:eastAsia="Times New Roman" w:hAnsi="Times New Roman" w:cs="Times New Roman"/>
          <w:kern w:val="0"/>
          <w:sz w:val="24"/>
          <w:szCs w:val="24"/>
          <w:lang w:eastAsia="en-IN"/>
          <w14:ligatures w14:val="none"/>
        </w:rPr>
        <w:t xml:space="preserve"> D, Maurici M, Mozzetti C, Messina A, Distefano A, De Filippis P, Pica F. Microbial contamination of the surface of mobile phones and implications for the containment of the Covid-19 pandemic. Travel Med Infect Dis. 2020 Sep-Oct</w:t>
      </w:r>
      <w:proofErr w:type="gramStart"/>
      <w:r w:rsidRPr="00665EA3">
        <w:rPr>
          <w:rFonts w:ascii="Times New Roman" w:eastAsia="Times New Roman" w:hAnsi="Times New Roman" w:cs="Times New Roman"/>
          <w:kern w:val="0"/>
          <w:sz w:val="24"/>
          <w:szCs w:val="24"/>
          <w:lang w:eastAsia="en-IN"/>
          <w14:ligatures w14:val="none"/>
        </w:rPr>
        <w:t>;37:101870</w:t>
      </w:r>
      <w:proofErr w:type="gramEnd"/>
      <w:r w:rsidRPr="00665EA3">
        <w:rPr>
          <w:rFonts w:ascii="Times New Roman" w:eastAsia="Times New Roman" w:hAnsi="Times New Roman" w:cs="Times New Roman"/>
          <w:kern w:val="0"/>
          <w:sz w:val="24"/>
          <w:szCs w:val="24"/>
          <w:lang w:eastAsia="en-IN"/>
          <w14:ligatures w14:val="none"/>
        </w:rPr>
        <w:t xml:space="preserve">. </w:t>
      </w:r>
      <w:proofErr w:type="spellStart"/>
      <w:r w:rsidRPr="00665EA3">
        <w:rPr>
          <w:rFonts w:ascii="Times New Roman" w:eastAsia="Times New Roman" w:hAnsi="Times New Roman" w:cs="Times New Roman"/>
          <w:kern w:val="0"/>
          <w:sz w:val="24"/>
          <w:szCs w:val="24"/>
          <w:lang w:eastAsia="en-IN"/>
          <w14:ligatures w14:val="none"/>
        </w:rPr>
        <w:t>doi</w:t>
      </w:r>
      <w:proofErr w:type="spellEnd"/>
      <w:r w:rsidRPr="00665EA3">
        <w:rPr>
          <w:rFonts w:ascii="Times New Roman" w:eastAsia="Times New Roman" w:hAnsi="Times New Roman" w:cs="Times New Roman"/>
          <w:kern w:val="0"/>
          <w:sz w:val="24"/>
          <w:szCs w:val="24"/>
          <w:lang w:eastAsia="en-IN"/>
          <w14:ligatures w14:val="none"/>
        </w:rPr>
        <w:t xml:space="preserve">: 10.1016/j.tmaid.2020.101870. </w:t>
      </w:r>
      <w:proofErr w:type="spellStart"/>
      <w:r w:rsidRPr="00665EA3">
        <w:rPr>
          <w:rFonts w:ascii="Times New Roman" w:eastAsia="Times New Roman" w:hAnsi="Times New Roman" w:cs="Times New Roman"/>
          <w:kern w:val="0"/>
          <w:sz w:val="24"/>
          <w:szCs w:val="24"/>
          <w:lang w:eastAsia="en-IN"/>
          <w14:ligatures w14:val="none"/>
        </w:rPr>
        <w:t>Epub</w:t>
      </w:r>
      <w:proofErr w:type="spellEnd"/>
      <w:r w:rsidRPr="00665EA3">
        <w:rPr>
          <w:rFonts w:ascii="Times New Roman" w:eastAsia="Times New Roman" w:hAnsi="Times New Roman" w:cs="Times New Roman"/>
          <w:kern w:val="0"/>
          <w:sz w:val="24"/>
          <w:szCs w:val="24"/>
          <w:lang w:eastAsia="en-IN"/>
          <w14:ligatures w14:val="none"/>
        </w:rPr>
        <w:t xml:space="preserve"> 2020 Sep 2. PMID: 32889104</w:t>
      </w:r>
    </w:p>
    <w:p w14:paraId="66FB3F89"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r w:rsidRPr="00665EA3">
        <w:rPr>
          <w:rFonts w:ascii="Times New Roman" w:eastAsia="Times New Roman" w:hAnsi="Times New Roman" w:cs="Times New Roman"/>
          <w:kern w:val="0"/>
          <w:sz w:val="24"/>
          <w:szCs w:val="24"/>
          <w:lang w:eastAsia="en-IN"/>
          <w14:ligatures w14:val="none"/>
        </w:rPr>
        <w:t xml:space="preserve">Maurici M, Pica F, </w:t>
      </w:r>
      <w:proofErr w:type="spellStart"/>
      <w:r w:rsidRPr="00665EA3">
        <w:rPr>
          <w:rFonts w:ascii="Times New Roman" w:eastAsia="Times New Roman" w:hAnsi="Times New Roman" w:cs="Times New Roman"/>
          <w:kern w:val="0"/>
          <w:sz w:val="24"/>
          <w:szCs w:val="24"/>
          <w:lang w:eastAsia="en-IN"/>
          <w14:ligatures w14:val="none"/>
        </w:rPr>
        <w:t>D'Alò</w:t>
      </w:r>
      <w:proofErr w:type="spellEnd"/>
      <w:r w:rsidRPr="00665EA3">
        <w:rPr>
          <w:rFonts w:ascii="Times New Roman" w:eastAsia="Times New Roman" w:hAnsi="Times New Roman" w:cs="Times New Roman"/>
          <w:kern w:val="0"/>
          <w:sz w:val="24"/>
          <w:szCs w:val="24"/>
          <w:lang w:eastAsia="en-IN"/>
          <w14:ligatures w14:val="none"/>
        </w:rPr>
        <w:t xml:space="preserve"> GL, </w:t>
      </w:r>
      <w:proofErr w:type="spellStart"/>
      <w:r w:rsidRPr="00665EA3">
        <w:rPr>
          <w:rFonts w:ascii="Times New Roman" w:eastAsia="Times New Roman" w:hAnsi="Times New Roman" w:cs="Times New Roman"/>
          <w:kern w:val="0"/>
          <w:sz w:val="24"/>
          <w:szCs w:val="24"/>
          <w:lang w:eastAsia="en-IN"/>
          <w14:ligatures w14:val="none"/>
        </w:rPr>
        <w:t>Cicciarella</w:t>
      </w:r>
      <w:proofErr w:type="spellEnd"/>
      <w:r w:rsidRPr="00665EA3">
        <w:rPr>
          <w:rFonts w:ascii="Times New Roman" w:eastAsia="Times New Roman" w:hAnsi="Times New Roman" w:cs="Times New Roman"/>
          <w:kern w:val="0"/>
          <w:sz w:val="24"/>
          <w:szCs w:val="24"/>
          <w:lang w:eastAsia="en-IN"/>
          <w14:ligatures w14:val="none"/>
        </w:rPr>
        <w:t xml:space="preserve"> </w:t>
      </w:r>
      <w:proofErr w:type="spellStart"/>
      <w:r w:rsidRPr="00665EA3">
        <w:rPr>
          <w:rFonts w:ascii="Times New Roman" w:eastAsia="Times New Roman" w:hAnsi="Times New Roman" w:cs="Times New Roman"/>
          <w:kern w:val="0"/>
          <w:sz w:val="24"/>
          <w:szCs w:val="24"/>
          <w:lang w:eastAsia="en-IN"/>
          <w14:ligatures w14:val="none"/>
        </w:rPr>
        <w:t>Modica</w:t>
      </w:r>
      <w:proofErr w:type="spellEnd"/>
      <w:r w:rsidRPr="00665EA3">
        <w:rPr>
          <w:rFonts w:ascii="Times New Roman" w:eastAsia="Times New Roman" w:hAnsi="Times New Roman" w:cs="Times New Roman"/>
          <w:kern w:val="0"/>
          <w:sz w:val="24"/>
          <w:szCs w:val="24"/>
          <w:lang w:eastAsia="en-IN"/>
          <w14:ligatures w14:val="none"/>
        </w:rPr>
        <w:t xml:space="preserve"> D, </w:t>
      </w:r>
      <w:proofErr w:type="spellStart"/>
      <w:r w:rsidRPr="00665EA3">
        <w:rPr>
          <w:rFonts w:ascii="Times New Roman" w:eastAsia="Times New Roman" w:hAnsi="Times New Roman" w:cs="Times New Roman"/>
          <w:kern w:val="0"/>
          <w:sz w:val="24"/>
          <w:szCs w:val="24"/>
          <w:lang w:eastAsia="en-IN"/>
          <w14:ligatures w14:val="none"/>
        </w:rPr>
        <w:t>Distefano</w:t>
      </w:r>
      <w:proofErr w:type="spellEnd"/>
      <w:r w:rsidRPr="00665EA3">
        <w:rPr>
          <w:rFonts w:ascii="Times New Roman" w:eastAsia="Times New Roman" w:hAnsi="Times New Roman" w:cs="Times New Roman"/>
          <w:kern w:val="0"/>
          <w:sz w:val="24"/>
          <w:szCs w:val="24"/>
          <w:lang w:eastAsia="en-IN"/>
          <w14:ligatures w14:val="none"/>
        </w:rPr>
        <w:t xml:space="preserve"> A, </w:t>
      </w:r>
      <w:proofErr w:type="spellStart"/>
      <w:r w:rsidRPr="00665EA3">
        <w:rPr>
          <w:rFonts w:ascii="Times New Roman" w:eastAsia="Times New Roman" w:hAnsi="Times New Roman" w:cs="Times New Roman"/>
          <w:kern w:val="0"/>
          <w:sz w:val="24"/>
          <w:szCs w:val="24"/>
          <w:lang w:eastAsia="en-IN"/>
          <w14:ligatures w14:val="none"/>
        </w:rPr>
        <w:t>Gorjao</w:t>
      </w:r>
      <w:proofErr w:type="spellEnd"/>
      <w:r w:rsidRPr="00665EA3">
        <w:rPr>
          <w:rFonts w:ascii="Times New Roman" w:eastAsia="Times New Roman" w:hAnsi="Times New Roman" w:cs="Times New Roman"/>
          <w:kern w:val="0"/>
          <w:sz w:val="24"/>
          <w:szCs w:val="24"/>
          <w:lang w:eastAsia="en-IN"/>
          <w14:ligatures w14:val="none"/>
        </w:rPr>
        <w:t xml:space="preserve"> M, </w:t>
      </w:r>
      <w:proofErr w:type="spellStart"/>
      <w:r w:rsidRPr="00665EA3">
        <w:rPr>
          <w:rFonts w:ascii="Times New Roman" w:eastAsia="Times New Roman" w:hAnsi="Times New Roman" w:cs="Times New Roman"/>
          <w:kern w:val="0"/>
          <w:sz w:val="24"/>
          <w:szCs w:val="24"/>
          <w:lang w:eastAsia="en-IN"/>
          <w14:ligatures w14:val="none"/>
        </w:rPr>
        <w:t>Simonelli</w:t>
      </w:r>
      <w:proofErr w:type="spellEnd"/>
      <w:r w:rsidRPr="00665EA3">
        <w:rPr>
          <w:rFonts w:ascii="Times New Roman" w:eastAsia="Times New Roman" w:hAnsi="Times New Roman" w:cs="Times New Roman"/>
          <w:kern w:val="0"/>
          <w:sz w:val="24"/>
          <w:szCs w:val="24"/>
          <w:lang w:eastAsia="en-IN"/>
          <w14:ligatures w14:val="none"/>
        </w:rPr>
        <w:t xml:space="preserve"> MS, </w:t>
      </w:r>
      <w:proofErr w:type="spellStart"/>
      <w:r w:rsidRPr="00665EA3">
        <w:rPr>
          <w:rFonts w:ascii="Times New Roman" w:eastAsia="Times New Roman" w:hAnsi="Times New Roman" w:cs="Times New Roman"/>
          <w:kern w:val="0"/>
          <w:sz w:val="24"/>
          <w:szCs w:val="24"/>
          <w:lang w:eastAsia="en-IN"/>
          <w14:ligatures w14:val="none"/>
        </w:rPr>
        <w:t>Serafinelli</w:t>
      </w:r>
      <w:proofErr w:type="spellEnd"/>
      <w:r w:rsidRPr="00665EA3">
        <w:rPr>
          <w:rFonts w:ascii="Times New Roman" w:eastAsia="Times New Roman" w:hAnsi="Times New Roman" w:cs="Times New Roman"/>
          <w:kern w:val="0"/>
          <w:sz w:val="24"/>
          <w:szCs w:val="24"/>
          <w:lang w:eastAsia="en-IN"/>
          <w14:ligatures w14:val="none"/>
        </w:rPr>
        <w:t xml:space="preserve"> L, De </w:t>
      </w:r>
      <w:proofErr w:type="spellStart"/>
      <w:r w:rsidRPr="00665EA3">
        <w:rPr>
          <w:rFonts w:ascii="Times New Roman" w:eastAsia="Times New Roman" w:hAnsi="Times New Roman" w:cs="Times New Roman"/>
          <w:kern w:val="0"/>
          <w:sz w:val="24"/>
          <w:szCs w:val="24"/>
          <w:lang w:eastAsia="en-IN"/>
          <w14:ligatures w14:val="none"/>
        </w:rPr>
        <w:t>Filippis</w:t>
      </w:r>
      <w:proofErr w:type="spellEnd"/>
      <w:r w:rsidRPr="00665EA3">
        <w:rPr>
          <w:rFonts w:ascii="Times New Roman" w:eastAsia="Times New Roman" w:hAnsi="Times New Roman" w:cs="Times New Roman"/>
          <w:kern w:val="0"/>
          <w:sz w:val="24"/>
          <w:szCs w:val="24"/>
          <w:lang w:eastAsia="en-IN"/>
          <w14:ligatures w14:val="none"/>
        </w:rPr>
        <w:t xml:space="preserve"> P. Bacterial Contamination of Healthcare Students' Mobile Phones: Impact of Specific Absorption Rate (SAR), Users' Demographics and Device Characteristics on Bacterial Load. Life (Basel). 2023 Jun 8;13(6):1349. </w:t>
      </w:r>
      <w:proofErr w:type="spellStart"/>
      <w:r w:rsidRPr="00665EA3">
        <w:rPr>
          <w:rFonts w:ascii="Times New Roman" w:eastAsia="Times New Roman" w:hAnsi="Times New Roman" w:cs="Times New Roman"/>
          <w:kern w:val="0"/>
          <w:sz w:val="24"/>
          <w:szCs w:val="24"/>
          <w:lang w:eastAsia="en-IN"/>
          <w14:ligatures w14:val="none"/>
        </w:rPr>
        <w:t>doi</w:t>
      </w:r>
      <w:proofErr w:type="spellEnd"/>
      <w:r w:rsidRPr="00665EA3">
        <w:rPr>
          <w:rFonts w:ascii="Times New Roman" w:eastAsia="Times New Roman" w:hAnsi="Times New Roman" w:cs="Times New Roman"/>
          <w:kern w:val="0"/>
          <w:sz w:val="24"/>
          <w:szCs w:val="24"/>
          <w:lang w:eastAsia="en-IN"/>
          <w14:ligatures w14:val="none"/>
        </w:rPr>
        <w:t>: 10.3390/life13061349.</w:t>
      </w:r>
    </w:p>
    <w:p w14:paraId="4FC15983"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proofErr w:type="spellStart"/>
      <w:r w:rsidRPr="00665EA3">
        <w:rPr>
          <w:rFonts w:ascii="Times New Roman" w:eastAsia="Times New Roman" w:hAnsi="Times New Roman" w:cs="Times New Roman"/>
          <w:kern w:val="0"/>
          <w:sz w:val="24"/>
          <w:szCs w:val="24"/>
          <w:lang w:eastAsia="en-IN"/>
          <w14:ligatures w14:val="none"/>
        </w:rPr>
        <w:t>Kayed</w:t>
      </w:r>
      <w:proofErr w:type="spellEnd"/>
      <w:r w:rsidRPr="00665EA3">
        <w:rPr>
          <w:rFonts w:ascii="Times New Roman" w:eastAsia="Times New Roman" w:hAnsi="Times New Roman" w:cs="Times New Roman"/>
          <w:kern w:val="0"/>
          <w:sz w:val="24"/>
          <w:szCs w:val="24"/>
          <w:lang w:eastAsia="en-IN"/>
          <w14:ligatures w14:val="none"/>
        </w:rPr>
        <w:t xml:space="preserve"> K, </w:t>
      </w:r>
      <w:proofErr w:type="spellStart"/>
      <w:r w:rsidRPr="00665EA3">
        <w:rPr>
          <w:rFonts w:ascii="Times New Roman" w:eastAsia="Times New Roman" w:hAnsi="Times New Roman" w:cs="Times New Roman"/>
          <w:kern w:val="0"/>
          <w:sz w:val="24"/>
          <w:szCs w:val="24"/>
          <w:lang w:eastAsia="en-IN"/>
          <w14:ligatures w14:val="none"/>
        </w:rPr>
        <w:t>Khoder</w:t>
      </w:r>
      <w:proofErr w:type="spellEnd"/>
      <w:r w:rsidRPr="00665EA3">
        <w:rPr>
          <w:rFonts w:ascii="Times New Roman" w:eastAsia="Times New Roman" w:hAnsi="Times New Roman" w:cs="Times New Roman"/>
          <w:kern w:val="0"/>
          <w:sz w:val="24"/>
          <w:szCs w:val="24"/>
          <w:lang w:eastAsia="en-IN"/>
          <w14:ligatures w14:val="none"/>
        </w:rPr>
        <w:t xml:space="preserve"> G, </w:t>
      </w:r>
      <w:proofErr w:type="spellStart"/>
      <w:r w:rsidRPr="00665EA3">
        <w:rPr>
          <w:rFonts w:ascii="Times New Roman" w:eastAsia="Times New Roman" w:hAnsi="Times New Roman" w:cs="Times New Roman"/>
          <w:kern w:val="0"/>
          <w:sz w:val="24"/>
          <w:szCs w:val="24"/>
          <w:lang w:eastAsia="en-IN"/>
          <w14:ligatures w14:val="none"/>
        </w:rPr>
        <w:t>Farhat</w:t>
      </w:r>
      <w:proofErr w:type="spellEnd"/>
      <w:r w:rsidRPr="00665EA3">
        <w:rPr>
          <w:rFonts w:ascii="Times New Roman" w:eastAsia="Times New Roman" w:hAnsi="Times New Roman" w:cs="Times New Roman"/>
          <w:kern w:val="0"/>
          <w:sz w:val="24"/>
          <w:szCs w:val="24"/>
          <w:lang w:eastAsia="en-IN"/>
          <w14:ligatures w14:val="none"/>
        </w:rPr>
        <w:t xml:space="preserve"> J, </w:t>
      </w:r>
      <w:proofErr w:type="spellStart"/>
      <w:r w:rsidRPr="00665EA3">
        <w:rPr>
          <w:rFonts w:ascii="Times New Roman" w:eastAsia="Times New Roman" w:hAnsi="Times New Roman" w:cs="Times New Roman"/>
          <w:kern w:val="0"/>
          <w:sz w:val="24"/>
          <w:szCs w:val="24"/>
          <w:lang w:eastAsia="en-IN"/>
          <w14:ligatures w14:val="none"/>
        </w:rPr>
        <w:t>Ghemrawi</w:t>
      </w:r>
      <w:proofErr w:type="spellEnd"/>
      <w:r w:rsidRPr="00665EA3">
        <w:rPr>
          <w:rFonts w:ascii="Times New Roman" w:eastAsia="Times New Roman" w:hAnsi="Times New Roman" w:cs="Times New Roman"/>
          <w:kern w:val="0"/>
          <w:sz w:val="24"/>
          <w:szCs w:val="24"/>
          <w:lang w:eastAsia="en-IN"/>
          <w14:ligatures w14:val="none"/>
        </w:rPr>
        <w:t xml:space="preserve"> R. Mobile Phones: Reservoirs of Resistant Bacteria during the COVID-19 Pandemic in Abu Dhabi, United Arab Emirates. Microorganisms. 2023 Feb 18;11(2):523. </w:t>
      </w:r>
      <w:proofErr w:type="spellStart"/>
      <w:proofErr w:type="gramStart"/>
      <w:r w:rsidRPr="00665EA3">
        <w:rPr>
          <w:rFonts w:ascii="Times New Roman" w:eastAsia="Times New Roman" w:hAnsi="Times New Roman" w:cs="Times New Roman"/>
          <w:kern w:val="0"/>
          <w:sz w:val="24"/>
          <w:szCs w:val="24"/>
          <w:lang w:eastAsia="en-IN"/>
          <w14:ligatures w14:val="none"/>
        </w:rPr>
        <w:t>doi</w:t>
      </w:r>
      <w:proofErr w:type="spellEnd"/>
      <w:proofErr w:type="gramEnd"/>
      <w:r w:rsidRPr="00665EA3">
        <w:rPr>
          <w:rFonts w:ascii="Times New Roman" w:eastAsia="Times New Roman" w:hAnsi="Times New Roman" w:cs="Times New Roman"/>
          <w:kern w:val="0"/>
          <w:sz w:val="24"/>
          <w:szCs w:val="24"/>
          <w:lang w:eastAsia="en-IN"/>
          <w14:ligatures w14:val="none"/>
        </w:rPr>
        <w:t>: 10.3390/microorganisms11020523..</w:t>
      </w:r>
    </w:p>
    <w:p w14:paraId="4793E243"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proofErr w:type="spellStart"/>
      <w:r w:rsidRPr="00665EA3">
        <w:rPr>
          <w:rFonts w:ascii="Times New Roman" w:eastAsia="Times New Roman" w:hAnsi="Times New Roman" w:cs="Times New Roman"/>
          <w:kern w:val="0"/>
          <w:sz w:val="24"/>
          <w:szCs w:val="24"/>
          <w:lang w:eastAsia="en-IN"/>
          <w14:ligatures w14:val="none"/>
        </w:rPr>
        <w:t>Aliyo</w:t>
      </w:r>
      <w:proofErr w:type="spellEnd"/>
      <w:r w:rsidRPr="00665EA3">
        <w:rPr>
          <w:rFonts w:ascii="Times New Roman" w:eastAsia="Times New Roman" w:hAnsi="Times New Roman" w:cs="Times New Roman"/>
          <w:kern w:val="0"/>
          <w:sz w:val="24"/>
          <w:szCs w:val="24"/>
          <w:lang w:eastAsia="en-IN"/>
          <w14:ligatures w14:val="none"/>
        </w:rPr>
        <w:t xml:space="preserve"> A, </w:t>
      </w:r>
      <w:proofErr w:type="spellStart"/>
      <w:r w:rsidRPr="00665EA3">
        <w:rPr>
          <w:rFonts w:ascii="Times New Roman" w:eastAsia="Times New Roman" w:hAnsi="Times New Roman" w:cs="Times New Roman"/>
          <w:kern w:val="0"/>
          <w:sz w:val="24"/>
          <w:szCs w:val="24"/>
          <w:lang w:eastAsia="en-IN"/>
          <w14:ligatures w14:val="none"/>
        </w:rPr>
        <w:t>Bekele</w:t>
      </w:r>
      <w:proofErr w:type="spellEnd"/>
      <w:r w:rsidRPr="00665EA3">
        <w:rPr>
          <w:rFonts w:ascii="Times New Roman" w:eastAsia="Times New Roman" w:hAnsi="Times New Roman" w:cs="Times New Roman"/>
          <w:kern w:val="0"/>
          <w:sz w:val="24"/>
          <w:szCs w:val="24"/>
          <w:lang w:eastAsia="en-IN"/>
          <w14:ligatures w14:val="none"/>
        </w:rPr>
        <w:t xml:space="preserve"> C, </w:t>
      </w:r>
      <w:proofErr w:type="spellStart"/>
      <w:r w:rsidRPr="00665EA3">
        <w:rPr>
          <w:rFonts w:ascii="Times New Roman" w:eastAsia="Times New Roman" w:hAnsi="Times New Roman" w:cs="Times New Roman"/>
          <w:kern w:val="0"/>
          <w:sz w:val="24"/>
          <w:szCs w:val="24"/>
          <w:lang w:eastAsia="en-IN"/>
          <w14:ligatures w14:val="none"/>
        </w:rPr>
        <w:t>Gemechu</w:t>
      </w:r>
      <w:proofErr w:type="spellEnd"/>
      <w:r w:rsidRPr="00665EA3">
        <w:rPr>
          <w:rFonts w:ascii="Times New Roman" w:eastAsia="Times New Roman" w:hAnsi="Times New Roman" w:cs="Times New Roman"/>
          <w:kern w:val="0"/>
          <w:sz w:val="24"/>
          <w:szCs w:val="24"/>
          <w:lang w:eastAsia="en-IN"/>
          <w14:ligatures w14:val="none"/>
        </w:rPr>
        <w:t xml:space="preserve"> T, </w:t>
      </w:r>
      <w:proofErr w:type="spellStart"/>
      <w:r w:rsidRPr="00665EA3">
        <w:rPr>
          <w:rFonts w:ascii="Times New Roman" w:eastAsia="Times New Roman" w:hAnsi="Times New Roman" w:cs="Times New Roman"/>
          <w:kern w:val="0"/>
          <w:sz w:val="24"/>
          <w:szCs w:val="24"/>
          <w:lang w:eastAsia="en-IN"/>
          <w14:ligatures w14:val="none"/>
        </w:rPr>
        <w:t>Dedecha</w:t>
      </w:r>
      <w:proofErr w:type="spellEnd"/>
      <w:r w:rsidRPr="00665EA3">
        <w:rPr>
          <w:rFonts w:ascii="Times New Roman" w:eastAsia="Times New Roman" w:hAnsi="Times New Roman" w:cs="Times New Roman"/>
          <w:kern w:val="0"/>
          <w:sz w:val="24"/>
          <w:szCs w:val="24"/>
          <w:lang w:eastAsia="en-IN"/>
          <w14:ligatures w14:val="none"/>
        </w:rPr>
        <w:t xml:space="preserve"> W, </w:t>
      </w:r>
      <w:proofErr w:type="spellStart"/>
      <w:r w:rsidRPr="00665EA3">
        <w:rPr>
          <w:rFonts w:ascii="Times New Roman" w:eastAsia="Times New Roman" w:hAnsi="Times New Roman" w:cs="Times New Roman"/>
          <w:kern w:val="0"/>
          <w:sz w:val="24"/>
          <w:szCs w:val="24"/>
          <w:lang w:eastAsia="en-IN"/>
          <w14:ligatures w14:val="none"/>
        </w:rPr>
        <w:t>Getachew</w:t>
      </w:r>
      <w:proofErr w:type="spellEnd"/>
      <w:r w:rsidRPr="00665EA3">
        <w:rPr>
          <w:rFonts w:ascii="Times New Roman" w:eastAsia="Times New Roman" w:hAnsi="Times New Roman" w:cs="Times New Roman"/>
          <w:kern w:val="0"/>
          <w:sz w:val="24"/>
          <w:szCs w:val="24"/>
          <w:lang w:eastAsia="en-IN"/>
          <w14:ligatures w14:val="none"/>
        </w:rPr>
        <w:t xml:space="preserve"> M. Mobile phone bacterial contaminations, associated factors and antimicrobial susceptibility pattern of bacteria isolates from health professionals' working in public health facilities of West </w:t>
      </w:r>
      <w:proofErr w:type="spellStart"/>
      <w:r w:rsidRPr="00665EA3">
        <w:rPr>
          <w:rFonts w:ascii="Times New Roman" w:eastAsia="Times New Roman" w:hAnsi="Times New Roman" w:cs="Times New Roman"/>
          <w:kern w:val="0"/>
          <w:sz w:val="24"/>
          <w:szCs w:val="24"/>
          <w:lang w:eastAsia="en-IN"/>
          <w14:ligatures w14:val="none"/>
        </w:rPr>
        <w:t>Guji</w:t>
      </w:r>
      <w:proofErr w:type="spellEnd"/>
      <w:r w:rsidRPr="00665EA3">
        <w:rPr>
          <w:rFonts w:ascii="Times New Roman" w:eastAsia="Times New Roman" w:hAnsi="Times New Roman" w:cs="Times New Roman"/>
          <w:kern w:val="0"/>
          <w:sz w:val="24"/>
          <w:szCs w:val="24"/>
          <w:lang w:eastAsia="en-IN"/>
          <w14:ligatures w14:val="none"/>
        </w:rPr>
        <w:t xml:space="preserve"> </w:t>
      </w:r>
      <w:r w:rsidRPr="00665EA3">
        <w:rPr>
          <w:rFonts w:ascii="Times New Roman" w:eastAsia="Times New Roman" w:hAnsi="Times New Roman" w:cs="Times New Roman"/>
          <w:kern w:val="0"/>
          <w:sz w:val="24"/>
          <w:szCs w:val="24"/>
          <w:lang w:eastAsia="en-IN"/>
          <w14:ligatures w14:val="none"/>
        </w:rPr>
        <w:lastRenderedPageBreak/>
        <w:t>zone, Southern Ethiopia. BMJ Open Qual. 2025 Apr 22</w:t>
      </w:r>
      <w:proofErr w:type="gramStart"/>
      <w:r w:rsidRPr="00665EA3">
        <w:rPr>
          <w:rFonts w:ascii="Times New Roman" w:eastAsia="Times New Roman" w:hAnsi="Times New Roman" w:cs="Times New Roman"/>
          <w:kern w:val="0"/>
          <w:sz w:val="24"/>
          <w:szCs w:val="24"/>
          <w:lang w:eastAsia="en-IN"/>
          <w14:ligatures w14:val="none"/>
        </w:rPr>
        <w:t>;14</w:t>
      </w:r>
      <w:proofErr w:type="gramEnd"/>
      <w:r w:rsidRPr="00665EA3">
        <w:rPr>
          <w:rFonts w:ascii="Times New Roman" w:eastAsia="Times New Roman" w:hAnsi="Times New Roman" w:cs="Times New Roman"/>
          <w:kern w:val="0"/>
          <w:sz w:val="24"/>
          <w:szCs w:val="24"/>
          <w:lang w:eastAsia="en-IN"/>
          <w14:ligatures w14:val="none"/>
        </w:rPr>
        <w:t xml:space="preserve">(2):e003321. </w:t>
      </w:r>
      <w:proofErr w:type="spellStart"/>
      <w:proofErr w:type="gramStart"/>
      <w:r w:rsidRPr="00665EA3">
        <w:rPr>
          <w:rFonts w:ascii="Times New Roman" w:eastAsia="Times New Roman" w:hAnsi="Times New Roman" w:cs="Times New Roman"/>
          <w:kern w:val="0"/>
          <w:sz w:val="24"/>
          <w:szCs w:val="24"/>
          <w:lang w:eastAsia="en-IN"/>
          <w14:ligatures w14:val="none"/>
        </w:rPr>
        <w:t>doi</w:t>
      </w:r>
      <w:proofErr w:type="spellEnd"/>
      <w:proofErr w:type="gramEnd"/>
      <w:r w:rsidRPr="00665EA3">
        <w:rPr>
          <w:rFonts w:ascii="Times New Roman" w:eastAsia="Times New Roman" w:hAnsi="Times New Roman" w:cs="Times New Roman"/>
          <w:kern w:val="0"/>
          <w:sz w:val="24"/>
          <w:szCs w:val="24"/>
          <w:lang w:eastAsia="en-IN"/>
          <w14:ligatures w14:val="none"/>
        </w:rPr>
        <w:t>: 10.1136/bmjoq-2025-003321..</w:t>
      </w:r>
    </w:p>
    <w:p w14:paraId="0F5BFEDB" w14:textId="77777777" w:rsidR="00596940" w:rsidRPr="00665EA3" w:rsidRDefault="00596940" w:rsidP="00596940">
      <w:pPr>
        <w:pStyle w:val="ListParagraph"/>
        <w:numPr>
          <w:ilvl w:val="0"/>
          <w:numId w:val="24"/>
        </w:numPr>
        <w:spacing w:after="0" w:line="240" w:lineRule="auto"/>
        <w:rPr>
          <w:rFonts w:ascii="Times New Roman" w:eastAsia="Times New Roman" w:hAnsi="Times New Roman" w:cs="Times New Roman"/>
          <w:kern w:val="0"/>
          <w:sz w:val="24"/>
          <w:szCs w:val="24"/>
          <w:lang w:eastAsia="en-IN"/>
          <w14:ligatures w14:val="none"/>
        </w:rPr>
      </w:pPr>
      <w:r w:rsidRPr="00665EA3">
        <w:rPr>
          <w:rFonts w:ascii="Times New Roman" w:eastAsia="Times New Roman" w:hAnsi="Times New Roman" w:cs="Times New Roman"/>
          <w:kern w:val="0"/>
          <w:sz w:val="24"/>
          <w:szCs w:val="24"/>
          <w:lang w:eastAsia="en-IN"/>
          <w14:ligatures w14:val="none"/>
        </w:rPr>
        <w:t xml:space="preserve">Olsen M, Campos M, </w:t>
      </w:r>
      <w:proofErr w:type="spellStart"/>
      <w:r w:rsidRPr="00665EA3">
        <w:rPr>
          <w:rFonts w:ascii="Times New Roman" w:eastAsia="Times New Roman" w:hAnsi="Times New Roman" w:cs="Times New Roman"/>
          <w:kern w:val="0"/>
          <w:sz w:val="24"/>
          <w:szCs w:val="24"/>
          <w:lang w:eastAsia="en-IN"/>
          <w14:ligatures w14:val="none"/>
        </w:rPr>
        <w:t>Lohning</w:t>
      </w:r>
      <w:proofErr w:type="spellEnd"/>
      <w:r w:rsidRPr="00665EA3">
        <w:rPr>
          <w:rFonts w:ascii="Times New Roman" w:eastAsia="Times New Roman" w:hAnsi="Times New Roman" w:cs="Times New Roman"/>
          <w:kern w:val="0"/>
          <w:sz w:val="24"/>
          <w:szCs w:val="24"/>
          <w:lang w:eastAsia="en-IN"/>
          <w14:ligatures w14:val="none"/>
        </w:rPr>
        <w:t xml:space="preserve"> A, Jones P, Legget J, Bannach-Brown A, et al. Mobile phones represent a pathway for microbial transmission: a scoping review. Travel Med Infect Dis. 2020</w:t>
      </w:r>
      <w:proofErr w:type="gramStart"/>
      <w:r w:rsidRPr="00665EA3">
        <w:rPr>
          <w:rFonts w:ascii="Times New Roman" w:eastAsia="Times New Roman" w:hAnsi="Times New Roman" w:cs="Times New Roman"/>
          <w:kern w:val="0"/>
          <w:sz w:val="24"/>
          <w:szCs w:val="24"/>
          <w:lang w:eastAsia="en-IN"/>
          <w14:ligatures w14:val="none"/>
        </w:rPr>
        <w:t>;35:101704</w:t>
      </w:r>
      <w:proofErr w:type="gramEnd"/>
      <w:r w:rsidRPr="00665EA3">
        <w:rPr>
          <w:rFonts w:ascii="Times New Roman" w:eastAsia="Times New Roman" w:hAnsi="Times New Roman" w:cs="Times New Roman"/>
          <w:kern w:val="0"/>
          <w:sz w:val="24"/>
          <w:szCs w:val="24"/>
          <w:lang w:eastAsia="en-IN"/>
          <w14:ligatures w14:val="none"/>
        </w:rPr>
        <w:t xml:space="preserve">. </w:t>
      </w:r>
      <w:hyperlink r:id="rId10" w:history="1">
        <w:r w:rsidRPr="00665EA3">
          <w:rPr>
            <w:rStyle w:val="Hyperlink"/>
            <w:rFonts w:ascii="Times New Roman" w:eastAsia="Times New Roman" w:hAnsi="Times New Roman" w:cs="Times New Roman"/>
            <w:kern w:val="0"/>
            <w:sz w:val="24"/>
            <w:szCs w:val="24"/>
            <w:lang w:eastAsia="en-IN"/>
            <w14:ligatures w14:val="none"/>
          </w:rPr>
          <w:t>https://doi.org/10.1016/j.tmaid.2020.101704</w:t>
        </w:r>
      </w:hyperlink>
      <w:r w:rsidRPr="00665EA3">
        <w:rPr>
          <w:rFonts w:ascii="Times New Roman" w:eastAsia="Times New Roman" w:hAnsi="Times New Roman" w:cs="Times New Roman"/>
          <w:kern w:val="0"/>
          <w:sz w:val="24"/>
          <w:szCs w:val="24"/>
          <w:lang w:eastAsia="en-IN"/>
          <w14:ligatures w14:val="none"/>
        </w:rPr>
        <w:t>..</w:t>
      </w:r>
    </w:p>
    <w:p w14:paraId="574CDB38" w14:textId="77777777" w:rsidR="00596940" w:rsidRDefault="00596940" w:rsidP="00596940">
      <w:pPr>
        <w:pStyle w:val="ListParagraph"/>
        <w:numPr>
          <w:ilvl w:val="0"/>
          <w:numId w:val="24"/>
        </w:numPr>
        <w:rPr>
          <w:rFonts w:ascii="Times New Roman" w:hAnsi="Times New Roman" w:cs="Times New Roman"/>
          <w:sz w:val="24"/>
          <w:szCs w:val="24"/>
        </w:rPr>
      </w:pPr>
      <w:r w:rsidRPr="00665EA3">
        <w:rPr>
          <w:rFonts w:ascii="Times New Roman" w:hAnsi="Times New Roman" w:cs="Times New Roman"/>
          <w:sz w:val="24"/>
          <w:szCs w:val="24"/>
        </w:rPr>
        <w:t xml:space="preserve">Simmonds R, Lee D, Hayhurst E. Mobile phones as fomites for potential pathogens in hospitals: microbiome analysis reveals hidden contaminants. J Hosp Infect. 2020;104(2):207–13. </w:t>
      </w:r>
      <w:hyperlink r:id="rId11" w:history="1">
        <w:r w:rsidRPr="00665EA3">
          <w:rPr>
            <w:rStyle w:val="Hyperlink"/>
            <w:rFonts w:ascii="Times New Roman" w:hAnsi="Times New Roman" w:cs="Times New Roman"/>
            <w:sz w:val="24"/>
            <w:szCs w:val="24"/>
          </w:rPr>
          <w:t>https://doi.org/10.1016/j.jhin.2019.09.010</w:t>
        </w:r>
      </w:hyperlink>
      <w:r w:rsidRPr="00665EA3">
        <w:rPr>
          <w:rFonts w:ascii="Times New Roman" w:hAnsi="Times New Roman" w:cs="Times New Roman"/>
          <w:sz w:val="24"/>
          <w:szCs w:val="24"/>
        </w:rPr>
        <w:t>.</w:t>
      </w:r>
    </w:p>
    <w:p w14:paraId="03866AAB" w14:textId="77777777" w:rsidR="001F6AC6" w:rsidRPr="00665EA3" w:rsidRDefault="001F6AC6" w:rsidP="001F6AC6">
      <w:pPr>
        <w:pStyle w:val="ListParagraph"/>
        <w:rPr>
          <w:rFonts w:ascii="Times New Roman" w:hAnsi="Times New Roman" w:cs="Times New Roman"/>
          <w:sz w:val="24"/>
          <w:szCs w:val="24"/>
        </w:rPr>
      </w:pPr>
    </w:p>
    <w:p w14:paraId="71CC3824" w14:textId="4F7DD3A6" w:rsidR="00EC7649" w:rsidRPr="00C5036F" w:rsidRDefault="00C5036F" w:rsidP="00C5036F">
      <w:pPr>
        <w:pStyle w:val="ListParagraph"/>
        <w:numPr>
          <w:ilvl w:val="0"/>
          <w:numId w:val="24"/>
        </w:numPr>
        <w:rPr>
          <w:rFonts w:ascii="Times New Roman" w:hAnsi="Times New Roman" w:cs="Times New Roman"/>
          <w:sz w:val="24"/>
          <w:szCs w:val="24"/>
        </w:rPr>
      </w:pPr>
      <w:r w:rsidRPr="00C5036F">
        <w:rPr>
          <w:rFonts w:ascii="Arial" w:hAnsi="Arial" w:cs="Arial"/>
          <w:color w:val="333333"/>
          <w:sz w:val="27"/>
          <w:szCs w:val="27"/>
          <w:shd w:val="clear" w:color="auto" w:fill="FFFFFF"/>
        </w:rPr>
        <w:t xml:space="preserve">C. C. </w:t>
      </w:r>
      <w:proofErr w:type="spellStart"/>
      <w:r w:rsidRPr="00C5036F">
        <w:rPr>
          <w:rFonts w:ascii="Arial" w:hAnsi="Arial" w:cs="Arial"/>
          <w:color w:val="333333"/>
          <w:sz w:val="27"/>
          <w:szCs w:val="27"/>
          <w:shd w:val="clear" w:color="auto" w:fill="FFFFFF"/>
        </w:rPr>
        <w:t>Ezemba</w:t>
      </w:r>
      <w:proofErr w:type="spellEnd"/>
      <w:r w:rsidRPr="00C5036F">
        <w:rPr>
          <w:rFonts w:ascii="Arial" w:hAnsi="Arial" w:cs="Arial"/>
          <w:color w:val="333333"/>
          <w:sz w:val="27"/>
          <w:szCs w:val="27"/>
          <w:shd w:val="clear" w:color="auto" w:fill="FFFFFF"/>
        </w:rPr>
        <w:t xml:space="preserve">, P. E. </w:t>
      </w:r>
      <w:proofErr w:type="spellStart"/>
      <w:r w:rsidRPr="00C5036F">
        <w:rPr>
          <w:rFonts w:ascii="Arial" w:hAnsi="Arial" w:cs="Arial"/>
          <w:color w:val="333333"/>
          <w:sz w:val="27"/>
          <w:szCs w:val="27"/>
          <w:shd w:val="clear" w:color="auto" w:fill="FFFFFF"/>
        </w:rPr>
        <w:t>Oli</w:t>
      </w:r>
      <w:proofErr w:type="spellEnd"/>
      <w:r w:rsidRPr="00C5036F">
        <w:rPr>
          <w:rFonts w:ascii="Arial" w:hAnsi="Arial" w:cs="Arial"/>
          <w:color w:val="333333"/>
          <w:sz w:val="27"/>
          <w:szCs w:val="27"/>
          <w:shd w:val="clear" w:color="auto" w:fill="FFFFFF"/>
        </w:rPr>
        <w:t xml:space="preserve">, S. O. </w:t>
      </w:r>
      <w:proofErr w:type="spellStart"/>
      <w:r w:rsidRPr="00C5036F">
        <w:rPr>
          <w:rFonts w:ascii="Arial" w:hAnsi="Arial" w:cs="Arial"/>
          <w:color w:val="333333"/>
          <w:sz w:val="27"/>
          <w:szCs w:val="27"/>
          <w:shd w:val="clear" w:color="auto" w:fill="FFFFFF"/>
        </w:rPr>
        <w:t>Kehinde</w:t>
      </w:r>
      <w:proofErr w:type="spellEnd"/>
      <w:r w:rsidRPr="00C5036F">
        <w:rPr>
          <w:rFonts w:ascii="Arial" w:hAnsi="Arial" w:cs="Arial"/>
          <w:color w:val="333333"/>
          <w:sz w:val="27"/>
          <w:szCs w:val="27"/>
          <w:shd w:val="clear" w:color="auto" w:fill="FFFFFF"/>
        </w:rPr>
        <w:t xml:space="preserve">, A. S. </w:t>
      </w:r>
      <w:proofErr w:type="spellStart"/>
      <w:r w:rsidRPr="00C5036F">
        <w:rPr>
          <w:rFonts w:ascii="Arial" w:hAnsi="Arial" w:cs="Arial"/>
          <w:color w:val="333333"/>
          <w:sz w:val="27"/>
          <w:szCs w:val="27"/>
          <w:shd w:val="clear" w:color="auto" w:fill="FFFFFF"/>
        </w:rPr>
        <w:t>Ezemba</w:t>
      </w:r>
      <w:proofErr w:type="spellEnd"/>
      <w:r w:rsidRPr="00C5036F">
        <w:rPr>
          <w:rFonts w:ascii="Arial" w:hAnsi="Arial" w:cs="Arial"/>
          <w:color w:val="333333"/>
          <w:sz w:val="27"/>
          <w:szCs w:val="27"/>
          <w:shd w:val="clear" w:color="auto" w:fill="FFFFFF"/>
        </w:rPr>
        <w:t xml:space="preserve">, C. C. </w:t>
      </w:r>
      <w:proofErr w:type="spellStart"/>
      <w:r w:rsidRPr="00C5036F">
        <w:rPr>
          <w:rFonts w:ascii="Arial" w:hAnsi="Arial" w:cs="Arial"/>
          <w:color w:val="333333"/>
          <w:sz w:val="27"/>
          <w:szCs w:val="27"/>
          <w:shd w:val="clear" w:color="auto" w:fill="FFFFFF"/>
        </w:rPr>
        <w:t>Ezejiofor</w:t>
      </w:r>
      <w:proofErr w:type="spellEnd"/>
      <w:r w:rsidRPr="00C5036F">
        <w:rPr>
          <w:rFonts w:ascii="Arial" w:hAnsi="Arial" w:cs="Arial"/>
          <w:color w:val="333333"/>
          <w:sz w:val="27"/>
          <w:szCs w:val="27"/>
          <w:shd w:val="clear" w:color="auto" w:fill="FFFFFF"/>
        </w:rPr>
        <w:t xml:space="preserve">, and E. C. </w:t>
      </w:r>
      <w:proofErr w:type="spellStart"/>
      <w:r w:rsidRPr="00C5036F">
        <w:rPr>
          <w:rFonts w:ascii="Arial" w:hAnsi="Arial" w:cs="Arial"/>
          <w:color w:val="333333"/>
          <w:sz w:val="27"/>
          <w:szCs w:val="27"/>
          <w:shd w:val="clear" w:color="auto" w:fill="FFFFFF"/>
        </w:rPr>
        <w:t>Amadi</w:t>
      </w:r>
      <w:proofErr w:type="spellEnd"/>
      <w:r w:rsidRPr="00C5036F">
        <w:rPr>
          <w:rFonts w:ascii="Arial" w:hAnsi="Arial" w:cs="Arial"/>
          <w:color w:val="333333"/>
          <w:sz w:val="27"/>
          <w:szCs w:val="27"/>
          <w:shd w:val="clear" w:color="auto" w:fill="FFFFFF"/>
        </w:rPr>
        <w:t xml:space="preserve">. 2022. “Bacteria Associated With Students’ Mobile Phones-Caritas University, Enugu State”. South Asian Journal of Research in Microbiology 13 (1):8–14. </w:t>
      </w:r>
      <w:hyperlink r:id="rId12" w:history="1">
        <w:r w:rsidRPr="001813C8">
          <w:rPr>
            <w:rStyle w:val="Hyperlink"/>
            <w:rFonts w:ascii="Arial" w:hAnsi="Arial" w:cs="Arial"/>
            <w:sz w:val="27"/>
            <w:szCs w:val="27"/>
            <w:shd w:val="clear" w:color="auto" w:fill="FFFFFF"/>
          </w:rPr>
          <w:t>https://doi.org/10.9734/sajrm/2022/v13i130287</w:t>
        </w:r>
      </w:hyperlink>
    </w:p>
    <w:p w14:paraId="6BEDE34F" w14:textId="77777777" w:rsidR="00C5036F" w:rsidRPr="00C5036F" w:rsidRDefault="00C5036F" w:rsidP="00C5036F">
      <w:pPr>
        <w:pStyle w:val="ListParagraph"/>
        <w:rPr>
          <w:rFonts w:ascii="Times New Roman" w:hAnsi="Times New Roman" w:cs="Times New Roman"/>
          <w:sz w:val="24"/>
          <w:szCs w:val="24"/>
        </w:rPr>
      </w:pPr>
    </w:p>
    <w:p w14:paraId="5FE533BB" w14:textId="7E4F6AE8" w:rsidR="00C5036F" w:rsidRPr="0077381C" w:rsidRDefault="00C5036F" w:rsidP="00C5036F">
      <w:pPr>
        <w:pStyle w:val="ListParagraph"/>
        <w:numPr>
          <w:ilvl w:val="0"/>
          <w:numId w:val="24"/>
        </w:numPr>
        <w:rPr>
          <w:rFonts w:ascii="Times New Roman" w:hAnsi="Times New Roman" w:cs="Times New Roman"/>
          <w:sz w:val="24"/>
          <w:szCs w:val="24"/>
        </w:rPr>
      </w:pPr>
      <w:r>
        <w:rPr>
          <w:rFonts w:ascii="Arial" w:hAnsi="Arial" w:cs="Arial"/>
          <w:color w:val="333333"/>
          <w:sz w:val="27"/>
          <w:szCs w:val="27"/>
          <w:shd w:val="clear" w:color="auto" w:fill="FFFFFF"/>
        </w:rPr>
        <w:t xml:space="preserve">Denis </w:t>
      </w:r>
      <w:proofErr w:type="spellStart"/>
      <w:r>
        <w:rPr>
          <w:rFonts w:ascii="Arial" w:hAnsi="Arial" w:cs="Arial"/>
          <w:color w:val="333333"/>
          <w:sz w:val="27"/>
          <w:szCs w:val="27"/>
          <w:shd w:val="clear" w:color="auto" w:fill="FFFFFF"/>
        </w:rPr>
        <w:t>Dekugmen</w:t>
      </w:r>
      <w:proofErr w:type="spellEnd"/>
      <w:r>
        <w:rPr>
          <w:rFonts w:ascii="Arial" w:hAnsi="Arial" w:cs="Arial"/>
          <w:color w:val="333333"/>
          <w:sz w:val="27"/>
          <w:szCs w:val="27"/>
          <w:shd w:val="clear" w:color="auto" w:fill="FFFFFF"/>
        </w:rPr>
        <w:t xml:space="preserve"> </w:t>
      </w:r>
      <w:proofErr w:type="spellStart"/>
      <w:r>
        <w:rPr>
          <w:rFonts w:ascii="Arial" w:hAnsi="Arial" w:cs="Arial"/>
          <w:color w:val="333333"/>
          <w:sz w:val="27"/>
          <w:szCs w:val="27"/>
          <w:shd w:val="clear" w:color="auto" w:fill="FFFFFF"/>
        </w:rPr>
        <w:t>Yar</w:t>
      </w:r>
      <w:proofErr w:type="spellEnd"/>
      <w:r>
        <w:rPr>
          <w:rFonts w:ascii="Arial" w:hAnsi="Arial" w:cs="Arial"/>
          <w:color w:val="333333"/>
          <w:sz w:val="27"/>
          <w:szCs w:val="27"/>
          <w:shd w:val="clear" w:color="auto" w:fill="FFFFFF"/>
        </w:rPr>
        <w:t xml:space="preserve">, </w:t>
      </w:r>
      <w:proofErr w:type="spellStart"/>
      <w:r>
        <w:rPr>
          <w:rFonts w:ascii="Arial" w:hAnsi="Arial" w:cs="Arial"/>
          <w:color w:val="333333"/>
          <w:sz w:val="27"/>
          <w:szCs w:val="27"/>
          <w:shd w:val="clear" w:color="auto" w:fill="FFFFFF"/>
        </w:rPr>
        <w:t>Gyapong</w:t>
      </w:r>
      <w:proofErr w:type="spellEnd"/>
      <w:r>
        <w:rPr>
          <w:rFonts w:ascii="Arial" w:hAnsi="Arial" w:cs="Arial"/>
          <w:color w:val="333333"/>
          <w:sz w:val="27"/>
          <w:szCs w:val="27"/>
          <w:shd w:val="clear" w:color="auto" w:fill="FFFFFF"/>
        </w:rPr>
        <w:t xml:space="preserve"> Francis, </w:t>
      </w:r>
      <w:proofErr w:type="spellStart"/>
      <w:r>
        <w:rPr>
          <w:rFonts w:ascii="Arial" w:hAnsi="Arial" w:cs="Arial"/>
          <w:color w:val="333333"/>
          <w:sz w:val="27"/>
          <w:szCs w:val="27"/>
          <w:shd w:val="clear" w:color="auto" w:fill="FFFFFF"/>
        </w:rPr>
        <w:t>Kusi</w:t>
      </w:r>
      <w:proofErr w:type="spellEnd"/>
      <w:r>
        <w:rPr>
          <w:rFonts w:ascii="Arial" w:hAnsi="Arial" w:cs="Arial"/>
          <w:color w:val="333333"/>
          <w:sz w:val="27"/>
          <w:szCs w:val="27"/>
          <w:shd w:val="clear" w:color="auto" w:fill="FFFFFF"/>
        </w:rPr>
        <w:t xml:space="preserve"> Roland, </w:t>
      </w:r>
      <w:proofErr w:type="spellStart"/>
      <w:r>
        <w:rPr>
          <w:rFonts w:ascii="Arial" w:hAnsi="Arial" w:cs="Arial"/>
          <w:color w:val="333333"/>
          <w:sz w:val="27"/>
          <w:szCs w:val="27"/>
          <w:shd w:val="clear" w:color="auto" w:fill="FFFFFF"/>
        </w:rPr>
        <w:t>Opoku-Agyei</w:t>
      </w:r>
      <w:proofErr w:type="spellEnd"/>
      <w:r>
        <w:rPr>
          <w:rFonts w:ascii="Arial" w:hAnsi="Arial" w:cs="Arial"/>
          <w:color w:val="333333"/>
          <w:sz w:val="27"/>
          <w:szCs w:val="27"/>
          <w:shd w:val="clear" w:color="auto" w:fill="FFFFFF"/>
        </w:rPr>
        <w:t xml:space="preserve"> Collins, </w:t>
      </w:r>
      <w:proofErr w:type="spellStart"/>
      <w:r>
        <w:rPr>
          <w:rFonts w:ascii="Arial" w:hAnsi="Arial" w:cs="Arial"/>
          <w:color w:val="333333"/>
          <w:sz w:val="27"/>
          <w:szCs w:val="27"/>
          <w:shd w:val="clear" w:color="auto" w:fill="FFFFFF"/>
        </w:rPr>
        <w:t>Gadafi</w:t>
      </w:r>
      <w:proofErr w:type="spellEnd"/>
      <w:r>
        <w:rPr>
          <w:rFonts w:ascii="Arial" w:hAnsi="Arial" w:cs="Arial"/>
          <w:color w:val="333333"/>
          <w:sz w:val="27"/>
          <w:szCs w:val="27"/>
          <w:shd w:val="clear" w:color="auto" w:fill="FFFFFF"/>
        </w:rPr>
        <w:t xml:space="preserve"> </w:t>
      </w:r>
      <w:proofErr w:type="spellStart"/>
      <w:r>
        <w:rPr>
          <w:rFonts w:ascii="Arial" w:hAnsi="Arial" w:cs="Arial"/>
          <w:color w:val="333333"/>
          <w:sz w:val="27"/>
          <w:szCs w:val="27"/>
          <w:shd w:val="clear" w:color="auto" w:fill="FFFFFF"/>
        </w:rPr>
        <w:t>Iddrisu</w:t>
      </w:r>
      <w:proofErr w:type="spellEnd"/>
      <w:r>
        <w:rPr>
          <w:rFonts w:ascii="Arial" w:hAnsi="Arial" w:cs="Arial"/>
          <w:color w:val="333333"/>
          <w:sz w:val="27"/>
          <w:szCs w:val="27"/>
          <w:shd w:val="clear" w:color="auto" w:fill="FFFFFF"/>
        </w:rPr>
        <w:t xml:space="preserve"> </w:t>
      </w:r>
      <w:proofErr w:type="spellStart"/>
      <w:r>
        <w:rPr>
          <w:rFonts w:ascii="Arial" w:hAnsi="Arial" w:cs="Arial"/>
          <w:color w:val="333333"/>
          <w:sz w:val="27"/>
          <w:szCs w:val="27"/>
          <w:shd w:val="clear" w:color="auto" w:fill="FFFFFF"/>
        </w:rPr>
        <w:t>Balali</w:t>
      </w:r>
      <w:proofErr w:type="spellEnd"/>
      <w:r>
        <w:rPr>
          <w:rFonts w:ascii="Arial" w:hAnsi="Arial" w:cs="Arial"/>
          <w:color w:val="333333"/>
          <w:sz w:val="27"/>
          <w:szCs w:val="27"/>
          <w:shd w:val="clear" w:color="auto" w:fill="FFFFFF"/>
        </w:rPr>
        <w:t xml:space="preserve">, Richard </w:t>
      </w:r>
      <w:proofErr w:type="spellStart"/>
      <w:r>
        <w:rPr>
          <w:rFonts w:ascii="Arial" w:hAnsi="Arial" w:cs="Arial"/>
          <w:color w:val="333333"/>
          <w:sz w:val="27"/>
          <w:szCs w:val="27"/>
          <w:shd w:val="clear" w:color="auto" w:fill="FFFFFF"/>
        </w:rPr>
        <w:t>Amankwah</w:t>
      </w:r>
      <w:proofErr w:type="spellEnd"/>
      <w:r>
        <w:rPr>
          <w:rFonts w:ascii="Arial" w:hAnsi="Arial" w:cs="Arial"/>
          <w:color w:val="333333"/>
          <w:sz w:val="27"/>
          <w:szCs w:val="27"/>
          <w:shd w:val="clear" w:color="auto" w:fill="FFFFFF"/>
        </w:rPr>
        <w:t xml:space="preserve"> </w:t>
      </w:r>
      <w:proofErr w:type="spellStart"/>
      <w:r>
        <w:rPr>
          <w:rFonts w:ascii="Arial" w:hAnsi="Arial" w:cs="Arial"/>
          <w:color w:val="333333"/>
          <w:sz w:val="27"/>
          <w:szCs w:val="27"/>
          <w:shd w:val="clear" w:color="auto" w:fill="FFFFFF"/>
        </w:rPr>
        <w:t>Kuffour</w:t>
      </w:r>
      <w:proofErr w:type="spellEnd"/>
      <w:r>
        <w:rPr>
          <w:rFonts w:ascii="Arial" w:hAnsi="Arial" w:cs="Arial"/>
          <w:color w:val="333333"/>
          <w:sz w:val="27"/>
          <w:szCs w:val="27"/>
          <w:shd w:val="clear" w:color="auto" w:fill="FFFFFF"/>
        </w:rPr>
        <w:t xml:space="preserve">, and Emmanuel </w:t>
      </w:r>
      <w:proofErr w:type="spellStart"/>
      <w:r>
        <w:rPr>
          <w:rFonts w:ascii="Arial" w:hAnsi="Arial" w:cs="Arial"/>
          <w:color w:val="333333"/>
          <w:sz w:val="27"/>
          <w:szCs w:val="27"/>
          <w:shd w:val="clear" w:color="auto" w:fill="FFFFFF"/>
        </w:rPr>
        <w:t>Effah-Yeboah</w:t>
      </w:r>
      <w:proofErr w:type="spellEnd"/>
      <w:r>
        <w:rPr>
          <w:rFonts w:ascii="Arial" w:hAnsi="Arial" w:cs="Arial"/>
          <w:color w:val="333333"/>
          <w:sz w:val="27"/>
          <w:szCs w:val="27"/>
          <w:shd w:val="clear" w:color="auto" w:fill="FFFFFF"/>
        </w:rPr>
        <w:t>. 2021. “Mobile Phones of Healthcare Workers Are Possible Source of Nosocomial Infections: Evidence from Asante-</w:t>
      </w:r>
      <w:proofErr w:type="spellStart"/>
      <w:r>
        <w:rPr>
          <w:rFonts w:ascii="Arial" w:hAnsi="Arial" w:cs="Arial"/>
          <w:color w:val="333333"/>
          <w:sz w:val="27"/>
          <w:szCs w:val="27"/>
          <w:shd w:val="clear" w:color="auto" w:fill="FFFFFF"/>
        </w:rPr>
        <w:t>Mampong</w:t>
      </w:r>
      <w:proofErr w:type="spellEnd"/>
      <w:r>
        <w:rPr>
          <w:rFonts w:ascii="Arial" w:hAnsi="Arial" w:cs="Arial"/>
          <w:color w:val="333333"/>
          <w:sz w:val="27"/>
          <w:szCs w:val="27"/>
          <w:shd w:val="clear" w:color="auto" w:fill="FFFFFF"/>
        </w:rPr>
        <w:t xml:space="preserve"> Municipal Government Hospital, Ghana”. </w:t>
      </w:r>
      <w:r>
        <w:rPr>
          <w:rFonts w:ascii="Arial" w:hAnsi="Arial" w:cs="Arial"/>
          <w:i/>
          <w:iCs/>
          <w:color w:val="333333"/>
          <w:sz w:val="27"/>
          <w:szCs w:val="27"/>
          <w:shd w:val="clear" w:color="auto" w:fill="FFFFFF"/>
        </w:rPr>
        <w:t>Microbiology Research Journal International</w:t>
      </w:r>
      <w:r>
        <w:rPr>
          <w:rFonts w:ascii="Arial" w:hAnsi="Arial" w:cs="Arial"/>
          <w:color w:val="333333"/>
          <w:sz w:val="27"/>
          <w:szCs w:val="27"/>
          <w:shd w:val="clear" w:color="auto" w:fill="FFFFFF"/>
        </w:rPr>
        <w:t xml:space="preserve"> 31 (6):54–61. </w:t>
      </w:r>
      <w:hyperlink r:id="rId13" w:history="1">
        <w:r w:rsidR="0077381C" w:rsidRPr="001813C8">
          <w:rPr>
            <w:rStyle w:val="Hyperlink"/>
            <w:rFonts w:ascii="Arial" w:hAnsi="Arial" w:cs="Arial"/>
            <w:sz w:val="27"/>
            <w:szCs w:val="27"/>
            <w:shd w:val="clear" w:color="auto" w:fill="FFFFFF"/>
          </w:rPr>
          <w:t>https://doi.org/10.9734/mrji/2021/v31i630327</w:t>
        </w:r>
      </w:hyperlink>
    </w:p>
    <w:p w14:paraId="5389CC8F" w14:textId="77777777" w:rsidR="0077381C" w:rsidRPr="0077381C" w:rsidRDefault="0077381C" w:rsidP="0077381C">
      <w:pPr>
        <w:pStyle w:val="ListParagraph"/>
        <w:rPr>
          <w:rFonts w:ascii="Times New Roman" w:hAnsi="Times New Roman" w:cs="Times New Roman"/>
          <w:sz w:val="24"/>
          <w:szCs w:val="24"/>
        </w:rPr>
      </w:pPr>
    </w:p>
    <w:p w14:paraId="559C4F10" w14:textId="77777777" w:rsidR="0077381C" w:rsidRPr="001F6AC6" w:rsidRDefault="0077381C" w:rsidP="0077381C">
      <w:pPr>
        <w:pStyle w:val="ListParagraph"/>
        <w:rPr>
          <w:rFonts w:ascii="Times New Roman" w:hAnsi="Times New Roman" w:cs="Times New Roman"/>
          <w:sz w:val="24"/>
          <w:szCs w:val="24"/>
        </w:rPr>
      </w:pPr>
    </w:p>
    <w:p w14:paraId="3E7D5F3E" w14:textId="77777777" w:rsidR="001F6AC6" w:rsidRPr="001F6AC6" w:rsidRDefault="001F6AC6" w:rsidP="001F6AC6">
      <w:pPr>
        <w:pStyle w:val="ListParagraph"/>
        <w:rPr>
          <w:rFonts w:ascii="Times New Roman" w:hAnsi="Times New Roman" w:cs="Times New Roman"/>
          <w:sz w:val="24"/>
          <w:szCs w:val="24"/>
        </w:rPr>
      </w:pPr>
    </w:p>
    <w:p w14:paraId="56B6DBBD" w14:textId="77777777" w:rsidR="001F6AC6" w:rsidRPr="001F6AC6" w:rsidRDefault="001F6AC6" w:rsidP="00C5036F">
      <w:pPr>
        <w:pStyle w:val="ListParagraph"/>
        <w:rPr>
          <w:rFonts w:ascii="Times New Roman" w:hAnsi="Times New Roman" w:cs="Times New Roman"/>
          <w:sz w:val="24"/>
          <w:szCs w:val="24"/>
        </w:rPr>
      </w:pPr>
    </w:p>
    <w:sectPr w:rsidR="001F6AC6" w:rsidRPr="001F6AC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CD8CE" w14:textId="77777777" w:rsidR="001B0971" w:rsidRDefault="001B0971" w:rsidP="00831FF9">
      <w:pPr>
        <w:spacing w:after="0" w:line="240" w:lineRule="auto"/>
      </w:pPr>
      <w:r>
        <w:separator/>
      </w:r>
    </w:p>
  </w:endnote>
  <w:endnote w:type="continuationSeparator" w:id="0">
    <w:p w14:paraId="1C4BA38C" w14:textId="77777777" w:rsidR="001B0971" w:rsidRDefault="001B0971" w:rsidP="0083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F18C3" w14:textId="77777777" w:rsidR="006A0AE2" w:rsidRDefault="006A0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DBF02" w14:textId="77777777" w:rsidR="006A0AE2" w:rsidRDefault="006A0A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D5CBD" w14:textId="77777777" w:rsidR="006A0AE2" w:rsidRDefault="006A0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F0C85" w14:textId="77777777" w:rsidR="001B0971" w:rsidRDefault="001B0971" w:rsidP="00831FF9">
      <w:pPr>
        <w:spacing w:after="0" w:line="240" w:lineRule="auto"/>
      </w:pPr>
      <w:r>
        <w:separator/>
      </w:r>
    </w:p>
  </w:footnote>
  <w:footnote w:type="continuationSeparator" w:id="0">
    <w:p w14:paraId="039D62B9" w14:textId="77777777" w:rsidR="001B0971" w:rsidRDefault="001B0971" w:rsidP="00831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1A014" w14:textId="54556FC3" w:rsidR="006A0AE2" w:rsidRDefault="001B0971">
    <w:pPr>
      <w:pStyle w:val="Header"/>
    </w:pPr>
    <w:r>
      <w:rPr>
        <w:noProof/>
      </w:rPr>
      <w:pict w14:anchorId="53ADF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52856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0366F" w14:textId="62C172D1" w:rsidR="006A0AE2" w:rsidRDefault="001B0971">
    <w:pPr>
      <w:pStyle w:val="Header"/>
    </w:pPr>
    <w:r>
      <w:rPr>
        <w:noProof/>
      </w:rPr>
      <w:pict w14:anchorId="3C27E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52856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C2912" w14:textId="1282BEB7" w:rsidR="006A0AE2" w:rsidRDefault="001B0971">
    <w:pPr>
      <w:pStyle w:val="Header"/>
    </w:pPr>
    <w:r>
      <w:rPr>
        <w:noProof/>
      </w:rPr>
      <w:pict w14:anchorId="44BC9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52856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724"/>
    <w:multiLevelType w:val="multilevel"/>
    <w:tmpl w:val="EDDE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6224E"/>
    <w:multiLevelType w:val="multilevel"/>
    <w:tmpl w:val="7DA0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A5263"/>
    <w:multiLevelType w:val="multilevel"/>
    <w:tmpl w:val="BB0A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2308CE"/>
    <w:multiLevelType w:val="multilevel"/>
    <w:tmpl w:val="E92C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26B3D"/>
    <w:multiLevelType w:val="multilevel"/>
    <w:tmpl w:val="B584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0356B"/>
    <w:multiLevelType w:val="multilevel"/>
    <w:tmpl w:val="1360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9236B"/>
    <w:multiLevelType w:val="multilevel"/>
    <w:tmpl w:val="56625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E852C0"/>
    <w:multiLevelType w:val="multilevel"/>
    <w:tmpl w:val="BECC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03009D"/>
    <w:multiLevelType w:val="hybridMultilevel"/>
    <w:tmpl w:val="2BB896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E6F38A5"/>
    <w:multiLevelType w:val="multilevel"/>
    <w:tmpl w:val="805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8C2BA4"/>
    <w:multiLevelType w:val="multilevel"/>
    <w:tmpl w:val="D626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C3E08"/>
    <w:multiLevelType w:val="multilevel"/>
    <w:tmpl w:val="DA2C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35D95"/>
    <w:multiLevelType w:val="multilevel"/>
    <w:tmpl w:val="E27A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D22EE8"/>
    <w:multiLevelType w:val="multilevel"/>
    <w:tmpl w:val="746C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0F442C"/>
    <w:multiLevelType w:val="multilevel"/>
    <w:tmpl w:val="0B58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016ADB"/>
    <w:multiLevelType w:val="multilevel"/>
    <w:tmpl w:val="AB8C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7F3159"/>
    <w:multiLevelType w:val="multilevel"/>
    <w:tmpl w:val="9CA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2B1098"/>
    <w:multiLevelType w:val="multilevel"/>
    <w:tmpl w:val="B142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F9516D"/>
    <w:multiLevelType w:val="multilevel"/>
    <w:tmpl w:val="0834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A741E0"/>
    <w:multiLevelType w:val="multilevel"/>
    <w:tmpl w:val="DDD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78599A"/>
    <w:multiLevelType w:val="multilevel"/>
    <w:tmpl w:val="50846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3949CC"/>
    <w:multiLevelType w:val="multilevel"/>
    <w:tmpl w:val="0ED2F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15160A"/>
    <w:multiLevelType w:val="multilevel"/>
    <w:tmpl w:val="8344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9A1AD4"/>
    <w:multiLevelType w:val="multilevel"/>
    <w:tmpl w:val="EB96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351FA8"/>
    <w:multiLevelType w:val="multilevel"/>
    <w:tmpl w:val="6286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5"/>
  </w:num>
  <w:num w:numId="4">
    <w:abstractNumId w:val="20"/>
  </w:num>
  <w:num w:numId="5">
    <w:abstractNumId w:val="22"/>
  </w:num>
  <w:num w:numId="6">
    <w:abstractNumId w:val="7"/>
  </w:num>
  <w:num w:numId="7">
    <w:abstractNumId w:val="23"/>
  </w:num>
  <w:num w:numId="8">
    <w:abstractNumId w:val="14"/>
  </w:num>
  <w:num w:numId="9">
    <w:abstractNumId w:val="18"/>
  </w:num>
  <w:num w:numId="10">
    <w:abstractNumId w:val="12"/>
  </w:num>
  <w:num w:numId="11">
    <w:abstractNumId w:val="13"/>
  </w:num>
  <w:num w:numId="12">
    <w:abstractNumId w:val="16"/>
  </w:num>
  <w:num w:numId="13">
    <w:abstractNumId w:val="21"/>
  </w:num>
  <w:num w:numId="14">
    <w:abstractNumId w:val="15"/>
  </w:num>
  <w:num w:numId="15">
    <w:abstractNumId w:val="6"/>
  </w:num>
  <w:num w:numId="16">
    <w:abstractNumId w:val="24"/>
  </w:num>
  <w:num w:numId="17">
    <w:abstractNumId w:val="4"/>
  </w:num>
  <w:num w:numId="18">
    <w:abstractNumId w:val="0"/>
  </w:num>
  <w:num w:numId="19">
    <w:abstractNumId w:val="9"/>
  </w:num>
  <w:num w:numId="20">
    <w:abstractNumId w:val="2"/>
  </w:num>
  <w:num w:numId="21">
    <w:abstractNumId w:val="1"/>
  </w:num>
  <w:num w:numId="22">
    <w:abstractNumId w:val="3"/>
  </w:num>
  <w:num w:numId="23">
    <w:abstractNumId w:val="17"/>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DA3tDA2sbAwMrMwMDRS0lEKTi0uzszPAykwrAUAI/atLiwAAAA="/>
  </w:docVars>
  <w:rsids>
    <w:rsidRoot w:val="000E4A39"/>
    <w:rsid w:val="00034CB9"/>
    <w:rsid w:val="000A50C1"/>
    <w:rsid w:val="000B5FBB"/>
    <w:rsid w:val="000D6635"/>
    <w:rsid w:val="000E3F79"/>
    <w:rsid w:val="000E4A39"/>
    <w:rsid w:val="000F619C"/>
    <w:rsid w:val="00101D25"/>
    <w:rsid w:val="0010588B"/>
    <w:rsid w:val="00115649"/>
    <w:rsid w:val="001855A9"/>
    <w:rsid w:val="001B0971"/>
    <w:rsid w:val="001F6AC6"/>
    <w:rsid w:val="00233CB1"/>
    <w:rsid w:val="002D40D9"/>
    <w:rsid w:val="002F2ACC"/>
    <w:rsid w:val="00361573"/>
    <w:rsid w:val="00374D15"/>
    <w:rsid w:val="0038465A"/>
    <w:rsid w:val="00391FFB"/>
    <w:rsid w:val="003B099F"/>
    <w:rsid w:val="003B250B"/>
    <w:rsid w:val="003D4AB0"/>
    <w:rsid w:val="003F0AB3"/>
    <w:rsid w:val="00521CE6"/>
    <w:rsid w:val="005519D2"/>
    <w:rsid w:val="005742A7"/>
    <w:rsid w:val="00596940"/>
    <w:rsid w:val="005A44F3"/>
    <w:rsid w:val="006634DB"/>
    <w:rsid w:val="0068449E"/>
    <w:rsid w:val="006A0AE2"/>
    <w:rsid w:val="006A6C17"/>
    <w:rsid w:val="006C0231"/>
    <w:rsid w:val="0077381C"/>
    <w:rsid w:val="00787316"/>
    <w:rsid w:val="007938C9"/>
    <w:rsid w:val="007C1BEF"/>
    <w:rsid w:val="00815D33"/>
    <w:rsid w:val="00831FF9"/>
    <w:rsid w:val="00874D78"/>
    <w:rsid w:val="0089174C"/>
    <w:rsid w:val="008B76D8"/>
    <w:rsid w:val="008C36BA"/>
    <w:rsid w:val="00941BED"/>
    <w:rsid w:val="00941CAE"/>
    <w:rsid w:val="009934B8"/>
    <w:rsid w:val="00A61811"/>
    <w:rsid w:val="00A65DD1"/>
    <w:rsid w:val="00A8218C"/>
    <w:rsid w:val="00A92A8C"/>
    <w:rsid w:val="00AB0F62"/>
    <w:rsid w:val="00AC0DA6"/>
    <w:rsid w:val="00B016A0"/>
    <w:rsid w:val="00B2696F"/>
    <w:rsid w:val="00B6786B"/>
    <w:rsid w:val="00BD6435"/>
    <w:rsid w:val="00C5036F"/>
    <w:rsid w:val="00CA1508"/>
    <w:rsid w:val="00D12387"/>
    <w:rsid w:val="00D80B60"/>
    <w:rsid w:val="00D97F49"/>
    <w:rsid w:val="00DD4352"/>
    <w:rsid w:val="00E07F53"/>
    <w:rsid w:val="00E33473"/>
    <w:rsid w:val="00E60700"/>
    <w:rsid w:val="00E62690"/>
    <w:rsid w:val="00E6433D"/>
    <w:rsid w:val="00E86651"/>
    <w:rsid w:val="00E942BB"/>
    <w:rsid w:val="00EC7649"/>
    <w:rsid w:val="00F70C94"/>
    <w:rsid w:val="00F71613"/>
    <w:rsid w:val="00F76BB6"/>
    <w:rsid w:val="00F81E5B"/>
    <w:rsid w:val="00F85D0A"/>
    <w:rsid w:val="00FB6736"/>
    <w:rsid w:val="00FB7601"/>
    <w:rsid w:val="00FF779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B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4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4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4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4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4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39"/>
    <w:rPr>
      <w:rFonts w:eastAsiaTheme="majorEastAsia" w:cstheme="majorBidi"/>
      <w:color w:val="272727" w:themeColor="text1" w:themeTint="D8"/>
    </w:rPr>
  </w:style>
  <w:style w:type="paragraph" w:styleId="Title">
    <w:name w:val="Title"/>
    <w:basedOn w:val="Normal"/>
    <w:next w:val="Normal"/>
    <w:link w:val="TitleChar"/>
    <w:uiPriority w:val="10"/>
    <w:qFormat/>
    <w:rsid w:val="000E4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39"/>
    <w:pPr>
      <w:spacing w:before="160"/>
      <w:jc w:val="center"/>
    </w:pPr>
    <w:rPr>
      <w:i/>
      <w:iCs/>
      <w:color w:val="404040" w:themeColor="text1" w:themeTint="BF"/>
    </w:rPr>
  </w:style>
  <w:style w:type="character" w:customStyle="1" w:styleId="QuoteChar">
    <w:name w:val="Quote Char"/>
    <w:basedOn w:val="DefaultParagraphFont"/>
    <w:link w:val="Quote"/>
    <w:uiPriority w:val="29"/>
    <w:rsid w:val="000E4A39"/>
    <w:rPr>
      <w:i/>
      <w:iCs/>
      <w:color w:val="404040" w:themeColor="text1" w:themeTint="BF"/>
    </w:rPr>
  </w:style>
  <w:style w:type="paragraph" w:styleId="ListParagraph">
    <w:name w:val="List Paragraph"/>
    <w:basedOn w:val="Normal"/>
    <w:uiPriority w:val="34"/>
    <w:qFormat/>
    <w:rsid w:val="000E4A39"/>
    <w:pPr>
      <w:ind w:left="720"/>
      <w:contextualSpacing/>
    </w:pPr>
  </w:style>
  <w:style w:type="character" w:styleId="IntenseEmphasis">
    <w:name w:val="Intense Emphasis"/>
    <w:basedOn w:val="DefaultParagraphFont"/>
    <w:uiPriority w:val="21"/>
    <w:qFormat/>
    <w:rsid w:val="000E4A39"/>
    <w:rPr>
      <w:i/>
      <w:iCs/>
      <w:color w:val="0F4761" w:themeColor="accent1" w:themeShade="BF"/>
    </w:rPr>
  </w:style>
  <w:style w:type="paragraph" w:styleId="IntenseQuote">
    <w:name w:val="Intense Quote"/>
    <w:basedOn w:val="Normal"/>
    <w:next w:val="Normal"/>
    <w:link w:val="IntenseQuoteChar"/>
    <w:uiPriority w:val="30"/>
    <w:qFormat/>
    <w:rsid w:val="000E4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A39"/>
    <w:rPr>
      <w:i/>
      <w:iCs/>
      <w:color w:val="0F4761" w:themeColor="accent1" w:themeShade="BF"/>
    </w:rPr>
  </w:style>
  <w:style w:type="character" w:styleId="IntenseReference">
    <w:name w:val="Intense Reference"/>
    <w:basedOn w:val="DefaultParagraphFont"/>
    <w:uiPriority w:val="32"/>
    <w:qFormat/>
    <w:rsid w:val="000E4A39"/>
    <w:rPr>
      <w:b/>
      <w:bCs/>
      <w:smallCaps/>
      <w:color w:val="0F4761" w:themeColor="accent1" w:themeShade="BF"/>
      <w:spacing w:val="5"/>
    </w:rPr>
  </w:style>
  <w:style w:type="table" w:styleId="TableGrid">
    <w:name w:val="Table Grid"/>
    <w:basedOn w:val="TableNormal"/>
    <w:uiPriority w:val="59"/>
    <w:rsid w:val="003B0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099F"/>
    <w:rPr>
      <w:b/>
      <w:bCs/>
    </w:rPr>
  </w:style>
  <w:style w:type="paragraph" w:styleId="NormalWeb">
    <w:name w:val="Normal (Web)"/>
    <w:basedOn w:val="Normal"/>
    <w:uiPriority w:val="99"/>
    <w:semiHidden/>
    <w:unhideWhenUsed/>
    <w:rsid w:val="003B099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3B099F"/>
    <w:rPr>
      <w:i/>
      <w:iCs/>
    </w:rPr>
  </w:style>
  <w:style w:type="paragraph" w:styleId="Header">
    <w:name w:val="header"/>
    <w:basedOn w:val="Normal"/>
    <w:link w:val="HeaderChar"/>
    <w:uiPriority w:val="99"/>
    <w:unhideWhenUsed/>
    <w:rsid w:val="00831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9"/>
  </w:style>
  <w:style w:type="paragraph" w:styleId="Footer">
    <w:name w:val="footer"/>
    <w:basedOn w:val="Normal"/>
    <w:link w:val="FooterChar"/>
    <w:uiPriority w:val="99"/>
    <w:unhideWhenUsed/>
    <w:rsid w:val="00831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FF9"/>
  </w:style>
  <w:style w:type="character" w:styleId="Hyperlink">
    <w:name w:val="Hyperlink"/>
    <w:basedOn w:val="DefaultParagraphFont"/>
    <w:uiPriority w:val="99"/>
    <w:unhideWhenUsed/>
    <w:rsid w:val="00A8218C"/>
    <w:rPr>
      <w:color w:val="467886" w:themeColor="hyperlink"/>
      <w:u w:val="single"/>
    </w:rPr>
  </w:style>
  <w:style w:type="character" w:customStyle="1" w:styleId="UnresolvedMention">
    <w:name w:val="Unresolved Mention"/>
    <w:basedOn w:val="DefaultParagraphFont"/>
    <w:uiPriority w:val="99"/>
    <w:semiHidden/>
    <w:unhideWhenUsed/>
    <w:rsid w:val="00A8218C"/>
    <w:rPr>
      <w:color w:val="605E5C"/>
      <w:shd w:val="clear" w:color="auto" w:fill="E1DFDD"/>
    </w:rPr>
  </w:style>
  <w:style w:type="character" w:styleId="CommentReference">
    <w:name w:val="annotation reference"/>
    <w:basedOn w:val="DefaultParagraphFont"/>
    <w:uiPriority w:val="99"/>
    <w:semiHidden/>
    <w:unhideWhenUsed/>
    <w:rsid w:val="00941CAE"/>
    <w:rPr>
      <w:sz w:val="16"/>
      <w:szCs w:val="16"/>
    </w:rPr>
  </w:style>
  <w:style w:type="paragraph" w:styleId="CommentText">
    <w:name w:val="annotation text"/>
    <w:basedOn w:val="Normal"/>
    <w:link w:val="CommentTextChar"/>
    <w:uiPriority w:val="99"/>
    <w:unhideWhenUsed/>
    <w:rsid w:val="00941CAE"/>
    <w:pPr>
      <w:spacing w:line="240" w:lineRule="auto"/>
    </w:pPr>
    <w:rPr>
      <w:sz w:val="20"/>
      <w:szCs w:val="20"/>
    </w:rPr>
  </w:style>
  <w:style w:type="character" w:customStyle="1" w:styleId="CommentTextChar">
    <w:name w:val="Comment Text Char"/>
    <w:basedOn w:val="DefaultParagraphFont"/>
    <w:link w:val="CommentText"/>
    <w:uiPriority w:val="99"/>
    <w:rsid w:val="00941CAE"/>
    <w:rPr>
      <w:sz w:val="20"/>
      <w:szCs w:val="20"/>
    </w:rPr>
  </w:style>
  <w:style w:type="paragraph" w:styleId="CommentSubject">
    <w:name w:val="annotation subject"/>
    <w:basedOn w:val="CommentText"/>
    <w:next w:val="CommentText"/>
    <w:link w:val="CommentSubjectChar"/>
    <w:uiPriority w:val="99"/>
    <w:semiHidden/>
    <w:unhideWhenUsed/>
    <w:rsid w:val="00941CAE"/>
    <w:rPr>
      <w:b/>
      <w:bCs/>
    </w:rPr>
  </w:style>
  <w:style w:type="character" w:customStyle="1" w:styleId="CommentSubjectChar">
    <w:name w:val="Comment Subject Char"/>
    <w:basedOn w:val="CommentTextChar"/>
    <w:link w:val="CommentSubject"/>
    <w:uiPriority w:val="99"/>
    <w:semiHidden/>
    <w:rsid w:val="00941CAE"/>
    <w:rPr>
      <w:b/>
      <w:bCs/>
      <w:sz w:val="20"/>
      <w:szCs w:val="20"/>
    </w:rPr>
  </w:style>
  <w:style w:type="paragraph" w:styleId="Revision">
    <w:name w:val="Revision"/>
    <w:hidden/>
    <w:uiPriority w:val="99"/>
    <w:semiHidden/>
    <w:rsid w:val="001855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4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4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4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4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4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39"/>
    <w:rPr>
      <w:rFonts w:eastAsiaTheme="majorEastAsia" w:cstheme="majorBidi"/>
      <w:color w:val="272727" w:themeColor="text1" w:themeTint="D8"/>
    </w:rPr>
  </w:style>
  <w:style w:type="paragraph" w:styleId="Title">
    <w:name w:val="Title"/>
    <w:basedOn w:val="Normal"/>
    <w:next w:val="Normal"/>
    <w:link w:val="TitleChar"/>
    <w:uiPriority w:val="10"/>
    <w:qFormat/>
    <w:rsid w:val="000E4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39"/>
    <w:pPr>
      <w:spacing w:before="160"/>
      <w:jc w:val="center"/>
    </w:pPr>
    <w:rPr>
      <w:i/>
      <w:iCs/>
      <w:color w:val="404040" w:themeColor="text1" w:themeTint="BF"/>
    </w:rPr>
  </w:style>
  <w:style w:type="character" w:customStyle="1" w:styleId="QuoteChar">
    <w:name w:val="Quote Char"/>
    <w:basedOn w:val="DefaultParagraphFont"/>
    <w:link w:val="Quote"/>
    <w:uiPriority w:val="29"/>
    <w:rsid w:val="000E4A39"/>
    <w:rPr>
      <w:i/>
      <w:iCs/>
      <w:color w:val="404040" w:themeColor="text1" w:themeTint="BF"/>
    </w:rPr>
  </w:style>
  <w:style w:type="paragraph" w:styleId="ListParagraph">
    <w:name w:val="List Paragraph"/>
    <w:basedOn w:val="Normal"/>
    <w:uiPriority w:val="34"/>
    <w:qFormat/>
    <w:rsid w:val="000E4A39"/>
    <w:pPr>
      <w:ind w:left="720"/>
      <w:contextualSpacing/>
    </w:pPr>
  </w:style>
  <w:style w:type="character" w:styleId="IntenseEmphasis">
    <w:name w:val="Intense Emphasis"/>
    <w:basedOn w:val="DefaultParagraphFont"/>
    <w:uiPriority w:val="21"/>
    <w:qFormat/>
    <w:rsid w:val="000E4A39"/>
    <w:rPr>
      <w:i/>
      <w:iCs/>
      <w:color w:val="0F4761" w:themeColor="accent1" w:themeShade="BF"/>
    </w:rPr>
  </w:style>
  <w:style w:type="paragraph" w:styleId="IntenseQuote">
    <w:name w:val="Intense Quote"/>
    <w:basedOn w:val="Normal"/>
    <w:next w:val="Normal"/>
    <w:link w:val="IntenseQuoteChar"/>
    <w:uiPriority w:val="30"/>
    <w:qFormat/>
    <w:rsid w:val="000E4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A39"/>
    <w:rPr>
      <w:i/>
      <w:iCs/>
      <w:color w:val="0F4761" w:themeColor="accent1" w:themeShade="BF"/>
    </w:rPr>
  </w:style>
  <w:style w:type="character" w:styleId="IntenseReference">
    <w:name w:val="Intense Reference"/>
    <w:basedOn w:val="DefaultParagraphFont"/>
    <w:uiPriority w:val="32"/>
    <w:qFormat/>
    <w:rsid w:val="000E4A39"/>
    <w:rPr>
      <w:b/>
      <w:bCs/>
      <w:smallCaps/>
      <w:color w:val="0F4761" w:themeColor="accent1" w:themeShade="BF"/>
      <w:spacing w:val="5"/>
    </w:rPr>
  </w:style>
  <w:style w:type="table" w:styleId="TableGrid">
    <w:name w:val="Table Grid"/>
    <w:basedOn w:val="TableNormal"/>
    <w:uiPriority w:val="59"/>
    <w:rsid w:val="003B0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099F"/>
    <w:rPr>
      <w:b/>
      <w:bCs/>
    </w:rPr>
  </w:style>
  <w:style w:type="paragraph" w:styleId="NormalWeb">
    <w:name w:val="Normal (Web)"/>
    <w:basedOn w:val="Normal"/>
    <w:uiPriority w:val="99"/>
    <w:semiHidden/>
    <w:unhideWhenUsed/>
    <w:rsid w:val="003B099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3B099F"/>
    <w:rPr>
      <w:i/>
      <w:iCs/>
    </w:rPr>
  </w:style>
  <w:style w:type="paragraph" w:styleId="Header">
    <w:name w:val="header"/>
    <w:basedOn w:val="Normal"/>
    <w:link w:val="HeaderChar"/>
    <w:uiPriority w:val="99"/>
    <w:unhideWhenUsed/>
    <w:rsid w:val="00831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9"/>
  </w:style>
  <w:style w:type="paragraph" w:styleId="Footer">
    <w:name w:val="footer"/>
    <w:basedOn w:val="Normal"/>
    <w:link w:val="FooterChar"/>
    <w:uiPriority w:val="99"/>
    <w:unhideWhenUsed/>
    <w:rsid w:val="00831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FF9"/>
  </w:style>
  <w:style w:type="character" w:styleId="Hyperlink">
    <w:name w:val="Hyperlink"/>
    <w:basedOn w:val="DefaultParagraphFont"/>
    <w:uiPriority w:val="99"/>
    <w:unhideWhenUsed/>
    <w:rsid w:val="00A8218C"/>
    <w:rPr>
      <w:color w:val="467886" w:themeColor="hyperlink"/>
      <w:u w:val="single"/>
    </w:rPr>
  </w:style>
  <w:style w:type="character" w:customStyle="1" w:styleId="UnresolvedMention">
    <w:name w:val="Unresolved Mention"/>
    <w:basedOn w:val="DefaultParagraphFont"/>
    <w:uiPriority w:val="99"/>
    <w:semiHidden/>
    <w:unhideWhenUsed/>
    <w:rsid w:val="00A8218C"/>
    <w:rPr>
      <w:color w:val="605E5C"/>
      <w:shd w:val="clear" w:color="auto" w:fill="E1DFDD"/>
    </w:rPr>
  </w:style>
  <w:style w:type="character" w:styleId="CommentReference">
    <w:name w:val="annotation reference"/>
    <w:basedOn w:val="DefaultParagraphFont"/>
    <w:uiPriority w:val="99"/>
    <w:semiHidden/>
    <w:unhideWhenUsed/>
    <w:rsid w:val="00941CAE"/>
    <w:rPr>
      <w:sz w:val="16"/>
      <w:szCs w:val="16"/>
    </w:rPr>
  </w:style>
  <w:style w:type="paragraph" w:styleId="CommentText">
    <w:name w:val="annotation text"/>
    <w:basedOn w:val="Normal"/>
    <w:link w:val="CommentTextChar"/>
    <w:uiPriority w:val="99"/>
    <w:unhideWhenUsed/>
    <w:rsid w:val="00941CAE"/>
    <w:pPr>
      <w:spacing w:line="240" w:lineRule="auto"/>
    </w:pPr>
    <w:rPr>
      <w:sz w:val="20"/>
      <w:szCs w:val="20"/>
    </w:rPr>
  </w:style>
  <w:style w:type="character" w:customStyle="1" w:styleId="CommentTextChar">
    <w:name w:val="Comment Text Char"/>
    <w:basedOn w:val="DefaultParagraphFont"/>
    <w:link w:val="CommentText"/>
    <w:uiPriority w:val="99"/>
    <w:rsid w:val="00941CAE"/>
    <w:rPr>
      <w:sz w:val="20"/>
      <w:szCs w:val="20"/>
    </w:rPr>
  </w:style>
  <w:style w:type="paragraph" w:styleId="CommentSubject">
    <w:name w:val="annotation subject"/>
    <w:basedOn w:val="CommentText"/>
    <w:next w:val="CommentText"/>
    <w:link w:val="CommentSubjectChar"/>
    <w:uiPriority w:val="99"/>
    <w:semiHidden/>
    <w:unhideWhenUsed/>
    <w:rsid w:val="00941CAE"/>
    <w:rPr>
      <w:b/>
      <w:bCs/>
    </w:rPr>
  </w:style>
  <w:style w:type="character" w:customStyle="1" w:styleId="CommentSubjectChar">
    <w:name w:val="Comment Subject Char"/>
    <w:basedOn w:val="CommentTextChar"/>
    <w:link w:val="CommentSubject"/>
    <w:uiPriority w:val="99"/>
    <w:semiHidden/>
    <w:rsid w:val="00941CAE"/>
    <w:rPr>
      <w:b/>
      <w:bCs/>
      <w:sz w:val="20"/>
      <w:szCs w:val="20"/>
    </w:rPr>
  </w:style>
  <w:style w:type="paragraph" w:styleId="Revision">
    <w:name w:val="Revision"/>
    <w:hidden/>
    <w:uiPriority w:val="99"/>
    <w:semiHidden/>
    <w:rsid w:val="001855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mrji/2021/v31i630327"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9734/sajrm/2022/v13i13028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jhin.2019.09.01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16/j.tmaid.2020.10170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4680</Words>
  <Characters>26678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KARUNANIDHI M</dc:creator>
  <cp:keywords/>
  <dc:description/>
  <cp:lastModifiedBy>SDI 1055</cp:lastModifiedBy>
  <cp:revision>7</cp:revision>
  <dcterms:created xsi:type="dcterms:W3CDTF">2025-11-29T15:52:00Z</dcterms:created>
  <dcterms:modified xsi:type="dcterms:W3CDTF">2025-12-02T10:39:00Z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bdb119f0-ee01-400a-a2da-66d878b728dd</vt:lpwstr>
  </property>
</Properties>
</file>