
<file path=[Content_Types].xml><?xml version="1.0" encoding="utf-8"?>
<Types xmlns="http://schemas.openxmlformats.org/package/2006/content-types">
  <Default ContentType="application/vnd.openxmlformats-officedocument.spreadsheetml.sheet" Extension="xlsx"/>
  <Default ContentType="application/xml" Extension="xml"/>
  <Default ContentType="image/x-emf" Extension="emf"/>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ntTable+xml" PartName="/word/fontTable.xml"/>
  <Override ContentType="application/vnd.openxmlformats-package.core-properties+xml" PartName="/docProps/core.xml"/>
  <Override ContentType="application/vnd.ms-office.chartcolorstyle+xml" PartName="/word/charts/colors2.xml"/>
  <Override ContentType="application/vnd.ms-office.chartcolorstyle+xml" PartName="/word/charts/colors1.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numbering+xml" PartName="/word/numbering.xml"/>
  <Override ContentType="application/vnd.ms-office.chartstyle+xml" PartName="/word/charts/style1.xml"/>
  <Override ContentType="application/vnd.ms-office.chartstyle+xml" PartName="/word/charts/style2.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Microbial Assessment </w:t>
      </w:r>
      <w:r w:rsidDel="00000000" w:rsidR="00000000" w:rsidRPr="00000000">
        <w:rPr>
          <w:rFonts w:ascii="Times New Roman" w:cs="Times New Roman" w:eastAsia="Times New Roman" w:hAnsi="Times New Roman"/>
          <w:b w:val="1"/>
          <w:sz w:val="24"/>
          <w:szCs w:val="24"/>
          <w:highlight w:val="yellow"/>
          <w:rtl w:val="0"/>
        </w:rPr>
        <w:t xml:space="preserve">of </w:t>
      </w:r>
      <w:r w:rsidDel="00000000" w:rsidR="00000000" w:rsidRPr="00000000">
        <w:rPr>
          <w:rFonts w:ascii="Times New Roman" w:cs="Times New Roman" w:eastAsia="Times New Roman" w:hAnsi="Times New Roman"/>
          <w:b w:val="1"/>
          <w:sz w:val="24"/>
          <w:szCs w:val="24"/>
          <w:rtl w:val="0"/>
        </w:rPr>
        <w:t xml:space="preserve">Fried Cowpea Paste (Akara) And Associated Packaging Materials From Various Locations </w:t>
      </w:r>
      <w:r w:rsidDel="00000000" w:rsidR="00000000" w:rsidRPr="00000000">
        <w:rPr>
          <w:rFonts w:ascii="Times New Roman" w:cs="Times New Roman" w:eastAsia="Times New Roman" w:hAnsi="Times New Roman"/>
          <w:b w:val="1"/>
          <w:sz w:val="24"/>
          <w:szCs w:val="24"/>
          <w:highlight w:val="yellow"/>
          <w:rtl w:val="0"/>
        </w:rPr>
        <w:t xml:space="preserve">in </w:t>
      </w:r>
      <w:r w:rsidDel="00000000" w:rsidR="00000000" w:rsidRPr="00000000">
        <w:rPr>
          <w:rFonts w:ascii="Times New Roman" w:cs="Times New Roman" w:eastAsia="Times New Roman" w:hAnsi="Times New Roman"/>
          <w:b w:val="1"/>
          <w:sz w:val="24"/>
          <w:szCs w:val="24"/>
          <w:rtl w:val="0"/>
        </w:rPr>
        <w:t xml:space="preserve">Benin City, Edo State, Nigeria</w:t>
      </w:r>
    </w:p>
    <w:p w:rsidR="00000000" w:rsidDel="00000000" w:rsidP="00000000" w:rsidRDefault="00000000" w:rsidRPr="00000000" w14:paraId="00000003">
      <w:pPr>
        <w:spacing w:after="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after="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Abstract </w:t>
      </w:r>
    </w:p>
    <w:p w:rsidR="00000000" w:rsidDel="00000000" w:rsidP="00000000" w:rsidRDefault="00000000" w:rsidRPr="00000000" w14:paraId="00000006">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360" w:lineRule="auto"/>
        <w:jc w:val="both"/>
        <w:rPr/>
      </w:pPr>
      <w:r w:rsidDel="00000000" w:rsidR="00000000" w:rsidRPr="00000000">
        <w:rPr>
          <w:rFonts w:ascii="Times New Roman" w:cs="Times New Roman" w:eastAsia="Times New Roman" w:hAnsi="Times New Roman"/>
          <w:sz w:val="24"/>
          <w:szCs w:val="24"/>
          <w:rtl w:val="0"/>
        </w:rPr>
        <w:t xml:space="preserve">The commercial street food sector is integral to urban culinary culture, offering diverse and convenient food options. </w:t>
      </w:r>
      <w:r w:rsidDel="00000000" w:rsidR="00000000" w:rsidRPr="00000000">
        <w:rPr>
          <w:rFonts w:ascii="Times New Roman" w:cs="Times New Roman" w:eastAsia="Times New Roman" w:hAnsi="Times New Roman"/>
          <w:sz w:val="24"/>
          <w:szCs w:val="24"/>
          <w:highlight w:val="yellow"/>
          <w:rtl w:val="0"/>
        </w:rPr>
        <w:t xml:space="preserve">The study aims to review microbial Assessment of fried Cowpea Paste (Akara) and associated packaging materials from various locations in Benin City, Edo State, Nigeria.</w:t>
      </w:r>
      <w:r w:rsidDel="00000000" w:rsidR="00000000" w:rsidRPr="00000000">
        <w:rPr>
          <w:rFonts w:ascii="Times New Roman" w:cs="Times New Roman" w:eastAsia="Times New Roman" w:hAnsi="Times New Roman"/>
          <w:sz w:val="24"/>
          <w:szCs w:val="24"/>
          <w:rtl w:val="0"/>
        </w:rPr>
        <w:t xml:space="preserve"> However, consumer safety through microbial quality assessment remains a critical concern. In Nigeria, "Akara," a fried cowpea (Vigna unguiculata) paste, is a popular street food sold openly. This study assessed the microbiological quality of "Akara" fried in palm oil and vegetable oil, along with associated packaging materials, from eight locations in Benin City, Edo State. Bacterial and fungal cultures were performed on Nutrient Agar and Potato Dextrose Agar, respectively, with incubation periods of 48 to 96 hours. </w:t>
      </w:r>
      <w:r w:rsidDel="00000000" w:rsidR="00000000" w:rsidRPr="00000000">
        <w:rPr>
          <w:rFonts w:ascii="Times New Roman" w:cs="Times New Roman" w:eastAsia="Times New Roman" w:hAnsi="Times New Roman"/>
          <w:sz w:val="24"/>
          <w:szCs w:val="24"/>
          <w:highlight w:val="yellow"/>
          <w:rtl w:val="0"/>
        </w:rPr>
        <w:t xml:space="preserve">Mean values and standard deviations were calculated for each sampling location. Analysis of variance (ANOVA) was used to determine significant differences (p &lt; 0.05) between the microbial loads of Akara samples from different locations and between different types of packaging materials.</w:t>
      </w:r>
      <w:r w:rsidDel="00000000" w:rsidR="00000000" w:rsidRPr="00000000">
        <w:rPr>
          <w:rFonts w:ascii="Times New Roman" w:cs="Times New Roman" w:eastAsia="Times New Roman" w:hAnsi="Times New Roman"/>
          <w:sz w:val="24"/>
          <w:szCs w:val="24"/>
          <w:rtl w:val="0"/>
        </w:rPr>
        <w:t xml:space="preserve"> Five bacterial species (</w:t>
      </w:r>
      <w:r w:rsidDel="00000000" w:rsidR="00000000" w:rsidRPr="00000000">
        <w:rPr>
          <w:rFonts w:ascii="Times New Roman" w:cs="Times New Roman" w:eastAsia="Times New Roman" w:hAnsi="Times New Roman"/>
          <w:i w:val="1"/>
          <w:sz w:val="24"/>
          <w:szCs w:val="24"/>
          <w:rtl w:val="0"/>
        </w:rPr>
        <w:t xml:space="preserve">Staphylococcus spp., Streptococcus </w:t>
      </w:r>
      <w:r w:rsidDel="00000000" w:rsidR="00000000" w:rsidRPr="00000000">
        <w:rPr>
          <w:rFonts w:ascii="Times New Roman" w:cs="Times New Roman" w:eastAsia="Times New Roman" w:hAnsi="Times New Roman"/>
          <w:sz w:val="24"/>
          <w:szCs w:val="24"/>
          <w:rtl w:val="0"/>
        </w:rPr>
        <w:t xml:space="preserve">spp</w:t>
      </w:r>
      <w:r w:rsidDel="00000000" w:rsidR="00000000" w:rsidRPr="00000000">
        <w:rPr>
          <w:rFonts w:ascii="Times New Roman" w:cs="Times New Roman" w:eastAsia="Times New Roman" w:hAnsi="Times New Roman"/>
          <w:i w:val="1"/>
          <w:sz w:val="24"/>
          <w:szCs w:val="24"/>
          <w:rtl w:val="0"/>
        </w:rPr>
        <w:t xml:space="preserve">., Escherichia coli, Proteus </w:t>
      </w:r>
      <w:r w:rsidDel="00000000" w:rsidR="00000000" w:rsidRPr="00000000">
        <w:rPr>
          <w:rFonts w:ascii="Times New Roman" w:cs="Times New Roman" w:eastAsia="Times New Roman" w:hAnsi="Times New Roman"/>
          <w:sz w:val="24"/>
          <w:szCs w:val="24"/>
          <w:rtl w:val="0"/>
        </w:rPr>
        <w:t xml:space="preserve">spp</w:t>
      </w:r>
      <w:r w:rsidDel="00000000" w:rsidR="00000000" w:rsidRPr="00000000">
        <w:rPr>
          <w:rFonts w:ascii="Times New Roman" w:cs="Times New Roman" w:eastAsia="Times New Roman" w:hAnsi="Times New Roman"/>
          <w:i w:val="1"/>
          <w:sz w:val="24"/>
          <w:szCs w:val="24"/>
          <w:rtl w:val="0"/>
        </w:rPr>
        <w:t xml:space="preserve">., and Bacillus </w:t>
      </w:r>
      <w:r w:rsidDel="00000000" w:rsidR="00000000" w:rsidRPr="00000000">
        <w:rPr>
          <w:rFonts w:ascii="Times New Roman" w:cs="Times New Roman" w:eastAsia="Times New Roman" w:hAnsi="Times New Roman"/>
          <w:sz w:val="24"/>
          <w:szCs w:val="24"/>
          <w:rtl w:val="0"/>
        </w:rPr>
        <w:t xml:space="preserve">spp.) and three fungal species (</w:t>
      </w:r>
      <w:r w:rsidDel="00000000" w:rsidR="00000000" w:rsidRPr="00000000">
        <w:rPr>
          <w:rFonts w:ascii="Times New Roman" w:cs="Times New Roman" w:eastAsia="Times New Roman" w:hAnsi="Times New Roman"/>
          <w:i w:val="1"/>
          <w:sz w:val="24"/>
          <w:szCs w:val="24"/>
          <w:rtl w:val="0"/>
        </w:rPr>
        <w:t xml:space="preserve">Penicillium </w:t>
      </w:r>
      <w:r w:rsidDel="00000000" w:rsidR="00000000" w:rsidRPr="00000000">
        <w:rPr>
          <w:rFonts w:ascii="Times New Roman" w:cs="Times New Roman" w:eastAsia="Times New Roman" w:hAnsi="Times New Roman"/>
          <w:sz w:val="24"/>
          <w:szCs w:val="24"/>
          <w:rtl w:val="0"/>
        </w:rPr>
        <w:t xml:space="preserve">spp., </w:t>
      </w:r>
      <w:r w:rsidDel="00000000" w:rsidR="00000000" w:rsidRPr="00000000">
        <w:rPr>
          <w:rFonts w:ascii="Times New Roman" w:cs="Times New Roman" w:eastAsia="Times New Roman" w:hAnsi="Times New Roman"/>
          <w:i w:val="1"/>
          <w:sz w:val="24"/>
          <w:szCs w:val="24"/>
          <w:rtl w:val="0"/>
        </w:rPr>
        <w:t xml:space="preserve">Aspergillus</w:t>
      </w:r>
      <w:r w:rsidDel="00000000" w:rsidR="00000000" w:rsidRPr="00000000">
        <w:rPr>
          <w:rFonts w:ascii="Times New Roman" w:cs="Times New Roman" w:eastAsia="Times New Roman" w:hAnsi="Times New Roman"/>
          <w:sz w:val="24"/>
          <w:szCs w:val="24"/>
          <w:rtl w:val="0"/>
        </w:rPr>
        <w:t xml:space="preserve"> spp., and </w:t>
      </w:r>
      <w:r w:rsidDel="00000000" w:rsidR="00000000" w:rsidRPr="00000000">
        <w:rPr>
          <w:rFonts w:ascii="Times New Roman" w:cs="Times New Roman" w:eastAsia="Times New Roman" w:hAnsi="Times New Roman"/>
          <w:i w:val="1"/>
          <w:sz w:val="24"/>
          <w:szCs w:val="24"/>
          <w:rtl w:val="0"/>
        </w:rPr>
        <w:t xml:space="preserve">Muco</w:t>
      </w:r>
      <w:r w:rsidDel="00000000" w:rsidR="00000000" w:rsidRPr="00000000">
        <w:rPr>
          <w:rFonts w:ascii="Times New Roman" w:cs="Times New Roman" w:eastAsia="Times New Roman" w:hAnsi="Times New Roman"/>
          <w:sz w:val="24"/>
          <w:szCs w:val="24"/>
          <w:rtl w:val="0"/>
        </w:rPr>
        <w:t xml:space="preserve">r spp.) were identified. The highest bacterial loads were observed in packaging materials from Ugbowo, Sapele Road, and New Benin, ranging from 49 × 10² to 56 × 10² CFU/cm², and in fried "Akara," ranging from 11 × 10² to 51 × 10² CFU/g. Similarly, fungal loads were highest in the same locations, with values up to 56 × 10² CFU/cm² in packaging and 51 × 10² CFU/g in fried "Akara." The findings highlight significant microbial contamination in both vegetable and palm oil-fried "Akara" and associated packaging materials, posing health risks. This underscores the need for public awareness campaigns on the safe handling of cowpea paste and packaging materials to enhance food safety and consumer protection.</w:t>
      </w: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Keywords: Food Safety, Akara (Fried Cowpea Paste), </w:t>
      </w:r>
      <w:r w:rsidDel="00000000" w:rsidR="00000000" w:rsidRPr="00000000">
        <w:rPr>
          <w:rFonts w:ascii="Times New Roman" w:cs="Times New Roman" w:eastAsia="Times New Roman" w:hAnsi="Times New Roman"/>
          <w:i w:val="1"/>
          <w:sz w:val="24"/>
          <w:szCs w:val="24"/>
          <w:rtl w:val="0"/>
        </w:rPr>
        <w:t xml:space="preserve">Staphylococcus</w:t>
      </w:r>
      <w:r w:rsidDel="00000000" w:rsidR="00000000" w:rsidRPr="00000000">
        <w:rPr>
          <w:rFonts w:ascii="Times New Roman" w:cs="Times New Roman" w:eastAsia="Times New Roman" w:hAnsi="Times New Roman"/>
          <w:sz w:val="24"/>
          <w:szCs w:val="24"/>
          <w:rtl w:val="0"/>
        </w:rPr>
        <w:t xml:space="preserve"> spp., </w:t>
      </w:r>
      <w:r w:rsidDel="00000000" w:rsidR="00000000" w:rsidRPr="00000000">
        <w:rPr>
          <w:rFonts w:ascii="Times New Roman" w:cs="Times New Roman" w:eastAsia="Times New Roman" w:hAnsi="Times New Roman"/>
          <w:i w:val="1"/>
          <w:sz w:val="24"/>
          <w:szCs w:val="24"/>
          <w:rtl w:val="0"/>
        </w:rPr>
        <w:t xml:space="preserve">Escherichia coli</w:t>
      </w:r>
      <w:r w:rsidDel="00000000" w:rsidR="00000000" w:rsidRPr="00000000">
        <w:rPr>
          <w:rFonts w:ascii="Times New Roman" w:cs="Times New Roman" w:eastAsia="Times New Roman" w:hAnsi="Times New Roman"/>
          <w:sz w:val="24"/>
          <w:szCs w:val="24"/>
          <w:rtl w:val="0"/>
        </w:rPr>
        <w:t xml:space="preserve">., Microbial Contamination.</w:t>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INTRODUCTION</w:t>
      </w:r>
    </w:p>
    <w:p w:rsidR="00000000" w:rsidDel="00000000" w:rsidP="00000000" w:rsidRDefault="00000000" w:rsidRPr="00000000" w14:paraId="0000001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Cowpea (</w:t>
      </w:r>
      <w:r w:rsidDel="00000000" w:rsidR="00000000" w:rsidRPr="00000000">
        <w:rPr>
          <w:rFonts w:ascii="Times New Roman" w:cs="Times New Roman" w:eastAsia="Times New Roman" w:hAnsi="Times New Roman"/>
          <w:i w:val="1"/>
          <w:sz w:val="24"/>
          <w:szCs w:val="24"/>
          <w:rtl w:val="0"/>
        </w:rPr>
        <w:t xml:space="preserve">Vigna unguiculata</w:t>
      </w:r>
      <w:r w:rsidDel="00000000" w:rsidR="00000000" w:rsidRPr="00000000">
        <w:rPr>
          <w:rFonts w:ascii="Times New Roman" w:cs="Times New Roman" w:eastAsia="Times New Roman" w:hAnsi="Times New Roman"/>
          <w:sz w:val="24"/>
          <w:szCs w:val="24"/>
          <w:rtl w:val="0"/>
        </w:rPr>
        <w:t xml:space="preserve"> (L.) Walpers), also known as black-eyed pea, is a herbaceous annual and nutrient-rich leguminous crop that holds significant agricultural and nutritional importance, particularly in the dry agro-ecologies of the tropics, including Latin America, Africa, and South Asia. The plant is an annual herbaceous species well recognized for its remarkable drought</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tolerance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and adaptability to harsh environments. This resilience is largely attributed to its deep and extensive taproot system, which enables it to access water and nutrients from deeper soil layers even under limited moisture conditions (Araujo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2023). The plant’s morphology is further characterized by</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alternate trifoliate leaves with ovate leaflets, which do not only aid in efficient photosynthesis but also reduce water loss through transpiration (Chauhan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2023).</w:t>
      </w:r>
    </w:p>
    <w:p w:rsidR="00000000" w:rsidDel="00000000" w:rsidP="00000000" w:rsidRDefault="00000000" w:rsidRPr="00000000" w14:paraId="00000012">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Beyond its structural adaptations, the species demonstrates a highly valuable ecological trait: its ability to fix atmospheric nitrogen through symbiotic relationships with rhizobia in its root nodules. This natural nitrogen fixation enriches soil fertility and reduces the dependence on synthetic fertilizers, thereby promoting sustainable and low-input agricultural systems (Sharma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2024). Altogether, the plant stands out as an important resource in regions facing soil degradation and climate variability, contributing both to soil restoration and agricultural resilience.</w:t>
      </w:r>
    </w:p>
    <w:p w:rsidR="00000000" w:rsidDel="00000000" w:rsidP="00000000" w:rsidRDefault="00000000" w:rsidRPr="00000000" w14:paraId="0000001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This leguminous crop belongs to the family </w:t>
      </w:r>
      <w:r w:rsidDel="00000000" w:rsidR="00000000" w:rsidRPr="00000000">
        <w:rPr>
          <w:rFonts w:ascii="Times New Roman" w:cs="Times New Roman" w:eastAsia="Times New Roman" w:hAnsi="Times New Roman"/>
          <w:i w:val="1"/>
          <w:sz w:val="24"/>
          <w:szCs w:val="24"/>
          <w:rtl w:val="0"/>
        </w:rPr>
        <w:t xml:space="preserve">Fabaceae</w:t>
      </w:r>
      <w:r w:rsidDel="00000000" w:rsidR="00000000" w:rsidRPr="00000000">
        <w:rPr>
          <w:rFonts w:ascii="Times New Roman" w:cs="Times New Roman" w:eastAsia="Times New Roman" w:hAnsi="Times New Roman"/>
          <w:sz w:val="24"/>
          <w:szCs w:val="24"/>
          <w:rtl w:val="0"/>
        </w:rPr>
        <w:t xml:space="preserve">, tribe </w:t>
      </w:r>
      <w:r w:rsidDel="00000000" w:rsidR="00000000" w:rsidRPr="00000000">
        <w:rPr>
          <w:rFonts w:ascii="Times New Roman" w:cs="Times New Roman" w:eastAsia="Times New Roman" w:hAnsi="Times New Roman"/>
          <w:i w:val="1"/>
          <w:sz w:val="24"/>
          <w:szCs w:val="24"/>
          <w:rtl w:val="0"/>
        </w:rPr>
        <w:t xml:space="preserve">Phaseoleae</w:t>
      </w:r>
      <w:r w:rsidDel="00000000" w:rsidR="00000000" w:rsidRPr="00000000">
        <w:rPr>
          <w:rFonts w:ascii="Times New Roman" w:cs="Times New Roman" w:eastAsia="Times New Roman" w:hAnsi="Times New Roman"/>
          <w:sz w:val="24"/>
          <w:szCs w:val="24"/>
          <w:rtl w:val="0"/>
        </w:rPr>
        <w:t xml:space="preserve">, and genus </w:t>
      </w:r>
      <w:r w:rsidDel="00000000" w:rsidR="00000000" w:rsidRPr="00000000">
        <w:rPr>
          <w:rFonts w:ascii="Times New Roman" w:cs="Times New Roman" w:eastAsia="Times New Roman" w:hAnsi="Times New Roman"/>
          <w:i w:val="1"/>
          <w:sz w:val="24"/>
          <w:szCs w:val="24"/>
          <w:rtl w:val="0"/>
        </w:rPr>
        <w:t xml:space="preserve">Vigna</w:t>
      </w:r>
      <w:r w:rsidDel="00000000" w:rsidR="00000000" w:rsidRPr="00000000">
        <w:rPr>
          <w:rFonts w:ascii="Times New Roman" w:cs="Times New Roman" w:eastAsia="Times New Roman" w:hAnsi="Times New Roman"/>
          <w:sz w:val="24"/>
          <w:szCs w:val="24"/>
          <w:rtl w:val="0"/>
        </w:rPr>
        <w:t xml:space="preserve">, and it has been an integral part of traditional diets and agricultural systems in these regions for centuries (Maréchal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1978).</w:t>
      </w:r>
    </w:p>
    <w:p w:rsidR="00000000" w:rsidDel="00000000" w:rsidP="00000000" w:rsidRDefault="00000000" w:rsidRPr="00000000" w14:paraId="0000001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West Africa, cowpea is more than just a crop; it is a dietary staple and a vital source of protein for millions of people. With a protein content of approximately 25%, cowpea plays a crucial role in the diets of populations who often cannot afford more expensive protein sources such as meat and fish (Appiah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2011; Oumarou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2017). Beyond its nutritional benefits, cowpea is adaptable to various climatic conditions, making it a resilient crop that can thrive in harsh environments where other crops might fail. This adaptability has made cowpea cultivation a reliable option for subsistence farmers and a key player in food security across West Africa and other tropical regions (Boukar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2019).</w:t>
      </w:r>
    </w:p>
    <w:p w:rsidR="00000000" w:rsidDel="00000000" w:rsidP="00000000" w:rsidRDefault="00000000" w:rsidRPr="00000000" w14:paraId="0000001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Cowpea can be processed into various forms, each with its unique culinary applications and cultural significance. These include flour, paste, deep-fried cakes (Akara), steamed bean pudding (Moi Moi), and bean soup, among others. Each of these preparations highlights the versatility of cowpea and its ability to be transformed into nutritious and delicious foods that cater to diverse taste preferences (Eke-Ejiofor and Kporna, 2019).</w:t>
      </w:r>
    </w:p>
    <w:p w:rsidR="00000000" w:rsidDel="00000000" w:rsidP="00000000" w:rsidRDefault="00000000" w:rsidRPr="00000000" w14:paraId="0000001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Among these preparations, fried cowpea pastes, locally known as “akara”, </w:t>
      </w:r>
      <w:r w:rsidDel="00000000" w:rsidR="00000000" w:rsidRPr="00000000">
        <w:rPr>
          <w:rFonts w:ascii="Times New Roman" w:cs="Times New Roman" w:eastAsia="Times New Roman" w:hAnsi="Times New Roman"/>
          <w:sz w:val="24"/>
          <w:szCs w:val="24"/>
          <w:highlight w:val="white"/>
          <w:rtl w:val="0"/>
        </w:rPr>
        <w:t xml:space="preserve">stand </w:t>
      </w:r>
      <w:r w:rsidDel="00000000" w:rsidR="00000000" w:rsidRPr="00000000">
        <w:rPr>
          <w:rFonts w:ascii="Times New Roman" w:cs="Times New Roman" w:eastAsia="Times New Roman" w:hAnsi="Times New Roman"/>
          <w:sz w:val="24"/>
          <w:szCs w:val="24"/>
          <w:rtl w:val="0"/>
        </w:rPr>
        <w:t xml:space="preserve">out as a beloved snack in Nigeria and other West African countries. Akara is a </w:t>
      </w:r>
      <w:r w:rsidDel="00000000" w:rsidR="00000000" w:rsidRPr="00000000">
        <w:rPr>
          <w:rFonts w:ascii="Times New Roman" w:cs="Times New Roman" w:eastAsia="Times New Roman" w:hAnsi="Times New Roman"/>
          <w:sz w:val="24"/>
          <w:szCs w:val="24"/>
          <w:highlight w:val="white"/>
          <w:rtl w:val="0"/>
        </w:rPr>
        <w:t xml:space="preserve">savory,</w:t>
      </w:r>
      <w:r w:rsidDel="00000000" w:rsidR="00000000" w:rsidRPr="00000000">
        <w:rPr>
          <w:rFonts w:ascii="Times New Roman" w:cs="Times New Roman" w:eastAsia="Times New Roman" w:hAnsi="Times New Roman"/>
          <w:sz w:val="24"/>
          <w:szCs w:val="24"/>
          <w:rtl w:val="0"/>
        </w:rPr>
        <w:t xml:space="preserve"> deep-fried nugget made from ground cowpea paste mixed with seasonings. This popular street food is typically prepared by whipping cowpea paste and seasoning it with chopped fresh peppers (hot or mild), onions, and salt before frying it at high temperatures in vegetable or palm oil (Hung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1995). The result is a crispy, golden-brown delicacy that is enjoyed by people of all ages and socio-economic backgrounds. </w:t>
      </w:r>
      <w:r w:rsidDel="00000000" w:rsidR="00000000" w:rsidRPr="00000000">
        <w:rPr>
          <w:rFonts w:ascii="Times New Roman" w:cs="Times New Roman" w:eastAsia="Times New Roman" w:hAnsi="Times New Roman"/>
          <w:sz w:val="24"/>
          <w:szCs w:val="24"/>
          <w:highlight w:val="white"/>
          <w:rtl w:val="0"/>
        </w:rPr>
        <w:t xml:space="preserve">It is a very popular snack that can be eaten any time of the day (Okoye-Okeke </w:t>
      </w:r>
      <w:r w:rsidDel="00000000" w:rsidR="00000000" w:rsidRPr="00000000">
        <w:rPr>
          <w:rFonts w:ascii="Times New Roman" w:cs="Times New Roman" w:eastAsia="Times New Roman" w:hAnsi="Times New Roman"/>
          <w:i w:val="1"/>
          <w:sz w:val="24"/>
          <w:szCs w:val="24"/>
          <w:highlight w:val="white"/>
          <w:rtl w:val="0"/>
        </w:rPr>
        <w:t xml:space="preserve">et al</w:t>
      </w:r>
      <w:r w:rsidDel="00000000" w:rsidR="00000000" w:rsidRPr="00000000">
        <w:rPr>
          <w:rFonts w:ascii="Times New Roman" w:cs="Times New Roman" w:eastAsia="Times New Roman" w:hAnsi="Times New Roman"/>
          <w:sz w:val="24"/>
          <w:szCs w:val="24"/>
          <w:highlight w:val="white"/>
          <w:rtl w:val="0"/>
        </w:rPr>
        <w:t xml:space="preserve">., 2021).</w:t>
      </w: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Akara is not just a snack; it is a cultural icon and a testament to the culinary ingenuity of West African cuisine. Its popularity is evident in the bustling street food markets where vendors expertly prepare and sell akara to eager customers. This snack is often consumed as breakfast, a midday meal, or an evening snack, and it holds a special place in social gatherings and festive occasions.</w:t>
      </w:r>
    </w:p>
    <w:p w:rsidR="00000000" w:rsidDel="00000000" w:rsidP="00000000" w:rsidRDefault="00000000" w:rsidRPr="00000000" w14:paraId="0000001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However, the widespread consumption of akara and other street foods comes with significant challenges, particularly concerning food safety and hygiene. Street food vendors, who play a critical role in the distribution of Akara, often operate under suboptimal sanitary conditions. The lack of proper food handling practices, inadequate preparation methods, and insufficient personal hygiene among vendors can lead to severe microbial contamination of the food, posing serious health risks to consumers (Oluwalana, 2014).</w:t>
      </w:r>
    </w:p>
    <w:p w:rsidR="00000000" w:rsidDel="00000000" w:rsidP="00000000" w:rsidRDefault="00000000" w:rsidRPr="00000000" w14:paraId="0000001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Microbial contamination in street foods like akara is a major public health concern. Contaminated food can serve as a vehicle for various pathogenic microorganisms, leading to foodborne illnesses. Common bacterial contaminants in street foods include </w:t>
      </w:r>
      <w:r w:rsidDel="00000000" w:rsidR="00000000" w:rsidRPr="00000000">
        <w:rPr>
          <w:rFonts w:ascii="Times New Roman" w:cs="Times New Roman" w:eastAsia="Times New Roman" w:hAnsi="Times New Roman"/>
          <w:i w:val="1"/>
          <w:sz w:val="24"/>
          <w:szCs w:val="24"/>
          <w:rtl w:val="0"/>
        </w:rPr>
        <w:t xml:space="preserve">Staphylococcus spp</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Escherichia coli</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Bacillus</w:t>
      </w:r>
      <w:r w:rsidDel="00000000" w:rsidR="00000000" w:rsidRPr="00000000">
        <w:rPr>
          <w:rFonts w:ascii="Times New Roman" w:cs="Times New Roman" w:eastAsia="Times New Roman" w:hAnsi="Times New Roman"/>
          <w:sz w:val="24"/>
          <w:szCs w:val="24"/>
          <w:rtl w:val="0"/>
        </w:rPr>
        <w:t xml:space="preserve"> spp., and </w:t>
      </w:r>
      <w:r w:rsidDel="00000000" w:rsidR="00000000" w:rsidRPr="00000000">
        <w:rPr>
          <w:rFonts w:ascii="Times New Roman" w:cs="Times New Roman" w:eastAsia="Times New Roman" w:hAnsi="Times New Roman"/>
          <w:i w:val="1"/>
          <w:sz w:val="24"/>
          <w:szCs w:val="24"/>
          <w:rtl w:val="0"/>
        </w:rPr>
        <w:t xml:space="preserve">Salmonella</w:t>
      </w:r>
      <w:r w:rsidDel="00000000" w:rsidR="00000000" w:rsidRPr="00000000">
        <w:rPr>
          <w:rFonts w:ascii="Times New Roman" w:cs="Times New Roman" w:eastAsia="Times New Roman" w:hAnsi="Times New Roman"/>
          <w:sz w:val="24"/>
          <w:szCs w:val="24"/>
          <w:rtl w:val="0"/>
        </w:rPr>
        <w:t xml:space="preserve"> spp., while fungi such as </w:t>
      </w:r>
      <w:r w:rsidDel="00000000" w:rsidR="00000000" w:rsidRPr="00000000">
        <w:rPr>
          <w:rFonts w:ascii="Times New Roman" w:cs="Times New Roman" w:eastAsia="Times New Roman" w:hAnsi="Times New Roman"/>
          <w:i w:val="1"/>
          <w:sz w:val="24"/>
          <w:szCs w:val="24"/>
          <w:rtl w:val="0"/>
        </w:rPr>
        <w:t xml:space="preserve">Aspergillus</w:t>
      </w:r>
      <w:r w:rsidDel="00000000" w:rsidR="00000000" w:rsidRPr="00000000">
        <w:rPr>
          <w:rFonts w:ascii="Times New Roman" w:cs="Times New Roman" w:eastAsia="Times New Roman" w:hAnsi="Times New Roman"/>
          <w:sz w:val="24"/>
          <w:szCs w:val="24"/>
          <w:rtl w:val="0"/>
        </w:rPr>
        <w:t xml:space="preserve"> spp. and </w:t>
      </w:r>
      <w:r w:rsidDel="00000000" w:rsidR="00000000" w:rsidRPr="00000000">
        <w:rPr>
          <w:rFonts w:ascii="Times New Roman" w:cs="Times New Roman" w:eastAsia="Times New Roman" w:hAnsi="Times New Roman"/>
          <w:i w:val="1"/>
          <w:sz w:val="24"/>
          <w:szCs w:val="24"/>
          <w:rtl w:val="0"/>
        </w:rPr>
        <w:t xml:space="preserve">Penicillium</w:t>
      </w:r>
      <w:r w:rsidDel="00000000" w:rsidR="00000000" w:rsidRPr="00000000">
        <w:rPr>
          <w:rFonts w:ascii="Times New Roman" w:cs="Times New Roman" w:eastAsia="Times New Roman" w:hAnsi="Times New Roman"/>
          <w:sz w:val="24"/>
          <w:szCs w:val="24"/>
          <w:rtl w:val="0"/>
        </w:rPr>
        <w:t xml:space="preserve"> spp. might also be present, potentially producing harmful mycotoxins. These contaminants can cause a range of illnesses, from mild gastroenteritis to severe, life-threatening infections (Shuaib, 2021).</w:t>
      </w:r>
    </w:p>
    <w:p w:rsidR="00000000" w:rsidDel="00000000" w:rsidP="00000000" w:rsidRDefault="00000000" w:rsidRPr="00000000" w14:paraId="0000001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risk of microbial contamination is further exacerbated by the materials used for packaging street foods. In many cases, vendors use newspapers, old magazines, and other unsanitary materials to package Akara, introducing additional sources of contamination. These materials can</w:t>
      </w:r>
      <w:r w:rsidDel="00000000" w:rsidR="00000000" w:rsidRPr="00000000">
        <w:rPr>
          <w:rFonts w:ascii="Times New Roman" w:cs="Times New Roman" w:eastAsia="Times New Roman" w:hAnsi="Times New Roman"/>
          <w:sz w:val="24"/>
          <w:szCs w:val="24"/>
          <w:highlight w:val="white"/>
          <w:rtl w:val="0"/>
        </w:rPr>
        <w:t xml:space="preserve"> harbor </w:t>
      </w:r>
      <w:r w:rsidDel="00000000" w:rsidR="00000000" w:rsidRPr="00000000">
        <w:rPr>
          <w:rFonts w:ascii="Times New Roman" w:cs="Times New Roman" w:eastAsia="Times New Roman" w:hAnsi="Times New Roman"/>
          <w:sz w:val="24"/>
          <w:szCs w:val="24"/>
          <w:rtl w:val="0"/>
        </w:rPr>
        <w:t xml:space="preserve">pathogens and transfer them to the food, increasing the likelihood of foodborne illnesses.</w:t>
      </w:r>
    </w:p>
    <w:p w:rsidR="00000000" w:rsidDel="00000000" w:rsidP="00000000" w:rsidRDefault="00000000" w:rsidRPr="00000000" w14:paraId="0000001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Given these concerns, it is imperative to assess the microbiological quality of akara and the packaging materials used by vendors. Understanding the extent and nature of microbial contamination can inform strategies to improve food safety and protect public health. This study aims to evaluate the microbiological quality of cowpea paste (Akara) fried with palm oil and vegetable oil, as well as the packaging materials, from eight different locations in Benin City, Edo State. By identifying the specific microorganisms present and their levels of contamination, the study seeks to highlight the critical areas for intervention and contribute to the body of knowledge on food safety by providing comprehensive data on the microbial quality of Akara and its packaging materials, thereby supporting efforts to ensure the safe consumption of this cherished snack.</w:t>
      </w:r>
    </w:p>
    <w:p w:rsidR="00000000" w:rsidDel="00000000" w:rsidP="00000000" w:rsidRDefault="00000000" w:rsidRPr="00000000" w14:paraId="0000001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jc w:val="both"/>
        <w:rPr>
          <w:rFonts w:ascii="Times New Roman" w:cs="Times New Roman" w:eastAsia="Times New Roman" w:hAnsi="Times New Roman"/>
          <w:b w:val="1"/>
          <w:color w:val="222222"/>
          <w:sz w:val="24"/>
          <w:szCs w:val="24"/>
          <w:highlight w:val="white"/>
        </w:rPr>
      </w:pPr>
      <w:r w:rsidDel="00000000" w:rsidR="00000000" w:rsidRPr="00000000">
        <w:rPr>
          <w:rFonts w:ascii="Times New Roman" w:cs="Times New Roman" w:eastAsia="Times New Roman" w:hAnsi="Times New Roman"/>
          <w:b w:val="1"/>
          <w:color w:val="222222"/>
          <w:sz w:val="24"/>
          <w:szCs w:val="24"/>
          <w:highlight w:val="white"/>
          <w:rtl w:val="0"/>
        </w:rPr>
        <w:t xml:space="preserve">MATERIALS AND METHODS</w:t>
      </w:r>
    </w:p>
    <w:p w:rsidR="00000000" w:rsidDel="00000000" w:rsidP="00000000" w:rsidRDefault="00000000" w:rsidRPr="00000000" w14:paraId="0000001E">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Study Area and Sample Collection</w:t>
      </w:r>
    </w:p>
    <w:p w:rsidR="00000000" w:rsidDel="00000000" w:rsidP="00000000" w:rsidRDefault="00000000" w:rsidRPr="00000000" w14:paraId="0000001F">
      <w:pPr>
        <w:spacing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This study was conducted in Benin City, Edo State, Nigeria. Fried cowpea paste (akara) samples were collected from eight different locations: New Benin, Ugbowo, Ring Road, Oluku, Airport </w:t>
      </w:r>
      <w:r w:rsidDel="00000000" w:rsidR="00000000" w:rsidRPr="00000000">
        <w:rPr>
          <w:rFonts w:ascii="Times New Roman" w:cs="Times New Roman" w:eastAsia="Times New Roman" w:hAnsi="Times New Roman"/>
          <w:sz w:val="24"/>
          <w:szCs w:val="24"/>
          <w:highlight w:val="white"/>
          <w:rtl w:val="0"/>
        </w:rPr>
        <w:t xml:space="preserve">road,</w:t>
      </w:r>
      <w:r w:rsidDel="00000000" w:rsidR="00000000" w:rsidRPr="00000000">
        <w:rPr>
          <w:rFonts w:ascii="Times New Roman" w:cs="Times New Roman" w:eastAsia="Times New Roman" w:hAnsi="Times New Roman"/>
          <w:sz w:val="24"/>
          <w:szCs w:val="24"/>
          <w:rtl w:val="0"/>
        </w:rPr>
        <w:t xml:space="preserve"> Sapele </w:t>
      </w:r>
      <w:r w:rsidDel="00000000" w:rsidR="00000000" w:rsidRPr="00000000">
        <w:rPr>
          <w:rFonts w:ascii="Times New Roman" w:cs="Times New Roman" w:eastAsia="Times New Roman" w:hAnsi="Times New Roman"/>
          <w:sz w:val="24"/>
          <w:szCs w:val="24"/>
          <w:highlight w:val="white"/>
          <w:rtl w:val="0"/>
        </w:rPr>
        <w:t xml:space="preserve">road,</w:t>
      </w:r>
      <w:r w:rsidDel="00000000" w:rsidR="00000000" w:rsidRPr="00000000">
        <w:rPr>
          <w:rFonts w:ascii="Times New Roman" w:cs="Times New Roman" w:eastAsia="Times New Roman" w:hAnsi="Times New Roman"/>
          <w:sz w:val="24"/>
          <w:szCs w:val="24"/>
          <w:rtl w:val="0"/>
        </w:rPr>
        <w:t xml:space="preserve"> Aduwawa Market, and Ekenwan road. Samples were collected between </w:t>
      </w:r>
      <w:r w:rsidDel="00000000" w:rsidR="00000000" w:rsidRPr="00000000">
        <w:rPr>
          <w:rFonts w:ascii="Times New Roman" w:cs="Times New Roman" w:eastAsia="Times New Roman" w:hAnsi="Times New Roman"/>
          <w:sz w:val="24"/>
          <w:szCs w:val="24"/>
          <w:highlight w:val="white"/>
          <w:rtl w:val="0"/>
        </w:rPr>
        <w:t xml:space="preserve">7am </w:t>
      </w:r>
      <w:r w:rsidDel="00000000" w:rsidR="00000000" w:rsidRPr="00000000">
        <w:rPr>
          <w:rFonts w:ascii="Times New Roman" w:cs="Times New Roman" w:eastAsia="Times New Roman" w:hAnsi="Times New Roman"/>
          <w:sz w:val="24"/>
          <w:szCs w:val="24"/>
          <w:rtl w:val="0"/>
        </w:rPr>
        <w:t xml:space="preserve">and 10:00 am to capture the peak sales period. This approach aligns with methodologies used in similar studies on the microbiological quality of street-vended foods (Adesokan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2010). T</w:t>
      </w:r>
      <w:r w:rsidDel="00000000" w:rsidR="00000000" w:rsidRPr="00000000">
        <w:rPr>
          <w:rFonts w:ascii="Times New Roman" w:cs="Times New Roman" w:eastAsia="Times New Roman" w:hAnsi="Times New Roman"/>
          <w:sz w:val="24"/>
          <w:szCs w:val="24"/>
          <w:highlight w:val="white"/>
          <w:rtl w:val="0"/>
        </w:rPr>
        <w:t xml:space="preserve">he samples were labelled as POP: Fried palm oil akara packaging material; POC: Fried palm oil akara paste; VOP: Fried vegetable oil akara packaging material; VOC: Fried Vegetable oil akara paste</w:t>
      </w:r>
    </w:p>
    <w:p w:rsidR="00000000" w:rsidDel="00000000" w:rsidP="00000000" w:rsidRDefault="00000000" w:rsidRPr="00000000" w14:paraId="00000020">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Sample Preparation</w:t>
      </w:r>
    </w:p>
    <w:p w:rsidR="00000000" w:rsidDel="00000000" w:rsidP="00000000" w:rsidRDefault="00000000" w:rsidRPr="00000000" w14:paraId="0000002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samples were placed in sterile containers and transported within an hour of collection, ensuring aseptic conditions. Sample preparation was performed according to the guidelines provided by Onwuka (2018).</w:t>
      </w:r>
    </w:p>
    <w:p w:rsidR="00000000" w:rsidDel="00000000" w:rsidP="00000000" w:rsidRDefault="00000000" w:rsidRPr="00000000" w14:paraId="00000022">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Microbiological Analysis</w:t>
      </w:r>
    </w:p>
    <w:p w:rsidR="00000000" w:rsidDel="00000000" w:rsidP="00000000" w:rsidRDefault="00000000" w:rsidRPr="00000000" w14:paraId="00000023">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Preparation of Serial Dilutions</w:t>
      </w:r>
    </w:p>
    <w:p w:rsidR="00000000" w:rsidDel="00000000" w:rsidP="00000000" w:rsidRDefault="00000000" w:rsidRPr="00000000" w14:paraId="00000024">
      <w:pPr>
        <w:spacing w:line="360" w:lineRule="auto"/>
        <w:jc w:val="both"/>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sz w:val="24"/>
          <w:szCs w:val="24"/>
          <w:rtl w:val="0"/>
        </w:rPr>
        <w:t xml:space="preserve">In the laboratory, 1 gram of each akara and their packaging paper (which included used school papers and newspapers) samples </w:t>
      </w:r>
      <w:r w:rsidDel="00000000" w:rsidR="00000000" w:rsidRPr="00000000">
        <w:rPr>
          <w:rFonts w:ascii="Times New Roman" w:cs="Times New Roman" w:eastAsia="Times New Roman" w:hAnsi="Times New Roman"/>
          <w:sz w:val="24"/>
          <w:szCs w:val="24"/>
          <w:highlight w:val="white"/>
          <w:rtl w:val="0"/>
        </w:rPr>
        <w:t xml:space="preserve">were homogenised </w:t>
      </w:r>
      <w:r w:rsidDel="00000000" w:rsidR="00000000" w:rsidRPr="00000000">
        <w:rPr>
          <w:rFonts w:ascii="Times New Roman" w:cs="Times New Roman" w:eastAsia="Times New Roman" w:hAnsi="Times New Roman"/>
          <w:sz w:val="24"/>
          <w:szCs w:val="24"/>
          <w:rtl w:val="0"/>
        </w:rPr>
        <w:t xml:space="preserve">in 9 mL of sterile peptone water (0.1%) each. Serial dilutions were prepared by transferring 1 mL of the homogenate into 9 mL of sterile peptone water to achieve dilutions of 10</w:t>
      </w:r>
      <w:r w:rsidDel="00000000" w:rsidR="00000000" w:rsidRPr="00000000">
        <w:rPr>
          <w:rFonts w:ascii="Times New Roman" w:cs="Times New Roman" w:eastAsia="Times New Roman" w:hAnsi="Times New Roman"/>
          <w:sz w:val="24"/>
          <w:szCs w:val="24"/>
          <w:vertAlign w:val="superscript"/>
          <w:rtl w:val="0"/>
        </w:rPr>
        <w:t xml:space="preserve">-2. </w:t>
      </w:r>
      <w:r w:rsidDel="00000000" w:rsidR="00000000" w:rsidRPr="00000000">
        <w:rPr>
          <w:rFonts w:ascii="Times New Roman" w:cs="Times New Roman" w:eastAsia="Times New Roman" w:hAnsi="Times New Roman"/>
          <w:sz w:val="24"/>
          <w:szCs w:val="24"/>
          <w:rtl w:val="0"/>
        </w:rPr>
        <w:t xml:space="preserve">1ml of each dilution was inoculated onto Nutrient Agar and Potato Dextrose Agar plates and incubated at 37°C for 24-48 hours for bacterial isolation and at room temperature for 5-7 days for fungal isolation, following the methods described by Harrigan (1998). Colonies were counted, and the isolates were identified and described by texts from </w:t>
      </w:r>
      <w:r w:rsidDel="00000000" w:rsidR="00000000" w:rsidRPr="00000000">
        <w:rPr>
          <w:rFonts w:ascii="Times New Roman" w:cs="Times New Roman" w:eastAsia="Times New Roman" w:hAnsi="Times New Roman"/>
          <w:sz w:val="24"/>
          <w:szCs w:val="24"/>
          <w:highlight w:val="white"/>
          <w:rtl w:val="0"/>
        </w:rPr>
        <w:t xml:space="preserve">the commonwealth mycological institute </w:t>
      </w:r>
      <w:r w:rsidDel="00000000" w:rsidR="00000000" w:rsidRPr="00000000">
        <w:rPr>
          <w:rFonts w:ascii="Times New Roman" w:cs="Times New Roman" w:eastAsia="Times New Roman" w:hAnsi="Times New Roman"/>
          <w:sz w:val="24"/>
          <w:szCs w:val="24"/>
          <w:rtl w:val="0"/>
        </w:rPr>
        <w:t xml:space="preserve">(CMI).</w:t>
      </w:r>
      <w:r w:rsidDel="00000000" w:rsidR="00000000" w:rsidRPr="00000000">
        <w:rPr>
          <w:rtl w:val="0"/>
        </w:rPr>
      </w:r>
    </w:p>
    <w:p w:rsidR="00000000" w:rsidDel="00000000" w:rsidP="00000000" w:rsidRDefault="00000000" w:rsidRPr="00000000" w14:paraId="00000025">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 Viable Count (TVC)</w:t>
      </w:r>
    </w:p>
    <w:p w:rsidR="00000000" w:rsidDel="00000000" w:rsidP="00000000" w:rsidRDefault="00000000" w:rsidRPr="00000000" w14:paraId="0000002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viable count was determined using the pour plate method. One </w:t>
      </w:r>
      <w:r w:rsidDel="00000000" w:rsidR="00000000" w:rsidRPr="00000000">
        <w:rPr>
          <w:rFonts w:ascii="Times New Roman" w:cs="Times New Roman" w:eastAsia="Times New Roman" w:hAnsi="Times New Roman"/>
          <w:sz w:val="24"/>
          <w:szCs w:val="24"/>
          <w:highlight w:val="white"/>
          <w:rtl w:val="0"/>
        </w:rPr>
        <w:t xml:space="preserve">milliliter </w:t>
      </w:r>
      <w:r w:rsidDel="00000000" w:rsidR="00000000" w:rsidRPr="00000000">
        <w:rPr>
          <w:rFonts w:ascii="Times New Roman" w:cs="Times New Roman" w:eastAsia="Times New Roman" w:hAnsi="Times New Roman"/>
          <w:sz w:val="24"/>
          <w:szCs w:val="24"/>
          <w:rtl w:val="0"/>
        </w:rPr>
        <w:t xml:space="preserve">of each dilution was transferred to sterile Petri dishes, followed by the addition of molten Plate Count Agar (PCA) at 45°C. The plates were gently swirled to mix the sample with the agar and allowed to solidify. The plates were then incubated at 37°C for 24-48 hours. Colonies were counted using a colony counter, and the results were expressed as colony-forming units per </w:t>
      </w:r>
      <w:r w:rsidDel="00000000" w:rsidR="00000000" w:rsidRPr="00000000">
        <w:rPr>
          <w:rFonts w:ascii="Times New Roman" w:cs="Times New Roman" w:eastAsia="Times New Roman" w:hAnsi="Times New Roman"/>
          <w:sz w:val="24"/>
          <w:szCs w:val="24"/>
          <w:highlight w:val="white"/>
          <w:rtl w:val="0"/>
        </w:rPr>
        <w:t xml:space="preserve">millilitre </w:t>
      </w:r>
      <w:r w:rsidDel="00000000" w:rsidR="00000000" w:rsidRPr="00000000">
        <w:rPr>
          <w:rFonts w:ascii="Times New Roman" w:cs="Times New Roman" w:eastAsia="Times New Roman" w:hAnsi="Times New Roman"/>
          <w:sz w:val="24"/>
          <w:szCs w:val="24"/>
          <w:rtl w:val="0"/>
        </w:rPr>
        <w:t xml:space="preserve">(CFU/ml).</w:t>
      </w:r>
    </w:p>
    <w:p w:rsidR="00000000" w:rsidDel="00000000" w:rsidP="00000000" w:rsidRDefault="00000000" w:rsidRPr="00000000" w14:paraId="00000027">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Isolation and Identification of Bacterial Isolates</w:t>
      </w:r>
    </w:p>
    <w:p w:rsidR="00000000" w:rsidDel="00000000" w:rsidP="00000000" w:rsidRDefault="00000000" w:rsidRPr="00000000" w14:paraId="0000002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Distinct colonies from the PCA plates were</w:t>
      </w:r>
      <w:r w:rsidDel="00000000" w:rsidR="00000000" w:rsidRPr="00000000">
        <w:rPr>
          <w:rFonts w:ascii="Times New Roman" w:cs="Times New Roman" w:eastAsia="Times New Roman" w:hAnsi="Times New Roman"/>
          <w:sz w:val="24"/>
          <w:szCs w:val="24"/>
          <w:highlight w:val="white"/>
          <w:rtl w:val="0"/>
        </w:rPr>
        <w:t xml:space="preserve"> sub–cultured</w:t>
      </w:r>
      <w:r w:rsidDel="00000000" w:rsidR="00000000" w:rsidRPr="00000000">
        <w:rPr>
          <w:rFonts w:ascii="Times New Roman" w:cs="Times New Roman" w:eastAsia="Times New Roman" w:hAnsi="Times New Roman"/>
          <w:sz w:val="24"/>
          <w:szCs w:val="24"/>
          <w:rtl w:val="0"/>
        </w:rPr>
        <w:t xml:space="preserve"> on Nutrient Agar (NA) and incubated at 37°C for 24 hours to obtain pure cultures. Bacterial isolates were identified based on morphological characteristics, Gram staining, and biochemical tests, including catalase, coagulase, oxidase, indole, and sugar fermentation tests, following standard microbiological methods (Cheesbrough, 2006).</w:t>
      </w:r>
    </w:p>
    <w:p w:rsidR="00000000" w:rsidDel="00000000" w:rsidP="00000000" w:rsidRDefault="00000000" w:rsidRPr="00000000" w14:paraId="00000029">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Isolation and Identification of Fungal Isolates</w:t>
      </w:r>
    </w:p>
    <w:p w:rsidR="00000000" w:rsidDel="00000000" w:rsidP="00000000" w:rsidRDefault="00000000" w:rsidRPr="00000000" w14:paraId="0000002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Fungal isolates were obtained by plating the homogenates onto Potato Dextrose Agar (PDA) supplemented with chloramphenicol to inhibit bacterial growth. The plates were incubated at room temperature (25-28°C) for 5-7 days. Fungal colonies were identified based on macroscopic characteristics, microscopic examination using lactophenol cotton blue staining and comparing the results to those listed in the</w:t>
      </w:r>
      <w:r w:rsidDel="00000000" w:rsidR="00000000" w:rsidRPr="00000000">
        <w:rPr>
          <w:rFonts w:ascii="Times New Roman" w:cs="Times New Roman" w:eastAsia="Times New Roman" w:hAnsi="Times New Roman"/>
          <w:sz w:val="24"/>
          <w:szCs w:val="24"/>
          <w:highlight w:val="white"/>
          <w:rtl w:val="0"/>
        </w:rPr>
        <w:t xml:space="preserve"> commonwealth mycological institute t</w:t>
      </w:r>
      <w:r w:rsidDel="00000000" w:rsidR="00000000" w:rsidRPr="00000000">
        <w:rPr>
          <w:rFonts w:ascii="Times New Roman" w:cs="Times New Roman" w:eastAsia="Times New Roman" w:hAnsi="Times New Roman"/>
          <w:sz w:val="24"/>
          <w:szCs w:val="24"/>
          <w:rtl w:val="0"/>
        </w:rPr>
        <w:t xml:space="preserve">ext, a compendium for fungi.</w:t>
      </w:r>
    </w:p>
    <w:p w:rsidR="00000000" w:rsidDel="00000000" w:rsidP="00000000" w:rsidRDefault="00000000" w:rsidRPr="00000000" w14:paraId="0000002B">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Statistical Analysis</w:t>
      </w:r>
    </w:p>
    <w:p w:rsidR="00000000" w:rsidDel="00000000" w:rsidP="00000000" w:rsidRDefault="00000000" w:rsidRPr="00000000" w14:paraId="0000002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Data obtained from microbial counts were subjected to statistical analysis using Microsoft Excel (version 2016). Mean values and standard deviations were calculated for each sampling location. Analysis of variance (ANOVA) was used to determine significant differences (p &lt; 0.05) between the microbial loads of Akara samples from different locations and between different types of packaging materials.</w:t>
      </w:r>
    </w:p>
    <w:p w:rsidR="00000000" w:rsidDel="00000000" w:rsidP="00000000" w:rsidRDefault="00000000" w:rsidRPr="00000000" w14:paraId="0000002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RESULTS</w:t>
      </w:r>
    </w:p>
    <w:p w:rsidR="00000000" w:rsidDel="00000000" w:rsidP="00000000" w:rsidRDefault="00000000" w:rsidRPr="00000000" w14:paraId="00000034">
      <w:pPr>
        <w:spacing w:after="280" w:before="28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Microbial Load of Fried Cowpea Paste (Akara)</w:t>
      </w:r>
    </w:p>
    <w:p w:rsidR="00000000" w:rsidDel="00000000" w:rsidP="00000000" w:rsidRDefault="00000000" w:rsidRPr="00000000" w14:paraId="00000035">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microbiological analysis of the Akara samples collected from eight different locations in Benin City revealed significant variations in microbial load. The total viable counts (TVC) for the samples ranged from (0x10</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 to (56x10</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 CFU/ml. The mean TVC for each location is </w:t>
      </w:r>
      <w:r w:rsidDel="00000000" w:rsidR="00000000" w:rsidRPr="00000000">
        <w:rPr>
          <w:rFonts w:ascii="Times New Roman" w:cs="Times New Roman" w:eastAsia="Times New Roman" w:hAnsi="Times New Roman"/>
          <w:sz w:val="24"/>
          <w:szCs w:val="24"/>
          <w:highlight w:val="yellow"/>
          <w:rtl w:val="0"/>
        </w:rPr>
        <w:t xml:space="preserve">summarised</w:t>
      </w:r>
      <w:r w:rsidDel="00000000" w:rsidR="00000000" w:rsidRPr="00000000">
        <w:rPr>
          <w:rFonts w:ascii="Times New Roman" w:cs="Times New Roman" w:eastAsia="Times New Roman" w:hAnsi="Times New Roman"/>
          <w:sz w:val="24"/>
          <w:szCs w:val="24"/>
          <w:rtl w:val="0"/>
        </w:rPr>
        <w:t xml:space="preserve"> in Table 1.</w:t>
      </w:r>
    </w:p>
    <w:p w:rsidR="00000000" w:rsidDel="00000000" w:rsidP="00000000" w:rsidRDefault="00000000" w:rsidRPr="00000000" w14:paraId="0000003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1 : Total Viable Counts (CFU/ml) of Akara Samples from Different Locations in Benin City</w:t>
      </w: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i w:val="1"/>
          <w:sz w:val="24"/>
          <w:szCs w:val="24"/>
          <w:rtl w:val="0"/>
        </w:rPr>
        <w:t xml:space="preserve">Dilution factor plated: 10</w:t>
      </w:r>
      <w:r w:rsidDel="00000000" w:rsidR="00000000" w:rsidRPr="00000000">
        <w:rPr>
          <w:rFonts w:ascii="Times New Roman" w:cs="Times New Roman" w:eastAsia="Times New Roman" w:hAnsi="Times New Roman"/>
          <w:i w:val="1"/>
          <w:sz w:val="24"/>
          <w:szCs w:val="24"/>
          <w:vertAlign w:val="superscript"/>
          <w:rtl w:val="0"/>
        </w:rPr>
        <w:t xml:space="preserve">2</w:t>
      </w:r>
      <w:r w:rsidDel="00000000" w:rsidR="00000000" w:rsidRPr="00000000">
        <w:rPr>
          <w:rtl w:val="0"/>
        </w:rPr>
      </w:r>
    </w:p>
    <w:tbl>
      <w:tblPr>
        <w:tblStyle w:val="Table1"/>
        <w:tblW w:w="9349.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49"/>
        <w:gridCol w:w="1114"/>
        <w:gridCol w:w="1115"/>
        <w:gridCol w:w="1115"/>
        <w:gridCol w:w="1115"/>
        <w:gridCol w:w="886"/>
        <w:gridCol w:w="913"/>
        <w:gridCol w:w="908"/>
        <w:gridCol w:w="935"/>
        <w:tblGridChange w:id="0">
          <w:tblGrid>
            <w:gridCol w:w="1249"/>
            <w:gridCol w:w="1114"/>
            <w:gridCol w:w="1115"/>
            <w:gridCol w:w="1115"/>
            <w:gridCol w:w="1115"/>
            <w:gridCol w:w="886"/>
            <w:gridCol w:w="913"/>
            <w:gridCol w:w="908"/>
            <w:gridCol w:w="935"/>
          </w:tblGrid>
        </w:tblGridChange>
      </w:tblGrid>
      <w:tr>
        <w:trPr>
          <w:cantSplit w:val="0"/>
          <w:tblHeader w:val="0"/>
        </w:trPr>
        <w:tc>
          <w:tcPr/>
          <w:p w:rsidR="00000000" w:rsidDel="00000000" w:rsidP="00000000" w:rsidRDefault="00000000" w:rsidRPr="00000000" w14:paraId="00000037">
            <w:pPr>
              <w:spacing w:after="160" w:line="259"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Location</w:t>
            </w:r>
          </w:p>
        </w:tc>
        <w:tc>
          <w:tcPr/>
          <w:p w:rsidR="00000000" w:rsidDel="00000000" w:rsidP="00000000" w:rsidRDefault="00000000" w:rsidRPr="00000000" w14:paraId="00000038">
            <w:pPr>
              <w:spacing w:after="160" w:line="259"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Bacteria TVC (POP)</w:t>
            </w:r>
          </w:p>
        </w:tc>
        <w:tc>
          <w:tcPr/>
          <w:p w:rsidR="00000000" w:rsidDel="00000000" w:rsidP="00000000" w:rsidRDefault="00000000" w:rsidRPr="00000000" w14:paraId="00000039">
            <w:pPr>
              <w:spacing w:after="160" w:line="259"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Bacteria TVC (POC)</w:t>
            </w:r>
          </w:p>
        </w:tc>
        <w:tc>
          <w:tcPr/>
          <w:p w:rsidR="00000000" w:rsidDel="00000000" w:rsidP="00000000" w:rsidRDefault="00000000" w:rsidRPr="00000000" w14:paraId="0000003A">
            <w:pPr>
              <w:spacing w:after="160" w:line="259"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Bacteria TVC (VOP)</w:t>
            </w:r>
          </w:p>
        </w:tc>
        <w:tc>
          <w:tcPr/>
          <w:p w:rsidR="00000000" w:rsidDel="00000000" w:rsidP="00000000" w:rsidRDefault="00000000" w:rsidRPr="00000000" w14:paraId="0000003B">
            <w:pPr>
              <w:spacing w:after="160" w:line="259"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Bacteria TVC (VOC)</w:t>
            </w:r>
          </w:p>
        </w:tc>
        <w:tc>
          <w:tcPr/>
          <w:p w:rsidR="00000000" w:rsidDel="00000000" w:rsidP="00000000" w:rsidRDefault="00000000" w:rsidRPr="00000000" w14:paraId="0000003C">
            <w:pPr>
              <w:spacing w:after="160" w:line="259"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Fungi TVC (POP)</w:t>
            </w:r>
          </w:p>
        </w:tc>
        <w:tc>
          <w:tcPr/>
          <w:p w:rsidR="00000000" w:rsidDel="00000000" w:rsidP="00000000" w:rsidRDefault="00000000" w:rsidRPr="00000000" w14:paraId="0000003D">
            <w:pPr>
              <w:spacing w:after="160" w:line="259"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Fungi TVC (POC)</w:t>
            </w:r>
          </w:p>
        </w:tc>
        <w:tc>
          <w:tcPr/>
          <w:p w:rsidR="00000000" w:rsidDel="00000000" w:rsidP="00000000" w:rsidRDefault="00000000" w:rsidRPr="00000000" w14:paraId="0000003E">
            <w:pPr>
              <w:spacing w:after="160" w:line="259"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Fungi TVC (VOP)</w:t>
            </w:r>
          </w:p>
        </w:tc>
        <w:tc>
          <w:tcPr/>
          <w:p w:rsidR="00000000" w:rsidDel="00000000" w:rsidP="00000000" w:rsidRDefault="00000000" w:rsidRPr="00000000" w14:paraId="0000003F">
            <w:pPr>
              <w:spacing w:after="160" w:line="259"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Fungi TVC (VOC)</w:t>
            </w:r>
          </w:p>
        </w:tc>
      </w:tr>
      <w:tr>
        <w:trPr>
          <w:cantSplit w:val="0"/>
          <w:tblHeader w:val="0"/>
        </w:trPr>
        <w:tc>
          <w:tcPr/>
          <w:p w:rsidR="00000000" w:rsidDel="00000000" w:rsidP="00000000" w:rsidRDefault="00000000" w:rsidRPr="00000000" w14:paraId="00000040">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Oluku</w:t>
            </w:r>
            <w:r w:rsidDel="00000000" w:rsidR="00000000" w:rsidRPr="00000000">
              <w:rPr>
                <w:rtl w:val="0"/>
              </w:rPr>
            </w:r>
          </w:p>
        </w:tc>
        <w:tc>
          <w:tcPr/>
          <w:p w:rsidR="00000000" w:rsidDel="00000000" w:rsidP="00000000" w:rsidRDefault="00000000" w:rsidRPr="00000000" w14:paraId="00000041">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042">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043">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044">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045">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p w:rsidR="00000000" w:rsidDel="00000000" w:rsidP="00000000" w:rsidRDefault="00000000" w:rsidRPr="00000000" w14:paraId="00000046">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p w:rsidR="00000000" w:rsidDel="00000000" w:rsidP="00000000" w:rsidRDefault="00000000" w:rsidRPr="00000000" w14:paraId="00000047">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048">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r>
      <w:tr>
        <w:trPr>
          <w:cantSplit w:val="0"/>
          <w:tblHeader w:val="0"/>
        </w:trPr>
        <w:tc>
          <w:tcPr/>
          <w:p w:rsidR="00000000" w:rsidDel="00000000" w:rsidP="00000000" w:rsidRDefault="00000000" w:rsidRPr="00000000" w14:paraId="00000049">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Aduwawa</w:t>
            </w:r>
            <w:r w:rsidDel="00000000" w:rsidR="00000000" w:rsidRPr="00000000">
              <w:rPr>
                <w:rtl w:val="0"/>
              </w:rPr>
            </w:r>
          </w:p>
        </w:tc>
        <w:tc>
          <w:tcPr/>
          <w:p w:rsidR="00000000" w:rsidDel="00000000" w:rsidP="00000000" w:rsidRDefault="00000000" w:rsidRPr="00000000" w14:paraId="0000004A">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04B">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04C">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04D">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04E">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04F">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p w:rsidR="00000000" w:rsidDel="00000000" w:rsidP="00000000" w:rsidRDefault="00000000" w:rsidRPr="00000000" w14:paraId="00000050">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051">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r>
      <w:tr>
        <w:trPr>
          <w:cantSplit w:val="0"/>
          <w:tblHeader w:val="0"/>
        </w:trPr>
        <w:tc>
          <w:tcPr/>
          <w:p w:rsidR="00000000" w:rsidDel="00000000" w:rsidP="00000000" w:rsidRDefault="00000000" w:rsidRPr="00000000" w14:paraId="00000052">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New Benin</w:t>
            </w:r>
            <w:r w:rsidDel="00000000" w:rsidR="00000000" w:rsidRPr="00000000">
              <w:rPr>
                <w:rtl w:val="0"/>
              </w:rPr>
            </w:r>
          </w:p>
        </w:tc>
        <w:tc>
          <w:tcPr/>
          <w:p w:rsidR="00000000" w:rsidDel="00000000" w:rsidP="00000000" w:rsidRDefault="00000000" w:rsidRPr="00000000" w14:paraId="00000053">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p w:rsidR="00000000" w:rsidDel="00000000" w:rsidP="00000000" w:rsidRDefault="00000000" w:rsidRPr="00000000" w14:paraId="00000054">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p w:rsidR="00000000" w:rsidDel="00000000" w:rsidP="00000000" w:rsidRDefault="00000000" w:rsidRPr="00000000" w14:paraId="00000055">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p w:rsidR="00000000" w:rsidDel="00000000" w:rsidP="00000000" w:rsidRDefault="00000000" w:rsidRPr="00000000" w14:paraId="00000056">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p w:rsidR="00000000" w:rsidDel="00000000" w:rsidP="00000000" w:rsidRDefault="00000000" w:rsidRPr="00000000" w14:paraId="00000057">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w:t>
            </w:r>
          </w:p>
        </w:tc>
        <w:tc>
          <w:tcPr/>
          <w:p w:rsidR="00000000" w:rsidDel="00000000" w:rsidP="00000000" w:rsidRDefault="00000000" w:rsidRPr="00000000" w14:paraId="00000058">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w:t>
            </w:r>
          </w:p>
        </w:tc>
        <w:tc>
          <w:tcPr/>
          <w:p w:rsidR="00000000" w:rsidDel="00000000" w:rsidP="00000000" w:rsidRDefault="00000000" w:rsidRPr="00000000" w14:paraId="00000059">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49</w:t>
            </w:r>
          </w:p>
        </w:tc>
        <w:tc>
          <w:tcPr/>
          <w:p w:rsidR="00000000" w:rsidDel="00000000" w:rsidP="00000000" w:rsidRDefault="00000000" w:rsidRPr="00000000" w14:paraId="0000005A">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r>
      <w:tr>
        <w:trPr>
          <w:cantSplit w:val="0"/>
          <w:tblHeader w:val="0"/>
        </w:trPr>
        <w:tc>
          <w:tcPr/>
          <w:p w:rsidR="00000000" w:rsidDel="00000000" w:rsidP="00000000" w:rsidRDefault="00000000" w:rsidRPr="00000000" w14:paraId="0000005B">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Ugbowo</w:t>
            </w:r>
            <w:r w:rsidDel="00000000" w:rsidR="00000000" w:rsidRPr="00000000">
              <w:rPr>
                <w:rtl w:val="0"/>
              </w:rPr>
            </w:r>
          </w:p>
        </w:tc>
        <w:tc>
          <w:tcPr/>
          <w:p w:rsidR="00000000" w:rsidDel="00000000" w:rsidP="00000000" w:rsidRDefault="00000000" w:rsidRPr="00000000" w14:paraId="0000005C">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49</w:t>
            </w:r>
          </w:p>
        </w:tc>
        <w:tc>
          <w:tcPr/>
          <w:p w:rsidR="00000000" w:rsidDel="00000000" w:rsidP="00000000" w:rsidRDefault="00000000" w:rsidRPr="00000000" w14:paraId="0000005D">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w:t>
            </w:r>
          </w:p>
        </w:tc>
        <w:tc>
          <w:tcPr/>
          <w:p w:rsidR="00000000" w:rsidDel="00000000" w:rsidP="00000000" w:rsidRDefault="00000000" w:rsidRPr="00000000" w14:paraId="0000005E">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w:t>
            </w:r>
          </w:p>
        </w:tc>
        <w:tc>
          <w:tcPr/>
          <w:p w:rsidR="00000000" w:rsidDel="00000000" w:rsidP="00000000" w:rsidRDefault="00000000" w:rsidRPr="00000000" w14:paraId="0000005F">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47</w:t>
            </w:r>
          </w:p>
        </w:tc>
        <w:tc>
          <w:tcPr/>
          <w:p w:rsidR="00000000" w:rsidDel="00000000" w:rsidP="00000000" w:rsidRDefault="00000000" w:rsidRPr="00000000" w14:paraId="00000060">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061">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p w:rsidR="00000000" w:rsidDel="00000000" w:rsidP="00000000" w:rsidRDefault="00000000" w:rsidRPr="00000000" w14:paraId="00000062">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063">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blHeader w:val="0"/>
        </w:trPr>
        <w:tc>
          <w:tcPr/>
          <w:p w:rsidR="00000000" w:rsidDel="00000000" w:rsidP="00000000" w:rsidRDefault="00000000" w:rsidRPr="00000000" w14:paraId="00000064">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Sapele Rd</w:t>
            </w:r>
            <w:r w:rsidDel="00000000" w:rsidR="00000000" w:rsidRPr="00000000">
              <w:rPr>
                <w:rtl w:val="0"/>
              </w:rPr>
            </w:r>
          </w:p>
        </w:tc>
        <w:tc>
          <w:tcPr/>
          <w:p w:rsidR="00000000" w:rsidDel="00000000" w:rsidP="00000000" w:rsidRDefault="00000000" w:rsidRPr="00000000" w14:paraId="00000065">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w:t>
            </w:r>
          </w:p>
        </w:tc>
        <w:tc>
          <w:tcPr/>
          <w:p w:rsidR="00000000" w:rsidDel="00000000" w:rsidP="00000000" w:rsidRDefault="00000000" w:rsidRPr="00000000" w14:paraId="00000066">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r>
          </w:p>
        </w:tc>
        <w:tc>
          <w:tcPr/>
          <w:p w:rsidR="00000000" w:rsidDel="00000000" w:rsidP="00000000" w:rsidRDefault="00000000" w:rsidRPr="00000000" w14:paraId="00000067">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p w:rsidR="00000000" w:rsidDel="00000000" w:rsidP="00000000" w:rsidRDefault="00000000" w:rsidRPr="00000000" w14:paraId="00000068">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069">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06A">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p w:rsidR="00000000" w:rsidDel="00000000" w:rsidP="00000000" w:rsidRDefault="00000000" w:rsidRPr="00000000" w14:paraId="0000006B">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p w:rsidR="00000000" w:rsidDel="00000000" w:rsidP="00000000" w:rsidRDefault="00000000" w:rsidRPr="00000000" w14:paraId="0000006C">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cantSplit w:val="0"/>
          <w:tblHeader w:val="0"/>
        </w:trPr>
        <w:tc>
          <w:tcPr/>
          <w:p w:rsidR="00000000" w:rsidDel="00000000" w:rsidP="00000000" w:rsidRDefault="00000000" w:rsidRPr="00000000" w14:paraId="0000006D">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Airport Rd</w:t>
            </w:r>
            <w:r w:rsidDel="00000000" w:rsidR="00000000" w:rsidRPr="00000000">
              <w:rPr>
                <w:rtl w:val="0"/>
              </w:rPr>
            </w:r>
          </w:p>
        </w:tc>
        <w:tc>
          <w:tcPr/>
          <w:p w:rsidR="00000000" w:rsidDel="00000000" w:rsidP="00000000" w:rsidRDefault="00000000" w:rsidRPr="00000000" w14:paraId="0000006E">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06F">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070">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071">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072">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073">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074">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075">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r>
      <w:tr>
        <w:trPr>
          <w:cantSplit w:val="0"/>
          <w:tblHeader w:val="0"/>
        </w:trPr>
        <w:tc>
          <w:tcPr/>
          <w:p w:rsidR="00000000" w:rsidDel="00000000" w:rsidP="00000000" w:rsidRDefault="00000000" w:rsidRPr="00000000" w14:paraId="00000076">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Ekehuan Rd</w:t>
            </w:r>
            <w:r w:rsidDel="00000000" w:rsidR="00000000" w:rsidRPr="00000000">
              <w:rPr>
                <w:rtl w:val="0"/>
              </w:rPr>
            </w:r>
          </w:p>
        </w:tc>
        <w:tc>
          <w:tcPr/>
          <w:p w:rsidR="00000000" w:rsidDel="00000000" w:rsidP="00000000" w:rsidRDefault="00000000" w:rsidRPr="00000000" w14:paraId="00000077">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r>
          </w:p>
        </w:tc>
        <w:tc>
          <w:tcPr/>
          <w:p w:rsidR="00000000" w:rsidDel="00000000" w:rsidP="00000000" w:rsidRDefault="00000000" w:rsidRPr="00000000" w14:paraId="00000078">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p w:rsidR="00000000" w:rsidDel="00000000" w:rsidP="00000000" w:rsidRDefault="00000000" w:rsidRPr="00000000" w14:paraId="00000079">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07A">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p w:rsidR="00000000" w:rsidDel="00000000" w:rsidP="00000000" w:rsidRDefault="00000000" w:rsidRPr="00000000" w14:paraId="0000007B">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w:t>
            </w:r>
          </w:p>
        </w:tc>
        <w:tc>
          <w:tcPr/>
          <w:p w:rsidR="00000000" w:rsidDel="00000000" w:rsidP="00000000" w:rsidRDefault="00000000" w:rsidRPr="00000000" w14:paraId="0000007C">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w:t>
            </w:r>
          </w:p>
        </w:tc>
        <w:tc>
          <w:tcPr/>
          <w:p w:rsidR="00000000" w:rsidDel="00000000" w:rsidP="00000000" w:rsidRDefault="00000000" w:rsidRPr="00000000" w14:paraId="0000007D">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56</w:t>
            </w:r>
          </w:p>
        </w:tc>
        <w:tc>
          <w:tcPr/>
          <w:p w:rsidR="00000000" w:rsidDel="00000000" w:rsidP="00000000" w:rsidRDefault="00000000" w:rsidRPr="00000000" w14:paraId="0000007E">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w:t>
            </w:r>
          </w:p>
        </w:tc>
      </w:tr>
      <w:tr>
        <w:trPr>
          <w:cantSplit w:val="0"/>
          <w:tblHeader w:val="0"/>
        </w:trPr>
        <w:tc>
          <w:tcPr/>
          <w:p w:rsidR="00000000" w:rsidDel="00000000" w:rsidP="00000000" w:rsidRDefault="00000000" w:rsidRPr="00000000" w14:paraId="0000007F">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Ring Rd</w:t>
            </w:r>
            <w:r w:rsidDel="00000000" w:rsidR="00000000" w:rsidRPr="00000000">
              <w:rPr>
                <w:rtl w:val="0"/>
              </w:rPr>
            </w:r>
          </w:p>
        </w:tc>
        <w:tc>
          <w:tcPr/>
          <w:p w:rsidR="00000000" w:rsidDel="00000000" w:rsidP="00000000" w:rsidRDefault="00000000" w:rsidRPr="00000000" w14:paraId="00000080">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081">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082">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083">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084">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085">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086">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087">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bl>
    <w:p w:rsidR="00000000" w:rsidDel="00000000" w:rsidP="00000000" w:rsidRDefault="00000000" w:rsidRPr="00000000" w14:paraId="0000008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Note</w:t>
      </w:r>
      <w:r w:rsidDel="00000000" w:rsidR="00000000" w:rsidRPr="00000000">
        <w:rPr>
          <w:rFonts w:ascii="Times New Roman" w:cs="Times New Roman" w:eastAsia="Times New Roman" w:hAnsi="Times New Roman"/>
          <w:rtl w:val="0"/>
        </w:rPr>
        <w:t xml:space="preserve">: "POP": </w:t>
      </w:r>
      <w:r w:rsidDel="00000000" w:rsidR="00000000" w:rsidRPr="00000000">
        <w:rPr>
          <w:rFonts w:ascii="Times New Roman" w:cs="Times New Roman" w:eastAsia="Times New Roman" w:hAnsi="Times New Roman"/>
          <w:sz w:val="24"/>
          <w:szCs w:val="24"/>
          <w:rtl w:val="0"/>
        </w:rPr>
        <w:t xml:space="preserve">Fried palm oil </w:t>
      </w:r>
      <w:r w:rsidDel="00000000" w:rsidR="00000000" w:rsidRPr="00000000">
        <w:rPr>
          <w:rFonts w:ascii="Times New Roman" w:cs="Times New Roman" w:eastAsia="Times New Roman" w:hAnsi="Times New Roman"/>
          <w:sz w:val="24"/>
          <w:szCs w:val="24"/>
          <w:highlight w:val="yellow"/>
          <w:rtl w:val="0"/>
        </w:rPr>
        <w:t xml:space="preserve">cowpea </w:t>
      </w:r>
      <w:r w:rsidDel="00000000" w:rsidR="00000000" w:rsidRPr="00000000">
        <w:rPr>
          <w:rFonts w:ascii="Times New Roman" w:cs="Times New Roman" w:eastAsia="Times New Roman" w:hAnsi="Times New Roman"/>
          <w:sz w:val="24"/>
          <w:szCs w:val="24"/>
          <w:rtl w:val="0"/>
        </w:rPr>
        <w:t xml:space="preserve">packaging material</w:t>
      </w:r>
      <w:r w:rsidDel="00000000" w:rsidR="00000000" w:rsidRPr="00000000">
        <w:rPr>
          <w:rFonts w:ascii="Times New Roman" w:cs="Times New Roman" w:eastAsia="Times New Roman" w:hAnsi="Times New Roman"/>
          <w:rtl w:val="0"/>
        </w:rPr>
        <w:t xml:space="preserve">; "POC": </w:t>
      </w:r>
      <w:r w:rsidDel="00000000" w:rsidR="00000000" w:rsidRPr="00000000">
        <w:rPr>
          <w:rFonts w:ascii="Times New Roman" w:cs="Times New Roman" w:eastAsia="Times New Roman" w:hAnsi="Times New Roman"/>
          <w:sz w:val="24"/>
          <w:szCs w:val="24"/>
          <w:rtl w:val="0"/>
        </w:rPr>
        <w:t xml:space="preserve">Fried palm oil </w:t>
      </w:r>
      <w:r w:rsidDel="00000000" w:rsidR="00000000" w:rsidRPr="00000000">
        <w:rPr>
          <w:rFonts w:ascii="Times New Roman" w:cs="Times New Roman" w:eastAsia="Times New Roman" w:hAnsi="Times New Roman"/>
          <w:sz w:val="24"/>
          <w:szCs w:val="24"/>
          <w:highlight w:val="yellow"/>
          <w:rtl w:val="0"/>
        </w:rPr>
        <w:t xml:space="preserve">cowpea </w:t>
      </w:r>
      <w:r w:rsidDel="00000000" w:rsidR="00000000" w:rsidRPr="00000000">
        <w:rPr>
          <w:rFonts w:ascii="Times New Roman" w:cs="Times New Roman" w:eastAsia="Times New Roman" w:hAnsi="Times New Roman"/>
          <w:sz w:val="24"/>
          <w:szCs w:val="24"/>
          <w:rtl w:val="0"/>
        </w:rPr>
        <w:t xml:space="preserve">paste</w:t>
      </w:r>
      <w:r w:rsidDel="00000000" w:rsidR="00000000" w:rsidRPr="00000000">
        <w:rPr>
          <w:rFonts w:ascii="Times New Roman" w:cs="Times New Roman" w:eastAsia="Times New Roman" w:hAnsi="Times New Roman"/>
          <w:rtl w:val="0"/>
        </w:rPr>
        <w:t xml:space="preserve">, "VOP"; </w:t>
      </w:r>
      <w:r w:rsidDel="00000000" w:rsidR="00000000" w:rsidRPr="00000000">
        <w:rPr>
          <w:rFonts w:ascii="Times New Roman" w:cs="Times New Roman" w:eastAsia="Times New Roman" w:hAnsi="Times New Roman"/>
          <w:sz w:val="24"/>
          <w:szCs w:val="24"/>
          <w:rtl w:val="0"/>
        </w:rPr>
        <w:t xml:space="preserve">Fried vegetable oil </w:t>
      </w:r>
      <w:r w:rsidDel="00000000" w:rsidR="00000000" w:rsidRPr="00000000">
        <w:rPr>
          <w:rFonts w:ascii="Times New Roman" w:cs="Times New Roman" w:eastAsia="Times New Roman" w:hAnsi="Times New Roman"/>
          <w:sz w:val="24"/>
          <w:szCs w:val="24"/>
          <w:highlight w:val="yellow"/>
          <w:rtl w:val="0"/>
        </w:rPr>
        <w:t xml:space="preserve">cowpea </w:t>
      </w:r>
      <w:r w:rsidDel="00000000" w:rsidR="00000000" w:rsidRPr="00000000">
        <w:rPr>
          <w:rFonts w:ascii="Times New Roman" w:cs="Times New Roman" w:eastAsia="Times New Roman" w:hAnsi="Times New Roman"/>
          <w:sz w:val="24"/>
          <w:szCs w:val="24"/>
          <w:rtl w:val="0"/>
        </w:rPr>
        <w:t xml:space="preserve">packaging material</w:t>
      </w:r>
      <w:r w:rsidDel="00000000" w:rsidR="00000000" w:rsidRPr="00000000">
        <w:rPr>
          <w:rFonts w:ascii="Times New Roman" w:cs="Times New Roman" w:eastAsia="Times New Roman" w:hAnsi="Times New Roman"/>
          <w:rtl w:val="0"/>
        </w:rPr>
        <w:t xml:space="preserve">, and "VOC":</w:t>
      </w:r>
      <w:r w:rsidDel="00000000" w:rsidR="00000000" w:rsidRPr="00000000">
        <w:rPr>
          <w:rFonts w:ascii="Times New Roman" w:cs="Times New Roman" w:eastAsia="Times New Roman" w:hAnsi="Times New Roman"/>
          <w:sz w:val="24"/>
          <w:szCs w:val="24"/>
          <w:rtl w:val="0"/>
        </w:rPr>
        <w:t xml:space="preserve"> Fried Vegetable oil </w:t>
      </w:r>
      <w:r w:rsidDel="00000000" w:rsidR="00000000" w:rsidRPr="00000000">
        <w:rPr>
          <w:rFonts w:ascii="Times New Roman" w:cs="Times New Roman" w:eastAsia="Times New Roman" w:hAnsi="Times New Roman"/>
          <w:sz w:val="24"/>
          <w:szCs w:val="24"/>
          <w:highlight w:val="yellow"/>
          <w:rtl w:val="0"/>
        </w:rPr>
        <w:t xml:space="preserve">cowpea </w:t>
      </w:r>
      <w:r w:rsidDel="00000000" w:rsidR="00000000" w:rsidRPr="00000000">
        <w:rPr>
          <w:rFonts w:ascii="Times New Roman" w:cs="Times New Roman" w:eastAsia="Times New Roman" w:hAnsi="Times New Roman"/>
          <w:sz w:val="24"/>
          <w:szCs w:val="24"/>
          <w:rtl w:val="0"/>
        </w:rPr>
        <w:t xml:space="preserve">paste.</w:t>
      </w:r>
      <w:r w:rsidDel="00000000" w:rsidR="00000000" w:rsidRPr="00000000">
        <w:rPr>
          <w:rtl w:val="0"/>
        </w:rPr>
      </w:r>
    </w:p>
    <w:p w:rsidR="00000000" w:rsidDel="00000000" w:rsidP="00000000" w:rsidRDefault="00000000" w:rsidRPr="00000000" w14:paraId="0000008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B">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C">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D">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Bacterial Isolates</w:t>
      </w:r>
    </w:p>
    <w:p w:rsidR="00000000" w:rsidDel="00000000" w:rsidP="00000000" w:rsidRDefault="00000000" w:rsidRPr="00000000" w14:paraId="0000008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bacterial isolates identified from the Akara samples are all presented below. The prevalence of each bacterial species varied among the different locations, and the distribution of </w:t>
      </w:r>
      <w:r w:rsidDel="00000000" w:rsidR="00000000" w:rsidRPr="00000000">
        <w:rPr>
          <w:rFonts w:ascii="Times New Roman" w:cs="Times New Roman" w:eastAsia="Times New Roman" w:hAnsi="Times New Roman"/>
          <w:sz w:val="24"/>
          <w:szCs w:val="24"/>
          <w:highlight w:val="yellow"/>
          <w:rtl w:val="0"/>
        </w:rPr>
        <w:t xml:space="preserve">bacterial</w:t>
      </w:r>
      <w:r w:rsidDel="00000000" w:rsidR="00000000" w:rsidRPr="00000000">
        <w:rPr>
          <w:rFonts w:ascii="Times New Roman" w:cs="Times New Roman" w:eastAsia="Times New Roman" w:hAnsi="Times New Roman"/>
          <w:sz w:val="24"/>
          <w:szCs w:val="24"/>
          <w:rtl w:val="0"/>
        </w:rPr>
        <w:t xml:space="preserve"> isolates is presented in Table 2.</w:t>
      </w:r>
    </w:p>
    <w:p w:rsidR="00000000" w:rsidDel="00000000" w:rsidP="00000000" w:rsidRDefault="00000000" w:rsidRPr="00000000" w14:paraId="0000008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2: Bacteria isolated from fried </w:t>
      </w:r>
      <w:r w:rsidDel="00000000" w:rsidR="00000000" w:rsidRPr="00000000">
        <w:rPr>
          <w:rFonts w:ascii="Times New Roman" w:cs="Times New Roman" w:eastAsia="Times New Roman" w:hAnsi="Times New Roman"/>
          <w:sz w:val="24"/>
          <w:szCs w:val="24"/>
          <w:highlight w:val="yellow"/>
          <w:rtl w:val="0"/>
        </w:rPr>
        <w:t xml:space="preserve">cowpea</w:t>
      </w:r>
      <w:r w:rsidDel="00000000" w:rsidR="00000000" w:rsidRPr="00000000">
        <w:rPr>
          <w:rFonts w:ascii="Times New Roman" w:cs="Times New Roman" w:eastAsia="Times New Roman" w:hAnsi="Times New Roman"/>
          <w:sz w:val="24"/>
          <w:szCs w:val="24"/>
          <w:rtl w:val="0"/>
        </w:rPr>
        <w:t xml:space="preserve"> paste and their packaging papers from different locations in Benin.</w:t>
      </w:r>
    </w:p>
    <w:tbl>
      <w:tblPr>
        <w:tblStyle w:val="Table2"/>
        <w:tblW w:w="889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04"/>
        <w:gridCol w:w="1863"/>
        <w:gridCol w:w="5529"/>
        <w:tblGridChange w:id="0">
          <w:tblGrid>
            <w:gridCol w:w="1504"/>
            <w:gridCol w:w="1863"/>
            <w:gridCol w:w="5529"/>
          </w:tblGrid>
        </w:tblGridChange>
      </w:tblGrid>
      <w:tr>
        <w:trPr>
          <w:cantSplit w:val="0"/>
          <w:tblHeader w:val="0"/>
        </w:trPr>
        <w:tc>
          <w:tcPr/>
          <w:p w:rsidR="00000000" w:rsidDel="00000000" w:rsidP="00000000" w:rsidRDefault="00000000" w:rsidRPr="00000000" w14:paraId="00000090">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Location</w:t>
            </w:r>
          </w:p>
        </w:tc>
        <w:tc>
          <w:tcPr/>
          <w:p w:rsidR="00000000" w:rsidDel="00000000" w:rsidP="00000000" w:rsidRDefault="00000000" w:rsidRPr="00000000" w14:paraId="0000009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Packaging Type</w:t>
            </w:r>
          </w:p>
        </w:tc>
        <w:tc>
          <w:tcPr/>
          <w:p w:rsidR="00000000" w:rsidDel="00000000" w:rsidP="00000000" w:rsidRDefault="00000000" w:rsidRPr="00000000" w14:paraId="0000009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Bacteria Isolated</w:t>
            </w:r>
          </w:p>
        </w:tc>
      </w:tr>
      <w:tr>
        <w:trPr>
          <w:cantSplit w:val="0"/>
          <w:tblHeader w:val="0"/>
        </w:trPr>
        <w:tc>
          <w:tcPr/>
          <w:p w:rsidR="00000000" w:rsidDel="00000000" w:rsidP="00000000" w:rsidRDefault="00000000" w:rsidRPr="00000000" w14:paraId="0000009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Oluku</w:t>
            </w:r>
            <w:r w:rsidDel="00000000" w:rsidR="00000000" w:rsidRPr="00000000">
              <w:rPr>
                <w:rtl w:val="0"/>
              </w:rPr>
            </w:r>
          </w:p>
        </w:tc>
        <w:tc>
          <w:tcPr/>
          <w:p w:rsidR="00000000" w:rsidDel="00000000" w:rsidP="00000000" w:rsidRDefault="00000000" w:rsidRPr="00000000" w14:paraId="0000009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POP</w:t>
            </w:r>
          </w:p>
        </w:tc>
        <w:tc>
          <w:tcPr/>
          <w:p w:rsidR="00000000" w:rsidDel="00000000" w:rsidP="00000000" w:rsidRDefault="00000000" w:rsidRPr="00000000" w14:paraId="0000009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Escherichia coli</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Proteus</w:t>
            </w:r>
            <w:r w:rsidDel="00000000" w:rsidR="00000000" w:rsidRPr="00000000">
              <w:rPr>
                <w:rFonts w:ascii="Times New Roman" w:cs="Times New Roman" w:eastAsia="Times New Roman" w:hAnsi="Times New Roman"/>
                <w:sz w:val="24"/>
                <w:szCs w:val="24"/>
                <w:rtl w:val="0"/>
              </w:rPr>
              <w:t xml:space="preserve"> sp., </w:t>
            </w:r>
            <w:r w:rsidDel="00000000" w:rsidR="00000000" w:rsidRPr="00000000">
              <w:rPr>
                <w:rFonts w:ascii="Times New Roman" w:cs="Times New Roman" w:eastAsia="Times New Roman" w:hAnsi="Times New Roman"/>
                <w:i w:val="1"/>
                <w:sz w:val="24"/>
                <w:szCs w:val="24"/>
                <w:rtl w:val="0"/>
              </w:rPr>
              <w:t xml:space="preserve">Staphylococcus</w:t>
            </w:r>
            <w:r w:rsidDel="00000000" w:rsidR="00000000" w:rsidRPr="00000000">
              <w:rPr>
                <w:rFonts w:ascii="Times New Roman" w:cs="Times New Roman" w:eastAsia="Times New Roman" w:hAnsi="Times New Roman"/>
                <w:sz w:val="24"/>
                <w:szCs w:val="24"/>
                <w:rtl w:val="0"/>
              </w:rPr>
              <w:t xml:space="preserve"> sp.</w:t>
            </w:r>
          </w:p>
        </w:tc>
      </w:tr>
      <w:tr>
        <w:trPr>
          <w:cantSplit w:val="0"/>
          <w:tblHeader w:val="0"/>
        </w:trPr>
        <w:tc>
          <w:tcPr/>
          <w:p w:rsidR="00000000" w:rsidDel="00000000" w:rsidP="00000000" w:rsidRDefault="00000000" w:rsidRPr="00000000" w14:paraId="00000096">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POC</w:t>
            </w:r>
          </w:p>
        </w:tc>
        <w:tc>
          <w:tcPr/>
          <w:p w:rsidR="00000000" w:rsidDel="00000000" w:rsidP="00000000" w:rsidRDefault="00000000" w:rsidRPr="00000000" w14:paraId="0000009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Proteus</w:t>
            </w:r>
            <w:r w:rsidDel="00000000" w:rsidR="00000000" w:rsidRPr="00000000">
              <w:rPr>
                <w:rFonts w:ascii="Times New Roman" w:cs="Times New Roman" w:eastAsia="Times New Roman" w:hAnsi="Times New Roman"/>
                <w:sz w:val="24"/>
                <w:szCs w:val="24"/>
                <w:rtl w:val="0"/>
              </w:rPr>
              <w:t xml:space="preserve"> sp., </w:t>
            </w:r>
            <w:r w:rsidDel="00000000" w:rsidR="00000000" w:rsidRPr="00000000">
              <w:rPr>
                <w:rFonts w:ascii="Times New Roman" w:cs="Times New Roman" w:eastAsia="Times New Roman" w:hAnsi="Times New Roman"/>
                <w:i w:val="1"/>
                <w:sz w:val="24"/>
                <w:szCs w:val="24"/>
                <w:rtl w:val="0"/>
              </w:rPr>
              <w:t xml:space="preserve">Staphylococcus</w:t>
            </w:r>
            <w:r w:rsidDel="00000000" w:rsidR="00000000" w:rsidRPr="00000000">
              <w:rPr>
                <w:rFonts w:ascii="Times New Roman" w:cs="Times New Roman" w:eastAsia="Times New Roman" w:hAnsi="Times New Roman"/>
                <w:sz w:val="24"/>
                <w:szCs w:val="24"/>
                <w:rtl w:val="0"/>
              </w:rPr>
              <w:t xml:space="preserve"> sp.</w:t>
            </w:r>
          </w:p>
        </w:tc>
      </w:tr>
      <w:tr>
        <w:trPr>
          <w:cantSplit w:val="0"/>
          <w:tblHeader w:val="0"/>
        </w:trPr>
        <w:tc>
          <w:tcPr/>
          <w:p w:rsidR="00000000" w:rsidDel="00000000" w:rsidP="00000000" w:rsidRDefault="00000000" w:rsidRPr="00000000" w14:paraId="00000099">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VOP</w:t>
            </w:r>
          </w:p>
        </w:tc>
        <w:tc>
          <w:tcPr/>
          <w:p w:rsidR="00000000" w:rsidDel="00000000" w:rsidP="00000000" w:rsidRDefault="00000000" w:rsidRPr="00000000" w14:paraId="0000009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Staphylococcus</w:t>
            </w:r>
            <w:r w:rsidDel="00000000" w:rsidR="00000000" w:rsidRPr="00000000">
              <w:rPr>
                <w:rFonts w:ascii="Times New Roman" w:cs="Times New Roman" w:eastAsia="Times New Roman" w:hAnsi="Times New Roman"/>
                <w:sz w:val="24"/>
                <w:szCs w:val="24"/>
                <w:rtl w:val="0"/>
              </w:rPr>
              <w:t xml:space="preserve"> sp.</w:t>
            </w:r>
          </w:p>
        </w:tc>
      </w:tr>
      <w:tr>
        <w:trPr>
          <w:cantSplit w:val="0"/>
          <w:tblHeader w:val="0"/>
        </w:trPr>
        <w:tc>
          <w:tcPr/>
          <w:p w:rsidR="00000000" w:rsidDel="00000000" w:rsidP="00000000" w:rsidRDefault="00000000" w:rsidRPr="00000000" w14:paraId="0000009C">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VOC</w:t>
            </w:r>
          </w:p>
        </w:tc>
        <w:tc>
          <w:tcPr/>
          <w:p w:rsidR="00000000" w:rsidDel="00000000" w:rsidP="00000000" w:rsidRDefault="00000000" w:rsidRPr="00000000" w14:paraId="0000009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Staphylococcus</w:t>
            </w:r>
            <w:r w:rsidDel="00000000" w:rsidR="00000000" w:rsidRPr="00000000">
              <w:rPr>
                <w:rFonts w:ascii="Times New Roman" w:cs="Times New Roman" w:eastAsia="Times New Roman" w:hAnsi="Times New Roman"/>
                <w:sz w:val="24"/>
                <w:szCs w:val="24"/>
                <w:rtl w:val="0"/>
              </w:rPr>
              <w:t xml:space="preserve"> sp.</w:t>
            </w:r>
          </w:p>
        </w:tc>
      </w:tr>
      <w:tr>
        <w:trPr>
          <w:cantSplit w:val="0"/>
          <w:tblHeader w:val="0"/>
        </w:trPr>
        <w:tc>
          <w:tcPr/>
          <w:p w:rsidR="00000000" w:rsidDel="00000000" w:rsidP="00000000" w:rsidRDefault="00000000" w:rsidRPr="00000000" w14:paraId="0000009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Aduwawa</w:t>
            </w:r>
            <w:r w:rsidDel="00000000" w:rsidR="00000000" w:rsidRPr="00000000">
              <w:rPr>
                <w:rtl w:val="0"/>
              </w:rPr>
            </w:r>
          </w:p>
        </w:tc>
        <w:tc>
          <w:tcPr/>
          <w:p w:rsidR="00000000" w:rsidDel="00000000" w:rsidP="00000000" w:rsidRDefault="00000000" w:rsidRPr="00000000" w14:paraId="000000A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POP</w:t>
            </w:r>
          </w:p>
        </w:tc>
        <w:tc>
          <w:tcPr/>
          <w:p w:rsidR="00000000" w:rsidDel="00000000" w:rsidP="00000000" w:rsidRDefault="00000000" w:rsidRPr="00000000" w14:paraId="000000A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Staphylococcus</w:t>
            </w:r>
            <w:r w:rsidDel="00000000" w:rsidR="00000000" w:rsidRPr="00000000">
              <w:rPr>
                <w:rFonts w:ascii="Times New Roman" w:cs="Times New Roman" w:eastAsia="Times New Roman" w:hAnsi="Times New Roman"/>
                <w:sz w:val="24"/>
                <w:szCs w:val="24"/>
                <w:rtl w:val="0"/>
              </w:rPr>
              <w:t xml:space="preserve"> sp.</w:t>
            </w:r>
          </w:p>
        </w:tc>
      </w:tr>
      <w:tr>
        <w:trPr>
          <w:cantSplit w:val="0"/>
          <w:tblHeader w:val="0"/>
        </w:trPr>
        <w:tc>
          <w:tcPr/>
          <w:p w:rsidR="00000000" w:rsidDel="00000000" w:rsidP="00000000" w:rsidRDefault="00000000" w:rsidRPr="00000000" w14:paraId="000000A2">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POC</w:t>
            </w:r>
          </w:p>
        </w:tc>
        <w:tc>
          <w:tcPr/>
          <w:p w:rsidR="00000000" w:rsidDel="00000000" w:rsidP="00000000" w:rsidRDefault="00000000" w:rsidRPr="00000000" w14:paraId="000000A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Proteus</w:t>
            </w:r>
            <w:r w:rsidDel="00000000" w:rsidR="00000000" w:rsidRPr="00000000">
              <w:rPr>
                <w:rFonts w:ascii="Times New Roman" w:cs="Times New Roman" w:eastAsia="Times New Roman" w:hAnsi="Times New Roman"/>
                <w:sz w:val="24"/>
                <w:szCs w:val="24"/>
                <w:rtl w:val="0"/>
              </w:rPr>
              <w:t xml:space="preserve"> sp., </w:t>
            </w:r>
            <w:r w:rsidDel="00000000" w:rsidR="00000000" w:rsidRPr="00000000">
              <w:rPr>
                <w:rFonts w:ascii="Times New Roman" w:cs="Times New Roman" w:eastAsia="Times New Roman" w:hAnsi="Times New Roman"/>
                <w:i w:val="1"/>
                <w:sz w:val="24"/>
                <w:szCs w:val="24"/>
                <w:rtl w:val="0"/>
              </w:rPr>
              <w:t xml:space="preserve">Staphylococcus</w:t>
            </w:r>
            <w:r w:rsidDel="00000000" w:rsidR="00000000" w:rsidRPr="00000000">
              <w:rPr>
                <w:rFonts w:ascii="Times New Roman" w:cs="Times New Roman" w:eastAsia="Times New Roman" w:hAnsi="Times New Roman"/>
                <w:sz w:val="24"/>
                <w:szCs w:val="24"/>
                <w:rtl w:val="0"/>
              </w:rPr>
              <w:t xml:space="preserve"> sp.</w:t>
            </w:r>
          </w:p>
        </w:tc>
      </w:tr>
      <w:tr>
        <w:trPr>
          <w:cantSplit w:val="0"/>
          <w:tblHeader w:val="0"/>
        </w:trPr>
        <w:tc>
          <w:tcPr/>
          <w:p w:rsidR="00000000" w:rsidDel="00000000" w:rsidP="00000000" w:rsidRDefault="00000000" w:rsidRPr="00000000" w14:paraId="000000A5">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VOP</w:t>
            </w:r>
          </w:p>
        </w:tc>
        <w:tc>
          <w:tcPr/>
          <w:p w:rsidR="00000000" w:rsidDel="00000000" w:rsidP="00000000" w:rsidRDefault="00000000" w:rsidRPr="00000000" w14:paraId="000000A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Proteus</w:t>
            </w:r>
            <w:r w:rsidDel="00000000" w:rsidR="00000000" w:rsidRPr="00000000">
              <w:rPr>
                <w:rFonts w:ascii="Times New Roman" w:cs="Times New Roman" w:eastAsia="Times New Roman" w:hAnsi="Times New Roman"/>
                <w:sz w:val="24"/>
                <w:szCs w:val="24"/>
                <w:rtl w:val="0"/>
              </w:rPr>
              <w:t xml:space="preserve"> sp., </w:t>
            </w:r>
            <w:r w:rsidDel="00000000" w:rsidR="00000000" w:rsidRPr="00000000">
              <w:rPr>
                <w:rFonts w:ascii="Times New Roman" w:cs="Times New Roman" w:eastAsia="Times New Roman" w:hAnsi="Times New Roman"/>
                <w:i w:val="1"/>
                <w:sz w:val="24"/>
                <w:szCs w:val="24"/>
                <w:rtl w:val="0"/>
              </w:rPr>
              <w:t xml:space="preserve">Staphylococcus</w:t>
            </w:r>
            <w:r w:rsidDel="00000000" w:rsidR="00000000" w:rsidRPr="00000000">
              <w:rPr>
                <w:rFonts w:ascii="Times New Roman" w:cs="Times New Roman" w:eastAsia="Times New Roman" w:hAnsi="Times New Roman"/>
                <w:sz w:val="24"/>
                <w:szCs w:val="24"/>
                <w:rtl w:val="0"/>
              </w:rPr>
              <w:t xml:space="preserve"> sp.</w:t>
            </w:r>
          </w:p>
        </w:tc>
      </w:tr>
      <w:tr>
        <w:trPr>
          <w:cantSplit w:val="0"/>
          <w:tblHeader w:val="0"/>
        </w:trPr>
        <w:tc>
          <w:tcPr/>
          <w:p w:rsidR="00000000" w:rsidDel="00000000" w:rsidP="00000000" w:rsidRDefault="00000000" w:rsidRPr="00000000" w14:paraId="000000A8">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VOC</w:t>
            </w:r>
          </w:p>
        </w:tc>
        <w:tc>
          <w:tcPr/>
          <w:p w:rsidR="00000000" w:rsidDel="00000000" w:rsidP="00000000" w:rsidRDefault="00000000" w:rsidRPr="00000000" w14:paraId="000000A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Staphylococcus</w:t>
            </w:r>
            <w:r w:rsidDel="00000000" w:rsidR="00000000" w:rsidRPr="00000000">
              <w:rPr>
                <w:rFonts w:ascii="Times New Roman" w:cs="Times New Roman" w:eastAsia="Times New Roman" w:hAnsi="Times New Roman"/>
                <w:sz w:val="24"/>
                <w:szCs w:val="24"/>
                <w:rtl w:val="0"/>
              </w:rPr>
              <w:t xml:space="preserve"> sp.</w:t>
            </w:r>
          </w:p>
        </w:tc>
      </w:tr>
      <w:tr>
        <w:trPr>
          <w:cantSplit w:val="0"/>
          <w:tblHeader w:val="0"/>
        </w:trPr>
        <w:tc>
          <w:tcPr/>
          <w:p w:rsidR="00000000" w:rsidDel="00000000" w:rsidP="00000000" w:rsidRDefault="00000000" w:rsidRPr="00000000" w14:paraId="000000A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New Benin</w:t>
            </w:r>
            <w:r w:rsidDel="00000000" w:rsidR="00000000" w:rsidRPr="00000000">
              <w:rPr>
                <w:rtl w:val="0"/>
              </w:rPr>
            </w:r>
          </w:p>
        </w:tc>
        <w:tc>
          <w:tcPr/>
          <w:p w:rsidR="00000000" w:rsidDel="00000000" w:rsidP="00000000" w:rsidRDefault="00000000" w:rsidRPr="00000000" w14:paraId="000000A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POP</w:t>
            </w:r>
          </w:p>
        </w:tc>
        <w:tc>
          <w:tcPr/>
          <w:p w:rsidR="00000000" w:rsidDel="00000000" w:rsidP="00000000" w:rsidRDefault="00000000" w:rsidRPr="00000000" w14:paraId="000000A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Staphylococcus</w:t>
            </w:r>
            <w:r w:rsidDel="00000000" w:rsidR="00000000" w:rsidRPr="00000000">
              <w:rPr>
                <w:rFonts w:ascii="Times New Roman" w:cs="Times New Roman" w:eastAsia="Times New Roman" w:hAnsi="Times New Roman"/>
                <w:sz w:val="24"/>
                <w:szCs w:val="24"/>
                <w:rtl w:val="0"/>
              </w:rPr>
              <w:t xml:space="preserve"> sp., </w:t>
            </w:r>
            <w:r w:rsidDel="00000000" w:rsidR="00000000" w:rsidRPr="00000000">
              <w:rPr>
                <w:rFonts w:ascii="Times New Roman" w:cs="Times New Roman" w:eastAsia="Times New Roman" w:hAnsi="Times New Roman"/>
                <w:i w:val="1"/>
                <w:sz w:val="24"/>
                <w:szCs w:val="24"/>
                <w:rtl w:val="0"/>
              </w:rPr>
              <w:t xml:space="preserve">Bacillus</w:t>
            </w:r>
            <w:r w:rsidDel="00000000" w:rsidR="00000000" w:rsidRPr="00000000">
              <w:rPr>
                <w:rFonts w:ascii="Times New Roman" w:cs="Times New Roman" w:eastAsia="Times New Roman" w:hAnsi="Times New Roman"/>
                <w:sz w:val="24"/>
                <w:szCs w:val="24"/>
                <w:rtl w:val="0"/>
              </w:rPr>
              <w:t xml:space="preserve"> sp.</w:t>
            </w:r>
          </w:p>
        </w:tc>
      </w:tr>
      <w:tr>
        <w:trPr>
          <w:cantSplit w:val="0"/>
          <w:tblHeader w:val="0"/>
        </w:trPr>
        <w:tc>
          <w:tcPr/>
          <w:p w:rsidR="00000000" w:rsidDel="00000000" w:rsidP="00000000" w:rsidRDefault="00000000" w:rsidRPr="00000000" w14:paraId="000000AE">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POC</w:t>
            </w:r>
          </w:p>
        </w:tc>
        <w:tc>
          <w:tcPr/>
          <w:p w:rsidR="00000000" w:rsidDel="00000000" w:rsidP="00000000" w:rsidRDefault="00000000" w:rsidRPr="00000000" w14:paraId="000000B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Staphylococcus</w:t>
            </w:r>
            <w:r w:rsidDel="00000000" w:rsidR="00000000" w:rsidRPr="00000000">
              <w:rPr>
                <w:rFonts w:ascii="Times New Roman" w:cs="Times New Roman" w:eastAsia="Times New Roman" w:hAnsi="Times New Roman"/>
                <w:sz w:val="24"/>
                <w:szCs w:val="24"/>
                <w:rtl w:val="0"/>
              </w:rPr>
              <w:t xml:space="preserve"> sp., </w:t>
            </w:r>
            <w:r w:rsidDel="00000000" w:rsidR="00000000" w:rsidRPr="00000000">
              <w:rPr>
                <w:rFonts w:ascii="Times New Roman" w:cs="Times New Roman" w:eastAsia="Times New Roman" w:hAnsi="Times New Roman"/>
                <w:i w:val="1"/>
                <w:sz w:val="24"/>
                <w:szCs w:val="24"/>
                <w:rtl w:val="0"/>
              </w:rPr>
              <w:t xml:space="preserve">Bacillus</w:t>
            </w:r>
            <w:r w:rsidDel="00000000" w:rsidR="00000000" w:rsidRPr="00000000">
              <w:rPr>
                <w:rFonts w:ascii="Times New Roman" w:cs="Times New Roman" w:eastAsia="Times New Roman" w:hAnsi="Times New Roman"/>
                <w:sz w:val="24"/>
                <w:szCs w:val="24"/>
                <w:rtl w:val="0"/>
              </w:rPr>
              <w:t xml:space="preserve"> sp.</w:t>
            </w:r>
          </w:p>
        </w:tc>
      </w:tr>
      <w:tr>
        <w:trPr>
          <w:cantSplit w:val="0"/>
          <w:tblHeader w:val="0"/>
        </w:trPr>
        <w:tc>
          <w:tcPr/>
          <w:p w:rsidR="00000000" w:rsidDel="00000000" w:rsidP="00000000" w:rsidRDefault="00000000" w:rsidRPr="00000000" w14:paraId="000000B1">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B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VOP</w:t>
            </w:r>
          </w:p>
        </w:tc>
        <w:tc>
          <w:tcPr/>
          <w:p w:rsidR="00000000" w:rsidDel="00000000" w:rsidP="00000000" w:rsidRDefault="00000000" w:rsidRPr="00000000" w14:paraId="000000B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Staphylococcus</w:t>
            </w:r>
            <w:r w:rsidDel="00000000" w:rsidR="00000000" w:rsidRPr="00000000">
              <w:rPr>
                <w:rFonts w:ascii="Times New Roman" w:cs="Times New Roman" w:eastAsia="Times New Roman" w:hAnsi="Times New Roman"/>
                <w:sz w:val="24"/>
                <w:szCs w:val="24"/>
                <w:rtl w:val="0"/>
              </w:rPr>
              <w:t xml:space="preserve"> sp., </w:t>
            </w:r>
            <w:r w:rsidDel="00000000" w:rsidR="00000000" w:rsidRPr="00000000">
              <w:rPr>
                <w:rFonts w:ascii="Times New Roman" w:cs="Times New Roman" w:eastAsia="Times New Roman" w:hAnsi="Times New Roman"/>
                <w:i w:val="1"/>
                <w:sz w:val="24"/>
                <w:szCs w:val="24"/>
                <w:rtl w:val="0"/>
              </w:rPr>
              <w:t xml:space="preserve">Proteus</w:t>
            </w:r>
            <w:r w:rsidDel="00000000" w:rsidR="00000000" w:rsidRPr="00000000">
              <w:rPr>
                <w:rFonts w:ascii="Times New Roman" w:cs="Times New Roman" w:eastAsia="Times New Roman" w:hAnsi="Times New Roman"/>
                <w:sz w:val="24"/>
                <w:szCs w:val="24"/>
                <w:rtl w:val="0"/>
              </w:rPr>
              <w:t xml:space="preserve"> sp.</w:t>
            </w:r>
          </w:p>
        </w:tc>
      </w:tr>
      <w:tr>
        <w:trPr>
          <w:cantSplit w:val="0"/>
          <w:tblHeader w:val="0"/>
        </w:trPr>
        <w:tc>
          <w:tcPr/>
          <w:p w:rsidR="00000000" w:rsidDel="00000000" w:rsidP="00000000" w:rsidRDefault="00000000" w:rsidRPr="00000000" w14:paraId="000000B4">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B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VOC</w:t>
            </w:r>
          </w:p>
        </w:tc>
        <w:tc>
          <w:tcPr/>
          <w:p w:rsidR="00000000" w:rsidDel="00000000" w:rsidP="00000000" w:rsidRDefault="00000000" w:rsidRPr="00000000" w14:paraId="000000B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Staphylococcus</w:t>
            </w:r>
            <w:r w:rsidDel="00000000" w:rsidR="00000000" w:rsidRPr="00000000">
              <w:rPr>
                <w:rFonts w:ascii="Times New Roman" w:cs="Times New Roman" w:eastAsia="Times New Roman" w:hAnsi="Times New Roman"/>
                <w:sz w:val="24"/>
                <w:szCs w:val="24"/>
                <w:rtl w:val="0"/>
              </w:rPr>
              <w:t xml:space="preserve"> sp., </w:t>
            </w:r>
            <w:r w:rsidDel="00000000" w:rsidR="00000000" w:rsidRPr="00000000">
              <w:rPr>
                <w:rFonts w:ascii="Times New Roman" w:cs="Times New Roman" w:eastAsia="Times New Roman" w:hAnsi="Times New Roman"/>
                <w:i w:val="1"/>
                <w:sz w:val="24"/>
                <w:szCs w:val="24"/>
                <w:rtl w:val="0"/>
              </w:rPr>
              <w:t xml:space="preserve">Proteus</w:t>
            </w:r>
            <w:r w:rsidDel="00000000" w:rsidR="00000000" w:rsidRPr="00000000">
              <w:rPr>
                <w:rFonts w:ascii="Times New Roman" w:cs="Times New Roman" w:eastAsia="Times New Roman" w:hAnsi="Times New Roman"/>
                <w:sz w:val="24"/>
                <w:szCs w:val="24"/>
                <w:rtl w:val="0"/>
              </w:rPr>
              <w:t xml:space="preserve"> sp.</w:t>
            </w:r>
          </w:p>
        </w:tc>
      </w:tr>
      <w:tr>
        <w:trPr>
          <w:cantSplit w:val="0"/>
          <w:tblHeader w:val="0"/>
        </w:trPr>
        <w:tc>
          <w:tcPr/>
          <w:p w:rsidR="00000000" w:rsidDel="00000000" w:rsidP="00000000" w:rsidRDefault="00000000" w:rsidRPr="00000000" w14:paraId="000000B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Ugbowo</w:t>
            </w:r>
            <w:r w:rsidDel="00000000" w:rsidR="00000000" w:rsidRPr="00000000">
              <w:rPr>
                <w:rtl w:val="0"/>
              </w:rPr>
            </w:r>
          </w:p>
        </w:tc>
        <w:tc>
          <w:tcPr/>
          <w:p w:rsidR="00000000" w:rsidDel="00000000" w:rsidP="00000000" w:rsidRDefault="00000000" w:rsidRPr="00000000" w14:paraId="000000B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POP</w:t>
            </w:r>
          </w:p>
        </w:tc>
        <w:tc>
          <w:tcPr/>
          <w:p w:rsidR="00000000" w:rsidDel="00000000" w:rsidP="00000000" w:rsidRDefault="00000000" w:rsidRPr="00000000" w14:paraId="000000B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Staphylococcus</w:t>
            </w:r>
            <w:r w:rsidDel="00000000" w:rsidR="00000000" w:rsidRPr="00000000">
              <w:rPr>
                <w:rFonts w:ascii="Times New Roman" w:cs="Times New Roman" w:eastAsia="Times New Roman" w:hAnsi="Times New Roman"/>
                <w:sz w:val="24"/>
                <w:szCs w:val="24"/>
                <w:rtl w:val="0"/>
              </w:rPr>
              <w:t xml:space="preserve"> sp., </w:t>
            </w:r>
            <w:r w:rsidDel="00000000" w:rsidR="00000000" w:rsidRPr="00000000">
              <w:rPr>
                <w:rFonts w:ascii="Times New Roman" w:cs="Times New Roman" w:eastAsia="Times New Roman" w:hAnsi="Times New Roman"/>
                <w:i w:val="1"/>
                <w:sz w:val="24"/>
                <w:szCs w:val="24"/>
                <w:rtl w:val="0"/>
              </w:rPr>
              <w:t xml:space="preserve">Streptococcus</w:t>
            </w:r>
            <w:r w:rsidDel="00000000" w:rsidR="00000000" w:rsidRPr="00000000">
              <w:rPr>
                <w:rFonts w:ascii="Times New Roman" w:cs="Times New Roman" w:eastAsia="Times New Roman" w:hAnsi="Times New Roman"/>
                <w:sz w:val="24"/>
                <w:szCs w:val="24"/>
                <w:rtl w:val="0"/>
              </w:rPr>
              <w:t xml:space="preserve"> sp., </w:t>
            </w:r>
            <w:r w:rsidDel="00000000" w:rsidR="00000000" w:rsidRPr="00000000">
              <w:rPr>
                <w:rFonts w:ascii="Times New Roman" w:cs="Times New Roman" w:eastAsia="Times New Roman" w:hAnsi="Times New Roman"/>
                <w:i w:val="1"/>
                <w:sz w:val="24"/>
                <w:szCs w:val="24"/>
                <w:rtl w:val="0"/>
              </w:rPr>
              <w:t xml:space="preserve">Proteus</w:t>
            </w:r>
            <w:r w:rsidDel="00000000" w:rsidR="00000000" w:rsidRPr="00000000">
              <w:rPr>
                <w:rFonts w:ascii="Times New Roman" w:cs="Times New Roman" w:eastAsia="Times New Roman" w:hAnsi="Times New Roman"/>
                <w:sz w:val="24"/>
                <w:szCs w:val="24"/>
                <w:rtl w:val="0"/>
              </w:rPr>
              <w:t xml:space="preserve"> sp.</w:t>
            </w:r>
          </w:p>
        </w:tc>
      </w:tr>
      <w:tr>
        <w:trPr>
          <w:cantSplit w:val="0"/>
          <w:tblHeader w:val="0"/>
        </w:trPr>
        <w:tc>
          <w:tcPr/>
          <w:p w:rsidR="00000000" w:rsidDel="00000000" w:rsidP="00000000" w:rsidRDefault="00000000" w:rsidRPr="00000000" w14:paraId="000000BA">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B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POC</w:t>
            </w:r>
          </w:p>
        </w:tc>
        <w:tc>
          <w:tcPr/>
          <w:p w:rsidR="00000000" w:rsidDel="00000000" w:rsidP="00000000" w:rsidRDefault="00000000" w:rsidRPr="00000000" w14:paraId="000000B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Staphylococcus</w:t>
            </w:r>
            <w:r w:rsidDel="00000000" w:rsidR="00000000" w:rsidRPr="00000000">
              <w:rPr>
                <w:rFonts w:ascii="Times New Roman" w:cs="Times New Roman" w:eastAsia="Times New Roman" w:hAnsi="Times New Roman"/>
                <w:sz w:val="24"/>
                <w:szCs w:val="24"/>
                <w:rtl w:val="0"/>
              </w:rPr>
              <w:t xml:space="preserve"> sp., </w:t>
            </w:r>
            <w:r w:rsidDel="00000000" w:rsidR="00000000" w:rsidRPr="00000000">
              <w:rPr>
                <w:rFonts w:ascii="Times New Roman" w:cs="Times New Roman" w:eastAsia="Times New Roman" w:hAnsi="Times New Roman"/>
                <w:i w:val="1"/>
                <w:sz w:val="24"/>
                <w:szCs w:val="24"/>
                <w:rtl w:val="0"/>
              </w:rPr>
              <w:t xml:space="preserve">Streptococcus</w:t>
            </w:r>
            <w:r w:rsidDel="00000000" w:rsidR="00000000" w:rsidRPr="00000000">
              <w:rPr>
                <w:rFonts w:ascii="Times New Roman" w:cs="Times New Roman" w:eastAsia="Times New Roman" w:hAnsi="Times New Roman"/>
                <w:sz w:val="24"/>
                <w:szCs w:val="24"/>
                <w:rtl w:val="0"/>
              </w:rPr>
              <w:t xml:space="preserve"> sp., </w:t>
            </w:r>
            <w:r w:rsidDel="00000000" w:rsidR="00000000" w:rsidRPr="00000000">
              <w:rPr>
                <w:rFonts w:ascii="Times New Roman" w:cs="Times New Roman" w:eastAsia="Times New Roman" w:hAnsi="Times New Roman"/>
                <w:i w:val="1"/>
                <w:sz w:val="24"/>
                <w:szCs w:val="24"/>
                <w:rtl w:val="0"/>
              </w:rPr>
              <w:t xml:space="preserve">Proteus</w:t>
            </w:r>
            <w:r w:rsidDel="00000000" w:rsidR="00000000" w:rsidRPr="00000000">
              <w:rPr>
                <w:rFonts w:ascii="Times New Roman" w:cs="Times New Roman" w:eastAsia="Times New Roman" w:hAnsi="Times New Roman"/>
                <w:sz w:val="24"/>
                <w:szCs w:val="24"/>
                <w:rtl w:val="0"/>
              </w:rPr>
              <w:t xml:space="preserve"> sp.</w:t>
            </w:r>
          </w:p>
        </w:tc>
      </w:tr>
      <w:tr>
        <w:trPr>
          <w:cantSplit w:val="0"/>
          <w:tblHeader w:val="0"/>
        </w:trPr>
        <w:tc>
          <w:tcPr/>
          <w:p w:rsidR="00000000" w:rsidDel="00000000" w:rsidP="00000000" w:rsidRDefault="00000000" w:rsidRPr="00000000" w14:paraId="000000BD">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B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VOP</w:t>
            </w:r>
          </w:p>
        </w:tc>
        <w:tc>
          <w:tcPr/>
          <w:p w:rsidR="00000000" w:rsidDel="00000000" w:rsidP="00000000" w:rsidRDefault="00000000" w:rsidRPr="00000000" w14:paraId="000000B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Staphylococcus</w:t>
            </w:r>
            <w:r w:rsidDel="00000000" w:rsidR="00000000" w:rsidRPr="00000000">
              <w:rPr>
                <w:rFonts w:ascii="Times New Roman" w:cs="Times New Roman" w:eastAsia="Times New Roman" w:hAnsi="Times New Roman"/>
                <w:sz w:val="24"/>
                <w:szCs w:val="24"/>
                <w:rtl w:val="0"/>
              </w:rPr>
              <w:t xml:space="preserve"> sp., </w:t>
            </w:r>
            <w:r w:rsidDel="00000000" w:rsidR="00000000" w:rsidRPr="00000000">
              <w:rPr>
                <w:rFonts w:ascii="Times New Roman" w:cs="Times New Roman" w:eastAsia="Times New Roman" w:hAnsi="Times New Roman"/>
                <w:i w:val="1"/>
                <w:sz w:val="24"/>
                <w:szCs w:val="24"/>
                <w:rtl w:val="0"/>
              </w:rPr>
              <w:t xml:space="preserve">Streptococcus</w:t>
            </w:r>
            <w:r w:rsidDel="00000000" w:rsidR="00000000" w:rsidRPr="00000000">
              <w:rPr>
                <w:rFonts w:ascii="Times New Roman" w:cs="Times New Roman" w:eastAsia="Times New Roman" w:hAnsi="Times New Roman"/>
                <w:sz w:val="24"/>
                <w:szCs w:val="24"/>
                <w:rtl w:val="0"/>
              </w:rPr>
              <w:t xml:space="preserve"> sp., </w:t>
            </w:r>
            <w:r w:rsidDel="00000000" w:rsidR="00000000" w:rsidRPr="00000000">
              <w:rPr>
                <w:rFonts w:ascii="Times New Roman" w:cs="Times New Roman" w:eastAsia="Times New Roman" w:hAnsi="Times New Roman"/>
                <w:i w:val="1"/>
                <w:sz w:val="24"/>
                <w:szCs w:val="24"/>
                <w:rtl w:val="0"/>
              </w:rPr>
              <w:t xml:space="preserve">Proteus</w:t>
            </w:r>
            <w:r w:rsidDel="00000000" w:rsidR="00000000" w:rsidRPr="00000000">
              <w:rPr>
                <w:rFonts w:ascii="Times New Roman" w:cs="Times New Roman" w:eastAsia="Times New Roman" w:hAnsi="Times New Roman"/>
                <w:sz w:val="24"/>
                <w:szCs w:val="24"/>
                <w:rtl w:val="0"/>
              </w:rPr>
              <w:t xml:space="preserve"> sp.</w:t>
            </w:r>
          </w:p>
        </w:tc>
      </w:tr>
      <w:tr>
        <w:trPr>
          <w:cantSplit w:val="0"/>
          <w:tblHeader w:val="0"/>
        </w:trPr>
        <w:tc>
          <w:tcPr/>
          <w:p w:rsidR="00000000" w:rsidDel="00000000" w:rsidP="00000000" w:rsidRDefault="00000000" w:rsidRPr="00000000" w14:paraId="000000C0">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C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VOC</w:t>
            </w:r>
          </w:p>
        </w:tc>
        <w:tc>
          <w:tcPr/>
          <w:p w:rsidR="00000000" w:rsidDel="00000000" w:rsidP="00000000" w:rsidRDefault="00000000" w:rsidRPr="00000000" w14:paraId="000000C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Staphylococcus</w:t>
            </w:r>
            <w:r w:rsidDel="00000000" w:rsidR="00000000" w:rsidRPr="00000000">
              <w:rPr>
                <w:rFonts w:ascii="Times New Roman" w:cs="Times New Roman" w:eastAsia="Times New Roman" w:hAnsi="Times New Roman"/>
                <w:sz w:val="24"/>
                <w:szCs w:val="24"/>
                <w:rtl w:val="0"/>
              </w:rPr>
              <w:t xml:space="preserve"> sp., </w:t>
            </w:r>
            <w:r w:rsidDel="00000000" w:rsidR="00000000" w:rsidRPr="00000000">
              <w:rPr>
                <w:rFonts w:ascii="Times New Roman" w:cs="Times New Roman" w:eastAsia="Times New Roman" w:hAnsi="Times New Roman"/>
                <w:i w:val="1"/>
                <w:sz w:val="24"/>
                <w:szCs w:val="24"/>
                <w:rtl w:val="0"/>
              </w:rPr>
              <w:t xml:space="preserve">Streptococcus</w:t>
            </w:r>
            <w:r w:rsidDel="00000000" w:rsidR="00000000" w:rsidRPr="00000000">
              <w:rPr>
                <w:rFonts w:ascii="Times New Roman" w:cs="Times New Roman" w:eastAsia="Times New Roman" w:hAnsi="Times New Roman"/>
                <w:sz w:val="24"/>
                <w:szCs w:val="24"/>
                <w:rtl w:val="0"/>
              </w:rPr>
              <w:t xml:space="preserve"> sp., </w:t>
            </w:r>
            <w:r w:rsidDel="00000000" w:rsidR="00000000" w:rsidRPr="00000000">
              <w:rPr>
                <w:rFonts w:ascii="Times New Roman" w:cs="Times New Roman" w:eastAsia="Times New Roman" w:hAnsi="Times New Roman"/>
                <w:i w:val="1"/>
                <w:sz w:val="24"/>
                <w:szCs w:val="24"/>
                <w:rtl w:val="0"/>
              </w:rPr>
              <w:t xml:space="preserve">Proteus</w:t>
            </w:r>
            <w:r w:rsidDel="00000000" w:rsidR="00000000" w:rsidRPr="00000000">
              <w:rPr>
                <w:rFonts w:ascii="Times New Roman" w:cs="Times New Roman" w:eastAsia="Times New Roman" w:hAnsi="Times New Roman"/>
                <w:sz w:val="24"/>
                <w:szCs w:val="24"/>
                <w:rtl w:val="0"/>
              </w:rPr>
              <w:t xml:space="preserve"> sp.</w:t>
            </w:r>
          </w:p>
        </w:tc>
      </w:tr>
      <w:tr>
        <w:trPr>
          <w:cantSplit w:val="0"/>
          <w:tblHeader w:val="0"/>
        </w:trPr>
        <w:tc>
          <w:tcPr/>
          <w:p w:rsidR="00000000" w:rsidDel="00000000" w:rsidP="00000000" w:rsidRDefault="00000000" w:rsidRPr="00000000" w14:paraId="000000C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Sapele Rd</w:t>
            </w:r>
            <w:r w:rsidDel="00000000" w:rsidR="00000000" w:rsidRPr="00000000">
              <w:rPr>
                <w:rtl w:val="0"/>
              </w:rPr>
            </w:r>
          </w:p>
        </w:tc>
        <w:tc>
          <w:tcPr/>
          <w:p w:rsidR="00000000" w:rsidDel="00000000" w:rsidP="00000000" w:rsidRDefault="00000000" w:rsidRPr="00000000" w14:paraId="000000C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POP</w:t>
            </w:r>
          </w:p>
        </w:tc>
        <w:tc>
          <w:tcPr/>
          <w:p w:rsidR="00000000" w:rsidDel="00000000" w:rsidP="00000000" w:rsidRDefault="00000000" w:rsidRPr="00000000" w14:paraId="000000C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Staphylococcus</w:t>
            </w:r>
            <w:r w:rsidDel="00000000" w:rsidR="00000000" w:rsidRPr="00000000">
              <w:rPr>
                <w:rFonts w:ascii="Times New Roman" w:cs="Times New Roman" w:eastAsia="Times New Roman" w:hAnsi="Times New Roman"/>
                <w:sz w:val="24"/>
                <w:szCs w:val="24"/>
                <w:rtl w:val="0"/>
              </w:rPr>
              <w:t xml:space="preserve"> sp., </w:t>
            </w:r>
            <w:r w:rsidDel="00000000" w:rsidR="00000000" w:rsidRPr="00000000">
              <w:rPr>
                <w:rFonts w:ascii="Times New Roman" w:cs="Times New Roman" w:eastAsia="Times New Roman" w:hAnsi="Times New Roman"/>
                <w:i w:val="1"/>
                <w:sz w:val="24"/>
                <w:szCs w:val="24"/>
                <w:rtl w:val="0"/>
              </w:rPr>
              <w:t xml:space="preserve">Streptococcus</w:t>
            </w:r>
            <w:r w:rsidDel="00000000" w:rsidR="00000000" w:rsidRPr="00000000">
              <w:rPr>
                <w:rFonts w:ascii="Times New Roman" w:cs="Times New Roman" w:eastAsia="Times New Roman" w:hAnsi="Times New Roman"/>
                <w:sz w:val="24"/>
                <w:szCs w:val="24"/>
                <w:rtl w:val="0"/>
              </w:rPr>
              <w:t xml:space="preserve"> sp., </w:t>
            </w:r>
            <w:r w:rsidDel="00000000" w:rsidR="00000000" w:rsidRPr="00000000">
              <w:rPr>
                <w:rFonts w:ascii="Times New Roman" w:cs="Times New Roman" w:eastAsia="Times New Roman" w:hAnsi="Times New Roman"/>
                <w:i w:val="1"/>
                <w:sz w:val="24"/>
                <w:szCs w:val="24"/>
                <w:rtl w:val="0"/>
              </w:rPr>
              <w:t xml:space="preserve">Escherichia coli</w:t>
            </w:r>
            <w:r w:rsidDel="00000000" w:rsidR="00000000" w:rsidRPr="00000000">
              <w:rPr>
                <w:rtl w:val="0"/>
              </w:rPr>
            </w:r>
          </w:p>
        </w:tc>
      </w:tr>
      <w:tr>
        <w:trPr>
          <w:cantSplit w:val="0"/>
          <w:tblHeader w:val="0"/>
        </w:trPr>
        <w:tc>
          <w:tcPr/>
          <w:p w:rsidR="00000000" w:rsidDel="00000000" w:rsidP="00000000" w:rsidRDefault="00000000" w:rsidRPr="00000000" w14:paraId="000000C6">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C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POC</w:t>
            </w:r>
          </w:p>
        </w:tc>
        <w:tc>
          <w:tcPr/>
          <w:p w:rsidR="00000000" w:rsidDel="00000000" w:rsidP="00000000" w:rsidRDefault="00000000" w:rsidRPr="00000000" w14:paraId="000000C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Staphylococcus</w:t>
            </w:r>
            <w:r w:rsidDel="00000000" w:rsidR="00000000" w:rsidRPr="00000000">
              <w:rPr>
                <w:rFonts w:ascii="Times New Roman" w:cs="Times New Roman" w:eastAsia="Times New Roman" w:hAnsi="Times New Roman"/>
                <w:sz w:val="24"/>
                <w:szCs w:val="24"/>
                <w:rtl w:val="0"/>
              </w:rPr>
              <w:t xml:space="preserve"> sp., </w:t>
            </w:r>
            <w:r w:rsidDel="00000000" w:rsidR="00000000" w:rsidRPr="00000000">
              <w:rPr>
                <w:rFonts w:ascii="Times New Roman" w:cs="Times New Roman" w:eastAsia="Times New Roman" w:hAnsi="Times New Roman"/>
                <w:i w:val="1"/>
                <w:sz w:val="24"/>
                <w:szCs w:val="24"/>
                <w:rtl w:val="0"/>
              </w:rPr>
              <w:t xml:space="preserve">Streptococcus</w:t>
            </w:r>
            <w:r w:rsidDel="00000000" w:rsidR="00000000" w:rsidRPr="00000000">
              <w:rPr>
                <w:rFonts w:ascii="Times New Roman" w:cs="Times New Roman" w:eastAsia="Times New Roman" w:hAnsi="Times New Roman"/>
                <w:sz w:val="24"/>
                <w:szCs w:val="24"/>
                <w:rtl w:val="0"/>
              </w:rPr>
              <w:t xml:space="preserve"> sp., </w:t>
            </w:r>
            <w:r w:rsidDel="00000000" w:rsidR="00000000" w:rsidRPr="00000000">
              <w:rPr>
                <w:rFonts w:ascii="Times New Roman" w:cs="Times New Roman" w:eastAsia="Times New Roman" w:hAnsi="Times New Roman"/>
                <w:i w:val="1"/>
                <w:sz w:val="24"/>
                <w:szCs w:val="24"/>
                <w:rtl w:val="0"/>
              </w:rPr>
              <w:t xml:space="preserve">Escherichia coli</w:t>
            </w:r>
            <w:r w:rsidDel="00000000" w:rsidR="00000000" w:rsidRPr="00000000">
              <w:rPr>
                <w:rtl w:val="0"/>
              </w:rPr>
            </w:r>
          </w:p>
        </w:tc>
      </w:tr>
      <w:tr>
        <w:trPr>
          <w:cantSplit w:val="0"/>
          <w:tblHeader w:val="0"/>
        </w:trPr>
        <w:tc>
          <w:tcPr/>
          <w:p w:rsidR="00000000" w:rsidDel="00000000" w:rsidP="00000000" w:rsidRDefault="00000000" w:rsidRPr="00000000" w14:paraId="000000C9">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C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VOP</w:t>
            </w:r>
          </w:p>
        </w:tc>
        <w:tc>
          <w:tcPr/>
          <w:p w:rsidR="00000000" w:rsidDel="00000000" w:rsidP="00000000" w:rsidRDefault="00000000" w:rsidRPr="00000000" w14:paraId="000000C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Proteus</w:t>
            </w:r>
            <w:r w:rsidDel="00000000" w:rsidR="00000000" w:rsidRPr="00000000">
              <w:rPr>
                <w:rFonts w:ascii="Times New Roman" w:cs="Times New Roman" w:eastAsia="Times New Roman" w:hAnsi="Times New Roman"/>
                <w:sz w:val="24"/>
                <w:szCs w:val="24"/>
                <w:rtl w:val="0"/>
              </w:rPr>
              <w:t xml:space="preserve"> sp.</w:t>
            </w:r>
          </w:p>
        </w:tc>
      </w:tr>
      <w:tr>
        <w:trPr>
          <w:cantSplit w:val="0"/>
          <w:tblHeader w:val="0"/>
        </w:trPr>
        <w:tc>
          <w:tcPr/>
          <w:p w:rsidR="00000000" w:rsidDel="00000000" w:rsidP="00000000" w:rsidRDefault="00000000" w:rsidRPr="00000000" w14:paraId="000000CC">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C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VOC</w:t>
            </w:r>
          </w:p>
        </w:tc>
        <w:tc>
          <w:tcPr/>
          <w:p w:rsidR="00000000" w:rsidDel="00000000" w:rsidP="00000000" w:rsidRDefault="00000000" w:rsidRPr="00000000" w14:paraId="000000C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Proteus</w:t>
            </w:r>
            <w:r w:rsidDel="00000000" w:rsidR="00000000" w:rsidRPr="00000000">
              <w:rPr>
                <w:rFonts w:ascii="Times New Roman" w:cs="Times New Roman" w:eastAsia="Times New Roman" w:hAnsi="Times New Roman"/>
                <w:sz w:val="24"/>
                <w:szCs w:val="24"/>
                <w:rtl w:val="0"/>
              </w:rPr>
              <w:t xml:space="preserve"> sp.</w:t>
            </w:r>
          </w:p>
        </w:tc>
      </w:tr>
      <w:tr>
        <w:trPr>
          <w:cantSplit w:val="0"/>
          <w:tblHeader w:val="0"/>
        </w:trPr>
        <w:tc>
          <w:tcPr/>
          <w:p w:rsidR="00000000" w:rsidDel="00000000" w:rsidP="00000000" w:rsidRDefault="00000000" w:rsidRPr="00000000" w14:paraId="000000C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Airport Rd</w:t>
            </w:r>
            <w:r w:rsidDel="00000000" w:rsidR="00000000" w:rsidRPr="00000000">
              <w:rPr>
                <w:rtl w:val="0"/>
              </w:rPr>
            </w:r>
          </w:p>
        </w:tc>
        <w:tc>
          <w:tcPr/>
          <w:p w:rsidR="00000000" w:rsidDel="00000000" w:rsidP="00000000" w:rsidRDefault="00000000" w:rsidRPr="00000000" w14:paraId="000000D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VOP</w:t>
            </w:r>
          </w:p>
        </w:tc>
        <w:tc>
          <w:tcPr/>
          <w:p w:rsidR="00000000" w:rsidDel="00000000" w:rsidP="00000000" w:rsidRDefault="00000000" w:rsidRPr="00000000" w14:paraId="000000D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Proteus</w:t>
            </w:r>
            <w:r w:rsidDel="00000000" w:rsidR="00000000" w:rsidRPr="00000000">
              <w:rPr>
                <w:rFonts w:ascii="Times New Roman" w:cs="Times New Roman" w:eastAsia="Times New Roman" w:hAnsi="Times New Roman"/>
                <w:sz w:val="24"/>
                <w:szCs w:val="24"/>
                <w:rtl w:val="0"/>
              </w:rPr>
              <w:t xml:space="preserve"> sp., </w:t>
            </w:r>
            <w:r w:rsidDel="00000000" w:rsidR="00000000" w:rsidRPr="00000000">
              <w:rPr>
                <w:rFonts w:ascii="Times New Roman" w:cs="Times New Roman" w:eastAsia="Times New Roman" w:hAnsi="Times New Roman"/>
                <w:i w:val="1"/>
                <w:sz w:val="24"/>
                <w:szCs w:val="24"/>
                <w:rtl w:val="0"/>
              </w:rPr>
              <w:t xml:space="preserve">Staphylococcus</w:t>
            </w:r>
            <w:r w:rsidDel="00000000" w:rsidR="00000000" w:rsidRPr="00000000">
              <w:rPr>
                <w:rFonts w:ascii="Times New Roman" w:cs="Times New Roman" w:eastAsia="Times New Roman" w:hAnsi="Times New Roman"/>
                <w:sz w:val="24"/>
                <w:szCs w:val="24"/>
                <w:rtl w:val="0"/>
              </w:rPr>
              <w:t xml:space="preserve"> sp.</w:t>
            </w:r>
          </w:p>
        </w:tc>
      </w:tr>
      <w:tr>
        <w:trPr>
          <w:cantSplit w:val="0"/>
          <w:tblHeader w:val="0"/>
        </w:trPr>
        <w:tc>
          <w:tcPr/>
          <w:p w:rsidR="00000000" w:rsidDel="00000000" w:rsidP="00000000" w:rsidRDefault="00000000" w:rsidRPr="00000000" w14:paraId="000000D2">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D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VOC</w:t>
            </w:r>
          </w:p>
        </w:tc>
        <w:tc>
          <w:tcPr/>
          <w:p w:rsidR="00000000" w:rsidDel="00000000" w:rsidP="00000000" w:rsidRDefault="00000000" w:rsidRPr="00000000" w14:paraId="000000D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Proteus</w:t>
            </w:r>
            <w:r w:rsidDel="00000000" w:rsidR="00000000" w:rsidRPr="00000000">
              <w:rPr>
                <w:rFonts w:ascii="Times New Roman" w:cs="Times New Roman" w:eastAsia="Times New Roman" w:hAnsi="Times New Roman"/>
                <w:sz w:val="24"/>
                <w:szCs w:val="24"/>
                <w:rtl w:val="0"/>
              </w:rPr>
              <w:t xml:space="preserve"> sp., </w:t>
            </w:r>
            <w:r w:rsidDel="00000000" w:rsidR="00000000" w:rsidRPr="00000000">
              <w:rPr>
                <w:rFonts w:ascii="Times New Roman" w:cs="Times New Roman" w:eastAsia="Times New Roman" w:hAnsi="Times New Roman"/>
                <w:i w:val="1"/>
                <w:sz w:val="24"/>
                <w:szCs w:val="24"/>
                <w:rtl w:val="0"/>
              </w:rPr>
              <w:t xml:space="preserve">Staphylococcus</w:t>
            </w:r>
            <w:r w:rsidDel="00000000" w:rsidR="00000000" w:rsidRPr="00000000">
              <w:rPr>
                <w:rFonts w:ascii="Times New Roman" w:cs="Times New Roman" w:eastAsia="Times New Roman" w:hAnsi="Times New Roman"/>
                <w:sz w:val="24"/>
                <w:szCs w:val="24"/>
                <w:rtl w:val="0"/>
              </w:rPr>
              <w:t xml:space="preserve"> sp.</w:t>
            </w:r>
          </w:p>
        </w:tc>
      </w:tr>
      <w:tr>
        <w:trPr>
          <w:cantSplit w:val="0"/>
          <w:tblHeader w:val="0"/>
        </w:trPr>
        <w:tc>
          <w:tcPr/>
          <w:p w:rsidR="00000000" w:rsidDel="00000000" w:rsidP="00000000" w:rsidRDefault="00000000" w:rsidRPr="00000000" w14:paraId="000000D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Ekehuan Rd</w:t>
            </w:r>
            <w:r w:rsidDel="00000000" w:rsidR="00000000" w:rsidRPr="00000000">
              <w:rPr>
                <w:rtl w:val="0"/>
              </w:rPr>
            </w:r>
          </w:p>
        </w:tc>
        <w:tc>
          <w:tcPr/>
          <w:p w:rsidR="00000000" w:rsidDel="00000000" w:rsidP="00000000" w:rsidRDefault="00000000" w:rsidRPr="00000000" w14:paraId="000000D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POP</w:t>
            </w:r>
          </w:p>
        </w:tc>
        <w:tc>
          <w:tcPr/>
          <w:p w:rsidR="00000000" w:rsidDel="00000000" w:rsidP="00000000" w:rsidRDefault="00000000" w:rsidRPr="00000000" w14:paraId="000000D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Proteus</w:t>
            </w:r>
            <w:r w:rsidDel="00000000" w:rsidR="00000000" w:rsidRPr="00000000">
              <w:rPr>
                <w:rFonts w:ascii="Times New Roman" w:cs="Times New Roman" w:eastAsia="Times New Roman" w:hAnsi="Times New Roman"/>
                <w:sz w:val="24"/>
                <w:szCs w:val="24"/>
                <w:rtl w:val="0"/>
              </w:rPr>
              <w:t xml:space="preserve"> sp., </w:t>
            </w:r>
            <w:r w:rsidDel="00000000" w:rsidR="00000000" w:rsidRPr="00000000">
              <w:rPr>
                <w:rFonts w:ascii="Times New Roman" w:cs="Times New Roman" w:eastAsia="Times New Roman" w:hAnsi="Times New Roman"/>
                <w:i w:val="1"/>
                <w:sz w:val="24"/>
                <w:szCs w:val="24"/>
                <w:rtl w:val="0"/>
              </w:rPr>
              <w:t xml:space="preserve">Staphylococcus</w:t>
            </w:r>
            <w:r w:rsidDel="00000000" w:rsidR="00000000" w:rsidRPr="00000000">
              <w:rPr>
                <w:rFonts w:ascii="Times New Roman" w:cs="Times New Roman" w:eastAsia="Times New Roman" w:hAnsi="Times New Roman"/>
                <w:sz w:val="24"/>
                <w:szCs w:val="24"/>
                <w:rtl w:val="0"/>
              </w:rPr>
              <w:t xml:space="preserve"> sp.</w:t>
            </w:r>
          </w:p>
        </w:tc>
      </w:tr>
      <w:tr>
        <w:trPr>
          <w:cantSplit w:val="0"/>
          <w:tblHeader w:val="0"/>
        </w:trPr>
        <w:tc>
          <w:tcPr/>
          <w:p w:rsidR="00000000" w:rsidDel="00000000" w:rsidP="00000000" w:rsidRDefault="00000000" w:rsidRPr="00000000" w14:paraId="000000D8">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D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POC</w:t>
            </w:r>
          </w:p>
        </w:tc>
        <w:tc>
          <w:tcPr/>
          <w:p w:rsidR="00000000" w:rsidDel="00000000" w:rsidP="00000000" w:rsidRDefault="00000000" w:rsidRPr="00000000" w14:paraId="000000D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Proteus</w:t>
            </w:r>
            <w:r w:rsidDel="00000000" w:rsidR="00000000" w:rsidRPr="00000000">
              <w:rPr>
                <w:rFonts w:ascii="Times New Roman" w:cs="Times New Roman" w:eastAsia="Times New Roman" w:hAnsi="Times New Roman"/>
                <w:sz w:val="24"/>
                <w:szCs w:val="24"/>
                <w:rtl w:val="0"/>
              </w:rPr>
              <w:t xml:space="preserve"> sp., </w:t>
            </w:r>
            <w:r w:rsidDel="00000000" w:rsidR="00000000" w:rsidRPr="00000000">
              <w:rPr>
                <w:rFonts w:ascii="Times New Roman" w:cs="Times New Roman" w:eastAsia="Times New Roman" w:hAnsi="Times New Roman"/>
                <w:i w:val="1"/>
                <w:sz w:val="24"/>
                <w:szCs w:val="24"/>
                <w:rtl w:val="0"/>
              </w:rPr>
              <w:t xml:space="preserve">Staphylococcus</w:t>
            </w:r>
            <w:r w:rsidDel="00000000" w:rsidR="00000000" w:rsidRPr="00000000">
              <w:rPr>
                <w:rFonts w:ascii="Times New Roman" w:cs="Times New Roman" w:eastAsia="Times New Roman" w:hAnsi="Times New Roman"/>
                <w:sz w:val="24"/>
                <w:szCs w:val="24"/>
                <w:rtl w:val="0"/>
              </w:rPr>
              <w:t xml:space="preserve"> sp.</w:t>
            </w:r>
          </w:p>
        </w:tc>
      </w:tr>
      <w:tr>
        <w:trPr>
          <w:cantSplit w:val="0"/>
          <w:tblHeader w:val="0"/>
        </w:trPr>
        <w:tc>
          <w:tcPr/>
          <w:p w:rsidR="00000000" w:rsidDel="00000000" w:rsidP="00000000" w:rsidRDefault="00000000" w:rsidRPr="00000000" w14:paraId="000000DB">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D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VOP</w:t>
            </w:r>
          </w:p>
        </w:tc>
        <w:tc>
          <w:tcPr/>
          <w:p w:rsidR="00000000" w:rsidDel="00000000" w:rsidP="00000000" w:rsidRDefault="00000000" w:rsidRPr="00000000" w14:paraId="000000D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Proteus</w:t>
            </w:r>
            <w:r w:rsidDel="00000000" w:rsidR="00000000" w:rsidRPr="00000000">
              <w:rPr>
                <w:rFonts w:ascii="Times New Roman" w:cs="Times New Roman" w:eastAsia="Times New Roman" w:hAnsi="Times New Roman"/>
                <w:sz w:val="24"/>
                <w:szCs w:val="24"/>
                <w:rtl w:val="0"/>
              </w:rPr>
              <w:t xml:space="preserve"> sp., </w:t>
            </w:r>
            <w:r w:rsidDel="00000000" w:rsidR="00000000" w:rsidRPr="00000000">
              <w:rPr>
                <w:rFonts w:ascii="Times New Roman" w:cs="Times New Roman" w:eastAsia="Times New Roman" w:hAnsi="Times New Roman"/>
                <w:i w:val="1"/>
                <w:sz w:val="24"/>
                <w:szCs w:val="24"/>
                <w:rtl w:val="0"/>
              </w:rPr>
              <w:t xml:space="preserve">Staphylococcus</w:t>
            </w:r>
            <w:r w:rsidDel="00000000" w:rsidR="00000000" w:rsidRPr="00000000">
              <w:rPr>
                <w:rFonts w:ascii="Times New Roman" w:cs="Times New Roman" w:eastAsia="Times New Roman" w:hAnsi="Times New Roman"/>
                <w:sz w:val="24"/>
                <w:szCs w:val="24"/>
                <w:rtl w:val="0"/>
              </w:rPr>
              <w:t xml:space="preserve"> sp.</w:t>
            </w:r>
          </w:p>
        </w:tc>
      </w:tr>
      <w:tr>
        <w:trPr>
          <w:cantSplit w:val="0"/>
          <w:tblHeader w:val="0"/>
        </w:trPr>
        <w:tc>
          <w:tcPr/>
          <w:p w:rsidR="00000000" w:rsidDel="00000000" w:rsidP="00000000" w:rsidRDefault="00000000" w:rsidRPr="00000000" w14:paraId="000000DE">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D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VOC</w:t>
            </w:r>
          </w:p>
        </w:tc>
        <w:tc>
          <w:tcPr/>
          <w:p w:rsidR="00000000" w:rsidDel="00000000" w:rsidP="00000000" w:rsidRDefault="00000000" w:rsidRPr="00000000" w14:paraId="000000E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Proteus</w:t>
            </w:r>
            <w:r w:rsidDel="00000000" w:rsidR="00000000" w:rsidRPr="00000000">
              <w:rPr>
                <w:rFonts w:ascii="Times New Roman" w:cs="Times New Roman" w:eastAsia="Times New Roman" w:hAnsi="Times New Roman"/>
                <w:sz w:val="24"/>
                <w:szCs w:val="24"/>
                <w:rtl w:val="0"/>
              </w:rPr>
              <w:t xml:space="preserve"> sp., </w:t>
            </w:r>
            <w:r w:rsidDel="00000000" w:rsidR="00000000" w:rsidRPr="00000000">
              <w:rPr>
                <w:rFonts w:ascii="Times New Roman" w:cs="Times New Roman" w:eastAsia="Times New Roman" w:hAnsi="Times New Roman"/>
                <w:i w:val="1"/>
                <w:sz w:val="24"/>
                <w:szCs w:val="24"/>
                <w:rtl w:val="0"/>
              </w:rPr>
              <w:t xml:space="preserve">Staphylococcus</w:t>
            </w:r>
            <w:r w:rsidDel="00000000" w:rsidR="00000000" w:rsidRPr="00000000">
              <w:rPr>
                <w:rFonts w:ascii="Times New Roman" w:cs="Times New Roman" w:eastAsia="Times New Roman" w:hAnsi="Times New Roman"/>
                <w:sz w:val="24"/>
                <w:szCs w:val="24"/>
                <w:rtl w:val="0"/>
              </w:rPr>
              <w:t xml:space="preserve"> sp.</w:t>
            </w:r>
          </w:p>
        </w:tc>
      </w:tr>
      <w:tr>
        <w:trPr>
          <w:cantSplit w:val="0"/>
          <w:tblHeader w:val="0"/>
        </w:trPr>
        <w:tc>
          <w:tcPr/>
          <w:p w:rsidR="00000000" w:rsidDel="00000000" w:rsidP="00000000" w:rsidRDefault="00000000" w:rsidRPr="00000000" w14:paraId="000000E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Ring Rd</w:t>
            </w:r>
            <w:r w:rsidDel="00000000" w:rsidR="00000000" w:rsidRPr="00000000">
              <w:rPr>
                <w:rtl w:val="0"/>
              </w:rPr>
            </w:r>
          </w:p>
        </w:tc>
        <w:tc>
          <w:tcPr/>
          <w:p w:rsidR="00000000" w:rsidDel="00000000" w:rsidP="00000000" w:rsidRDefault="00000000" w:rsidRPr="00000000" w14:paraId="000000E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POP</w:t>
            </w:r>
          </w:p>
        </w:tc>
        <w:tc>
          <w:tcPr/>
          <w:p w:rsidR="00000000" w:rsidDel="00000000" w:rsidP="00000000" w:rsidRDefault="00000000" w:rsidRPr="00000000" w14:paraId="000000E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Staphylococcus</w:t>
            </w:r>
            <w:r w:rsidDel="00000000" w:rsidR="00000000" w:rsidRPr="00000000">
              <w:rPr>
                <w:rFonts w:ascii="Times New Roman" w:cs="Times New Roman" w:eastAsia="Times New Roman" w:hAnsi="Times New Roman"/>
                <w:sz w:val="24"/>
                <w:szCs w:val="24"/>
                <w:rtl w:val="0"/>
              </w:rPr>
              <w:t xml:space="preserve"> sp., </w:t>
            </w:r>
            <w:r w:rsidDel="00000000" w:rsidR="00000000" w:rsidRPr="00000000">
              <w:rPr>
                <w:rFonts w:ascii="Times New Roman" w:cs="Times New Roman" w:eastAsia="Times New Roman" w:hAnsi="Times New Roman"/>
                <w:i w:val="1"/>
                <w:sz w:val="24"/>
                <w:szCs w:val="24"/>
                <w:rtl w:val="0"/>
              </w:rPr>
              <w:t xml:space="preserve">Streptococcus</w:t>
            </w:r>
            <w:r w:rsidDel="00000000" w:rsidR="00000000" w:rsidRPr="00000000">
              <w:rPr>
                <w:rFonts w:ascii="Times New Roman" w:cs="Times New Roman" w:eastAsia="Times New Roman" w:hAnsi="Times New Roman"/>
                <w:sz w:val="24"/>
                <w:szCs w:val="24"/>
                <w:rtl w:val="0"/>
              </w:rPr>
              <w:t xml:space="preserve"> sp.</w:t>
            </w:r>
          </w:p>
        </w:tc>
      </w:tr>
      <w:tr>
        <w:trPr>
          <w:cantSplit w:val="0"/>
          <w:tblHeader w:val="0"/>
        </w:trPr>
        <w:tc>
          <w:tcPr/>
          <w:p w:rsidR="00000000" w:rsidDel="00000000" w:rsidP="00000000" w:rsidRDefault="00000000" w:rsidRPr="00000000" w14:paraId="000000E4">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E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POC</w:t>
            </w:r>
          </w:p>
        </w:tc>
        <w:tc>
          <w:tcPr/>
          <w:p w:rsidR="00000000" w:rsidDel="00000000" w:rsidP="00000000" w:rsidRDefault="00000000" w:rsidRPr="00000000" w14:paraId="000000E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Staphylococcus</w:t>
            </w:r>
            <w:r w:rsidDel="00000000" w:rsidR="00000000" w:rsidRPr="00000000">
              <w:rPr>
                <w:rFonts w:ascii="Times New Roman" w:cs="Times New Roman" w:eastAsia="Times New Roman" w:hAnsi="Times New Roman"/>
                <w:sz w:val="24"/>
                <w:szCs w:val="24"/>
                <w:rtl w:val="0"/>
              </w:rPr>
              <w:t xml:space="preserve"> sp., </w:t>
            </w:r>
            <w:r w:rsidDel="00000000" w:rsidR="00000000" w:rsidRPr="00000000">
              <w:rPr>
                <w:rFonts w:ascii="Times New Roman" w:cs="Times New Roman" w:eastAsia="Times New Roman" w:hAnsi="Times New Roman"/>
                <w:i w:val="1"/>
                <w:sz w:val="24"/>
                <w:szCs w:val="24"/>
                <w:rtl w:val="0"/>
              </w:rPr>
              <w:t xml:space="preserve">Streptococcus</w:t>
            </w:r>
            <w:r w:rsidDel="00000000" w:rsidR="00000000" w:rsidRPr="00000000">
              <w:rPr>
                <w:rFonts w:ascii="Times New Roman" w:cs="Times New Roman" w:eastAsia="Times New Roman" w:hAnsi="Times New Roman"/>
                <w:sz w:val="24"/>
                <w:szCs w:val="24"/>
                <w:rtl w:val="0"/>
              </w:rPr>
              <w:t xml:space="preserve"> sp.</w:t>
            </w:r>
          </w:p>
        </w:tc>
      </w:tr>
      <w:tr>
        <w:trPr>
          <w:cantSplit w:val="0"/>
          <w:tblHeader w:val="0"/>
        </w:trPr>
        <w:tc>
          <w:tcPr/>
          <w:p w:rsidR="00000000" w:rsidDel="00000000" w:rsidP="00000000" w:rsidRDefault="00000000" w:rsidRPr="00000000" w14:paraId="000000E7">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E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VOP</w:t>
            </w:r>
          </w:p>
        </w:tc>
        <w:tc>
          <w:tcPr/>
          <w:p w:rsidR="00000000" w:rsidDel="00000000" w:rsidP="00000000" w:rsidRDefault="00000000" w:rsidRPr="00000000" w14:paraId="000000E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Proteus</w:t>
            </w:r>
            <w:r w:rsidDel="00000000" w:rsidR="00000000" w:rsidRPr="00000000">
              <w:rPr>
                <w:rFonts w:ascii="Times New Roman" w:cs="Times New Roman" w:eastAsia="Times New Roman" w:hAnsi="Times New Roman"/>
                <w:sz w:val="24"/>
                <w:szCs w:val="24"/>
                <w:rtl w:val="0"/>
              </w:rPr>
              <w:t xml:space="preserve"> sp., </w:t>
            </w:r>
            <w:r w:rsidDel="00000000" w:rsidR="00000000" w:rsidRPr="00000000">
              <w:rPr>
                <w:rFonts w:ascii="Times New Roman" w:cs="Times New Roman" w:eastAsia="Times New Roman" w:hAnsi="Times New Roman"/>
                <w:i w:val="1"/>
                <w:sz w:val="24"/>
                <w:szCs w:val="24"/>
                <w:rtl w:val="0"/>
              </w:rPr>
              <w:t xml:space="preserve">Staphylococcus</w:t>
            </w:r>
            <w:r w:rsidDel="00000000" w:rsidR="00000000" w:rsidRPr="00000000">
              <w:rPr>
                <w:rFonts w:ascii="Times New Roman" w:cs="Times New Roman" w:eastAsia="Times New Roman" w:hAnsi="Times New Roman"/>
                <w:sz w:val="24"/>
                <w:szCs w:val="24"/>
                <w:rtl w:val="0"/>
              </w:rPr>
              <w:t xml:space="preserve"> sp.</w:t>
            </w:r>
          </w:p>
        </w:tc>
      </w:tr>
      <w:tr>
        <w:trPr>
          <w:cantSplit w:val="0"/>
          <w:tblHeader w:val="0"/>
        </w:trPr>
        <w:tc>
          <w:tcPr/>
          <w:p w:rsidR="00000000" w:rsidDel="00000000" w:rsidP="00000000" w:rsidRDefault="00000000" w:rsidRPr="00000000" w14:paraId="000000EA">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E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VOC</w:t>
            </w:r>
          </w:p>
        </w:tc>
        <w:tc>
          <w:tcPr/>
          <w:p w:rsidR="00000000" w:rsidDel="00000000" w:rsidP="00000000" w:rsidRDefault="00000000" w:rsidRPr="00000000" w14:paraId="000000E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Staphylococcus</w:t>
            </w:r>
            <w:r w:rsidDel="00000000" w:rsidR="00000000" w:rsidRPr="00000000">
              <w:rPr>
                <w:rFonts w:ascii="Times New Roman" w:cs="Times New Roman" w:eastAsia="Times New Roman" w:hAnsi="Times New Roman"/>
                <w:sz w:val="24"/>
                <w:szCs w:val="24"/>
                <w:rtl w:val="0"/>
              </w:rPr>
              <w:t xml:space="preserve"> sp.</w:t>
            </w:r>
          </w:p>
        </w:tc>
      </w:tr>
    </w:tbl>
    <w:p w:rsidR="00000000" w:rsidDel="00000000" w:rsidP="00000000" w:rsidRDefault="00000000" w:rsidRPr="00000000" w14:paraId="000000ED">
      <w:pPr>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rtl w:val="0"/>
        </w:rPr>
        <w:t xml:space="preserve">Note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24"/>
          <w:szCs w:val="24"/>
          <w:highlight w:val="white"/>
          <w:rtl w:val="0"/>
        </w:rPr>
        <w:t xml:space="preserve">POP: Fried palm oil akara packaging material; POC: Fried palm oil akara paste; VOP: Fried vegetable oil akara packaging material; VOC: Fried Vegetable oil akara paste</w:t>
      </w:r>
    </w:p>
    <w:p w:rsidR="00000000" w:rsidDel="00000000" w:rsidP="00000000" w:rsidRDefault="00000000" w:rsidRPr="00000000" w14:paraId="000000E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1">
      <w:pPr>
        <w:spacing w:line="36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Pr>
        <w:drawing>
          <wp:inline distB="0" distT="0" distL="0" distR="0">
            <wp:extent cx="5715000" cy="2857500"/>
            <wp:docPr id="1966727226" name=""/>
            <a:graphic>
              <a:graphicData uri="http://schemas.openxmlformats.org/drawingml/2006/chart">
                <c:chart r:id="rId9"/>
              </a:graphicData>
            </a:graphic>
          </wp:inline>
        </w:drawing>
      </w:r>
      <w:r w:rsidDel="00000000" w:rsidR="00000000" w:rsidRPr="00000000">
        <w:rPr>
          <w:rtl w:val="0"/>
        </w:rPr>
      </w:r>
    </w:p>
    <w:p w:rsidR="00000000" w:rsidDel="00000000" w:rsidP="00000000" w:rsidRDefault="00000000" w:rsidRPr="00000000" w14:paraId="000000F2">
      <w:pPr>
        <w:spacing w:line="360"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b w:val="1"/>
          <w:sz w:val="24"/>
          <w:szCs w:val="24"/>
          <w:rtl w:val="0"/>
        </w:rPr>
        <w:t xml:space="preserve">Figure 1: </w:t>
      </w:r>
      <w:r w:rsidDel="00000000" w:rsidR="00000000" w:rsidRPr="00000000">
        <w:rPr>
          <w:rFonts w:ascii="Times New Roman" w:cs="Times New Roman" w:eastAsia="Times New Roman" w:hAnsi="Times New Roman"/>
          <w:sz w:val="24"/>
          <w:szCs w:val="24"/>
          <w:rtl w:val="0"/>
        </w:rPr>
        <w:t xml:space="preserve">Bacterial</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Mean total viable counts (cfu/ml) ± standard deviation of akara samples and their packaging materials from different locations in Benin </w:t>
      </w:r>
      <w:r w:rsidDel="00000000" w:rsidR="00000000" w:rsidRPr="00000000">
        <w:rPr>
          <w:rFonts w:ascii="Times New Roman" w:cs="Times New Roman" w:eastAsia="Times New Roman" w:hAnsi="Times New Roman"/>
          <w:sz w:val="24"/>
          <w:szCs w:val="24"/>
          <w:highlight w:val="yellow"/>
          <w:rtl w:val="0"/>
        </w:rPr>
        <w:t xml:space="preserve">city</w:t>
      </w:r>
    </w:p>
    <w:p w:rsidR="00000000" w:rsidDel="00000000" w:rsidP="00000000" w:rsidRDefault="00000000" w:rsidRPr="00000000" w14:paraId="000000F3">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4">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5">
      <w:pPr>
        <w:jc w:val="both"/>
        <w:rPr>
          <w:rFonts w:ascii="Times New Roman" w:cs="Times New Roman" w:eastAsia="Times New Roman" w:hAnsi="Times New Roman"/>
        </w:rPr>
      </w:pPr>
      <w:r w:rsidDel="00000000" w:rsidR="00000000" w:rsidRPr="00000000">
        <w:br w:type="page"/>
      </w:r>
      <w:r w:rsidDel="00000000" w:rsidR="00000000" w:rsidRPr="00000000">
        <w:rPr>
          <w:rtl w:val="0"/>
        </w:rPr>
      </w:r>
    </w:p>
    <w:p w:rsidR="00000000" w:rsidDel="00000000" w:rsidP="00000000" w:rsidRDefault="00000000" w:rsidRPr="00000000" w14:paraId="000000F6">
      <w:pPr>
        <w:spacing w:after="280" w:before="28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Fungal Isolates</w:t>
      </w:r>
    </w:p>
    <w:p w:rsidR="00000000" w:rsidDel="00000000" w:rsidP="00000000" w:rsidRDefault="00000000" w:rsidRPr="00000000" w14:paraId="000000F7">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Fungal contamination was also observed in the Akara samples. The identified fungal species included </w:t>
      </w:r>
      <w:r w:rsidDel="00000000" w:rsidR="00000000" w:rsidRPr="00000000">
        <w:rPr>
          <w:rFonts w:ascii="Times New Roman" w:cs="Times New Roman" w:eastAsia="Times New Roman" w:hAnsi="Times New Roman"/>
          <w:i w:val="1"/>
          <w:sz w:val="24"/>
          <w:szCs w:val="24"/>
          <w:rtl w:val="0"/>
        </w:rPr>
        <w:t xml:space="preserve">Aspergillus spp</w:t>
      </w:r>
      <w:r w:rsidDel="00000000" w:rsidR="00000000" w:rsidRPr="00000000">
        <w:rPr>
          <w:rFonts w:ascii="Times New Roman" w:cs="Times New Roman" w:eastAsia="Times New Roman" w:hAnsi="Times New Roman"/>
          <w:sz w:val="24"/>
          <w:szCs w:val="24"/>
          <w:rtl w:val="0"/>
        </w:rPr>
        <w:t xml:space="preserve">. and Penicillium spp. The distribution of fungal isolates across the sampling locations is shown in Table 3</w:t>
      </w:r>
    </w:p>
    <w:p w:rsidR="00000000" w:rsidDel="00000000" w:rsidP="00000000" w:rsidRDefault="00000000" w:rsidRPr="00000000" w14:paraId="000000F8">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3: Fungi Isolated from Fried Cowpea Paste and Packaging Papers in Different Locations in Benin City</w:t>
      </w:r>
    </w:p>
    <w:tbl>
      <w:tblPr>
        <w:tblStyle w:val="Table3"/>
        <w:tblW w:w="7663.000000000001"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04"/>
        <w:gridCol w:w="1863"/>
        <w:gridCol w:w="4296"/>
        <w:tblGridChange w:id="0">
          <w:tblGrid>
            <w:gridCol w:w="1504"/>
            <w:gridCol w:w="1863"/>
            <w:gridCol w:w="4296"/>
          </w:tblGrid>
        </w:tblGridChange>
      </w:tblGrid>
      <w:tr>
        <w:trPr>
          <w:cantSplit w:val="0"/>
          <w:tblHeader w:val="0"/>
        </w:trPr>
        <w:tc>
          <w:tcPr/>
          <w:p w:rsidR="00000000" w:rsidDel="00000000" w:rsidP="00000000" w:rsidRDefault="00000000" w:rsidRPr="00000000" w14:paraId="000000F9">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Location</w:t>
            </w:r>
          </w:p>
        </w:tc>
        <w:tc>
          <w:tcPr/>
          <w:p w:rsidR="00000000" w:rsidDel="00000000" w:rsidP="00000000" w:rsidRDefault="00000000" w:rsidRPr="00000000" w14:paraId="000000FA">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Packaging Type</w:t>
            </w:r>
          </w:p>
        </w:tc>
        <w:tc>
          <w:tcPr/>
          <w:p w:rsidR="00000000" w:rsidDel="00000000" w:rsidP="00000000" w:rsidRDefault="00000000" w:rsidRPr="00000000" w14:paraId="000000FB">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Fungi Isolated</w:t>
            </w:r>
          </w:p>
        </w:tc>
      </w:tr>
      <w:tr>
        <w:trPr>
          <w:cantSplit w:val="0"/>
          <w:tblHeader w:val="0"/>
        </w:trPr>
        <w:tc>
          <w:tcPr/>
          <w:p w:rsidR="00000000" w:rsidDel="00000000" w:rsidP="00000000" w:rsidRDefault="00000000" w:rsidRPr="00000000" w14:paraId="000000F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Oluku</w:t>
            </w:r>
            <w:r w:rsidDel="00000000" w:rsidR="00000000" w:rsidRPr="00000000">
              <w:rPr>
                <w:rtl w:val="0"/>
              </w:rPr>
            </w:r>
          </w:p>
        </w:tc>
        <w:tc>
          <w:tcPr/>
          <w:p w:rsidR="00000000" w:rsidDel="00000000" w:rsidP="00000000" w:rsidRDefault="00000000" w:rsidRPr="00000000" w14:paraId="000000F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POP</w:t>
            </w:r>
          </w:p>
        </w:tc>
        <w:tc>
          <w:tcPr/>
          <w:p w:rsidR="00000000" w:rsidDel="00000000" w:rsidP="00000000" w:rsidRDefault="00000000" w:rsidRPr="00000000" w14:paraId="000000F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growth</w:t>
            </w:r>
          </w:p>
        </w:tc>
      </w:tr>
      <w:tr>
        <w:trPr>
          <w:cantSplit w:val="0"/>
          <w:tblHeader w:val="0"/>
        </w:trPr>
        <w:tc>
          <w:tcPr/>
          <w:p w:rsidR="00000000" w:rsidDel="00000000" w:rsidP="00000000" w:rsidRDefault="00000000" w:rsidRPr="00000000" w14:paraId="000000FF">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0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POC</w:t>
            </w:r>
          </w:p>
        </w:tc>
        <w:tc>
          <w:tcPr/>
          <w:p w:rsidR="00000000" w:rsidDel="00000000" w:rsidP="00000000" w:rsidRDefault="00000000" w:rsidRPr="00000000" w14:paraId="0000010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growth</w:t>
            </w:r>
          </w:p>
        </w:tc>
      </w:tr>
      <w:tr>
        <w:trPr>
          <w:cantSplit w:val="0"/>
          <w:tblHeader w:val="0"/>
        </w:trPr>
        <w:tc>
          <w:tcPr/>
          <w:p w:rsidR="00000000" w:rsidDel="00000000" w:rsidP="00000000" w:rsidRDefault="00000000" w:rsidRPr="00000000" w14:paraId="00000102">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0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VOP</w:t>
            </w:r>
          </w:p>
        </w:tc>
        <w:tc>
          <w:tcPr/>
          <w:p w:rsidR="00000000" w:rsidDel="00000000" w:rsidP="00000000" w:rsidRDefault="00000000" w:rsidRPr="00000000" w14:paraId="0000010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Aspergillus</w:t>
            </w:r>
            <w:r w:rsidDel="00000000" w:rsidR="00000000" w:rsidRPr="00000000">
              <w:rPr>
                <w:rFonts w:ascii="Times New Roman" w:cs="Times New Roman" w:eastAsia="Times New Roman" w:hAnsi="Times New Roman"/>
                <w:sz w:val="24"/>
                <w:szCs w:val="24"/>
                <w:rtl w:val="0"/>
              </w:rPr>
              <w:t xml:space="preserve"> sp.</w:t>
            </w:r>
          </w:p>
        </w:tc>
      </w:tr>
      <w:tr>
        <w:trPr>
          <w:cantSplit w:val="0"/>
          <w:tblHeader w:val="0"/>
        </w:trPr>
        <w:tc>
          <w:tcPr/>
          <w:p w:rsidR="00000000" w:rsidDel="00000000" w:rsidP="00000000" w:rsidRDefault="00000000" w:rsidRPr="00000000" w14:paraId="00000105">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0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VOC</w:t>
            </w:r>
          </w:p>
        </w:tc>
        <w:tc>
          <w:tcPr/>
          <w:p w:rsidR="00000000" w:rsidDel="00000000" w:rsidP="00000000" w:rsidRDefault="00000000" w:rsidRPr="00000000" w14:paraId="000001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Aspergillus</w:t>
            </w:r>
            <w:r w:rsidDel="00000000" w:rsidR="00000000" w:rsidRPr="00000000">
              <w:rPr>
                <w:rFonts w:ascii="Times New Roman" w:cs="Times New Roman" w:eastAsia="Times New Roman" w:hAnsi="Times New Roman"/>
                <w:sz w:val="24"/>
                <w:szCs w:val="24"/>
                <w:rtl w:val="0"/>
              </w:rPr>
              <w:t xml:space="preserve"> sp.</w:t>
            </w:r>
          </w:p>
        </w:tc>
      </w:tr>
      <w:tr>
        <w:trPr>
          <w:cantSplit w:val="0"/>
          <w:tblHeader w:val="0"/>
        </w:trPr>
        <w:tc>
          <w:tcPr/>
          <w:p w:rsidR="00000000" w:rsidDel="00000000" w:rsidP="00000000" w:rsidRDefault="00000000" w:rsidRPr="00000000" w14:paraId="0000010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Aduwawa</w:t>
            </w:r>
            <w:r w:rsidDel="00000000" w:rsidR="00000000" w:rsidRPr="00000000">
              <w:rPr>
                <w:rtl w:val="0"/>
              </w:rPr>
            </w:r>
          </w:p>
        </w:tc>
        <w:tc>
          <w:tcPr/>
          <w:p w:rsidR="00000000" w:rsidDel="00000000" w:rsidP="00000000" w:rsidRDefault="00000000" w:rsidRPr="00000000" w14:paraId="0000010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POP</w:t>
            </w:r>
          </w:p>
        </w:tc>
        <w:tc>
          <w:tcPr/>
          <w:p w:rsidR="00000000" w:rsidDel="00000000" w:rsidP="00000000" w:rsidRDefault="00000000" w:rsidRPr="00000000" w14:paraId="0000010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growth</w:t>
            </w:r>
          </w:p>
        </w:tc>
      </w:tr>
      <w:tr>
        <w:trPr>
          <w:cantSplit w:val="0"/>
          <w:tblHeader w:val="0"/>
        </w:trPr>
        <w:tc>
          <w:tcPr/>
          <w:p w:rsidR="00000000" w:rsidDel="00000000" w:rsidP="00000000" w:rsidRDefault="00000000" w:rsidRPr="00000000" w14:paraId="0000010B">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0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POC</w:t>
            </w:r>
          </w:p>
        </w:tc>
        <w:tc>
          <w:tcPr/>
          <w:p w:rsidR="00000000" w:rsidDel="00000000" w:rsidP="00000000" w:rsidRDefault="00000000" w:rsidRPr="00000000" w14:paraId="0000010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Penicillium</w:t>
            </w:r>
            <w:r w:rsidDel="00000000" w:rsidR="00000000" w:rsidRPr="00000000">
              <w:rPr>
                <w:rFonts w:ascii="Times New Roman" w:cs="Times New Roman" w:eastAsia="Times New Roman" w:hAnsi="Times New Roman"/>
                <w:sz w:val="24"/>
                <w:szCs w:val="24"/>
                <w:rtl w:val="0"/>
              </w:rPr>
              <w:t xml:space="preserve"> sp.</w:t>
            </w:r>
          </w:p>
        </w:tc>
      </w:tr>
      <w:tr>
        <w:trPr>
          <w:cantSplit w:val="0"/>
          <w:tblHeader w:val="0"/>
        </w:trPr>
        <w:tc>
          <w:tcPr/>
          <w:p w:rsidR="00000000" w:rsidDel="00000000" w:rsidP="00000000" w:rsidRDefault="00000000" w:rsidRPr="00000000" w14:paraId="0000010E">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0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VOP</w:t>
            </w:r>
          </w:p>
        </w:tc>
        <w:tc>
          <w:tcPr/>
          <w:p w:rsidR="00000000" w:rsidDel="00000000" w:rsidP="00000000" w:rsidRDefault="00000000" w:rsidRPr="00000000" w14:paraId="0000011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Penicillium</w:t>
            </w:r>
            <w:r w:rsidDel="00000000" w:rsidR="00000000" w:rsidRPr="00000000">
              <w:rPr>
                <w:rFonts w:ascii="Times New Roman" w:cs="Times New Roman" w:eastAsia="Times New Roman" w:hAnsi="Times New Roman"/>
                <w:sz w:val="24"/>
                <w:szCs w:val="24"/>
                <w:rtl w:val="0"/>
              </w:rPr>
              <w:t xml:space="preserve"> sp.</w:t>
            </w:r>
          </w:p>
        </w:tc>
      </w:tr>
      <w:tr>
        <w:trPr>
          <w:cantSplit w:val="0"/>
          <w:tblHeader w:val="0"/>
        </w:trPr>
        <w:tc>
          <w:tcPr/>
          <w:p w:rsidR="00000000" w:rsidDel="00000000" w:rsidP="00000000" w:rsidRDefault="00000000" w:rsidRPr="00000000" w14:paraId="00000111">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1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VOC</w:t>
            </w:r>
          </w:p>
        </w:tc>
        <w:tc>
          <w:tcPr/>
          <w:p w:rsidR="00000000" w:rsidDel="00000000" w:rsidP="00000000" w:rsidRDefault="00000000" w:rsidRPr="00000000" w14:paraId="0000011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Penicillium</w:t>
            </w:r>
            <w:r w:rsidDel="00000000" w:rsidR="00000000" w:rsidRPr="00000000">
              <w:rPr>
                <w:rFonts w:ascii="Times New Roman" w:cs="Times New Roman" w:eastAsia="Times New Roman" w:hAnsi="Times New Roman"/>
                <w:sz w:val="24"/>
                <w:szCs w:val="24"/>
                <w:rtl w:val="0"/>
              </w:rPr>
              <w:t xml:space="preserve"> sp.</w:t>
            </w:r>
          </w:p>
        </w:tc>
      </w:tr>
      <w:tr>
        <w:trPr>
          <w:cantSplit w:val="0"/>
          <w:tblHeader w:val="0"/>
        </w:trPr>
        <w:tc>
          <w:tcPr/>
          <w:p w:rsidR="00000000" w:rsidDel="00000000" w:rsidP="00000000" w:rsidRDefault="00000000" w:rsidRPr="00000000" w14:paraId="0000011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New Benin</w:t>
            </w:r>
            <w:r w:rsidDel="00000000" w:rsidR="00000000" w:rsidRPr="00000000">
              <w:rPr>
                <w:rtl w:val="0"/>
              </w:rPr>
            </w:r>
          </w:p>
        </w:tc>
        <w:tc>
          <w:tcPr/>
          <w:p w:rsidR="00000000" w:rsidDel="00000000" w:rsidP="00000000" w:rsidRDefault="00000000" w:rsidRPr="00000000" w14:paraId="0000011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POP</w:t>
            </w:r>
          </w:p>
        </w:tc>
        <w:tc>
          <w:tcPr/>
          <w:p w:rsidR="00000000" w:rsidDel="00000000" w:rsidP="00000000" w:rsidRDefault="00000000" w:rsidRPr="00000000" w14:paraId="0000011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Penicillium</w:t>
            </w:r>
            <w:r w:rsidDel="00000000" w:rsidR="00000000" w:rsidRPr="00000000">
              <w:rPr>
                <w:rFonts w:ascii="Times New Roman" w:cs="Times New Roman" w:eastAsia="Times New Roman" w:hAnsi="Times New Roman"/>
                <w:sz w:val="24"/>
                <w:szCs w:val="24"/>
                <w:rtl w:val="0"/>
              </w:rPr>
              <w:t xml:space="preserve"> sp., </w:t>
            </w:r>
            <w:r w:rsidDel="00000000" w:rsidR="00000000" w:rsidRPr="00000000">
              <w:rPr>
                <w:rFonts w:ascii="Times New Roman" w:cs="Times New Roman" w:eastAsia="Times New Roman" w:hAnsi="Times New Roman"/>
                <w:i w:val="1"/>
                <w:sz w:val="24"/>
                <w:szCs w:val="24"/>
                <w:rtl w:val="0"/>
              </w:rPr>
              <w:t xml:space="preserve">Aspergillus</w:t>
            </w:r>
            <w:r w:rsidDel="00000000" w:rsidR="00000000" w:rsidRPr="00000000">
              <w:rPr>
                <w:rFonts w:ascii="Times New Roman" w:cs="Times New Roman" w:eastAsia="Times New Roman" w:hAnsi="Times New Roman"/>
                <w:sz w:val="24"/>
                <w:szCs w:val="24"/>
                <w:rtl w:val="0"/>
              </w:rPr>
              <w:t xml:space="preserve"> sp., </w:t>
            </w:r>
            <w:r w:rsidDel="00000000" w:rsidR="00000000" w:rsidRPr="00000000">
              <w:rPr>
                <w:rFonts w:ascii="Times New Roman" w:cs="Times New Roman" w:eastAsia="Times New Roman" w:hAnsi="Times New Roman"/>
                <w:i w:val="1"/>
                <w:sz w:val="24"/>
                <w:szCs w:val="24"/>
                <w:rtl w:val="0"/>
              </w:rPr>
              <w:t xml:space="preserve">Mucor</w:t>
            </w:r>
            <w:r w:rsidDel="00000000" w:rsidR="00000000" w:rsidRPr="00000000">
              <w:rPr>
                <w:rFonts w:ascii="Times New Roman" w:cs="Times New Roman" w:eastAsia="Times New Roman" w:hAnsi="Times New Roman"/>
                <w:sz w:val="24"/>
                <w:szCs w:val="24"/>
                <w:rtl w:val="0"/>
              </w:rPr>
              <w:t xml:space="preserve"> sp.</w:t>
            </w:r>
          </w:p>
        </w:tc>
      </w:tr>
      <w:tr>
        <w:trPr>
          <w:cantSplit w:val="0"/>
          <w:tblHeader w:val="0"/>
        </w:trPr>
        <w:tc>
          <w:tcPr/>
          <w:p w:rsidR="00000000" w:rsidDel="00000000" w:rsidP="00000000" w:rsidRDefault="00000000" w:rsidRPr="00000000" w14:paraId="00000117">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1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POC</w:t>
            </w:r>
          </w:p>
        </w:tc>
        <w:tc>
          <w:tcPr/>
          <w:p w:rsidR="00000000" w:rsidDel="00000000" w:rsidP="00000000" w:rsidRDefault="00000000" w:rsidRPr="00000000" w14:paraId="0000011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Penicillium</w:t>
            </w:r>
            <w:r w:rsidDel="00000000" w:rsidR="00000000" w:rsidRPr="00000000">
              <w:rPr>
                <w:rFonts w:ascii="Times New Roman" w:cs="Times New Roman" w:eastAsia="Times New Roman" w:hAnsi="Times New Roman"/>
                <w:sz w:val="24"/>
                <w:szCs w:val="24"/>
                <w:rtl w:val="0"/>
              </w:rPr>
              <w:t xml:space="preserve"> sp., </w:t>
            </w:r>
            <w:r w:rsidDel="00000000" w:rsidR="00000000" w:rsidRPr="00000000">
              <w:rPr>
                <w:rFonts w:ascii="Times New Roman" w:cs="Times New Roman" w:eastAsia="Times New Roman" w:hAnsi="Times New Roman"/>
                <w:i w:val="1"/>
                <w:sz w:val="24"/>
                <w:szCs w:val="24"/>
                <w:rtl w:val="0"/>
              </w:rPr>
              <w:t xml:space="preserve">Aspergillus</w:t>
            </w:r>
            <w:r w:rsidDel="00000000" w:rsidR="00000000" w:rsidRPr="00000000">
              <w:rPr>
                <w:rFonts w:ascii="Times New Roman" w:cs="Times New Roman" w:eastAsia="Times New Roman" w:hAnsi="Times New Roman"/>
                <w:sz w:val="24"/>
                <w:szCs w:val="24"/>
                <w:rtl w:val="0"/>
              </w:rPr>
              <w:t xml:space="preserve"> sp.</w:t>
            </w:r>
          </w:p>
        </w:tc>
      </w:tr>
      <w:tr>
        <w:trPr>
          <w:cantSplit w:val="0"/>
          <w:tblHeader w:val="0"/>
        </w:trPr>
        <w:tc>
          <w:tcPr/>
          <w:p w:rsidR="00000000" w:rsidDel="00000000" w:rsidP="00000000" w:rsidRDefault="00000000" w:rsidRPr="00000000" w14:paraId="0000011A">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1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VOP</w:t>
            </w:r>
          </w:p>
        </w:tc>
        <w:tc>
          <w:tcPr/>
          <w:p w:rsidR="00000000" w:rsidDel="00000000" w:rsidP="00000000" w:rsidRDefault="00000000" w:rsidRPr="00000000" w14:paraId="0000011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Penicillium</w:t>
            </w:r>
            <w:r w:rsidDel="00000000" w:rsidR="00000000" w:rsidRPr="00000000">
              <w:rPr>
                <w:rFonts w:ascii="Times New Roman" w:cs="Times New Roman" w:eastAsia="Times New Roman" w:hAnsi="Times New Roman"/>
                <w:sz w:val="24"/>
                <w:szCs w:val="24"/>
                <w:rtl w:val="0"/>
              </w:rPr>
              <w:t xml:space="preserve"> sp., </w:t>
            </w:r>
            <w:r w:rsidDel="00000000" w:rsidR="00000000" w:rsidRPr="00000000">
              <w:rPr>
                <w:rFonts w:ascii="Times New Roman" w:cs="Times New Roman" w:eastAsia="Times New Roman" w:hAnsi="Times New Roman"/>
                <w:i w:val="1"/>
                <w:sz w:val="24"/>
                <w:szCs w:val="24"/>
                <w:rtl w:val="0"/>
              </w:rPr>
              <w:t xml:space="preserve">Aspergillus</w:t>
            </w:r>
            <w:r w:rsidDel="00000000" w:rsidR="00000000" w:rsidRPr="00000000">
              <w:rPr>
                <w:rFonts w:ascii="Times New Roman" w:cs="Times New Roman" w:eastAsia="Times New Roman" w:hAnsi="Times New Roman"/>
                <w:sz w:val="24"/>
                <w:szCs w:val="24"/>
                <w:rtl w:val="0"/>
              </w:rPr>
              <w:t xml:space="preserve"> sp., </w:t>
            </w:r>
            <w:r w:rsidDel="00000000" w:rsidR="00000000" w:rsidRPr="00000000">
              <w:rPr>
                <w:rFonts w:ascii="Times New Roman" w:cs="Times New Roman" w:eastAsia="Times New Roman" w:hAnsi="Times New Roman"/>
                <w:i w:val="1"/>
                <w:sz w:val="24"/>
                <w:szCs w:val="24"/>
                <w:rtl w:val="0"/>
              </w:rPr>
              <w:t xml:space="preserve">Mucor</w:t>
            </w:r>
            <w:r w:rsidDel="00000000" w:rsidR="00000000" w:rsidRPr="00000000">
              <w:rPr>
                <w:rFonts w:ascii="Times New Roman" w:cs="Times New Roman" w:eastAsia="Times New Roman" w:hAnsi="Times New Roman"/>
                <w:sz w:val="24"/>
                <w:szCs w:val="24"/>
                <w:rtl w:val="0"/>
              </w:rPr>
              <w:t xml:space="preserve"> sp.</w:t>
            </w:r>
          </w:p>
        </w:tc>
      </w:tr>
      <w:tr>
        <w:trPr>
          <w:cantSplit w:val="0"/>
          <w:tblHeader w:val="0"/>
        </w:trPr>
        <w:tc>
          <w:tcPr/>
          <w:p w:rsidR="00000000" w:rsidDel="00000000" w:rsidP="00000000" w:rsidRDefault="00000000" w:rsidRPr="00000000" w14:paraId="0000011D">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1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VOC</w:t>
            </w:r>
          </w:p>
        </w:tc>
        <w:tc>
          <w:tcPr/>
          <w:p w:rsidR="00000000" w:rsidDel="00000000" w:rsidP="00000000" w:rsidRDefault="00000000" w:rsidRPr="00000000" w14:paraId="0000011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Penicillium</w:t>
            </w:r>
            <w:r w:rsidDel="00000000" w:rsidR="00000000" w:rsidRPr="00000000">
              <w:rPr>
                <w:rFonts w:ascii="Times New Roman" w:cs="Times New Roman" w:eastAsia="Times New Roman" w:hAnsi="Times New Roman"/>
                <w:sz w:val="24"/>
                <w:szCs w:val="24"/>
                <w:rtl w:val="0"/>
              </w:rPr>
              <w:t xml:space="preserve"> sp., </w:t>
            </w:r>
            <w:r w:rsidDel="00000000" w:rsidR="00000000" w:rsidRPr="00000000">
              <w:rPr>
                <w:rFonts w:ascii="Times New Roman" w:cs="Times New Roman" w:eastAsia="Times New Roman" w:hAnsi="Times New Roman"/>
                <w:i w:val="1"/>
                <w:sz w:val="24"/>
                <w:szCs w:val="24"/>
                <w:rtl w:val="0"/>
              </w:rPr>
              <w:t xml:space="preserve">Aspergillus</w:t>
            </w:r>
            <w:r w:rsidDel="00000000" w:rsidR="00000000" w:rsidRPr="00000000">
              <w:rPr>
                <w:rFonts w:ascii="Times New Roman" w:cs="Times New Roman" w:eastAsia="Times New Roman" w:hAnsi="Times New Roman"/>
                <w:sz w:val="24"/>
                <w:szCs w:val="24"/>
                <w:rtl w:val="0"/>
              </w:rPr>
              <w:t xml:space="preserve"> sp.</w:t>
            </w:r>
          </w:p>
        </w:tc>
      </w:tr>
      <w:tr>
        <w:trPr>
          <w:cantSplit w:val="0"/>
          <w:tblHeader w:val="0"/>
        </w:trPr>
        <w:tc>
          <w:tcPr/>
          <w:p w:rsidR="00000000" w:rsidDel="00000000" w:rsidP="00000000" w:rsidRDefault="00000000" w:rsidRPr="00000000" w14:paraId="0000012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Ugbowo</w:t>
            </w:r>
            <w:r w:rsidDel="00000000" w:rsidR="00000000" w:rsidRPr="00000000">
              <w:rPr>
                <w:rtl w:val="0"/>
              </w:rPr>
            </w:r>
          </w:p>
        </w:tc>
        <w:tc>
          <w:tcPr/>
          <w:p w:rsidR="00000000" w:rsidDel="00000000" w:rsidP="00000000" w:rsidRDefault="00000000" w:rsidRPr="00000000" w14:paraId="0000012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POP</w:t>
            </w:r>
          </w:p>
        </w:tc>
        <w:tc>
          <w:tcPr/>
          <w:p w:rsidR="00000000" w:rsidDel="00000000" w:rsidP="00000000" w:rsidRDefault="00000000" w:rsidRPr="00000000" w14:paraId="0000012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Aspergillus</w:t>
            </w:r>
            <w:r w:rsidDel="00000000" w:rsidR="00000000" w:rsidRPr="00000000">
              <w:rPr>
                <w:rFonts w:ascii="Times New Roman" w:cs="Times New Roman" w:eastAsia="Times New Roman" w:hAnsi="Times New Roman"/>
                <w:sz w:val="24"/>
                <w:szCs w:val="24"/>
                <w:rtl w:val="0"/>
              </w:rPr>
              <w:t xml:space="preserve"> sp.</w:t>
            </w:r>
          </w:p>
        </w:tc>
      </w:tr>
      <w:tr>
        <w:trPr>
          <w:cantSplit w:val="0"/>
          <w:tblHeader w:val="0"/>
        </w:trPr>
        <w:tc>
          <w:tcPr/>
          <w:p w:rsidR="00000000" w:rsidDel="00000000" w:rsidP="00000000" w:rsidRDefault="00000000" w:rsidRPr="00000000" w14:paraId="00000123">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2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POC</w:t>
            </w:r>
          </w:p>
        </w:tc>
        <w:tc>
          <w:tcPr/>
          <w:p w:rsidR="00000000" w:rsidDel="00000000" w:rsidP="00000000" w:rsidRDefault="00000000" w:rsidRPr="00000000" w14:paraId="0000012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growth</w:t>
            </w:r>
          </w:p>
        </w:tc>
      </w:tr>
      <w:tr>
        <w:trPr>
          <w:cantSplit w:val="0"/>
          <w:tblHeader w:val="0"/>
        </w:trPr>
        <w:tc>
          <w:tcPr/>
          <w:p w:rsidR="00000000" w:rsidDel="00000000" w:rsidP="00000000" w:rsidRDefault="00000000" w:rsidRPr="00000000" w14:paraId="00000126">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2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VOP</w:t>
            </w:r>
          </w:p>
        </w:tc>
        <w:tc>
          <w:tcPr/>
          <w:p w:rsidR="00000000" w:rsidDel="00000000" w:rsidP="00000000" w:rsidRDefault="00000000" w:rsidRPr="00000000" w14:paraId="0000012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Penicillium</w:t>
            </w:r>
            <w:r w:rsidDel="00000000" w:rsidR="00000000" w:rsidRPr="00000000">
              <w:rPr>
                <w:rFonts w:ascii="Times New Roman" w:cs="Times New Roman" w:eastAsia="Times New Roman" w:hAnsi="Times New Roman"/>
                <w:sz w:val="24"/>
                <w:szCs w:val="24"/>
                <w:rtl w:val="0"/>
              </w:rPr>
              <w:t xml:space="preserve"> sp.</w:t>
            </w:r>
          </w:p>
        </w:tc>
      </w:tr>
      <w:tr>
        <w:trPr>
          <w:cantSplit w:val="0"/>
          <w:tblHeader w:val="0"/>
        </w:trPr>
        <w:tc>
          <w:tcPr/>
          <w:p w:rsidR="00000000" w:rsidDel="00000000" w:rsidP="00000000" w:rsidRDefault="00000000" w:rsidRPr="00000000" w14:paraId="00000129">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2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VOC</w:t>
            </w:r>
          </w:p>
        </w:tc>
        <w:tc>
          <w:tcPr/>
          <w:p w:rsidR="00000000" w:rsidDel="00000000" w:rsidP="00000000" w:rsidRDefault="00000000" w:rsidRPr="00000000" w14:paraId="0000012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Penicillium</w:t>
            </w:r>
            <w:r w:rsidDel="00000000" w:rsidR="00000000" w:rsidRPr="00000000">
              <w:rPr>
                <w:rFonts w:ascii="Times New Roman" w:cs="Times New Roman" w:eastAsia="Times New Roman" w:hAnsi="Times New Roman"/>
                <w:sz w:val="24"/>
                <w:szCs w:val="24"/>
                <w:rtl w:val="0"/>
              </w:rPr>
              <w:t xml:space="preserve"> sp.</w:t>
            </w:r>
          </w:p>
        </w:tc>
      </w:tr>
      <w:tr>
        <w:trPr>
          <w:cantSplit w:val="0"/>
          <w:tblHeader w:val="0"/>
        </w:trPr>
        <w:tc>
          <w:tcPr/>
          <w:p w:rsidR="00000000" w:rsidDel="00000000" w:rsidP="00000000" w:rsidRDefault="00000000" w:rsidRPr="00000000" w14:paraId="0000012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Sapele Rd</w:t>
            </w:r>
            <w:r w:rsidDel="00000000" w:rsidR="00000000" w:rsidRPr="00000000">
              <w:rPr>
                <w:rtl w:val="0"/>
              </w:rPr>
            </w:r>
          </w:p>
        </w:tc>
        <w:tc>
          <w:tcPr/>
          <w:p w:rsidR="00000000" w:rsidDel="00000000" w:rsidP="00000000" w:rsidRDefault="00000000" w:rsidRPr="00000000" w14:paraId="0000012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POP</w:t>
            </w:r>
          </w:p>
        </w:tc>
        <w:tc>
          <w:tcPr/>
          <w:p w:rsidR="00000000" w:rsidDel="00000000" w:rsidP="00000000" w:rsidRDefault="00000000" w:rsidRPr="00000000" w14:paraId="0000012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Penicillium</w:t>
            </w:r>
            <w:r w:rsidDel="00000000" w:rsidR="00000000" w:rsidRPr="00000000">
              <w:rPr>
                <w:rFonts w:ascii="Times New Roman" w:cs="Times New Roman" w:eastAsia="Times New Roman" w:hAnsi="Times New Roman"/>
                <w:sz w:val="24"/>
                <w:szCs w:val="24"/>
                <w:rtl w:val="0"/>
              </w:rPr>
              <w:t xml:space="preserve"> sp.</w:t>
            </w:r>
          </w:p>
        </w:tc>
      </w:tr>
      <w:tr>
        <w:trPr>
          <w:cantSplit w:val="0"/>
          <w:tblHeader w:val="0"/>
        </w:trPr>
        <w:tc>
          <w:tcPr/>
          <w:p w:rsidR="00000000" w:rsidDel="00000000" w:rsidP="00000000" w:rsidRDefault="00000000" w:rsidRPr="00000000" w14:paraId="0000012F">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3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POC</w:t>
            </w:r>
          </w:p>
        </w:tc>
        <w:tc>
          <w:tcPr/>
          <w:p w:rsidR="00000000" w:rsidDel="00000000" w:rsidP="00000000" w:rsidRDefault="00000000" w:rsidRPr="00000000" w14:paraId="0000013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growth</w:t>
            </w:r>
          </w:p>
        </w:tc>
      </w:tr>
      <w:tr>
        <w:trPr>
          <w:cantSplit w:val="0"/>
          <w:tblHeader w:val="0"/>
        </w:trPr>
        <w:tc>
          <w:tcPr/>
          <w:p w:rsidR="00000000" w:rsidDel="00000000" w:rsidP="00000000" w:rsidRDefault="00000000" w:rsidRPr="00000000" w14:paraId="00000132">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3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VOP</w:t>
            </w:r>
          </w:p>
        </w:tc>
        <w:tc>
          <w:tcPr/>
          <w:p w:rsidR="00000000" w:rsidDel="00000000" w:rsidP="00000000" w:rsidRDefault="00000000" w:rsidRPr="00000000" w14:paraId="0000013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growth</w:t>
            </w:r>
          </w:p>
        </w:tc>
      </w:tr>
      <w:tr>
        <w:trPr>
          <w:cantSplit w:val="0"/>
          <w:tblHeader w:val="0"/>
        </w:trPr>
        <w:tc>
          <w:tcPr/>
          <w:p w:rsidR="00000000" w:rsidDel="00000000" w:rsidP="00000000" w:rsidRDefault="00000000" w:rsidRPr="00000000" w14:paraId="00000135">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3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VOC</w:t>
            </w:r>
          </w:p>
        </w:tc>
        <w:tc>
          <w:tcPr/>
          <w:p w:rsidR="00000000" w:rsidDel="00000000" w:rsidP="00000000" w:rsidRDefault="00000000" w:rsidRPr="00000000" w14:paraId="0000013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growth</w:t>
            </w:r>
          </w:p>
        </w:tc>
      </w:tr>
      <w:tr>
        <w:trPr>
          <w:cantSplit w:val="0"/>
          <w:tblHeader w:val="0"/>
        </w:trPr>
        <w:tc>
          <w:tcPr/>
          <w:p w:rsidR="00000000" w:rsidDel="00000000" w:rsidP="00000000" w:rsidRDefault="00000000" w:rsidRPr="00000000" w14:paraId="0000013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Airport Rd</w:t>
            </w:r>
            <w:r w:rsidDel="00000000" w:rsidR="00000000" w:rsidRPr="00000000">
              <w:rPr>
                <w:rtl w:val="0"/>
              </w:rPr>
            </w:r>
          </w:p>
        </w:tc>
        <w:tc>
          <w:tcPr/>
          <w:p w:rsidR="00000000" w:rsidDel="00000000" w:rsidP="00000000" w:rsidRDefault="00000000" w:rsidRPr="00000000" w14:paraId="0000013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POP</w:t>
            </w:r>
          </w:p>
        </w:tc>
        <w:tc>
          <w:tcPr/>
          <w:p w:rsidR="00000000" w:rsidDel="00000000" w:rsidP="00000000" w:rsidRDefault="00000000" w:rsidRPr="00000000" w14:paraId="0000013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Penicillium</w:t>
            </w:r>
            <w:r w:rsidDel="00000000" w:rsidR="00000000" w:rsidRPr="00000000">
              <w:rPr>
                <w:rFonts w:ascii="Times New Roman" w:cs="Times New Roman" w:eastAsia="Times New Roman" w:hAnsi="Times New Roman"/>
                <w:sz w:val="24"/>
                <w:szCs w:val="24"/>
                <w:rtl w:val="0"/>
              </w:rPr>
              <w:t xml:space="preserve"> sp.</w:t>
            </w:r>
          </w:p>
        </w:tc>
      </w:tr>
      <w:tr>
        <w:trPr>
          <w:cantSplit w:val="0"/>
          <w:tblHeader w:val="0"/>
        </w:trPr>
        <w:tc>
          <w:tcPr/>
          <w:p w:rsidR="00000000" w:rsidDel="00000000" w:rsidP="00000000" w:rsidRDefault="00000000" w:rsidRPr="00000000" w14:paraId="0000013B">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3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POC</w:t>
            </w:r>
          </w:p>
        </w:tc>
        <w:tc>
          <w:tcPr/>
          <w:p w:rsidR="00000000" w:rsidDel="00000000" w:rsidP="00000000" w:rsidRDefault="00000000" w:rsidRPr="00000000" w14:paraId="0000013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Penicillium</w:t>
            </w:r>
            <w:r w:rsidDel="00000000" w:rsidR="00000000" w:rsidRPr="00000000">
              <w:rPr>
                <w:rFonts w:ascii="Times New Roman" w:cs="Times New Roman" w:eastAsia="Times New Roman" w:hAnsi="Times New Roman"/>
                <w:sz w:val="24"/>
                <w:szCs w:val="24"/>
                <w:rtl w:val="0"/>
              </w:rPr>
              <w:t xml:space="preserve"> sp.</w:t>
            </w:r>
          </w:p>
        </w:tc>
      </w:tr>
      <w:tr>
        <w:trPr>
          <w:cantSplit w:val="0"/>
          <w:tblHeader w:val="0"/>
        </w:trPr>
        <w:tc>
          <w:tcPr/>
          <w:p w:rsidR="00000000" w:rsidDel="00000000" w:rsidP="00000000" w:rsidRDefault="00000000" w:rsidRPr="00000000" w14:paraId="0000013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Ekehuan Rd</w:t>
            </w:r>
            <w:r w:rsidDel="00000000" w:rsidR="00000000" w:rsidRPr="00000000">
              <w:rPr>
                <w:rtl w:val="0"/>
              </w:rPr>
            </w:r>
          </w:p>
        </w:tc>
        <w:tc>
          <w:tcPr/>
          <w:p w:rsidR="00000000" w:rsidDel="00000000" w:rsidP="00000000" w:rsidRDefault="00000000" w:rsidRPr="00000000" w14:paraId="0000013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POP</w:t>
            </w:r>
          </w:p>
        </w:tc>
        <w:tc>
          <w:tcPr/>
          <w:p w:rsidR="00000000" w:rsidDel="00000000" w:rsidP="00000000" w:rsidRDefault="00000000" w:rsidRPr="00000000" w14:paraId="0000014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Penicillium</w:t>
            </w:r>
            <w:r w:rsidDel="00000000" w:rsidR="00000000" w:rsidRPr="00000000">
              <w:rPr>
                <w:rFonts w:ascii="Times New Roman" w:cs="Times New Roman" w:eastAsia="Times New Roman" w:hAnsi="Times New Roman"/>
                <w:sz w:val="24"/>
                <w:szCs w:val="24"/>
                <w:rtl w:val="0"/>
              </w:rPr>
              <w:t xml:space="preserve"> sp., </w:t>
            </w:r>
            <w:r w:rsidDel="00000000" w:rsidR="00000000" w:rsidRPr="00000000">
              <w:rPr>
                <w:rFonts w:ascii="Times New Roman" w:cs="Times New Roman" w:eastAsia="Times New Roman" w:hAnsi="Times New Roman"/>
                <w:i w:val="1"/>
                <w:sz w:val="24"/>
                <w:szCs w:val="24"/>
                <w:rtl w:val="0"/>
              </w:rPr>
              <w:t xml:space="preserve">Aspergillus</w:t>
            </w:r>
            <w:r w:rsidDel="00000000" w:rsidR="00000000" w:rsidRPr="00000000">
              <w:rPr>
                <w:rFonts w:ascii="Times New Roman" w:cs="Times New Roman" w:eastAsia="Times New Roman" w:hAnsi="Times New Roman"/>
                <w:sz w:val="24"/>
                <w:szCs w:val="24"/>
                <w:rtl w:val="0"/>
              </w:rPr>
              <w:t xml:space="preserve"> sp., </w:t>
            </w:r>
            <w:r w:rsidDel="00000000" w:rsidR="00000000" w:rsidRPr="00000000">
              <w:rPr>
                <w:rFonts w:ascii="Times New Roman" w:cs="Times New Roman" w:eastAsia="Times New Roman" w:hAnsi="Times New Roman"/>
                <w:i w:val="1"/>
                <w:sz w:val="24"/>
                <w:szCs w:val="24"/>
                <w:rtl w:val="0"/>
              </w:rPr>
              <w:t xml:space="preserve">Mucor</w:t>
            </w:r>
            <w:r w:rsidDel="00000000" w:rsidR="00000000" w:rsidRPr="00000000">
              <w:rPr>
                <w:rFonts w:ascii="Times New Roman" w:cs="Times New Roman" w:eastAsia="Times New Roman" w:hAnsi="Times New Roman"/>
                <w:sz w:val="24"/>
                <w:szCs w:val="24"/>
                <w:rtl w:val="0"/>
              </w:rPr>
              <w:t xml:space="preserve"> sp.</w:t>
            </w:r>
          </w:p>
        </w:tc>
      </w:tr>
      <w:tr>
        <w:trPr>
          <w:cantSplit w:val="0"/>
          <w:tblHeader w:val="0"/>
        </w:trPr>
        <w:tc>
          <w:tcPr/>
          <w:p w:rsidR="00000000" w:rsidDel="00000000" w:rsidP="00000000" w:rsidRDefault="00000000" w:rsidRPr="00000000" w14:paraId="00000141">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4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POC</w:t>
            </w:r>
          </w:p>
        </w:tc>
        <w:tc>
          <w:tcPr/>
          <w:p w:rsidR="00000000" w:rsidDel="00000000" w:rsidP="00000000" w:rsidRDefault="00000000" w:rsidRPr="00000000" w14:paraId="0000014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Penicillium</w:t>
            </w:r>
            <w:r w:rsidDel="00000000" w:rsidR="00000000" w:rsidRPr="00000000">
              <w:rPr>
                <w:rFonts w:ascii="Times New Roman" w:cs="Times New Roman" w:eastAsia="Times New Roman" w:hAnsi="Times New Roman"/>
                <w:sz w:val="24"/>
                <w:szCs w:val="24"/>
                <w:rtl w:val="0"/>
              </w:rPr>
              <w:t xml:space="preserve"> sp., </w:t>
            </w:r>
            <w:r w:rsidDel="00000000" w:rsidR="00000000" w:rsidRPr="00000000">
              <w:rPr>
                <w:rFonts w:ascii="Times New Roman" w:cs="Times New Roman" w:eastAsia="Times New Roman" w:hAnsi="Times New Roman"/>
                <w:i w:val="1"/>
                <w:sz w:val="24"/>
                <w:szCs w:val="24"/>
                <w:rtl w:val="0"/>
              </w:rPr>
              <w:t xml:space="preserve">Aspergillus</w:t>
            </w:r>
            <w:r w:rsidDel="00000000" w:rsidR="00000000" w:rsidRPr="00000000">
              <w:rPr>
                <w:rFonts w:ascii="Times New Roman" w:cs="Times New Roman" w:eastAsia="Times New Roman" w:hAnsi="Times New Roman"/>
                <w:sz w:val="24"/>
                <w:szCs w:val="24"/>
                <w:rtl w:val="0"/>
              </w:rPr>
              <w:t xml:space="preserve"> sp., </w:t>
            </w:r>
            <w:r w:rsidDel="00000000" w:rsidR="00000000" w:rsidRPr="00000000">
              <w:rPr>
                <w:rFonts w:ascii="Times New Roman" w:cs="Times New Roman" w:eastAsia="Times New Roman" w:hAnsi="Times New Roman"/>
                <w:i w:val="1"/>
                <w:sz w:val="24"/>
                <w:szCs w:val="24"/>
                <w:rtl w:val="0"/>
              </w:rPr>
              <w:t xml:space="preserve">Mucor</w:t>
            </w:r>
            <w:r w:rsidDel="00000000" w:rsidR="00000000" w:rsidRPr="00000000">
              <w:rPr>
                <w:rFonts w:ascii="Times New Roman" w:cs="Times New Roman" w:eastAsia="Times New Roman" w:hAnsi="Times New Roman"/>
                <w:sz w:val="24"/>
                <w:szCs w:val="24"/>
                <w:rtl w:val="0"/>
              </w:rPr>
              <w:t xml:space="preserve"> sp.</w:t>
            </w:r>
          </w:p>
        </w:tc>
      </w:tr>
      <w:tr>
        <w:trPr>
          <w:cantSplit w:val="0"/>
          <w:tblHeader w:val="0"/>
        </w:trPr>
        <w:tc>
          <w:tcPr/>
          <w:p w:rsidR="00000000" w:rsidDel="00000000" w:rsidP="00000000" w:rsidRDefault="00000000" w:rsidRPr="00000000" w14:paraId="00000144">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4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VOP</w:t>
            </w:r>
          </w:p>
        </w:tc>
        <w:tc>
          <w:tcPr/>
          <w:p w:rsidR="00000000" w:rsidDel="00000000" w:rsidP="00000000" w:rsidRDefault="00000000" w:rsidRPr="00000000" w14:paraId="0000014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Penicillium</w:t>
            </w:r>
            <w:r w:rsidDel="00000000" w:rsidR="00000000" w:rsidRPr="00000000">
              <w:rPr>
                <w:rFonts w:ascii="Times New Roman" w:cs="Times New Roman" w:eastAsia="Times New Roman" w:hAnsi="Times New Roman"/>
                <w:sz w:val="24"/>
                <w:szCs w:val="24"/>
                <w:rtl w:val="0"/>
              </w:rPr>
              <w:t xml:space="preserve"> sp., </w:t>
            </w:r>
            <w:r w:rsidDel="00000000" w:rsidR="00000000" w:rsidRPr="00000000">
              <w:rPr>
                <w:rFonts w:ascii="Times New Roman" w:cs="Times New Roman" w:eastAsia="Times New Roman" w:hAnsi="Times New Roman"/>
                <w:i w:val="1"/>
                <w:sz w:val="24"/>
                <w:szCs w:val="24"/>
                <w:rtl w:val="0"/>
              </w:rPr>
              <w:t xml:space="preserve">Aspergillus</w:t>
            </w:r>
            <w:r w:rsidDel="00000000" w:rsidR="00000000" w:rsidRPr="00000000">
              <w:rPr>
                <w:rFonts w:ascii="Times New Roman" w:cs="Times New Roman" w:eastAsia="Times New Roman" w:hAnsi="Times New Roman"/>
                <w:sz w:val="24"/>
                <w:szCs w:val="24"/>
                <w:rtl w:val="0"/>
              </w:rPr>
              <w:t xml:space="preserve"> sp.</w:t>
            </w:r>
          </w:p>
        </w:tc>
      </w:tr>
      <w:tr>
        <w:trPr>
          <w:cantSplit w:val="0"/>
          <w:tblHeader w:val="0"/>
        </w:trPr>
        <w:tc>
          <w:tcPr/>
          <w:p w:rsidR="00000000" w:rsidDel="00000000" w:rsidP="00000000" w:rsidRDefault="00000000" w:rsidRPr="00000000" w14:paraId="00000147">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4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VOC</w:t>
            </w:r>
          </w:p>
        </w:tc>
        <w:tc>
          <w:tcPr/>
          <w:p w:rsidR="00000000" w:rsidDel="00000000" w:rsidP="00000000" w:rsidRDefault="00000000" w:rsidRPr="00000000" w14:paraId="0000014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Penicillium</w:t>
            </w:r>
            <w:r w:rsidDel="00000000" w:rsidR="00000000" w:rsidRPr="00000000">
              <w:rPr>
                <w:rFonts w:ascii="Times New Roman" w:cs="Times New Roman" w:eastAsia="Times New Roman" w:hAnsi="Times New Roman"/>
                <w:sz w:val="24"/>
                <w:szCs w:val="24"/>
                <w:rtl w:val="0"/>
              </w:rPr>
              <w:t xml:space="preserve"> sp., </w:t>
            </w:r>
            <w:r w:rsidDel="00000000" w:rsidR="00000000" w:rsidRPr="00000000">
              <w:rPr>
                <w:rFonts w:ascii="Times New Roman" w:cs="Times New Roman" w:eastAsia="Times New Roman" w:hAnsi="Times New Roman"/>
                <w:i w:val="1"/>
                <w:sz w:val="24"/>
                <w:szCs w:val="24"/>
                <w:rtl w:val="0"/>
              </w:rPr>
              <w:t xml:space="preserve">Aspergillus</w:t>
            </w:r>
            <w:r w:rsidDel="00000000" w:rsidR="00000000" w:rsidRPr="00000000">
              <w:rPr>
                <w:rFonts w:ascii="Times New Roman" w:cs="Times New Roman" w:eastAsia="Times New Roman" w:hAnsi="Times New Roman"/>
                <w:sz w:val="24"/>
                <w:szCs w:val="24"/>
                <w:rtl w:val="0"/>
              </w:rPr>
              <w:t xml:space="preserve"> sp.</w:t>
            </w:r>
          </w:p>
        </w:tc>
      </w:tr>
      <w:tr>
        <w:trPr>
          <w:cantSplit w:val="0"/>
          <w:tblHeader w:val="0"/>
        </w:trPr>
        <w:tc>
          <w:tcPr/>
          <w:p w:rsidR="00000000" w:rsidDel="00000000" w:rsidP="00000000" w:rsidRDefault="00000000" w:rsidRPr="00000000" w14:paraId="0000014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Ring Rd</w:t>
            </w:r>
            <w:r w:rsidDel="00000000" w:rsidR="00000000" w:rsidRPr="00000000">
              <w:rPr>
                <w:rtl w:val="0"/>
              </w:rPr>
            </w:r>
          </w:p>
        </w:tc>
        <w:tc>
          <w:tcPr/>
          <w:p w:rsidR="00000000" w:rsidDel="00000000" w:rsidP="00000000" w:rsidRDefault="00000000" w:rsidRPr="00000000" w14:paraId="0000014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POP</w:t>
            </w:r>
          </w:p>
        </w:tc>
        <w:tc>
          <w:tcPr/>
          <w:p w:rsidR="00000000" w:rsidDel="00000000" w:rsidP="00000000" w:rsidRDefault="00000000" w:rsidRPr="00000000" w14:paraId="0000014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Penicillium</w:t>
            </w:r>
            <w:r w:rsidDel="00000000" w:rsidR="00000000" w:rsidRPr="00000000">
              <w:rPr>
                <w:rFonts w:ascii="Times New Roman" w:cs="Times New Roman" w:eastAsia="Times New Roman" w:hAnsi="Times New Roman"/>
                <w:sz w:val="24"/>
                <w:szCs w:val="24"/>
                <w:rtl w:val="0"/>
              </w:rPr>
              <w:t xml:space="preserve"> sp.</w:t>
            </w:r>
          </w:p>
        </w:tc>
      </w:tr>
      <w:tr>
        <w:trPr>
          <w:cantSplit w:val="0"/>
          <w:tblHeader w:val="0"/>
        </w:trPr>
        <w:tc>
          <w:tcPr/>
          <w:p w:rsidR="00000000" w:rsidDel="00000000" w:rsidP="00000000" w:rsidRDefault="00000000" w:rsidRPr="00000000" w14:paraId="0000014D">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4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POC</w:t>
            </w:r>
          </w:p>
        </w:tc>
        <w:tc>
          <w:tcPr/>
          <w:p w:rsidR="00000000" w:rsidDel="00000000" w:rsidP="00000000" w:rsidRDefault="00000000" w:rsidRPr="00000000" w14:paraId="0000014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Penicillium</w:t>
            </w:r>
            <w:r w:rsidDel="00000000" w:rsidR="00000000" w:rsidRPr="00000000">
              <w:rPr>
                <w:rFonts w:ascii="Times New Roman" w:cs="Times New Roman" w:eastAsia="Times New Roman" w:hAnsi="Times New Roman"/>
                <w:sz w:val="24"/>
                <w:szCs w:val="24"/>
                <w:rtl w:val="0"/>
              </w:rPr>
              <w:t xml:space="preserve"> sp.</w:t>
            </w:r>
          </w:p>
        </w:tc>
      </w:tr>
      <w:tr>
        <w:trPr>
          <w:cantSplit w:val="0"/>
          <w:tblHeader w:val="0"/>
        </w:trPr>
        <w:tc>
          <w:tcPr/>
          <w:p w:rsidR="00000000" w:rsidDel="00000000" w:rsidP="00000000" w:rsidRDefault="00000000" w:rsidRPr="00000000" w14:paraId="00000150">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5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VOP</w:t>
            </w:r>
          </w:p>
        </w:tc>
        <w:tc>
          <w:tcPr/>
          <w:p w:rsidR="00000000" w:rsidDel="00000000" w:rsidP="00000000" w:rsidRDefault="00000000" w:rsidRPr="00000000" w14:paraId="0000015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Aspergillus</w:t>
            </w:r>
            <w:r w:rsidDel="00000000" w:rsidR="00000000" w:rsidRPr="00000000">
              <w:rPr>
                <w:rFonts w:ascii="Times New Roman" w:cs="Times New Roman" w:eastAsia="Times New Roman" w:hAnsi="Times New Roman"/>
                <w:sz w:val="24"/>
                <w:szCs w:val="24"/>
                <w:rtl w:val="0"/>
              </w:rPr>
              <w:t xml:space="preserve"> sp.</w:t>
            </w:r>
          </w:p>
        </w:tc>
      </w:tr>
      <w:tr>
        <w:trPr>
          <w:cantSplit w:val="0"/>
          <w:tblHeader w:val="0"/>
        </w:trPr>
        <w:tc>
          <w:tcPr/>
          <w:p w:rsidR="00000000" w:rsidDel="00000000" w:rsidP="00000000" w:rsidRDefault="00000000" w:rsidRPr="00000000" w14:paraId="00000153">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5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VOC</w:t>
            </w:r>
          </w:p>
        </w:tc>
        <w:tc>
          <w:tcPr/>
          <w:p w:rsidR="00000000" w:rsidDel="00000000" w:rsidP="00000000" w:rsidRDefault="00000000" w:rsidRPr="00000000" w14:paraId="0000015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growth</w:t>
            </w:r>
          </w:p>
        </w:tc>
      </w:tr>
    </w:tbl>
    <w:p w:rsidR="00000000" w:rsidDel="00000000" w:rsidP="00000000" w:rsidRDefault="00000000" w:rsidRPr="00000000" w14:paraId="00000156">
      <w:pPr>
        <w:spacing w:after="0" w:line="240" w:lineRule="auto"/>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57">
      <w:pPr>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rtl w:val="0"/>
        </w:rPr>
        <w:t xml:space="preserve">Note</w:t>
      </w:r>
      <w:r w:rsidDel="00000000" w:rsidR="00000000" w:rsidRPr="00000000">
        <w:rPr>
          <w:rFonts w:ascii="Times New Roman" w:cs="Times New Roman" w:eastAsia="Times New Roman" w:hAnsi="Times New Roman"/>
          <w:rtl w:val="0"/>
        </w:rPr>
        <w:t xml:space="preserve">: "POP": </w:t>
      </w:r>
      <w:r w:rsidDel="00000000" w:rsidR="00000000" w:rsidRPr="00000000">
        <w:rPr>
          <w:rFonts w:ascii="Times New Roman" w:cs="Times New Roman" w:eastAsia="Times New Roman" w:hAnsi="Times New Roman"/>
          <w:sz w:val="24"/>
          <w:szCs w:val="24"/>
          <w:highlight w:val="white"/>
          <w:rtl w:val="0"/>
        </w:rPr>
        <w:t xml:space="preserve"> POP: Fried palm oil akara packaging material; POC: Fried palm oil akara paste; VOP: Fried vegetable oil akara packaging material; VOC: Fried Vegetable oil akara paste</w:t>
      </w:r>
    </w:p>
    <w:p w:rsidR="00000000" w:rsidDel="00000000" w:rsidP="00000000" w:rsidRDefault="00000000" w:rsidRPr="00000000" w14:paraId="0000015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9">
      <w:pPr>
        <w:spacing w:after="280" w:before="28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rPr>
        <w:drawing>
          <wp:inline distB="0" distT="0" distL="0" distR="0">
            <wp:extent cx="5734050" cy="3276600"/>
            <wp:docPr id="1966727227" name=""/>
            <a:graphic>
              <a:graphicData uri="http://schemas.openxmlformats.org/drawingml/2006/chart">
                <c:chart r:id="rId10"/>
              </a:graphicData>
            </a:graphic>
          </wp:inline>
        </w:drawing>
      </w:r>
      <w:r w:rsidDel="00000000" w:rsidR="00000000" w:rsidRPr="00000000">
        <w:rPr>
          <w:rtl w:val="0"/>
        </w:rPr>
      </w:r>
    </w:p>
    <w:p w:rsidR="00000000" w:rsidDel="00000000" w:rsidP="00000000" w:rsidRDefault="00000000" w:rsidRPr="00000000" w14:paraId="0000015A">
      <w:pPr>
        <w:spacing w:after="280" w:before="28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Figure 2: </w:t>
      </w:r>
      <w:r w:rsidDel="00000000" w:rsidR="00000000" w:rsidRPr="00000000">
        <w:rPr>
          <w:rFonts w:ascii="Times New Roman" w:cs="Times New Roman" w:eastAsia="Times New Roman" w:hAnsi="Times New Roman"/>
          <w:sz w:val="24"/>
          <w:szCs w:val="24"/>
          <w:rtl w:val="0"/>
        </w:rPr>
        <w:t xml:space="preserve">Fungal</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Mean total viable counts (cfu/ml) ± standard deviation of akara samples and their packaging materials from different locations in Benin </w:t>
      </w:r>
      <w:r w:rsidDel="00000000" w:rsidR="00000000" w:rsidRPr="00000000">
        <w:rPr>
          <w:rFonts w:ascii="Times New Roman" w:cs="Times New Roman" w:eastAsia="Times New Roman" w:hAnsi="Times New Roman"/>
          <w:sz w:val="24"/>
          <w:szCs w:val="24"/>
          <w:highlight w:val="yellow"/>
          <w:rtl w:val="0"/>
        </w:rPr>
        <w:t xml:space="preserve">City</w:t>
      </w:r>
      <w:r w:rsidDel="00000000" w:rsidR="00000000" w:rsidRPr="00000000">
        <w:rPr>
          <w:rtl w:val="0"/>
        </w:rPr>
      </w:r>
    </w:p>
    <w:p w:rsidR="00000000" w:rsidDel="00000000" w:rsidP="00000000" w:rsidRDefault="00000000" w:rsidRPr="00000000" w14:paraId="0000015C">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D">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STATISTICAL ANALYSIS</w:t>
      </w:r>
    </w:p>
    <w:p w:rsidR="00000000" w:rsidDel="00000000" w:rsidP="00000000" w:rsidRDefault="00000000" w:rsidRPr="00000000" w14:paraId="0000015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mean TVC values obtained from the microbiological analysis of akara samples and their packaging materials were analysed using one-way analysis of variance (ANOVA) if there was a significant difference. The analysis was conducted using Microsoft Excel (version 2016) with the Data Analysis Toolpak.</w:t>
      </w:r>
    </w:p>
    <w:p w:rsidR="00000000" w:rsidDel="00000000" w:rsidP="00000000" w:rsidRDefault="00000000" w:rsidRPr="00000000" w14:paraId="0000015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ANOVA 1: </w:t>
      </w:r>
      <w:r w:rsidDel="00000000" w:rsidR="00000000" w:rsidRPr="00000000">
        <w:rPr>
          <w:rFonts w:ascii="Times New Roman" w:cs="Times New Roman" w:eastAsia="Times New Roman" w:hAnsi="Times New Roman"/>
          <w:sz w:val="24"/>
          <w:szCs w:val="24"/>
          <w:rtl w:val="0"/>
        </w:rPr>
        <w:t xml:space="preserve">The ANOVA was conducted to compare the mean fungal TVC among the eight different locations (Oluku, Aduwawa, New Benin, Ugbowo, Sapele rd, Airport Rd, Ekehuan rd and Ring rd). The results of the ANOVA are </w:t>
      </w:r>
      <w:r w:rsidDel="00000000" w:rsidR="00000000" w:rsidRPr="00000000">
        <w:rPr>
          <w:rFonts w:ascii="Times New Roman" w:cs="Times New Roman" w:eastAsia="Times New Roman" w:hAnsi="Times New Roman"/>
          <w:sz w:val="24"/>
          <w:szCs w:val="24"/>
          <w:highlight w:val="yellow"/>
          <w:rtl w:val="0"/>
        </w:rPr>
        <w:t xml:space="preserve">summarised </w:t>
      </w:r>
      <w:r w:rsidDel="00000000" w:rsidR="00000000" w:rsidRPr="00000000">
        <w:rPr>
          <w:rFonts w:ascii="Times New Roman" w:cs="Times New Roman" w:eastAsia="Times New Roman" w:hAnsi="Times New Roman"/>
          <w:sz w:val="24"/>
          <w:szCs w:val="24"/>
          <w:rtl w:val="0"/>
        </w:rPr>
        <w:t xml:space="preserve">in </w:t>
      </w:r>
      <w:r w:rsidDel="00000000" w:rsidR="00000000" w:rsidRPr="00000000">
        <w:rPr>
          <w:rFonts w:ascii="Times New Roman" w:cs="Times New Roman" w:eastAsia="Times New Roman" w:hAnsi="Times New Roman"/>
          <w:sz w:val="24"/>
          <w:szCs w:val="24"/>
          <w:highlight w:val="yellow"/>
          <w:rtl w:val="0"/>
        </w:rPr>
        <w:t xml:space="preserve">Table </w:t>
      </w:r>
      <w:r w:rsidDel="00000000" w:rsidR="00000000" w:rsidRPr="00000000">
        <w:rPr>
          <w:rFonts w:ascii="Times New Roman" w:cs="Times New Roman" w:eastAsia="Times New Roman" w:hAnsi="Times New Roman"/>
          <w:sz w:val="24"/>
          <w:szCs w:val="24"/>
          <w:rtl w:val="0"/>
        </w:rPr>
        <w:t xml:space="preserve">4.</w:t>
      </w:r>
    </w:p>
    <w:p w:rsidR="00000000" w:rsidDel="00000000" w:rsidP="00000000" w:rsidRDefault="00000000" w:rsidRPr="00000000" w14:paraId="0000016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 ANOVA summary for fungal mean TVC</w:t>
      </w:r>
    </w:p>
    <w:p w:rsidR="00000000" w:rsidDel="00000000" w:rsidP="00000000" w:rsidRDefault="00000000" w:rsidRPr="00000000" w14:paraId="00000164">
      <w:pPr>
        <w:spacing w:line="240" w:lineRule="auto"/>
        <w:jc w:val="both"/>
        <w:rPr>
          <w:rFonts w:ascii="Times New Roman" w:cs="Times New Roman" w:eastAsia="Times New Roman" w:hAnsi="Times New Roman"/>
          <w:sz w:val="24"/>
          <w:szCs w:val="24"/>
        </w:rPr>
      </w:pPr>
      <w:bookmarkStart w:colFirst="0" w:colLast="0" w:name="_heading=h.xtodoa1o8iwg" w:id="0"/>
      <w:bookmarkEnd w:id="0"/>
      <w:r w:rsidDel="00000000" w:rsidR="00000000" w:rsidRPr="00000000">
        <w:rPr>
          <w:rFonts w:ascii="Times New Roman" w:cs="Times New Roman" w:eastAsia="Times New Roman" w:hAnsi="Times New Roman"/>
          <w:sz w:val="24"/>
          <w:szCs w:val="24"/>
        </w:rPr>
        <w:pict>
          <v:shape id="_x0000_i1026" style="width:412.15pt;height:59.5pt" o:ole="" type="#_x0000_t75">
            <v:imagedata r:id="rId1" o:title=""/>
          </v:shape>
        </w:pict>
      </w:r>
      <w:r w:rsidDel="00000000" w:rsidR="00000000" w:rsidRPr="00000000">
        <w:rPr>
          <w:rtl w:val="0"/>
        </w:rPr>
      </w:r>
    </w:p>
    <w:p w:rsidR="00000000" w:rsidDel="00000000" w:rsidP="00000000" w:rsidRDefault="00000000" w:rsidRPr="00000000" w14:paraId="0000016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ANOVA revealed that there was a statistically significant difference in mean TVC between the different locations, </w:t>
      </w:r>
      <w:r w:rsidDel="00000000" w:rsidR="00000000" w:rsidRPr="00000000">
        <w:rPr>
          <w:rFonts w:ascii="Times New Roman" w:cs="Times New Roman" w:eastAsia="Times New Roman" w:hAnsi="Times New Roman"/>
          <w:i w:val="1"/>
          <w:sz w:val="24"/>
          <w:szCs w:val="24"/>
          <w:rtl w:val="0"/>
        </w:rPr>
        <w:t xml:space="preserve">F</w:t>
      </w:r>
      <w:r w:rsidDel="00000000" w:rsidR="00000000" w:rsidRPr="00000000">
        <w:rPr>
          <w:rFonts w:ascii="Times New Roman" w:cs="Times New Roman" w:eastAsia="Times New Roman" w:hAnsi="Times New Roman"/>
          <w:sz w:val="24"/>
          <w:szCs w:val="24"/>
          <w:rtl w:val="0"/>
        </w:rPr>
        <w:t xml:space="preserve">(7, 22) = 38.22, </w:t>
      </w:r>
      <w:r w:rsidDel="00000000" w:rsidR="00000000" w:rsidRPr="00000000">
        <w:rPr>
          <w:rFonts w:ascii="Times New Roman" w:cs="Times New Roman" w:eastAsia="Times New Roman" w:hAnsi="Times New Roman"/>
          <w:i w:val="1"/>
          <w:sz w:val="24"/>
          <w:szCs w:val="24"/>
          <w:rtl w:val="0"/>
        </w:rPr>
        <w:t xml:space="preserve">P = </w:t>
      </w:r>
      <w:r w:rsidDel="00000000" w:rsidR="00000000" w:rsidRPr="00000000">
        <w:rPr>
          <w:rFonts w:ascii="Times New Roman" w:cs="Times New Roman" w:eastAsia="Times New Roman" w:hAnsi="Times New Roman"/>
          <w:sz w:val="24"/>
          <w:szCs w:val="24"/>
          <w:rtl w:val="0"/>
        </w:rPr>
        <w:t xml:space="preserve">7.07 x 10</w:t>
      </w:r>
      <w:r w:rsidDel="00000000" w:rsidR="00000000" w:rsidRPr="00000000">
        <w:rPr>
          <w:rFonts w:ascii="Times New Roman" w:cs="Times New Roman" w:eastAsia="Times New Roman" w:hAnsi="Times New Roman"/>
          <w:sz w:val="24"/>
          <w:szCs w:val="24"/>
          <w:vertAlign w:val="superscript"/>
          <w:rtl w:val="0"/>
        </w:rPr>
        <w:t xml:space="preserve">-11</w:t>
      </w:r>
      <w:r w:rsidDel="00000000" w:rsidR="00000000" w:rsidRPr="00000000">
        <w:rPr>
          <w:rFonts w:ascii="Times New Roman" w:cs="Times New Roman" w:eastAsia="Times New Roman" w:hAnsi="Times New Roman"/>
          <w:sz w:val="24"/>
          <w:szCs w:val="24"/>
          <w:rtl w:val="0"/>
        </w:rPr>
        <w:t xml:space="preserve">. This indicates that the differences in mean TVC between the locations are highly unlikely to have occurred by chance, suggesting that the locations significantly differ in their fungal mean TVC.</w:t>
      </w:r>
    </w:p>
    <w:p w:rsidR="00000000" w:rsidDel="00000000" w:rsidP="00000000" w:rsidRDefault="00000000" w:rsidRPr="00000000" w14:paraId="00000166">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67">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6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ANOVA 2: </w:t>
      </w:r>
      <w:r w:rsidDel="00000000" w:rsidR="00000000" w:rsidRPr="00000000">
        <w:rPr>
          <w:rFonts w:ascii="Times New Roman" w:cs="Times New Roman" w:eastAsia="Times New Roman" w:hAnsi="Times New Roman"/>
          <w:sz w:val="24"/>
          <w:szCs w:val="24"/>
          <w:rtl w:val="0"/>
        </w:rPr>
        <w:t xml:space="preserve">The ANOVA was conducted to compare the mean bacterial TVC among the eight different locations (Oluku, Aduwawa, New Benin, Ugbowo, Sapele rd, Airport rd, Ekehuan rd and Ring rd). The results of the ANOVA are </w:t>
      </w:r>
      <w:r w:rsidDel="00000000" w:rsidR="00000000" w:rsidRPr="00000000">
        <w:rPr>
          <w:rFonts w:ascii="Times New Roman" w:cs="Times New Roman" w:eastAsia="Times New Roman" w:hAnsi="Times New Roman"/>
          <w:sz w:val="24"/>
          <w:szCs w:val="24"/>
          <w:highlight w:val="yellow"/>
          <w:rtl w:val="0"/>
        </w:rPr>
        <w:t xml:space="preserve">summarised</w:t>
      </w:r>
      <w:r w:rsidDel="00000000" w:rsidR="00000000" w:rsidRPr="00000000">
        <w:rPr>
          <w:rFonts w:ascii="Times New Roman" w:cs="Times New Roman" w:eastAsia="Times New Roman" w:hAnsi="Times New Roman"/>
          <w:sz w:val="24"/>
          <w:szCs w:val="24"/>
          <w:rtl w:val="0"/>
        </w:rPr>
        <w:t xml:space="preserve"> in </w:t>
      </w:r>
      <w:r w:rsidDel="00000000" w:rsidR="00000000" w:rsidRPr="00000000">
        <w:rPr>
          <w:rFonts w:ascii="Times New Roman" w:cs="Times New Roman" w:eastAsia="Times New Roman" w:hAnsi="Times New Roman"/>
          <w:sz w:val="24"/>
          <w:szCs w:val="24"/>
          <w:highlight w:val="yellow"/>
          <w:rtl w:val="0"/>
        </w:rPr>
        <w:t xml:space="preserve">Table</w:t>
      </w:r>
      <w:r w:rsidDel="00000000" w:rsidR="00000000" w:rsidRPr="00000000">
        <w:rPr>
          <w:rFonts w:ascii="Times New Roman" w:cs="Times New Roman" w:eastAsia="Times New Roman" w:hAnsi="Times New Roman"/>
          <w:sz w:val="24"/>
          <w:szCs w:val="24"/>
          <w:rtl w:val="0"/>
        </w:rPr>
        <w:t xml:space="preserve"> 5</w:t>
      </w:r>
    </w:p>
    <w:p w:rsidR="00000000" w:rsidDel="00000000" w:rsidP="00000000" w:rsidRDefault="00000000" w:rsidRPr="00000000" w14:paraId="0000016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5: ANOVA summary for bacterial mean TVC</w:t>
      </w:r>
    </w:p>
    <w:p w:rsidR="00000000" w:rsidDel="00000000" w:rsidP="00000000" w:rsidRDefault="00000000" w:rsidRPr="00000000" w14:paraId="0000016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pict>
          <v:shape id="_x0000_i1027" style="width:418.05pt;height:60.25pt" o:ole="" type="#_x0000_t75">
            <v:imagedata r:id="rId2" o:title=""/>
          </v:shape>
        </w:pict>
      </w:r>
      <w:r w:rsidDel="00000000" w:rsidR="00000000" w:rsidRPr="00000000">
        <w:rPr>
          <w:rtl w:val="0"/>
        </w:rPr>
      </w:r>
    </w:p>
    <w:p w:rsidR="00000000" w:rsidDel="00000000" w:rsidP="00000000" w:rsidRDefault="00000000" w:rsidRPr="00000000" w14:paraId="0000016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ANOVA revealed that there was a statistically significant difference in mean TVC between the different locations, </w:t>
      </w:r>
      <w:r w:rsidDel="00000000" w:rsidR="00000000" w:rsidRPr="00000000">
        <w:rPr>
          <w:rFonts w:ascii="Times New Roman" w:cs="Times New Roman" w:eastAsia="Times New Roman" w:hAnsi="Times New Roman"/>
          <w:i w:val="1"/>
          <w:sz w:val="24"/>
          <w:szCs w:val="24"/>
          <w:rtl w:val="0"/>
        </w:rPr>
        <w:t xml:space="preserve">F</w:t>
      </w:r>
      <w:r w:rsidDel="00000000" w:rsidR="00000000" w:rsidRPr="00000000">
        <w:rPr>
          <w:rFonts w:ascii="Times New Roman" w:cs="Times New Roman" w:eastAsia="Times New Roman" w:hAnsi="Times New Roman"/>
          <w:sz w:val="24"/>
          <w:szCs w:val="24"/>
          <w:rtl w:val="0"/>
        </w:rPr>
        <w:t xml:space="preserve">(7, 22) = 8.57, </w:t>
      </w:r>
      <w:r w:rsidDel="00000000" w:rsidR="00000000" w:rsidRPr="00000000">
        <w:rPr>
          <w:rFonts w:ascii="Times New Roman" w:cs="Times New Roman" w:eastAsia="Times New Roman" w:hAnsi="Times New Roman"/>
          <w:i w:val="1"/>
          <w:sz w:val="24"/>
          <w:szCs w:val="24"/>
          <w:rtl w:val="0"/>
        </w:rPr>
        <w:t xml:space="preserve">P = </w:t>
      </w:r>
      <w:r w:rsidDel="00000000" w:rsidR="00000000" w:rsidRPr="00000000">
        <w:rPr>
          <w:rFonts w:ascii="Times New Roman" w:cs="Times New Roman" w:eastAsia="Times New Roman" w:hAnsi="Times New Roman"/>
          <w:sz w:val="24"/>
          <w:szCs w:val="24"/>
          <w:rtl w:val="0"/>
        </w:rPr>
        <w:t xml:space="preserve">5.89 x 10</w:t>
      </w:r>
      <w:r w:rsidDel="00000000" w:rsidR="00000000" w:rsidRPr="00000000">
        <w:rPr>
          <w:rFonts w:ascii="Times New Roman" w:cs="Times New Roman" w:eastAsia="Times New Roman" w:hAnsi="Times New Roman"/>
          <w:sz w:val="24"/>
          <w:szCs w:val="24"/>
          <w:vertAlign w:val="superscript"/>
          <w:rtl w:val="0"/>
        </w:rPr>
        <w:t xml:space="preserve">-5</w:t>
      </w:r>
      <w:r w:rsidDel="00000000" w:rsidR="00000000" w:rsidRPr="00000000">
        <w:rPr>
          <w:rFonts w:ascii="Times New Roman" w:cs="Times New Roman" w:eastAsia="Times New Roman" w:hAnsi="Times New Roman"/>
          <w:sz w:val="24"/>
          <w:szCs w:val="24"/>
          <w:rtl w:val="0"/>
        </w:rPr>
        <w:t xml:space="preserve">. This indicates that the differences in mean TVC between the locations are highly unlikely to have occurred by chance, suggesting that the locations significantly differ in their bacterial mean TVC.</w:t>
      </w:r>
    </w:p>
    <w:p w:rsidR="00000000" w:rsidDel="00000000" w:rsidP="00000000" w:rsidRDefault="00000000" w:rsidRPr="00000000" w14:paraId="0000016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E">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F">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0">
      <w:pPr>
        <w:spacing w:after="280" w:before="28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1">
      <w:pPr>
        <w:spacing w:after="280" w:before="28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2">
      <w:pPr>
        <w:spacing w:after="280" w:before="28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73">
      <w:pPr>
        <w:spacing w:after="280" w:before="28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DISCUSSION</w:t>
      </w:r>
    </w:p>
    <w:p w:rsidR="00000000" w:rsidDel="00000000" w:rsidP="00000000" w:rsidRDefault="00000000" w:rsidRPr="00000000" w14:paraId="0000017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results of this study indicate substantial microbial contamination in </w:t>
      </w:r>
      <w:r w:rsidDel="00000000" w:rsidR="00000000" w:rsidRPr="00000000">
        <w:rPr>
          <w:rFonts w:ascii="Times New Roman" w:cs="Times New Roman" w:eastAsia="Times New Roman" w:hAnsi="Times New Roman"/>
          <w:i w:val="1"/>
          <w:sz w:val="24"/>
          <w:szCs w:val="24"/>
          <w:rtl w:val="0"/>
        </w:rPr>
        <w:t xml:space="preserve">Akara</w:t>
      </w:r>
      <w:r w:rsidDel="00000000" w:rsidR="00000000" w:rsidRPr="00000000">
        <w:rPr>
          <w:rFonts w:ascii="Times New Roman" w:cs="Times New Roman" w:eastAsia="Times New Roman" w:hAnsi="Times New Roman"/>
          <w:sz w:val="24"/>
          <w:szCs w:val="24"/>
          <w:rtl w:val="0"/>
        </w:rPr>
        <w:t xml:space="preserve"> samples and their packaging materials, corroborating findings from similar studies on street foods across sub-Saharan Africa. Research has consistently highlighted the role of inadequate food handling and poor hygiene practices in the microbial contamination of street foods (Mensah et al., 2002; Tambekar et al., 2008). This discussion compares the current findings with those of other researchers, </w:t>
      </w:r>
      <w:r w:rsidDel="00000000" w:rsidR="00000000" w:rsidRPr="00000000">
        <w:rPr>
          <w:rFonts w:ascii="Times New Roman" w:cs="Times New Roman" w:eastAsia="Times New Roman" w:hAnsi="Times New Roman"/>
          <w:sz w:val="24"/>
          <w:szCs w:val="24"/>
          <w:highlight w:val="yellow"/>
          <w:rtl w:val="0"/>
        </w:rPr>
        <w:t xml:space="preserve">emphasizing</w:t>
      </w:r>
      <w:r w:rsidDel="00000000" w:rsidR="00000000" w:rsidRPr="00000000">
        <w:rPr>
          <w:rFonts w:ascii="Times New Roman" w:cs="Times New Roman" w:eastAsia="Times New Roman" w:hAnsi="Times New Roman"/>
          <w:sz w:val="24"/>
          <w:szCs w:val="24"/>
          <w:rtl w:val="0"/>
        </w:rPr>
        <w:t xml:space="preserve"> the significance of microbial contamination patterns observed in </w:t>
      </w:r>
      <w:r w:rsidDel="00000000" w:rsidR="00000000" w:rsidRPr="00000000">
        <w:rPr>
          <w:rFonts w:ascii="Times New Roman" w:cs="Times New Roman" w:eastAsia="Times New Roman" w:hAnsi="Times New Roman"/>
          <w:i w:val="1"/>
          <w:sz w:val="24"/>
          <w:szCs w:val="24"/>
          <w:rtl w:val="0"/>
        </w:rPr>
        <w:t xml:space="preserve">Akara</w:t>
      </w:r>
      <w:r w:rsidDel="00000000" w:rsidR="00000000" w:rsidRPr="00000000">
        <w:rPr>
          <w:rFonts w:ascii="Times New Roman" w:cs="Times New Roman" w:eastAsia="Times New Roman" w:hAnsi="Times New Roman"/>
          <w:sz w:val="24"/>
          <w:szCs w:val="24"/>
          <w:rtl w:val="0"/>
        </w:rPr>
        <w:t xml:space="preserve"> and related street foods. </w:t>
      </w:r>
      <w:r w:rsidDel="00000000" w:rsidR="00000000" w:rsidRPr="00000000">
        <w:rPr>
          <w:rFonts w:ascii="Times New Roman" w:cs="Times New Roman" w:eastAsia="Times New Roman" w:hAnsi="Times New Roman"/>
          <w:b w:val="1"/>
          <w:sz w:val="24"/>
          <w:szCs w:val="24"/>
          <w:rtl w:val="0"/>
        </w:rPr>
        <w:t xml:space="preserve">Bacterial Contamination and Health Implications</w:t>
      </w:r>
      <w:r w:rsidDel="00000000" w:rsidR="00000000" w:rsidRPr="00000000">
        <w:rPr>
          <w:rFonts w:ascii="Times New Roman" w:cs="Times New Roman" w:eastAsia="Times New Roman" w:hAnsi="Times New Roman"/>
          <w:sz w:val="24"/>
          <w:szCs w:val="24"/>
          <w:rtl w:val="0"/>
        </w:rPr>
        <w:t xml:space="preserve">: The bacterial isolates identified in this study, including </w:t>
      </w:r>
      <w:r w:rsidDel="00000000" w:rsidR="00000000" w:rsidRPr="00000000">
        <w:rPr>
          <w:rFonts w:ascii="Times New Roman" w:cs="Times New Roman" w:eastAsia="Times New Roman" w:hAnsi="Times New Roman"/>
          <w:i w:val="1"/>
          <w:sz w:val="24"/>
          <w:szCs w:val="24"/>
          <w:rtl w:val="0"/>
        </w:rPr>
        <w:t xml:space="preserve">Staphylococcus</w:t>
      </w:r>
      <w:r w:rsidDel="00000000" w:rsidR="00000000" w:rsidRPr="00000000">
        <w:rPr>
          <w:rFonts w:ascii="Times New Roman" w:cs="Times New Roman" w:eastAsia="Times New Roman" w:hAnsi="Times New Roman"/>
          <w:sz w:val="24"/>
          <w:szCs w:val="24"/>
          <w:rtl w:val="0"/>
        </w:rPr>
        <w:t xml:space="preserve"> spp., </w:t>
      </w:r>
      <w:r w:rsidDel="00000000" w:rsidR="00000000" w:rsidRPr="00000000">
        <w:rPr>
          <w:rFonts w:ascii="Times New Roman" w:cs="Times New Roman" w:eastAsia="Times New Roman" w:hAnsi="Times New Roman"/>
          <w:i w:val="1"/>
          <w:sz w:val="24"/>
          <w:szCs w:val="24"/>
          <w:rtl w:val="0"/>
        </w:rPr>
        <w:t xml:space="preserve">Escherichia coli</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Bacillus</w:t>
      </w:r>
      <w:r w:rsidDel="00000000" w:rsidR="00000000" w:rsidRPr="00000000">
        <w:rPr>
          <w:rFonts w:ascii="Times New Roman" w:cs="Times New Roman" w:eastAsia="Times New Roman" w:hAnsi="Times New Roman"/>
          <w:sz w:val="24"/>
          <w:szCs w:val="24"/>
          <w:rtl w:val="0"/>
        </w:rPr>
        <w:t xml:space="preserve"> spp., </w:t>
      </w:r>
      <w:r w:rsidDel="00000000" w:rsidR="00000000" w:rsidRPr="00000000">
        <w:rPr>
          <w:rFonts w:ascii="Times New Roman" w:cs="Times New Roman" w:eastAsia="Times New Roman" w:hAnsi="Times New Roman"/>
          <w:i w:val="1"/>
          <w:sz w:val="24"/>
          <w:szCs w:val="24"/>
          <w:rtl w:val="0"/>
        </w:rPr>
        <w:t xml:space="preserve">Proteus</w:t>
      </w:r>
      <w:r w:rsidDel="00000000" w:rsidR="00000000" w:rsidRPr="00000000">
        <w:rPr>
          <w:rFonts w:ascii="Times New Roman" w:cs="Times New Roman" w:eastAsia="Times New Roman" w:hAnsi="Times New Roman"/>
          <w:sz w:val="24"/>
          <w:szCs w:val="24"/>
          <w:rtl w:val="0"/>
        </w:rPr>
        <w:t xml:space="preserve"> spp., and </w:t>
      </w:r>
      <w:r w:rsidDel="00000000" w:rsidR="00000000" w:rsidRPr="00000000">
        <w:rPr>
          <w:rFonts w:ascii="Times New Roman" w:cs="Times New Roman" w:eastAsia="Times New Roman" w:hAnsi="Times New Roman"/>
          <w:i w:val="1"/>
          <w:sz w:val="24"/>
          <w:szCs w:val="24"/>
          <w:rtl w:val="0"/>
        </w:rPr>
        <w:t xml:space="preserve">Streptococcus</w:t>
      </w:r>
      <w:r w:rsidDel="00000000" w:rsidR="00000000" w:rsidRPr="00000000">
        <w:rPr>
          <w:rFonts w:ascii="Times New Roman" w:cs="Times New Roman" w:eastAsia="Times New Roman" w:hAnsi="Times New Roman"/>
          <w:sz w:val="24"/>
          <w:szCs w:val="24"/>
          <w:rtl w:val="0"/>
        </w:rPr>
        <w:t xml:space="preserve"> spp., are commonly associated with foodborne illnesses, as documented by various studies across African countries. </w:t>
      </w:r>
      <w:r w:rsidDel="00000000" w:rsidR="00000000" w:rsidRPr="00000000">
        <w:rPr>
          <w:rFonts w:ascii="Times New Roman" w:cs="Times New Roman" w:eastAsia="Times New Roman" w:hAnsi="Times New Roman"/>
          <w:i w:val="1"/>
          <w:sz w:val="24"/>
          <w:szCs w:val="24"/>
          <w:rtl w:val="0"/>
        </w:rPr>
        <w:t xml:space="preserve">Staphylococcus</w:t>
      </w:r>
      <w:r w:rsidDel="00000000" w:rsidR="00000000" w:rsidRPr="00000000">
        <w:rPr>
          <w:rFonts w:ascii="Times New Roman" w:cs="Times New Roman" w:eastAsia="Times New Roman" w:hAnsi="Times New Roman"/>
          <w:sz w:val="24"/>
          <w:szCs w:val="24"/>
          <w:rtl w:val="0"/>
        </w:rPr>
        <w:t xml:space="preserve"> spp., for instance, is often linked to foodborne illnesses due to its toxin production, which causes symptoms ranging from mild gastroenteritis to severe poisoning (Cheesbrough, 2006). In a study conducted in southwestern Nigeria, </w:t>
      </w:r>
      <w:r w:rsidDel="00000000" w:rsidR="00000000" w:rsidRPr="00000000">
        <w:rPr>
          <w:rFonts w:ascii="Times New Roman" w:cs="Times New Roman" w:eastAsia="Times New Roman" w:hAnsi="Times New Roman"/>
          <w:i w:val="1"/>
          <w:sz w:val="24"/>
          <w:szCs w:val="24"/>
          <w:rtl w:val="0"/>
        </w:rPr>
        <w:t xml:space="preserve">Staphylococcus</w:t>
      </w:r>
      <w:r w:rsidDel="00000000" w:rsidR="00000000" w:rsidRPr="00000000">
        <w:rPr>
          <w:rFonts w:ascii="Times New Roman" w:cs="Times New Roman" w:eastAsia="Times New Roman" w:hAnsi="Times New Roman"/>
          <w:sz w:val="24"/>
          <w:szCs w:val="24"/>
          <w:rtl w:val="0"/>
        </w:rPr>
        <w:t xml:space="preserve"> spp. was one of the dominant bacterial contaminants in street-vended foods, with contamination largely attributed to poor vendor hygiene and inadequate cooking conditions (Adesokan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2010). Similarly, in Ghana, </w:t>
      </w:r>
      <w:r w:rsidDel="00000000" w:rsidR="00000000" w:rsidRPr="00000000">
        <w:rPr>
          <w:rFonts w:ascii="Times New Roman" w:cs="Times New Roman" w:eastAsia="Times New Roman" w:hAnsi="Times New Roman"/>
          <w:i w:val="1"/>
          <w:sz w:val="24"/>
          <w:szCs w:val="24"/>
          <w:rtl w:val="0"/>
        </w:rPr>
        <w:t xml:space="preserve">Staphylococcus</w:t>
      </w:r>
      <w:r w:rsidDel="00000000" w:rsidR="00000000" w:rsidRPr="00000000">
        <w:rPr>
          <w:rFonts w:ascii="Times New Roman" w:cs="Times New Roman" w:eastAsia="Times New Roman" w:hAnsi="Times New Roman"/>
          <w:sz w:val="24"/>
          <w:szCs w:val="24"/>
          <w:rtl w:val="0"/>
        </w:rPr>
        <w:t xml:space="preserve"> spp. was frequently isolated in street foods, with researchers noting that it was often due to contamination by vendors' skin and hands, aligning with our findings in Ugbowo and New Benin locations (Mensah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2002).</w:t>
      </w:r>
    </w:p>
    <w:p w:rsidR="00000000" w:rsidDel="00000000" w:rsidP="00000000" w:rsidRDefault="00000000" w:rsidRPr="00000000" w14:paraId="0000017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Escherichia coli</w:t>
      </w:r>
      <w:r w:rsidDel="00000000" w:rsidR="00000000" w:rsidRPr="00000000">
        <w:rPr>
          <w:rFonts w:ascii="Times New Roman" w:cs="Times New Roman" w:eastAsia="Times New Roman" w:hAnsi="Times New Roman"/>
          <w:sz w:val="24"/>
          <w:szCs w:val="24"/>
          <w:rtl w:val="0"/>
        </w:rPr>
        <w:t xml:space="preserve">, indicative of </w:t>
      </w:r>
      <w:r w:rsidDel="00000000" w:rsidR="00000000" w:rsidRPr="00000000">
        <w:rPr>
          <w:rFonts w:ascii="Times New Roman" w:cs="Times New Roman" w:eastAsia="Times New Roman" w:hAnsi="Times New Roman"/>
          <w:sz w:val="24"/>
          <w:szCs w:val="24"/>
          <w:highlight w:val="yellow"/>
          <w:rtl w:val="0"/>
        </w:rPr>
        <w:t xml:space="preserve">fecal</w:t>
      </w:r>
      <w:r w:rsidDel="00000000" w:rsidR="00000000" w:rsidRPr="00000000">
        <w:rPr>
          <w:rFonts w:ascii="Times New Roman" w:cs="Times New Roman" w:eastAsia="Times New Roman" w:hAnsi="Times New Roman"/>
          <w:sz w:val="24"/>
          <w:szCs w:val="24"/>
          <w:rtl w:val="0"/>
        </w:rPr>
        <w:t xml:space="preserve"> contamination, was another significant contaminant in this study, particularly in samples from Sapele Road and Ugbowo. Similar studies in West African countries have reported </w:t>
      </w:r>
      <w:r w:rsidDel="00000000" w:rsidR="00000000" w:rsidRPr="00000000">
        <w:rPr>
          <w:rFonts w:ascii="Times New Roman" w:cs="Times New Roman" w:eastAsia="Times New Roman" w:hAnsi="Times New Roman"/>
          <w:i w:val="1"/>
          <w:sz w:val="24"/>
          <w:szCs w:val="24"/>
          <w:rtl w:val="0"/>
        </w:rPr>
        <w:t xml:space="preserve">E. coli</w:t>
      </w:r>
      <w:r w:rsidDel="00000000" w:rsidR="00000000" w:rsidRPr="00000000">
        <w:rPr>
          <w:rFonts w:ascii="Times New Roman" w:cs="Times New Roman" w:eastAsia="Times New Roman" w:hAnsi="Times New Roman"/>
          <w:sz w:val="24"/>
          <w:szCs w:val="24"/>
          <w:rtl w:val="0"/>
        </w:rPr>
        <w:t xml:space="preserve"> in street-vended foods, underscoring the risk of </w:t>
      </w:r>
      <w:r w:rsidDel="00000000" w:rsidR="00000000" w:rsidRPr="00000000">
        <w:rPr>
          <w:rFonts w:ascii="Times New Roman" w:cs="Times New Roman" w:eastAsia="Times New Roman" w:hAnsi="Times New Roman"/>
          <w:sz w:val="24"/>
          <w:szCs w:val="24"/>
          <w:highlight w:val="yellow"/>
          <w:rtl w:val="0"/>
        </w:rPr>
        <w:t xml:space="preserve">fecal</w:t>
      </w:r>
      <w:r w:rsidDel="00000000" w:rsidR="00000000" w:rsidRPr="00000000">
        <w:rPr>
          <w:rFonts w:ascii="Times New Roman" w:cs="Times New Roman" w:eastAsia="Times New Roman" w:hAnsi="Times New Roman"/>
          <w:sz w:val="24"/>
          <w:szCs w:val="24"/>
          <w:rtl w:val="0"/>
        </w:rPr>
        <w:t xml:space="preserve"> contamination through improper sanitation practices and unclean water sources used during food preparation (Mensah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2002; Umoh and Odoba, 1999). For instance, in Accra, Ghana, </w:t>
      </w:r>
      <w:r w:rsidDel="00000000" w:rsidR="00000000" w:rsidRPr="00000000">
        <w:rPr>
          <w:rFonts w:ascii="Times New Roman" w:cs="Times New Roman" w:eastAsia="Times New Roman" w:hAnsi="Times New Roman"/>
          <w:i w:val="1"/>
          <w:sz w:val="24"/>
          <w:szCs w:val="24"/>
          <w:rtl w:val="0"/>
        </w:rPr>
        <w:t xml:space="preserve">E. coli</w:t>
      </w:r>
      <w:r w:rsidDel="00000000" w:rsidR="00000000" w:rsidRPr="00000000">
        <w:rPr>
          <w:rFonts w:ascii="Times New Roman" w:cs="Times New Roman" w:eastAsia="Times New Roman" w:hAnsi="Times New Roman"/>
          <w:sz w:val="24"/>
          <w:szCs w:val="24"/>
          <w:rtl w:val="0"/>
        </w:rPr>
        <w:t xml:space="preserve"> was frequently detected in various street foods, with poor personal hygiene and contaminated water cited as key contributors to its prevalence (Mensah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2002). Tambekar et al. (2008) found comparable results in Nigeria, reporting </w:t>
      </w:r>
      <w:r w:rsidDel="00000000" w:rsidR="00000000" w:rsidRPr="00000000">
        <w:rPr>
          <w:rFonts w:ascii="Times New Roman" w:cs="Times New Roman" w:eastAsia="Times New Roman" w:hAnsi="Times New Roman"/>
          <w:i w:val="1"/>
          <w:sz w:val="24"/>
          <w:szCs w:val="24"/>
          <w:rtl w:val="0"/>
        </w:rPr>
        <w:t xml:space="preserve">E. coli</w:t>
      </w:r>
      <w:r w:rsidDel="00000000" w:rsidR="00000000" w:rsidRPr="00000000">
        <w:rPr>
          <w:rFonts w:ascii="Times New Roman" w:cs="Times New Roman" w:eastAsia="Times New Roman" w:hAnsi="Times New Roman"/>
          <w:sz w:val="24"/>
          <w:szCs w:val="24"/>
          <w:rtl w:val="0"/>
        </w:rPr>
        <w:t xml:space="preserve"> in street-vended foods across various regions, with contamination exacerbated by the lack of handwashing facilities and inadequate sanitation infrastructure. This similarity across studies highlights the widespread nature of </w:t>
      </w:r>
      <w:r w:rsidDel="00000000" w:rsidR="00000000" w:rsidRPr="00000000">
        <w:rPr>
          <w:rFonts w:ascii="Times New Roman" w:cs="Times New Roman" w:eastAsia="Times New Roman" w:hAnsi="Times New Roman"/>
          <w:sz w:val="24"/>
          <w:szCs w:val="24"/>
          <w:highlight w:val="yellow"/>
          <w:rtl w:val="0"/>
        </w:rPr>
        <w:t xml:space="preserve">fecal</w:t>
      </w:r>
      <w:r w:rsidDel="00000000" w:rsidR="00000000" w:rsidRPr="00000000">
        <w:rPr>
          <w:rFonts w:ascii="Times New Roman" w:cs="Times New Roman" w:eastAsia="Times New Roman" w:hAnsi="Times New Roman"/>
          <w:sz w:val="24"/>
          <w:szCs w:val="24"/>
          <w:rtl w:val="0"/>
        </w:rPr>
        <w:t xml:space="preserve"> contamination in African street foods and the need for clean water access and hygiene training for food vendors. </w:t>
      </w:r>
      <w:r w:rsidDel="00000000" w:rsidR="00000000" w:rsidRPr="00000000">
        <w:rPr>
          <w:rFonts w:ascii="Times New Roman" w:cs="Times New Roman" w:eastAsia="Times New Roman" w:hAnsi="Times New Roman"/>
          <w:b w:val="1"/>
          <w:sz w:val="24"/>
          <w:szCs w:val="24"/>
          <w:rtl w:val="0"/>
        </w:rPr>
        <w:t xml:space="preserve">Fungal Contamination and Mycotoxin Risks</w:t>
      </w:r>
      <w:r w:rsidDel="00000000" w:rsidR="00000000" w:rsidRPr="00000000">
        <w:rPr>
          <w:rFonts w:ascii="Times New Roman" w:cs="Times New Roman" w:eastAsia="Times New Roman" w:hAnsi="Times New Roman"/>
          <w:sz w:val="24"/>
          <w:szCs w:val="24"/>
          <w:rtl w:val="0"/>
        </w:rPr>
        <w:t xml:space="preserve">: Fungal contamination, particularly from </w:t>
      </w:r>
      <w:r w:rsidDel="00000000" w:rsidR="00000000" w:rsidRPr="00000000">
        <w:rPr>
          <w:rFonts w:ascii="Times New Roman" w:cs="Times New Roman" w:eastAsia="Times New Roman" w:hAnsi="Times New Roman"/>
          <w:i w:val="1"/>
          <w:sz w:val="24"/>
          <w:szCs w:val="24"/>
          <w:rtl w:val="0"/>
        </w:rPr>
        <w:t xml:space="preserve">Aspergillus</w:t>
      </w:r>
      <w:r w:rsidDel="00000000" w:rsidR="00000000" w:rsidRPr="00000000">
        <w:rPr>
          <w:rFonts w:ascii="Times New Roman" w:cs="Times New Roman" w:eastAsia="Times New Roman" w:hAnsi="Times New Roman"/>
          <w:sz w:val="24"/>
          <w:szCs w:val="24"/>
          <w:rtl w:val="0"/>
        </w:rPr>
        <w:t xml:space="preserve"> spp., </w:t>
      </w:r>
      <w:r w:rsidDel="00000000" w:rsidR="00000000" w:rsidRPr="00000000">
        <w:rPr>
          <w:rFonts w:ascii="Times New Roman" w:cs="Times New Roman" w:eastAsia="Times New Roman" w:hAnsi="Times New Roman"/>
          <w:i w:val="1"/>
          <w:sz w:val="24"/>
          <w:szCs w:val="24"/>
          <w:rtl w:val="0"/>
        </w:rPr>
        <w:t xml:space="preserve">Penicillium</w:t>
      </w:r>
      <w:r w:rsidDel="00000000" w:rsidR="00000000" w:rsidRPr="00000000">
        <w:rPr>
          <w:rFonts w:ascii="Times New Roman" w:cs="Times New Roman" w:eastAsia="Times New Roman" w:hAnsi="Times New Roman"/>
          <w:sz w:val="24"/>
          <w:szCs w:val="24"/>
          <w:rtl w:val="0"/>
        </w:rPr>
        <w:t xml:space="preserve"> spp., and </w:t>
      </w:r>
      <w:r w:rsidDel="00000000" w:rsidR="00000000" w:rsidRPr="00000000">
        <w:rPr>
          <w:rFonts w:ascii="Times New Roman" w:cs="Times New Roman" w:eastAsia="Times New Roman" w:hAnsi="Times New Roman"/>
          <w:i w:val="1"/>
          <w:sz w:val="24"/>
          <w:szCs w:val="24"/>
          <w:rtl w:val="0"/>
        </w:rPr>
        <w:t xml:space="preserve">Mucor</w:t>
      </w:r>
      <w:r w:rsidDel="00000000" w:rsidR="00000000" w:rsidRPr="00000000">
        <w:rPr>
          <w:rFonts w:ascii="Times New Roman" w:cs="Times New Roman" w:eastAsia="Times New Roman" w:hAnsi="Times New Roman"/>
          <w:sz w:val="24"/>
          <w:szCs w:val="24"/>
          <w:rtl w:val="0"/>
        </w:rPr>
        <w:t xml:space="preserve"> spp., was also observed in this study. These fungal species have been frequently identified in studies of street foods, raising concerns over the potential for mycotoxin production. Adebayo-Tayo et al. (2006) reported similar findings in street-vended foods in Nigeria, where </w:t>
      </w:r>
      <w:r w:rsidDel="00000000" w:rsidR="00000000" w:rsidRPr="00000000">
        <w:rPr>
          <w:rFonts w:ascii="Times New Roman" w:cs="Times New Roman" w:eastAsia="Times New Roman" w:hAnsi="Times New Roman"/>
          <w:i w:val="1"/>
          <w:sz w:val="24"/>
          <w:szCs w:val="24"/>
          <w:rtl w:val="0"/>
        </w:rPr>
        <w:t xml:space="preserve">Aspergillus</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i w:val="1"/>
          <w:sz w:val="24"/>
          <w:szCs w:val="24"/>
          <w:rtl w:val="0"/>
        </w:rPr>
        <w:t xml:space="preserve">Penicillium</w:t>
      </w:r>
      <w:r w:rsidDel="00000000" w:rsidR="00000000" w:rsidRPr="00000000">
        <w:rPr>
          <w:rFonts w:ascii="Times New Roman" w:cs="Times New Roman" w:eastAsia="Times New Roman" w:hAnsi="Times New Roman"/>
          <w:sz w:val="24"/>
          <w:szCs w:val="24"/>
          <w:rtl w:val="0"/>
        </w:rPr>
        <w:t xml:space="preserve"> species were common contaminants, especially in foods stored or packaged in warm, humid conditions conducive to fungal growth. The presence of </w:t>
      </w:r>
      <w:r w:rsidDel="00000000" w:rsidR="00000000" w:rsidRPr="00000000">
        <w:rPr>
          <w:rFonts w:ascii="Times New Roman" w:cs="Times New Roman" w:eastAsia="Times New Roman" w:hAnsi="Times New Roman"/>
          <w:i w:val="1"/>
          <w:sz w:val="24"/>
          <w:szCs w:val="24"/>
          <w:rtl w:val="0"/>
        </w:rPr>
        <w:t xml:space="preserve">Aspergillus</w:t>
      </w:r>
      <w:r w:rsidDel="00000000" w:rsidR="00000000" w:rsidRPr="00000000">
        <w:rPr>
          <w:rFonts w:ascii="Times New Roman" w:cs="Times New Roman" w:eastAsia="Times New Roman" w:hAnsi="Times New Roman"/>
          <w:sz w:val="24"/>
          <w:szCs w:val="24"/>
          <w:rtl w:val="0"/>
        </w:rPr>
        <w:t xml:space="preserve"> spp. in the samples from New Benin and Ekenwan Road is particularly concerning due to its aflatoxin-producing capability, which poses serious health risks, including liver cancer and aflatoxicosis (Bhat and Vasanthi, 2003).</w:t>
      </w:r>
    </w:p>
    <w:p w:rsidR="00000000" w:rsidDel="00000000" w:rsidP="00000000" w:rsidRDefault="00000000" w:rsidRPr="00000000" w14:paraId="0000017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Research in other African cities has similarly reported </w:t>
      </w:r>
      <w:r w:rsidDel="00000000" w:rsidR="00000000" w:rsidRPr="00000000">
        <w:rPr>
          <w:rFonts w:ascii="Times New Roman" w:cs="Times New Roman" w:eastAsia="Times New Roman" w:hAnsi="Times New Roman"/>
          <w:i w:val="1"/>
          <w:sz w:val="24"/>
          <w:szCs w:val="24"/>
          <w:rtl w:val="0"/>
        </w:rPr>
        <w:t xml:space="preserve">Aspergillus</w:t>
      </w:r>
      <w:r w:rsidDel="00000000" w:rsidR="00000000" w:rsidRPr="00000000">
        <w:rPr>
          <w:rFonts w:ascii="Times New Roman" w:cs="Times New Roman" w:eastAsia="Times New Roman" w:hAnsi="Times New Roman"/>
          <w:sz w:val="24"/>
          <w:szCs w:val="24"/>
          <w:rtl w:val="0"/>
        </w:rPr>
        <w:t xml:space="preserve"> spp. and </w:t>
      </w:r>
      <w:r w:rsidDel="00000000" w:rsidR="00000000" w:rsidRPr="00000000">
        <w:rPr>
          <w:rFonts w:ascii="Times New Roman" w:cs="Times New Roman" w:eastAsia="Times New Roman" w:hAnsi="Times New Roman"/>
          <w:i w:val="1"/>
          <w:sz w:val="24"/>
          <w:szCs w:val="24"/>
          <w:rtl w:val="0"/>
        </w:rPr>
        <w:t xml:space="preserve">Penicillium</w:t>
      </w:r>
      <w:r w:rsidDel="00000000" w:rsidR="00000000" w:rsidRPr="00000000">
        <w:rPr>
          <w:rFonts w:ascii="Times New Roman" w:cs="Times New Roman" w:eastAsia="Times New Roman" w:hAnsi="Times New Roman"/>
          <w:sz w:val="24"/>
          <w:szCs w:val="24"/>
          <w:rtl w:val="0"/>
        </w:rPr>
        <w:t xml:space="preserve"> spp. as common contaminants in foods packaged under non-sterile conditions. In a study on market foods in Ghana, Akonor et al. (2015) noted that these fungi were prevalent on foods packaged in non-food-grade materials, often leading to higher fungal loads. This finding aligns with the current study’s observation of fungal contamination in Akara samples packaged in newspapers, further corroborating that unsanitary packaging materials may facilitate fungal growth and mycotoxin production. This risk is compounded in warm, humid climates, as shown in studies conducted in other parts of Nigeria and Ghana, where fungi thrive on poorly handled or stored foods (Adekunle and  Akinyele, 2004). Packaging materials also play a role in contamination, and this </w:t>
      </w:r>
      <w:r w:rsidDel="00000000" w:rsidR="00000000" w:rsidRPr="00000000">
        <w:rPr>
          <w:rFonts w:ascii="Times New Roman" w:cs="Times New Roman" w:eastAsia="Times New Roman" w:hAnsi="Times New Roman"/>
          <w:sz w:val="24"/>
          <w:szCs w:val="24"/>
          <w:highlight w:val="yellow"/>
          <w:rtl w:val="0"/>
        </w:rPr>
        <w:t xml:space="preserve">is</w:t>
      </w:r>
      <w:r w:rsidDel="00000000" w:rsidR="00000000" w:rsidRPr="00000000">
        <w:rPr>
          <w:rFonts w:ascii="Times New Roman" w:cs="Times New Roman" w:eastAsia="Times New Roman" w:hAnsi="Times New Roman"/>
          <w:sz w:val="24"/>
          <w:szCs w:val="24"/>
          <w:rtl w:val="0"/>
        </w:rPr>
        <w:t xml:space="preserve"> of</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critical concern across studies on street foods in West Africa. This study’s findings, which show higher microbial loads in samples packaged with newspapers and reused papers, are consistent with those of Adesokan et al. (2010), who noted significant bacterial contamination in foods packaged in non-food-grade materials. In Accra, Mensah et al. (2002) found that street foods packaged in reused paper materials often carried higher microbial loads due to direct contact with surfaces that may have been contaminated with soil, dust, or human handling. Adekunle and Akinyele (2004) highlighted the risks posed by such materials, indicating that food-grade packaging could greatly reduce microbial transfer. Their research supports the need for food safety policies that prohibit the use of newspapers and non-sterile materials for packaging foods intended for immediate consumption. These observations align with our study's results, where packaging materials were a primary source of contamination in Akara samples across different locations, particularly in Ugbowo, New Benin, and Ekenwan Road.</w:t>
      </w:r>
    </w:p>
    <w:p w:rsidR="00000000" w:rsidDel="00000000" w:rsidP="00000000" w:rsidRDefault="00000000" w:rsidRPr="00000000" w14:paraId="0000017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findings underscore an urgent need for improved hygiene and food safety practices among street food vendors. Given the popularity of </w:t>
      </w:r>
      <w:r w:rsidDel="00000000" w:rsidR="00000000" w:rsidRPr="00000000">
        <w:rPr>
          <w:rFonts w:ascii="Times New Roman" w:cs="Times New Roman" w:eastAsia="Times New Roman" w:hAnsi="Times New Roman"/>
          <w:i w:val="1"/>
          <w:sz w:val="24"/>
          <w:szCs w:val="24"/>
          <w:rtl w:val="0"/>
        </w:rPr>
        <w:t xml:space="preserve">Akara</w:t>
      </w:r>
      <w:r w:rsidDel="00000000" w:rsidR="00000000" w:rsidRPr="00000000">
        <w:rPr>
          <w:rFonts w:ascii="Times New Roman" w:cs="Times New Roman" w:eastAsia="Times New Roman" w:hAnsi="Times New Roman"/>
          <w:sz w:val="24"/>
          <w:szCs w:val="24"/>
          <w:rtl w:val="0"/>
        </w:rPr>
        <w:t xml:space="preserve">, high contamination levels present a risk of widespread foodborne illness. Studies in other regions have shown that targeted interventions—such as hygiene training for vendors and the enforcement of safe packaging practices—can reduce contamination levels in street foods (Tambekar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2008; Ogbo and Agu, 2014). For example, Adesokan et al. (2010) found that vendor education on hygiene practices, including the use of gloves and handwashing, significantly reduced bacterial contamination in foods sold in southwestern Nigeria. Regulating packaging materials and ensuring that food-grade materials are used could further mitigate contamination risks, as observed in studies from Ghana and Nigeria (Adebayo-Tayo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2006; Mensah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2002). Regular monitoring of street food vendors and routine sampling to assess compliance with safety standards have proven effective in controlling contamination levels, as demonstrated in studies by Ogbo and Agu (2014) and Mensah </w:t>
      </w:r>
      <w:r w:rsidDel="00000000" w:rsidR="00000000" w:rsidRPr="00000000">
        <w:rPr>
          <w:rFonts w:ascii="Times New Roman" w:cs="Times New Roman" w:eastAsia="Times New Roman" w:hAnsi="Times New Roman"/>
          <w:i w:val="1"/>
          <w:sz w:val="24"/>
          <w:szCs w:val="24"/>
          <w:rtl w:val="0"/>
        </w:rPr>
        <w:t xml:space="preserve">et al. </w:t>
      </w:r>
      <w:r w:rsidDel="00000000" w:rsidR="00000000" w:rsidRPr="00000000">
        <w:rPr>
          <w:rFonts w:ascii="Times New Roman" w:cs="Times New Roman" w:eastAsia="Times New Roman" w:hAnsi="Times New Roman"/>
          <w:sz w:val="24"/>
          <w:szCs w:val="24"/>
          <w:rtl w:val="0"/>
        </w:rPr>
        <w:t xml:space="preserve">(2002), who observed that periodic inspections improved vendors' adherence to food safety practices. Additionally, consumer education on the potential risks associated with improperly handled foods could promote safer purchasing decisions, as suggested by Adebayo-Tayo et al. (2006).</w:t>
      </w:r>
    </w:p>
    <w:p w:rsidR="00000000" w:rsidDel="00000000" w:rsidP="00000000" w:rsidRDefault="00000000" w:rsidRPr="00000000" w14:paraId="00000178">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CONCLUSION</w:t>
      </w:r>
    </w:p>
    <w:p w:rsidR="00000000" w:rsidDel="00000000" w:rsidP="00000000" w:rsidRDefault="00000000" w:rsidRPr="00000000" w14:paraId="00000179">
      <w:pPr>
        <w:spacing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The findings of this study highlight substantial microbial contamination in </w:t>
      </w:r>
      <w:r w:rsidDel="00000000" w:rsidR="00000000" w:rsidRPr="00000000">
        <w:rPr>
          <w:rFonts w:ascii="Times New Roman" w:cs="Times New Roman" w:eastAsia="Times New Roman" w:hAnsi="Times New Roman"/>
          <w:i w:val="1"/>
          <w:sz w:val="24"/>
          <w:szCs w:val="24"/>
          <w:rtl w:val="0"/>
        </w:rPr>
        <w:t xml:space="preserve">Akara</w:t>
      </w:r>
      <w:r w:rsidDel="00000000" w:rsidR="00000000" w:rsidRPr="00000000">
        <w:rPr>
          <w:rFonts w:ascii="Times New Roman" w:cs="Times New Roman" w:eastAsia="Times New Roman" w:hAnsi="Times New Roman"/>
          <w:sz w:val="24"/>
          <w:szCs w:val="24"/>
          <w:rtl w:val="0"/>
        </w:rPr>
        <w:t xml:space="preserve"> and its packaging materials, suggesting serious health risks to consumers. Targeted interventions to improve food safety practices, especially regarding hygiene and packaging materials, are essential. Implementing training programs, stricter regulations on packaging, and routine monitoring could enhance the safety of </w:t>
      </w:r>
      <w:r w:rsidDel="00000000" w:rsidR="00000000" w:rsidRPr="00000000">
        <w:rPr>
          <w:rFonts w:ascii="Times New Roman" w:cs="Times New Roman" w:eastAsia="Times New Roman" w:hAnsi="Times New Roman"/>
          <w:i w:val="1"/>
          <w:sz w:val="24"/>
          <w:szCs w:val="24"/>
          <w:rtl w:val="0"/>
        </w:rPr>
        <w:t xml:space="preserve">Akara</w:t>
      </w:r>
      <w:r w:rsidDel="00000000" w:rsidR="00000000" w:rsidRPr="00000000">
        <w:rPr>
          <w:rFonts w:ascii="Times New Roman" w:cs="Times New Roman" w:eastAsia="Times New Roman" w:hAnsi="Times New Roman"/>
          <w:sz w:val="24"/>
          <w:szCs w:val="24"/>
          <w:rtl w:val="0"/>
        </w:rPr>
        <w:t xml:space="preserve"> and similar street foods, thereby protecting public </w:t>
      </w:r>
      <w:r w:rsidDel="00000000" w:rsidR="00000000" w:rsidRPr="00000000">
        <w:rPr>
          <w:rFonts w:ascii="Times New Roman" w:cs="Times New Roman" w:eastAsia="Times New Roman" w:hAnsi="Times New Roman"/>
          <w:sz w:val="24"/>
          <w:szCs w:val="24"/>
          <w:highlight w:val="white"/>
          <w:rtl w:val="0"/>
        </w:rPr>
        <w:t xml:space="preserve">health.</w:t>
      </w:r>
    </w:p>
    <w:p w:rsidR="00000000" w:rsidDel="00000000" w:rsidP="00000000" w:rsidRDefault="00000000" w:rsidRPr="00000000" w14:paraId="0000017A">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B">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Study Limitations and Future Research</w:t>
      </w:r>
    </w:p>
    <w:p w:rsidR="00000000" w:rsidDel="00000000" w:rsidP="00000000" w:rsidRDefault="00000000" w:rsidRPr="00000000" w14:paraId="0000017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is limited to Benin City and may not fully represent microbial contamination levels in other Nigerian cities. Future research could expand to other cities in Nigeria and explore potential seasonal variations in contamination to provide a broader understanding of contamination dynamics and inform optimal timing for food safety interventions (Adebayo-Tayo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2006).</w:t>
      </w:r>
    </w:p>
    <w:p w:rsidR="00000000" w:rsidDel="00000000" w:rsidP="00000000" w:rsidRDefault="00000000" w:rsidRPr="00000000" w14:paraId="0000017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E">
      <w:pPr>
        <w:rPr>
          <w:rFonts w:ascii="Calibri" w:cs="Calibri" w:eastAsia="Calibri" w:hAnsi="Calibri"/>
          <w:highlight w:val="yellow"/>
        </w:rPr>
      </w:pPr>
      <w:bookmarkStart w:colFirst="0" w:colLast="0" w:name="_heading=h.kf7pcagt45d4" w:id="1"/>
      <w:bookmarkEnd w:id="1"/>
      <w:r w:rsidDel="00000000" w:rsidR="00000000" w:rsidRPr="00000000">
        <w:rPr>
          <w:rtl w:val="0"/>
        </w:rPr>
      </w:r>
    </w:p>
    <w:p w:rsidR="00000000" w:rsidDel="00000000" w:rsidP="00000000" w:rsidRDefault="00000000" w:rsidRPr="00000000" w14:paraId="0000017F">
      <w:pPr>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Disclaimer (Artificial intelligence)</w:t>
      </w:r>
    </w:p>
    <w:p w:rsidR="00000000" w:rsidDel="00000000" w:rsidP="00000000" w:rsidRDefault="00000000" w:rsidRPr="00000000" w14:paraId="00000180">
      <w:pPr>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Option 1: </w:t>
      </w:r>
    </w:p>
    <w:p w:rsidR="00000000" w:rsidDel="00000000" w:rsidP="00000000" w:rsidRDefault="00000000" w:rsidRPr="00000000" w14:paraId="00000181">
      <w:pPr>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Author(s) hereby declare that NO generative AI technologies such as Large Language Models (ChatGPT, COPILOT, etc.) and text-to-image generators have been used during the writing or editing of this manuscript. </w:t>
      </w:r>
    </w:p>
    <w:p w:rsidR="00000000" w:rsidDel="00000000" w:rsidP="00000000" w:rsidRDefault="00000000" w:rsidRPr="00000000" w14:paraId="00000182">
      <w:pPr>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Option 2: </w:t>
      </w:r>
    </w:p>
    <w:p w:rsidR="00000000" w:rsidDel="00000000" w:rsidP="00000000" w:rsidRDefault="00000000" w:rsidRPr="00000000" w14:paraId="00000183">
      <w:pPr>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Author(s) hereby declare that generative AI technologies such as Large Language Models, etc. have been used during the witing or editing of manuscripts. This explanation will include the name, version, model, and source of the generative AI technology and as well as all input prompts provided to the generative AI technology</w:t>
      </w:r>
    </w:p>
    <w:p w:rsidR="00000000" w:rsidDel="00000000" w:rsidP="00000000" w:rsidRDefault="00000000" w:rsidRPr="00000000" w14:paraId="00000184">
      <w:pPr>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Details of the AI usage are given below:</w:t>
      </w:r>
    </w:p>
    <w:p w:rsidR="00000000" w:rsidDel="00000000" w:rsidP="00000000" w:rsidRDefault="00000000" w:rsidRPr="00000000" w14:paraId="00000185">
      <w:pPr>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1.</w:t>
      </w:r>
    </w:p>
    <w:p w:rsidR="00000000" w:rsidDel="00000000" w:rsidP="00000000" w:rsidRDefault="00000000" w:rsidRPr="00000000" w14:paraId="00000186">
      <w:pPr>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2.</w:t>
      </w:r>
    </w:p>
    <w:p w:rsidR="00000000" w:rsidDel="00000000" w:rsidP="00000000" w:rsidRDefault="00000000" w:rsidRPr="00000000" w14:paraId="00000187">
      <w:pPr>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3.</w:t>
      </w:r>
    </w:p>
    <w:p w:rsidR="00000000" w:rsidDel="00000000" w:rsidP="00000000" w:rsidRDefault="00000000" w:rsidRPr="00000000" w14:paraId="0000018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A">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C">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E">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1">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REFERENCES</w:t>
      </w:r>
    </w:p>
    <w:p w:rsidR="00000000" w:rsidDel="00000000" w:rsidP="00000000" w:rsidRDefault="00000000" w:rsidRPr="00000000" w14:paraId="00000192">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Adebayo-Tayo, B.C., Adegoke, A.A. &amp; Akinjogunla, O.J. (2006). Microbial and physicochemical quality of powdered soymilk samples in Akwa Ibom, South Southern Nigeria. </w:t>
      </w:r>
      <w:r w:rsidDel="00000000" w:rsidR="00000000" w:rsidRPr="00000000">
        <w:rPr>
          <w:rFonts w:ascii="Times New Roman" w:cs="Times New Roman" w:eastAsia="Times New Roman" w:hAnsi="Times New Roman"/>
          <w:i w:val="1"/>
          <w:sz w:val="24"/>
          <w:szCs w:val="24"/>
          <w:rtl w:val="0"/>
        </w:rPr>
        <w:t xml:space="preserve">African Journal of Biotechnology</w:t>
      </w:r>
      <w:r w:rsidDel="00000000" w:rsidR="00000000" w:rsidRPr="00000000">
        <w:rPr>
          <w:rFonts w:ascii="Times New Roman" w:cs="Times New Roman" w:eastAsia="Times New Roman" w:hAnsi="Times New Roman"/>
          <w:sz w:val="24"/>
          <w:szCs w:val="24"/>
          <w:rtl w:val="0"/>
        </w:rPr>
        <w:t xml:space="preserve"> 8(13): 3066-3071.</w:t>
      </w:r>
    </w:p>
    <w:p w:rsidR="00000000" w:rsidDel="00000000" w:rsidP="00000000" w:rsidRDefault="00000000" w:rsidRPr="00000000" w14:paraId="00000193">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Adekunle, A.A. &amp; Akinyele, I.O. (2004). Microbiological and biochemical assessment of street foods in Ibadan, Nigeria. </w:t>
      </w:r>
      <w:r w:rsidDel="00000000" w:rsidR="00000000" w:rsidRPr="00000000">
        <w:rPr>
          <w:rFonts w:ascii="Times New Roman" w:cs="Times New Roman" w:eastAsia="Times New Roman" w:hAnsi="Times New Roman"/>
          <w:i w:val="1"/>
          <w:sz w:val="24"/>
          <w:szCs w:val="24"/>
          <w:rtl w:val="0"/>
        </w:rPr>
        <w:t xml:space="preserve">Nigerian Journal of Microbiology</w:t>
      </w:r>
      <w:r w:rsidDel="00000000" w:rsidR="00000000" w:rsidRPr="00000000">
        <w:rPr>
          <w:rFonts w:ascii="Times New Roman" w:cs="Times New Roman" w:eastAsia="Times New Roman" w:hAnsi="Times New Roman"/>
          <w:sz w:val="24"/>
          <w:szCs w:val="24"/>
          <w:rtl w:val="0"/>
        </w:rPr>
        <w:t xml:space="preserve"> 18: 23-28.</w:t>
      </w:r>
    </w:p>
    <w:p w:rsidR="00000000" w:rsidDel="00000000" w:rsidP="00000000" w:rsidRDefault="00000000" w:rsidRPr="00000000" w14:paraId="00000194">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Adesokan, I.A., Abiona, D.L. &amp; Idowu, M.A. (2010). Microbiological quality of akara (fried cowpea paste) sold in Southwestern Nigeria. </w:t>
      </w:r>
      <w:r w:rsidDel="00000000" w:rsidR="00000000" w:rsidRPr="00000000">
        <w:rPr>
          <w:rFonts w:ascii="Times New Roman" w:cs="Times New Roman" w:eastAsia="Times New Roman" w:hAnsi="Times New Roman"/>
          <w:i w:val="1"/>
          <w:sz w:val="24"/>
          <w:szCs w:val="24"/>
          <w:rtl w:val="0"/>
        </w:rPr>
        <w:t xml:space="preserve">African Journal of Food Science</w:t>
      </w:r>
      <w:r w:rsidDel="00000000" w:rsidR="00000000" w:rsidRPr="00000000">
        <w:rPr>
          <w:rFonts w:ascii="Times New Roman" w:cs="Times New Roman" w:eastAsia="Times New Roman" w:hAnsi="Times New Roman"/>
          <w:sz w:val="24"/>
          <w:szCs w:val="24"/>
          <w:rtl w:val="0"/>
        </w:rPr>
        <w:t xml:space="preserve"> 4(6): 344-348.</w:t>
      </w:r>
    </w:p>
    <w:p w:rsidR="00000000" w:rsidDel="00000000" w:rsidP="00000000" w:rsidRDefault="00000000" w:rsidRPr="00000000" w14:paraId="00000195">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Akonor, P.T., Ackah, M., Ofori, H. &amp; Otoo, G. (2015). Food safety knowledge and practices of street food vendors in a suburb of Accra, Ghana. </w:t>
      </w:r>
      <w:r w:rsidDel="00000000" w:rsidR="00000000" w:rsidRPr="00000000">
        <w:rPr>
          <w:rFonts w:ascii="Times New Roman" w:cs="Times New Roman" w:eastAsia="Times New Roman" w:hAnsi="Times New Roman"/>
          <w:i w:val="1"/>
          <w:sz w:val="24"/>
          <w:szCs w:val="24"/>
          <w:rtl w:val="0"/>
        </w:rPr>
        <w:t xml:space="preserve">International Journal of Food Safety, Nutrition and Public Health</w:t>
      </w:r>
      <w:r w:rsidDel="00000000" w:rsidR="00000000" w:rsidRPr="00000000">
        <w:rPr>
          <w:rFonts w:ascii="Times New Roman" w:cs="Times New Roman" w:eastAsia="Times New Roman" w:hAnsi="Times New Roman"/>
          <w:sz w:val="24"/>
          <w:szCs w:val="24"/>
          <w:rtl w:val="0"/>
        </w:rPr>
        <w:t xml:space="preserve"> 6(1): 65-80.</w:t>
      </w:r>
    </w:p>
    <w:p w:rsidR="00000000" w:rsidDel="00000000" w:rsidP="00000000" w:rsidRDefault="00000000" w:rsidRPr="00000000" w14:paraId="00000196">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Appiah, F., Asibuo, J. &amp; Kumah, P. (2011). Physicochemical and functional properties of bean flours of three cowpea (</w:t>
      </w:r>
      <w:r w:rsidDel="00000000" w:rsidR="00000000" w:rsidRPr="00000000">
        <w:rPr>
          <w:rFonts w:ascii="Times New Roman" w:cs="Times New Roman" w:eastAsia="Times New Roman" w:hAnsi="Times New Roman"/>
          <w:i w:val="1"/>
          <w:sz w:val="24"/>
          <w:szCs w:val="24"/>
          <w:rtl w:val="0"/>
        </w:rPr>
        <w:t xml:space="preserve">Vigna unguiculata</w:t>
      </w:r>
      <w:r w:rsidDel="00000000" w:rsidR="00000000" w:rsidRPr="00000000">
        <w:rPr>
          <w:rFonts w:ascii="Times New Roman" w:cs="Times New Roman" w:eastAsia="Times New Roman" w:hAnsi="Times New Roman"/>
          <w:sz w:val="24"/>
          <w:szCs w:val="24"/>
          <w:rtl w:val="0"/>
        </w:rPr>
        <w:t xml:space="preserve"> L. Walp) varieties in Ghana. </w:t>
      </w:r>
      <w:r w:rsidDel="00000000" w:rsidR="00000000" w:rsidRPr="00000000">
        <w:rPr>
          <w:rFonts w:ascii="Times New Roman" w:cs="Times New Roman" w:eastAsia="Times New Roman" w:hAnsi="Times New Roman"/>
          <w:i w:val="1"/>
          <w:sz w:val="24"/>
          <w:szCs w:val="24"/>
          <w:rtl w:val="0"/>
        </w:rPr>
        <w:t xml:space="preserve">African Journal of Food Science</w:t>
      </w:r>
      <w:r w:rsidDel="00000000" w:rsidR="00000000" w:rsidRPr="00000000">
        <w:rPr>
          <w:rFonts w:ascii="Times New Roman" w:cs="Times New Roman" w:eastAsia="Times New Roman" w:hAnsi="Times New Roman"/>
          <w:sz w:val="24"/>
          <w:szCs w:val="24"/>
          <w:rtl w:val="0"/>
        </w:rPr>
        <w:t xml:space="preserve"> 5(2): 100-104.</w:t>
      </w:r>
    </w:p>
    <w:p w:rsidR="00000000" w:rsidDel="00000000" w:rsidP="00000000" w:rsidRDefault="00000000" w:rsidRPr="00000000" w14:paraId="00000197">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Araujo A.S, Miranda A.R, de Araujo Pereira A.P., de Melo W.J., Melo V.M., Ventura S.H., Junior E.S., de Medeiros E.V., Araujo F.F.&amp; Mendes L.W (2023) Microbial communities in the rhizosphere of maize and cowpea respond differently to chromium contamination. </w:t>
      </w:r>
      <w:r w:rsidDel="00000000" w:rsidR="00000000" w:rsidRPr="00000000">
        <w:rPr>
          <w:rFonts w:ascii="Times New Roman" w:cs="Times New Roman" w:eastAsia="Times New Roman" w:hAnsi="Times New Roman"/>
          <w:i w:val="1"/>
          <w:sz w:val="24"/>
          <w:szCs w:val="24"/>
          <w:rtl w:val="0"/>
        </w:rPr>
        <w:t xml:space="preserve">Chemosphere</w:t>
      </w:r>
      <w:r w:rsidDel="00000000" w:rsidR="00000000" w:rsidRPr="00000000">
        <w:rPr>
          <w:rFonts w:ascii="Times New Roman" w:cs="Times New Roman" w:eastAsia="Times New Roman" w:hAnsi="Times New Roman"/>
          <w:sz w:val="24"/>
          <w:szCs w:val="24"/>
          <w:rtl w:val="0"/>
        </w:rPr>
        <w:t xml:space="preserve">. 1(313):137417.</w:t>
      </w:r>
    </w:p>
    <w:p w:rsidR="00000000" w:rsidDel="00000000" w:rsidP="00000000" w:rsidRDefault="00000000" w:rsidRPr="00000000" w14:paraId="00000198">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Bhat, R.V. &amp; Vasanthi, S. (2003). Mycotoxin contamination of foods and feeds: An overview. </w:t>
      </w:r>
      <w:r w:rsidDel="00000000" w:rsidR="00000000" w:rsidRPr="00000000">
        <w:rPr>
          <w:rFonts w:ascii="Times New Roman" w:cs="Times New Roman" w:eastAsia="Times New Roman" w:hAnsi="Times New Roman"/>
          <w:i w:val="1"/>
          <w:sz w:val="24"/>
          <w:szCs w:val="24"/>
          <w:rtl w:val="0"/>
        </w:rPr>
        <w:t xml:space="preserve">Toxicology</w:t>
      </w:r>
      <w:r w:rsidDel="00000000" w:rsidR="00000000" w:rsidRPr="00000000">
        <w:rPr>
          <w:rFonts w:ascii="Times New Roman" w:cs="Times New Roman" w:eastAsia="Times New Roman" w:hAnsi="Times New Roman"/>
          <w:sz w:val="24"/>
          <w:szCs w:val="24"/>
          <w:rtl w:val="0"/>
        </w:rPr>
        <w:t xml:space="preserve"> 74(7): 1139-1150.</w:t>
      </w:r>
    </w:p>
    <w:p w:rsidR="00000000" w:rsidDel="00000000" w:rsidP="00000000" w:rsidRDefault="00000000" w:rsidRPr="00000000" w14:paraId="00000199">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Boukar, O., Belko, N., Chamarthi, S., Togola, A., Batieno, J., Owusu, E. &amp; Fatokun, C. (2019). Cowpea (</w:t>
      </w:r>
      <w:r w:rsidDel="00000000" w:rsidR="00000000" w:rsidRPr="00000000">
        <w:rPr>
          <w:rFonts w:ascii="Times New Roman" w:cs="Times New Roman" w:eastAsia="Times New Roman" w:hAnsi="Times New Roman"/>
          <w:i w:val="1"/>
          <w:sz w:val="24"/>
          <w:szCs w:val="24"/>
          <w:rtl w:val="0"/>
        </w:rPr>
        <w:t xml:space="preserve">Vigna unguiculata</w:t>
      </w:r>
      <w:r w:rsidDel="00000000" w:rsidR="00000000" w:rsidRPr="00000000">
        <w:rPr>
          <w:rFonts w:ascii="Times New Roman" w:cs="Times New Roman" w:eastAsia="Times New Roman" w:hAnsi="Times New Roman"/>
          <w:sz w:val="24"/>
          <w:szCs w:val="24"/>
          <w:rtl w:val="0"/>
        </w:rPr>
        <w:t xml:space="preserve">): Genetics, genomics, and breeding. </w:t>
      </w:r>
      <w:r w:rsidDel="00000000" w:rsidR="00000000" w:rsidRPr="00000000">
        <w:rPr>
          <w:rFonts w:ascii="Times New Roman" w:cs="Times New Roman" w:eastAsia="Times New Roman" w:hAnsi="Times New Roman"/>
          <w:i w:val="1"/>
          <w:sz w:val="24"/>
          <w:szCs w:val="24"/>
          <w:rtl w:val="0"/>
        </w:rPr>
        <w:t xml:space="preserve">Plant Breeding</w:t>
      </w:r>
      <w:r w:rsidDel="00000000" w:rsidR="00000000" w:rsidRPr="00000000">
        <w:rPr>
          <w:rFonts w:ascii="Times New Roman" w:cs="Times New Roman" w:eastAsia="Times New Roman" w:hAnsi="Times New Roman"/>
          <w:sz w:val="24"/>
          <w:szCs w:val="24"/>
          <w:rtl w:val="0"/>
        </w:rPr>
        <w:t xml:space="preserve"> 138(4): 415-424.</w:t>
      </w:r>
    </w:p>
    <w:p w:rsidR="00000000" w:rsidDel="00000000" w:rsidP="00000000" w:rsidRDefault="00000000" w:rsidRPr="00000000" w14:paraId="0000019A">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t xml:space="preserve">Cheesbrough, M. (2006). </w:t>
      </w:r>
      <w:r w:rsidDel="00000000" w:rsidR="00000000" w:rsidRPr="00000000">
        <w:rPr>
          <w:rFonts w:ascii="Times New Roman" w:cs="Times New Roman" w:eastAsia="Times New Roman" w:hAnsi="Times New Roman"/>
          <w:i w:val="1"/>
          <w:sz w:val="24"/>
          <w:szCs w:val="24"/>
          <w:rtl w:val="0"/>
        </w:rPr>
        <w:t xml:space="preserve">District Laboratory Practice in Tropical Countries</w:t>
      </w:r>
      <w:r w:rsidDel="00000000" w:rsidR="00000000" w:rsidRPr="00000000">
        <w:rPr>
          <w:rFonts w:ascii="Times New Roman" w:cs="Times New Roman" w:eastAsia="Times New Roman" w:hAnsi="Times New Roman"/>
          <w:sz w:val="24"/>
          <w:szCs w:val="24"/>
          <w:rtl w:val="0"/>
        </w:rPr>
        <w:t xml:space="preserve">. Cambridge University Press.</w:t>
      </w:r>
    </w:p>
    <w:p w:rsidR="00000000" w:rsidDel="00000000" w:rsidP="00000000" w:rsidRDefault="00000000" w:rsidRPr="00000000" w14:paraId="0000019B">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Eke-Ejiofor, J. &amp; Kporna, J.D. (2019). Nutrient and sensory evaluation of cowpea-Acha flour blends in pudding production. </w:t>
      </w:r>
      <w:r w:rsidDel="00000000" w:rsidR="00000000" w:rsidRPr="00000000">
        <w:rPr>
          <w:rFonts w:ascii="Times New Roman" w:cs="Times New Roman" w:eastAsia="Times New Roman" w:hAnsi="Times New Roman"/>
          <w:i w:val="1"/>
          <w:sz w:val="24"/>
          <w:szCs w:val="24"/>
          <w:rtl w:val="0"/>
        </w:rPr>
        <w:t xml:space="preserve">Food Science and Nutrition Technology</w:t>
      </w:r>
      <w:r w:rsidDel="00000000" w:rsidR="00000000" w:rsidRPr="00000000">
        <w:rPr>
          <w:rFonts w:ascii="Times New Roman" w:cs="Times New Roman" w:eastAsia="Times New Roman" w:hAnsi="Times New Roman"/>
          <w:sz w:val="24"/>
          <w:szCs w:val="24"/>
          <w:rtl w:val="0"/>
        </w:rPr>
        <w:t xml:space="preserve"> 4(1): 1-11.</w:t>
      </w:r>
    </w:p>
    <w:p w:rsidR="00000000" w:rsidDel="00000000" w:rsidP="00000000" w:rsidRDefault="00000000" w:rsidRPr="00000000" w14:paraId="0000019C">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Harrigan, W.F. (1998). Laboratory methods in food microbiology. </w:t>
      </w:r>
      <w:r w:rsidDel="00000000" w:rsidR="00000000" w:rsidRPr="00000000">
        <w:rPr>
          <w:rFonts w:ascii="Times New Roman" w:cs="Times New Roman" w:eastAsia="Times New Roman" w:hAnsi="Times New Roman"/>
          <w:i w:val="1"/>
          <w:sz w:val="24"/>
          <w:szCs w:val="24"/>
          <w:rtl w:val="0"/>
        </w:rPr>
        <w:t xml:space="preserve">Academic Press</w:t>
      </w:r>
      <w:r w:rsidDel="00000000" w:rsidR="00000000" w:rsidRPr="00000000">
        <w:rPr>
          <w:rFonts w:ascii="Times New Roman" w:cs="Times New Roman" w:eastAsia="Times New Roman" w:hAnsi="Times New Roman"/>
          <w:sz w:val="24"/>
          <w:szCs w:val="24"/>
          <w:rtl w:val="0"/>
        </w:rPr>
        <w:t xml:space="preserve"> 8(2): 271-274.</w:t>
      </w:r>
    </w:p>
    <w:p w:rsidR="00000000" w:rsidDel="00000000" w:rsidP="00000000" w:rsidRDefault="00000000" w:rsidRPr="00000000" w14:paraId="0000019D">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Hung, Y.C., McWatters, K.H. &amp; Hung, S.C. (1995). Effect of frying oil composition on the quality of akara. </w:t>
      </w:r>
      <w:r w:rsidDel="00000000" w:rsidR="00000000" w:rsidRPr="00000000">
        <w:rPr>
          <w:rFonts w:ascii="Times New Roman" w:cs="Times New Roman" w:eastAsia="Times New Roman" w:hAnsi="Times New Roman"/>
          <w:i w:val="1"/>
          <w:sz w:val="24"/>
          <w:szCs w:val="24"/>
          <w:rtl w:val="0"/>
        </w:rPr>
        <w:t xml:space="preserve">Food Research International</w:t>
      </w:r>
      <w:r w:rsidDel="00000000" w:rsidR="00000000" w:rsidRPr="00000000">
        <w:rPr>
          <w:rFonts w:ascii="Times New Roman" w:cs="Times New Roman" w:eastAsia="Times New Roman" w:hAnsi="Times New Roman"/>
          <w:sz w:val="24"/>
          <w:szCs w:val="24"/>
          <w:rtl w:val="0"/>
        </w:rPr>
        <w:t xml:space="preserve"> 28(3): 245-250.</w:t>
      </w:r>
    </w:p>
    <w:p w:rsidR="00000000" w:rsidDel="00000000" w:rsidP="00000000" w:rsidRDefault="00000000" w:rsidRPr="00000000" w14:paraId="0000019E">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Kotiranta, A., Lounatmaa, K. &amp; Haapasalo, M. (2000). Epidemiology and pathogenesis of </w:t>
      </w:r>
      <w:r w:rsidDel="00000000" w:rsidR="00000000" w:rsidRPr="00000000">
        <w:rPr>
          <w:rFonts w:ascii="Times New Roman" w:cs="Times New Roman" w:eastAsia="Times New Roman" w:hAnsi="Times New Roman"/>
          <w:i w:val="1"/>
          <w:sz w:val="24"/>
          <w:szCs w:val="24"/>
          <w:rtl w:val="0"/>
        </w:rPr>
        <w:t xml:space="preserve">Bacillus cereus</w:t>
      </w:r>
      <w:r w:rsidDel="00000000" w:rsidR="00000000" w:rsidRPr="00000000">
        <w:rPr>
          <w:rFonts w:ascii="Times New Roman" w:cs="Times New Roman" w:eastAsia="Times New Roman" w:hAnsi="Times New Roman"/>
          <w:sz w:val="24"/>
          <w:szCs w:val="24"/>
          <w:rtl w:val="0"/>
        </w:rPr>
        <w:t xml:space="preserve"> infection. </w:t>
      </w:r>
      <w:r w:rsidDel="00000000" w:rsidR="00000000" w:rsidRPr="00000000">
        <w:rPr>
          <w:rFonts w:ascii="Times New Roman" w:cs="Times New Roman" w:eastAsia="Times New Roman" w:hAnsi="Times New Roman"/>
          <w:i w:val="1"/>
          <w:sz w:val="24"/>
          <w:szCs w:val="24"/>
          <w:rtl w:val="0"/>
        </w:rPr>
        <w:t xml:space="preserve">Microbes and Infection</w:t>
      </w:r>
      <w:r w:rsidDel="00000000" w:rsidR="00000000" w:rsidRPr="00000000">
        <w:rPr>
          <w:rFonts w:ascii="Times New Roman" w:cs="Times New Roman" w:eastAsia="Times New Roman" w:hAnsi="Times New Roman"/>
          <w:sz w:val="24"/>
          <w:szCs w:val="24"/>
          <w:rtl w:val="0"/>
        </w:rPr>
        <w:t xml:space="preserve"> 2(2): 189-198.</w:t>
      </w:r>
    </w:p>
    <w:p w:rsidR="00000000" w:rsidDel="00000000" w:rsidP="00000000" w:rsidRDefault="00000000" w:rsidRPr="00000000" w14:paraId="0000019F">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Mensah, P., Yeboah-Manu, D., Owusu-Darko, K. &amp; Ablordey, A. (2002). Street foods in Accra, Ghana: How safe are they? </w:t>
      </w:r>
      <w:r w:rsidDel="00000000" w:rsidR="00000000" w:rsidRPr="00000000">
        <w:rPr>
          <w:rFonts w:ascii="Times New Roman" w:cs="Times New Roman" w:eastAsia="Times New Roman" w:hAnsi="Times New Roman"/>
          <w:i w:val="1"/>
          <w:sz w:val="24"/>
          <w:szCs w:val="24"/>
          <w:rtl w:val="0"/>
        </w:rPr>
        <w:t xml:space="preserve">Bulletin of the World Health Organization</w:t>
      </w:r>
      <w:r w:rsidDel="00000000" w:rsidR="00000000" w:rsidRPr="00000000">
        <w:rPr>
          <w:rFonts w:ascii="Times New Roman" w:cs="Times New Roman" w:eastAsia="Times New Roman" w:hAnsi="Times New Roman"/>
          <w:sz w:val="24"/>
          <w:szCs w:val="24"/>
          <w:rtl w:val="0"/>
        </w:rPr>
        <w:t xml:space="preserve"> 80(7): 546-554.</w:t>
      </w:r>
    </w:p>
    <w:p w:rsidR="00000000" w:rsidDel="00000000" w:rsidP="00000000" w:rsidRDefault="00000000" w:rsidRPr="00000000" w14:paraId="000001A0">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Moutaleb, O.H., Amadou, I. &amp; Amza, T. (2017). Physico-functional and sensory properties of cowpea flour-based recipes (</w:t>
      </w:r>
      <w:r w:rsidDel="00000000" w:rsidR="00000000" w:rsidRPr="00000000">
        <w:rPr>
          <w:rFonts w:ascii="Times New Roman" w:cs="Times New Roman" w:eastAsia="Times New Roman" w:hAnsi="Times New Roman"/>
          <w:i w:val="1"/>
          <w:sz w:val="24"/>
          <w:szCs w:val="24"/>
          <w:rtl w:val="0"/>
        </w:rPr>
        <w:t xml:space="preserve">akara</w:t>
      </w:r>
      <w:r w:rsidDel="00000000" w:rsidR="00000000" w:rsidRPr="00000000">
        <w:rPr>
          <w:rFonts w:ascii="Times New Roman" w:cs="Times New Roman" w:eastAsia="Times New Roman" w:hAnsi="Times New Roman"/>
          <w:sz w:val="24"/>
          <w:szCs w:val="24"/>
          <w:rtl w:val="0"/>
        </w:rPr>
        <w:t xml:space="preserve">) enriched with sweet potato. </w:t>
      </w:r>
      <w:r w:rsidDel="00000000" w:rsidR="00000000" w:rsidRPr="00000000">
        <w:rPr>
          <w:rFonts w:ascii="Times New Roman" w:cs="Times New Roman" w:eastAsia="Times New Roman" w:hAnsi="Times New Roman"/>
          <w:i w:val="1"/>
          <w:sz w:val="24"/>
          <w:szCs w:val="24"/>
          <w:rtl w:val="0"/>
        </w:rPr>
        <w:t xml:space="preserve">Journal of Nutritional Health &amp; Food Engineering</w:t>
      </w:r>
      <w:r w:rsidDel="00000000" w:rsidR="00000000" w:rsidRPr="00000000">
        <w:rPr>
          <w:rFonts w:ascii="Times New Roman" w:cs="Times New Roman" w:eastAsia="Times New Roman" w:hAnsi="Times New Roman"/>
          <w:sz w:val="24"/>
          <w:szCs w:val="24"/>
          <w:rtl w:val="0"/>
        </w:rPr>
        <w:t xml:space="preserve"> 7(4): 325-330.</w:t>
      </w:r>
    </w:p>
    <w:p w:rsidR="00000000" w:rsidDel="00000000" w:rsidP="00000000" w:rsidRDefault="00000000" w:rsidRPr="00000000" w14:paraId="000001A1">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Ogbo, F.C. &amp; Agu, K.C. (2014). Microbiological quality of street vended foods in Nigeria. </w:t>
      </w:r>
      <w:r w:rsidDel="00000000" w:rsidR="00000000" w:rsidRPr="00000000">
        <w:rPr>
          <w:rFonts w:ascii="Times New Roman" w:cs="Times New Roman" w:eastAsia="Times New Roman" w:hAnsi="Times New Roman"/>
          <w:i w:val="1"/>
          <w:sz w:val="24"/>
          <w:szCs w:val="24"/>
          <w:rtl w:val="0"/>
        </w:rPr>
        <w:t xml:space="preserve">African Journal of Microbiology Research</w:t>
      </w:r>
      <w:r w:rsidDel="00000000" w:rsidR="00000000" w:rsidRPr="00000000">
        <w:rPr>
          <w:rFonts w:ascii="Times New Roman" w:cs="Times New Roman" w:eastAsia="Times New Roman" w:hAnsi="Times New Roman"/>
          <w:sz w:val="24"/>
          <w:szCs w:val="24"/>
          <w:rtl w:val="0"/>
        </w:rPr>
        <w:t xml:space="preserve"> 8(24): 2405-2413.</w:t>
      </w:r>
    </w:p>
    <w:p w:rsidR="00000000" w:rsidDel="00000000" w:rsidP="00000000" w:rsidRDefault="00000000" w:rsidRPr="00000000" w14:paraId="000001A2">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Oluwalana, I.B. (2014). Sensory and microbiological quality assessment of fried snacks produced from ripe and unripe plantain fruits (</w:t>
      </w:r>
      <w:r w:rsidDel="00000000" w:rsidR="00000000" w:rsidRPr="00000000">
        <w:rPr>
          <w:rFonts w:ascii="Times New Roman" w:cs="Times New Roman" w:eastAsia="Times New Roman" w:hAnsi="Times New Roman"/>
          <w:i w:val="1"/>
          <w:sz w:val="24"/>
          <w:szCs w:val="24"/>
          <w:rtl w:val="0"/>
        </w:rPr>
        <w:t xml:space="preserve">Musa paradisiaca</w:t>
      </w:r>
      <w:r w:rsidDel="00000000" w:rsidR="00000000" w:rsidRPr="00000000">
        <w:rPr>
          <w:rFonts w:ascii="Times New Roman" w:cs="Times New Roman" w:eastAsia="Times New Roman" w:hAnsi="Times New Roman"/>
          <w:sz w:val="24"/>
          <w:szCs w:val="24"/>
          <w:rtl w:val="0"/>
        </w:rPr>
        <w:t xml:space="preserve">) fortified with </w:t>
      </w:r>
      <w:r w:rsidDel="00000000" w:rsidR="00000000" w:rsidRPr="00000000">
        <w:rPr>
          <w:rFonts w:ascii="Times New Roman" w:cs="Times New Roman" w:eastAsia="Times New Roman" w:hAnsi="Times New Roman"/>
          <w:i w:val="1"/>
          <w:sz w:val="24"/>
          <w:szCs w:val="24"/>
          <w:rtl w:val="0"/>
        </w:rPr>
        <w:t xml:space="preserve">Vigna unguiculata</w:t>
      </w:r>
      <w:r w:rsidDel="00000000" w:rsidR="00000000" w:rsidRPr="00000000">
        <w:rPr>
          <w:rFonts w:ascii="Times New Roman" w:cs="Times New Roman" w:eastAsia="Times New Roman" w:hAnsi="Times New Roman"/>
          <w:sz w:val="24"/>
          <w:szCs w:val="24"/>
          <w:rtl w:val="0"/>
        </w:rPr>
        <w:t xml:space="preserve"> (L.) Walp (cowpea). </w:t>
      </w:r>
      <w:r w:rsidDel="00000000" w:rsidR="00000000" w:rsidRPr="00000000">
        <w:rPr>
          <w:rFonts w:ascii="Times New Roman" w:cs="Times New Roman" w:eastAsia="Times New Roman" w:hAnsi="Times New Roman"/>
          <w:i w:val="1"/>
          <w:sz w:val="24"/>
          <w:szCs w:val="24"/>
          <w:rtl w:val="0"/>
        </w:rPr>
        <w:t xml:space="preserve">International Journal of Biological and Chemical Sciences</w:t>
      </w:r>
      <w:r w:rsidDel="00000000" w:rsidR="00000000" w:rsidRPr="00000000">
        <w:rPr>
          <w:rFonts w:ascii="Times New Roman" w:cs="Times New Roman" w:eastAsia="Times New Roman" w:hAnsi="Times New Roman"/>
          <w:sz w:val="24"/>
          <w:szCs w:val="24"/>
          <w:rtl w:val="0"/>
        </w:rPr>
        <w:t xml:space="preserve"> 8(1): 182-188.</w:t>
      </w:r>
    </w:p>
    <w:p w:rsidR="00000000" w:rsidDel="00000000" w:rsidP="00000000" w:rsidRDefault="00000000" w:rsidRPr="00000000" w14:paraId="000001A3">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Onwuka, G.I. (2018). </w:t>
      </w:r>
      <w:r w:rsidDel="00000000" w:rsidR="00000000" w:rsidRPr="00000000">
        <w:rPr>
          <w:rFonts w:ascii="Times New Roman" w:cs="Times New Roman" w:eastAsia="Times New Roman" w:hAnsi="Times New Roman"/>
          <w:i w:val="1"/>
          <w:sz w:val="24"/>
          <w:szCs w:val="24"/>
          <w:rtl w:val="0"/>
        </w:rPr>
        <w:t xml:space="preserve">Food Analysis and Instrumentation: Theory and Practice</w:t>
      </w:r>
      <w:r w:rsidDel="00000000" w:rsidR="00000000" w:rsidRPr="00000000">
        <w:rPr>
          <w:rFonts w:ascii="Times New Roman" w:cs="Times New Roman" w:eastAsia="Times New Roman" w:hAnsi="Times New Roman"/>
          <w:sz w:val="24"/>
          <w:szCs w:val="24"/>
          <w:rtl w:val="0"/>
        </w:rPr>
        <w:t xml:space="preserve">. Naphtali Prints.</w:t>
      </w:r>
    </w:p>
    <w:p w:rsidR="00000000" w:rsidDel="00000000" w:rsidP="00000000" w:rsidRDefault="00000000" w:rsidRPr="00000000" w14:paraId="000001A4">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t xml:space="preserve">Shuaib, S. (2021). Microbial burden and antimicrobial susceptibility of isolates from bean cakes sold in Minna Metropolis, Nigeria. Ph.D Thesis, University of Benin, Benin City, Nigeria.</w:t>
      </w:r>
    </w:p>
    <w:p w:rsidR="00000000" w:rsidDel="00000000" w:rsidP="00000000" w:rsidRDefault="00000000" w:rsidRPr="00000000" w14:paraId="000001A5">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Umoh, V.J. &amp; Odoba, M.B. (1999). Safety and quality evaluation of street foods sold in Zaria, Nigeria. </w:t>
      </w:r>
      <w:r w:rsidDel="00000000" w:rsidR="00000000" w:rsidRPr="00000000">
        <w:rPr>
          <w:rFonts w:ascii="Times New Roman" w:cs="Times New Roman" w:eastAsia="Times New Roman" w:hAnsi="Times New Roman"/>
          <w:i w:val="1"/>
          <w:sz w:val="24"/>
          <w:szCs w:val="24"/>
          <w:rtl w:val="0"/>
        </w:rPr>
        <w:t xml:space="preserve">Food Control</w:t>
      </w:r>
      <w:r w:rsidDel="00000000" w:rsidR="00000000" w:rsidRPr="00000000">
        <w:rPr>
          <w:rFonts w:ascii="Times New Roman" w:cs="Times New Roman" w:eastAsia="Times New Roman" w:hAnsi="Times New Roman"/>
          <w:sz w:val="24"/>
          <w:szCs w:val="24"/>
          <w:rtl w:val="0"/>
        </w:rPr>
        <w:t xml:space="preserve"> 10(1): 9-14.</w:t>
      </w:r>
    </w:p>
    <w:p w:rsidR="00000000" w:rsidDel="00000000" w:rsidP="00000000" w:rsidRDefault="00000000" w:rsidRPr="00000000" w14:paraId="000001A6">
      <w:pPr>
        <w:spacing w:line="276" w:lineRule="auto"/>
        <w:jc w:val="both"/>
        <w:rPr>
          <w:rFonts w:ascii="Times New Roman" w:cs="Times New Roman" w:eastAsia="Times New Roman" w:hAnsi="Times New Roman"/>
          <w:sz w:val="24"/>
          <w:szCs w:val="24"/>
        </w:rPr>
      </w:pPr>
      <w:r w:rsidDel="00000000" w:rsidR="00000000" w:rsidRPr="00000000">
        <w:rPr>
          <w:rtl w:val="0"/>
        </w:rPr>
      </w:r>
    </w:p>
    <w:sectPr>
      <w:headerReference r:id="rId11" w:type="default"/>
      <w:headerReference r:id="rId12" w:type="first"/>
      <w:headerReference r:id="rId13" w:type="even"/>
      <w:footerReference r:id="rId14" w:type="default"/>
      <w:footerReference r:id="rId15" w:type="first"/>
      <w:footerReference r:id="rId16" w:type="even"/>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pict>
        <v:shape id="PowerPlusWaterMarkObject3" style="position:absolute;width:555.6pt;height:104.15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Calibri&amp;quot;;font-size:1pt;"/>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pict>
        <v:shape id="PowerPlusWaterMarkObject1" style="position:absolute;width:555.6pt;height:104.15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Calibri&amp;quot;;font-size:1pt;"/>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pict>
        <v:shape id="PowerPlusWaterMarkObject2" style="position:absolute;width:555.6pt;height:104.15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Calibri&amp;quot;;font-size:1pt;"/>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spacing w:line="240" w:lineRule="auto"/>
    </w:pPr>
    <w:rPr>
      <w:rFonts w:ascii="Times New Roman" w:cs="Times New Roman" w:eastAsia="Times New Roman" w:hAnsi="Times New Roman"/>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CommentReference">
    <w:name w:val="annotation reference"/>
    <w:basedOn w:val="DefaultParagraphFont"/>
    <w:uiPriority w:val="99"/>
    <w:semiHidden w:val="1"/>
    <w:unhideWhenUsed w:val="1"/>
    <w:rsid w:val="009F35E5"/>
    <w:rPr>
      <w:sz w:val="16"/>
      <w:szCs w:val="16"/>
    </w:rPr>
  </w:style>
  <w:style w:type="paragraph" w:styleId="CommentText">
    <w:name w:val="annotation text"/>
    <w:basedOn w:val="Normal"/>
    <w:link w:val="CommentTextChar"/>
    <w:uiPriority w:val="99"/>
    <w:semiHidden w:val="1"/>
    <w:unhideWhenUsed w:val="1"/>
    <w:rsid w:val="009F35E5"/>
    <w:pPr>
      <w:spacing w:line="240" w:lineRule="auto"/>
    </w:pPr>
    <w:rPr>
      <w:sz w:val="20"/>
      <w:szCs w:val="20"/>
    </w:rPr>
  </w:style>
  <w:style w:type="character" w:styleId="CommentTextChar" w:customStyle="1">
    <w:name w:val="Comment Text Char"/>
    <w:basedOn w:val="DefaultParagraphFont"/>
    <w:link w:val="CommentText"/>
    <w:uiPriority w:val="99"/>
    <w:semiHidden w:val="1"/>
    <w:rsid w:val="009F35E5"/>
    <w:rPr>
      <w:sz w:val="20"/>
      <w:szCs w:val="20"/>
    </w:rPr>
  </w:style>
  <w:style w:type="paragraph" w:styleId="CommentSubject">
    <w:name w:val="annotation subject"/>
    <w:basedOn w:val="CommentText"/>
    <w:next w:val="CommentText"/>
    <w:link w:val="CommentSubjectChar"/>
    <w:uiPriority w:val="99"/>
    <w:semiHidden w:val="1"/>
    <w:unhideWhenUsed w:val="1"/>
    <w:rsid w:val="009F35E5"/>
    <w:rPr>
      <w:b w:val="1"/>
      <w:bCs w:val="1"/>
    </w:rPr>
  </w:style>
  <w:style w:type="character" w:styleId="CommentSubjectChar" w:customStyle="1">
    <w:name w:val="Comment Subject Char"/>
    <w:basedOn w:val="CommentTextChar"/>
    <w:link w:val="CommentSubject"/>
    <w:uiPriority w:val="99"/>
    <w:semiHidden w:val="1"/>
    <w:rsid w:val="009F35E5"/>
    <w:rPr>
      <w:b w:val="1"/>
      <w:bCs w:val="1"/>
      <w:sz w:val="20"/>
      <w:szCs w:val="20"/>
    </w:rPr>
  </w:style>
  <w:style w:type="character" w:styleId="Heading4Char" w:customStyle="1">
    <w:name w:val="Heading 4 Char"/>
    <w:basedOn w:val="DefaultParagraphFont"/>
    <w:link w:val="Heading4"/>
    <w:uiPriority w:val="9"/>
    <w:rsid w:val="00B93622"/>
    <w:rPr>
      <w:rFonts w:ascii="Times New Roman" w:cs="Times New Roman" w:eastAsia="Times New Roman" w:hAnsi="Times New Roman"/>
      <w:b w:val="1"/>
      <w:bCs w:val="1"/>
      <w:kern w:val="0"/>
      <w:sz w:val="24"/>
      <w:szCs w:val="24"/>
    </w:rPr>
  </w:style>
  <w:style w:type="paragraph" w:styleId="NormalWeb">
    <w:name w:val="Normal (Web)"/>
    <w:basedOn w:val="Normal"/>
    <w:uiPriority w:val="99"/>
    <w:semiHidden w:val="1"/>
    <w:unhideWhenUsed w:val="1"/>
    <w:rsid w:val="00B93622"/>
    <w:pPr>
      <w:spacing w:after="100" w:afterAutospacing="1" w:before="100" w:beforeAutospacing="1" w:line="240" w:lineRule="auto"/>
    </w:pPr>
    <w:rPr>
      <w:rFonts w:ascii="Times New Roman" w:cs="Times New Roman" w:eastAsia="Times New Roman" w:hAnsi="Times New Roman"/>
      <w:kern w:val="0"/>
      <w:sz w:val="24"/>
      <w:szCs w:val="24"/>
    </w:rPr>
  </w:style>
  <w:style w:type="character" w:styleId="Strong">
    <w:name w:val="Strong"/>
    <w:basedOn w:val="DefaultParagraphFont"/>
    <w:uiPriority w:val="22"/>
    <w:qFormat w:val="1"/>
    <w:rsid w:val="00B93622"/>
    <w:rPr>
      <w:b w:val="1"/>
      <w:bCs w:val="1"/>
    </w:rPr>
  </w:style>
  <w:style w:type="character" w:styleId="Heading3Char" w:customStyle="1">
    <w:name w:val="Heading 3 Char"/>
    <w:basedOn w:val="DefaultParagraphFont"/>
    <w:link w:val="Heading3"/>
    <w:uiPriority w:val="9"/>
    <w:semiHidden w:val="1"/>
    <w:rsid w:val="00B93622"/>
    <w:rPr>
      <w:rFonts w:asciiTheme="majorHAnsi" w:cstheme="majorBidi" w:eastAsiaTheme="majorEastAsia" w:hAnsiTheme="majorHAnsi"/>
      <w:color w:val="1f3763" w:themeColor="accent1" w:themeShade="00007F"/>
      <w:sz w:val="24"/>
      <w:szCs w:val="24"/>
    </w:rPr>
  </w:style>
  <w:style w:type="table" w:styleId="TableGrid">
    <w:name w:val="Table Grid"/>
    <w:basedOn w:val="TableNormal"/>
    <w:uiPriority w:val="39"/>
    <w:rsid w:val="00CB4CA7"/>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Emphasis">
    <w:name w:val="Emphasis"/>
    <w:basedOn w:val="DefaultParagraphFont"/>
    <w:uiPriority w:val="20"/>
    <w:qFormat w:val="1"/>
    <w:rsid w:val="00CF75CB"/>
    <w:rPr>
      <w:i w:val="1"/>
      <w:iCs w:val="1"/>
    </w:rPr>
  </w:style>
  <w:style w:type="character" w:styleId="Hyperlink">
    <w:name w:val="Hyperlink"/>
    <w:basedOn w:val="DefaultParagraphFont"/>
    <w:uiPriority w:val="99"/>
    <w:unhideWhenUsed w:val="1"/>
    <w:rsid w:val="00E2601F"/>
    <w:rPr>
      <w:color w:val="0563c1" w:themeColor="hyperlink"/>
      <w:u w:val="single"/>
    </w:rPr>
  </w:style>
  <w:style w:type="character" w:styleId="UnresolvedMention">
    <w:name w:val="Unresolved Mention"/>
    <w:basedOn w:val="DefaultParagraphFont"/>
    <w:uiPriority w:val="99"/>
    <w:semiHidden w:val="1"/>
    <w:unhideWhenUsed w:val="1"/>
    <w:rsid w:val="00E2601F"/>
    <w:rPr>
      <w:color w:val="605e5c"/>
      <w:shd w:color="auto" w:fill="e1dfdd" w:val="clear"/>
    </w:rPr>
  </w:style>
  <w:style w:type="paragraph" w:styleId="Header">
    <w:name w:val="header"/>
    <w:basedOn w:val="Normal"/>
    <w:link w:val="HeaderChar"/>
    <w:uiPriority w:val="99"/>
    <w:unhideWhenUsed w:val="1"/>
    <w:rsid w:val="00E839D4"/>
    <w:pPr>
      <w:tabs>
        <w:tab w:val="center" w:pos="4680"/>
        <w:tab w:val="right" w:pos="9360"/>
      </w:tabs>
      <w:spacing w:after="0" w:line="240" w:lineRule="auto"/>
    </w:pPr>
  </w:style>
  <w:style w:type="character" w:styleId="HeaderChar" w:customStyle="1">
    <w:name w:val="Header Char"/>
    <w:basedOn w:val="DefaultParagraphFont"/>
    <w:link w:val="Header"/>
    <w:uiPriority w:val="99"/>
    <w:rsid w:val="00E839D4"/>
  </w:style>
  <w:style w:type="paragraph" w:styleId="Footer">
    <w:name w:val="footer"/>
    <w:basedOn w:val="Normal"/>
    <w:link w:val="FooterChar"/>
    <w:uiPriority w:val="99"/>
    <w:unhideWhenUsed w:val="1"/>
    <w:rsid w:val="00E839D4"/>
    <w:pPr>
      <w:tabs>
        <w:tab w:val="center" w:pos="4680"/>
        <w:tab w:val="right" w:pos="9360"/>
      </w:tabs>
      <w:spacing w:after="0" w:line="240" w:lineRule="auto"/>
    </w:pPr>
  </w:style>
  <w:style w:type="character" w:styleId="FooterChar" w:customStyle="1">
    <w:name w:val="Footer Char"/>
    <w:basedOn w:val="DefaultParagraphFont"/>
    <w:link w:val="Footer"/>
    <w:uiPriority w:val="99"/>
    <w:rsid w:val="00E839D4"/>
  </w:style>
  <w:style w:type="paragraph" w:styleId="Revision">
    <w:name w:val="Revision"/>
    <w:hidden w:val="1"/>
    <w:uiPriority w:val="99"/>
    <w:semiHidden w:val="1"/>
    <w:rsid w:val="00CE1FB4"/>
    <w:pPr>
      <w:spacing w:after="0" w:line="240" w:lineRule="auto"/>
    </w:pPr>
  </w:style>
  <w:style w:type="paragraph" w:styleId="BalloonText">
    <w:name w:val="Balloon Text"/>
    <w:basedOn w:val="Normal"/>
    <w:link w:val="BalloonTextChar"/>
    <w:uiPriority w:val="99"/>
    <w:semiHidden w:val="1"/>
    <w:unhideWhenUsed w:val="1"/>
    <w:rsid w:val="00AC3695"/>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AC3695"/>
    <w:rPr>
      <w:rFonts w:ascii="Segoe UI" w:cs="Segoe UI" w:hAnsi="Segoe UI"/>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chart" Target="charts/chart2.xml"/><Relationship Id="rId13" Type="http://schemas.openxmlformats.org/officeDocument/2006/relationships/header" Target="header1.xml"/><Relationship Id="rId12" Type="http://schemas.openxmlformats.org/officeDocument/2006/relationships/header" Target="header3.xml"/><Relationship Id="rId1" Type="http://schemas.openxmlformats.org/officeDocument/2006/relationships/image" Target="media/image2.emf"/><Relationship Id="rId2" Type="http://schemas.openxmlformats.org/officeDocument/2006/relationships/image" Target="media/image1.emf"/><Relationship Id="rId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1.xml"/><Relationship Id="rId15" Type="http://schemas.openxmlformats.org/officeDocument/2006/relationships/footer" Target="footer3.xml"/><Relationship Id="rId14" Type="http://schemas.openxmlformats.org/officeDocument/2006/relationships/footer" Target="footer2.xml"/><Relationship Id="rId16"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numbering" Target="numbering.xml"/><Relationship Id="rId7" Type="http://schemas.openxmlformats.org/officeDocument/2006/relationships/styles" Target="styles.xml"/><Relationship Id="rId8" Type="http://schemas.openxmlformats.org/officeDocument/2006/relationships/customXml" Target="../customXML/item1.xml"/></Relationships>
</file>

<file path=word/charts/_rels/chart1.xml.rels><?xml version="1.0" encoding="UTF-8" standalone="yes"?><Relationships xmlns="http://schemas.openxmlformats.org/package/2006/relationships"><Relationship Id="rId1" Type="http://schemas.microsoft.com/office/2011/relationships/chartStyle" Target="style1.xml"/><Relationship Id="rId2" Type="http://schemas.microsoft.com/office/2011/relationships/chartColorStyle" Target="colors1.xml"/><Relationship Id="rId3" Type="http://schemas.openxmlformats.org/officeDocument/2006/relationships/package" Target="../embeddings/Microsoft_Excel_Sheet1.xlsx"/></Relationships>
</file>

<file path=word/charts/_rels/chart2.xml.rels><?xml version="1.0" encoding="UTF-8" standalone="yes"?><Relationships xmlns="http://schemas.openxmlformats.org/package/2006/relationships"><Relationship Id="rId1" Type="http://schemas.microsoft.com/office/2011/relationships/chartStyle" Target="style2.xml"/><Relationship Id="rId2" Type="http://schemas.microsoft.com/office/2011/relationships/chartColorStyle" Target="colors2.xml"/><Relationship Id="rId3" Type="http://schemas.openxmlformats.org/officeDocument/2006/relationships/package" Target="../embeddings/Microsoft_Excel_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t>BACTERIAL</a:t>
            </a:r>
            <a:r>
              <a:rPr lang="en-US" b="1" baseline="0"/>
              <a:t> MEAN TVC </a:t>
            </a:r>
            <a:endParaRPr lang="en-US" b="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errBars>
            <c:errBarType val="both"/>
            <c:errValType val="cust"/>
            <c:noEndCap val="0"/>
            <c:plus>
              <c:numRef>
                <c:f>Sheet1!$G$2:$G$9</c:f>
                <c:numCache>
                  <c:formatCode>General</c:formatCode>
                  <c:ptCount val="8"/>
                  <c:pt idx="0">
                    <c:v>1.5</c:v>
                  </c:pt>
                  <c:pt idx="1">
                    <c:v>3.1091263510296048</c:v>
                  </c:pt>
                  <c:pt idx="2">
                    <c:v>2.9439202887759488</c:v>
                  </c:pt>
                  <c:pt idx="3">
                    <c:v>11.387127235025815</c:v>
                  </c:pt>
                  <c:pt idx="4">
                    <c:v>22.256085310164799</c:v>
                  </c:pt>
                  <c:pt idx="5">
                    <c:v>5.6568542494923806</c:v>
                  </c:pt>
                  <c:pt idx="6">
                    <c:v>4.5734742446707477</c:v>
                  </c:pt>
                  <c:pt idx="7">
                    <c:v>1</c:v>
                  </c:pt>
                </c:numCache>
              </c:numRef>
            </c:plus>
            <c:minus>
              <c:numRef>
                <c:f>Sheet1!$G$2:$G$9</c:f>
                <c:numCache>
                  <c:formatCode>General</c:formatCode>
                  <c:ptCount val="8"/>
                  <c:pt idx="0">
                    <c:v>1.5</c:v>
                  </c:pt>
                  <c:pt idx="1">
                    <c:v>3.1091263510296048</c:v>
                  </c:pt>
                  <c:pt idx="2">
                    <c:v>2.9439202887759488</c:v>
                  </c:pt>
                  <c:pt idx="3">
                    <c:v>11.387127235025815</c:v>
                  </c:pt>
                  <c:pt idx="4">
                    <c:v>22.256085310164799</c:v>
                  </c:pt>
                  <c:pt idx="5">
                    <c:v>5.6568542494923806</c:v>
                  </c:pt>
                  <c:pt idx="6">
                    <c:v>4.5734742446707477</c:v>
                  </c:pt>
                  <c:pt idx="7">
                    <c:v>1</c:v>
                  </c:pt>
                </c:numCache>
              </c:numRef>
            </c:minus>
            <c:spPr>
              <a:noFill/>
              <a:ln w="9525" cap="flat" cmpd="sng" algn="ctr">
                <a:solidFill>
                  <a:schemeClr val="tx1">
                    <a:lumMod val="65000"/>
                    <a:lumOff val="35000"/>
                  </a:schemeClr>
                </a:solidFill>
                <a:round/>
              </a:ln>
              <a:effectLst/>
            </c:spPr>
          </c:errBars>
          <c:cat>
            <c:strRef>
              <c:f>Sheet1!$A$2:$A$9</c:f>
              <c:strCache>
                <c:ptCount val="8"/>
                <c:pt idx="0">
                  <c:v>Oluku</c:v>
                </c:pt>
                <c:pt idx="1">
                  <c:v>Aduwawa</c:v>
                </c:pt>
                <c:pt idx="2">
                  <c:v>New Benin</c:v>
                </c:pt>
                <c:pt idx="3">
                  <c:v>Ugbowo</c:v>
                </c:pt>
                <c:pt idx="4">
                  <c:v>Sapele rd</c:v>
                </c:pt>
                <c:pt idx="5">
                  <c:v>Airport rd</c:v>
                </c:pt>
                <c:pt idx="6">
                  <c:v>Ekehuan   rd</c:v>
                </c:pt>
                <c:pt idx="7">
                  <c:v>Ring rd</c:v>
                </c:pt>
              </c:strCache>
            </c:strRef>
          </c:cat>
          <c:val>
            <c:numRef>
              <c:f>Sheet1!$F$2:$F$9</c:f>
              <c:numCache>
                <c:formatCode>General</c:formatCode>
                <c:ptCount val="8"/>
                <c:pt idx="0">
                  <c:v>3.25</c:v>
                </c:pt>
                <c:pt idx="1">
                  <c:v>5.5</c:v>
                </c:pt>
                <c:pt idx="2">
                  <c:v>12</c:v>
                </c:pt>
                <c:pt idx="3">
                  <c:v>44.5</c:v>
                </c:pt>
                <c:pt idx="4">
                  <c:v>19</c:v>
                </c:pt>
                <c:pt idx="5">
                  <c:v>6</c:v>
                </c:pt>
                <c:pt idx="6">
                  <c:v>12.25</c:v>
                </c:pt>
                <c:pt idx="7">
                  <c:v>1.5</c:v>
                </c:pt>
              </c:numCache>
            </c:numRef>
          </c:val>
          <c:extLst>
            <c:ext xmlns:c16="http://schemas.microsoft.com/office/drawing/2014/chart" uri="{C3380CC4-5D6E-409C-BE32-E72D297353CC}">
              <c16:uniqueId val="{00000000-867A-414F-8754-791F9FE71F0B}"/>
            </c:ext>
          </c:extLst>
        </c:ser>
        <c:dLbls>
          <c:showLegendKey val="0"/>
          <c:showVal val="0"/>
          <c:showCatName val="0"/>
          <c:showSerName val="0"/>
          <c:showPercent val="0"/>
          <c:showBubbleSize val="0"/>
        </c:dLbls>
        <c:gapWidth val="219"/>
        <c:overlap val="-27"/>
        <c:axId val="453961240"/>
        <c:axId val="445643408"/>
      </c:barChart>
      <c:catAx>
        <c:axId val="45396124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1"/>
                  <a:t>LOCATIONS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5643408"/>
        <c:crosses val="autoZero"/>
        <c:auto val="1"/>
        <c:lblAlgn val="ctr"/>
        <c:lblOffset val="100"/>
        <c:noMultiLvlLbl val="0"/>
      </c:catAx>
      <c:valAx>
        <c:axId val="44564340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1"/>
                  <a:t>MEAN</a:t>
                </a:r>
                <a:r>
                  <a:rPr lang="en-US" b="1" baseline="0"/>
                  <a:t> TVC (cfu/ml)</a:t>
                </a:r>
                <a:endParaRPr lang="en-US" b="1"/>
              </a:p>
            </c:rich>
          </c:tx>
          <c:layout>
            <c:manualLayout>
              <c:xMode val="edge"/>
              <c:yMode val="edge"/>
              <c:x val="3.3333333333333333E-2"/>
              <c:y val="0.32872156605424324"/>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396124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t>FUNGAL</a:t>
            </a:r>
            <a:r>
              <a:rPr lang="en-US" b="1" baseline="0"/>
              <a:t> MEAN TVC</a:t>
            </a:r>
            <a:endParaRPr lang="en-US" b="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errBars>
            <c:errBarType val="both"/>
            <c:errValType val="cust"/>
            <c:noEndCap val="0"/>
            <c:plus>
              <c:numRef>
                <c:f>Sheet2!$G$2:$G$9</c:f>
                <c:numCache>
                  <c:formatCode>General</c:formatCode>
                  <c:ptCount val="8"/>
                  <c:pt idx="0">
                    <c:v>0.57735026918962573</c:v>
                  </c:pt>
                  <c:pt idx="1">
                    <c:v>0.5</c:v>
                  </c:pt>
                  <c:pt idx="2">
                    <c:v>11.086778913041726</c:v>
                  </c:pt>
                  <c:pt idx="3">
                    <c:v>1.707825127659933</c:v>
                  </c:pt>
                  <c:pt idx="4">
                    <c:v>1</c:v>
                  </c:pt>
                  <c:pt idx="5">
                    <c:v>0.70710678118654757</c:v>
                  </c:pt>
                  <c:pt idx="6">
                    <c:v>12.148388096094616</c:v>
                  </c:pt>
                  <c:pt idx="7">
                    <c:v>0.5</c:v>
                  </c:pt>
                </c:numCache>
              </c:numRef>
            </c:plus>
            <c:minus>
              <c:numRef>
                <c:f>Sheet2!$G$2:$G$9</c:f>
                <c:numCache>
                  <c:formatCode>General</c:formatCode>
                  <c:ptCount val="8"/>
                  <c:pt idx="0">
                    <c:v>0.57735026918962573</c:v>
                  </c:pt>
                  <c:pt idx="1">
                    <c:v>0.5</c:v>
                  </c:pt>
                  <c:pt idx="2">
                    <c:v>11.086778913041726</c:v>
                  </c:pt>
                  <c:pt idx="3">
                    <c:v>1.707825127659933</c:v>
                  </c:pt>
                  <c:pt idx="4">
                    <c:v>1</c:v>
                  </c:pt>
                  <c:pt idx="5">
                    <c:v>0.70710678118654757</c:v>
                  </c:pt>
                  <c:pt idx="6">
                    <c:v>12.148388096094616</c:v>
                  </c:pt>
                  <c:pt idx="7">
                    <c:v>0.5</c:v>
                  </c:pt>
                </c:numCache>
              </c:numRef>
            </c:minus>
            <c:spPr>
              <a:noFill/>
              <a:ln w="9525" cap="flat" cmpd="sng" algn="ctr">
                <a:solidFill>
                  <a:schemeClr val="tx1">
                    <a:lumMod val="65000"/>
                    <a:lumOff val="35000"/>
                  </a:schemeClr>
                </a:solidFill>
                <a:round/>
              </a:ln>
              <a:effectLst/>
            </c:spPr>
          </c:errBars>
          <c:cat>
            <c:strRef>
              <c:f>Sheet2!$A$2:$A$9</c:f>
              <c:strCache>
                <c:ptCount val="8"/>
                <c:pt idx="0">
                  <c:v>Oluku</c:v>
                </c:pt>
                <c:pt idx="1">
                  <c:v>Aduwawa</c:v>
                </c:pt>
                <c:pt idx="2">
                  <c:v>New Benin</c:v>
                </c:pt>
                <c:pt idx="3">
                  <c:v>Ugbowo</c:v>
                </c:pt>
                <c:pt idx="4">
                  <c:v>Sapele rd</c:v>
                </c:pt>
                <c:pt idx="5">
                  <c:v>Airport rd</c:v>
                </c:pt>
                <c:pt idx="6">
                  <c:v>Ekehuan   rd</c:v>
                </c:pt>
                <c:pt idx="7">
                  <c:v>Ring rd</c:v>
                </c:pt>
              </c:strCache>
            </c:strRef>
          </c:cat>
          <c:val>
            <c:numRef>
              <c:f>Sheet2!$F$2:$F$9</c:f>
              <c:numCache>
                <c:formatCode>General</c:formatCode>
                <c:ptCount val="8"/>
                <c:pt idx="0">
                  <c:v>0.5</c:v>
                </c:pt>
                <c:pt idx="1">
                  <c:v>0.75</c:v>
                </c:pt>
                <c:pt idx="2">
                  <c:v>40.75</c:v>
                </c:pt>
                <c:pt idx="3">
                  <c:v>1.75</c:v>
                </c:pt>
                <c:pt idx="4">
                  <c:v>0.5</c:v>
                </c:pt>
                <c:pt idx="5">
                  <c:v>1.5</c:v>
                </c:pt>
                <c:pt idx="6">
                  <c:v>43.75</c:v>
                </c:pt>
                <c:pt idx="7">
                  <c:v>0.75</c:v>
                </c:pt>
              </c:numCache>
            </c:numRef>
          </c:val>
          <c:extLst>
            <c:ext xmlns:c16="http://schemas.microsoft.com/office/drawing/2014/chart" uri="{C3380CC4-5D6E-409C-BE32-E72D297353CC}">
              <c16:uniqueId val="{00000000-3201-4E3E-8F57-3E76FC412C06}"/>
            </c:ext>
          </c:extLst>
        </c:ser>
        <c:dLbls>
          <c:showLegendKey val="0"/>
          <c:showVal val="0"/>
          <c:showCatName val="0"/>
          <c:showSerName val="0"/>
          <c:showPercent val="0"/>
          <c:showBubbleSize val="0"/>
        </c:dLbls>
        <c:gapWidth val="219"/>
        <c:overlap val="-27"/>
        <c:axId val="443541584"/>
        <c:axId val="443541944"/>
      </c:barChart>
      <c:catAx>
        <c:axId val="44354158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1"/>
                  <a:t>LOCATION</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3541944"/>
        <c:crosses val="autoZero"/>
        <c:auto val="1"/>
        <c:lblAlgn val="ctr"/>
        <c:lblOffset val="100"/>
        <c:noMultiLvlLbl val="0"/>
      </c:catAx>
      <c:valAx>
        <c:axId val="44354194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1"/>
                  <a:t>MEAN</a:t>
                </a:r>
                <a:r>
                  <a:rPr lang="en-US" b="1" baseline="0"/>
                  <a:t> TVC (cfu/ml)</a:t>
                </a:r>
                <a:endParaRPr lang="en-US" b="1"/>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354158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3"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1lsqNEy7wGVy4zE0i4C8TYrTjA==">CgMxLjAyDmgueHRvZG9hMW84aXdnMg5oLmtmN3BjYWd0NDVkNDgAciExTkFjaVlXNWp6Q3JCNXZfWVp0bzZUdmhUalIzZFlBUGE=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2025-10-09T10:52:00Z</dcterms:created>
  <dc:creator>Obehiaghe Okogbenin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f8cc5691-d106-4668-b361-9444207d5848</vt:lpwstr>
  </property>
</Properties>
</file>