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3568D" w14:textId="77777777" w:rsidR="00B2272F" w:rsidRPr="006D641C" w:rsidRDefault="00B2272F" w:rsidP="00B2272F">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9390AA4" w14:textId="77777777" w:rsidR="00BC6AC5" w:rsidRDefault="00BC6AC5" w:rsidP="009834A0">
      <w:pPr>
        <w:jc w:val="both"/>
        <w:rPr>
          <w:rFonts w:ascii="Times New Roman" w:hAnsi="Times New Roman" w:cs="Times New Roman"/>
          <w:b/>
          <w:bCs/>
        </w:rPr>
      </w:pPr>
    </w:p>
    <w:p w14:paraId="155ED78D" w14:textId="28165F8D" w:rsidR="009834A0" w:rsidRDefault="009834A0" w:rsidP="009834A0">
      <w:pPr>
        <w:jc w:val="both"/>
        <w:rPr>
          <w:rFonts w:ascii="Times New Roman" w:hAnsi="Times New Roman" w:cs="Times New Roman"/>
          <w:b/>
          <w:bCs/>
        </w:rPr>
      </w:pPr>
      <w:r w:rsidRPr="00A346C3">
        <w:rPr>
          <w:rFonts w:ascii="Times New Roman" w:hAnsi="Times New Roman" w:cs="Times New Roman"/>
          <w:b/>
          <w:bCs/>
        </w:rPr>
        <w:t xml:space="preserve">ESTIMATION OF STATURE USING </w:t>
      </w:r>
      <w:r w:rsidRPr="009834A0">
        <w:rPr>
          <w:rFonts w:ascii="Times New Roman" w:hAnsi="Times New Roman" w:cs="Times New Roman"/>
          <w:b/>
          <w:bCs/>
        </w:rPr>
        <w:t>SELECTED UPPER-LIMB</w:t>
      </w:r>
      <w:r w:rsidRPr="00A346C3">
        <w:rPr>
          <w:rFonts w:ascii="Times New Roman" w:hAnsi="Times New Roman" w:cs="Times New Roman"/>
          <w:b/>
          <w:bCs/>
        </w:rPr>
        <w:t xml:space="preserve"> VARIABLES OF UNDERGRADUATE </w:t>
      </w:r>
      <w:r>
        <w:rPr>
          <w:rFonts w:ascii="Times New Roman" w:hAnsi="Times New Roman" w:cs="Times New Roman"/>
          <w:b/>
          <w:bCs/>
        </w:rPr>
        <w:t>STUDENTS</w:t>
      </w:r>
      <w:r w:rsidR="00480154">
        <w:rPr>
          <w:rFonts w:ascii="Times New Roman" w:hAnsi="Times New Roman" w:cs="Times New Roman"/>
          <w:b/>
          <w:bCs/>
        </w:rPr>
        <w:t>: AN ANTHROPOMETRIC STUDY</w:t>
      </w:r>
    </w:p>
    <w:p w14:paraId="416037EE" w14:textId="77777777" w:rsidR="009834A0" w:rsidRDefault="009834A0" w:rsidP="00A346C3">
      <w:pPr>
        <w:jc w:val="both"/>
        <w:rPr>
          <w:rFonts w:ascii="Times New Roman" w:hAnsi="Times New Roman" w:cs="Times New Roman"/>
          <w:b/>
          <w:bCs/>
        </w:rPr>
      </w:pPr>
    </w:p>
    <w:p w14:paraId="5A60449C" w14:textId="77777777" w:rsidR="003E1DF8" w:rsidRDefault="003E1DF8" w:rsidP="00A346C3">
      <w:pPr>
        <w:jc w:val="both"/>
        <w:rPr>
          <w:rFonts w:ascii="Times New Roman" w:hAnsi="Times New Roman" w:cs="Times New Roman"/>
          <w:b/>
          <w:bCs/>
        </w:rPr>
      </w:pPr>
      <w:bookmarkStart w:id="0" w:name="_GoBack"/>
      <w:bookmarkEnd w:id="0"/>
    </w:p>
    <w:p w14:paraId="1D32F7CE" w14:textId="77777777" w:rsidR="003E1DF8" w:rsidRDefault="003E1DF8" w:rsidP="00A346C3">
      <w:pPr>
        <w:jc w:val="both"/>
        <w:rPr>
          <w:rFonts w:ascii="Times New Roman" w:hAnsi="Times New Roman" w:cs="Times New Roman"/>
          <w:b/>
          <w:bCs/>
        </w:rPr>
      </w:pPr>
    </w:p>
    <w:p w14:paraId="0444F188" w14:textId="41A711BC" w:rsidR="009834A0" w:rsidRDefault="009834A0" w:rsidP="00A346C3">
      <w:pPr>
        <w:jc w:val="both"/>
        <w:rPr>
          <w:rFonts w:ascii="Times New Roman" w:hAnsi="Times New Roman" w:cs="Times New Roman"/>
          <w:b/>
          <w:bCs/>
        </w:rPr>
      </w:pPr>
      <w:r>
        <w:rPr>
          <w:rFonts w:ascii="Times New Roman" w:hAnsi="Times New Roman" w:cs="Times New Roman"/>
          <w:b/>
          <w:bCs/>
        </w:rPr>
        <w:t xml:space="preserve">Abstract </w:t>
      </w:r>
    </w:p>
    <w:p w14:paraId="64FD42E6" w14:textId="77777777" w:rsid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t>Background:</w:t>
      </w:r>
      <w:r w:rsidRPr="009834A0">
        <w:rPr>
          <w:rFonts w:ascii="Times New Roman" w:hAnsi="Times New Roman" w:cs="Times New Roman"/>
        </w:rPr>
        <w:t xml:space="preserve"> Stature is an essential anthropometric parameter required in clinical practice, nutrition assessment, ergonomics, and forensic identification. When direct height measurement is not possible, alternative body measurements such as upper limb dimensions can provide reliable estimates. </w:t>
      </w:r>
    </w:p>
    <w:p w14:paraId="74ECE330" w14:textId="250BBE56"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t>Aim:</w:t>
      </w:r>
      <w:r>
        <w:rPr>
          <w:rFonts w:ascii="Times New Roman" w:hAnsi="Times New Roman" w:cs="Times New Roman"/>
        </w:rPr>
        <w:t xml:space="preserve"> </w:t>
      </w:r>
      <w:r w:rsidRPr="009834A0">
        <w:rPr>
          <w:rFonts w:ascii="Times New Roman" w:hAnsi="Times New Roman" w:cs="Times New Roman"/>
        </w:rPr>
        <w:t>This study aimed to determine the relationship between selected upper-limb anthropometric variables and stature and to develop regression models for stature estimation among undergraduate students.</w:t>
      </w:r>
    </w:p>
    <w:p w14:paraId="3ED49EC0" w14:textId="70211ECA"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t>Methods:</w:t>
      </w:r>
      <w:r w:rsidRPr="009834A0">
        <w:rPr>
          <w:rFonts w:ascii="Times New Roman" w:hAnsi="Times New Roman" w:cs="Times New Roman"/>
        </w:rPr>
        <w:t xml:space="preserve"> A cross-sectional study was conducted among 114 healthy undergraduate students (64 males and 50 females). Anthropometric parameters measured included standing height, arm span, shoulder breadth, arm length, forearm-hand length, and hand length. Measurements were taken following standard </w:t>
      </w:r>
      <w:r>
        <w:rPr>
          <w:rFonts w:ascii="Times New Roman" w:hAnsi="Times New Roman" w:cs="Times New Roman"/>
        </w:rPr>
        <w:t>Anthropometric</w:t>
      </w:r>
      <w:r w:rsidRPr="009834A0">
        <w:rPr>
          <w:rFonts w:ascii="Times New Roman" w:hAnsi="Times New Roman" w:cs="Times New Roman"/>
        </w:rPr>
        <w:t xml:space="preserve"> procedures. Data were analyzed using SPSS (version 26). Descriptive statistics, independent t-tests, and simple and multiple linear regressions were used, with statistical significance set at p &lt; 0.05.</w:t>
      </w:r>
    </w:p>
    <w:p w14:paraId="7DDAFE64" w14:textId="77777777"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t>Results:</w:t>
      </w:r>
      <w:r w:rsidRPr="009834A0">
        <w:rPr>
          <w:rFonts w:ascii="Times New Roman" w:hAnsi="Times New Roman" w:cs="Times New Roman"/>
        </w:rPr>
        <w:t xml:space="preserve"> The mean stature of the participants was 170.76 ± 9.66 cm, while the mean arm span was 180.31 ± 10.94 cm. Significant gender differences were observed in all anthropometric variables (p &lt; 0.001), with males exhibiting higher mean values in most measurements. Arm span showed the strongest correlation with stature (R = 0.64; R² = 0.415), followed by hand length (R = 0.59; R² = 0.350). Shoulder breadth (R² = 0.103), arm length (R² = 0.081), and forearm-hand length (R² = 0.061) were weaker predictors. The multivariate regression model combining all variables explained 50.9% of the total variation in stature (R = 0.71; R² = 0.509).</w:t>
      </w:r>
    </w:p>
    <w:p w14:paraId="555E4FF1" w14:textId="77777777"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lastRenderedPageBreak/>
        <w:t>Conclusion:</w:t>
      </w:r>
      <w:r w:rsidRPr="009834A0">
        <w:rPr>
          <w:rFonts w:ascii="Times New Roman" w:hAnsi="Times New Roman" w:cs="Times New Roman"/>
        </w:rPr>
        <w:t xml:space="preserve"> Arm span is the most reliable single predictor of stature among the studied population, followed by hand length. The combined regression model provides a moderately accurate tool for height estimation in situations where direct measurement is not feasible. These findings support the development of population-specific anthropometric equations for forensic, clinical, and anthropological applications.</w:t>
      </w:r>
    </w:p>
    <w:p w14:paraId="1E2DB615" w14:textId="77777777"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b/>
          <w:bCs/>
        </w:rPr>
        <w:t>Keywords:</w:t>
      </w:r>
      <w:r w:rsidRPr="009834A0">
        <w:rPr>
          <w:rFonts w:ascii="Times New Roman" w:hAnsi="Times New Roman" w:cs="Times New Roman"/>
        </w:rPr>
        <w:t xml:space="preserve"> Stature estimation, arm span, anthropometry, regression model, upper limb measurements, undergraduate students.</w:t>
      </w:r>
    </w:p>
    <w:p w14:paraId="173F7459" w14:textId="77777777" w:rsidR="009834A0" w:rsidRPr="009834A0" w:rsidRDefault="009834A0" w:rsidP="00A346C3">
      <w:pPr>
        <w:jc w:val="both"/>
        <w:rPr>
          <w:rFonts w:ascii="Times New Roman" w:hAnsi="Times New Roman" w:cs="Times New Roman"/>
        </w:rPr>
      </w:pPr>
    </w:p>
    <w:p w14:paraId="3AFEC6CB" w14:textId="77777777" w:rsidR="009834A0" w:rsidRDefault="009834A0" w:rsidP="00A346C3">
      <w:pPr>
        <w:jc w:val="both"/>
        <w:rPr>
          <w:rFonts w:ascii="Times New Roman" w:hAnsi="Times New Roman" w:cs="Times New Roman"/>
          <w:b/>
          <w:bCs/>
        </w:rPr>
      </w:pPr>
    </w:p>
    <w:p w14:paraId="0B67A69F" w14:textId="6AB44B5E" w:rsidR="009834A0" w:rsidRPr="009834A0" w:rsidRDefault="009834A0" w:rsidP="009834A0">
      <w:pPr>
        <w:pStyle w:val="ListParagraph"/>
        <w:numPr>
          <w:ilvl w:val="0"/>
          <w:numId w:val="1"/>
        </w:numPr>
        <w:jc w:val="both"/>
        <w:rPr>
          <w:rFonts w:ascii="Times New Roman" w:hAnsi="Times New Roman" w:cs="Times New Roman"/>
          <w:b/>
          <w:bCs/>
        </w:rPr>
      </w:pPr>
      <w:r w:rsidRPr="009834A0">
        <w:rPr>
          <w:rFonts w:ascii="Times New Roman" w:hAnsi="Times New Roman" w:cs="Times New Roman"/>
          <w:b/>
          <w:bCs/>
        </w:rPr>
        <w:t>INTRODUCTION</w:t>
      </w:r>
    </w:p>
    <w:p w14:paraId="14C51AF6" w14:textId="57127619"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rPr>
        <w:t>Stature is a key body measurement that plays an essential role in many fields, including clinical practice, ergonomics, nutrition, sports science, and forensic investigations</w:t>
      </w:r>
      <w:r w:rsidR="001A48B2">
        <w:rPr>
          <w:rFonts w:ascii="Times New Roman" w:hAnsi="Times New Roman" w:cs="Times New Roman"/>
        </w:rPr>
        <w:t xml:space="preserve"> [1,2,3]</w:t>
      </w:r>
      <w:r w:rsidRPr="009834A0">
        <w:rPr>
          <w:rFonts w:ascii="Times New Roman" w:hAnsi="Times New Roman" w:cs="Times New Roman"/>
        </w:rPr>
        <w:t>. It offers valuable insight into a person’s growth, general health, and physical development</w:t>
      </w:r>
      <w:r w:rsidR="00601A07">
        <w:rPr>
          <w:rFonts w:ascii="Times New Roman" w:hAnsi="Times New Roman" w:cs="Times New Roman"/>
        </w:rPr>
        <w:t xml:space="preserve">. </w:t>
      </w:r>
      <w:r w:rsidRPr="009834A0">
        <w:rPr>
          <w:rFonts w:ascii="Times New Roman" w:hAnsi="Times New Roman" w:cs="Times New Roman"/>
        </w:rPr>
        <w:t>However, there are many situations in which measuring height directly is difficult or impossible</w:t>
      </w:r>
      <w:r>
        <w:rPr>
          <w:rFonts w:ascii="Times New Roman" w:hAnsi="Times New Roman" w:cs="Times New Roman"/>
        </w:rPr>
        <w:t xml:space="preserve">, </w:t>
      </w:r>
      <w:r w:rsidRPr="009834A0">
        <w:rPr>
          <w:rFonts w:ascii="Times New Roman" w:hAnsi="Times New Roman" w:cs="Times New Roman"/>
        </w:rPr>
        <w:t>for example, in bedridden patients, individuals with limb deformities or amputations, or in forensic cases where only partial remains are available</w:t>
      </w:r>
      <w:r w:rsidR="00601A07">
        <w:rPr>
          <w:rFonts w:ascii="Times New Roman" w:hAnsi="Times New Roman" w:cs="Times New Roman"/>
        </w:rPr>
        <w:t xml:space="preserve"> [4]</w:t>
      </w:r>
      <w:r w:rsidRPr="009834A0">
        <w:rPr>
          <w:rFonts w:ascii="Times New Roman" w:hAnsi="Times New Roman" w:cs="Times New Roman"/>
        </w:rPr>
        <w:t>. In such cases, other body measurements become important tools for estimating height reliably. This challenge has encouraged researchers to explore the usefulness of different anthropometric dimensions in predicting stature.</w:t>
      </w:r>
    </w:p>
    <w:p w14:paraId="10C132CD" w14:textId="10F8930A"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rPr>
        <w:t xml:space="preserve">Upper limb measurements such as arm span, arm length, shoulder breadth, forearm–hand length, and hand length have gained attention because they are simple to obtain, follow predictable growth patterns, and remain relatively stable in adulthood. Among these, arm span is often considered the most accurate substitute for height due to its strong anatomical relationship with overall body length across various populations </w:t>
      </w:r>
      <w:r w:rsidR="00601A07">
        <w:rPr>
          <w:rFonts w:ascii="Times New Roman" w:hAnsi="Times New Roman" w:cs="Times New Roman"/>
        </w:rPr>
        <w:t>[5]</w:t>
      </w:r>
      <w:r w:rsidRPr="009834A0">
        <w:rPr>
          <w:rFonts w:ascii="Times New Roman" w:hAnsi="Times New Roman" w:cs="Times New Roman"/>
        </w:rPr>
        <w:t>. Other measurements</w:t>
      </w:r>
      <w:r>
        <w:rPr>
          <w:rFonts w:ascii="Times New Roman" w:hAnsi="Times New Roman" w:cs="Times New Roman"/>
        </w:rPr>
        <w:t xml:space="preserve">, </w:t>
      </w:r>
      <w:r w:rsidRPr="009834A0">
        <w:rPr>
          <w:rFonts w:ascii="Times New Roman" w:hAnsi="Times New Roman" w:cs="Times New Roman"/>
        </w:rPr>
        <w:t>particularly hand dimensions and forearm</w:t>
      </w:r>
      <w:r>
        <w:rPr>
          <w:rFonts w:ascii="Times New Roman" w:hAnsi="Times New Roman" w:cs="Times New Roman"/>
        </w:rPr>
        <w:t xml:space="preserve">, </w:t>
      </w:r>
      <w:r w:rsidRPr="009834A0">
        <w:rPr>
          <w:rFonts w:ascii="Times New Roman" w:hAnsi="Times New Roman" w:cs="Times New Roman"/>
        </w:rPr>
        <w:t>hand length</w:t>
      </w:r>
      <w:r>
        <w:rPr>
          <w:rFonts w:ascii="Times New Roman" w:hAnsi="Times New Roman" w:cs="Times New Roman"/>
        </w:rPr>
        <w:t xml:space="preserve">, </w:t>
      </w:r>
      <w:r w:rsidRPr="009834A0">
        <w:rPr>
          <w:rFonts w:ascii="Times New Roman" w:hAnsi="Times New Roman" w:cs="Times New Roman"/>
        </w:rPr>
        <w:t xml:space="preserve">have also shown meaningful correlations with stature and are increasingly useful in forensic and anthropological assessments </w:t>
      </w:r>
      <w:r w:rsidR="0094054E">
        <w:rPr>
          <w:rFonts w:ascii="Times New Roman" w:hAnsi="Times New Roman" w:cs="Times New Roman"/>
        </w:rPr>
        <w:t>[6,7]</w:t>
      </w:r>
      <w:r w:rsidRPr="009834A0">
        <w:rPr>
          <w:rFonts w:ascii="Times New Roman" w:hAnsi="Times New Roman" w:cs="Times New Roman"/>
        </w:rPr>
        <w:t>.</w:t>
      </w:r>
    </w:p>
    <w:p w14:paraId="037BFC91" w14:textId="3F46B7DB" w:rsidR="009834A0" w:rsidRPr="009834A0" w:rsidRDefault="009834A0" w:rsidP="009834A0">
      <w:pPr>
        <w:spacing w:line="360" w:lineRule="auto"/>
        <w:jc w:val="both"/>
        <w:rPr>
          <w:rFonts w:ascii="Times New Roman" w:hAnsi="Times New Roman" w:cs="Times New Roman"/>
        </w:rPr>
      </w:pPr>
      <w:r w:rsidRPr="009834A0">
        <w:rPr>
          <w:rFonts w:ascii="Times New Roman" w:hAnsi="Times New Roman" w:cs="Times New Roman"/>
        </w:rPr>
        <w:t xml:space="preserve">Nonetheless, the relationship between body measurements and height is not the same everywhere. Factors such as ethnicity, geography, nutrition, and environmental conditions can influence body proportions </w:t>
      </w:r>
      <w:r w:rsidR="0094054E">
        <w:rPr>
          <w:rFonts w:ascii="Times New Roman" w:hAnsi="Times New Roman" w:cs="Times New Roman"/>
        </w:rPr>
        <w:t>[8].</w:t>
      </w:r>
      <w:r w:rsidRPr="009834A0">
        <w:rPr>
          <w:rFonts w:ascii="Times New Roman" w:hAnsi="Times New Roman" w:cs="Times New Roman"/>
        </w:rPr>
        <w:t xml:space="preserve"> This means that prediction models developed for one population may not necessarily apply to another. In Nigeria, where there </w:t>
      </w:r>
      <w:r w:rsidR="0094054E">
        <w:rPr>
          <w:rFonts w:ascii="Times New Roman" w:hAnsi="Times New Roman" w:cs="Times New Roman"/>
        </w:rPr>
        <w:t xml:space="preserve">is a </w:t>
      </w:r>
      <w:r w:rsidRPr="009834A0">
        <w:rPr>
          <w:rFonts w:ascii="Times New Roman" w:hAnsi="Times New Roman" w:cs="Times New Roman"/>
        </w:rPr>
        <w:t xml:space="preserve">significant ethnic diversity, many existing </w:t>
      </w:r>
      <w:r w:rsidRPr="009834A0">
        <w:rPr>
          <w:rFonts w:ascii="Times New Roman" w:hAnsi="Times New Roman" w:cs="Times New Roman"/>
        </w:rPr>
        <w:lastRenderedPageBreak/>
        <w:t>anthropometric standards are borrowed from other countries and may not accurately reflect local body proportions</w:t>
      </w:r>
      <w:r w:rsidR="0094054E">
        <w:rPr>
          <w:rFonts w:ascii="Times New Roman" w:hAnsi="Times New Roman" w:cs="Times New Roman"/>
        </w:rPr>
        <w:t xml:space="preserve"> [</w:t>
      </w:r>
      <w:r w:rsidR="000E3D4B">
        <w:rPr>
          <w:rFonts w:ascii="Times New Roman" w:hAnsi="Times New Roman" w:cs="Times New Roman"/>
        </w:rPr>
        <w:t>9</w:t>
      </w:r>
      <w:r w:rsidR="0094054E">
        <w:rPr>
          <w:rFonts w:ascii="Times New Roman" w:hAnsi="Times New Roman" w:cs="Times New Roman"/>
        </w:rPr>
        <w:t>].</w:t>
      </w:r>
      <w:r w:rsidRPr="009834A0">
        <w:rPr>
          <w:rFonts w:ascii="Times New Roman" w:hAnsi="Times New Roman" w:cs="Times New Roman"/>
        </w:rPr>
        <w:t xml:space="preserve"> This underscores the need for population-specific research, especially among young adults.</w:t>
      </w:r>
    </w:p>
    <w:p w14:paraId="18313841" w14:textId="4694ED57" w:rsidR="009834A0" w:rsidRDefault="009834A0" w:rsidP="009834A0">
      <w:pPr>
        <w:spacing w:line="360" w:lineRule="auto"/>
        <w:jc w:val="both"/>
        <w:rPr>
          <w:rFonts w:ascii="Times New Roman" w:hAnsi="Times New Roman" w:cs="Times New Roman"/>
          <w:b/>
          <w:bCs/>
        </w:rPr>
      </w:pPr>
      <w:r w:rsidRPr="009834A0">
        <w:rPr>
          <w:rFonts w:ascii="Times New Roman" w:hAnsi="Times New Roman" w:cs="Times New Roman"/>
        </w:rPr>
        <w:t>Given this background, the present study aims to estimate stature using selected upper-limb measurements among undergraduate students. By developing regression models tailored to this population, the study seeks to provide practical and more accurate tools that can support healthcare delivery, forensic casework, and anthropometric profiling in Nigeria and similar contexts.</w:t>
      </w:r>
    </w:p>
    <w:p w14:paraId="0B890D67" w14:textId="6F2AEBD6" w:rsidR="001C4BC2" w:rsidRPr="001C4BC2" w:rsidRDefault="001C4BC2" w:rsidP="001C4BC2">
      <w:pPr>
        <w:spacing w:line="360" w:lineRule="auto"/>
        <w:jc w:val="both"/>
        <w:rPr>
          <w:rFonts w:ascii="Times New Roman" w:hAnsi="Times New Roman" w:cs="Times New Roman"/>
          <w:b/>
          <w:bCs/>
        </w:rPr>
      </w:pPr>
      <w:r>
        <w:rPr>
          <w:rFonts w:ascii="Times New Roman" w:hAnsi="Times New Roman" w:cs="Times New Roman"/>
          <w:b/>
          <w:bCs/>
        </w:rPr>
        <w:t xml:space="preserve">2.0 </w:t>
      </w:r>
      <w:r w:rsidRPr="001C4BC2">
        <w:rPr>
          <w:rFonts w:ascii="Times New Roman" w:hAnsi="Times New Roman" w:cs="Times New Roman"/>
          <w:b/>
          <w:bCs/>
        </w:rPr>
        <w:t>Materials and Methods</w:t>
      </w:r>
    </w:p>
    <w:p w14:paraId="23D3F226"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Study Design</w:t>
      </w:r>
    </w:p>
    <w:p w14:paraId="14FD6B75" w14:textId="749284F0"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This study employed a cross-sectional descriptive design to determine the relationship between selected upper-limb anthropometric variables and stature among undergraduate students</w:t>
      </w:r>
      <w:r>
        <w:rPr>
          <w:rFonts w:ascii="Times New Roman" w:hAnsi="Times New Roman" w:cs="Times New Roman"/>
        </w:rPr>
        <w:t xml:space="preserve"> of the University of Port Harcourt</w:t>
      </w:r>
      <w:r w:rsidRPr="001C4BC2">
        <w:rPr>
          <w:rFonts w:ascii="Times New Roman" w:hAnsi="Times New Roman" w:cs="Times New Roman"/>
        </w:rPr>
        <w:t>. The design was appropriate for obtaining baseline anthropometric data and developing predictive regression models for stature estimation.</w:t>
      </w:r>
    </w:p>
    <w:p w14:paraId="5A637B4B"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Study Area</w:t>
      </w:r>
    </w:p>
    <w:p w14:paraId="357DD43F" w14:textId="2D544B60"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 xml:space="preserve">The study was conducted among undergraduate students </w:t>
      </w:r>
      <w:r>
        <w:rPr>
          <w:rFonts w:ascii="Times New Roman" w:hAnsi="Times New Roman" w:cs="Times New Roman"/>
        </w:rPr>
        <w:t>at</w:t>
      </w:r>
      <w:r w:rsidRPr="001C4BC2">
        <w:rPr>
          <w:rFonts w:ascii="Times New Roman" w:hAnsi="Times New Roman" w:cs="Times New Roman"/>
        </w:rPr>
        <w:t xml:space="preserve"> the University of Port Harcourt, Nigeria. Measurements were taken in well-lit laboratory and classroom environments that allowed for accurate anthropometric assessment.</w:t>
      </w:r>
      <w:r>
        <w:rPr>
          <w:rFonts w:ascii="Times New Roman" w:hAnsi="Times New Roman" w:cs="Times New Roman"/>
        </w:rPr>
        <w:t xml:space="preserve"> </w:t>
      </w:r>
    </w:p>
    <w:p w14:paraId="53397F7B"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Study Population</w:t>
      </w:r>
    </w:p>
    <w:p w14:paraId="5FDC805A" w14:textId="0F3A949A"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The study population consisted of apparently healthy male and female undergraduate students aged between 16 and 30 years. A total of 64 males and 50 females (</w:t>
      </w:r>
      <w:r>
        <w:rPr>
          <w:rFonts w:ascii="Times New Roman" w:hAnsi="Times New Roman" w:cs="Times New Roman"/>
        </w:rPr>
        <w:t>11</w:t>
      </w:r>
      <w:r w:rsidRPr="001C4BC2">
        <w:rPr>
          <w:rFonts w:ascii="Times New Roman" w:hAnsi="Times New Roman" w:cs="Times New Roman"/>
        </w:rPr>
        <w:t>0) were recruited for this study in Participants with normal physical development and without musculoskeletal deformities were included to ensure accurate stature measurement.</w:t>
      </w:r>
    </w:p>
    <w:p w14:paraId="6CB7E4B0"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Inclusion Criteria</w:t>
      </w:r>
    </w:p>
    <w:p w14:paraId="65CD1D96" w14:textId="77777777" w:rsidR="001C4BC2" w:rsidRPr="001C4BC2" w:rsidRDefault="001C4BC2" w:rsidP="001C4BC2">
      <w:pPr>
        <w:numPr>
          <w:ilvl w:val="0"/>
          <w:numId w:val="2"/>
        </w:numPr>
        <w:spacing w:line="360" w:lineRule="auto"/>
        <w:jc w:val="both"/>
        <w:rPr>
          <w:rFonts w:ascii="Times New Roman" w:hAnsi="Times New Roman" w:cs="Times New Roman"/>
        </w:rPr>
      </w:pPr>
      <w:r w:rsidRPr="001C4BC2">
        <w:rPr>
          <w:rFonts w:ascii="Times New Roman" w:hAnsi="Times New Roman" w:cs="Times New Roman"/>
        </w:rPr>
        <w:t>Undergraduate students aged 16–30 years</w:t>
      </w:r>
    </w:p>
    <w:p w14:paraId="08F4E1D5" w14:textId="77777777" w:rsidR="001C4BC2" w:rsidRPr="001C4BC2" w:rsidRDefault="001C4BC2" w:rsidP="001C4BC2">
      <w:pPr>
        <w:numPr>
          <w:ilvl w:val="0"/>
          <w:numId w:val="2"/>
        </w:numPr>
        <w:spacing w:line="360" w:lineRule="auto"/>
        <w:jc w:val="both"/>
        <w:rPr>
          <w:rFonts w:ascii="Times New Roman" w:hAnsi="Times New Roman" w:cs="Times New Roman"/>
        </w:rPr>
      </w:pPr>
      <w:r w:rsidRPr="001C4BC2">
        <w:rPr>
          <w:rFonts w:ascii="Times New Roman" w:hAnsi="Times New Roman" w:cs="Times New Roman"/>
        </w:rPr>
        <w:t>Apparently healthy individuals without limb deformities</w:t>
      </w:r>
    </w:p>
    <w:p w14:paraId="35884FCB" w14:textId="77777777" w:rsidR="001C4BC2" w:rsidRPr="001C4BC2" w:rsidRDefault="001C4BC2" w:rsidP="001C4BC2">
      <w:pPr>
        <w:numPr>
          <w:ilvl w:val="0"/>
          <w:numId w:val="2"/>
        </w:numPr>
        <w:spacing w:line="360" w:lineRule="auto"/>
        <w:jc w:val="both"/>
        <w:rPr>
          <w:rFonts w:ascii="Times New Roman" w:hAnsi="Times New Roman" w:cs="Times New Roman"/>
        </w:rPr>
      </w:pPr>
      <w:r w:rsidRPr="001C4BC2">
        <w:rPr>
          <w:rFonts w:ascii="Times New Roman" w:hAnsi="Times New Roman" w:cs="Times New Roman"/>
        </w:rPr>
        <w:t>Participants who gave informed consent</w:t>
      </w:r>
    </w:p>
    <w:p w14:paraId="4969E70D" w14:textId="77777777" w:rsidR="001C4BC2" w:rsidRPr="001C4BC2" w:rsidRDefault="001C4BC2" w:rsidP="001C4BC2">
      <w:pPr>
        <w:numPr>
          <w:ilvl w:val="0"/>
          <w:numId w:val="2"/>
        </w:numPr>
        <w:spacing w:line="360" w:lineRule="auto"/>
        <w:jc w:val="both"/>
        <w:rPr>
          <w:rFonts w:ascii="Times New Roman" w:hAnsi="Times New Roman" w:cs="Times New Roman"/>
        </w:rPr>
      </w:pPr>
      <w:r w:rsidRPr="001C4BC2">
        <w:rPr>
          <w:rFonts w:ascii="Times New Roman" w:hAnsi="Times New Roman" w:cs="Times New Roman"/>
        </w:rPr>
        <w:lastRenderedPageBreak/>
        <w:t>Individuals with no history of fractures of the upper limb or spine</w:t>
      </w:r>
    </w:p>
    <w:p w14:paraId="7ED1C26C" w14:textId="55639875" w:rsidR="001C4BC2" w:rsidRPr="001C4BC2" w:rsidRDefault="001C4BC2" w:rsidP="001C4BC2">
      <w:pPr>
        <w:spacing w:line="360" w:lineRule="auto"/>
        <w:jc w:val="both"/>
        <w:rPr>
          <w:rFonts w:ascii="Times New Roman" w:hAnsi="Times New Roman" w:cs="Times New Roman"/>
          <w:b/>
          <w:bCs/>
        </w:rPr>
      </w:pPr>
    </w:p>
    <w:p w14:paraId="501CAE3B"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Exclusion Criteria</w:t>
      </w:r>
    </w:p>
    <w:p w14:paraId="7754F728" w14:textId="77777777" w:rsidR="001C4BC2" w:rsidRPr="001C4BC2" w:rsidRDefault="001C4BC2" w:rsidP="001C4BC2">
      <w:pPr>
        <w:numPr>
          <w:ilvl w:val="0"/>
          <w:numId w:val="3"/>
        </w:numPr>
        <w:spacing w:line="360" w:lineRule="auto"/>
        <w:jc w:val="both"/>
        <w:rPr>
          <w:rFonts w:ascii="Times New Roman" w:hAnsi="Times New Roman" w:cs="Times New Roman"/>
        </w:rPr>
      </w:pPr>
      <w:r w:rsidRPr="001C4BC2">
        <w:rPr>
          <w:rFonts w:ascii="Times New Roman" w:hAnsi="Times New Roman" w:cs="Times New Roman"/>
        </w:rPr>
        <w:t>Students with physical disabilities or skeletal deformities</w:t>
      </w:r>
    </w:p>
    <w:p w14:paraId="119A9EB0" w14:textId="77777777" w:rsidR="001C4BC2" w:rsidRPr="001C4BC2" w:rsidRDefault="001C4BC2" w:rsidP="001C4BC2">
      <w:pPr>
        <w:numPr>
          <w:ilvl w:val="0"/>
          <w:numId w:val="3"/>
        </w:numPr>
        <w:spacing w:line="360" w:lineRule="auto"/>
        <w:jc w:val="both"/>
        <w:rPr>
          <w:rFonts w:ascii="Times New Roman" w:hAnsi="Times New Roman" w:cs="Times New Roman"/>
        </w:rPr>
      </w:pPr>
      <w:r w:rsidRPr="001C4BC2">
        <w:rPr>
          <w:rFonts w:ascii="Times New Roman" w:hAnsi="Times New Roman" w:cs="Times New Roman"/>
        </w:rPr>
        <w:t>Individuals with a history of limb fractures</w:t>
      </w:r>
    </w:p>
    <w:p w14:paraId="73C681CD" w14:textId="77777777" w:rsidR="001C4BC2" w:rsidRPr="001C4BC2" w:rsidRDefault="001C4BC2" w:rsidP="001C4BC2">
      <w:pPr>
        <w:numPr>
          <w:ilvl w:val="0"/>
          <w:numId w:val="3"/>
        </w:numPr>
        <w:spacing w:line="360" w:lineRule="auto"/>
        <w:jc w:val="both"/>
        <w:rPr>
          <w:rFonts w:ascii="Times New Roman" w:hAnsi="Times New Roman" w:cs="Times New Roman"/>
        </w:rPr>
      </w:pPr>
      <w:r w:rsidRPr="001C4BC2">
        <w:rPr>
          <w:rFonts w:ascii="Times New Roman" w:hAnsi="Times New Roman" w:cs="Times New Roman"/>
        </w:rPr>
        <w:t>Pregnant females (due to possible postural and weight shifts)</w:t>
      </w:r>
    </w:p>
    <w:p w14:paraId="216E9AB3" w14:textId="77777777" w:rsidR="001C4BC2" w:rsidRPr="001C4BC2" w:rsidRDefault="001C4BC2" w:rsidP="001C4BC2">
      <w:pPr>
        <w:numPr>
          <w:ilvl w:val="0"/>
          <w:numId w:val="3"/>
        </w:numPr>
        <w:spacing w:line="360" w:lineRule="auto"/>
        <w:jc w:val="both"/>
        <w:rPr>
          <w:rFonts w:ascii="Times New Roman" w:hAnsi="Times New Roman" w:cs="Times New Roman"/>
          <w:b/>
          <w:bCs/>
        </w:rPr>
      </w:pPr>
      <w:r w:rsidRPr="001C4BC2">
        <w:rPr>
          <w:rFonts w:ascii="Times New Roman" w:hAnsi="Times New Roman" w:cs="Times New Roman"/>
        </w:rPr>
        <w:t>Those unwilling to participate</w:t>
      </w:r>
    </w:p>
    <w:p w14:paraId="23AF4120"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Sample Size and Sampling Technique</w:t>
      </w:r>
    </w:p>
    <w:p w14:paraId="15622159" w14:textId="2F9C9CFB"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 xml:space="preserve">A total of 114 students (64 males and 50 females) were randomly selected using a simple random sampling technique. This method ensured that each eligible participant had an equal chance of being included, thereby reducing </w:t>
      </w:r>
      <w:r>
        <w:rPr>
          <w:rFonts w:ascii="Times New Roman" w:hAnsi="Times New Roman" w:cs="Times New Roman"/>
        </w:rPr>
        <w:t xml:space="preserve">the likelihood of </w:t>
      </w:r>
      <w:r w:rsidRPr="001C4BC2">
        <w:rPr>
          <w:rFonts w:ascii="Times New Roman" w:hAnsi="Times New Roman" w:cs="Times New Roman"/>
        </w:rPr>
        <w:t>selection bias.</w:t>
      </w:r>
    </w:p>
    <w:p w14:paraId="23BBC66B" w14:textId="2CA7A922"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Anthropometric Measurements</w:t>
      </w:r>
    </w:p>
    <w:p w14:paraId="75B7C1CC" w14:textId="6A131825"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Anthropometric measurements were conducted following</w:t>
      </w:r>
      <w:r w:rsidR="00A17745">
        <w:rPr>
          <w:rFonts w:ascii="Times New Roman" w:hAnsi="Times New Roman" w:cs="Times New Roman"/>
        </w:rPr>
        <w:t>:</w:t>
      </w:r>
    </w:p>
    <w:p w14:paraId="2592A187" w14:textId="77777777"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All measurements were taken three times, and the average value was recorded to minimize measurement error. Instruments were calibrated before use.</w:t>
      </w:r>
    </w:p>
    <w:p w14:paraId="054B799C"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1. Stature (Standing Height)</w:t>
      </w:r>
    </w:p>
    <w:p w14:paraId="3B8506AD" w14:textId="77777777"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Measured using a stadiometer with participants standing erect, barefoot, heels together, and head in the Frankfurt plane. Measurements were recorded to the nearest 0.1 cm.</w:t>
      </w:r>
    </w:p>
    <w:p w14:paraId="795DECBE"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2. Arm Span</w:t>
      </w:r>
    </w:p>
    <w:p w14:paraId="79E3D200" w14:textId="4B7AD6B4" w:rsidR="00A17745" w:rsidRPr="00A17745" w:rsidRDefault="001C4BC2" w:rsidP="001C4BC2">
      <w:pPr>
        <w:spacing w:line="360" w:lineRule="auto"/>
        <w:jc w:val="both"/>
        <w:rPr>
          <w:rFonts w:ascii="Times New Roman" w:hAnsi="Times New Roman" w:cs="Times New Roman"/>
        </w:rPr>
      </w:pPr>
      <w:r w:rsidRPr="001C4BC2">
        <w:rPr>
          <w:rFonts w:ascii="Times New Roman" w:hAnsi="Times New Roman" w:cs="Times New Roman"/>
        </w:rPr>
        <w:t>Measured from the tip of the middle finger of one hand to the tip of the middle finger of the other hand with arms fully extended horizontally at shoulder level.</w:t>
      </w:r>
    </w:p>
    <w:p w14:paraId="5467C2A6" w14:textId="79923AB9"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3. Shoulder Breadth</w:t>
      </w:r>
    </w:p>
    <w:p w14:paraId="2BA34D8C" w14:textId="6F6A0DA3"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 xml:space="preserve">Measured as the biacromial breadth using a spreading </w:t>
      </w:r>
      <w:proofErr w:type="spellStart"/>
      <w:r w:rsidR="00A17745">
        <w:rPr>
          <w:rFonts w:ascii="Times New Roman" w:hAnsi="Times New Roman" w:cs="Times New Roman"/>
        </w:rPr>
        <w:t>calliper</w:t>
      </w:r>
      <w:proofErr w:type="spellEnd"/>
      <w:r w:rsidRPr="001C4BC2">
        <w:rPr>
          <w:rFonts w:ascii="Times New Roman" w:hAnsi="Times New Roman" w:cs="Times New Roman"/>
        </w:rPr>
        <w:t>, taken between the lateral edges of the acromion processes.</w:t>
      </w:r>
    </w:p>
    <w:p w14:paraId="32E2B546"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lastRenderedPageBreak/>
        <w:t>4. Arm Length</w:t>
      </w:r>
    </w:p>
    <w:p w14:paraId="3E5107DC" w14:textId="77777777" w:rsidR="001C4BC2" w:rsidRP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Measured from the acromion process to the tip of the styloid process of the ulna with the arm relaxed by the side.</w:t>
      </w:r>
    </w:p>
    <w:p w14:paraId="45A75D10"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5. Forearm-Hand Length</w:t>
      </w:r>
    </w:p>
    <w:p w14:paraId="40A9F5FF" w14:textId="285C8BE1"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rPr>
        <w:t>Measured from the olecranon process to the tip of the middle finge</w:t>
      </w:r>
      <w:r w:rsidR="00A17745">
        <w:rPr>
          <w:rFonts w:ascii="Times New Roman" w:hAnsi="Times New Roman" w:cs="Times New Roman"/>
        </w:rPr>
        <w:t>r.</w:t>
      </w:r>
    </w:p>
    <w:p w14:paraId="534F008B" w14:textId="77777777" w:rsidR="001C4BC2" w:rsidRPr="001C4BC2" w:rsidRDefault="001C4BC2" w:rsidP="001C4BC2">
      <w:pPr>
        <w:spacing w:line="360" w:lineRule="auto"/>
        <w:jc w:val="both"/>
        <w:rPr>
          <w:rFonts w:ascii="Times New Roman" w:hAnsi="Times New Roman" w:cs="Times New Roman"/>
          <w:b/>
          <w:bCs/>
        </w:rPr>
      </w:pPr>
      <w:r w:rsidRPr="001C4BC2">
        <w:rPr>
          <w:rFonts w:ascii="Times New Roman" w:hAnsi="Times New Roman" w:cs="Times New Roman"/>
          <w:b/>
          <w:bCs/>
        </w:rPr>
        <w:t>6. Hand Length</w:t>
      </w:r>
    </w:p>
    <w:p w14:paraId="18D4A439" w14:textId="77777777" w:rsidR="001C4BC2" w:rsidRDefault="001C4BC2" w:rsidP="001C4BC2">
      <w:pPr>
        <w:spacing w:line="360" w:lineRule="auto"/>
        <w:jc w:val="both"/>
        <w:rPr>
          <w:rFonts w:ascii="Times New Roman" w:hAnsi="Times New Roman" w:cs="Times New Roman"/>
        </w:rPr>
      </w:pPr>
      <w:r w:rsidRPr="001C4BC2">
        <w:rPr>
          <w:rFonts w:ascii="Times New Roman" w:hAnsi="Times New Roman" w:cs="Times New Roman"/>
        </w:rPr>
        <w:t>Measured from the midpoint of the distal wrist crease to the tip of the middle finger using a measuring tape.</w:t>
      </w:r>
    </w:p>
    <w:p w14:paraId="6BB1BD7A" w14:textId="77777777" w:rsidR="00A17745" w:rsidRPr="00B11074" w:rsidRDefault="00A17745" w:rsidP="00A17745">
      <w:pPr>
        <w:pStyle w:val="ListParagraph"/>
        <w:numPr>
          <w:ilvl w:val="1"/>
          <w:numId w:val="6"/>
        </w:numPr>
        <w:spacing w:line="360" w:lineRule="auto"/>
        <w:jc w:val="both"/>
        <w:rPr>
          <w:rFonts w:ascii="Times New Roman" w:hAnsi="Times New Roman" w:cs="Times New Roman"/>
        </w:rPr>
      </w:pPr>
      <w:r w:rsidRPr="00B11074">
        <w:rPr>
          <w:rFonts w:ascii="Times New Roman" w:hAnsi="Times New Roman" w:cs="Times New Roman"/>
          <w:b/>
          <w:bCs/>
        </w:rPr>
        <w:t xml:space="preserve">Method of Data Collection </w:t>
      </w:r>
    </w:p>
    <w:p w14:paraId="1CBEE589" w14:textId="191F3CE5" w:rsidR="00A17745" w:rsidRDefault="00A17745" w:rsidP="00A17745">
      <w:pPr>
        <w:spacing w:line="360" w:lineRule="auto"/>
        <w:jc w:val="both"/>
        <w:rPr>
          <w:rFonts w:ascii="Times New Roman" w:hAnsi="Times New Roman" w:cs="Times New Roman"/>
        </w:rPr>
      </w:pPr>
      <w:r w:rsidRPr="00684A4F">
        <w:rPr>
          <w:rFonts w:ascii="Times New Roman" w:hAnsi="Times New Roman" w:cs="Times New Roman"/>
        </w:rPr>
        <w:t xml:space="preserve">This study </w:t>
      </w:r>
      <w:r>
        <w:rPr>
          <w:rFonts w:ascii="Times New Roman" w:hAnsi="Times New Roman" w:cs="Times New Roman"/>
        </w:rPr>
        <w:t>employed a semi-structured descriptive questionnaire and in-person interviews to collect sociodemographic data from undergraduate students at the University of Port Harcourt, Nigeria</w:t>
      </w:r>
      <w:r w:rsidRPr="00684A4F">
        <w:rPr>
          <w:rFonts w:ascii="Times New Roman" w:hAnsi="Times New Roman" w:cs="Times New Roman"/>
        </w:rPr>
        <w:t>.   To participate in the study, the participants' health and adherence to the inclusion criteria were ensured</w:t>
      </w:r>
      <w:r>
        <w:rPr>
          <w:rFonts w:ascii="Times New Roman" w:hAnsi="Times New Roman" w:cs="Times New Roman"/>
        </w:rPr>
        <w:t xml:space="preserve">. Stature, arm span, shoulder breadth, arm length, forearm-hand length and hand length </w:t>
      </w:r>
      <w:r w:rsidRPr="00684A4F">
        <w:rPr>
          <w:rFonts w:ascii="Times New Roman" w:hAnsi="Times New Roman" w:cs="Times New Roman"/>
        </w:rPr>
        <w:t>were measured with a ZT-160 Goodcare</w:t>
      </w:r>
      <w:r>
        <w:rPr>
          <w:rFonts w:ascii="Times New Roman" w:hAnsi="Times New Roman" w:cs="Times New Roman"/>
        </w:rPr>
        <w:t xml:space="preserve"> s</w:t>
      </w:r>
      <w:r w:rsidRPr="00A17745">
        <w:rPr>
          <w:rFonts w:ascii="Times New Roman" w:hAnsi="Times New Roman" w:cs="Times New Roman"/>
        </w:rPr>
        <w:t>tadiometer</w:t>
      </w:r>
      <w:r>
        <w:rPr>
          <w:rFonts w:ascii="Times New Roman" w:hAnsi="Times New Roman" w:cs="Times New Roman"/>
        </w:rPr>
        <w:t>, m</w:t>
      </w:r>
      <w:r w:rsidRPr="00A17745">
        <w:rPr>
          <w:rFonts w:ascii="Times New Roman" w:hAnsi="Times New Roman" w:cs="Times New Roman"/>
        </w:rPr>
        <w:t>easuring tape</w:t>
      </w:r>
      <w:r>
        <w:rPr>
          <w:rFonts w:ascii="Times New Roman" w:hAnsi="Times New Roman" w:cs="Times New Roman"/>
        </w:rPr>
        <w:t>, s</w:t>
      </w:r>
      <w:r w:rsidRPr="00A17745">
        <w:rPr>
          <w:rFonts w:ascii="Times New Roman" w:hAnsi="Times New Roman" w:cs="Times New Roman"/>
        </w:rPr>
        <w:t xml:space="preserve">preading </w:t>
      </w:r>
      <w:proofErr w:type="spellStart"/>
      <w:r>
        <w:rPr>
          <w:rFonts w:ascii="Times New Roman" w:hAnsi="Times New Roman" w:cs="Times New Roman"/>
        </w:rPr>
        <w:t>calliper</w:t>
      </w:r>
      <w:proofErr w:type="spellEnd"/>
      <w:r>
        <w:rPr>
          <w:rFonts w:ascii="Times New Roman" w:hAnsi="Times New Roman" w:cs="Times New Roman"/>
        </w:rPr>
        <w:t>, a</w:t>
      </w:r>
      <w:r w:rsidRPr="00A17745">
        <w:rPr>
          <w:rFonts w:ascii="Times New Roman" w:hAnsi="Times New Roman" w:cs="Times New Roman"/>
        </w:rPr>
        <w:t>nthropometric board</w:t>
      </w:r>
      <w:r>
        <w:rPr>
          <w:rFonts w:ascii="Times New Roman" w:hAnsi="Times New Roman" w:cs="Times New Roman"/>
        </w:rPr>
        <w:t>, d</w:t>
      </w:r>
      <w:r w:rsidRPr="00A17745">
        <w:rPr>
          <w:rFonts w:ascii="Times New Roman" w:hAnsi="Times New Roman" w:cs="Times New Roman"/>
        </w:rPr>
        <w:t>igital weighing scale</w:t>
      </w:r>
      <w:r>
        <w:rPr>
          <w:rFonts w:ascii="Times New Roman" w:hAnsi="Times New Roman" w:cs="Times New Roman"/>
        </w:rPr>
        <w:t xml:space="preserve"> and d</w:t>
      </w:r>
      <w:r w:rsidRPr="00A17745">
        <w:rPr>
          <w:rFonts w:ascii="Times New Roman" w:hAnsi="Times New Roman" w:cs="Times New Roman"/>
        </w:rPr>
        <w:t>ata recording sheets</w:t>
      </w:r>
      <w:r>
        <w:rPr>
          <w:rFonts w:ascii="Times New Roman" w:hAnsi="Times New Roman" w:cs="Times New Roman"/>
        </w:rPr>
        <w:t>.</w:t>
      </w:r>
      <w:r w:rsidRPr="00684A4F">
        <w:rPr>
          <w:rFonts w:ascii="Times New Roman" w:hAnsi="Times New Roman" w:cs="Times New Roman"/>
        </w:rPr>
        <w:t xml:space="preserve">   The </w:t>
      </w:r>
      <w:r>
        <w:rPr>
          <w:rFonts w:ascii="Times New Roman" w:hAnsi="Times New Roman" w:cs="Times New Roman"/>
        </w:rPr>
        <w:t xml:space="preserve">authors </w:t>
      </w:r>
      <w:r w:rsidRPr="00684A4F">
        <w:rPr>
          <w:rFonts w:ascii="Times New Roman" w:hAnsi="Times New Roman" w:cs="Times New Roman"/>
        </w:rPr>
        <w:t>took the data readings and saved them.</w:t>
      </w:r>
    </w:p>
    <w:p w14:paraId="2F2BC36D" w14:textId="77777777" w:rsidR="000E3D4B" w:rsidRDefault="000E3D4B" w:rsidP="00A17745">
      <w:pPr>
        <w:spacing w:line="360" w:lineRule="auto"/>
        <w:jc w:val="both"/>
        <w:rPr>
          <w:rFonts w:ascii="Times New Roman" w:hAnsi="Times New Roman" w:cs="Times New Roman"/>
        </w:rPr>
      </w:pPr>
    </w:p>
    <w:p w14:paraId="1CA083E9" w14:textId="77777777" w:rsidR="000E3D4B" w:rsidRPr="00684A4F" w:rsidRDefault="000E3D4B" w:rsidP="00A17745">
      <w:pPr>
        <w:spacing w:line="360" w:lineRule="auto"/>
        <w:jc w:val="both"/>
        <w:rPr>
          <w:rFonts w:ascii="Times New Roman" w:hAnsi="Times New Roman" w:cs="Times New Roman"/>
        </w:rPr>
      </w:pPr>
    </w:p>
    <w:p w14:paraId="6278881E" w14:textId="77777777" w:rsidR="00A17745" w:rsidRPr="00F53250" w:rsidRDefault="00A17745" w:rsidP="00A17745">
      <w:pPr>
        <w:pStyle w:val="ListParagraph"/>
        <w:numPr>
          <w:ilvl w:val="1"/>
          <w:numId w:val="6"/>
        </w:numPr>
        <w:spacing w:line="360" w:lineRule="auto"/>
        <w:jc w:val="both"/>
        <w:rPr>
          <w:rFonts w:ascii="Times New Roman" w:hAnsi="Times New Roman" w:cs="Times New Roman"/>
        </w:rPr>
      </w:pPr>
      <w:r w:rsidRPr="00F53250">
        <w:rPr>
          <w:rFonts w:ascii="Times New Roman" w:hAnsi="Times New Roman" w:cs="Times New Roman"/>
          <w:b/>
          <w:bCs/>
        </w:rPr>
        <w:t xml:space="preserve">Method of Data Analysis </w:t>
      </w:r>
    </w:p>
    <w:p w14:paraId="450ACE73" w14:textId="2EB542D4" w:rsidR="00A17745" w:rsidRPr="001C2894" w:rsidRDefault="00A17745" w:rsidP="00A17745">
      <w:pPr>
        <w:spacing w:line="360" w:lineRule="auto"/>
        <w:jc w:val="both"/>
        <w:rPr>
          <w:rFonts w:ascii="Times New Roman" w:hAnsi="Times New Roman" w:cs="Times New Roman"/>
        </w:rPr>
      </w:pPr>
      <w:r w:rsidRPr="00684A4F">
        <w:rPr>
          <w:rFonts w:ascii="Times New Roman" w:hAnsi="Times New Roman" w:cs="Times New Roman"/>
        </w:rPr>
        <w:t>The data was analyzed using IBM version 2</w:t>
      </w:r>
      <w:r w:rsidR="00B62BA2">
        <w:rPr>
          <w:rFonts w:ascii="Times New Roman" w:hAnsi="Times New Roman" w:cs="Times New Roman"/>
        </w:rPr>
        <w:t>6</w:t>
      </w:r>
      <w:r w:rsidRPr="00684A4F">
        <w:rPr>
          <w:rFonts w:ascii="Times New Roman" w:hAnsi="Times New Roman" w:cs="Times New Roman"/>
        </w:rPr>
        <w:t xml:space="preserve"> of the International Business Machine </w:t>
      </w:r>
      <w:r>
        <w:rPr>
          <w:rFonts w:ascii="Times New Roman" w:hAnsi="Times New Roman" w:cs="Times New Roman"/>
        </w:rPr>
        <w:t xml:space="preserve">for the </w:t>
      </w:r>
      <w:r w:rsidRPr="00684A4F">
        <w:rPr>
          <w:rFonts w:ascii="Times New Roman" w:hAnsi="Times New Roman" w:cs="Times New Roman"/>
        </w:rPr>
        <w:t xml:space="preserve">Statistical Package for Social </w:t>
      </w:r>
      <w:r>
        <w:rPr>
          <w:rFonts w:ascii="Times New Roman" w:hAnsi="Times New Roman" w:cs="Times New Roman"/>
        </w:rPr>
        <w:t>Sciences (SPSS)</w:t>
      </w:r>
      <w:r w:rsidRPr="00684A4F">
        <w:rPr>
          <w:rFonts w:ascii="Times New Roman" w:hAnsi="Times New Roman" w:cs="Times New Roman"/>
        </w:rPr>
        <w:t>.  The table presented the findings as mean ± standard deviation.  The t-test was used as an inferential statistic to evaluate sexual differences.  Linear regression was used to estimate the stature model.  A probability of less than 0.05 (p&lt;0.05) was determined to be statistically significant.</w:t>
      </w:r>
    </w:p>
    <w:p w14:paraId="4A9EECAA" w14:textId="77777777" w:rsidR="00A17745" w:rsidRDefault="00A17745" w:rsidP="00A17745">
      <w:pPr>
        <w:spacing w:line="360" w:lineRule="auto"/>
        <w:jc w:val="both"/>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r>
      <w:r w:rsidRPr="00F1498A">
        <w:rPr>
          <w:rFonts w:ascii="Times New Roman" w:hAnsi="Times New Roman" w:cs="Times New Roman"/>
          <w:b/>
          <w:bCs/>
        </w:rPr>
        <w:t>RESULT</w:t>
      </w:r>
      <w:r>
        <w:rPr>
          <w:rFonts w:ascii="Times New Roman" w:hAnsi="Times New Roman" w:cs="Times New Roman"/>
          <w:b/>
          <w:bCs/>
        </w:rPr>
        <w:t>S</w:t>
      </w:r>
    </w:p>
    <w:p w14:paraId="4A05EC1F" w14:textId="720A3EDD" w:rsidR="00BE3067" w:rsidRPr="00BC6AC5" w:rsidRDefault="00B62BA2" w:rsidP="00BC6AC5">
      <w:pPr>
        <w:spacing w:line="360" w:lineRule="auto"/>
        <w:jc w:val="both"/>
        <w:rPr>
          <w:rFonts w:ascii="Times New Roman" w:hAnsi="Times New Roman" w:cs="Times New Roman"/>
        </w:rPr>
      </w:pPr>
      <w:r w:rsidRPr="00B62BA2">
        <w:rPr>
          <w:rFonts w:ascii="Times New Roman" w:hAnsi="Times New Roman" w:cs="Times New Roman"/>
        </w:rPr>
        <w:lastRenderedPageBreak/>
        <w:t xml:space="preserve">The descriptive statistics provide an overview of the anthropometric characteristics of the participants. The mean standing height was 170.76 ± 9.65 cm, while the mean arm span was 180.31 ± 10.94 cm, indicating that arm span was generally larger than height among the study population. </w:t>
      </w:r>
      <w:r>
        <w:rPr>
          <w:rFonts w:ascii="Times New Roman" w:hAnsi="Times New Roman" w:cs="Times New Roman"/>
        </w:rPr>
        <w:t xml:space="preserve"> </w:t>
      </w:r>
      <w:r w:rsidRPr="00B62BA2">
        <w:rPr>
          <w:rFonts w:ascii="Times New Roman" w:hAnsi="Times New Roman" w:cs="Times New Roman"/>
        </w:rPr>
        <w:t>Other measurements</w:t>
      </w:r>
      <w:r>
        <w:rPr>
          <w:rFonts w:ascii="Times New Roman" w:hAnsi="Times New Roman" w:cs="Times New Roman"/>
        </w:rPr>
        <w:t>,</w:t>
      </w:r>
      <w:r w:rsidRPr="00B62BA2">
        <w:rPr>
          <w:rFonts w:ascii="Times New Roman" w:hAnsi="Times New Roman" w:cs="Times New Roman"/>
        </w:rPr>
        <w:t xml:space="preserve"> such as shoulder breadth (42.33 ± 4.24 cm),</w:t>
      </w:r>
      <w:r>
        <w:rPr>
          <w:rFonts w:ascii="Times New Roman" w:hAnsi="Times New Roman" w:cs="Times New Roman"/>
        </w:rPr>
        <w:t xml:space="preserve"> </w:t>
      </w:r>
      <w:r w:rsidRPr="00B62BA2">
        <w:rPr>
          <w:rFonts w:ascii="Times New Roman" w:hAnsi="Times New Roman" w:cs="Times New Roman"/>
        </w:rPr>
        <w:t>arm length (34.75 ± 2.52 cm), forearm-hand length (47.69 ± 3.26 cm), and hand length (18.97 ± 1.32 cm)</w:t>
      </w:r>
      <w:r>
        <w:rPr>
          <w:rFonts w:ascii="Times New Roman" w:hAnsi="Times New Roman" w:cs="Times New Roman"/>
        </w:rPr>
        <w:t>,</w:t>
      </w:r>
      <w:r w:rsidRPr="00B62BA2">
        <w:rPr>
          <w:rFonts w:ascii="Times New Roman" w:hAnsi="Times New Roman" w:cs="Times New Roman"/>
        </w:rPr>
        <w:t xml:space="preserve"> fall within the expected adult range and demonstrate normal variation within the study population</w:t>
      </w:r>
      <w:r>
        <w:rPr>
          <w:rFonts w:ascii="Times New Roman" w:hAnsi="Times New Roman" w:cs="Times New Roman"/>
        </w:rPr>
        <w:t xml:space="preserve"> (Table 1)</w:t>
      </w:r>
      <w:r w:rsidRPr="00B62BA2">
        <w:rPr>
          <w:rFonts w:ascii="Times New Roman" w:hAnsi="Times New Roman" w:cs="Times New Roman"/>
        </w:rPr>
        <w:t>.</w:t>
      </w:r>
      <w:r>
        <w:rPr>
          <w:rFonts w:ascii="Times New Roman" w:hAnsi="Times New Roman" w:cs="Times New Roman"/>
        </w:rPr>
        <w:t xml:space="preserve"> Table 2 show</w:t>
      </w:r>
      <w:r w:rsidR="00631327">
        <w:rPr>
          <w:rFonts w:ascii="Times New Roman" w:hAnsi="Times New Roman" w:cs="Times New Roman"/>
        </w:rPr>
        <w:t>s</w:t>
      </w:r>
      <w:r>
        <w:rPr>
          <w:rFonts w:ascii="Times New Roman" w:hAnsi="Times New Roman" w:cs="Times New Roman"/>
        </w:rPr>
        <w:t xml:space="preserve"> the sexual dimorphism, where t</w:t>
      </w:r>
      <w:r w:rsidRPr="00B62BA2">
        <w:rPr>
          <w:rFonts w:ascii="Times New Roman" w:hAnsi="Times New Roman" w:cs="Times New Roman"/>
        </w:rPr>
        <w:t>he results show statistically significant gender differences (p &lt; .001) in all anthropometric variables.</w:t>
      </w:r>
      <w:r>
        <w:rPr>
          <w:rFonts w:ascii="Times New Roman" w:hAnsi="Times New Roman" w:cs="Times New Roman"/>
        </w:rPr>
        <w:t xml:space="preserve"> Table 3 shows the</w:t>
      </w:r>
      <w:r w:rsidRPr="00B62BA2">
        <w:rPr>
          <w:rFonts w:ascii="Times New Roman" w:hAnsi="Times New Roman" w:cs="Times New Roman"/>
        </w:rPr>
        <w:t xml:space="preserve"> multivariate model:</w:t>
      </w:r>
      <w:r>
        <w:rPr>
          <w:rFonts w:ascii="Times New Roman" w:hAnsi="Times New Roman" w:cs="Times New Roman"/>
        </w:rPr>
        <w:t xml:space="preserve"> </w:t>
      </w:r>
      <w:r w:rsidRPr="00B62BA2">
        <w:rPr>
          <w:rFonts w:ascii="Times New Roman" w:hAnsi="Times New Roman" w:cs="Times New Roman"/>
        </w:rPr>
        <w:t>S = 58.88 + 0.440(AS) + 0.189(SB) – 0.056(AL) – 0.371(FHL) + 2.327(HL)</w:t>
      </w:r>
      <w:r>
        <w:rPr>
          <w:rFonts w:ascii="Times New Roman" w:hAnsi="Times New Roman" w:cs="Times New Roman"/>
        </w:rPr>
        <w:t xml:space="preserve">. It shows that </w:t>
      </w:r>
      <w:r w:rsidRPr="00B62BA2">
        <w:rPr>
          <w:rFonts w:ascii="Times New Roman" w:hAnsi="Times New Roman" w:cs="Times New Roman"/>
        </w:rPr>
        <w:t>R = 0.71, indicating a strong correlation</w:t>
      </w:r>
      <w:r>
        <w:rPr>
          <w:rFonts w:ascii="Times New Roman" w:hAnsi="Times New Roman" w:cs="Times New Roman"/>
        </w:rPr>
        <w:t xml:space="preserve">, </w:t>
      </w:r>
      <w:r w:rsidRPr="00B62BA2">
        <w:rPr>
          <w:rFonts w:ascii="Times New Roman" w:hAnsi="Times New Roman" w:cs="Times New Roman"/>
        </w:rPr>
        <w:t>R² = 0.509, meaning 50.9% of the variation in stature is explained by the combined predictors.</w:t>
      </w:r>
      <w:r w:rsidR="00631327">
        <w:rPr>
          <w:rFonts w:ascii="Times New Roman" w:hAnsi="Times New Roman" w:cs="Times New Roman"/>
        </w:rPr>
        <w:t xml:space="preserve"> Also, arm span indicates a good correlation. (R = 0.64), followed by the hand length with R = 0.59 </w:t>
      </w:r>
    </w:p>
    <w:p w14:paraId="47A0838D" w14:textId="59C086F3" w:rsidR="00B35986" w:rsidRPr="00BE3067" w:rsidRDefault="00B35986" w:rsidP="00B35986">
      <w:pPr>
        <w:tabs>
          <w:tab w:val="left" w:pos="7614"/>
        </w:tabs>
        <w:rPr>
          <w:rFonts w:ascii="Times New Roman" w:hAnsi="Times New Roman" w:cs="Times New Roman"/>
          <w:b/>
          <w:bCs/>
        </w:rPr>
      </w:pPr>
      <w:r w:rsidRPr="00BE3067">
        <w:rPr>
          <w:rFonts w:ascii="Times New Roman" w:hAnsi="Times New Roman" w:cs="Times New Roman"/>
          <w:b/>
          <w:bCs/>
        </w:rPr>
        <w:t>Table 1: Descriptive Statistics of Anthropometric Variables</w:t>
      </w:r>
      <w:r w:rsidRPr="00BE3067">
        <w:rPr>
          <w:rFonts w:ascii="Times New Roman" w:hAnsi="Times New Roman" w:cs="Times New Roman"/>
          <w:b/>
          <w:bCs/>
        </w:rPr>
        <w:tab/>
      </w:r>
    </w:p>
    <w:tbl>
      <w:tblPr>
        <w:tblW w:w="6700" w:type="dxa"/>
        <w:tblInd w:w="-20" w:type="dxa"/>
        <w:tblLayout w:type="fixed"/>
        <w:tblCellMar>
          <w:left w:w="0" w:type="dxa"/>
          <w:right w:w="0" w:type="dxa"/>
        </w:tblCellMar>
        <w:tblLook w:val="0000" w:firstRow="0" w:lastRow="0" w:firstColumn="0" w:lastColumn="0" w:noHBand="0" w:noVBand="0"/>
      </w:tblPr>
      <w:tblGrid>
        <w:gridCol w:w="2003"/>
        <w:gridCol w:w="1071"/>
        <w:gridCol w:w="1102"/>
        <w:gridCol w:w="1086"/>
        <w:gridCol w:w="1438"/>
      </w:tblGrid>
      <w:tr w:rsidR="00B35986" w:rsidRPr="00B35986" w14:paraId="4671C53D" w14:textId="77777777" w:rsidTr="00B35986">
        <w:trPr>
          <w:cantSplit/>
        </w:trPr>
        <w:tc>
          <w:tcPr>
            <w:tcW w:w="2003" w:type="dxa"/>
            <w:tcBorders>
              <w:top w:val="single" w:sz="4" w:space="0" w:color="auto"/>
              <w:bottom w:val="single" w:sz="4" w:space="0" w:color="auto"/>
            </w:tcBorders>
            <w:shd w:val="clear" w:color="auto" w:fill="FFFFFF"/>
            <w:vAlign w:val="bottom"/>
          </w:tcPr>
          <w:p w14:paraId="00FFFEBF" w14:textId="21DFF372"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Variable </w:t>
            </w:r>
          </w:p>
        </w:tc>
        <w:tc>
          <w:tcPr>
            <w:tcW w:w="1071" w:type="dxa"/>
            <w:tcBorders>
              <w:top w:val="single" w:sz="4" w:space="0" w:color="auto"/>
              <w:bottom w:val="single" w:sz="4" w:space="0" w:color="auto"/>
            </w:tcBorders>
            <w:shd w:val="clear" w:color="auto" w:fill="FFFFFF"/>
            <w:vAlign w:val="bottom"/>
          </w:tcPr>
          <w:p w14:paraId="63267BD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Minimum</w:t>
            </w:r>
          </w:p>
        </w:tc>
        <w:tc>
          <w:tcPr>
            <w:tcW w:w="1102" w:type="dxa"/>
            <w:tcBorders>
              <w:top w:val="single" w:sz="4" w:space="0" w:color="auto"/>
              <w:bottom w:val="single" w:sz="4" w:space="0" w:color="auto"/>
            </w:tcBorders>
            <w:shd w:val="clear" w:color="auto" w:fill="FFFFFF"/>
            <w:vAlign w:val="bottom"/>
          </w:tcPr>
          <w:p w14:paraId="566B13C5"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Maximum</w:t>
            </w:r>
          </w:p>
        </w:tc>
        <w:tc>
          <w:tcPr>
            <w:tcW w:w="1086" w:type="dxa"/>
            <w:tcBorders>
              <w:top w:val="single" w:sz="4" w:space="0" w:color="auto"/>
              <w:bottom w:val="single" w:sz="4" w:space="0" w:color="auto"/>
            </w:tcBorders>
            <w:shd w:val="clear" w:color="auto" w:fill="FFFFFF"/>
            <w:vAlign w:val="bottom"/>
          </w:tcPr>
          <w:p w14:paraId="64E24CC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58A82A7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Std. Deviation</w:t>
            </w:r>
          </w:p>
        </w:tc>
      </w:tr>
      <w:tr w:rsidR="00B35986" w:rsidRPr="00B35986" w14:paraId="3227AA12" w14:textId="77777777" w:rsidTr="00B35986">
        <w:trPr>
          <w:cantSplit/>
        </w:trPr>
        <w:tc>
          <w:tcPr>
            <w:tcW w:w="2003" w:type="dxa"/>
            <w:tcBorders>
              <w:top w:val="single" w:sz="4" w:space="0" w:color="auto"/>
            </w:tcBorders>
            <w:shd w:val="clear" w:color="auto" w:fill="FFFFFF"/>
          </w:tcPr>
          <w:p w14:paraId="15A87CDF" w14:textId="7F5A578A"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Standing Height</w:t>
            </w:r>
          </w:p>
        </w:tc>
        <w:tc>
          <w:tcPr>
            <w:tcW w:w="1071" w:type="dxa"/>
            <w:tcBorders>
              <w:top w:val="single" w:sz="4" w:space="0" w:color="auto"/>
            </w:tcBorders>
            <w:shd w:val="clear" w:color="auto" w:fill="FFFFFF"/>
            <w:vAlign w:val="center"/>
          </w:tcPr>
          <w:p w14:paraId="3B2FBA55"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150.00</w:t>
            </w:r>
          </w:p>
        </w:tc>
        <w:tc>
          <w:tcPr>
            <w:tcW w:w="1102" w:type="dxa"/>
            <w:tcBorders>
              <w:top w:val="single" w:sz="4" w:space="0" w:color="auto"/>
            </w:tcBorders>
            <w:shd w:val="clear" w:color="auto" w:fill="FFFFFF"/>
            <w:vAlign w:val="center"/>
          </w:tcPr>
          <w:p w14:paraId="310C359B"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193.00</w:t>
            </w:r>
          </w:p>
        </w:tc>
        <w:tc>
          <w:tcPr>
            <w:tcW w:w="1086" w:type="dxa"/>
            <w:tcBorders>
              <w:top w:val="single" w:sz="4" w:space="0" w:color="auto"/>
            </w:tcBorders>
            <w:shd w:val="clear" w:color="auto" w:fill="FFFFFF"/>
            <w:vAlign w:val="center"/>
          </w:tcPr>
          <w:p w14:paraId="3C71564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170.7632</w:t>
            </w:r>
          </w:p>
        </w:tc>
        <w:tc>
          <w:tcPr>
            <w:tcW w:w="1438" w:type="dxa"/>
            <w:tcBorders>
              <w:top w:val="single" w:sz="4" w:space="0" w:color="auto"/>
            </w:tcBorders>
            <w:shd w:val="clear" w:color="auto" w:fill="FFFFFF"/>
            <w:vAlign w:val="center"/>
          </w:tcPr>
          <w:p w14:paraId="6307828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9.65562</w:t>
            </w:r>
          </w:p>
        </w:tc>
      </w:tr>
      <w:tr w:rsidR="00B35986" w:rsidRPr="00B35986" w14:paraId="1106735D" w14:textId="77777777" w:rsidTr="00B35986">
        <w:trPr>
          <w:cantSplit/>
        </w:trPr>
        <w:tc>
          <w:tcPr>
            <w:tcW w:w="2003" w:type="dxa"/>
            <w:shd w:val="clear" w:color="auto" w:fill="FFFFFF"/>
          </w:tcPr>
          <w:p w14:paraId="36B44862" w14:textId="21515B13"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Arm Span</w:t>
            </w:r>
          </w:p>
        </w:tc>
        <w:tc>
          <w:tcPr>
            <w:tcW w:w="1071" w:type="dxa"/>
            <w:shd w:val="clear" w:color="auto" w:fill="FFFFFF"/>
            <w:vAlign w:val="center"/>
          </w:tcPr>
          <w:p w14:paraId="50A19CC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159.00</w:t>
            </w:r>
          </w:p>
        </w:tc>
        <w:tc>
          <w:tcPr>
            <w:tcW w:w="1102" w:type="dxa"/>
            <w:shd w:val="clear" w:color="auto" w:fill="FFFFFF"/>
            <w:vAlign w:val="center"/>
          </w:tcPr>
          <w:p w14:paraId="63087B4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199.00</w:t>
            </w:r>
          </w:p>
        </w:tc>
        <w:tc>
          <w:tcPr>
            <w:tcW w:w="1086" w:type="dxa"/>
            <w:shd w:val="clear" w:color="auto" w:fill="FFFFFF"/>
            <w:vAlign w:val="center"/>
          </w:tcPr>
          <w:p w14:paraId="576E055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180.3053</w:t>
            </w:r>
          </w:p>
        </w:tc>
        <w:tc>
          <w:tcPr>
            <w:tcW w:w="1438" w:type="dxa"/>
            <w:shd w:val="clear" w:color="auto" w:fill="FFFFFF"/>
            <w:vAlign w:val="center"/>
          </w:tcPr>
          <w:p w14:paraId="32D0D84B"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10.94037</w:t>
            </w:r>
          </w:p>
        </w:tc>
      </w:tr>
      <w:tr w:rsidR="00B35986" w:rsidRPr="00B35986" w14:paraId="4840308E" w14:textId="77777777" w:rsidTr="00B35986">
        <w:trPr>
          <w:cantSplit/>
        </w:trPr>
        <w:tc>
          <w:tcPr>
            <w:tcW w:w="2003" w:type="dxa"/>
            <w:shd w:val="clear" w:color="auto" w:fill="FFFFFF"/>
          </w:tcPr>
          <w:p w14:paraId="3F848084" w14:textId="7C211239"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Shoulder Breadth</w:t>
            </w:r>
          </w:p>
        </w:tc>
        <w:tc>
          <w:tcPr>
            <w:tcW w:w="1071" w:type="dxa"/>
            <w:shd w:val="clear" w:color="auto" w:fill="FFFFFF"/>
            <w:vAlign w:val="center"/>
          </w:tcPr>
          <w:p w14:paraId="7DED4C0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32.00</w:t>
            </w:r>
          </w:p>
        </w:tc>
        <w:tc>
          <w:tcPr>
            <w:tcW w:w="1102" w:type="dxa"/>
            <w:shd w:val="clear" w:color="auto" w:fill="FFFFFF"/>
            <w:vAlign w:val="center"/>
          </w:tcPr>
          <w:p w14:paraId="1389B32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49.70</w:t>
            </w:r>
          </w:p>
        </w:tc>
        <w:tc>
          <w:tcPr>
            <w:tcW w:w="1086" w:type="dxa"/>
            <w:shd w:val="clear" w:color="auto" w:fill="FFFFFF"/>
            <w:vAlign w:val="center"/>
          </w:tcPr>
          <w:p w14:paraId="24A9E11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42.3316</w:t>
            </w:r>
          </w:p>
        </w:tc>
        <w:tc>
          <w:tcPr>
            <w:tcW w:w="1438" w:type="dxa"/>
            <w:shd w:val="clear" w:color="auto" w:fill="FFFFFF"/>
            <w:vAlign w:val="center"/>
          </w:tcPr>
          <w:p w14:paraId="242C081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4.24060</w:t>
            </w:r>
          </w:p>
        </w:tc>
      </w:tr>
      <w:tr w:rsidR="00B35986" w:rsidRPr="00B35986" w14:paraId="6975E884" w14:textId="77777777" w:rsidTr="00B35986">
        <w:trPr>
          <w:cantSplit/>
        </w:trPr>
        <w:tc>
          <w:tcPr>
            <w:tcW w:w="2003" w:type="dxa"/>
            <w:shd w:val="clear" w:color="auto" w:fill="FFFFFF"/>
          </w:tcPr>
          <w:p w14:paraId="61938044" w14:textId="0734DC24"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Arm Length</w:t>
            </w:r>
          </w:p>
        </w:tc>
        <w:tc>
          <w:tcPr>
            <w:tcW w:w="1071" w:type="dxa"/>
            <w:shd w:val="clear" w:color="auto" w:fill="FFFFFF"/>
            <w:vAlign w:val="center"/>
          </w:tcPr>
          <w:p w14:paraId="61657B7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30.00</w:t>
            </w:r>
          </w:p>
        </w:tc>
        <w:tc>
          <w:tcPr>
            <w:tcW w:w="1102" w:type="dxa"/>
            <w:shd w:val="clear" w:color="auto" w:fill="FFFFFF"/>
            <w:vAlign w:val="center"/>
          </w:tcPr>
          <w:p w14:paraId="0D3F7C4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39.00</w:t>
            </w:r>
          </w:p>
        </w:tc>
        <w:tc>
          <w:tcPr>
            <w:tcW w:w="1086" w:type="dxa"/>
            <w:shd w:val="clear" w:color="auto" w:fill="FFFFFF"/>
            <w:vAlign w:val="center"/>
          </w:tcPr>
          <w:p w14:paraId="57903C2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34.7500</w:t>
            </w:r>
          </w:p>
        </w:tc>
        <w:tc>
          <w:tcPr>
            <w:tcW w:w="1438" w:type="dxa"/>
            <w:shd w:val="clear" w:color="auto" w:fill="FFFFFF"/>
            <w:vAlign w:val="center"/>
          </w:tcPr>
          <w:p w14:paraId="5361C957"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2.51773</w:t>
            </w:r>
          </w:p>
        </w:tc>
      </w:tr>
      <w:tr w:rsidR="00B35986" w:rsidRPr="00B35986" w14:paraId="13359C34" w14:textId="77777777" w:rsidTr="00B35986">
        <w:trPr>
          <w:cantSplit/>
        </w:trPr>
        <w:tc>
          <w:tcPr>
            <w:tcW w:w="2003" w:type="dxa"/>
            <w:shd w:val="clear" w:color="auto" w:fill="FFFFFF"/>
          </w:tcPr>
          <w:p w14:paraId="6B660EF4" w14:textId="5139D776"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Forearm</w:t>
            </w:r>
            <w:r w:rsidR="00B35986" w:rsidRPr="00B35986">
              <w:rPr>
                <w:rFonts w:ascii="Times New Roman" w:hAnsi="Times New Roman" w:cs="Times New Roman"/>
              </w:rPr>
              <w:t xml:space="preserve">-hand </w:t>
            </w:r>
            <w:r w:rsidRPr="00B35986">
              <w:rPr>
                <w:rFonts w:ascii="Times New Roman" w:hAnsi="Times New Roman" w:cs="Times New Roman"/>
              </w:rPr>
              <w:t>Length</w:t>
            </w:r>
          </w:p>
        </w:tc>
        <w:tc>
          <w:tcPr>
            <w:tcW w:w="1071" w:type="dxa"/>
            <w:shd w:val="clear" w:color="auto" w:fill="FFFFFF"/>
            <w:vAlign w:val="center"/>
          </w:tcPr>
          <w:p w14:paraId="7456262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40.00</w:t>
            </w:r>
          </w:p>
        </w:tc>
        <w:tc>
          <w:tcPr>
            <w:tcW w:w="1102" w:type="dxa"/>
            <w:shd w:val="clear" w:color="auto" w:fill="FFFFFF"/>
            <w:vAlign w:val="center"/>
          </w:tcPr>
          <w:p w14:paraId="280388E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58.00</w:t>
            </w:r>
          </w:p>
        </w:tc>
        <w:tc>
          <w:tcPr>
            <w:tcW w:w="1086" w:type="dxa"/>
            <w:shd w:val="clear" w:color="auto" w:fill="FFFFFF"/>
            <w:vAlign w:val="center"/>
          </w:tcPr>
          <w:p w14:paraId="2AA6F56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47.6947</w:t>
            </w:r>
          </w:p>
        </w:tc>
        <w:tc>
          <w:tcPr>
            <w:tcW w:w="1438" w:type="dxa"/>
            <w:shd w:val="clear" w:color="auto" w:fill="FFFFFF"/>
            <w:vAlign w:val="center"/>
          </w:tcPr>
          <w:p w14:paraId="62207BA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3.26439</w:t>
            </w:r>
          </w:p>
        </w:tc>
      </w:tr>
      <w:tr w:rsidR="00B35986" w:rsidRPr="00B35986" w14:paraId="2A1D5765" w14:textId="77777777" w:rsidTr="00B35986">
        <w:trPr>
          <w:cantSplit/>
        </w:trPr>
        <w:tc>
          <w:tcPr>
            <w:tcW w:w="2003" w:type="dxa"/>
            <w:tcBorders>
              <w:bottom w:val="single" w:sz="4" w:space="0" w:color="auto"/>
            </w:tcBorders>
            <w:shd w:val="clear" w:color="auto" w:fill="FFFFFF"/>
          </w:tcPr>
          <w:p w14:paraId="0AB63024" w14:textId="2BD052EE"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Hand Length</w:t>
            </w:r>
          </w:p>
        </w:tc>
        <w:tc>
          <w:tcPr>
            <w:tcW w:w="1071" w:type="dxa"/>
            <w:tcBorders>
              <w:bottom w:val="single" w:sz="4" w:space="0" w:color="auto"/>
            </w:tcBorders>
            <w:shd w:val="clear" w:color="auto" w:fill="FFFFFF"/>
            <w:vAlign w:val="center"/>
          </w:tcPr>
          <w:p w14:paraId="5973104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17.00</w:t>
            </w:r>
          </w:p>
        </w:tc>
        <w:tc>
          <w:tcPr>
            <w:tcW w:w="1102" w:type="dxa"/>
            <w:tcBorders>
              <w:bottom w:val="single" w:sz="4" w:space="0" w:color="auto"/>
            </w:tcBorders>
            <w:shd w:val="clear" w:color="auto" w:fill="FFFFFF"/>
            <w:vAlign w:val="center"/>
          </w:tcPr>
          <w:p w14:paraId="2E439F0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21.30</w:t>
            </w:r>
          </w:p>
        </w:tc>
        <w:tc>
          <w:tcPr>
            <w:tcW w:w="1086" w:type="dxa"/>
            <w:tcBorders>
              <w:bottom w:val="single" w:sz="4" w:space="0" w:color="auto"/>
            </w:tcBorders>
            <w:shd w:val="clear" w:color="auto" w:fill="FFFFFF"/>
            <w:vAlign w:val="center"/>
          </w:tcPr>
          <w:p w14:paraId="73397EDA"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18.9702</w:t>
            </w:r>
          </w:p>
        </w:tc>
        <w:tc>
          <w:tcPr>
            <w:tcW w:w="1438" w:type="dxa"/>
            <w:tcBorders>
              <w:bottom w:val="single" w:sz="4" w:space="0" w:color="auto"/>
            </w:tcBorders>
            <w:shd w:val="clear" w:color="auto" w:fill="FFFFFF"/>
            <w:vAlign w:val="center"/>
          </w:tcPr>
          <w:p w14:paraId="7FC455D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1.31808</w:t>
            </w:r>
          </w:p>
        </w:tc>
      </w:tr>
    </w:tbl>
    <w:p w14:paraId="01077A81" w14:textId="77777777" w:rsidR="00B35986" w:rsidRDefault="00B35986" w:rsidP="00B35986">
      <w:pPr>
        <w:tabs>
          <w:tab w:val="left" w:pos="7614"/>
        </w:tabs>
        <w:rPr>
          <w:rFonts w:ascii="Times New Roman" w:hAnsi="Times New Roman" w:cs="Times New Roman"/>
        </w:rPr>
      </w:pPr>
    </w:p>
    <w:p w14:paraId="025D5B9B" w14:textId="2B84AADB" w:rsidR="00B35986" w:rsidRPr="00B35986" w:rsidRDefault="00B35986" w:rsidP="00B35986">
      <w:pPr>
        <w:tabs>
          <w:tab w:val="left" w:pos="7614"/>
        </w:tabs>
        <w:rPr>
          <w:rFonts w:ascii="Times New Roman" w:hAnsi="Times New Roman" w:cs="Times New Roman"/>
        </w:rPr>
      </w:pPr>
      <w:r w:rsidRPr="00BE3067">
        <w:rPr>
          <w:rFonts w:ascii="Times New Roman" w:hAnsi="Times New Roman" w:cs="Times New Roman"/>
          <w:b/>
          <w:bCs/>
        </w:rPr>
        <w:t>Table 2</w:t>
      </w:r>
      <w:r w:rsidR="00BE3067" w:rsidRPr="00BE3067">
        <w:rPr>
          <w:rFonts w:ascii="Times New Roman" w:hAnsi="Times New Roman" w:cs="Times New Roman"/>
          <w:b/>
          <w:bCs/>
        </w:rPr>
        <w:t>:</w:t>
      </w:r>
      <w:r w:rsidR="00BE3067">
        <w:rPr>
          <w:rFonts w:ascii="Times New Roman" w:hAnsi="Times New Roman" w:cs="Times New Roman"/>
        </w:rPr>
        <w:t xml:space="preserve"> </w:t>
      </w:r>
      <w:r w:rsidR="00BE3067" w:rsidRPr="003211B3">
        <w:rPr>
          <w:rFonts w:ascii="Times New Roman" w:hAnsi="Times New Roman" w:cs="Times New Roman"/>
          <w:b/>
          <w:bCs/>
        </w:rPr>
        <w:t xml:space="preserve">Gender Differences Among the Subjects </w:t>
      </w:r>
    </w:p>
    <w:tbl>
      <w:tblPr>
        <w:tblW w:w="10816" w:type="dxa"/>
        <w:jc w:val="center"/>
        <w:tblLayout w:type="fixed"/>
        <w:tblCellMar>
          <w:left w:w="0" w:type="dxa"/>
          <w:right w:w="0" w:type="dxa"/>
        </w:tblCellMar>
        <w:tblLook w:val="0000" w:firstRow="0" w:lastRow="0" w:firstColumn="0" w:lastColumn="0" w:noHBand="0" w:noVBand="0"/>
      </w:tblPr>
      <w:tblGrid>
        <w:gridCol w:w="2003"/>
        <w:gridCol w:w="871"/>
        <w:gridCol w:w="1010"/>
        <w:gridCol w:w="1087"/>
        <w:gridCol w:w="1438"/>
        <w:gridCol w:w="1469"/>
        <w:gridCol w:w="1469"/>
        <w:gridCol w:w="1469"/>
      </w:tblGrid>
      <w:tr w:rsidR="00B35986" w:rsidRPr="00B35986" w14:paraId="4553D6A7" w14:textId="0DEBD66D" w:rsidTr="00B83353">
        <w:trPr>
          <w:cantSplit/>
          <w:jc w:val="center"/>
        </w:trPr>
        <w:tc>
          <w:tcPr>
            <w:tcW w:w="2003" w:type="dxa"/>
            <w:tcBorders>
              <w:top w:val="single" w:sz="4" w:space="0" w:color="auto"/>
              <w:bottom w:val="single" w:sz="4" w:space="0" w:color="auto"/>
            </w:tcBorders>
          </w:tcPr>
          <w:p w14:paraId="74B40CD3" w14:textId="77777777" w:rsidR="00B35986" w:rsidRDefault="00B35986" w:rsidP="00B35986">
            <w:pPr>
              <w:tabs>
                <w:tab w:val="left" w:pos="7614"/>
              </w:tabs>
              <w:rPr>
                <w:rFonts w:ascii="Times New Roman" w:hAnsi="Times New Roman" w:cs="Times New Roman"/>
              </w:rPr>
            </w:pPr>
          </w:p>
          <w:p w14:paraId="01E2DC5C" w14:textId="2173DB62"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Variable </w:t>
            </w:r>
          </w:p>
        </w:tc>
        <w:tc>
          <w:tcPr>
            <w:tcW w:w="871" w:type="dxa"/>
            <w:tcBorders>
              <w:top w:val="single" w:sz="4" w:space="0" w:color="auto"/>
              <w:bottom w:val="single" w:sz="4" w:space="0" w:color="auto"/>
            </w:tcBorders>
            <w:shd w:val="clear" w:color="auto" w:fill="FFFFFF"/>
            <w:vAlign w:val="bottom"/>
          </w:tcPr>
          <w:p w14:paraId="772C689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sex</w:t>
            </w:r>
          </w:p>
        </w:tc>
        <w:tc>
          <w:tcPr>
            <w:tcW w:w="1010" w:type="dxa"/>
            <w:tcBorders>
              <w:top w:val="single" w:sz="4" w:space="0" w:color="auto"/>
              <w:bottom w:val="single" w:sz="4" w:space="0" w:color="auto"/>
            </w:tcBorders>
            <w:shd w:val="clear" w:color="auto" w:fill="FFFFFF"/>
            <w:vAlign w:val="bottom"/>
          </w:tcPr>
          <w:p w14:paraId="7DB591B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N</w:t>
            </w:r>
          </w:p>
        </w:tc>
        <w:tc>
          <w:tcPr>
            <w:tcW w:w="1087" w:type="dxa"/>
            <w:tcBorders>
              <w:top w:val="single" w:sz="4" w:space="0" w:color="auto"/>
              <w:bottom w:val="single" w:sz="4" w:space="0" w:color="auto"/>
            </w:tcBorders>
            <w:shd w:val="clear" w:color="auto" w:fill="FFFFFF"/>
            <w:vAlign w:val="bottom"/>
          </w:tcPr>
          <w:p w14:paraId="39A526FA"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0FD50F87"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Std. Deviation</w:t>
            </w:r>
          </w:p>
        </w:tc>
        <w:tc>
          <w:tcPr>
            <w:tcW w:w="1469" w:type="dxa"/>
            <w:tcBorders>
              <w:top w:val="single" w:sz="4" w:space="0" w:color="auto"/>
              <w:bottom w:val="single" w:sz="4" w:space="0" w:color="auto"/>
            </w:tcBorders>
            <w:shd w:val="clear" w:color="auto" w:fill="FFFFFF"/>
            <w:vAlign w:val="bottom"/>
          </w:tcPr>
          <w:p w14:paraId="7BC16530"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Std. Error Mean</w:t>
            </w:r>
          </w:p>
        </w:tc>
        <w:tc>
          <w:tcPr>
            <w:tcW w:w="1469" w:type="dxa"/>
            <w:tcBorders>
              <w:top w:val="single" w:sz="4" w:space="0" w:color="auto"/>
              <w:bottom w:val="single" w:sz="4" w:space="0" w:color="auto"/>
            </w:tcBorders>
            <w:shd w:val="clear" w:color="auto" w:fill="FFFFFF"/>
          </w:tcPr>
          <w:p w14:paraId="16FC219B" w14:textId="77777777" w:rsidR="00B35986" w:rsidRDefault="00B35986" w:rsidP="00B35986">
            <w:pPr>
              <w:tabs>
                <w:tab w:val="left" w:pos="7614"/>
              </w:tabs>
              <w:rPr>
                <w:rFonts w:ascii="Times New Roman" w:hAnsi="Times New Roman" w:cs="Times New Roman"/>
              </w:rPr>
            </w:pPr>
          </w:p>
          <w:p w14:paraId="2CFF6B0F" w14:textId="3A123A2D"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p-value</w:t>
            </w:r>
          </w:p>
        </w:tc>
        <w:tc>
          <w:tcPr>
            <w:tcW w:w="1469" w:type="dxa"/>
            <w:tcBorders>
              <w:top w:val="single" w:sz="4" w:space="0" w:color="auto"/>
              <w:bottom w:val="single" w:sz="4" w:space="0" w:color="auto"/>
            </w:tcBorders>
            <w:shd w:val="clear" w:color="auto" w:fill="FFFFFF"/>
          </w:tcPr>
          <w:p w14:paraId="2A404381" w14:textId="77777777" w:rsidR="00B35986" w:rsidRDefault="00B35986" w:rsidP="00B35986">
            <w:pPr>
              <w:tabs>
                <w:tab w:val="left" w:pos="7614"/>
              </w:tabs>
              <w:rPr>
                <w:rFonts w:ascii="Times New Roman" w:hAnsi="Times New Roman" w:cs="Times New Roman"/>
              </w:rPr>
            </w:pPr>
          </w:p>
          <w:p w14:paraId="2B8DD157" w14:textId="545A2619"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Inference </w:t>
            </w:r>
          </w:p>
        </w:tc>
      </w:tr>
      <w:tr w:rsidR="00B35986" w:rsidRPr="00B35986" w14:paraId="140B0D52" w14:textId="7AA4C3DA" w:rsidTr="00B83353">
        <w:trPr>
          <w:cantSplit/>
          <w:jc w:val="center"/>
        </w:trPr>
        <w:tc>
          <w:tcPr>
            <w:tcW w:w="2003" w:type="dxa"/>
            <w:vMerge w:val="restart"/>
            <w:tcBorders>
              <w:top w:val="single" w:sz="4" w:space="0" w:color="auto"/>
            </w:tcBorders>
            <w:shd w:val="clear" w:color="auto" w:fill="FFFFFF"/>
          </w:tcPr>
          <w:p w14:paraId="3C5E9405" w14:textId="2AB3BFCA"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Standing Height</w:t>
            </w:r>
          </w:p>
        </w:tc>
        <w:tc>
          <w:tcPr>
            <w:tcW w:w="871" w:type="dxa"/>
            <w:tcBorders>
              <w:top w:val="single" w:sz="4" w:space="0" w:color="auto"/>
            </w:tcBorders>
            <w:shd w:val="clear" w:color="auto" w:fill="FFFFFF"/>
          </w:tcPr>
          <w:p w14:paraId="1361450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tcBorders>
              <w:top w:val="single" w:sz="4" w:space="0" w:color="auto"/>
            </w:tcBorders>
            <w:shd w:val="clear" w:color="auto" w:fill="FFFFFF"/>
            <w:vAlign w:val="center"/>
          </w:tcPr>
          <w:p w14:paraId="15A1124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tcBorders>
              <w:top w:val="single" w:sz="4" w:space="0" w:color="auto"/>
            </w:tcBorders>
            <w:shd w:val="clear" w:color="auto" w:fill="FFFFFF"/>
            <w:vAlign w:val="center"/>
          </w:tcPr>
          <w:p w14:paraId="5F4607C0"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175.0625</w:t>
            </w:r>
          </w:p>
        </w:tc>
        <w:tc>
          <w:tcPr>
            <w:tcW w:w="1438" w:type="dxa"/>
            <w:tcBorders>
              <w:top w:val="single" w:sz="4" w:space="0" w:color="auto"/>
            </w:tcBorders>
            <w:shd w:val="clear" w:color="auto" w:fill="FFFFFF"/>
            <w:vAlign w:val="center"/>
          </w:tcPr>
          <w:p w14:paraId="1CA43D2C"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7.77894</w:t>
            </w:r>
          </w:p>
        </w:tc>
        <w:tc>
          <w:tcPr>
            <w:tcW w:w="1469" w:type="dxa"/>
            <w:tcBorders>
              <w:top w:val="single" w:sz="4" w:space="0" w:color="auto"/>
            </w:tcBorders>
            <w:shd w:val="clear" w:color="auto" w:fill="FFFFFF"/>
            <w:vAlign w:val="center"/>
          </w:tcPr>
          <w:p w14:paraId="63CB9474"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.97237</w:t>
            </w:r>
          </w:p>
        </w:tc>
        <w:tc>
          <w:tcPr>
            <w:tcW w:w="1469" w:type="dxa"/>
            <w:tcBorders>
              <w:top w:val="single" w:sz="4" w:space="0" w:color="auto"/>
            </w:tcBorders>
            <w:shd w:val="clear" w:color="auto" w:fill="FFFFFF"/>
          </w:tcPr>
          <w:p w14:paraId="69721971" w14:textId="63CD0BE2"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tcBorders>
              <w:top w:val="single" w:sz="4" w:space="0" w:color="auto"/>
            </w:tcBorders>
            <w:shd w:val="clear" w:color="auto" w:fill="FFFFFF"/>
          </w:tcPr>
          <w:p w14:paraId="1DFA8CD1" w14:textId="1C21D0CD"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453BDE4F" w14:textId="2FF8E2E7" w:rsidTr="00B83353">
        <w:trPr>
          <w:cantSplit/>
          <w:jc w:val="center"/>
        </w:trPr>
        <w:tc>
          <w:tcPr>
            <w:tcW w:w="2003" w:type="dxa"/>
            <w:vMerge/>
            <w:shd w:val="clear" w:color="auto" w:fill="FFFFFF"/>
          </w:tcPr>
          <w:p w14:paraId="070ABAD7" w14:textId="77777777" w:rsidR="00B35986" w:rsidRPr="00B35986" w:rsidRDefault="00B35986" w:rsidP="00B35986">
            <w:pPr>
              <w:tabs>
                <w:tab w:val="left" w:pos="7614"/>
              </w:tabs>
              <w:rPr>
                <w:rFonts w:ascii="Times New Roman" w:hAnsi="Times New Roman" w:cs="Times New Roman"/>
              </w:rPr>
            </w:pPr>
          </w:p>
        </w:tc>
        <w:tc>
          <w:tcPr>
            <w:tcW w:w="871" w:type="dxa"/>
            <w:shd w:val="clear" w:color="auto" w:fill="FFFFFF"/>
          </w:tcPr>
          <w:p w14:paraId="41AE787C"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shd w:val="clear" w:color="auto" w:fill="FFFFFF"/>
            <w:vAlign w:val="center"/>
          </w:tcPr>
          <w:p w14:paraId="5D51179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shd w:val="clear" w:color="auto" w:fill="FFFFFF"/>
            <w:vAlign w:val="center"/>
          </w:tcPr>
          <w:p w14:paraId="0B03074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165.2600</w:t>
            </w:r>
          </w:p>
        </w:tc>
        <w:tc>
          <w:tcPr>
            <w:tcW w:w="1438" w:type="dxa"/>
            <w:shd w:val="clear" w:color="auto" w:fill="FFFFFF"/>
            <w:vAlign w:val="center"/>
          </w:tcPr>
          <w:p w14:paraId="0E3BC9BA"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9.06397</w:t>
            </w:r>
          </w:p>
        </w:tc>
        <w:tc>
          <w:tcPr>
            <w:tcW w:w="1469" w:type="dxa"/>
            <w:shd w:val="clear" w:color="auto" w:fill="FFFFFF"/>
            <w:vAlign w:val="center"/>
          </w:tcPr>
          <w:p w14:paraId="26B6934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1.28184</w:t>
            </w:r>
          </w:p>
        </w:tc>
        <w:tc>
          <w:tcPr>
            <w:tcW w:w="1469" w:type="dxa"/>
            <w:shd w:val="clear" w:color="auto" w:fill="FFFFFF"/>
          </w:tcPr>
          <w:p w14:paraId="0F312033" w14:textId="77777777" w:rsidR="00B35986" w:rsidRPr="00B35986" w:rsidRDefault="00B35986" w:rsidP="00B35986">
            <w:pPr>
              <w:tabs>
                <w:tab w:val="left" w:pos="7614"/>
              </w:tabs>
              <w:rPr>
                <w:rFonts w:ascii="Times New Roman" w:hAnsi="Times New Roman" w:cs="Times New Roman"/>
              </w:rPr>
            </w:pPr>
          </w:p>
        </w:tc>
        <w:tc>
          <w:tcPr>
            <w:tcW w:w="1469" w:type="dxa"/>
            <w:shd w:val="clear" w:color="auto" w:fill="FFFFFF"/>
          </w:tcPr>
          <w:p w14:paraId="7A257B80" w14:textId="77777777" w:rsidR="00B35986" w:rsidRPr="00B35986" w:rsidRDefault="00B35986" w:rsidP="00B35986">
            <w:pPr>
              <w:tabs>
                <w:tab w:val="left" w:pos="7614"/>
              </w:tabs>
              <w:rPr>
                <w:rFonts w:ascii="Times New Roman" w:hAnsi="Times New Roman" w:cs="Times New Roman"/>
              </w:rPr>
            </w:pPr>
          </w:p>
        </w:tc>
      </w:tr>
      <w:tr w:rsidR="00B35986" w:rsidRPr="00B35986" w14:paraId="101D10EA" w14:textId="0AFFD790" w:rsidTr="00B83353">
        <w:trPr>
          <w:cantSplit/>
          <w:jc w:val="center"/>
        </w:trPr>
        <w:tc>
          <w:tcPr>
            <w:tcW w:w="2003" w:type="dxa"/>
            <w:vMerge w:val="restart"/>
            <w:shd w:val="clear" w:color="auto" w:fill="FFFFFF"/>
          </w:tcPr>
          <w:p w14:paraId="24CC514C" w14:textId="3DFDD914"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Arm Span</w:t>
            </w:r>
          </w:p>
        </w:tc>
        <w:tc>
          <w:tcPr>
            <w:tcW w:w="871" w:type="dxa"/>
            <w:shd w:val="clear" w:color="auto" w:fill="FFFFFF"/>
          </w:tcPr>
          <w:p w14:paraId="4D5786DB"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shd w:val="clear" w:color="auto" w:fill="FFFFFF"/>
            <w:vAlign w:val="center"/>
          </w:tcPr>
          <w:p w14:paraId="31DD6CE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shd w:val="clear" w:color="auto" w:fill="FFFFFF"/>
            <w:vAlign w:val="center"/>
          </w:tcPr>
          <w:p w14:paraId="16A6CE1B"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185.6828</w:t>
            </w:r>
          </w:p>
        </w:tc>
        <w:tc>
          <w:tcPr>
            <w:tcW w:w="1438" w:type="dxa"/>
            <w:shd w:val="clear" w:color="auto" w:fill="FFFFFF"/>
            <w:vAlign w:val="center"/>
          </w:tcPr>
          <w:p w14:paraId="183D978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9.27611</w:t>
            </w:r>
          </w:p>
        </w:tc>
        <w:tc>
          <w:tcPr>
            <w:tcW w:w="1469" w:type="dxa"/>
            <w:shd w:val="clear" w:color="auto" w:fill="FFFFFF"/>
            <w:vAlign w:val="center"/>
          </w:tcPr>
          <w:p w14:paraId="0DEB1F5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1.15951</w:t>
            </w:r>
          </w:p>
        </w:tc>
        <w:tc>
          <w:tcPr>
            <w:tcW w:w="1469" w:type="dxa"/>
            <w:shd w:val="clear" w:color="auto" w:fill="FFFFFF"/>
          </w:tcPr>
          <w:p w14:paraId="0C0E895F" w14:textId="7443A031"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shd w:val="clear" w:color="auto" w:fill="FFFFFF"/>
          </w:tcPr>
          <w:p w14:paraId="13FD5EBF" w14:textId="2A6DFA02"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6A7887A8" w14:textId="7A287809" w:rsidTr="00B83353">
        <w:trPr>
          <w:cantSplit/>
          <w:jc w:val="center"/>
        </w:trPr>
        <w:tc>
          <w:tcPr>
            <w:tcW w:w="2003" w:type="dxa"/>
            <w:vMerge/>
            <w:shd w:val="clear" w:color="auto" w:fill="FFFFFF"/>
          </w:tcPr>
          <w:p w14:paraId="461E941C" w14:textId="77777777" w:rsidR="00B35986" w:rsidRPr="00B35986" w:rsidRDefault="00B35986" w:rsidP="00B35986">
            <w:pPr>
              <w:tabs>
                <w:tab w:val="left" w:pos="7614"/>
              </w:tabs>
              <w:rPr>
                <w:rFonts w:ascii="Times New Roman" w:hAnsi="Times New Roman" w:cs="Times New Roman"/>
              </w:rPr>
            </w:pPr>
          </w:p>
        </w:tc>
        <w:tc>
          <w:tcPr>
            <w:tcW w:w="871" w:type="dxa"/>
            <w:shd w:val="clear" w:color="auto" w:fill="FFFFFF"/>
          </w:tcPr>
          <w:p w14:paraId="1E24CB5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shd w:val="clear" w:color="auto" w:fill="FFFFFF"/>
            <w:vAlign w:val="center"/>
          </w:tcPr>
          <w:p w14:paraId="049A9CC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shd w:val="clear" w:color="auto" w:fill="FFFFFF"/>
            <w:vAlign w:val="center"/>
          </w:tcPr>
          <w:p w14:paraId="3A7D710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173.4220</w:t>
            </w:r>
          </w:p>
        </w:tc>
        <w:tc>
          <w:tcPr>
            <w:tcW w:w="1438" w:type="dxa"/>
            <w:shd w:val="clear" w:color="auto" w:fill="FFFFFF"/>
            <w:vAlign w:val="center"/>
          </w:tcPr>
          <w:p w14:paraId="7965371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8.90371</w:t>
            </w:r>
          </w:p>
        </w:tc>
        <w:tc>
          <w:tcPr>
            <w:tcW w:w="1469" w:type="dxa"/>
            <w:shd w:val="clear" w:color="auto" w:fill="FFFFFF"/>
            <w:vAlign w:val="center"/>
          </w:tcPr>
          <w:p w14:paraId="3AFF2D45"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1.25917</w:t>
            </w:r>
          </w:p>
        </w:tc>
        <w:tc>
          <w:tcPr>
            <w:tcW w:w="1469" w:type="dxa"/>
            <w:shd w:val="clear" w:color="auto" w:fill="FFFFFF"/>
          </w:tcPr>
          <w:p w14:paraId="5C43883F" w14:textId="77777777" w:rsidR="00B35986" w:rsidRPr="00B35986" w:rsidRDefault="00B35986" w:rsidP="00B35986">
            <w:pPr>
              <w:tabs>
                <w:tab w:val="left" w:pos="7614"/>
              </w:tabs>
              <w:rPr>
                <w:rFonts w:ascii="Times New Roman" w:hAnsi="Times New Roman" w:cs="Times New Roman"/>
              </w:rPr>
            </w:pPr>
          </w:p>
        </w:tc>
        <w:tc>
          <w:tcPr>
            <w:tcW w:w="1469" w:type="dxa"/>
            <w:shd w:val="clear" w:color="auto" w:fill="FFFFFF"/>
          </w:tcPr>
          <w:p w14:paraId="7D91E960" w14:textId="77777777" w:rsidR="00B35986" w:rsidRPr="00B35986" w:rsidRDefault="00B35986" w:rsidP="00B35986">
            <w:pPr>
              <w:tabs>
                <w:tab w:val="left" w:pos="7614"/>
              </w:tabs>
              <w:rPr>
                <w:rFonts w:ascii="Times New Roman" w:hAnsi="Times New Roman" w:cs="Times New Roman"/>
              </w:rPr>
            </w:pPr>
          </w:p>
        </w:tc>
      </w:tr>
      <w:tr w:rsidR="00B35986" w:rsidRPr="00B35986" w14:paraId="1F247227" w14:textId="61B30EAB" w:rsidTr="00B83353">
        <w:trPr>
          <w:cantSplit/>
          <w:jc w:val="center"/>
        </w:trPr>
        <w:tc>
          <w:tcPr>
            <w:tcW w:w="2003" w:type="dxa"/>
            <w:vMerge w:val="restart"/>
            <w:shd w:val="clear" w:color="auto" w:fill="FFFFFF"/>
          </w:tcPr>
          <w:p w14:paraId="2CF91ED6" w14:textId="1DA30BD1"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Shoulder Breadth</w:t>
            </w:r>
          </w:p>
        </w:tc>
        <w:tc>
          <w:tcPr>
            <w:tcW w:w="871" w:type="dxa"/>
            <w:shd w:val="clear" w:color="auto" w:fill="FFFFFF"/>
          </w:tcPr>
          <w:p w14:paraId="6C20B34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shd w:val="clear" w:color="auto" w:fill="FFFFFF"/>
            <w:vAlign w:val="center"/>
          </w:tcPr>
          <w:p w14:paraId="3D8BC70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shd w:val="clear" w:color="auto" w:fill="FFFFFF"/>
            <w:vAlign w:val="center"/>
          </w:tcPr>
          <w:p w14:paraId="3660002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44.4656</w:t>
            </w:r>
          </w:p>
        </w:tc>
        <w:tc>
          <w:tcPr>
            <w:tcW w:w="1438" w:type="dxa"/>
            <w:shd w:val="clear" w:color="auto" w:fill="FFFFFF"/>
            <w:vAlign w:val="center"/>
          </w:tcPr>
          <w:p w14:paraId="1BF3E95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2.89615</w:t>
            </w:r>
          </w:p>
        </w:tc>
        <w:tc>
          <w:tcPr>
            <w:tcW w:w="1469" w:type="dxa"/>
            <w:shd w:val="clear" w:color="auto" w:fill="FFFFFF"/>
            <w:vAlign w:val="center"/>
          </w:tcPr>
          <w:p w14:paraId="774B4F0C"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.36202</w:t>
            </w:r>
          </w:p>
        </w:tc>
        <w:tc>
          <w:tcPr>
            <w:tcW w:w="1469" w:type="dxa"/>
            <w:shd w:val="clear" w:color="auto" w:fill="FFFFFF"/>
          </w:tcPr>
          <w:p w14:paraId="06BC6EF6" w14:textId="0AF9244A"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shd w:val="clear" w:color="auto" w:fill="FFFFFF"/>
          </w:tcPr>
          <w:p w14:paraId="2D46ADA2" w14:textId="69FD09E8"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07562AFD" w14:textId="0B7FEED4" w:rsidTr="00B83353">
        <w:trPr>
          <w:cantSplit/>
          <w:jc w:val="center"/>
        </w:trPr>
        <w:tc>
          <w:tcPr>
            <w:tcW w:w="2003" w:type="dxa"/>
            <w:vMerge/>
            <w:shd w:val="clear" w:color="auto" w:fill="FFFFFF"/>
          </w:tcPr>
          <w:p w14:paraId="543C0022" w14:textId="77777777" w:rsidR="00B35986" w:rsidRPr="00B35986" w:rsidRDefault="00B35986" w:rsidP="00B35986">
            <w:pPr>
              <w:tabs>
                <w:tab w:val="left" w:pos="7614"/>
              </w:tabs>
              <w:rPr>
                <w:rFonts w:ascii="Times New Roman" w:hAnsi="Times New Roman" w:cs="Times New Roman"/>
              </w:rPr>
            </w:pPr>
          </w:p>
        </w:tc>
        <w:tc>
          <w:tcPr>
            <w:tcW w:w="871" w:type="dxa"/>
            <w:shd w:val="clear" w:color="auto" w:fill="FFFFFF"/>
          </w:tcPr>
          <w:p w14:paraId="1CDDFA83"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shd w:val="clear" w:color="auto" w:fill="FFFFFF"/>
            <w:vAlign w:val="center"/>
          </w:tcPr>
          <w:p w14:paraId="0AE0251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shd w:val="clear" w:color="auto" w:fill="FFFFFF"/>
            <w:vAlign w:val="center"/>
          </w:tcPr>
          <w:p w14:paraId="53FCCC3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39.6000</w:t>
            </w:r>
          </w:p>
        </w:tc>
        <w:tc>
          <w:tcPr>
            <w:tcW w:w="1438" w:type="dxa"/>
            <w:shd w:val="clear" w:color="auto" w:fill="FFFFFF"/>
            <w:vAlign w:val="center"/>
          </w:tcPr>
          <w:p w14:paraId="24330511"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4.13813</w:t>
            </w:r>
          </w:p>
        </w:tc>
        <w:tc>
          <w:tcPr>
            <w:tcW w:w="1469" w:type="dxa"/>
            <w:shd w:val="clear" w:color="auto" w:fill="FFFFFF"/>
            <w:vAlign w:val="center"/>
          </w:tcPr>
          <w:p w14:paraId="545621A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.58522</w:t>
            </w:r>
          </w:p>
        </w:tc>
        <w:tc>
          <w:tcPr>
            <w:tcW w:w="1469" w:type="dxa"/>
            <w:shd w:val="clear" w:color="auto" w:fill="FFFFFF"/>
          </w:tcPr>
          <w:p w14:paraId="4F77CC7F" w14:textId="77777777" w:rsidR="00B35986" w:rsidRPr="00B35986" w:rsidRDefault="00B35986" w:rsidP="00B35986">
            <w:pPr>
              <w:tabs>
                <w:tab w:val="left" w:pos="7614"/>
              </w:tabs>
              <w:rPr>
                <w:rFonts w:ascii="Times New Roman" w:hAnsi="Times New Roman" w:cs="Times New Roman"/>
              </w:rPr>
            </w:pPr>
          </w:p>
        </w:tc>
        <w:tc>
          <w:tcPr>
            <w:tcW w:w="1469" w:type="dxa"/>
            <w:shd w:val="clear" w:color="auto" w:fill="FFFFFF"/>
          </w:tcPr>
          <w:p w14:paraId="45F9FFBA" w14:textId="77777777" w:rsidR="00B35986" w:rsidRPr="00B35986" w:rsidRDefault="00B35986" w:rsidP="00B35986">
            <w:pPr>
              <w:tabs>
                <w:tab w:val="left" w:pos="7614"/>
              </w:tabs>
              <w:rPr>
                <w:rFonts w:ascii="Times New Roman" w:hAnsi="Times New Roman" w:cs="Times New Roman"/>
              </w:rPr>
            </w:pPr>
          </w:p>
        </w:tc>
      </w:tr>
      <w:tr w:rsidR="00B35986" w:rsidRPr="00B35986" w14:paraId="33A6E98F" w14:textId="22D44BB4" w:rsidTr="00B83353">
        <w:trPr>
          <w:cantSplit/>
          <w:jc w:val="center"/>
        </w:trPr>
        <w:tc>
          <w:tcPr>
            <w:tcW w:w="2003" w:type="dxa"/>
            <w:vMerge w:val="restart"/>
            <w:shd w:val="clear" w:color="auto" w:fill="FFFFFF"/>
          </w:tcPr>
          <w:p w14:paraId="0FBBD02E" w14:textId="4C3B9985"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Arm Length</w:t>
            </w:r>
          </w:p>
        </w:tc>
        <w:tc>
          <w:tcPr>
            <w:tcW w:w="871" w:type="dxa"/>
            <w:shd w:val="clear" w:color="auto" w:fill="FFFFFF"/>
          </w:tcPr>
          <w:p w14:paraId="332E24E4"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shd w:val="clear" w:color="auto" w:fill="FFFFFF"/>
            <w:vAlign w:val="center"/>
          </w:tcPr>
          <w:p w14:paraId="0C4A10C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shd w:val="clear" w:color="auto" w:fill="FFFFFF"/>
            <w:vAlign w:val="center"/>
          </w:tcPr>
          <w:p w14:paraId="10735760"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33.2453</w:t>
            </w:r>
          </w:p>
        </w:tc>
        <w:tc>
          <w:tcPr>
            <w:tcW w:w="1438" w:type="dxa"/>
            <w:shd w:val="clear" w:color="auto" w:fill="FFFFFF"/>
            <w:vAlign w:val="center"/>
          </w:tcPr>
          <w:p w14:paraId="33EBBB9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2.00015</w:t>
            </w:r>
          </w:p>
        </w:tc>
        <w:tc>
          <w:tcPr>
            <w:tcW w:w="1469" w:type="dxa"/>
            <w:shd w:val="clear" w:color="auto" w:fill="FFFFFF"/>
            <w:vAlign w:val="center"/>
          </w:tcPr>
          <w:p w14:paraId="758969A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.25002</w:t>
            </w:r>
          </w:p>
        </w:tc>
        <w:tc>
          <w:tcPr>
            <w:tcW w:w="1469" w:type="dxa"/>
            <w:shd w:val="clear" w:color="auto" w:fill="FFFFFF"/>
          </w:tcPr>
          <w:p w14:paraId="3B56D750" w14:textId="6381E5E0"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shd w:val="clear" w:color="auto" w:fill="FFFFFF"/>
          </w:tcPr>
          <w:p w14:paraId="4568F6A8" w14:textId="4EA0E5B6"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4CAC2AEE" w14:textId="66CB62B2" w:rsidTr="00B83353">
        <w:trPr>
          <w:cantSplit/>
          <w:jc w:val="center"/>
        </w:trPr>
        <w:tc>
          <w:tcPr>
            <w:tcW w:w="2003" w:type="dxa"/>
            <w:vMerge/>
            <w:shd w:val="clear" w:color="auto" w:fill="FFFFFF"/>
          </w:tcPr>
          <w:p w14:paraId="255AEE4A" w14:textId="77777777" w:rsidR="00B35986" w:rsidRPr="00B35986" w:rsidRDefault="00B35986" w:rsidP="00B35986">
            <w:pPr>
              <w:tabs>
                <w:tab w:val="left" w:pos="7614"/>
              </w:tabs>
              <w:rPr>
                <w:rFonts w:ascii="Times New Roman" w:hAnsi="Times New Roman" w:cs="Times New Roman"/>
              </w:rPr>
            </w:pPr>
          </w:p>
        </w:tc>
        <w:tc>
          <w:tcPr>
            <w:tcW w:w="871" w:type="dxa"/>
            <w:shd w:val="clear" w:color="auto" w:fill="FFFFFF"/>
          </w:tcPr>
          <w:p w14:paraId="2C74507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shd w:val="clear" w:color="auto" w:fill="FFFFFF"/>
            <w:vAlign w:val="center"/>
          </w:tcPr>
          <w:p w14:paraId="053FDF4B"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shd w:val="clear" w:color="auto" w:fill="FFFFFF"/>
            <w:vAlign w:val="center"/>
          </w:tcPr>
          <w:p w14:paraId="7E65EF9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36.6760</w:t>
            </w:r>
          </w:p>
        </w:tc>
        <w:tc>
          <w:tcPr>
            <w:tcW w:w="1438" w:type="dxa"/>
            <w:shd w:val="clear" w:color="auto" w:fill="FFFFFF"/>
            <w:vAlign w:val="center"/>
          </w:tcPr>
          <w:p w14:paraId="27A5B8F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1.65302</w:t>
            </w:r>
          </w:p>
        </w:tc>
        <w:tc>
          <w:tcPr>
            <w:tcW w:w="1469" w:type="dxa"/>
            <w:shd w:val="clear" w:color="auto" w:fill="FFFFFF"/>
            <w:vAlign w:val="center"/>
          </w:tcPr>
          <w:p w14:paraId="1BB6BE3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.23377</w:t>
            </w:r>
          </w:p>
        </w:tc>
        <w:tc>
          <w:tcPr>
            <w:tcW w:w="1469" w:type="dxa"/>
            <w:shd w:val="clear" w:color="auto" w:fill="FFFFFF"/>
          </w:tcPr>
          <w:p w14:paraId="3EDD685C" w14:textId="77777777" w:rsidR="00B35986" w:rsidRPr="00B35986" w:rsidRDefault="00B35986" w:rsidP="00B35986">
            <w:pPr>
              <w:tabs>
                <w:tab w:val="left" w:pos="7614"/>
              </w:tabs>
              <w:rPr>
                <w:rFonts w:ascii="Times New Roman" w:hAnsi="Times New Roman" w:cs="Times New Roman"/>
              </w:rPr>
            </w:pPr>
          </w:p>
        </w:tc>
        <w:tc>
          <w:tcPr>
            <w:tcW w:w="1469" w:type="dxa"/>
            <w:shd w:val="clear" w:color="auto" w:fill="FFFFFF"/>
          </w:tcPr>
          <w:p w14:paraId="23963470" w14:textId="77777777" w:rsidR="00B35986" w:rsidRPr="00B35986" w:rsidRDefault="00B35986" w:rsidP="00B35986">
            <w:pPr>
              <w:tabs>
                <w:tab w:val="left" w:pos="7614"/>
              </w:tabs>
              <w:rPr>
                <w:rFonts w:ascii="Times New Roman" w:hAnsi="Times New Roman" w:cs="Times New Roman"/>
              </w:rPr>
            </w:pPr>
          </w:p>
        </w:tc>
      </w:tr>
      <w:tr w:rsidR="00B35986" w:rsidRPr="00B35986" w14:paraId="788676F4" w14:textId="54666422" w:rsidTr="00B83353">
        <w:trPr>
          <w:cantSplit/>
          <w:jc w:val="center"/>
        </w:trPr>
        <w:tc>
          <w:tcPr>
            <w:tcW w:w="2003" w:type="dxa"/>
            <w:vMerge w:val="restart"/>
            <w:shd w:val="clear" w:color="auto" w:fill="FFFFFF"/>
          </w:tcPr>
          <w:p w14:paraId="03F7DC55" w14:textId="3ED8B287"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Forearm-hand Length</w:t>
            </w:r>
          </w:p>
        </w:tc>
        <w:tc>
          <w:tcPr>
            <w:tcW w:w="871" w:type="dxa"/>
            <w:shd w:val="clear" w:color="auto" w:fill="FFFFFF"/>
          </w:tcPr>
          <w:p w14:paraId="56CC639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shd w:val="clear" w:color="auto" w:fill="FFFFFF"/>
            <w:vAlign w:val="center"/>
          </w:tcPr>
          <w:p w14:paraId="7A16B42F"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shd w:val="clear" w:color="auto" w:fill="FFFFFF"/>
            <w:vAlign w:val="center"/>
          </w:tcPr>
          <w:p w14:paraId="540B5EB7"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49.2469</w:t>
            </w:r>
          </w:p>
        </w:tc>
        <w:tc>
          <w:tcPr>
            <w:tcW w:w="1438" w:type="dxa"/>
            <w:shd w:val="clear" w:color="auto" w:fill="FFFFFF"/>
            <w:vAlign w:val="center"/>
          </w:tcPr>
          <w:p w14:paraId="533D853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3.10826</w:t>
            </w:r>
          </w:p>
        </w:tc>
        <w:tc>
          <w:tcPr>
            <w:tcW w:w="1469" w:type="dxa"/>
            <w:shd w:val="clear" w:color="auto" w:fill="FFFFFF"/>
            <w:vAlign w:val="center"/>
          </w:tcPr>
          <w:p w14:paraId="7A2BAC8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.38853</w:t>
            </w:r>
          </w:p>
        </w:tc>
        <w:tc>
          <w:tcPr>
            <w:tcW w:w="1469" w:type="dxa"/>
            <w:shd w:val="clear" w:color="auto" w:fill="FFFFFF"/>
          </w:tcPr>
          <w:p w14:paraId="5038EAA9" w14:textId="466ADBE5"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shd w:val="clear" w:color="auto" w:fill="FFFFFF"/>
          </w:tcPr>
          <w:p w14:paraId="771C5613" w14:textId="51195244" w:rsidR="00B35986" w:rsidRPr="00B35986" w:rsidRDefault="00B35986"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36FB199D" w14:textId="151EFC0F" w:rsidTr="00B83353">
        <w:trPr>
          <w:cantSplit/>
          <w:jc w:val="center"/>
        </w:trPr>
        <w:tc>
          <w:tcPr>
            <w:tcW w:w="2003" w:type="dxa"/>
            <w:vMerge/>
            <w:shd w:val="clear" w:color="auto" w:fill="FFFFFF"/>
          </w:tcPr>
          <w:p w14:paraId="598E6C98" w14:textId="77777777" w:rsidR="00B35986" w:rsidRPr="00B35986" w:rsidRDefault="00B35986" w:rsidP="00B35986">
            <w:pPr>
              <w:tabs>
                <w:tab w:val="left" w:pos="7614"/>
              </w:tabs>
              <w:rPr>
                <w:rFonts w:ascii="Times New Roman" w:hAnsi="Times New Roman" w:cs="Times New Roman"/>
              </w:rPr>
            </w:pPr>
          </w:p>
        </w:tc>
        <w:tc>
          <w:tcPr>
            <w:tcW w:w="871" w:type="dxa"/>
            <w:shd w:val="clear" w:color="auto" w:fill="FFFFFF"/>
          </w:tcPr>
          <w:p w14:paraId="47E8EA1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shd w:val="clear" w:color="auto" w:fill="FFFFFF"/>
            <w:vAlign w:val="center"/>
          </w:tcPr>
          <w:p w14:paraId="4D69839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shd w:val="clear" w:color="auto" w:fill="FFFFFF"/>
            <w:vAlign w:val="center"/>
          </w:tcPr>
          <w:p w14:paraId="63EB29A0"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45.7080</w:t>
            </w:r>
          </w:p>
        </w:tc>
        <w:tc>
          <w:tcPr>
            <w:tcW w:w="1438" w:type="dxa"/>
            <w:shd w:val="clear" w:color="auto" w:fill="FFFFFF"/>
            <w:vAlign w:val="center"/>
          </w:tcPr>
          <w:p w14:paraId="4FA8C82D"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2.23130</w:t>
            </w:r>
          </w:p>
        </w:tc>
        <w:tc>
          <w:tcPr>
            <w:tcW w:w="1469" w:type="dxa"/>
            <w:shd w:val="clear" w:color="auto" w:fill="FFFFFF"/>
            <w:vAlign w:val="center"/>
          </w:tcPr>
          <w:p w14:paraId="19143327"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.31555</w:t>
            </w:r>
          </w:p>
        </w:tc>
        <w:tc>
          <w:tcPr>
            <w:tcW w:w="1469" w:type="dxa"/>
            <w:shd w:val="clear" w:color="auto" w:fill="FFFFFF"/>
          </w:tcPr>
          <w:p w14:paraId="39FFC360" w14:textId="77777777" w:rsidR="00B35986" w:rsidRPr="00B35986" w:rsidRDefault="00B35986" w:rsidP="00B35986">
            <w:pPr>
              <w:tabs>
                <w:tab w:val="left" w:pos="7614"/>
              </w:tabs>
              <w:rPr>
                <w:rFonts w:ascii="Times New Roman" w:hAnsi="Times New Roman" w:cs="Times New Roman"/>
              </w:rPr>
            </w:pPr>
          </w:p>
        </w:tc>
        <w:tc>
          <w:tcPr>
            <w:tcW w:w="1469" w:type="dxa"/>
            <w:shd w:val="clear" w:color="auto" w:fill="FFFFFF"/>
          </w:tcPr>
          <w:p w14:paraId="60B88751" w14:textId="77777777" w:rsidR="00B35986" w:rsidRPr="00B35986" w:rsidRDefault="00B35986" w:rsidP="00B35986">
            <w:pPr>
              <w:tabs>
                <w:tab w:val="left" w:pos="7614"/>
              </w:tabs>
              <w:rPr>
                <w:rFonts w:ascii="Times New Roman" w:hAnsi="Times New Roman" w:cs="Times New Roman"/>
              </w:rPr>
            </w:pPr>
          </w:p>
        </w:tc>
      </w:tr>
      <w:tr w:rsidR="00B35986" w:rsidRPr="00B35986" w14:paraId="5B7B71CA" w14:textId="222C0D4A" w:rsidTr="00B83353">
        <w:trPr>
          <w:cantSplit/>
          <w:jc w:val="center"/>
        </w:trPr>
        <w:tc>
          <w:tcPr>
            <w:tcW w:w="2003" w:type="dxa"/>
            <w:vMerge w:val="restart"/>
            <w:shd w:val="clear" w:color="auto" w:fill="FFFFFF"/>
          </w:tcPr>
          <w:p w14:paraId="5A126996" w14:textId="706851FD" w:rsidR="00B35986" w:rsidRPr="00B35986" w:rsidRDefault="00BC6AC5" w:rsidP="00B35986">
            <w:pPr>
              <w:tabs>
                <w:tab w:val="left" w:pos="7614"/>
              </w:tabs>
              <w:rPr>
                <w:rFonts w:ascii="Times New Roman" w:hAnsi="Times New Roman" w:cs="Times New Roman"/>
              </w:rPr>
            </w:pPr>
            <w:r w:rsidRPr="00B35986">
              <w:rPr>
                <w:rFonts w:ascii="Times New Roman" w:hAnsi="Times New Roman" w:cs="Times New Roman"/>
              </w:rPr>
              <w:t>Hand length</w:t>
            </w:r>
          </w:p>
        </w:tc>
        <w:tc>
          <w:tcPr>
            <w:tcW w:w="871" w:type="dxa"/>
            <w:shd w:val="clear" w:color="auto" w:fill="FFFFFF"/>
          </w:tcPr>
          <w:p w14:paraId="0F697942"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male</w:t>
            </w:r>
          </w:p>
        </w:tc>
        <w:tc>
          <w:tcPr>
            <w:tcW w:w="1010" w:type="dxa"/>
            <w:shd w:val="clear" w:color="auto" w:fill="FFFFFF"/>
            <w:vAlign w:val="center"/>
          </w:tcPr>
          <w:p w14:paraId="5C5DA3AE"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64</w:t>
            </w:r>
          </w:p>
        </w:tc>
        <w:tc>
          <w:tcPr>
            <w:tcW w:w="1087" w:type="dxa"/>
            <w:shd w:val="clear" w:color="auto" w:fill="FFFFFF"/>
            <w:vAlign w:val="center"/>
          </w:tcPr>
          <w:p w14:paraId="0F5D27BA"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19.8328</w:t>
            </w:r>
          </w:p>
        </w:tc>
        <w:tc>
          <w:tcPr>
            <w:tcW w:w="1438" w:type="dxa"/>
            <w:shd w:val="clear" w:color="auto" w:fill="FFFFFF"/>
            <w:vAlign w:val="center"/>
          </w:tcPr>
          <w:p w14:paraId="03C9B210"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.91131</w:t>
            </w:r>
          </w:p>
        </w:tc>
        <w:tc>
          <w:tcPr>
            <w:tcW w:w="1469" w:type="dxa"/>
            <w:shd w:val="clear" w:color="auto" w:fill="FFFFFF"/>
            <w:vAlign w:val="center"/>
          </w:tcPr>
          <w:p w14:paraId="6BC0B8B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.11391</w:t>
            </w:r>
          </w:p>
        </w:tc>
        <w:tc>
          <w:tcPr>
            <w:tcW w:w="1469" w:type="dxa"/>
            <w:shd w:val="clear" w:color="auto" w:fill="FFFFFF"/>
          </w:tcPr>
          <w:p w14:paraId="573DD65A" w14:textId="0BD9F34A" w:rsidR="00B35986" w:rsidRPr="00B35986" w:rsidRDefault="00B83353" w:rsidP="00B35986">
            <w:pPr>
              <w:tabs>
                <w:tab w:val="left" w:pos="7614"/>
              </w:tabs>
              <w:rPr>
                <w:rFonts w:ascii="Times New Roman" w:hAnsi="Times New Roman" w:cs="Times New Roman"/>
              </w:rPr>
            </w:pPr>
            <w:r>
              <w:rPr>
                <w:rFonts w:ascii="Times New Roman" w:hAnsi="Times New Roman" w:cs="Times New Roman"/>
              </w:rPr>
              <w:t xml:space="preserve"> 0.000</w:t>
            </w:r>
          </w:p>
        </w:tc>
        <w:tc>
          <w:tcPr>
            <w:tcW w:w="1469" w:type="dxa"/>
            <w:shd w:val="clear" w:color="auto" w:fill="FFFFFF"/>
          </w:tcPr>
          <w:p w14:paraId="0F0681B7" w14:textId="7EF40012" w:rsidR="00B35986" w:rsidRPr="00B35986" w:rsidRDefault="00B83353" w:rsidP="00B35986">
            <w:pPr>
              <w:tabs>
                <w:tab w:val="left" w:pos="7614"/>
              </w:tabs>
              <w:rPr>
                <w:rFonts w:ascii="Times New Roman" w:hAnsi="Times New Roman" w:cs="Times New Roman"/>
              </w:rPr>
            </w:pPr>
            <w:r>
              <w:rPr>
                <w:rFonts w:ascii="Times New Roman" w:hAnsi="Times New Roman" w:cs="Times New Roman"/>
              </w:rPr>
              <w:t xml:space="preserve"> S</w:t>
            </w:r>
          </w:p>
        </w:tc>
      </w:tr>
      <w:tr w:rsidR="00B35986" w:rsidRPr="00B35986" w14:paraId="1E3D088F" w14:textId="07AAF4F1" w:rsidTr="00B83353">
        <w:trPr>
          <w:cantSplit/>
          <w:jc w:val="center"/>
        </w:trPr>
        <w:tc>
          <w:tcPr>
            <w:tcW w:w="2003" w:type="dxa"/>
            <w:vMerge/>
            <w:tcBorders>
              <w:bottom w:val="single" w:sz="4" w:space="0" w:color="auto"/>
            </w:tcBorders>
            <w:shd w:val="clear" w:color="auto" w:fill="FFFFFF"/>
          </w:tcPr>
          <w:p w14:paraId="29C93178" w14:textId="77777777" w:rsidR="00B35986" w:rsidRPr="00B35986" w:rsidRDefault="00B35986" w:rsidP="00B35986">
            <w:pPr>
              <w:tabs>
                <w:tab w:val="left" w:pos="7614"/>
              </w:tabs>
              <w:rPr>
                <w:rFonts w:ascii="Times New Roman" w:hAnsi="Times New Roman" w:cs="Times New Roman"/>
              </w:rPr>
            </w:pPr>
          </w:p>
        </w:tc>
        <w:tc>
          <w:tcPr>
            <w:tcW w:w="871" w:type="dxa"/>
            <w:tcBorders>
              <w:bottom w:val="single" w:sz="4" w:space="0" w:color="auto"/>
            </w:tcBorders>
            <w:shd w:val="clear" w:color="auto" w:fill="FFFFFF"/>
          </w:tcPr>
          <w:p w14:paraId="267B8F54"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female</w:t>
            </w:r>
          </w:p>
        </w:tc>
        <w:tc>
          <w:tcPr>
            <w:tcW w:w="1010" w:type="dxa"/>
            <w:tcBorders>
              <w:bottom w:val="single" w:sz="4" w:space="0" w:color="auto"/>
            </w:tcBorders>
            <w:shd w:val="clear" w:color="auto" w:fill="FFFFFF"/>
            <w:vAlign w:val="center"/>
          </w:tcPr>
          <w:p w14:paraId="6D364EF9"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50</w:t>
            </w:r>
          </w:p>
        </w:tc>
        <w:tc>
          <w:tcPr>
            <w:tcW w:w="1087" w:type="dxa"/>
            <w:tcBorders>
              <w:bottom w:val="single" w:sz="4" w:space="0" w:color="auto"/>
            </w:tcBorders>
            <w:shd w:val="clear" w:color="auto" w:fill="FFFFFF"/>
            <w:vAlign w:val="center"/>
          </w:tcPr>
          <w:p w14:paraId="57808EE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17.8660</w:t>
            </w:r>
          </w:p>
        </w:tc>
        <w:tc>
          <w:tcPr>
            <w:tcW w:w="1438" w:type="dxa"/>
            <w:tcBorders>
              <w:bottom w:val="single" w:sz="4" w:space="0" w:color="auto"/>
            </w:tcBorders>
            <w:shd w:val="clear" w:color="auto" w:fill="FFFFFF"/>
            <w:vAlign w:val="center"/>
          </w:tcPr>
          <w:p w14:paraId="79F73C36"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.85012</w:t>
            </w:r>
          </w:p>
        </w:tc>
        <w:tc>
          <w:tcPr>
            <w:tcW w:w="1469" w:type="dxa"/>
            <w:tcBorders>
              <w:bottom w:val="single" w:sz="4" w:space="0" w:color="auto"/>
            </w:tcBorders>
            <w:shd w:val="clear" w:color="auto" w:fill="FFFFFF"/>
            <w:vAlign w:val="center"/>
          </w:tcPr>
          <w:p w14:paraId="1CCDCCF8" w14:textId="77777777" w:rsidR="00B35986" w:rsidRPr="00B35986" w:rsidRDefault="00B35986" w:rsidP="00B35986">
            <w:pPr>
              <w:tabs>
                <w:tab w:val="left" w:pos="7614"/>
              </w:tabs>
              <w:rPr>
                <w:rFonts w:ascii="Times New Roman" w:hAnsi="Times New Roman" w:cs="Times New Roman"/>
              </w:rPr>
            </w:pPr>
            <w:r w:rsidRPr="00B35986">
              <w:rPr>
                <w:rFonts w:ascii="Times New Roman" w:hAnsi="Times New Roman" w:cs="Times New Roman"/>
              </w:rPr>
              <w:t>.12022</w:t>
            </w:r>
          </w:p>
        </w:tc>
        <w:tc>
          <w:tcPr>
            <w:tcW w:w="1469" w:type="dxa"/>
            <w:tcBorders>
              <w:bottom w:val="single" w:sz="4" w:space="0" w:color="auto"/>
            </w:tcBorders>
            <w:shd w:val="clear" w:color="auto" w:fill="FFFFFF"/>
          </w:tcPr>
          <w:p w14:paraId="2E96EB35" w14:textId="77777777" w:rsidR="00B35986" w:rsidRPr="00B35986" w:rsidRDefault="00B35986" w:rsidP="00B35986">
            <w:pPr>
              <w:tabs>
                <w:tab w:val="left" w:pos="7614"/>
              </w:tabs>
              <w:rPr>
                <w:rFonts w:ascii="Times New Roman" w:hAnsi="Times New Roman" w:cs="Times New Roman"/>
              </w:rPr>
            </w:pPr>
          </w:p>
        </w:tc>
        <w:tc>
          <w:tcPr>
            <w:tcW w:w="1469" w:type="dxa"/>
            <w:tcBorders>
              <w:bottom w:val="single" w:sz="4" w:space="0" w:color="auto"/>
            </w:tcBorders>
            <w:shd w:val="clear" w:color="auto" w:fill="FFFFFF"/>
          </w:tcPr>
          <w:p w14:paraId="44838283" w14:textId="77777777" w:rsidR="00B35986" w:rsidRPr="00B35986" w:rsidRDefault="00B35986" w:rsidP="00B35986">
            <w:pPr>
              <w:tabs>
                <w:tab w:val="left" w:pos="7614"/>
              </w:tabs>
              <w:rPr>
                <w:rFonts w:ascii="Times New Roman" w:hAnsi="Times New Roman" w:cs="Times New Roman"/>
              </w:rPr>
            </w:pPr>
          </w:p>
        </w:tc>
      </w:tr>
    </w:tbl>
    <w:p w14:paraId="4BEA2B9B" w14:textId="0E1A8C4A" w:rsidR="000E3D4B" w:rsidRDefault="00BE3067" w:rsidP="00B35986">
      <w:pPr>
        <w:tabs>
          <w:tab w:val="left" w:pos="7614"/>
        </w:tabs>
        <w:rPr>
          <w:rFonts w:ascii="Times New Roman" w:hAnsi="Times New Roman" w:cs="Times New Roman"/>
        </w:rPr>
      </w:pPr>
      <w:r>
        <w:rPr>
          <w:rFonts w:ascii="Times New Roman" w:hAnsi="Times New Roman" w:cs="Times New Roman"/>
          <w:i/>
          <w:iCs/>
        </w:rPr>
        <w:t>S= Significant</w:t>
      </w:r>
    </w:p>
    <w:p w14:paraId="673022E7" w14:textId="77777777" w:rsidR="000E3D4B" w:rsidRDefault="000E3D4B" w:rsidP="00B35986">
      <w:pPr>
        <w:tabs>
          <w:tab w:val="left" w:pos="7614"/>
        </w:tabs>
        <w:rPr>
          <w:rFonts w:ascii="Times New Roman" w:hAnsi="Times New Roman" w:cs="Times New Roman"/>
        </w:rPr>
      </w:pPr>
    </w:p>
    <w:p w14:paraId="485293C2" w14:textId="77777777" w:rsidR="00CC0DEB" w:rsidRPr="008B4E15" w:rsidRDefault="00CC0DEB" w:rsidP="00CC0DEB">
      <w:pPr>
        <w:spacing w:line="360" w:lineRule="auto"/>
        <w:jc w:val="both"/>
        <w:rPr>
          <w:rFonts w:ascii="Times New Roman" w:hAnsi="Times New Roman" w:cs="Times New Roman"/>
          <w:b/>
          <w:bCs/>
        </w:rPr>
      </w:pPr>
      <w:r>
        <w:rPr>
          <w:rFonts w:ascii="Times New Roman" w:hAnsi="Times New Roman" w:cs="Times New Roman"/>
          <w:b/>
          <w:bCs/>
        </w:rPr>
        <w:t xml:space="preserve">Table 3. </w:t>
      </w:r>
      <w:bookmarkStart w:id="1" w:name="_Hlk209696487"/>
      <w:r>
        <w:rPr>
          <w:rFonts w:ascii="Times New Roman" w:hAnsi="Times New Roman" w:cs="Times New Roman"/>
          <w:b/>
          <w:bCs/>
        </w:rPr>
        <w:t xml:space="preserve">Linear Regression Model for the Stature Estimation </w:t>
      </w:r>
      <w:bookmarkEnd w:id="1"/>
    </w:p>
    <w:tbl>
      <w:tblPr>
        <w:tblStyle w:val="TableGrid"/>
        <w:tblW w:w="1075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4572"/>
        <w:gridCol w:w="756"/>
        <w:gridCol w:w="885"/>
        <w:gridCol w:w="1083"/>
        <w:gridCol w:w="1056"/>
        <w:gridCol w:w="958"/>
      </w:tblGrid>
      <w:tr w:rsidR="00CC0DEB" w:rsidRPr="0025553F" w14:paraId="0E290435" w14:textId="77777777" w:rsidTr="001C433E">
        <w:trPr>
          <w:trHeight w:val="1421"/>
          <w:jc w:val="center"/>
        </w:trPr>
        <w:tc>
          <w:tcPr>
            <w:tcW w:w="1444" w:type="dxa"/>
            <w:tcBorders>
              <w:top w:val="single" w:sz="4" w:space="0" w:color="auto"/>
              <w:bottom w:val="single" w:sz="4" w:space="0" w:color="auto"/>
            </w:tcBorders>
          </w:tcPr>
          <w:p w14:paraId="22FB4262" w14:textId="77777777" w:rsidR="00CC0DEB" w:rsidRDefault="00CC0DEB" w:rsidP="003E09C2">
            <w:pPr>
              <w:spacing w:line="360" w:lineRule="auto"/>
              <w:jc w:val="both"/>
              <w:rPr>
                <w:rFonts w:ascii="Times New Roman" w:hAnsi="Times New Roman" w:cs="Times New Roman"/>
              </w:rPr>
            </w:pPr>
          </w:p>
          <w:p w14:paraId="1C2E7954" w14:textId="77777777" w:rsidR="00CC0DEB" w:rsidRDefault="00CC0DEB" w:rsidP="003E09C2">
            <w:pPr>
              <w:spacing w:line="360" w:lineRule="auto"/>
              <w:jc w:val="both"/>
              <w:rPr>
                <w:rFonts w:ascii="Times New Roman" w:hAnsi="Times New Roman" w:cs="Times New Roman"/>
              </w:rPr>
            </w:pPr>
          </w:p>
          <w:p w14:paraId="3DF1492F" w14:textId="77777777" w:rsidR="00CC0DEB" w:rsidRDefault="00CC0DEB" w:rsidP="003E09C2">
            <w:pPr>
              <w:spacing w:line="360" w:lineRule="auto"/>
              <w:jc w:val="both"/>
              <w:rPr>
                <w:rFonts w:ascii="Times New Roman" w:hAnsi="Times New Roman" w:cs="Times New Roman"/>
              </w:rPr>
            </w:pPr>
          </w:p>
          <w:p w14:paraId="6C91565B" w14:textId="77777777" w:rsidR="00CC0DEB" w:rsidRDefault="00CC0DEB" w:rsidP="003E09C2">
            <w:pPr>
              <w:spacing w:line="360" w:lineRule="auto"/>
              <w:jc w:val="both"/>
              <w:rPr>
                <w:rFonts w:ascii="Times New Roman" w:hAnsi="Times New Roman" w:cs="Times New Roman"/>
              </w:rPr>
            </w:pPr>
          </w:p>
          <w:p w14:paraId="1EAAC970"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 xml:space="preserve">Subjects </w:t>
            </w:r>
          </w:p>
        </w:tc>
        <w:tc>
          <w:tcPr>
            <w:tcW w:w="4572" w:type="dxa"/>
            <w:tcBorders>
              <w:top w:val="single" w:sz="4" w:space="0" w:color="auto"/>
              <w:bottom w:val="single" w:sz="4" w:space="0" w:color="auto"/>
            </w:tcBorders>
          </w:tcPr>
          <w:p w14:paraId="18FE8237" w14:textId="77777777" w:rsidR="00CC0DEB" w:rsidRDefault="00CC0DEB" w:rsidP="003E09C2">
            <w:pPr>
              <w:spacing w:line="360" w:lineRule="auto"/>
              <w:jc w:val="both"/>
              <w:rPr>
                <w:rFonts w:ascii="Times New Roman" w:hAnsi="Times New Roman" w:cs="Times New Roman"/>
              </w:rPr>
            </w:pPr>
            <w:r w:rsidRPr="0025553F">
              <w:rPr>
                <w:rFonts w:ascii="Times New Roman" w:hAnsi="Times New Roman" w:cs="Times New Roman"/>
              </w:rPr>
              <w:t xml:space="preserve"> </w:t>
            </w:r>
          </w:p>
          <w:p w14:paraId="76D6381E" w14:textId="77777777" w:rsidR="00CC0DEB" w:rsidRDefault="00CC0DEB" w:rsidP="003E09C2">
            <w:pPr>
              <w:spacing w:line="360" w:lineRule="auto"/>
              <w:jc w:val="both"/>
              <w:rPr>
                <w:rFonts w:ascii="Times New Roman" w:hAnsi="Times New Roman" w:cs="Times New Roman"/>
              </w:rPr>
            </w:pPr>
          </w:p>
          <w:p w14:paraId="1333C353" w14:textId="77777777" w:rsidR="00CC0DEB" w:rsidRDefault="00CC0DEB" w:rsidP="003E09C2">
            <w:pPr>
              <w:spacing w:line="360" w:lineRule="auto"/>
              <w:jc w:val="both"/>
              <w:rPr>
                <w:rFonts w:ascii="Times New Roman" w:hAnsi="Times New Roman" w:cs="Times New Roman"/>
              </w:rPr>
            </w:pPr>
          </w:p>
          <w:p w14:paraId="43D8F456" w14:textId="77777777" w:rsidR="00CC0DEB" w:rsidRDefault="00CC0DEB" w:rsidP="003E09C2">
            <w:pPr>
              <w:spacing w:line="360" w:lineRule="auto"/>
              <w:jc w:val="both"/>
              <w:rPr>
                <w:rFonts w:ascii="Times New Roman" w:hAnsi="Times New Roman" w:cs="Times New Roman"/>
              </w:rPr>
            </w:pPr>
          </w:p>
          <w:p w14:paraId="75224F05" w14:textId="77777777"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Regression Equation Model</w:t>
            </w:r>
          </w:p>
        </w:tc>
        <w:tc>
          <w:tcPr>
            <w:tcW w:w="756" w:type="dxa"/>
            <w:tcBorders>
              <w:top w:val="single" w:sz="4" w:space="0" w:color="auto"/>
              <w:bottom w:val="single" w:sz="4" w:space="0" w:color="auto"/>
            </w:tcBorders>
          </w:tcPr>
          <w:p w14:paraId="403E7378" w14:textId="77777777" w:rsidR="00CC0DEB" w:rsidRDefault="00CC0DEB" w:rsidP="003E09C2">
            <w:pPr>
              <w:spacing w:line="360" w:lineRule="auto"/>
              <w:jc w:val="both"/>
              <w:rPr>
                <w:rFonts w:ascii="Times New Roman" w:hAnsi="Times New Roman" w:cs="Times New Roman"/>
              </w:rPr>
            </w:pPr>
          </w:p>
          <w:p w14:paraId="36E097CA" w14:textId="77777777" w:rsidR="00CC0DEB" w:rsidRDefault="00CC0DEB" w:rsidP="003E09C2">
            <w:pPr>
              <w:spacing w:line="360" w:lineRule="auto"/>
              <w:jc w:val="both"/>
              <w:rPr>
                <w:rFonts w:ascii="Times New Roman" w:hAnsi="Times New Roman" w:cs="Times New Roman"/>
              </w:rPr>
            </w:pPr>
          </w:p>
          <w:p w14:paraId="612BE803" w14:textId="77777777" w:rsidR="00CC0DEB" w:rsidRDefault="00CC0DEB" w:rsidP="003E09C2">
            <w:pPr>
              <w:spacing w:line="360" w:lineRule="auto"/>
              <w:jc w:val="both"/>
              <w:rPr>
                <w:rFonts w:ascii="Times New Roman" w:hAnsi="Times New Roman" w:cs="Times New Roman"/>
              </w:rPr>
            </w:pPr>
          </w:p>
          <w:p w14:paraId="6C70ADCD" w14:textId="77777777" w:rsidR="00CC0DEB" w:rsidRDefault="00CC0DEB" w:rsidP="003E09C2">
            <w:pPr>
              <w:spacing w:line="360" w:lineRule="auto"/>
              <w:jc w:val="both"/>
              <w:rPr>
                <w:rFonts w:ascii="Times New Roman" w:hAnsi="Times New Roman" w:cs="Times New Roman"/>
              </w:rPr>
            </w:pPr>
          </w:p>
          <w:p w14:paraId="39C89533"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 xml:space="preserve">R </w:t>
            </w:r>
          </w:p>
        </w:tc>
        <w:tc>
          <w:tcPr>
            <w:tcW w:w="885" w:type="dxa"/>
            <w:tcBorders>
              <w:top w:val="single" w:sz="4" w:space="0" w:color="auto"/>
              <w:bottom w:val="single" w:sz="4" w:space="0" w:color="auto"/>
            </w:tcBorders>
          </w:tcPr>
          <w:p w14:paraId="5F108597" w14:textId="77777777" w:rsidR="00CC0DEB" w:rsidRDefault="00CC0DEB" w:rsidP="003E09C2">
            <w:pPr>
              <w:spacing w:line="360" w:lineRule="auto"/>
              <w:jc w:val="both"/>
              <w:rPr>
                <w:rFonts w:ascii="Times New Roman" w:hAnsi="Times New Roman" w:cs="Times New Roman"/>
              </w:rPr>
            </w:pPr>
          </w:p>
          <w:p w14:paraId="17E1D750" w14:textId="77777777" w:rsidR="00CC0DEB" w:rsidRDefault="00CC0DEB" w:rsidP="003E09C2">
            <w:pPr>
              <w:spacing w:line="360" w:lineRule="auto"/>
              <w:jc w:val="both"/>
              <w:rPr>
                <w:rFonts w:ascii="Times New Roman" w:hAnsi="Times New Roman" w:cs="Times New Roman"/>
              </w:rPr>
            </w:pPr>
          </w:p>
          <w:p w14:paraId="4E0DC94A" w14:textId="77777777" w:rsidR="00CC0DEB" w:rsidRDefault="00CC0DEB" w:rsidP="003E09C2">
            <w:pPr>
              <w:spacing w:line="360" w:lineRule="auto"/>
              <w:jc w:val="both"/>
              <w:rPr>
                <w:rFonts w:ascii="Times New Roman" w:hAnsi="Times New Roman" w:cs="Times New Roman"/>
              </w:rPr>
            </w:pPr>
          </w:p>
          <w:p w14:paraId="01F002B0"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 xml:space="preserve">R Square </w:t>
            </w:r>
          </w:p>
        </w:tc>
        <w:tc>
          <w:tcPr>
            <w:tcW w:w="1083" w:type="dxa"/>
            <w:tcBorders>
              <w:top w:val="single" w:sz="4" w:space="0" w:color="auto"/>
              <w:bottom w:val="single" w:sz="4" w:space="0" w:color="auto"/>
            </w:tcBorders>
          </w:tcPr>
          <w:p w14:paraId="6FA3D581" w14:textId="77777777" w:rsidR="00CC0DEB" w:rsidRDefault="00CC0DEB" w:rsidP="003E09C2">
            <w:pPr>
              <w:spacing w:line="360" w:lineRule="auto"/>
              <w:jc w:val="both"/>
              <w:rPr>
                <w:rFonts w:ascii="Times New Roman" w:hAnsi="Times New Roman" w:cs="Times New Roman"/>
              </w:rPr>
            </w:pPr>
          </w:p>
          <w:p w14:paraId="7B429F36" w14:textId="77777777" w:rsidR="00CC0DEB" w:rsidRDefault="00CC0DEB" w:rsidP="003E09C2">
            <w:pPr>
              <w:spacing w:line="360" w:lineRule="auto"/>
              <w:jc w:val="both"/>
              <w:rPr>
                <w:rFonts w:ascii="Times New Roman" w:hAnsi="Times New Roman" w:cs="Times New Roman"/>
              </w:rPr>
            </w:pPr>
          </w:p>
          <w:p w14:paraId="45E2DA5F" w14:textId="77777777" w:rsidR="00CC0DEB" w:rsidRDefault="00CC0DEB" w:rsidP="003E09C2">
            <w:pPr>
              <w:spacing w:line="360" w:lineRule="auto"/>
              <w:jc w:val="both"/>
              <w:rPr>
                <w:rFonts w:ascii="Times New Roman" w:hAnsi="Times New Roman" w:cs="Times New Roman"/>
              </w:rPr>
            </w:pPr>
            <w:r>
              <w:rPr>
                <w:rFonts w:ascii="Times New Roman" w:hAnsi="Times New Roman" w:cs="Times New Roman"/>
              </w:rPr>
              <w:t>Adjusted</w:t>
            </w:r>
          </w:p>
          <w:p w14:paraId="2AE03CD0" w14:textId="77777777"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 xml:space="preserve">  R Square </w:t>
            </w:r>
          </w:p>
        </w:tc>
        <w:tc>
          <w:tcPr>
            <w:tcW w:w="1056" w:type="dxa"/>
            <w:tcBorders>
              <w:top w:val="single" w:sz="4" w:space="0" w:color="auto"/>
              <w:bottom w:val="single" w:sz="4" w:space="0" w:color="auto"/>
            </w:tcBorders>
          </w:tcPr>
          <w:p w14:paraId="7789CA48" w14:textId="77777777" w:rsidR="00CC0DEB" w:rsidRDefault="00CC0DEB" w:rsidP="003E09C2">
            <w:pPr>
              <w:spacing w:line="360" w:lineRule="auto"/>
              <w:jc w:val="both"/>
              <w:rPr>
                <w:rFonts w:ascii="Times New Roman" w:hAnsi="Times New Roman" w:cs="Times New Roman"/>
              </w:rPr>
            </w:pPr>
          </w:p>
          <w:p w14:paraId="7C221A5F"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Std. Error of the Estimate</w:t>
            </w:r>
          </w:p>
        </w:tc>
        <w:tc>
          <w:tcPr>
            <w:tcW w:w="958" w:type="dxa"/>
            <w:tcBorders>
              <w:top w:val="single" w:sz="4" w:space="0" w:color="auto"/>
              <w:bottom w:val="single" w:sz="4" w:space="0" w:color="auto"/>
            </w:tcBorders>
          </w:tcPr>
          <w:p w14:paraId="435AB635" w14:textId="77777777" w:rsidR="00CC0DEB" w:rsidRDefault="00CC0DEB" w:rsidP="003E09C2">
            <w:pPr>
              <w:spacing w:line="360" w:lineRule="auto"/>
              <w:jc w:val="both"/>
              <w:rPr>
                <w:rFonts w:ascii="Times New Roman" w:hAnsi="Times New Roman" w:cs="Times New Roman"/>
              </w:rPr>
            </w:pPr>
          </w:p>
          <w:p w14:paraId="0A0CE74C" w14:textId="77777777" w:rsidR="00CC0DEB" w:rsidRDefault="00CC0DEB" w:rsidP="003E09C2">
            <w:pPr>
              <w:spacing w:line="360" w:lineRule="auto"/>
              <w:jc w:val="both"/>
              <w:rPr>
                <w:rFonts w:ascii="Times New Roman" w:hAnsi="Times New Roman" w:cs="Times New Roman"/>
              </w:rPr>
            </w:pPr>
          </w:p>
          <w:p w14:paraId="2C12127F" w14:textId="77777777" w:rsidR="00CC0DEB" w:rsidRDefault="00CC0DEB" w:rsidP="003E09C2">
            <w:pPr>
              <w:spacing w:line="360" w:lineRule="auto"/>
              <w:jc w:val="both"/>
              <w:rPr>
                <w:rFonts w:ascii="Times New Roman" w:hAnsi="Times New Roman" w:cs="Times New Roman"/>
              </w:rPr>
            </w:pPr>
          </w:p>
          <w:p w14:paraId="4C5C5B57"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Sig. F Change</w:t>
            </w:r>
          </w:p>
        </w:tc>
      </w:tr>
      <w:tr w:rsidR="00CC0DEB" w:rsidRPr="0025553F" w14:paraId="07FE2C35" w14:textId="77777777" w:rsidTr="001C433E">
        <w:trPr>
          <w:jc w:val="center"/>
        </w:trPr>
        <w:tc>
          <w:tcPr>
            <w:tcW w:w="1444" w:type="dxa"/>
            <w:tcBorders>
              <w:top w:val="single" w:sz="4" w:space="0" w:color="auto"/>
            </w:tcBorders>
          </w:tcPr>
          <w:p w14:paraId="5693126F"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 xml:space="preserve">All </w:t>
            </w:r>
          </w:p>
        </w:tc>
        <w:tc>
          <w:tcPr>
            <w:tcW w:w="4572" w:type="dxa"/>
            <w:tcBorders>
              <w:top w:val="single" w:sz="4" w:space="0" w:color="auto"/>
            </w:tcBorders>
          </w:tcPr>
          <w:p w14:paraId="63371A78" w14:textId="06B763E2"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S=</w:t>
            </w:r>
            <w:r w:rsidR="00831203">
              <w:rPr>
                <w:rFonts w:ascii="Times New Roman" w:hAnsi="Times New Roman" w:cs="Times New Roman"/>
              </w:rPr>
              <w:t>58.88</w:t>
            </w:r>
            <w:r w:rsidRPr="0025553F">
              <w:rPr>
                <w:rFonts w:ascii="Times New Roman" w:hAnsi="Times New Roman" w:cs="Times New Roman"/>
              </w:rPr>
              <w:t>+(</w:t>
            </w:r>
            <w:r w:rsidR="00831203">
              <w:rPr>
                <w:rFonts w:ascii="Times New Roman" w:hAnsi="Times New Roman" w:cs="Times New Roman"/>
              </w:rPr>
              <w:t>AS</w:t>
            </w:r>
            <w:r w:rsidRPr="0025553F">
              <w:rPr>
                <w:rFonts w:ascii="Times New Roman" w:hAnsi="Times New Roman" w:cs="Times New Roman"/>
              </w:rPr>
              <w:t>)0.</w:t>
            </w:r>
            <w:r w:rsidR="00831203">
              <w:rPr>
                <w:rFonts w:ascii="Times New Roman" w:hAnsi="Times New Roman" w:cs="Times New Roman"/>
              </w:rPr>
              <w:t>44</w:t>
            </w:r>
            <w:r w:rsidR="001C433E">
              <w:rPr>
                <w:rFonts w:ascii="Times New Roman" w:hAnsi="Times New Roman" w:cs="Times New Roman"/>
              </w:rPr>
              <w:t>0</w:t>
            </w:r>
            <w:r w:rsidRPr="0025553F">
              <w:rPr>
                <w:rFonts w:ascii="Times New Roman" w:hAnsi="Times New Roman" w:cs="Times New Roman"/>
              </w:rPr>
              <w:t>+(</w:t>
            </w:r>
            <w:r w:rsidR="00831203">
              <w:rPr>
                <w:rFonts w:ascii="Times New Roman" w:hAnsi="Times New Roman" w:cs="Times New Roman"/>
              </w:rPr>
              <w:t>SB</w:t>
            </w:r>
            <w:r w:rsidRPr="0025553F">
              <w:rPr>
                <w:rFonts w:ascii="Times New Roman" w:hAnsi="Times New Roman" w:cs="Times New Roman"/>
              </w:rPr>
              <w:t>)0.</w:t>
            </w:r>
            <w:r w:rsidR="00831203">
              <w:rPr>
                <w:rFonts w:ascii="Times New Roman" w:hAnsi="Times New Roman" w:cs="Times New Roman"/>
              </w:rPr>
              <w:t>1</w:t>
            </w:r>
            <w:r>
              <w:rPr>
                <w:rFonts w:ascii="Times New Roman" w:hAnsi="Times New Roman" w:cs="Times New Roman"/>
              </w:rPr>
              <w:t>8</w:t>
            </w:r>
            <w:r w:rsidR="00831203">
              <w:rPr>
                <w:rFonts w:ascii="Times New Roman" w:hAnsi="Times New Roman" w:cs="Times New Roman"/>
              </w:rPr>
              <w:t>9</w:t>
            </w:r>
            <w:r w:rsidRPr="0025553F">
              <w:rPr>
                <w:rFonts w:ascii="Times New Roman" w:hAnsi="Times New Roman" w:cs="Times New Roman"/>
              </w:rPr>
              <w:t>+(</w:t>
            </w:r>
            <w:r w:rsidR="00831203">
              <w:rPr>
                <w:rFonts w:ascii="Times New Roman" w:hAnsi="Times New Roman" w:cs="Times New Roman"/>
              </w:rPr>
              <w:t>AL</w:t>
            </w:r>
            <w:r w:rsidRPr="0025553F">
              <w:rPr>
                <w:rFonts w:ascii="Times New Roman" w:hAnsi="Times New Roman" w:cs="Times New Roman"/>
              </w:rPr>
              <w:t>)</w:t>
            </w:r>
            <w:r w:rsidR="00831203">
              <w:rPr>
                <w:rFonts w:ascii="Times New Roman" w:hAnsi="Times New Roman" w:cs="Times New Roman"/>
              </w:rPr>
              <w:t>-</w:t>
            </w:r>
            <w:r>
              <w:rPr>
                <w:rFonts w:ascii="Times New Roman" w:hAnsi="Times New Roman" w:cs="Times New Roman"/>
              </w:rPr>
              <w:t>0.</w:t>
            </w:r>
            <w:r w:rsidR="00831203">
              <w:rPr>
                <w:rFonts w:ascii="Times New Roman" w:hAnsi="Times New Roman" w:cs="Times New Roman"/>
              </w:rPr>
              <w:t>056+(</w:t>
            </w:r>
            <w:r w:rsidR="001C433E">
              <w:rPr>
                <w:rFonts w:ascii="Times New Roman" w:hAnsi="Times New Roman" w:cs="Times New Roman"/>
              </w:rPr>
              <w:t>FHL)-0.371+(HL)2.327</w:t>
            </w:r>
          </w:p>
        </w:tc>
        <w:tc>
          <w:tcPr>
            <w:tcW w:w="756" w:type="dxa"/>
            <w:tcBorders>
              <w:top w:val="single" w:sz="4" w:space="0" w:color="auto"/>
            </w:tcBorders>
          </w:tcPr>
          <w:p w14:paraId="53FF47E2" w14:textId="79006804"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.71</w:t>
            </w:r>
          </w:p>
        </w:tc>
        <w:tc>
          <w:tcPr>
            <w:tcW w:w="885" w:type="dxa"/>
            <w:tcBorders>
              <w:top w:val="single" w:sz="4" w:space="0" w:color="auto"/>
            </w:tcBorders>
          </w:tcPr>
          <w:p w14:paraId="03757E39" w14:textId="520A44AC"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.509</w:t>
            </w:r>
          </w:p>
        </w:tc>
        <w:tc>
          <w:tcPr>
            <w:tcW w:w="1083" w:type="dxa"/>
            <w:tcBorders>
              <w:top w:val="single" w:sz="4" w:space="0" w:color="auto"/>
            </w:tcBorders>
          </w:tcPr>
          <w:p w14:paraId="4D78115F" w14:textId="4D337474"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0.487</w:t>
            </w:r>
          </w:p>
        </w:tc>
        <w:tc>
          <w:tcPr>
            <w:tcW w:w="1056" w:type="dxa"/>
            <w:tcBorders>
              <w:top w:val="single" w:sz="4" w:space="0" w:color="auto"/>
            </w:tcBorders>
          </w:tcPr>
          <w:p w14:paraId="123F39FD" w14:textId="56AA3F15"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6.91858</w:t>
            </w:r>
          </w:p>
        </w:tc>
        <w:tc>
          <w:tcPr>
            <w:tcW w:w="958" w:type="dxa"/>
            <w:tcBorders>
              <w:top w:val="single" w:sz="4" w:space="0" w:color="auto"/>
            </w:tcBorders>
          </w:tcPr>
          <w:p w14:paraId="1EA05589"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r w:rsidR="00CC0DEB" w:rsidRPr="0025553F" w14:paraId="03284CE1" w14:textId="77777777" w:rsidTr="001C433E">
        <w:trPr>
          <w:trHeight w:val="81"/>
          <w:jc w:val="center"/>
        </w:trPr>
        <w:tc>
          <w:tcPr>
            <w:tcW w:w="1444" w:type="dxa"/>
          </w:tcPr>
          <w:p w14:paraId="3CF2B303" w14:textId="059DFC48" w:rsidR="00CC0DEB" w:rsidRPr="0025553F" w:rsidRDefault="001C433E" w:rsidP="003E09C2">
            <w:pPr>
              <w:spacing w:line="360" w:lineRule="auto"/>
              <w:jc w:val="both"/>
              <w:rPr>
                <w:rFonts w:ascii="Times New Roman" w:hAnsi="Times New Roman" w:cs="Times New Roman"/>
              </w:rPr>
            </w:pPr>
            <w:r>
              <w:rPr>
                <w:rFonts w:ascii="Times New Roman" w:hAnsi="Times New Roman" w:cs="Times New Roman"/>
              </w:rPr>
              <w:t xml:space="preserve">Arm Span </w:t>
            </w:r>
          </w:p>
        </w:tc>
        <w:tc>
          <w:tcPr>
            <w:tcW w:w="4572" w:type="dxa"/>
          </w:tcPr>
          <w:p w14:paraId="45CA580D" w14:textId="0D187254" w:rsidR="00CC0DEB" w:rsidRPr="0025553F" w:rsidRDefault="001C433E" w:rsidP="003E09C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68.26</w:t>
            </w:r>
            <w:r w:rsidRPr="0025553F">
              <w:rPr>
                <w:rFonts w:ascii="Times New Roman" w:hAnsi="Times New Roman" w:cs="Times New Roman"/>
              </w:rPr>
              <w:t>+(</w:t>
            </w:r>
            <w:r>
              <w:rPr>
                <w:rFonts w:ascii="Times New Roman" w:hAnsi="Times New Roman" w:cs="Times New Roman"/>
              </w:rPr>
              <w:t>AS</w:t>
            </w:r>
            <w:r w:rsidRPr="0025553F">
              <w:rPr>
                <w:rFonts w:ascii="Times New Roman" w:hAnsi="Times New Roman" w:cs="Times New Roman"/>
              </w:rPr>
              <w:t>)0.</w:t>
            </w:r>
            <w:r>
              <w:rPr>
                <w:rFonts w:ascii="Times New Roman" w:hAnsi="Times New Roman" w:cs="Times New Roman"/>
              </w:rPr>
              <w:t>568</w:t>
            </w:r>
          </w:p>
        </w:tc>
        <w:tc>
          <w:tcPr>
            <w:tcW w:w="756" w:type="dxa"/>
          </w:tcPr>
          <w:p w14:paraId="7EA0BC04" w14:textId="3A6AAF50"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6</w:t>
            </w:r>
            <w:r w:rsidR="001C433E">
              <w:rPr>
                <w:rFonts w:ascii="Times New Roman" w:hAnsi="Times New Roman" w:cs="Times New Roman"/>
              </w:rPr>
              <w:t>4</w:t>
            </w:r>
          </w:p>
        </w:tc>
        <w:tc>
          <w:tcPr>
            <w:tcW w:w="885" w:type="dxa"/>
          </w:tcPr>
          <w:p w14:paraId="7759E8B9" w14:textId="176B80D1"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sidR="001C433E">
              <w:rPr>
                <w:rFonts w:ascii="Times New Roman" w:hAnsi="Times New Roman" w:cs="Times New Roman"/>
              </w:rPr>
              <w:t>4</w:t>
            </w:r>
            <w:r>
              <w:rPr>
                <w:rFonts w:ascii="Times New Roman" w:hAnsi="Times New Roman" w:cs="Times New Roman"/>
              </w:rPr>
              <w:t>1</w:t>
            </w:r>
            <w:r w:rsidR="001C433E">
              <w:rPr>
                <w:rFonts w:ascii="Times New Roman" w:hAnsi="Times New Roman" w:cs="Times New Roman"/>
              </w:rPr>
              <w:t>5</w:t>
            </w:r>
          </w:p>
        </w:tc>
        <w:tc>
          <w:tcPr>
            <w:tcW w:w="1083" w:type="dxa"/>
          </w:tcPr>
          <w:p w14:paraId="4F420A66" w14:textId="1C66CD01"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0.</w:t>
            </w:r>
            <w:r w:rsidR="001C433E">
              <w:rPr>
                <w:rFonts w:ascii="Times New Roman" w:hAnsi="Times New Roman" w:cs="Times New Roman"/>
              </w:rPr>
              <w:t>410</w:t>
            </w:r>
          </w:p>
        </w:tc>
        <w:tc>
          <w:tcPr>
            <w:tcW w:w="1056" w:type="dxa"/>
          </w:tcPr>
          <w:p w14:paraId="3395DB60" w14:textId="26371EB9" w:rsidR="00CC0DEB" w:rsidRPr="0025553F" w:rsidRDefault="001C433E" w:rsidP="003E09C2">
            <w:pPr>
              <w:spacing w:line="360" w:lineRule="auto"/>
              <w:jc w:val="both"/>
              <w:rPr>
                <w:rFonts w:ascii="Times New Roman" w:hAnsi="Times New Roman" w:cs="Times New Roman"/>
              </w:rPr>
            </w:pPr>
            <w:r>
              <w:rPr>
                <w:rFonts w:ascii="Times New Roman" w:hAnsi="Times New Roman" w:cs="Times New Roman"/>
              </w:rPr>
              <w:t>7.41871</w:t>
            </w:r>
          </w:p>
        </w:tc>
        <w:tc>
          <w:tcPr>
            <w:tcW w:w="958" w:type="dxa"/>
          </w:tcPr>
          <w:p w14:paraId="170DB011"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r w:rsidR="00CC0DEB" w:rsidRPr="0025553F" w14:paraId="7B035FEB" w14:textId="77777777" w:rsidTr="001C433E">
        <w:trPr>
          <w:jc w:val="center"/>
        </w:trPr>
        <w:tc>
          <w:tcPr>
            <w:tcW w:w="1444" w:type="dxa"/>
          </w:tcPr>
          <w:p w14:paraId="3C19F8E7" w14:textId="545E5552" w:rsidR="00CC0DEB" w:rsidRPr="0025553F" w:rsidRDefault="001C433E" w:rsidP="003E09C2">
            <w:pPr>
              <w:spacing w:line="360" w:lineRule="auto"/>
              <w:jc w:val="both"/>
              <w:rPr>
                <w:rFonts w:ascii="Times New Roman" w:hAnsi="Times New Roman" w:cs="Times New Roman"/>
              </w:rPr>
            </w:pPr>
            <w:r>
              <w:rPr>
                <w:rFonts w:ascii="Times New Roman" w:hAnsi="Times New Roman" w:cs="Times New Roman"/>
              </w:rPr>
              <w:t>Shoulder Breadth</w:t>
            </w:r>
          </w:p>
        </w:tc>
        <w:tc>
          <w:tcPr>
            <w:tcW w:w="4572" w:type="dxa"/>
          </w:tcPr>
          <w:p w14:paraId="4B6E935B" w14:textId="5464002E" w:rsidR="00CC0DEB" w:rsidRPr="0025553F" w:rsidRDefault="001C433E" w:rsidP="003E09C2">
            <w:pPr>
              <w:spacing w:line="360" w:lineRule="auto"/>
              <w:jc w:val="both"/>
              <w:rPr>
                <w:rFonts w:ascii="Times New Roman" w:hAnsi="Times New Roman" w:cs="Times New Roman"/>
              </w:rPr>
            </w:pPr>
            <w:r w:rsidRPr="0025553F">
              <w:rPr>
                <w:rFonts w:ascii="Times New Roman" w:hAnsi="Times New Roman" w:cs="Times New Roman"/>
              </w:rPr>
              <w:t>S=</w:t>
            </w:r>
            <w:r w:rsidR="00071ADE">
              <w:rPr>
                <w:rFonts w:ascii="Times New Roman" w:hAnsi="Times New Roman" w:cs="Times New Roman"/>
              </w:rPr>
              <w:t>139.78</w:t>
            </w:r>
            <w:r w:rsidRPr="0025553F">
              <w:rPr>
                <w:rFonts w:ascii="Times New Roman" w:hAnsi="Times New Roman" w:cs="Times New Roman"/>
              </w:rPr>
              <w:t>+(</w:t>
            </w:r>
            <w:r>
              <w:rPr>
                <w:rFonts w:ascii="Times New Roman" w:hAnsi="Times New Roman" w:cs="Times New Roman"/>
              </w:rPr>
              <w:t>SB</w:t>
            </w:r>
            <w:r w:rsidRPr="0025553F">
              <w:rPr>
                <w:rFonts w:ascii="Times New Roman" w:hAnsi="Times New Roman" w:cs="Times New Roman"/>
              </w:rPr>
              <w:t>)0.</w:t>
            </w:r>
            <w:r w:rsidR="00071ADE">
              <w:rPr>
                <w:rFonts w:ascii="Times New Roman" w:hAnsi="Times New Roman" w:cs="Times New Roman"/>
              </w:rPr>
              <w:t>732</w:t>
            </w:r>
          </w:p>
        </w:tc>
        <w:tc>
          <w:tcPr>
            <w:tcW w:w="756" w:type="dxa"/>
          </w:tcPr>
          <w:p w14:paraId="6C17E7F1" w14:textId="2A88D66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sidR="001C433E">
              <w:rPr>
                <w:rFonts w:ascii="Times New Roman" w:hAnsi="Times New Roman" w:cs="Times New Roman"/>
              </w:rPr>
              <w:t>32</w:t>
            </w:r>
          </w:p>
        </w:tc>
        <w:tc>
          <w:tcPr>
            <w:tcW w:w="885" w:type="dxa"/>
          </w:tcPr>
          <w:p w14:paraId="6C29F93E" w14:textId="6C60D901"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w:t>
            </w:r>
            <w:r w:rsidR="001C433E">
              <w:rPr>
                <w:rFonts w:ascii="Times New Roman" w:hAnsi="Times New Roman" w:cs="Times New Roman"/>
              </w:rPr>
              <w:t>103</w:t>
            </w:r>
          </w:p>
        </w:tc>
        <w:tc>
          <w:tcPr>
            <w:tcW w:w="1083" w:type="dxa"/>
          </w:tcPr>
          <w:p w14:paraId="214BA08F" w14:textId="6B810ADA" w:rsidR="00CC0DEB" w:rsidRPr="0025553F" w:rsidRDefault="00CC0DEB" w:rsidP="003E09C2">
            <w:pPr>
              <w:spacing w:line="360" w:lineRule="auto"/>
              <w:jc w:val="both"/>
              <w:rPr>
                <w:rFonts w:ascii="Times New Roman" w:hAnsi="Times New Roman" w:cs="Times New Roman"/>
              </w:rPr>
            </w:pPr>
            <w:r>
              <w:rPr>
                <w:rFonts w:ascii="Times New Roman" w:hAnsi="Times New Roman" w:cs="Times New Roman"/>
              </w:rPr>
              <w:t>0.</w:t>
            </w:r>
            <w:r w:rsidR="001C433E">
              <w:rPr>
                <w:rFonts w:ascii="Times New Roman" w:hAnsi="Times New Roman" w:cs="Times New Roman"/>
              </w:rPr>
              <w:t>095</w:t>
            </w:r>
          </w:p>
        </w:tc>
        <w:tc>
          <w:tcPr>
            <w:tcW w:w="1056" w:type="dxa"/>
          </w:tcPr>
          <w:p w14:paraId="6D5B4A1D" w14:textId="118D7DDC" w:rsidR="00CC0DEB" w:rsidRPr="0025553F" w:rsidRDefault="001C433E" w:rsidP="003E09C2">
            <w:pPr>
              <w:spacing w:line="360" w:lineRule="auto"/>
              <w:jc w:val="both"/>
              <w:rPr>
                <w:rFonts w:ascii="Times New Roman" w:hAnsi="Times New Roman" w:cs="Times New Roman"/>
              </w:rPr>
            </w:pPr>
            <w:r>
              <w:rPr>
                <w:rFonts w:ascii="Times New Roman" w:hAnsi="Times New Roman" w:cs="Times New Roman"/>
              </w:rPr>
              <w:t>9</w:t>
            </w:r>
            <w:r w:rsidR="00CC0DEB">
              <w:rPr>
                <w:rFonts w:ascii="Times New Roman" w:hAnsi="Times New Roman" w:cs="Times New Roman"/>
              </w:rPr>
              <w:t>.1</w:t>
            </w:r>
            <w:r>
              <w:rPr>
                <w:rFonts w:ascii="Times New Roman" w:hAnsi="Times New Roman" w:cs="Times New Roman"/>
              </w:rPr>
              <w:t>8</w:t>
            </w:r>
            <w:r w:rsidR="00CC0DEB">
              <w:rPr>
                <w:rFonts w:ascii="Times New Roman" w:hAnsi="Times New Roman" w:cs="Times New Roman"/>
              </w:rPr>
              <w:t>4</w:t>
            </w:r>
            <w:r>
              <w:rPr>
                <w:rFonts w:ascii="Times New Roman" w:hAnsi="Times New Roman" w:cs="Times New Roman"/>
              </w:rPr>
              <w:t>00</w:t>
            </w:r>
          </w:p>
        </w:tc>
        <w:tc>
          <w:tcPr>
            <w:tcW w:w="958" w:type="dxa"/>
          </w:tcPr>
          <w:p w14:paraId="62373544" w14:textId="77777777" w:rsidR="00CC0DEB" w:rsidRPr="0025553F" w:rsidRDefault="00CC0DEB" w:rsidP="003E09C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r w:rsidR="001C433E" w:rsidRPr="0025553F" w14:paraId="0522F62C" w14:textId="77777777" w:rsidTr="001C433E">
        <w:trPr>
          <w:jc w:val="center"/>
        </w:trPr>
        <w:tc>
          <w:tcPr>
            <w:tcW w:w="1444" w:type="dxa"/>
          </w:tcPr>
          <w:p w14:paraId="184CDE7B" w14:textId="155E5C5E" w:rsidR="001C433E" w:rsidRDefault="001C433E" w:rsidP="003E09C2">
            <w:pPr>
              <w:spacing w:line="360" w:lineRule="auto"/>
              <w:jc w:val="both"/>
              <w:rPr>
                <w:rFonts w:ascii="Times New Roman" w:hAnsi="Times New Roman" w:cs="Times New Roman"/>
              </w:rPr>
            </w:pPr>
            <w:r>
              <w:rPr>
                <w:rFonts w:ascii="Times New Roman" w:hAnsi="Times New Roman" w:cs="Times New Roman"/>
              </w:rPr>
              <w:t>Arm Length</w:t>
            </w:r>
          </w:p>
        </w:tc>
        <w:tc>
          <w:tcPr>
            <w:tcW w:w="4572" w:type="dxa"/>
          </w:tcPr>
          <w:p w14:paraId="57FFD0DA" w14:textId="412C44B4" w:rsidR="001C433E" w:rsidRPr="0025553F" w:rsidRDefault="00071ADE" w:rsidP="003E09C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208.749</w:t>
            </w:r>
            <w:r w:rsidRPr="0025553F">
              <w:rPr>
                <w:rFonts w:ascii="Times New Roman" w:hAnsi="Times New Roman" w:cs="Times New Roman"/>
              </w:rPr>
              <w:t>+(</w:t>
            </w:r>
            <w:r>
              <w:rPr>
                <w:rFonts w:ascii="Times New Roman" w:hAnsi="Times New Roman" w:cs="Times New Roman"/>
              </w:rPr>
              <w:t>AL</w:t>
            </w:r>
            <w:r w:rsidRPr="0025553F">
              <w:rPr>
                <w:rFonts w:ascii="Times New Roman" w:hAnsi="Times New Roman" w:cs="Times New Roman"/>
              </w:rPr>
              <w:t>)</w:t>
            </w:r>
            <w:r>
              <w:rPr>
                <w:rFonts w:ascii="Times New Roman" w:hAnsi="Times New Roman" w:cs="Times New Roman"/>
              </w:rPr>
              <w:t>-1.093</w:t>
            </w:r>
          </w:p>
        </w:tc>
        <w:tc>
          <w:tcPr>
            <w:tcW w:w="756" w:type="dxa"/>
          </w:tcPr>
          <w:p w14:paraId="0BFC0F91" w14:textId="6313148D" w:rsidR="001C433E" w:rsidRPr="0025553F" w:rsidRDefault="00071ADE" w:rsidP="003E09C2">
            <w:pPr>
              <w:spacing w:line="360" w:lineRule="auto"/>
              <w:jc w:val="both"/>
              <w:rPr>
                <w:rFonts w:ascii="Times New Roman" w:hAnsi="Times New Roman" w:cs="Times New Roman"/>
              </w:rPr>
            </w:pPr>
            <w:r>
              <w:rPr>
                <w:rFonts w:ascii="Times New Roman" w:hAnsi="Times New Roman" w:cs="Times New Roman"/>
              </w:rPr>
              <w:t>0.29</w:t>
            </w:r>
          </w:p>
        </w:tc>
        <w:tc>
          <w:tcPr>
            <w:tcW w:w="885" w:type="dxa"/>
          </w:tcPr>
          <w:p w14:paraId="5FEDF561" w14:textId="70FCF326" w:rsidR="001C433E" w:rsidRPr="0025553F" w:rsidRDefault="00071ADE" w:rsidP="003E09C2">
            <w:pPr>
              <w:spacing w:line="360" w:lineRule="auto"/>
              <w:jc w:val="both"/>
              <w:rPr>
                <w:rFonts w:ascii="Times New Roman" w:hAnsi="Times New Roman" w:cs="Times New Roman"/>
              </w:rPr>
            </w:pPr>
            <w:r>
              <w:rPr>
                <w:rFonts w:ascii="Times New Roman" w:hAnsi="Times New Roman" w:cs="Times New Roman"/>
              </w:rPr>
              <w:t>0.81</w:t>
            </w:r>
          </w:p>
        </w:tc>
        <w:tc>
          <w:tcPr>
            <w:tcW w:w="1083" w:type="dxa"/>
          </w:tcPr>
          <w:p w14:paraId="46EB83EC" w14:textId="5746F0B2" w:rsidR="001C433E" w:rsidRDefault="00071ADE" w:rsidP="003E09C2">
            <w:pPr>
              <w:spacing w:line="360" w:lineRule="auto"/>
              <w:jc w:val="both"/>
              <w:rPr>
                <w:rFonts w:ascii="Times New Roman" w:hAnsi="Times New Roman" w:cs="Times New Roman"/>
              </w:rPr>
            </w:pPr>
            <w:r>
              <w:rPr>
                <w:rFonts w:ascii="Times New Roman" w:hAnsi="Times New Roman" w:cs="Times New Roman"/>
              </w:rPr>
              <w:t>0.073</w:t>
            </w:r>
          </w:p>
        </w:tc>
        <w:tc>
          <w:tcPr>
            <w:tcW w:w="1056" w:type="dxa"/>
          </w:tcPr>
          <w:p w14:paraId="5430CDF9" w14:textId="7EE32E1D" w:rsidR="001C433E" w:rsidRDefault="00071ADE" w:rsidP="003E09C2">
            <w:pPr>
              <w:spacing w:line="360" w:lineRule="auto"/>
              <w:jc w:val="both"/>
              <w:rPr>
                <w:rFonts w:ascii="Times New Roman" w:hAnsi="Times New Roman" w:cs="Times New Roman"/>
              </w:rPr>
            </w:pPr>
            <w:r>
              <w:rPr>
                <w:rFonts w:ascii="Times New Roman" w:hAnsi="Times New Roman" w:cs="Times New Roman"/>
              </w:rPr>
              <w:t>9.29631</w:t>
            </w:r>
          </w:p>
        </w:tc>
        <w:tc>
          <w:tcPr>
            <w:tcW w:w="958" w:type="dxa"/>
          </w:tcPr>
          <w:p w14:paraId="6F5AB01B" w14:textId="7C6CDF5F" w:rsidR="001C433E" w:rsidRPr="0025553F" w:rsidRDefault="00071ADE" w:rsidP="003E09C2">
            <w:pPr>
              <w:spacing w:line="360" w:lineRule="auto"/>
              <w:jc w:val="both"/>
              <w:rPr>
                <w:rFonts w:ascii="Times New Roman" w:hAnsi="Times New Roman" w:cs="Times New Roman"/>
              </w:rPr>
            </w:pPr>
            <w:r>
              <w:rPr>
                <w:rFonts w:ascii="Times New Roman" w:hAnsi="Times New Roman" w:cs="Times New Roman"/>
              </w:rPr>
              <w:t>0.002*</w:t>
            </w:r>
          </w:p>
        </w:tc>
      </w:tr>
      <w:tr w:rsidR="00071ADE" w:rsidRPr="0025553F" w14:paraId="55D5C660" w14:textId="77777777" w:rsidTr="001C433E">
        <w:trPr>
          <w:jc w:val="center"/>
        </w:trPr>
        <w:tc>
          <w:tcPr>
            <w:tcW w:w="1444" w:type="dxa"/>
          </w:tcPr>
          <w:p w14:paraId="0A6530E9" w14:textId="3F1075AA" w:rsidR="00071ADE" w:rsidRDefault="00071ADE" w:rsidP="003E09C2">
            <w:pPr>
              <w:spacing w:line="360" w:lineRule="auto"/>
              <w:jc w:val="both"/>
              <w:rPr>
                <w:rFonts w:ascii="Times New Roman" w:hAnsi="Times New Roman" w:cs="Times New Roman"/>
              </w:rPr>
            </w:pPr>
            <w:r>
              <w:rPr>
                <w:rFonts w:ascii="Times New Roman" w:hAnsi="Times New Roman" w:cs="Times New Roman"/>
              </w:rPr>
              <w:t>Fore-hand Length</w:t>
            </w:r>
          </w:p>
        </w:tc>
        <w:tc>
          <w:tcPr>
            <w:tcW w:w="4572" w:type="dxa"/>
          </w:tcPr>
          <w:p w14:paraId="671223FF" w14:textId="4249191E" w:rsidR="00071ADE" w:rsidRPr="0025553F" w:rsidRDefault="00071ADE" w:rsidP="003E09C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136.042</w:t>
            </w:r>
            <w:r w:rsidRPr="0025553F">
              <w:rPr>
                <w:rFonts w:ascii="Times New Roman" w:hAnsi="Times New Roman" w:cs="Times New Roman"/>
              </w:rPr>
              <w:t>+(</w:t>
            </w:r>
            <w:r>
              <w:rPr>
                <w:rFonts w:ascii="Times New Roman" w:hAnsi="Times New Roman" w:cs="Times New Roman"/>
              </w:rPr>
              <w:t>FHL</w:t>
            </w:r>
            <w:r w:rsidRPr="0025553F">
              <w:rPr>
                <w:rFonts w:ascii="Times New Roman" w:hAnsi="Times New Roman" w:cs="Times New Roman"/>
              </w:rPr>
              <w:t>)0</w:t>
            </w:r>
            <w:r>
              <w:rPr>
                <w:rFonts w:ascii="Times New Roman" w:hAnsi="Times New Roman" w:cs="Times New Roman"/>
              </w:rPr>
              <w:t>.728</w:t>
            </w:r>
          </w:p>
        </w:tc>
        <w:tc>
          <w:tcPr>
            <w:tcW w:w="756" w:type="dxa"/>
          </w:tcPr>
          <w:p w14:paraId="3DFBE72C" w14:textId="43C47E9B" w:rsidR="00071ADE" w:rsidRDefault="00071ADE" w:rsidP="003E09C2">
            <w:pPr>
              <w:spacing w:line="360" w:lineRule="auto"/>
              <w:jc w:val="both"/>
              <w:rPr>
                <w:rFonts w:ascii="Times New Roman" w:hAnsi="Times New Roman" w:cs="Times New Roman"/>
              </w:rPr>
            </w:pPr>
            <w:r>
              <w:rPr>
                <w:rFonts w:ascii="Times New Roman" w:hAnsi="Times New Roman" w:cs="Times New Roman"/>
              </w:rPr>
              <w:t>0.25</w:t>
            </w:r>
          </w:p>
        </w:tc>
        <w:tc>
          <w:tcPr>
            <w:tcW w:w="885" w:type="dxa"/>
          </w:tcPr>
          <w:p w14:paraId="03E04E4B" w14:textId="752CFE2F" w:rsidR="00071ADE" w:rsidRDefault="00071ADE" w:rsidP="003E09C2">
            <w:pPr>
              <w:spacing w:line="360" w:lineRule="auto"/>
              <w:jc w:val="both"/>
              <w:rPr>
                <w:rFonts w:ascii="Times New Roman" w:hAnsi="Times New Roman" w:cs="Times New Roman"/>
              </w:rPr>
            </w:pPr>
            <w:r>
              <w:rPr>
                <w:rFonts w:ascii="Times New Roman" w:hAnsi="Times New Roman" w:cs="Times New Roman"/>
              </w:rPr>
              <w:t>0.061</w:t>
            </w:r>
          </w:p>
        </w:tc>
        <w:tc>
          <w:tcPr>
            <w:tcW w:w="1083" w:type="dxa"/>
          </w:tcPr>
          <w:p w14:paraId="4F28356A" w14:textId="038E5120" w:rsidR="00071ADE" w:rsidRDefault="00071ADE" w:rsidP="003E09C2">
            <w:pPr>
              <w:spacing w:line="360" w:lineRule="auto"/>
              <w:jc w:val="both"/>
              <w:rPr>
                <w:rFonts w:ascii="Times New Roman" w:hAnsi="Times New Roman" w:cs="Times New Roman"/>
              </w:rPr>
            </w:pPr>
            <w:r>
              <w:rPr>
                <w:rFonts w:ascii="Times New Roman" w:hAnsi="Times New Roman" w:cs="Times New Roman"/>
              </w:rPr>
              <w:t>0.052</w:t>
            </w:r>
          </w:p>
        </w:tc>
        <w:tc>
          <w:tcPr>
            <w:tcW w:w="1056" w:type="dxa"/>
          </w:tcPr>
          <w:p w14:paraId="5495F6C1" w14:textId="05FCE639" w:rsidR="00071ADE" w:rsidRDefault="00071ADE" w:rsidP="003E09C2">
            <w:pPr>
              <w:spacing w:line="360" w:lineRule="auto"/>
              <w:jc w:val="both"/>
              <w:rPr>
                <w:rFonts w:ascii="Times New Roman" w:hAnsi="Times New Roman" w:cs="Times New Roman"/>
              </w:rPr>
            </w:pPr>
            <w:r>
              <w:rPr>
                <w:rFonts w:ascii="Times New Roman" w:hAnsi="Times New Roman" w:cs="Times New Roman"/>
              </w:rPr>
              <w:t>9.40030</w:t>
            </w:r>
          </w:p>
        </w:tc>
        <w:tc>
          <w:tcPr>
            <w:tcW w:w="958" w:type="dxa"/>
          </w:tcPr>
          <w:p w14:paraId="18281C63" w14:textId="5E31E782" w:rsidR="00071ADE" w:rsidRDefault="00071ADE" w:rsidP="003E09C2">
            <w:pPr>
              <w:spacing w:line="360" w:lineRule="auto"/>
              <w:jc w:val="both"/>
              <w:rPr>
                <w:rFonts w:ascii="Times New Roman" w:hAnsi="Times New Roman" w:cs="Times New Roman"/>
              </w:rPr>
            </w:pPr>
            <w:r>
              <w:rPr>
                <w:rFonts w:ascii="Times New Roman" w:hAnsi="Times New Roman" w:cs="Times New Roman"/>
              </w:rPr>
              <w:t>0.008*</w:t>
            </w:r>
          </w:p>
        </w:tc>
      </w:tr>
      <w:tr w:rsidR="00071ADE" w:rsidRPr="0025553F" w14:paraId="10EE2F17" w14:textId="77777777" w:rsidTr="001C433E">
        <w:trPr>
          <w:jc w:val="center"/>
        </w:trPr>
        <w:tc>
          <w:tcPr>
            <w:tcW w:w="1444" w:type="dxa"/>
          </w:tcPr>
          <w:p w14:paraId="2B68DBF7" w14:textId="5AD68FD1" w:rsidR="00071ADE" w:rsidRDefault="00071ADE" w:rsidP="003E09C2">
            <w:pPr>
              <w:spacing w:line="360" w:lineRule="auto"/>
              <w:jc w:val="both"/>
              <w:rPr>
                <w:rFonts w:ascii="Times New Roman" w:hAnsi="Times New Roman" w:cs="Times New Roman"/>
              </w:rPr>
            </w:pPr>
            <w:r>
              <w:rPr>
                <w:rFonts w:ascii="Times New Roman" w:hAnsi="Times New Roman" w:cs="Times New Roman"/>
              </w:rPr>
              <w:t>Hand Length</w:t>
            </w:r>
          </w:p>
        </w:tc>
        <w:tc>
          <w:tcPr>
            <w:tcW w:w="4572" w:type="dxa"/>
          </w:tcPr>
          <w:p w14:paraId="70CB57D0" w14:textId="2CE794EB" w:rsidR="00071ADE" w:rsidRPr="0025553F" w:rsidRDefault="00071ADE" w:rsidP="003E09C2">
            <w:pPr>
              <w:spacing w:line="360" w:lineRule="auto"/>
              <w:jc w:val="both"/>
              <w:rPr>
                <w:rFonts w:ascii="Times New Roman" w:hAnsi="Times New Roman" w:cs="Times New Roman"/>
              </w:rPr>
            </w:pPr>
            <w:r w:rsidRPr="0025553F">
              <w:rPr>
                <w:rFonts w:ascii="Times New Roman" w:hAnsi="Times New Roman" w:cs="Times New Roman"/>
              </w:rPr>
              <w:t>S=</w:t>
            </w:r>
            <w:r w:rsidR="00BE6A28">
              <w:rPr>
                <w:rFonts w:ascii="Times New Roman" w:hAnsi="Times New Roman" w:cs="Times New Roman"/>
              </w:rPr>
              <w:t>88.493</w:t>
            </w:r>
            <w:r w:rsidRPr="0025553F">
              <w:rPr>
                <w:rFonts w:ascii="Times New Roman" w:hAnsi="Times New Roman" w:cs="Times New Roman"/>
              </w:rPr>
              <w:t>+(</w:t>
            </w:r>
            <w:r w:rsidR="00BE6A28">
              <w:rPr>
                <w:rFonts w:ascii="Times New Roman" w:hAnsi="Times New Roman" w:cs="Times New Roman"/>
              </w:rPr>
              <w:t>HL</w:t>
            </w:r>
            <w:r w:rsidRPr="0025553F">
              <w:rPr>
                <w:rFonts w:ascii="Times New Roman" w:hAnsi="Times New Roman" w:cs="Times New Roman"/>
              </w:rPr>
              <w:t>)</w:t>
            </w:r>
            <w:r w:rsidR="00BE6A28">
              <w:rPr>
                <w:rFonts w:ascii="Times New Roman" w:hAnsi="Times New Roman" w:cs="Times New Roman"/>
              </w:rPr>
              <w:t>4.337</w:t>
            </w:r>
          </w:p>
        </w:tc>
        <w:tc>
          <w:tcPr>
            <w:tcW w:w="756" w:type="dxa"/>
          </w:tcPr>
          <w:p w14:paraId="43F4B289" w14:textId="5B0797A9" w:rsidR="00071ADE" w:rsidRDefault="00071ADE" w:rsidP="003E09C2">
            <w:pPr>
              <w:spacing w:line="360" w:lineRule="auto"/>
              <w:jc w:val="both"/>
              <w:rPr>
                <w:rFonts w:ascii="Times New Roman" w:hAnsi="Times New Roman" w:cs="Times New Roman"/>
              </w:rPr>
            </w:pPr>
            <w:r>
              <w:rPr>
                <w:rFonts w:ascii="Times New Roman" w:hAnsi="Times New Roman" w:cs="Times New Roman"/>
              </w:rPr>
              <w:t>0.59</w:t>
            </w:r>
          </w:p>
        </w:tc>
        <w:tc>
          <w:tcPr>
            <w:tcW w:w="885" w:type="dxa"/>
          </w:tcPr>
          <w:p w14:paraId="1D7201DF" w14:textId="41497A70" w:rsidR="00071ADE" w:rsidRDefault="00071ADE" w:rsidP="003E09C2">
            <w:pPr>
              <w:spacing w:line="360" w:lineRule="auto"/>
              <w:jc w:val="both"/>
              <w:rPr>
                <w:rFonts w:ascii="Times New Roman" w:hAnsi="Times New Roman" w:cs="Times New Roman"/>
              </w:rPr>
            </w:pPr>
            <w:r>
              <w:rPr>
                <w:rFonts w:ascii="Times New Roman" w:hAnsi="Times New Roman" w:cs="Times New Roman"/>
              </w:rPr>
              <w:t>0.350</w:t>
            </w:r>
          </w:p>
        </w:tc>
        <w:tc>
          <w:tcPr>
            <w:tcW w:w="1083" w:type="dxa"/>
          </w:tcPr>
          <w:p w14:paraId="39BE8228" w14:textId="48D4FF4F" w:rsidR="00071ADE" w:rsidRDefault="00071ADE" w:rsidP="003E09C2">
            <w:pPr>
              <w:spacing w:line="360" w:lineRule="auto"/>
              <w:jc w:val="both"/>
              <w:rPr>
                <w:rFonts w:ascii="Times New Roman" w:hAnsi="Times New Roman" w:cs="Times New Roman"/>
              </w:rPr>
            </w:pPr>
            <w:r>
              <w:rPr>
                <w:rFonts w:ascii="Times New Roman" w:hAnsi="Times New Roman" w:cs="Times New Roman"/>
              </w:rPr>
              <w:t>0.345</w:t>
            </w:r>
          </w:p>
        </w:tc>
        <w:tc>
          <w:tcPr>
            <w:tcW w:w="1056" w:type="dxa"/>
          </w:tcPr>
          <w:p w14:paraId="5C941092" w14:textId="25078E2A" w:rsidR="00071ADE" w:rsidRDefault="00071ADE" w:rsidP="003E09C2">
            <w:pPr>
              <w:spacing w:line="360" w:lineRule="auto"/>
              <w:jc w:val="both"/>
              <w:rPr>
                <w:rFonts w:ascii="Times New Roman" w:hAnsi="Times New Roman" w:cs="Times New Roman"/>
              </w:rPr>
            </w:pPr>
            <w:r>
              <w:rPr>
                <w:rFonts w:ascii="Times New Roman" w:hAnsi="Times New Roman" w:cs="Times New Roman"/>
              </w:rPr>
              <w:t>7.81641</w:t>
            </w:r>
          </w:p>
        </w:tc>
        <w:tc>
          <w:tcPr>
            <w:tcW w:w="958" w:type="dxa"/>
          </w:tcPr>
          <w:p w14:paraId="374C9B4A" w14:textId="3503C908" w:rsidR="00071ADE" w:rsidRDefault="00071ADE" w:rsidP="003E09C2">
            <w:pPr>
              <w:spacing w:line="360" w:lineRule="auto"/>
              <w:jc w:val="both"/>
              <w:rPr>
                <w:rFonts w:ascii="Times New Roman" w:hAnsi="Times New Roman" w:cs="Times New Roman"/>
              </w:rPr>
            </w:pPr>
            <w:r>
              <w:rPr>
                <w:rFonts w:ascii="Times New Roman" w:hAnsi="Times New Roman" w:cs="Times New Roman"/>
              </w:rPr>
              <w:t>0.000*</w:t>
            </w:r>
          </w:p>
        </w:tc>
      </w:tr>
    </w:tbl>
    <w:p w14:paraId="4B83C1FE" w14:textId="377D771C" w:rsidR="00CC0DEB" w:rsidRDefault="00CC0DEB" w:rsidP="00CC0DEB">
      <w:pPr>
        <w:spacing w:line="360" w:lineRule="auto"/>
        <w:jc w:val="both"/>
        <w:rPr>
          <w:rFonts w:ascii="Times New Roman" w:hAnsi="Times New Roman" w:cs="Times New Roman"/>
          <w:i/>
          <w:iCs/>
        </w:rPr>
      </w:pPr>
      <w:r>
        <w:rPr>
          <w:rFonts w:ascii="Times New Roman" w:hAnsi="Times New Roman" w:cs="Times New Roman"/>
          <w:i/>
          <w:iCs/>
        </w:rPr>
        <w:t xml:space="preserve">S=Stature, </w:t>
      </w:r>
      <w:r w:rsidR="001C433E">
        <w:rPr>
          <w:rFonts w:ascii="Times New Roman" w:hAnsi="Times New Roman" w:cs="Times New Roman"/>
          <w:i/>
          <w:iCs/>
        </w:rPr>
        <w:t>AS</w:t>
      </w:r>
      <w:r>
        <w:rPr>
          <w:rFonts w:ascii="Times New Roman" w:hAnsi="Times New Roman" w:cs="Times New Roman"/>
          <w:i/>
          <w:iCs/>
        </w:rPr>
        <w:t xml:space="preserve">= </w:t>
      </w:r>
      <w:r w:rsidR="001C433E">
        <w:rPr>
          <w:rFonts w:ascii="Times New Roman" w:hAnsi="Times New Roman" w:cs="Times New Roman"/>
          <w:i/>
          <w:iCs/>
        </w:rPr>
        <w:t>Arm Span</w:t>
      </w:r>
      <w:r>
        <w:rPr>
          <w:rFonts w:ascii="Times New Roman" w:hAnsi="Times New Roman" w:cs="Times New Roman"/>
          <w:i/>
          <w:iCs/>
        </w:rPr>
        <w:t>,</w:t>
      </w:r>
      <w:r w:rsidR="001C433E">
        <w:rPr>
          <w:rFonts w:ascii="Times New Roman" w:hAnsi="Times New Roman" w:cs="Times New Roman"/>
          <w:i/>
          <w:iCs/>
        </w:rPr>
        <w:t xml:space="preserve"> SB</w:t>
      </w:r>
      <w:r>
        <w:rPr>
          <w:rFonts w:ascii="Times New Roman" w:hAnsi="Times New Roman" w:cs="Times New Roman"/>
          <w:i/>
          <w:iCs/>
        </w:rPr>
        <w:t xml:space="preserve"> = </w:t>
      </w:r>
      <w:r w:rsidR="001C433E">
        <w:rPr>
          <w:rFonts w:ascii="Times New Roman" w:hAnsi="Times New Roman" w:cs="Times New Roman"/>
          <w:i/>
          <w:iCs/>
        </w:rPr>
        <w:t>Shoulder Breadth</w:t>
      </w:r>
      <w:r>
        <w:rPr>
          <w:rFonts w:ascii="Times New Roman" w:hAnsi="Times New Roman" w:cs="Times New Roman"/>
          <w:i/>
          <w:iCs/>
        </w:rPr>
        <w:t xml:space="preserve">, </w:t>
      </w:r>
      <w:r w:rsidR="001C433E">
        <w:rPr>
          <w:rFonts w:ascii="Times New Roman" w:hAnsi="Times New Roman" w:cs="Times New Roman"/>
          <w:i/>
          <w:iCs/>
        </w:rPr>
        <w:t>AL</w:t>
      </w:r>
      <w:r>
        <w:rPr>
          <w:rFonts w:ascii="Times New Roman" w:hAnsi="Times New Roman" w:cs="Times New Roman"/>
          <w:i/>
          <w:iCs/>
        </w:rPr>
        <w:t xml:space="preserve">= </w:t>
      </w:r>
      <w:r w:rsidR="001C433E">
        <w:rPr>
          <w:rFonts w:ascii="Times New Roman" w:hAnsi="Times New Roman" w:cs="Times New Roman"/>
          <w:i/>
          <w:iCs/>
        </w:rPr>
        <w:t>Arm Length</w:t>
      </w:r>
      <w:r>
        <w:rPr>
          <w:rFonts w:ascii="Times New Roman" w:hAnsi="Times New Roman" w:cs="Times New Roman"/>
          <w:i/>
          <w:iCs/>
        </w:rPr>
        <w:t>,</w:t>
      </w:r>
      <w:r w:rsidR="001C433E">
        <w:rPr>
          <w:rFonts w:ascii="Times New Roman" w:hAnsi="Times New Roman" w:cs="Times New Roman"/>
          <w:i/>
          <w:iCs/>
        </w:rPr>
        <w:t xml:space="preserve"> FHL= Fore-hand Length, HL= Hand Length</w:t>
      </w:r>
      <w:r>
        <w:rPr>
          <w:rFonts w:ascii="Times New Roman" w:hAnsi="Times New Roman" w:cs="Times New Roman"/>
          <w:i/>
          <w:iCs/>
        </w:rPr>
        <w:t xml:space="preserve"> * = Significant</w:t>
      </w:r>
    </w:p>
    <w:p w14:paraId="1E065FCF" w14:textId="77777777" w:rsidR="003D2EDB" w:rsidRDefault="003D2EDB" w:rsidP="00CC0DEB">
      <w:pPr>
        <w:spacing w:line="360" w:lineRule="auto"/>
        <w:jc w:val="both"/>
        <w:rPr>
          <w:rFonts w:ascii="Times New Roman" w:hAnsi="Times New Roman" w:cs="Times New Roman"/>
        </w:rPr>
      </w:pPr>
    </w:p>
    <w:p w14:paraId="111B28DF" w14:textId="77777777" w:rsidR="003D2EDB" w:rsidRDefault="003D2EDB" w:rsidP="003D2EDB">
      <w:pPr>
        <w:jc w:val="both"/>
        <w:rPr>
          <w:rFonts w:ascii="Times New Roman" w:hAnsi="Times New Roman" w:cs="Times New Roman"/>
          <w:b/>
          <w:bCs/>
        </w:rPr>
      </w:pPr>
      <w:r>
        <w:rPr>
          <w:rFonts w:ascii="Times New Roman" w:hAnsi="Times New Roman" w:cs="Times New Roman"/>
          <w:b/>
          <w:bCs/>
        </w:rPr>
        <w:t>4.0 DISCUSSION</w:t>
      </w:r>
    </w:p>
    <w:p w14:paraId="626C21DD" w14:textId="0E561EA5" w:rsidR="00511516" w:rsidRDefault="003D2EDB" w:rsidP="003D2EDB">
      <w:pPr>
        <w:spacing w:line="360" w:lineRule="auto"/>
        <w:jc w:val="both"/>
        <w:rPr>
          <w:rFonts w:ascii="Times New Roman" w:hAnsi="Times New Roman" w:cs="Times New Roman"/>
        </w:rPr>
      </w:pPr>
      <w:r w:rsidRPr="00B62BA2">
        <w:rPr>
          <w:rFonts w:ascii="Times New Roman" w:hAnsi="Times New Roman" w:cs="Times New Roman"/>
        </w:rPr>
        <w:t>The results of this study provide important insights into the relationship between upper-limb anthropometric variables and stature among undergraduate students. Across the analyses, several key trends emerged regarding descriptive patterns, gender differences, and the predictive accuracy of body measurements for height estimation.</w:t>
      </w:r>
      <w:r>
        <w:rPr>
          <w:rFonts w:ascii="Times New Roman" w:hAnsi="Times New Roman" w:cs="Times New Roman"/>
        </w:rPr>
        <w:t xml:space="preserve"> </w:t>
      </w:r>
      <w:r w:rsidRPr="00B62BA2">
        <w:rPr>
          <w:rFonts w:ascii="Times New Roman" w:hAnsi="Times New Roman" w:cs="Times New Roman"/>
        </w:rPr>
        <w:t xml:space="preserve">The mean standing height of the participants (170.76 ± 9.66 cm) falls within the expected range for young adults in West Africa, consistent with similar Nigerian studies </w:t>
      </w:r>
      <w:r w:rsidR="000E3D4B">
        <w:rPr>
          <w:rFonts w:ascii="Times New Roman" w:hAnsi="Times New Roman" w:cs="Times New Roman"/>
        </w:rPr>
        <w:t>[7,</w:t>
      </w:r>
      <w:r w:rsidR="00305459">
        <w:rPr>
          <w:rFonts w:ascii="Times New Roman" w:hAnsi="Times New Roman" w:cs="Times New Roman"/>
        </w:rPr>
        <w:t xml:space="preserve"> </w:t>
      </w:r>
      <w:r w:rsidR="000E3D4B">
        <w:rPr>
          <w:rFonts w:ascii="Times New Roman" w:hAnsi="Times New Roman" w:cs="Times New Roman"/>
        </w:rPr>
        <w:t>10,</w:t>
      </w:r>
      <w:r w:rsidR="00305459">
        <w:rPr>
          <w:rFonts w:ascii="Times New Roman" w:hAnsi="Times New Roman" w:cs="Times New Roman"/>
        </w:rPr>
        <w:t xml:space="preserve"> </w:t>
      </w:r>
      <w:r w:rsidR="000E3D4B">
        <w:rPr>
          <w:rFonts w:ascii="Times New Roman" w:hAnsi="Times New Roman" w:cs="Times New Roman"/>
        </w:rPr>
        <w:t>11]</w:t>
      </w:r>
      <w:r w:rsidRPr="00B62BA2">
        <w:rPr>
          <w:rFonts w:ascii="Times New Roman" w:hAnsi="Times New Roman" w:cs="Times New Roman"/>
        </w:rPr>
        <w:t xml:space="preserve">. The mean arm span (180.31 ± 10.94 cm) exceeded the mean height, a pattern commonly reported across populations due to natural skeletal proportions </w:t>
      </w:r>
      <w:r w:rsidR="000E3D4B">
        <w:rPr>
          <w:rFonts w:ascii="Times New Roman" w:hAnsi="Times New Roman" w:cs="Times New Roman"/>
        </w:rPr>
        <w:t>[12</w:t>
      </w:r>
      <w:r w:rsidR="00511516">
        <w:rPr>
          <w:rFonts w:ascii="Times New Roman" w:hAnsi="Times New Roman" w:cs="Times New Roman"/>
        </w:rPr>
        <w:t>,</w:t>
      </w:r>
      <w:r w:rsidR="00305459">
        <w:rPr>
          <w:rFonts w:ascii="Times New Roman" w:hAnsi="Times New Roman" w:cs="Times New Roman"/>
        </w:rPr>
        <w:t xml:space="preserve"> </w:t>
      </w:r>
      <w:r w:rsidR="00511516">
        <w:rPr>
          <w:rFonts w:ascii="Times New Roman" w:hAnsi="Times New Roman" w:cs="Times New Roman"/>
        </w:rPr>
        <w:t>13</w:t>
      </w:r>
      <w:r w:rsidR="000E3D4B">
        <w:rPr>
          <w:rFonts w:ascii="Times New Roman" w:hAnsi="Times New Roman" w:cs="Times New Roman"/>
        </w:rPr>
        <w:t>]</w:t>
      </w:r>
      <w:r w:rsidRPr="00B62BA2">
        <w:rPr>
          <w:rFonts w:ascii="Times New Roman" w:hAnsi="Times New Roman" w:cs="Times New Roman"/>
        </w:rPr>
        <w:t xml:space="preserve">. </w:t>
      </w:r>
    </w:p>
    <w:p w14:paraId="274B6E48" w14:textId="18E2525F" w:rsidR="003D2EDB" w:rsidRPr="00B62BA2" w:rsidRDefault="003D2EDB" w:rsidP="003D2EDB">
      <w:pPr>
        <w:spacing w:line="360" w:lineRule="auto"/>
        <w:jc w:val="both"/>
        <w:rPr>
          <w:rFonts w:ascii="Times New Roman" w:hAnsi="Times New Roman" w:cs="Times New Roman"/>
        </w:rPr>
      </w:pPr>
      <w:r w:rsidRPr="00B62BA2">
        <w:rPr>
          <w:rFonts w:ascii="Times New Roman" w:hAnsi="Times New Roman" w:cs="Times New Roman"/>
        </w:rPr>
        <w:t xml:space="preserve">Similarly, the values recorded for shoulder breadth, arm length, forearm-hand length, and hand length reflect normal growth patterns. Variability in these measurements is expected due to differences in genetics, physical activity, and nutritional background, all of which influence body proportions </w:t>
      </w:r>
      <w:r w:rsidR="00511516">
        <w:rPr>
          <w:rFonts w:ascii="Times New Roman" w:hAnsi="Times New Roman" w:cs="Times New Roman"/>
        </w:rPr>
        <w:t>[14,</w:t>
      </w:r>
      <w:r w:rsidR="00305459">
        <w:rPr>
          <w:rFonts w:ascii="Times New Roman" w:hAnsi="Times New Roman" w:cs="Times New Roman"/>
        </w:rPr>
        <w:t xml:space="preserve"> </w:t>
      </w:r>
      <w:r w:rsidR="00511516">
        <w:rPr>
          <w:rFonts w:ascii="Times New Roman" w:hAnsi="Times New Roman" w:cs="Times New Roman"/>
        </w:rPr>
        <w:t>15]</w:t>
      </w:r>
      <w:r w:rsidRPr="00B62BA2">
        <w:rPr>
          <w:rFonts w:ascii="Times New Roman" w:hAnsi="Times New Roman" w:cs="Times New Roman"/>
        </w:rPr>
        <w:t>.</w:t>
      </w:r>
      <w:r>
        <w:rPr>
          <w:rFonts w:ascii="Times New Roman" w:hAnsi="Times New Roman" w:cs="Times New Roman"/>
        </w:rPr>
        <w:t xml:space="preserve"> </w:t>
      </w:r>
      <w:r w:rsidRPr="00B62BA2">
        <w:rPr>
          <w:rFonts w:ascii="Times New Roman" w:hAnsi="Times New Roman" w:cs="Times New Roman"/>
        </w:rPr>
        <w:t xml:space="preserve">Significant gender differences (p &lt; 0.001) were recorded in all variables. Males consistently had higher mean values for height, arm span, shoulder breadth, forearm–hand length, and hand length. These findings align with the well-established biological phenomenon of sexual dimorphism, where males generally possess larger skeletal dimensions due to testosterone-driven increases in bone length and muscle mass </w:t>
      </w:r>
      <w:r w:rsidR="00511516">
        <w:rPr>
          <w:rFonts w:ascii="Times New Roman" w:hAnsi="Times New Roman" w:cs="Times New Roman"/>
        </w:rPr>
        <w:t>[16,</w:t>
      </w:r>
      <w:r w:rsidR="00305459">
        <w:rPr>
          <w:rFonts w:ascii="Times New Roman" w:hAnsi="Times New Roman" w:cs="Times New Roman"/>
        </w:rPr>
        <w:t xml:space="preserve"> </w:t>
      </w:r>
      <w:r w:rsidR="00511516">
        <w:rPr>
          <w:rFonts w:ascii="Times New Roman" w:hAnsi="Times New Roman" w:cs="Times New Roman"/>
        </w:rPr>
        <w:t>17]</w:t>
      </w:r>
      <w:r w:rsidRPr="00B62BA2">
        <w:rPr>
          <w:rFonts w:ascii="Times New Roman" w:hAnsi="Times New Roman" w:cs="Times New Roman"/>
        </w:rPr>
        <w:t>.</w:t>
      </w:r>
    </w:p>
    <w:p w14:paraId="13D28132" w14:textId="05732791" w:rsidR="003D2EDB" w:rsidRPr="00B62BA2" w:rsidRDefault="003D2EDB" w:rsidP="003D2EDB">
      <w:pPr>
        <w:spacing w:line="360" w:lineRule="auto"/>
        <w:jc w:val="both"/>
        <w:rPr>
          <w:rFonts w:ascii="Times New Roman" w:hAnsi="Times New Roman" w:cs="Times New Roman"/>
        </w:rPr>
      </w:pPr>
      <w:r w:rsidRPr="00B62BA2">
        <w:rPr>
          <w:rFonts w:ascii="Times New Roman" w:hAnsi="Times New Roman" w:cs="Times New Roman"/>
        </w:rPr>
        <w:t xml:space="preserve">This pattern has been widely observed across global and African populations, confirming that males are typically taller and have broader shoulders and longer limbs </w:t>
      </w:r>
      <w:r w:rsidR="00511516">
        <w:rPr>
          <w:rFonts w:ascii="Times New Roman" w:hAnsi="Times New Roman" w:cs="Times New Roman"/>
        </w:rPr>
        <w:t>[18,</w:t>
      </w:r>
      <w:r w:rsidR="00305459">
        <w:rPr>
          <w:rFonts w:ascii="Times New Roman" w:hAnsi="Times New Roman" w:cs="Times New Roman"/>
        </w:rPr>
        <w:t xml:space="preserve"> </w:t>
      </w:r>
      <w:r w:rsidR="00511516">
        <w:rPr>
          <w:rFonts w:ascii="Times New Roman" w:hAnsi="Times New Roman" w:cs="Times New Roman"/>
        </w:rPr>
        <w:t>19].</w:t>
      </w:r>
      <w:r>
        <w:rPr>
          <w:rFonts w:ascii="Times New Roman" w:hAnsi="Times New Roman" w:cs="Times New Roman"/>
        </w:rPr>
        <w:t xml:space="preserve"> </w:t>
      </w:r>
      <w:r w:rsidRPr="00B62BA2">
        <w:rPr>
          <w:rFonts w:ascii="Times New Roman" w:hAnsi="Times New Roman" w:cs="Times New Roman"/>
        </w:rPr>
        <w:t>Interestingly, females showed a slightly higher arm length (36.68 cm) compared to males (33.25 cm). Minor deviations like this may result from sampling variation or population-specific characteristics. Anthropometric proportions often differ between ethnic groups, and even within subpopulations, due to genetic and environmental influences</w:t>
      </w:r>
      <w:r w:rsidR="00621BDD">
        <w:rPr>
          <w:rFonts w:ascii="Times New Roman" w:hAnsi="Times New Roman" w:cs="Times New Roman"/>
        </w:rPr>
        <w:t xml:space="preserve"> [20,</w:t>
      </w:r>
      <w:r w:rsidR="00305459">
        <w:rPr>
          <w:rFonts w:ascii="Times New Roman" w:hAnsi="Times New Roman" w:cs="Times New Roman"/>
        </w:rPr>
        <w:t xml:space="preserve"> </w:t>
      </w:r>
      <w:r w:rsidR="00621BDD">
        <w:rPr>
          <w:rFonts w:ascii="Times New Roman" w:hAnsi="Times New Roman" w:cs="Times New Roman"/>
        </w:rPr>
        <w:t>21]</w:t>
      </w:r>
      <w:r w:rsidRPr="00B62BA2">
        <w:rPr>
          <w:rFonts w:ascii="Times New Roman" w:hAnsi="Times New Roman" w:cs="Times New Roman"/>
        </w:rPr>
        <w:t>.</w:t>
      </w:r>
      <w:r>
        <w:rPr>
          <w:rFonts w:ascii="Times New Roman" w:hAnsi="Times New Roman" w:cs="Times New Roman"/>
        </w:rPr>
        <w:t xml:space="preserve"> </w:t>
      </w:r>
      <w:r w:rsidRPr="00B62BA2">
        <w:rPr>
          <w:rFonts w:ascii="Times New Roman" w:hAnsi="Times New Roman" w:cs="Times New Roman"/>
        </w:rPr>
        <w:t xml:space="preserve">The multivariate regression equation explained 50.9% of the variance in stature (R² = 0.509). This indicates that using all upper-limb measurements together provides a moderately strong prediction of height. Similar findings in Nigerian and Indian populations show that combining multiple anthropometric variables improves estimation accuracy </w:t>
      </w:r>
      <w:r w:rsidR="00621BDD">
        <w:rPr>
          <w:rFonts w:ascii="Times New Roman" w:hAnsi="Times New Roman" w:cs="Times New Roman"/>
        </w:rPr>
        <w:t>[22,</w:t>
      </w:r>
      <w:r w:rsidR="00305459">
        <w:rPr>
          <w:rFonts w:ascii="Times New Roman" w:hAnsi="Times New Roman" w:cs="Times New Roman"/>
        </w:rPr>
        <w:t xml:space="preserve"> </w:t>
      </w:r>
      <w:r w:rsidR="00621BDD">
        <w:rPr>
          <w:rFonts w:ascii="Times New Roman" w:hAnsi="Times New Roman" w:cs="Times New Roman"/>
        </w:rPr>
        <w:t>23]</w:t>
      </w:r>
      <w:r w:rsidRPr="00B62BA2">
        <w:rPr>
          <w:rFonts w:ascii="Times New Roman" w:hAnsi="Times New Roman" w:cs="Times New Roman"/>
        </w:rPr>
        <w:t>.</w:t>
      </w:r>
    </w:p>
    <w:p w14:paraId="2D16CF48" w14:textId="38AACF46" w:rsidR="003D2EDB" w:rsidRPr="00B62BA2" w:rsidRDefault="003D2EDB" w:rsidP="003D2EDB">
      <w:pPr>
        <w:spacing w:line="360" w:lineRule="auto"/>
        <w:jc w:val="both"/>
        <w:rPr>
          <w:rFonts w:ascii="Times New Roman" w:hAnsi="Times New Roman" w:cs="Times New Roman"/>
        </w:rPr>
      </w:pPr>
      <w:r w:rsidRPr="00B62BA2">
        <w:rPr>
          <w:rFonts w:ascii="Times New Roman" w:hAnsi="Times New Roman" w:cs="Times New Roman"/>
        </w:rPr>
        <w:t xml:space="preserve">Arm span was the strongest single predictor of stature (R = 0.64; R² = 0.415). This is expected because arm span is strongly correlated with height across </w:t>
      </w:r>
      <w:r w:rsidR="00621BDD">
        <w:rPr>
          <w:rFonts w:ascii="Times New Roman" w:hAnsi="Times New Roman" w:cs="Times New Roman"/>
        </w:rPr>
        <w:t>the subjects</w:t>
      </w:r>
      <w:r w:rsidRPr="00B62BA2">
        <w:rPr>
          <w:rFonts w:ascii="Times New Roman" w:hAnsi="Times New Roman" w:cs="Times New Roman"/>
        </w:rPr>
        <w:t xml:space="preserve"> and is frequently used when </w:t>
      </w:r>
      <w:r w:rsidRPr="00B62BA2">
        <w:rPr>
          <w:rFonts w:ascii="Times New Roman" w:hAnsi="Times New Roman" w:cs="Times New Roman"/>
        </w:rPr>
        <w:lastRenderedPageBreak/>
        <w:t xml:space="preserve">measuring height directly is not feasible </w:t>
      </w:r>
      <w:r w:rsidR="00E026AA">
        <w:rPr>
          <w:rFonts w:ascii="Times New Roman" w:hAnsi="Times New Roman" w:cs="Times New Roman"/>
        </w:rPr>
        <w:t>[24,</w:t>
      </w:r>
      <w:r w:rsidR="00305459">
        <w:rPr>
          <w:rFonts w:ascii="Times New Roman" w:hAnsi="Times New Roman" w:cs="Times New Roman"/>
        </w:rPr>
        <w:t xml:space="preserve"> </w:t>
      </w:r>
      <w:r w:rsidR="00E026AA">
        <w:rPr>
          <w:rFonts w:ascii="Times New Roman" w:hAnsi="Times New Roman" w:cs="Times New Roman"/>
        </w:rPr>
        <w:t>25]</w:t>
      </w:r>
      <w:r w:rsidRPr="00B62BA2">
        <w:rPr>
          <w:rFonts w:ascii="Times New Roman" w:hAnsi="Times New Roman" w:cs="Times New Roman"/>
        </w:rPr>
        <w:t xml:space="preserve">. Researchers consistently support </w:t>
      </w:r>
      <w:bookmarkStart w:id="2" w:name="_Hlk216388080"/>
      <w:r w:rsidRPr="00B62BA2">
        <w:rPr>
          <w:rFonts w:ascii="Times New Roman" w:hAnsi="Times New Roman" w:cs="Times New Roman"/>
        </w:rPr>
        <w:t xml:space="preserve">arm span as the closest anthropometric substitute for actual height </w:t>
      </w:r>
      <w:bookmarkEnd w:id="2"/>
      <w:r w:rsidR="00E026AA">
        <w:rPr>
          <w:rFonts w:ascii="Times New Roman" w:hAnsi="Times New Roman" w:cs="Times New Roman"/>
        </w:rPr>
        <w:t xml:space="preserve">[26]. </w:t>
      </w:r>
      <w:r w:rsidRPr="00B62BA2">
        <w:rPr>
          <w:rFonts w:ascii="Times New Roman" w:hAnsi="Times New Roman" w:cs="Times New Roman"/>
        </w:rPr>
        <w:t xml:space="preserve">Hand length also showed a strong relationship with stature (R = 0.59; R² = 0.350). Previous studies indicate that hand length correlates with </w:t>
      </w:r>
      <w:r w:rsidR="00305459">
        <w:rPr>
          <w:rFonts w:ascii="Times New Roman" w:hAnsi="Times New Roman" w:cs="Times New Roman"/>
        </w:rPr>
        <w:t>stature</w:t>
      </w:r>
      <w:r w:rsidRPr="00B62BA2">
        <w:rPr>
          <w:rFonts w:ascii="Times New Roman" w:hAnsi="Times New Roman" w:cs="Times New Roman"/>
        </w:rPr>
        <w:t xml:space="preserve"> and overall skeletal size, explaining its predictive power </w:t>
      </w:r>
      <w:r w:rsidR="00305459">
        <w:rPr>
          <w:rFonts w:ascii="Times New Roman" w:hAnsi="Times New Roman" w:cs="Times New Roman"/>
        </w:rPr>
        <w:t>[27, 28]</w:t>
      </w:r>
      <w:r w:rsidRPr="00B62BA2">
        <w:rPr>
          <w:rFonts w:ascii="Times New Roman" w:hAnsi="Times New Roman" w:cs="Times New Roman"/>
        </w:rPr>
        <w:t>. Hand length is often used in forensic identification, especially when only fragmented remains are available.</w:t>
      </w:r>
    </w:p>
    <w:p w14:paraId="149D9F9E" w14:textId="60790C8C" w:rsidR="003D2EDB" w:rsidRPr="003D2EDB" w:rsidRDefault="003D2EDB" w:rsidP="00A17745">
      <w:pPr>
        <w:spacing w:line="360" w:lineRule="auto"/>
        <w:jc w:val="both"/>
        <w:rPr>
          <w:rFonts w:ascii="Times New Roman" w:hAnsi="Times New Roman" w:cs="Times New Roman"/>
        </w:rPr>
      </w:pPr>
      <w:r w:rsidRPr="00B62BA2">
        <w:rPr>
          <w:rFonts w:ascii="Times New Roman" w:hAnsi="Times New Roman" w:cs="Times New Roman"/>
        </w:rPr>
        <w:t>Shoulder breadth (R² = 0.103), arm length (R² = 0.081), and forearm-hand length (R² = 0.061) were relatively weak predictors of height. These measurements may vary more independently of stature due to lifestyle, activity level, muscular development, or individual skeletal proportions.</w:t>
      </w:r>
      <w:r>
        <w:rPr>
          <w:rFonts w:ascii="Times New Roman" w:hAnsi="Times New Roman" w:cs="Times New Roman"/>
        </w:rPr>
        <w:t xml:space="preserve"> </w:t>
      </w:r>
      <w:r w:rsidRPr="00B62BA2">
        <w:rPr>
          <w:rFonts w:ascii="Times New Roman" w:hAnsi="Times New Roman" w:cs="Times New Roman"/>
        </w:rPr>
        <w:t xml:space="preserve">Several researchers have noted that axial limb measurements (like arm span) correlate with height more strongly than segmental limb measurements </w:t>
      </w:r>
      <w:r w:rsidR="00305459">
        <w:rPr>
          <w:rFonts w:ascii="Times New Roman" w:hAnsi="Times New Roman" w:cs="Times New Roman"/>
        </w:rPr>
        <w:t>[6,27]</w:t>
      </w:r>
      <w:r w:rsidRPr="00B62BA2">
        <w:rPr>
          <w:rFonts w:ascii="Times New Roman" w:hAnsi="Times New Roman" w:cs="Times New Roman"/>
        </w:rPr>
        <w:t>. This explains why arm span and hand length performed better than small-segment measurements.</w:t>
      </w:r>
    </w:p>
    <w:p w14:paraId="5DCE2974" w14:textId="33DF3268" w:rsidR="00A17745" w:rsidRPr="001C4BC2" w:rsidRDefault="003D2EDB" w:rsidP="00A17745">
      <w:pPr>
        <w:spacing w:line="360" w:lineRule="auto"/>
        <w:jc w:val="both"/>
        <w:rPr>
          <w:rFonts w:ascii="Times New Roman" w:hAnsi="Times New Roman" w:cs="Times New Roman"/>
          <w:b/>
          <w:bCs/>
        </w:rPr>
      </w:pPr>
      <w:r w:rsidRPr="001C4BC2">
        <w:rPr>
          <w:rFonts w:ascii="Times New Roman" w:hAnsi="Times New Roman" w:cs="Times New Roman"/>
          <w:b/>
          <w:bCs/>
        </w:rPr>
        <w:t>ETHICAL CONSIDERATIONS</w:t>
      </w:r>
    </w:p>
    <w:p w14:paraId="49192CFD" w14:textId="77777777" w:rsidR="00A17745" w:rsidRDefault="00A17745" w:rsidP="00A17745">
      <w:pPr>
        <w:spacing w:line="360" w:lineRule="auto"/>
        <w:jc w:val="both"/>
        <w:rPr>
          <w:rFonts w:ascii="Times New Roman" w:hAnsi="Times New Roman" w:cs="Times New Roman"/>
          <w:b/>
          <w:bCs/>
        </w:rPr>
      </w:pPr>
      <w:r w:rsidRPr="001C4BC2">
        <w:rPr>
          <w:rFonts w:ascii="Times New Roman" w:hAnsi="Times New Roman" w:cs="Times New Roman"/>
        </w:rPr>
        <w:t>Ethical approval was obtained from the institutional ethics committee</w:t>
      </w:r>
      <w:r>
        <w:rPr>
          <w:rFonts w:ascii="Times New Roman" w:hAnsi="Times New Roman" w:cs="Times New Roman"/>
        </w:rPr>
        <w:t xml:space="preserve"> of the University of Port Harcourt</w:t>
      </w:r>
      <w:r w:rsidRPr="001C4BC2">
        <w:rPr>
          <w:rFonts w:ascii="Times New Roman" w:hAnsi="Times New Roman" w:cs="Times New Roman"/>
        </w:rPr>
        <w:t xml:space="preserve"> </w:t>
      </w:r>
      <w:r>
        <w:rPr>
          <w:rFonts w:ascii="Times New Roman" w:hAnsi="Times New Roman" w:cs="Times New Roman"/>
        </w:rPr>
        <w:t>before</w:t>
      </w:r>
      <w:r w:rsidRPr="001C4BC2">
        <w:rPr>
          <w:rFonts w:ascii="Times New Roman" w:hAnsi="Times New Roman" w:cs="Times New Roman"/>
        </w:rPr>
        <w:t xml:space="preserve"> data collection. Participants were informed about the purpose of the study, and written consent was obtained. </w:t>
      </w:r>
    </w:p>
    <w:p w14:paraId="0B9AAFAF" w14:textId="5010C7F9" w:rsidR="00CC0DEB" w:rsidRDefault="003D2EDB" w:rsidP="00B35986">
      <w:pPr>
        <w:tabs>
          <w:tab w:val="left" w:pos="7614"/>
        </w:tabs>
        <w:rPr>
          <w:rFonts w:ascii="Times New Roman" w:hAnsi="Times New Roman" w:cs="Times New Roman"/>
          <w:b/>
          <w:bCs/>
        </w:rPr>
      </w:pPr>
      <w:r w:rsidRPr="00B62BA2">
        <w:rPr>
          <w:rFonts w:ascii="Times New Roman" w:hAnsi="Times New Roman" w:cs="Times New Roman"/>
          <w:b/>
          <w:bCs/>
        </w:rPr>
        <w:t xml:space="preserve">CONCLUSION </w:t>
      </w:r>
    </w:p>
    <w:p w14:paraId="4AF1BB07" w14:textId="1324CBD7" w:rsidR="00B62BA2" w:rsidRDefault="003D2EDB" w:rsidP="003D2EDB">
      <w:pPr>
        <w:tabs>
          <w:tab w:val="left" w:pos="7614"/>
        </w:tabs>
        <w:spacing w:line="360" w:lineRule="auto"/>
        <w:jc w:val="both"/>
        <w:rPr>
          <w:rFonts w:ascii="Times New Roman" w:hAnsi="Times New Roman" w:cs="Times New Roman"/>
        </w:rPr>
      </w:pPr>
      <w:r w:rsidRPr="003D2EDB">
        <w:rPr>
          <w:rFonts w:ascii="Times New Roman" w:hAnsi="Times New Roman" w:cs="Times New Roman"/>
        </w:rPr>
        <w:t>The study found that upper-limb measurements can effectively predict stature among undergraduate students. Arm span was the strongest predictor of height, followed by hand length, while other measurements showed weaker accuracy when used alone. A combined regression model explained about 50.9% of height variation, highlighting the value of developing population-specific prediction equations, particularly in diverse settings like Nigeria. The resulting models are useful for clinical, forensic, ergonomic, and anthropological purposes when direct height measurement is not possible. The study recommends further research with larger and more diverse samples to improve the applicability of stature-estimation models.</w:t>
      </w:r>
    </w:p>
    <w:p w14:paraId="42B25C29" w14:textId="77777777" w:rsidR="003D2EDB" w:rsidRPr="00AF087B" w:rsidRDefault="003D2EDB" w:rsidP="003D2EDB">
      <w:pPr>
        <w:spacing w:line="360" w:lineRule="auto"/>
        <w:jc w:val="both"/>
        <w:rPr>
          <w:rFonts w:ascii="Times New Roman" w:hAnsi="Times New Roman" w:cs="Times New Roman"/>
        </w:rPr>
      </w:pPr>
      <w:r w:rsidRPr="00AF087B">
        <w:rPr>
          <w:rFonts w:ascii="Times New Roman" w:hAnsi="Times New Roman" w:cs="Times New Roman"/>
          <w:b/>
          <w:bCs/>
        </w:rPr>
        <w:t xml:space="preserve">COMPETING INTERESTS </w:t>
      </w:r>
    </w:p>
    <w:p w14:paraId="3963BF65" w14:textId="4F865BE6" w:rsidR="003D2EDB" w:rsidRDefault="003D2EDB" w:rsidP="003D2EDB">
      <w:pPr>
        <w:tabs>
          <w:tab w:val="left" w:pos="7614"/>
        </w:tabs>
        <w:spacing w:line="360" w:lineRule="auto"/>
        <w:jc w:val="both"/>
        <w:rPr>
          <w:rFonts w:ascii="Times New Roman" w:hAnsi="Times New Roman" w:cs="Times New Roman"/>
        </w:rPr>
      </w:pPr>
      <w:r w:rsidRPr="00AF087B">
        <w:rPr>
          <w:rFonts w:ascii="Times New Roman" w:hAnsi="Times New Roman" w:cs="Times New Roman"/>
        </w:rPr>
        <w:t xml:space="preserve">Authors have declared that no competing interests exist. </w:t>
      </w:r>
    </w:p>
    <w:p w14:paraId="6F395C5B" w14:textId="4BB9DD30" w:rsidR="003D2EDB" w:rsidRDefault="003D2EDB" w:rsidP="003D2EDB">
      <w:pPr>
        <w:tabs>
          <w:tab w:val="left" w:pos="7614"/>
        </w:tabs>
        <w:spacing w:line="360" w:lineRule="auto"/>
        <w:jc w:val="both"/>
        <w:rPr>
          <w:rFonts w:ascii="Times New Roman" w:hAnsi="Times New Roman" w:cs="Times New Roman"/>
          <w:b/>
          <w:bCs/>
        </w:rPr>
      </w:pPr>
      <w:r w:rsidRPr="003D2EDB">
        <w:rPr>
          <w:rFonts w:ascii="Times New Roman" w:hAnsi="Times New Roman" w:cs="Times New Roman"/>
          <w:b/>
          <w:bCs/>
        </w:rPr>
        <w:t>REFERENCES</w:t>
      </w:r>
    </w:p>
    <w:p w14:paraId="60B054C8" w14:textId="1AEBBDB8"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lastRenderedPageBreak/>
        <w:t>Irozulike</w:t>
      </w:r>
      <w:proofErr w:type="spellEnd"/>
      <w:r w:rsidRPr="0012252B">
        <w:rPr>
          <w:rFonts w:ascii="Times New Roman" w:hAnsi="Times New Roman" w:cs="Times New Roman"/>
        </w:rPr>
        <w:t xml:space="preserve">, F. C., Amadi, H., Agba, J. U., </w:t>
      </w:r>
      <w:proofErr w:type="spellStart"/>
      <w:r w:rsidRPr="0012252B">
        <w:rPr>
          <w:rFonts w:ascii="Times New Roman" w:hAnsi="Times New Roman" w:cs="Times New Roman"/>
        </w:rPr>
        <w:t>Akudu</w:t>
      </w:r>
      <w:proofErr w:type="spellEnd"/>
      <w:r w:rsidRPr="0012252B">
        <w:rPr>
          <w:rFonts w:ascii="Times New Roman" w:hAnsi="Times New Roman" w:cs="Times New Roman"/>
        </w:rPr>
        <w:t xml:space="preserve">, L. S., &amp; </w:t>
      </w:r>
      <w:proofErr w:type="spellStart"/>
      <w:r w:rsidRPr="0012252B">
        <w:rPr>
          <w:rFonts w:ascii="Times New Roman" w:hAnsi="Times New Roman" w:cs="Times New Roman"/>
        </w:rPr>
        <w:t>Nnozor</w:t>
      </w:r>
      <w:proofErr w:type="spellEnd"/>
      <w:r w:rsidRPr="0012252B">
        <w:rPr>
          <w:rFonts w:ascii="Times New Roman" w:hAnsi="Times New Roman" w:cs="Times New Roman"/>
        </w:rPr>
        <w:t xml:space="preserve">, C. E. (2025). Formulation of Regression Models for Stature Estimation Using Selected Anthropometric Variables. Journal of Medicine and Health Research, 10(2), 379–386. </w:t>
      </w:r>
      <w:hyperlink r:id="rId7" w:history="1">
        <w:r w:rsidRPr="00B01E32">
          <w:rPr>
            <w:rStyle w:val="Hyperlink"/>
            <w:rFonts w:ascii="Times New Roman" w:hAnsi="Times New Roman" w:cs="Times New Roman"/>
          </w:rPr>
          <w:t>https://doi.org/10.56557/jomahr/2025/v10i29841</w:t>
        </w:r>
      </w:hyperlink>
    </w:p>
    <w:p w14:paraId="64588301" w14:textId="53376EC3"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Irozulike</w:t>
      </w:r>
      <w:proofErr w:type="spellEnd"/>
      <w:r w:rsidRPr="0012252B">
        <w:rPr>
          <w:rFonts w:ascii="Times New Roman" w:hAnsi="Times New Roman" w:cs="Times New Roman"/>
        </w:rPr>
        <w:t xml:space="preserve">, F. C., Ogbuokiri, D. K., </w:t>
      </w:r>
      <w:proofErr w:type="spellStart"/>
      <w:r w:rsidRPr="0012252B">
        <w:rPr>
          <w:rFonts w:ascii="Times New Roman" w:hAnsi="Times New Roman" w:cs="Times New Roman"/>
        </w:rPr>
        <w:t>Selekekeme</w:t>
      </w:r>
      <w:proofErr w:type="spellEnd"/>
      <w:r w:rsidRPr="0012252B">
        <w:rPr>
          <w:rFonts w:ascii="Times New Roman" w:hAnsi="Times New Roman" w:cs="Times New Roman"/>
        </w:rPr>
        <w:t xml:space="preserve">, T. B., </w:t>
      </w:r>
      <w:proofErr w:type="spellStart"/>
      <w:r w:rsidRPr="0012252B">
        <w:rPr>
          <w:rFonts w:ascii="Times New Roman" w:hAnsi="Times New Roman" w:cs="Times New Roman"/>
        </w:rPr>
        <w:t>Filima</w:t>
      </w:r>
      <w:proofErr w:type="spellEnd"/>
      <w:r w:rsidRPr="0012252B">
        <w:rPr>
          <w:rFonts w:ascii="Times New Roman" w:hAnsi="Times New Roman" w:cs="Times New Roman"/>
        </w:rPr>
        <w:t xml:space="preserve">, P. L., &amp; </w:t>
      </w:r>
      <w:proofErr w:type="spellStart"/>
      <w:r w:rsidRPr="0012252B">
        <w:rPr>
          <w:rFonts w:ascii="Times New Roman" w:hAnsi="Times New Roman" w:cs="Times New Roman"/>
        </w:rPr>
        <w:t>Ezeorachi</w:t>
      </w:r>
      <w:proofErr w:type="spellEnd"/>
      <w:r w:rsidRPr="0012252B">
        <w:rPr>
          <w:rFonts w:ascii="Times New Roman" w:hAnsi="Times New Roman" w:cs="Times New Roman"/>
        </w:rPr>
        <w:t xml:space="preserve">, A. (2025). Application of Linear Anthropometric Parameters in Estimating Stature: A Study of Adult Igbo Population in Nigeria. Asian Journal of Medical Principles and Clinical Practice, 8(2), 564-571. </w:t>
      </w:r>
      <w:hyperlink r:id="rId8" w:history="1">
        <w:r w:rsidRPr="00B01E32">
          <w:rPr>
            <w:rStyle w:val="Hyperlink"/>
            <w:rFonts w:ascii="Times New Roman" w:hAnsi="Times New Roman" w:cs="Times New Roman"/>
          </w:rPr>
          <w:t>https://doi.org/10.9734/ajmpcp/2025/v8i2315</w:t>
        </w:r>
      </w:hyperlink>
    </w:p>
    <w:p w14:paraId="7212B957" w14:textId="158C6366"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Udi, O. A. (2025). Integrating Tibia and Hand Length Measurements: A Short Review for Stature Estimation. International Journal of Forensic Medical Investigation, 11(1). </w:t>
      </w:r>
      <w:hyperlink r:id="rId9" w:history="1">
        <w:r w:rsidRPr="00B01E32">
          <w:rPr>
            <w:rStyle w:val="Hyperlink"/>
            <w:rFonts w:ascii="Times New Roman" w:hAnsi="Times New Roman" w:cs="Times New Roman"/>
          </w:rPr>
          <w:t>https://www.ijfmi.org/index.php/JSD/article/view/205</w:t>
        </w:r>
      </w:hyperlink>
    </w:p>
    <w:p w14:paraId="78316B08" w14:textId="10DC17FC"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Douša</w:t>
      </w:r>
      <w:proofErr w:type="spellEnd"/>
      <w:r w:rsidRPr="0012252B">
        <w:rPr>
          <w:rFonts w:ascii="Times New Roman" w:hAnsi="Times New Roman" w:cs="Times New Roman"/>
        </w:rPr>
        <w:t xml:space="preserve">, P., </w:t>
      </w:r>
      <w:proofErr w:type="spellStart"/>
      <w:r w:rsidRPr="0012252B">
        <w:rPr>
          <w:rFonts w:ascii="Times New Roman" w:hAnsi="Times New Roman" w:cs="Times New Roman"/>
        </w:rPr>
        <w:t>Pešl</w:t>
      </w:r>
      <w:proofErr w:type="spellEnd"/>
      <w:r w:rsidRPr="0012252B">
        <w:rPr>
          <w:rFonts w:ascii="Times New Roman" w:hAnsi="Times New Roman" w:cs="Times New Roman"/>
        </w:rPr>
        <w:t xml:space="preserve">, T., </w:t>
      </w:r>
      <w:proofErr w:type="spellStart"/>
      <w:r w:rsidRPr="0012252B">
        <w:rPr>
          <w:rFonts w:ascii="Times New Roman" w:hAnsi="Times New Roman" w:cs="Times New Roman"/>
        </w:rPr>
        <w:t>Džupa</w:t>
      </w:r>
      <w:proofErr w:type="spellEnd"/>
      <w:r w:rsidRPr="0012252B">
        <w:rPr>
          <w:rFonts w:ascii="Times New Roman" w:hAnsi="Times New Roman" w:cs="Times New Roman"/>
        </w:rPr>
        <w:t xml:space="preserve">, V., &amp; </w:t>
      </w:r>
      <w:proofErr w:type="spellStart"/>
      <w:r w:rsidRPr="0012252B">
        <w:rPr>
          <w:rFonts w:ascii="Times New Roman" w:hAnsi="Times New Roman" w:cs="Times New Roman"/>
        </w:rPr>
        <w:t>Krbec</w:t>
      </w:r>
      <w:proofErr w:type="spellEnd"/>
      <w:r w:rsidRPr="0012252B">
        <w:rPr>
          <w:rFonts w:ascii="Times New Roman" w:hAnsi="Times New Roman" w:cs="Times New Roman"/>
        </w:rPr>
        <w:t xml:space="preserve">, M. (Eds.). (2023). Selected chapters in orthopedics and traumatology for medical students. Charles University in Prague, </w:t>
      </w:r>
      <w:proofErr w:type="spellStart"/>
      <w:r w:rsidRPr="0012252B">
        <w:rPr>
          <w:rFonts w:ascii="Times New Roman" w:hAnsi="Times New Roman" w:cs="Times New Roman"/>
        </w:rPr>
        <w:t>Karolinum</w:t>
      </w:r>
      <w:proofErr w:type="spellEnd"/>
      <w:r w:rsidRPr="0012252B">
        <w:rPr>
          <w:rFonts w:ascii="Times New Roman" w:hAnsi="Times New Roman" w:cs="Times New Roman"/>
        </w:rPr>
        <w:t xml:space="preserve"> Press. </w:t>
      </w:r>
      <w:hyperlink r:id="rId10" w:history="1">
        <w:r w:rsidRPr="00B01E32">
          <w:rPr>
            <w:rStyle w:val="Hyperlink"/>
            <w:rFonts w:ascii="Times New Roman" w:hAnsi="Times New Roman" w:cs="Times New Roman"/>
          </w:rPr>
          <w:t>https://www.karolinum.cz/knihy/selected-chapters-in-orthopedics-and-traumatology-for-medical-students-1</w:t>
        </w:r>
      </w:hyperlink>
    </w:p>
    <w:p w14:paraId="723BAD19" w14:textId="49638791"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Musa, A. I., &amp; Musa, A. I. (2022). Anthropometric Study of Arm Span Length and Standing Height of 5-12years Pupils in </w:t>
      </w:r>
      <w:proofErr w:type="spellStart"/>
      <w:r w:rsidRPr="0012252B">
        <w:rPr>
          <w:rFonts w:ascii="Times New Roman" w:hAnsi="Times New Roman" w:cs="Times New Roman"/>
        </w:rPr>
        <w:t>Obantoko</w:t>
      </w:r>
      <w:proofErr w:type="spellEnd"/>
      <w:r w:rsidRPr="0012252B">
        <w:rPr>
          <w:rFonts w:ascii="Times New Roman" w:hAnsi="Times New Roman" w:cs="Times New Roman"/>
        </w:rPr>
        <w:t xml:space="preserve">, Ogun State, South Western Nigeria. Human Factors and Ergonomics Journal (HFEJ), 7(2), 49-59. </w:t>
      </w:r>
      <w:hyperlink r:id="rId11" w:history="1">
        <w:r w:rsidRPr="00B01E32">
          <w:rPr>
            <w:rStyle w:val="Hyperlink"/>
            <w:rFonts w:ascii="Times New Roman" w:hAnsi="Times New Roman" w:cs="Times New Roman"/>
          </w:rPr>
          <w:t>https://www.researchgate.net/publication/366490000_Anthropometric_Study_of_Arm_Span_Length_and_Standing_Height_of_5-12years_Pupils_in_Obantoko_Ogun_State_South_Western_Nigeria</w:t>
        </w:r>
      </w:hyperlink>
    </w:p>
    <w:p w14:paraId="648679D5" w14:textId="41556C1A"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Uzun, Ö. Z., </w:t>
      </w:r>
      <w:proofErr w:type="spellStart"/>
      <w:r w:rsidRPr="0012252B">
        <w:rPr>
          <w:rFonts w:ascii="Times New Roman" w:hAnsi="Times New Roman" w:cs="Times New Roman"/>
        </w:rPr>
        <w:t>Yeginoglu</w:t>
      </w:r>
      <w:proofErr w:type="spellEnd"/>
      <w:r w:rsidRPr="0012252B">
        <w:rPr>
          <w:rFonts w:ascii="Times New Roman" w:hAnsi="Times New Roman" w:cs="Times New Roman"/>
        </w:rPr>
        <w:t xml:space="preserve">, G., </w:t>
      </w:r>
      <w:proofErr w:type="spellStart"/>
      <w:r w:rsidRPr="0012252B">
        <w:rPr>
          <w:rFonts w:ascii="Times New Roman" w:hAnsi="Times New Roman" w:cs="Times New Roman"/>
        </w:rPr>
        <w:t>Ertemoğlu</w:t>
      </w:r>
      <w:proofErr w:type="spellEnd"/>
      <w:r w:rsidRPr="0012252B">
        <w:rPr>
          <w:rFonts w:ascii="Times New Roman" w:hAnsi="Times New Roman" w:cs="Times New Roman"/>
        </w:rPr>
        <w:t xml:space="preserve"> </w:t>
      </w:r>
      <w:proofErr w:type="spellStart"/>
      <w:r w:rsidRPr="0012252B">
        <w:rPr>
          <w:rFonts w:ascii="Times New Roman" w:hAnsi="Times New Roman" w:cs="Times New Roman"/>
        </w:rPr>
        <w:t>Öksüz</w:t>
      </w:r>
      <w:proofErr w:type="spellEnd"/>
      <w:r w:rsidRPr="0012252B">
        <w:rPr>
          <w:rFonts w:ascii="Times New Roman" w:hAnsi="Times New Roman" w:cs="Times New Roman"/>
        </w:rPr>
        <w:t xml:space="preserve">, C. A., </w:t>
      </w:r>
      <w:proofErr w:type="spellStart"/>
      <w:r w:rsidRPr="0012252B">
        <w:rPr>
          <w:rFonts w:ascii="Times New Roman" w:hAnsi="Times New Roman" w:cs="Times New Roman"/>
        </w:rPr>
        <w:t>Kalkışım</w:t>
      </w:r>
      <w:proofErr w:type="spellEnd"/>
      <w:r w:rsidRPr="0012252B">
        <w:rPr>
          <w:rFonts w:ascii="Times New Roman" w:hAnsi="Times New Roman" w:cs="Times New Roman"/>
        </w:rPr>
        <w:t xml:space="preserve">, Ş. A., &amp; Zihni, N. İ. (2019). Estimation of Stature from Upper Extremity Anthropometric Measurements. Journal of Clinical and Diagnostic Research, 13(1), AC09-AC15. </w:t>
      </w:r>
      <w:hyperlink r:id="rId12" w:history="1">
        <w:r w:rsidRPr="00B01E32">
          <w:rPr>
            <w:rStyle w:val="Hyperlink"/>
            <w:rFonts w:ascii="Times New Roman" w:hAnsi="Times New Roman" w:cs="Times New Roman"/>
          </w:rPr>
          <w:t>https://doi.org/10.7860/JCDR/2019/38372.12475</w:t>
        </w:r>
      </w:hyperlink>
    </w:p>
    <w:p w14:paraId="233FB0F1" w14:textId="678984B3"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Fawehinmi, H. B., </w:t>
      </w:r>
      <w:proofErr w:type="spellStart"/>
      <w:r w:rsidRPr="0012252B">
        <w:rPr>
          <w:rFonts w:ascii="Times New Roman" w:hAnsi="Times New Roman" w:cs="Times New Roman"/>
        </w:rPr>
        <w:t>Oghenemavwe</w:t>
      </w:r>
      <w:proofErr w:type="spellEnd"/>
      <w:r w:rsidRPr="0012252B">
        <w:rPr>
          <w:rFonts w:ascii="Times New Roman" w:hAnsi="Times New Roman" w:cs="Times New Roman"/>
        </w:rPr>
        <w:t xml:space="preserve">, L. E., Okoh, P. D., David, L. K., </w:t>
      </w:r>
      <w:proofErr w:type="spellStart"/>
      <w:r w:rsidRPr="0012252B">
        <w:rPr>
          <w:rFonts w:ascii="Times New Roman" w:hAnsi="Times New Roman" w:cs="Times New Roman"/>
        </w:rPr>
        <w:t>Oparaocha</w:t>
      </w:r>
      <w:proofErr w:type="spellEnd"/>
      <w:r w:rsidRPr="0012252B">
        <w:rPr>
          <w:rFonts w:ascii="Times New Roman" w:hAnsi="Times New Roman" w:cs="Times New Roman"/>
        </w:rPr>
        <w:t xml:space="preserve">, C. A., &amp; </w:t>
      </w:r>
      <w:proofErr w:type="spellStart"/>
      <w:r w:rsidRPr="0012252B">
        <w:rPr>
          <w:rFonts w:ascii="Times New Roman" w:hAnsi="Times New Roman" w:cs="Times New Roman"/>
        </w:rPr>
        <w:t>Ebieto</w:t>
      </w:r>
      <w:proofErr w:type="spellEnd"/>
      <w:r w:rsidRPr="0012252B">
        <w:rPr>
          <w:rFonts w:ascii="Times New Roman" w:hAnsi="Times New Roman" w:cs="Times New Roman"/>
        </w:rPr>
        <w:t xml:space="preserve">, C. E. (2025). Stature Estimation Using Arm Span, Arm Length, Forearm-hand Length, and Foot Length of Hausa Ethnic Group of Nigeria. *Asian Journal of Medical Principles and Clinical Practice*, *8*(1), 94-100. </w:t>
      </w:r>
      <w:hyperlink r:id="rId13" w:history="1">
        <w:r w:rsidRPr="00B01E32">
          <w:rPr>
            <w:rStyle w:val="Hyperlink"/>
            <w:rFonts w:ascii="Times New Roman" w:hAnsi="Times New Roman" w:cs="Times New Roman"/>
          </w:rPr>
          <w:t>https://journalajmpcp.com/index.php/AJMPCP/article/view/272</w:t>
        </w:r>
      </w:hyperlink>
    </w:p>
    <w:p w14:paraId="5E26760E" w14:textId="1D42FB3B"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Pomeroy, E., Stock, J. T., &amp; Wells, J. C. K. (2021). Population history and ecology, in addition to climate, influence human stature and body proportions. Scientific Reports, 11(1), 274. </w:t>
      </w:r>
      <w:hyperlink r:id="rId14" w:history="1">
        <w:r w:rsidRPr="00B01E32">
          <w:rPr>
            <w:rStyle w:val="Hyperlink"/>
            <w:rFonts w:ascii="Times New Roman" w:hAnsi="Times New Roman" w:cs="Times New Roman"/>
          </w:rPr>
          <w:t>https://doi.org/10.1038/s41598-020-79905-w</w:t>
        </w:r>
      </w:hyperlink>
    </w:p>
    <w:p w14:paraId="0B1B3B55" w14:textId="6A24B116"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Ogbu, I. S., &amp; </w:t>
      </w:r>
      <w:proofErr w:type="spellStart"/>
      <w:r w:rsidRPr="0012252B">
        <w:rPr>
          <w:rFonts w:ascii="Times New Roman" w:hAnsi="Times New Roman" w:cs="Times New Roman"/>
        </w:rPr>
        <w:t>Obeagu</w:t>
      </w:r>
      <w:proofErr w:type="spellEnd"/>
      <w:r w:rsidRPr="0012252B">
        <w:rPr>
          <w:rFonts w:ascii="Times New Roman" w:hAnsi="Times New Roman" w:cs="Times New Roman"/>
        </w:rPr>
        <w:t xml:space="preserve">, E. I. (2024). Anthropometric Parameters in Health and Diseases: A Review. Elite Journal of Public Health, 2(1), 62-70. </w:t>
      </w:r>
      <w:hyperlink r:id="rId15" w:history="1">
        <w:r w:rsidRPr="00B01E32">
          <w:rPr>
            <w:rStyle w:val="Hyperlink"/>
            <w:rFonts w:ascii="Times New Roman" w:hAnsi="Times New Roman" w:cs="Times New Roman"/>
          </w:rPr>
          <w:t>https://epjournals.com/journals/EJPH</w:t>
        </w:r>
      </w:hyperlink>
    </w:p>
    <w:p w14:paraId="0D674178" w14:textId="04B111E2"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Oghenemavwe</w:t>
      </w:r>
      <w:proofErr w:type="spellEnd"/>
      <w:r w:rsidRPr="0012252B">
        <w:rPr>
          <w:rFonts w:ascii="Times New Roman" w:hAnsi="Times New Roman" w:cs="Times New Roman"/>
        </w:rPr>
        <w:t xml:space="preserve">, L. E., Okoh, P. D., Fawehinmi, H. B., David, L. K., </w:t>
      </w:r>
      <w:proofErr w:type="spellStart"/>
      <w:r w:rsidRPr="0012252B">
        <w:rPr>
          <w:rFonts w:ascii="Times New Roman" w:hAnsi="Times New Roman" w:cs="Times New Roman"/>
        </w:rPr>
        <w:t>Irozulike</w:t>
      </w:r>
      <w:proofErr w:type="spellEnd"/>
      <w:r w:rsidRPr="0012252B">
        <w:rPr>
          <w:rFonts w:ascii="Times New Roman" w:hAnsi="Times New Roman" w:cs="Times New Roman"/>
        </w:rPr>
        <w:t xml:space="preserve">, F. C., Amadi, M. A., </w:t>
      </w:r>
      <w:proofErr w:type="spellStart"/>
      <w:r w:rsidRPr="0012252B">
        <w:rPr>
          <w:rFonts w:ascii="Times New Roman" w:hAnsi="Times New Roman" w:cs="Times New Roman"/>
        </w:rPr>
        <w:t>Oparaocha</w:t>
      </w:r>
      <w:proofErr w:type="spellEnd"/>
      <w:r w:rsidRPr="0012252B">
        <w:rPr>
          <w:rFonts w:ascii="Times New Roman" w:hAnsi="Times New Roman" w:cs="Times New Roman"/>
        </w:rPr>
        <w:t xml:space="preserve">, C. A., &amp; </w:t>
      </w:r>
      <w:proofErr w:type="spellStart"/>
      <w:r w:rsidRPr="0012252B">
        <w:rPr>
          <w:rFonts w:ascii="Times New Roman" w:hAnsi="Times New Roman" w:cs="Times New Roman"/>
        </w:rPr>
        <w:t>Ebieto</w:t>
      </w:r>
      <w:proofErr w:type="spellEnd"/>
      <w:r w:rsidRPr="0012252B">
        <w:rPr>
          <w:rFonts w:ascii="Times New Roman" w:hAnsi="Times New Roman" w:cs="Times New Roman"/>
        </w:rPr>
        <w:t xml:space="preserve">, C. E. (2024). Multivariate Regression Model for Stature Estimation from Arm Span, Horizontal Fingertip Reach and Foot Length of </w:t>
      </w:r>
      <w:r w:rsidRPr="0012252B">
        <w:rPr>
          <w:rFonts w:ascii="Times New Roman" w:hAnsi="Times New Roman" w:cs="Times New Roman"/>
        </w:rPr>
        <w:lastRenderedPageBreak/>
        <w:t xml:space="preserve">Igbo Ethnic Group of Nigeria. Journal of Complementary and Alternative Medical Research, 25(8), 112-117. </w:t>
      </w:r>
      <w:hyperlink r:id="rId16" w:history="1">
        <w:r w:rsidRPr="00B01E32">
          <w:rPr>
            <w:rStyle w:val="Hyperlink"/>
            <w:rFonts w:ascii="Times New Roman" w:hAnsi="Times New Roman" w:cs="Times New Roman"/>
          </w:rPr>
          <w:t>https://doi.org/10.9734/jocamr/2024/v25i8565</w:t>
        </w:r>
      </w:hyperlink>
    </w:p>
    <w:p w14:paraId="04C68374" w14:textId="009199E0"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Fawehinmi, H. B., Okoh, P. D., </w:t>
      </w:r>
      <w:proofErr w:type="spellStart"/>
      <w:r w:rsidRPr="0012252B">
        <w:rPr>
          <w:rFonts w:ascii="Times New Roman" w:hAnsi="Times New Roman" w:cs="Times New Roman"/>
        </w:rPr>
        <w:t>Oghenemavwe</w:t>
      </w:r>
      <w:proofErr w:type="spellEnd"/>
      <w:r w:rsidRPr="0012252B">
        <w:rPr>
          <w:rFonts w:ascii="Times New Roman" w:hAnsi="Times New Roman" w:cs="Times New Roman"/>
        </w:rPr>
        <w:t xml:space="preserve">, L. E., David, L. K., Amadi, M. A., </w:t>
      </w:r>
      <w:proofErr w:type="spellStart"/>
      <w:r w:rsidRPr="0012252B">
        <w:rPr>
          <w:rFonts w:ascii="Times New Roman" w:hAnsi="Times New Roman" w:cs="Times New Roman"/>
        </w:rPr>
        <w:t>Oparaocha</w:t>
      </w:r>
      <w:proofErr w:type="spellEnd"/>
      <w:r w:rsidRPr="0012252B">
        <w:rPr>
          <w:rFonts w:ascii="Times New Roman" w:hAnsi="Times New Roman" w:cs="Times New Roman"/>
        </w:rPr>
        <w:t xml:space="preserve">, C. A., </w:t>
      </w:r>
      <w:proofErr w:type="spellStart"/>
      <w:r w:rsidRPr="0012252B">
        <w:rPr>
          <w:rFonts w:ascii="Times New Roman" w:hAnsi="Times New Roman" w:cs="Times New Roman"/>
        </w:rPr>
        <w:t>Ebieto</w:t>
      </w:r>
      <w:proofErr w:type="spellEnd"/>
      <w:r w:rsidRPr="0012252B">
        <w:rPr>
          <w:rFonts w:ascii="Times New Roman" w:hAnsi="Times New Roman" w:cs="Times New Roman"/>
        </w:rPr>
        <w:t xml:space="preserve">, C. E., &amp; </w:t>
      </w:r>
      <w:proofErr w:type="spellStart"/>
      <w:r w:rsidRPr="0012252B">
        <w:rPr>
          <w:rFonts w:ascii="Times New Roman" w:hAnsi="Times New Roman" w:cs="Times New Roman"/>
        </w:rPr>
        <w:t>Irozulike</w:t>
      </w:r>
      <w:proofErr w:type="spellEnd"/>
      <w:r w:rsidRPr="0012252B">
        <w:rPr>
          <w:rFonts w:ascii="Times New Roman" w:hAnsi="Times New Roman" w:cs="Times New Roman"/>
        </w:rPr>
        <w:t xml:space="preserve">, F. C. (2025). Stature and Sex Estimation Using Anthropometric Parameters in the Yoruba Ethnic Group of Nigeria. Asian Journal of Medical Principles and Clinical Practice, 8(1), 47-57. </w:t>
      </w:r>
      <w:hyperlink r:id="rId17" w:history="1">
        <w:r w:rsidRPr="00B01E32">
          <w:rPr>
            <w:rStyle w:val="Hyperlink"/>
            <w:rFonts w:ascii="Times New Roman" w:hAnsi="Times New Roman" w:cs="Times New Roman"/>
          </w:rPr>
          <w:t>https://doi.org/10.9734/ajmpcp/2025/v8i1266</w:t>
        </w:r>
      </w:hyperlink>
    </w:p>
    <w:p w14:paraId="1ADBB89F" w14:textId="3C6B0CF6"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Ajayan, A., Azeez, R. A., B, N., &amp; Ajayan, A. (2025). Relationship Between Arm Span and Human Stature. Indian Journal of Forensic Medicine &amp; Toxicology. </w:t>
      </w:r>
      <w:hyperlink r:id="rId18" w:history="1">
        <w:r w:rsidRPr="00B01E32">
          <w:rPr>
            <w:rStyle w:val="Hyperlink"/>
            <w:rFonts w:ascii="Times New Roman" w:hAnsi="Times New Roman" w:cs="Times New Roman"/>
          </w:rPr>
          <w:t>https://doi.org/10.37506/x7pjvy04</w:t>
        </w:r>
      </w:hyperlink>
    </w:p>
    <w:p w14:paraId="2B81F206" w14:textId="480B6DD1"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Edmond, T., Laps, A., Case, A. L., O'Hara, N., &amp; Abzug, J. M. (2020). Normal ranges of upper extremity length, circumference, and rate of growth in the pediatric population. Hand (New York, N.Y.), 15(5), 713-721. </w:t>
      </w:r>
      <w:hyperlink r:id="rId19" w:history="1">
        <w:r w:rsidRPr="00B01E32">
          <w:rPr>
            <w:rStyle w:val="Hyperlink"/>
            <w:rFonts w:ascii="Times New Roman" w:hAnsi="Times New Roman" w:cs="Times New Roman"/>
          </w:rPr>
          <w:t>https://doi.org/10.1177/1558944718824706</w:t>
        </w:r>
      </w:hyperlink>
    </w:p>
    <w:p w14:paraId="3308FFBC" w14:textId="44358BAF"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Sirugo</w:t>
      </w:r>
      <w:proofErr w:type="spellEnd"/>
      <w:r w:rsidRPr="0012252B">
        <w:rPr>
          <w:rFonts w:ascii="Times New Roman" w:hAnsi="Times New Roman" w:cs="Times New Roman"/>
        </w:rPr>
        <w:t xml:space="preserve">, G., Williams, S. M., &amp; Tishkoff, S. A. (2019). The missing diversity in human genetic studies. Cell, 177(1), 26-31. </w:t>
      </w:r>
      <w:hyperlink r:id="rId20" w:history="1">
        <w:r w:rsidRPr="00B01E32">
          <w:rPr>
            <w:rStyle w:val="Hyperlink"/>
            <w:rFonts w:ascii="Times New Roman" w:hAnsi="Times New Roman" w:cs="Times New Roman"/>
          </w:rPr>
          <w:t>https://doi.org/10.1016/j.cell.2019.02.048</w:t>
        </w:r>
      </w:hyperlink>
    </w:p>
    <w:p w14:paraId="1937B77C" w14:textId="6193FFF5"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Min, J., Chiu, D. T., &amp; Wang, Y. (2013). Variation in the heritability of body mass index based on diverse twin studies: A systematic review. Obesity Reviews, 14(11), 871-882. </w:t>
      </w:r>
      <w:hyperlink r:id="rId21" w:history="1">
        <w:r w:rsidRPr="00B01E32">
          <w:rPr>
            <w:rStyle w:val="Hyperlink"/>
            <w:rFonts w:ascii="Times New Roman" w:hAnsi="Times New Roman" w:cs="Times New Roman"/>
          </w:rPr>
          <w:t>https://doi.org/10.1111/obr.12065</w:t>
        </w:r>
      </w:hyperlink>
    </w:p>
    <w:p w14:paraId="7B035174" w14:textId="32FF8C11"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Hilton, E. N., &amp; Lundberg, T. R. (2021). Transgender women in the female category of sport: perspectives on testosterone suppression and performance advantage. Sports Medicine. </w:t>
      </w:r>
      <w:hyperlink r:id="rId22" w:history="1">
        <w:r w:rsidRPr="00B01E32">
          <w:rPr>
            <w:rStyle w:val="Hyperlink"/>
            <w:rFonts w:ascii="Times New Roman" w:hAnsi="Times New Roman" w:cs="Times New Roman"/>
          </w:rPr>
          <w:t>https://doi.org/10.1007/s40279-020-01389-3</w:t>
        </w:r>
      </w:hyperlink>
    </w:p>
    <w:p w14:paraId="5A3DE72D" w14:textId="2BF16DC9"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Tidmas</w:t>
      </w:r>
      <w:proofErr w:type="spellEnd"/>
      <w:r w:rsidRPr="0012252B">
        <w:rPr>
          <w:rFonts w:ascii="Times New Roman" w:hAnsi="Times New Roman" w:cs="Times New Roman"/>
        </w:rPr>
        <w:t xml:space="preserve">, V., Halsted, C., Cohen, M., &amp; Bottoms, L. (2023). The participation of trans women in competitive fencing and implications on fairness: A physiological perspective narrative review. Sports, 11(7), 133. </w:t>
      </w:r>
      <w:hyperlink r:id="rId23" w:history="1">
        <w:r w:rsidRPr="00B01E32">
          <w:rPr>
            <w:rStyle w:val="Hyperlink"/>
            <w:rFonts w:ascii="Times New Roman" w:hAnsi="Times New Roman" w:cs="Times New Roman"/>
          </w:rPr>
          <w:t>https://doi.org/10.3390/sports11070133</w:t>
        </w:r>
      </w:hyperlink>
    </w:p>
    <w:p w14:paraId="279FCEEB" w14:textId="24CD62E0"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Nyati, L. H., Norris, S. A., Cameron, N., &amp; </w:t>
      </w:r>
      <w:proofErr w:type="spellStart"/>
      <w:r w:rsidRPr="0012252B">
        <w:rPr>
          <w:rFonts w:ascii="Times New Roman" w:hAnsi="Times New Roman" w:cs="Times New Roman"/>
        </w:rPr>
        <w:t>Pettifor</w:t>
      </w:r>
      <w:proofErr w:type="spellEnd"/>
      <w:r w:rsidRPr="0012252B">
        <w:rPr>
          <w:rFonts w:ascii="Times New Roman" w:hAnsi="Times New Roman" w:cs="Times New Roman"/>
        </w:rPr>
        <w:t xml:space="preserve">, J. M. (2006). Effect of ethnicity and sex on the growth of the axial and appendicular skeleton of children living in a developing country. American Journal of Physical Anthropology, 130(1), 135-141. </w:t>
      </w:r>
      <w:hyperlink r:id="rId24" w:history="1">
        <w:r w:rsidRPr="00B01E32">
          <w:rPr>
            <w:rStyle w:val="Hyperlink"/>
            <w:rFonts w:ascii="Times New Roman" w:hAnsi="Times New Roman" w:cs="Times New Roman"/>
          </w:rPr>
          <w:t>https://doi.org/10.1002/ajpa.20318</w:t>
        </w:r>
      </w:hyperlink>
    </w:p>
    <w:p w14:paraId="1060CDC5" w14:textId="022AC5A5"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Mori, E., Mazza, G., &amp; Lovari, S. (2022). Sexual dimorphism. In *Encyclopedia of animal cognition and behavior* (pp. 6389-6395). Cham: Springer International Publishing. </w:t>
      </w:r>
      <w:hyperlink r:id="rId25" w:history="1">
        <w:r w:rsidRPr="00B01E32">
          <w:rPr>
            <w:rStyle w:val="Hyperlink"/>
            <w:rFonts w:ascii="Times New Roman" w:hAnsi="Times New Roman" w:cs="Times New Roman"/>
          </w:rPr>
          <w:t>https://doi.org/10.1007/978-3-319-55065-7_433</w:t>
        </w:r>
      </w:hyperlink>
    </w:p>
    <w:p w14:paraId="78FFFD00" w14:textId="5DBBE1E2"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Stryjecki, C., Alyass, A., &amp; </w:t>
      </w:r>
      <w:proofErr w:type="spellStart"/>
      <w:r w:rsidRPr="0012252B">
        <w:rPr>
          <w:rFonts w:ascii="Times New Roman" w:hAnsi="Times New Roman" w:cs="Times New Roman"/>
        </w:rPr>
        <w:t>Meyre</w:t>
      </w:r>
      <w:proofErr w:type="spellEnd"/>
      <w:r w:rsidRPr="0012252B">
        <w:rPr>
          <w:rFonts w:ascii="Times New Roman" w:hAnsi="Times New Roman" w:cs="Times New Roman"/>
        </w:rPr>
        <w:t xml:space="preserve">, D. (2018). Ethnic and population differences in the genetic predisposition to human obesity. Obesity Reviews, 19(1), 62-80. </w:t>
      </w:r>
      <w:hyperlink r:id="rId26" w:history="1">
        <w:r w:rsidRPr="00B01E32">
          <w:rPr>
            <w:rStyle w:val="Hyperlink"/>
            <w:rFonts w:ascii="Times New Roman" w:hAnsi="Times New Roman" w:cs="Times New Roman"/>
          </w:rPr>
          <w:t>https://doi.org/10.1111/obr.12604</w:t>
        </w:r>
      </w:hyperlink>
    </w:p>
    <w:p w14:paraId="116237C8" w14:textId="332DBCD2"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Majumder, P. P. (2018). Anthropometry, </w:t>
      </w:r>
      <w:proofErr w:type="spellStart"/>
      <w:r w:rsidRPr="0012252B">
        <w:rPr>
          <w:rFonts w:ascii="Times New Roman" w:hAnsi="Times New Roman" w:cs="Times New Roman"/>
        </w:rPr>
        <w:t>Mahalanobis</w:t>
      </w:r>
      <w:proofErr w:type="spellEnd"/>
      <w:r w:rsidRPr="0012252B">
        <w:rPr>
          <w:rFonts w:ascii="Times New Roman" w:hAnsi="Times New Roman" w:cs="Times New Roman"/>
        </w:rPr>
        <w:t xml:space="preserve"> and Human Genetics. Sankhya B: The Indian Journal of Statistics. </w:t>
      </w:r>
      <w:hyperlink r:id="rId27" w:history="1">
        <w:r w:rsidRPr="00B01E32">
          <w:rPr>
            <w:rStyle w:val="Hyperlink"/>
            <w:rFonts w:ascii="Times New Roman" w:hAnsi="Times New Roman" w:cs="Times New Roman"/>
          </w:rPr>
          <w:t>https://doi.org/10.1007/s13571-019-00186-x</w:t>
        </w:r>
      </w:hyperlink>
    </w:p>
    <w:p w14:paraId="769BEB36" w14:textId="6687974C"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Gautam, A. K., &amp; Purkait, R. (2024). Estimation of Stature from Percutaneous Upper Limb Measurements in the North Indian Population. Indian Journal of Forensic Medicine &amp; Toxicology, 18(4). </w:t>
      </w:r>
      <w:hyperlink r:id="rId28" w:history="1">
        <w:r w:rsidRPr="00B01E32">
          <w:rPr>
            <w:rStyle w:val="Hyperlink"/>
            <w:rFonts w:ascii="Times New Roman" w:hAnsi="Times New Roman" w:cs="Times New Roman"/>
          </w:rPr>
          <w:t>https://doi.org/10.37506/qsgtn436</w:t>
        </w:r>
      </w:hyperlink>
    </w:p>
    <w:p w14:paraId="36399836" w14:textId="4E030C4D"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lastRenderedPageBreak/>
        <w:t xml:space="preserve">Chawla, H., Tyagi, A., Dixit, P., Aravindan, U., &amp; Kumari, M. (2024). Estimation of stature from upper limb measurements by regression analysis in north-west Indian population. Journal of Indian Academy of Forensic Medicine, 46(1), 30-4. </w:t>
      </w:r>
      <w:hyperlink r:id="rId29" w:history="1">
        <w:r w:rsidRPr="00B01E32">
          <w:rPr>
            <w:rStyle w:val="Hyperlink"/>
            <w:rFonts w:ascii="Times New Roman" w:hAnsi="Times New Roman" w:cs="Times New Roman"/>
          </w:rPr>
          <w:t>https://doi.org/10.48165/jiafm.2024.46.1.8</w:t>
        </w:r>
      </w:hyperlink>
    </w:p>
    <w:p w14:paraId="54393A1D" w14:textId="00787914"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Bajimaya</w:t>
      </w:r>
      <w:proofErr w:type="spellEnd"/>
      <w:r w:rsidRPr="0012252B">
        <w:rPr>
          <w:rFonts w:ascii="Times New Roman" w:hAnsi="Times New Roman" w:cs="Times New Roman"/>
        </w:rPr>
        <w:t xml:space="preserve">, M. M., Mahotra, N. B., Shrestha, L., Pradhan, S., &amp; Gurung, S. (2022). Association of Height and Arm Span in Young Healthy Subjects. Nepal Journal of Health Sciences, 2(1), 80–84. </w:t>
      </w:r>
      <w:hyperlink r:id="rId30" w:history="1">
        <w:r w:rsidRPr="00B01E32">
          <w:rPr>
            <w:rStyle w:val="Hyperlink"/>
            <w:rFonts w:ascii="Times New Roman" w:hAnsi="Times New Roman" w:cs="Times New Roman"/>
          </w:rPr>
          <w:t>https://doi.org/10.3126/njhs.v2i1.47169</w:t>
        </w:r>
      </w:hyperlink>
    </w:p>
    <w:p w14:paraId="50EBA0AE" w14:textId="79C11729"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Azeez, R. A., Ajayan, A., &amp; Hussain S, S. S. (2025). Prediction </w:t>
      </w:r>
      <w:proofErr w:type="gramStart"/>
      <w:r w:rsidRPr="0012252B">
        <w:rPr>
          <w:rFonts w:ascii="Times New Roman" w:hAnsi="Times New Roman" w:cs="Times New Roman"/>
        </w:rPr>
        <w:t>Of</w:t>
      </w:r>
      <w:proofErr w:type="gramEnd"/>
      <w:r w:rsidRPr="0012252B">
        <w:rPr>
          <w:rFonts w:ascii="Times New Roman" w:hAnsi="Times New Roman" w:cs="Times New Roman"/>
        </w:rPr>
        <w:t xml:space="preserve"> Stature From Length Of Distal Half Of Upper Limb. Indian Journal of Forensic Medicine &amp; Toxicology. </w:t>
      </w:r>
      <w:hyperlink r:id="rId31" w:history="1">
        <w:r w:rsidRPr="00B01E32">
          <w:rPr>
            <w:rStyle w:val="Hyperlink"/>
            <w:rFonts w:ascii="Times New Roman" w:hAnsi="Times New Roman" w:cs="Times New Roman"/>
          </w:rPr>
          <w:t>https://doi.org/10.37506/8aw2ts38</w:t>
        </w:r>
      </w:hyperlink>
    </w:p>
    <w:p w14:paraId="0E097342" w14:textId="65163DBA" w:rsidR="0012252B" w:rsidRDefault="0012252B" w:rsidP="00F003EB">
      <w:pPr>
        <w:pStyle w:val="ListParagraph"/>
        <w:numPr>
          <w:ilvl w:val="0"/>
          <w:numId w:val="7"/>
        </w:numPr>
        <w:rPr>
          <w:rFonts w:ascii="Times New Roman" w:hAnsi="Times New Roman" w:cs="Times New Roman"/>
        </w:rPr>
      </w:pPr>
      <w:r w:rsidRPr="0012252B">
        <w:rPr>
          <w:rFonts w:ascii="Times New Roman" w:hAnsi="Times New Roman" w:cs="Times New Roman"/>
        </w:rPr>
        <w:t xml:space="preserve">Opoku, H., </w:t>
      </w:r>
      <w:proofErr w:type="spellStart"/>
      <w:r w:rsidRPr="0012252B">
        <w:rPr>
          <w:rFonts w:ascii="Times New Roman" w:hAnsi="Times New Roman" w:cs="Times New Roman"/>
        </w:rPr>
        <w:t>Yirerong</w:t>
      </w:r>
      <w:proofErr w:type="spellEnd"/>
      <w:r w:rsidRPr="0012252B">
        <w:rPr>
          <w:rFonts w:ascii="Times New Roman" w:hAnsi="Times New Roman" w:cs="Times New Roman"/>
        </w:rPr>
        <w:t>, T., Osei-</w:t>
      </w:r>
      <w:proofErr w:type="spellStart"/>
      <w:r w:rsidRPr="0012252B">
        <w:rPr>
          <w:rFonts w:ascii="Times New Roman" w:hAnsi="Times New Roman" w:cs="Times New Roman"/>
        </w:rPr>
        <w:t>Onwona</w:t>
      </w:r>
      <w:proofErr w:type="spellEnd"/>
      <w:r w:rsidRPr="0012252B">
        <w:rPr>
          <w:rFonts w:ascii="Times New Roman" w:hAnsi="Times New Roman" w:cs="Times New Roman"/>
        </w:rPr>
        <w:t xml:space="preserve">, B., Boachie-Adjei, O., &amp; FOCOS Spine Research Group. (2018). The use of arm span as a substitute for height in calculating body mass index (BMI) for spine deformity patients. Spine Deformity, 6(3), 220-225. </w:t>
      </w:r>
      <w:hyperlink r:id="rId32" w:history="1">
        <w:r w:rsidRPr="00B01E32">
          <w:rPr>
            <w:rStyle w:val="Hyperlink"/>
            <w:rFonts w:ascii="Times New Roman" w:hAnsi="Times New Roman" w:cs="Times New Roman"/>
          </w:rPr>
          <w:t>https://doi.org/10.1016/j.jspd.2017.09.052</w:t>
        </w:r>
      </w:hyperlink>
    </w:p>
    <w:p w14:paraId="6C6E03C8" w14:textId="16CFC4E0" w:rsidR="0012252B" w:rsidRDefault="0012252B" w:rsidP="00F003EB">
      <w:pPr>
        <w:pStyle w:val="ListParagraph"/>
        <w:numPr>
          <w:ilvl w:val="0"/>
          <w:numId w:val="7"/>
        </w:numPr>
        <w:rPr>
          <w:rFonts w:ascii="Times New Roman" w:hAnsi="Times New Roman" w:cs="Times New Roman"/>
        </w:rPr>
      </w:pPr>
      <w:proofErr w:type="spellStart"/>
      <w:r w:rsidRPr="0012252B">
        <w:rPr>
          <w:rFonts w:ascii="Times New Roman" w:hAnsi="Times New Roman" w:cs="Times New Roman"/>
        </w:rPr>
        <w:t>Asadujjaman</w:t>
      </w:r>
      <w:proofErr w:type="spellEnd"/>
      <w:r w:rsidRPr="0012252B">
        <w:rPr>
          <w:rFonts w:ascii="Times New Roman" w:hAnsi="Times New Roman" w:cs="Times New Roman"/>
        </w:rPr>
        <w:t xml:space="preserve">, M., Molla, M. B. A., &amp; Al Noman, S. N. (2019). Stature estimation from hand anthropometric measurements in Bangladeshi population. Journal of Forensic and Legal Medicine, 65, 86-91. </w:t>
      </w:r>
      <w:hyperlink r:id="rId33" w:history="1">
        <w:r w:rsidRPr="00B01E32">
          <w:rPr>
            <w:rStyle w:val="Hyperlink"/>
            <w:rFonts w:ascii="Times New Roman" w:hAnsi="Times New Roman" w:cs="Times New Roman"/>
          </w:rPr>
          <w:t>https://doi.org/10.1016/j.jflm.2019.05.006</w:t>
        </w:r>
      </w:hyperlink>
    </w:p>
    <w:p w14:paraId="53DCC9B2" w14:textId="3C66F9B0" w:rsidR="00F003EB" w:rsidRPr="0012252B" w:rsidRDefault="0012252B" w:rsidP="0012252B">
      <w:pPr>
        <w:pStyle w:val="ListParagraph"/>
        <w:numPr>
          <w:ilvl w:val="0"/>
          <w:numId w:val="7"/>
        </w:numPr>
        <w:rPr>
          <w:rFonts w:ascii="Times New Roman" w:hAnsi="Times New Roman" w:cs="Times New Roman"/>
        </w:rPr>
      </w:pPr>
      <w:r w:rsidRPr="0012252B">
        <w:rPr>
          <w:rFonts w:ascii="Times New Roman" w:hAnsi="Times New Roman" w:cs="Times New Roman"/>
        </w:rPr>
        <w:t xml:space="preserve">Pandey, N., Phuyal, N., Shrestha, A., Pandeya, A., Mishra, A. K., &amp; </w:t>
      </w:r>
      <w:proofErr w:type="spellStart"/>
      <w:r w:rsidRPr="0012252B">
        <w:rPr>
          <w:rFonts w:ascii="Times New Roman" w:hAnsi="Times New Roman" w:cs="Times New Roman"/>
        </w:rPr>
        <w:t>Bhushal</w:t>
      </w:r>
      <w:proofErr w:type="spellEnd"/>
      <w:r w:rsidRPr="0012252B">
        <w:rPr>
          <w:rFonts w:ascii="Times New Roman" w:hAnsi="Times New Roman" w:cs="Times New Roman"/>
        </w:rPr>
        <w:t>, K. (2025). Estimation of stature from hand length and hand breadth in undergraduate medical students: An anthropometric study. *</w:t>
      </w:r>
      <w:proofErr w:type="spellStart"/>
      <w:r w:rsidRPr="0012252B">
        <w:rPr>
          <w:rFonts w:ascii="Times New Roman" w:hAnsi="Times New Roman" w:cs="Times New Roman"/>
        </w:rPr>
        <w:t>Morphologie</w:t>
      </w:r>
      <w:proofErr w:type="spellEnd"/>
      <w:r w:rsidRPr="0012252B">
        <w:rPr>
          <w:rFonts w:ascii="Times New Roman" w:hAnsi="Times New Roman" w:cs="Times New Roman"/>
        </w:rPr>
        <w:t>*, *110*(368), 101080. https://doi.org/10.1016/j.morpho.2025.101080</w:t>
      </w:r>
    </w:p>
    <w:p w14:paraId="106E8B0F" w14:textId="77777777" w:rsidR="00F003EB" w:rsidRPr="00F003EB" w:rsidRDefault="00F003EB" w:rsidP="003D2EDB">
      <w:pPr>
        <w:tabs>
          <w:tab w:val="left" w:pos="7614"/>
        </w:tabs>
        <w:spacing w:line="360" w:lineRule="auto"/>
        <w:jc w:val="both"/>
        <w:rPr>
          <w:rFonts w:ascii="Times New Roman" w:hAnsi="Times New Roman" w:cs="Times New Roman"/>
        </w:rPr>
      </w:pPr>
    </w:p>
    <w:sectPr w:rsidR="00F003EB" w:rsidRPr="00F003E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824E2" w14:textId="77777777" w:rsidR="00796CAF" w:rsidRDefault="00796CAF" w:rsidP="004207FE">
      <w:pPr>
        <w:spacing w:after="0" w:line="240" w:lineRule="auto"/>
      </w:pPr>
      <w:r>
        <w:separator/>
      </w:r>
    </w:p>
  </w:endnote>
  <w:endnote w:type="continuationSeparator" w:id="0">
    <w:p w14:paraId="718F5716" w14:textId="77777777" w:rsidR="00796CAF" w:rsidRDefault="00796CAF" w:rsidP="0042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2123" w14:textId="77777777" w:rsidR="004207FE" w:rsidRDefault="0042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57DC" w14:textId="77777777" w:rsidR="004207FE" w:rsidRDefault="0042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B695" w14:textId="77777777" w:rsidR="004207FE" w:rsidRDefault="0042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B84B9" w14:textId="77777777" w:rsidR="00796CAF" w:rsidRDefault="00796CAF" w:rsidP="004207FE">
      <w:pPr>
        <w:spacing w:after="0" w:line="240" w:lineRule="auto"/>
      </w:pPr>
      <w:r>
        <w:separator/>
      </w:r>
    </w:p>
  </w:footnote>
  <w:footnote w:type="continuationSeparator" w:id="0">
    <w:p w14:paraId="36ECB996" w14:textId="77777777" w:rsidR="00796CAF" w:rsidRDefault="00796CAF" w:rsidP="0042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2374" w14:textId="548A133B" w:rsidR="004207FE" w:rsidRDefault="004207FE">
    <w:pPr>
      <w:pStyle w:val="Header"/>
    </w:pPr>
    <w:r>
      <w:rPr>
        <w:noProof/>
      </w:rPr>
      <w:pict w14:anchorId="52104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85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7B1D" w14:textId="57EE8A43" w:rsidR="004207FE" w:rsidRDefault="004207FE">
    <w:pPr>
      <w:pStyle w:val="Header"/>
    </w:pPr>
    <w:r>
      <w:rPr>
        <w:noProof/>
      </w:rPr>
      <w:pict w14:anchorId="22169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85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ED50" w14:textId="5AF2895A" w:rsidR="004207FE" w:rsidRDefault="004207FE">
    <w:pPr>
      <w:pStyle w:val="Header"/>
    </w:pPr>
    <w:r>
      <w:rPr>
        <w:noProof/>
      </w:rPr>
      <w:pict w14:anchorId="3282B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85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C1A"/>
    <w:multiLevelType w:val="multilevel"/>
    <w:tmpl w:val="885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C5087"/>
    <w:multiLevelType w:val="multilevel"/>
    <w:tmpl w:val="160401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E46A75"/>
    <w:multiLevelType w:val="hybridMultilevel"/>
    <w:tmpl w:val="0C72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6032"/>
    <w:multiLevelType w:val="multilevel"/>
    <w:tmpl w:val="73F26E9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AA764A9"/>
    <w:multiLevelType w:val="multilevel"/>
    <w:tmpl w:val="F5AE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57F83"/>
    <w:multiLevelType w:val="multilevel"/>
    <w:tmpl w:val="2BB4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800CD"/>
    <w:multiLevelType w:val="multilevel"/>
    <w:tmpl w:val="B180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C3"/>
    <w:rsid w:val="000374AE"/>
    <w:rsid w:val="00071ADE"/>
    <w:rsid w:val="000E3D4B"/>
    <w:rsid w:val="0012252B"/>
    <w:rsid w:val="001A48B2"/>
    <w:rsid w:val="001C433E"/>
    <w:rsid w:val="001C4BC2"/>
    <w:rsid w:val="00305459"/>
    <w:rsid w:val="003D2EDB"/>
    <w:rsid w:val="003E1DF8"/>
    <w:rsid w:val="004207FE"/>
    <w:rsid w:val="00480154"/>
    <w:rsid w:val="004F1C1D"/>
    <w:rsid w:val="00511516"/>
    <w:rsid w:val="005527C9"/>
    <w:rsid w:val="0056523F"/>
    <w:rsid w:val="005A012F"/>
    <w:rsid w:val="005E4416"/>
    <w:rsid w:val="00601A07"/>
    <w:rsid w:val="00621BDD"/>
    <w:rsid w:val="00631327"/>
    <w:rsid w:val="006A1385"/>
    <w:rsid w:val="00705CE4"/>
    <w:rsid w:val="00796CAF"/>
    <w:rsid w:val="007E5C7E"/>
    <w:rsid w:val="00831203"/>
    <w:rsid w:val="009023CC"/>
    <w:rsid w:val="0094054E"/>
    <w:rsid w:val="009834A0"/>
    <w:rsid w:val="009F57EE"/>
    <w:rsid w:val="00A17745"/>
    <w:rsid w:val="00A346C3"/>
    <w:rsid w:val="00AD505B"/>
    <w:rsid w:val="00B2272F"/>
    <w:rsid w:val="00B35986"/>
    <w:rsid w:val="00B62BA2"/>
    <w:rsid w:val="00B83353"/>
    <w:rsid w:val="00B93D03"/>
    <w:rsid w:val="00BC6AC5"/>
    <w:rsid w:val="00BE3067"/>
    <w:rsid w:val="00BE6A28"/>
    <w:rsid w:val="00C64668"/>
    <w:rsid w:val="00CC0DEB"/>
    <w:rsid w:val="00D7566F"/>
    <w:rsid w:val="00D87960"/>
    <w:rsid w:val="00DD3D71"/>
    <w:rsid w:val="00E026AA"/>
    <w:rsid w:val="00E04749"/>
    <w:rsid w:val="00E63D61"/>
    <w:rsid w:val="00F0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AE57F"/>
  <w15:chartTrackingRefBased/>
  <w15:docId w15:val="{1A99B4D5-61C9-4A64-9FBA-EC03011F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6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6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6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6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6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6C3"/>
    <w:rPr>
      <w:rFonts w:eastAsiaTheme="majorEastAsia" w:cstheme="majorBidi"/>
      <w:color w:val="272727" w:themeColor="text1" w:themeTint="D8"/>
    </w:rPr>
  </w:style>
  <w:style w:type="paragraph" w:styleId="Title">
    <w:name w:val="Title"/>
    <w:basedOn w:val="Normal"/>
    <w:next w:val="Normal"/>
    <w:link w:val="TitleChar"/>
    <w:uiPriority w:val="10"/>
    <w:qFormat/>
    <w:rsid w:val="00A3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6C3"/>
    <w:pPr>
      <w:spacing w:before="160"/>
      <w:jc w:val="center"/>
    </w:pPr>
    <w:rPr>
      <w:i/>
      <w:iCs/>
      <w:color w:val="404040" w:themeColor="text1" w:themeTint="BF"/>
    </w:rPr>
  </w:style>
  <w:style w:type="character" w:customStyle="1" w:styleId="QuoteChar">
    <w:name w:val="Quote Char"/>
    <w:basedOn w:val="DefaultParagraphFont"/>
    <w:link w:val="Quote"/>
    <w:uiPriority w:val="29"/>
    <w:rsid w:val="00A346C3"/>
    <w:rPr>
      <w:i/>
      <w:iCs/>
      <w:color w:val="404040" w:themeColor="text1" w:themeTint="BF"/>
    </w:rPr>
  </w:style>
  <w:style w:type="paragraph" w:styleId="ListParagraph">
    <w:name w:val="List Paragraph"/>
    <w:basedOn w:val="Normal"/>
    <w:uiPriority w:val="34"/>
    <w:qFormat/>
    <w:rsid w:val="00A346C3"/>
    <w:pPr>
      <w:ind w:left="720"/>
      <w:contextualSpacing/>
    </w:pPr>
  </w:style>
  <w:style w:type="character" w:styleId="IntenseEmphasis">
    <w:name w:val="Intense Emphasis"/>
    <w:basedOn w:val="DefaultParagraphFont"/>
    <w:uiPriority w:val="21"/>
    <w:qFormat/>
    <w:rsid w:val="00A346C3"/>
    <w:rPr>
      <w:i/>
      <w:iCs/>
      <w:color w:val="2F5496" w:themeColor="accent1" w:themeShade="BF"/>
    </w:rPr>
  </w:style>
  <w:style w:type="paragraph" w:styleId="IntenseQuote">
    <w:name w:val="Intense Quote"/>
    <w:basedOn w:val="Normal"/>
    <w:next w:val="Normal"/>
    <w:link w:val="IntenseQuoteChar"/>
    <w:uiPriority w:val="30"/>
    <w:qFormat/>
    <w:rsid w:val="00A34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6C3"/>
    <w:rPr>
      <w:i/>
      <w:iCs/>
      <w:color w:val="2F5496" w:themeColor="accent1" w:themeShade="BF"/>
    </w:rPr>
  </w:style>
  <w:style w:type="character" w:styleId="IntenseReference">
    <w:name w:val="Intense Reference"/>
    <w:basedOn w:val="DefaultParagraphFont"/>
    <w:uiPriority w:val="32"/>
    <w:qFormat/>
    <w:rsid w:val="00A346C3"/>
    <w:rPr>
      <w:b/>
      <w:bCs/>
      <w:smallCaps/>
      <w:color w:val="2F5496" w:themeColor="accent1" w:themeShade="BF"/>
      <w:spacing w:val="5"/>
    </w:rPr>
  </w:style>
  <w:style w:type="table" w:styleId="TableGrid">
    <w:name w:val="Table Grid"/>
    <w:basedOn w:val="TableNormal"/>
    <w:uiPriority w:val="39"/>
    <w:rsid w:val="00CC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AC5"/>
    <w:rPr>
      <w:color w:val="0563C1" w:themeColor="hyperlink"/>
      <w:u w:val="single"/>
    </w:rPr>
  </w:style>
  <w:style w:type="character" w:styleId="UnresolvedMention">
    <w:name w:val="Unresolved Mention"/>
    <w:basedOn w:val="DefaultParagraphFont"/>
    <w:uiPriority w:val="99"/>
    <w:semiHidden/>
    <w:unhideWhenUsed/>
    <w:rsid w:val="00BC6AC5"/>
    <w:rPr>
      <w:color w:val="605E5C"/>
      <w:shd w:val="clear" w:color="auto" w:fill="E1DFDD"/>
    </w:rPr>
  </w:style>
  <w:style w:type="paragraph" w:customStyle="1" w:styleId="Author">
    <w:name w:val="Author"/>
    <w:basedOn w:val="Normal"/>
    <w:rsid w:val="00B2272F"/>
    <w:pPr>
      <w:spacing w:after="0" w:line="280" w:lineRule="exact"/>
      <w:jc w:val="right"/>
    </w:pPr>
    <w:rPr>
      <w:rFonts w:ascii="Helvetica" w:eastAsia="Times New Roman" w:hAnsi="Helvetica" w:cs="Times New Roman"/>
      <w:b/>
      <w:kern w:val="0"/>
      <w:szCs w:val="20"/>
      <w14:ligatures w14:val="none"/>
    </w:rPr>
  </w:style>
  <w:style w:type="paragraph" w:styleId="Header">
    <w:name w:val="header"/>
    <w:basedOn w:val="Normal"/>
    <w:link w:val="HeaderChar"/>
    <w:uiPriority w:val="99"/>
    <w:unhideWhenUsed/>
    <w:rsid w:val="0042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7FE"/>
  </w:style>
  <w:style w:type="paragraph" w:styleId="Footer">
    <w:name w:val="footer"/>
    <w:basedOn w:val="Normal"/>
    <w:link w:val="FooterChar"/>
    <w:uiPriority w:val="99"/>
    <w:unhideWhenUsed/>
    <w:rsid w:val="0042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ajmpcp.com/index.php/AJMPCP/article/view/272" TargetMode="External"/><Relationship Id="rId18" Type="http://schemas.openxmlformats.org/officeDocument/2006/relationships/hyperlink" Target="https://doi.org/10.37506/x7pjvy04" TargetMode="External"/><Relationship Id="rId26" Type="http://schemas.openxmlformats.org/officeDocument/2006/relationships/hyperlink" Target="https://doi.org/10.1111/obr.12604" TargetMode="External"/><Relationship Id="rId39" Type="http://schemas.openxmlformats.org/officeDocument/2006/relationships/footer" Target="footer3.xml"/><Relationship Id="rId21" Type="http://schemas.openxmlformats.org/officeDocument/2006/relationships/hyperlink" Target="https://doi.org/10.1111/obr.12065" TargetMode="External"/><Relationship Id="rId34" Type="http://schemas.openxmlformats.org/officeDocument/2006/relationships/header" Target="header1.xml"/><Relationship Id="rId7" Type="http://schemas.openxmlformats.org/officeDocument/2006/relationships/hyperlink" Target="https://doi.org/10.56557/jomahr/2025/v10i29841" TargetMode="External"/><Relationship Id="rId2" Type="http://schemas.openxmlformats.org/officeDocument/2006/relationships/styles" Target="styles.xml"/><Relationship Id="rId16" Type="http://schemas.openxmlformats.org/officeDocument/2006/relationships/hyperlink" Target="https://doi.org/10.9734/jocamr/2024/v25i8565" TargetMode="External"/><Relationship Id="rId20" Type="http://schemas.openxmlformats.org/officeDocument/2006/relationships/hyperlink" Target="https://doi.org/10.1016/j.cell.2019.02.048" TargetMode="External"/><Relationship Id="rId29" Type="http://schemas.openxmlformats.org/officeDocument/2006/relationships/hyperlink" Target="https://doi.org/10.48165/jiafm.2024.46.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6490000_Anthropometric_Study_of_Arm_Span_Length_and_Standing_Height_of_5-12years_Pupils_in_Obantoko_Ogun_State_South_Western_Nigeria" TargetMode="External"/><Relationship Id="rId24" Type="http://schemas.openxmlformats.org/officeDocument/2006/relationships/hyperlink" Target="https://doi.org/10.1002/ajpa.20318" TargetMode="External"/><Relationship Id="rId32" Type="http://schemas.openxmlformats.org/officeDocument/2006/relationships/hyperlink" Target="https://doi.org/10.1016/j.jspd.2017.09.05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journals.com/journals/EJPH" TargetMode="External"/><Relationship Id="rId23" Type="http://schemas.openxmlformats.org/officeDocument/2006/relationships/hyperlink" Target="https://doi.org/10.3390/sports11070133" TargetMode="External"/><Relationship Id="rId28" Type="http://schemas.openxmlformats.org/officeDocument/2006/relationships/hyperlink" Target="https://doi.org/10.37506/qsgtn436" TargetMode="External"/><Relationship Id="rId36" Type="http://schemas.openxmlformats.org/officeDocument/2006/relationships/footer" Target="footer1.xml"/><Relationship Id="rId10" Type="http://schemas.openxmlformats.org/officeDocument/2006/relationships/hyperlink" Target="https://www.karolinum.cz/knihy/selected-chapters-in-orthopedics-and-traumatology-for-medical-students-1" TargetMode="External"/><Relationship Id="rId19" Type="http://schemas.openxmlformats.org/officeDocument/2006/relationships/hyperlink" Target="https://doi.org/10.1177/1558944718824706" TargetMode="External"/><Relationship Id="rId31" Type="http://schemas.openxmlformats.org/officeDocument/2006/relationships/hyperlink" Target="https://doi.org/10.37506/8aw2ts38" TargetMode="External"/><Relationship Id="rId4" Type="http://schemas.openxmlformats.org/officeDocument/2006/relationships/webSettings" Target="webSettings.xml"/><Relationship Id="rId9" Type="http://schemas.openxmlformats.org/officeDocument/2006/relationships/hyperlink" Target="https://www.ijfmi.org/index.php/JSD/article/view/205" TargetMode="External"/><Relationship Id="rId14" Type="http://schemas.openxmlformats.org/officeDocument/2006/relationships/hyperlink" Target="https://doi.org/10.1038/s41598-020-79905-w" TargetMode="External"/><Relationship Id="rId22" Type="http://schemas.openxmlformats.org/officeDocument/2006/relationships/hyperlink" Target="https://doi.org/10.1007/s40279-020-01389-3" TargetMode="External"/><Relationship Id="rId27" Type="http://schemas.openxmlformats.org/officeDocument/2006/relationships/hyperlink" Target="https://doi.org/10.1007/s13571-019-00186-x" TargetMode="External"/><Relationship Id="rId30" Type="http://schemas.openxmlformats.org/officeDocument/2006/relationships/hyperlink" Target="https://doi.org/10.3126/njhs.v2i1.47169" TargetMode="External"/><Relationship Id="rId35" Type="http://schemas.openxmlformats.org/officeDocument/2006/relationships/header" Target="header2.xml"/><Relationship Id="rId8" Type="http://schemas.openxmlformats.org/officeDocument/2006/relationships/hyperlink" Target="https://doi.org/10.9734/ajmpcp/2025/v8i2315" TargetMode="External"/><Relationship Id="rId3" Type="http://schemas.openxmlformats.org/officeDocument/2006/relationships/settings" Target="settings.xml"/><Relationship Id="rId12" Type="http://schemas.openxmlformats.org/officeDocument/2006/relationships/hyperlink" Target="https://doi.org/10.7860/JCDR/2019/38372.12475" TargetMode="External"/><Relationship Id="rId17" Type="http://schemas.openxmlformats.org/officeDocument/2006/relationships/hyperlink" Target="https://doi.org/10.9734/ajmpcp/2025/v8i1266" TargetMode="External"/><Relationship Id="rId25" Type="http://schemas.openxmlformats.org/officeDocument/2006/relationships/hyperlink" Target="https://doi.org/10.1007/978-3-319-55065-7_433" TargetMode="External"/><Relationship Id="rId33" Type="http://schemas.openxmlformats.org/officeDocument/2006/relationships/hyperlink" Target="https://doi.org/10.1016/j.jflm.2019.05.00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SDI 1084</cp:lastModifiedBy>
  <cp:revision>10</cp:revision>
  <dcterms:created xsi:type="dcterms:W3CDTF">2025-12-11T22:44:00Z</dcterms:created>
  <dcterms:modified xsi:type="dcterms:W3CDTF">2025-12-13T13:05:00Z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56bbdfbd-8ab2-4455-b6be-b0cb2eb44a81</vt:lpwstr>
  </property>
</Properties>
</file>