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2990A" w14:textId="77777777" w:rsidR="002F5FA3" w:rsidRPr="002F5FA3" w:rsidRDefault="002F5FA3" w:rsidP="002F5FA3">
      <w:pPr>
        <w:pStyle w:val="Heading1"/>
        <w:rPr>
          <w:i/>
          <w:iCs/>
          <w:u w:val="single"/>
        </w:rPr>
      </w:pPr>
      <w:bookmarkStart w:id="0" w:name="_GoBack"/>
      <w:bookmarkEnd w:id="0"/>
      <w:r w:rsidRPr="002F5FA3">
        <w:rPr>
          <w:i/>
          <w:iCs/>
          <w:u w:val="single"/>
        </w:rPr>
        <w:t>Review Article</w:t>
      </w:r>
    </w:p>
    <w:p w14:paraId="42090929" w14:textId="77777777" w:rsidR="008A4BFC" w:rsidRPr="002778DD" w:rsidRDefault="003B035B" w:rsidP="003B035B">
      <w:pPr>
        <w:pStyle w:val="Heading1"/>
        <w:rPr>
          <w:lang w:val="en-GB"/>
        </w:rPr>
      </w:pPr>
      <w:r w:rsidRPr="002778DD">
        <w:rPr>
          <w:lang w:val="en-GB"/>
        </w:rPr>
        <w:t>Advances in quinoa research with emphasis on bioactive compounds nutritional value and functional food applications</w:t>
      </w:r>
    </w:p>
    <w:p w14:paraId="6FB13EF0" w14:textId="77777777" w:rsidR="003B035B" w:rsidRPr="002778DD" w:rsidRDefault="003B035B" w:rsidP="003B035B"/>
    <w:p w14:paraId="7DC85D3E" w14:textId="77777777" w:rsidR="003B035B" w:rsidRPr="002778DD" w:rsidRDefault="003B035B" w:rsidP="003B035B">
      <w:pPr>
        <w:pStyle w:val="Heading2"/>
        <w:rPr>
          <w:lang w:val="en-GB"/>
        </w:rPr>
      </w:pPr>
      <w:r w:rsidRPr="002778DD">
        <w:rPr>
          <w:lang w:val="en-GB"/>
        </w:rPr>
        <w:t>Abstract</w:t>
      </w:r>
    </w:p>
    <w:p w14:paraId="0AAE0EA2" w14:textId="77777777" w:rsidR="003B035B" w:rsidRPr="002778DD" w:rsidRDefault="003B035B" w:rsidP="003B035B">
      <w:pPr>
        <w:pStyle w:val="NormalWeb"/>
        <w:rPr>
          <w:lang w:val="en-GB"/>
        </w:rPr>
      </w:pPr>
      <w:r w:rsidRPr="002778DD">
        <w:rPr>
          <w:lang w:val="en-GB"/>
        </w:rPr>
        <w:t>Quinoa (</w:t>
      </w:r>
      <w:r w:rsidRPr="002778DD">
        <w:rPr>
          <w:rStyle w:val="Emphasis"/>
          <w:lang w:val="en-GB"/>
        </w:rPr>
        <w:t>Chenopodium quinoa</w:t>
      </w:r>
      <w:r w:rsidRPr="002778DD">
        <w:rPr>
          <w:lang w:val="en-GB"/>
        </w:rPr>
        <w:t xml:space="preserve"> Willd.) has transitioned from a regional Andean staple to a globally traded pseudocereal valued for its nutrient density, gluten-free status, and adaptability to diverse agroecologies. Beyond macronutrient quality, current quinoa research increasingly emphasizes bioactive compounds that may support “functional food” positioning, including phenolics (free and bound forms), flavonoids, betalains (in pigmented genotypes), triterpenoid saponins, bioactive peptides released during processing or digestion, and fiber-associated polysaccharides. At the same time, translational progress depends on resolving a persistent tension: many health-relevant phytochemicals are sensitive to processing, while consumer acceptance often requires processing precisely to reduce bitterness and improve texture, digestibility, and shelf stability. This review synthesizes recent advances on quinoa’s bioactive composition, the mechanisms by which key compound classes may contribute to antioxidant, cardiometabolic, and gut-microbiome–related outcomes, and the extent to which these compounds remain bioaccessible after domestic and industrial transformations. Evidence shows that germination, fermentation, and selected non-thermal treatments can enhance certain phenolics and functional attributes, whereas some thermal operations may either decrease labile compounds or improve extractability depending on matrix changes. Emerging work on quinoa proteins highlights modification strategies that improve solubility, emulsification, and gelation, enabling applications in gluten-free bakery, pasta, beverages, dairy alternatives, and hybrid foods. Finally, this review identifies research gaps that limit clinical translation and product standardization, including cultivar-by-environment variability, insufficient human trials with well-characterized quinoa matrices, and limited harmonization in analytical workflows for bioactive quantification and bioaccessibility. </w:t>
      </w:r>
    </w:p>
    <w:p w14:paraId="5274211C" w14:textId="77777777" w:rsidR="003B035B" w:rsidRPr="002778DD" w:rsidRDefault="003B035B" w:rsidP="003B035B">
      <w:pPr>
        <w:pStyle w:val="NormalWeb"/>
        <w:rPr>
          <w:lang w:val="en-GB"/>
        </w:rPr>
      </w:pPr>
      <w:r w:rsidRPr="002778DD">
        <w:rPr>
          <w:rStyle w:val="Strong"/>
          <w:lang w:val="en-GB"/>
        </w:rPr>
        <w:t>Keywords:</w:t>
      </w:r>
      <w:r w:rsidRPr="002778DD">
        <w:rPr>
          <w:lang w:val="en-GB"/>
        </w:rPr>
        <w:t xml:space="preserve"> quinoa; bioactive compounds; phenolics; saponins; betalains; bioactive peptides; bioaccessibility; fermentation; germination; functional foods</w:t>
      </w:r>
    </w:p>
    <w:p w14:paraId="4C271B38" w14:textId="77777777" w:rsidR="003B035B" w:rsidRPr="002778DD" w:rsidRDefault="003B035B" w:rsidP="003B035B"/>
    <w:p w14:paraId="134C0A57" w14:textId="77777777" w:rsidR="003B035B" w:rsidRPr="002778DD" w:rsidRDefault="003B035B" w:rsidP="003B035B">
      <w:pPr>
        <w:pStyle w:val="Heading2"/>
        <w:rPr>
          <w:lang w:val="en-GB"/>
        </w:rPr>
      </w:pPr>
      <w:r w:rsidRPr="002778DD">
        <w:rPr>
          <w:lang w:val="en-GB"/>
        </w:rPr>
        <w:t>1. Introduction</w:t>
      </w:r>
    </w:p>
    <w:p w14:paraId="67355AA9" w14:textId="77777777" w:rsidR="003B035B" w:rsidRPr="002778DD" w:rsidRDefault="003B035B" w:rsidP="003B035B">
      <w:pPr>
        <w:pStyle w:val="NormalWeb"/>
        <w:rPr>
          <w:lang w:val="en-GB"/>
        </w:rPr>
      </w:pPr>
      <w:r w:rsidRPr="002778DD">
        <w:rPr>
          <w:lang w:val="en-GB"/>
        </w:rPr>
        <w:t>Quinoa (</w:t>
      </w:r>
      <w:r w:rsidRPr="002778DD">
        <w:rPr>
          <w:rStyle w:val="Emphasis"/>
          <w:lang w:val="en-GB"/>
        </w:rPr>
        <w:t>Chenopodium quinoa</w:t>
      </w:r>
      <w:r w:rsidRPr="002778DD">
        <w:rPr>
          <w:lang w:val="en-GB"/>
        </w:rPr>
        <w:t xml:space="preserve"> Willd.) is frequently described as a “nutritional powerhouse,” but that label is increasingly grounded in a more nuanced scientific narrative: quinoa combines high-quality protein with a diverse phytochemical profile whose biological effects depend strongly on genotype, environment, and processing conditions. In the last decade, </w:t>
      </w:r>
      <w:r w:rsidRPr="002778DD">
        <w:rPr>
          <w:lang w:val="en-GB"/>
        </w:rPr>
        <w:lastRenderedPageBreak/>
        <w:t xml:space="preserve">quinoa research has moved beyond compositional claims toward mechanistic and application-oriented questions. Which compounds contribute most to antioxidant potential in realistic food matrices? How much of a given phytochemical is present in free versus bound forms, and how does that partitioning affect bioaccessibility? Which processing strategies simultaneously mitigate bitterness (often linked to saponins and other phytochemicals) while preserving or even enhancing nutritionally relevant constituents? These questions matter because quinoa’s market growth is now closely tied to functional food innovation in gluten-free and plant-forward categories, where sensory acceptability, techno-functionality, and substantiated health value must align (Sharma et al., 2025; Zhu, 2025). </w:t>
      </w:r>
    </w:p>
    <w:p w14:paraId="04E3E1EF" w14:textId="77777777" w:rsidR="003B035B" w:rsidRPr="002778DD" w:rsidRDefault="003B035B" w:rsidP="003B035B">
      <w:pPr>
        <w:pStyle w:val="NormalWeb"/>
        <w:rPr>
          <w:lang w:val="en-GB"/>
        </w:rPr>
      </w:pPr>
      <w:r w:rsidRPr="002778DD">
        <w:rPr>
          <w:lang w:val="en-GB"/>
        </w:rPr>
        <w:t xml:space="preserve">Quinoa’s bioactive landscape is broad. Phenolic acids and flavonoids are present as soluble (extractable) compounds and as insoluble-bound phenolics linked to cell wall components. This distinction has major implications for digestion: bound phenolics may be less bioaccessible in the upper gastrointestinal tract but can be released by colonic microbiota, positioning quinoa as a candidate for gut-targeted functional effects. Saponins, while historically treated as antinutritional because of bitterness, have become a research focus in their own right due to structural diversity and potential bioactivity; however, their role in foods is complicated by sensory thresholds and the common industry practice of desaponification. Pigmented quinoa varieties add betalains and other color-linked metabolites, opening pathways for antioxidant-rich products and clean-label coloration, but also raising stability questions under heat, oxygen, and varying pH (Guo et al., 2024; Medina-Meza et al., 2016). </w:t>
      </w:r>
    </w:p>
    <w:p w14:paraId="355F4DD0" w14:textId="77777777" w:rsidR="003B035B" w:rsidRPr="002778DD" w:rsidRDefault="003B035B" w:rsidP="003B035B">
      <w:pPr>
        <w:pStyle w:val="Heading3"/>
        <w:rPr>
          <w:lang w:val="en-GB"/>
        </w:rPr>
      </w:pPr>
      <w:r w:rsidRPr="002778DD">
        <w:rPr>
          <w:lang w:val="en-GB"/>
        </w:rPr>
        <w:t>1.1 Scope and objectives</w:t>
      </w:r>
    </w:p>
    <w:p w14:paraId="2439030D" w14:textId="77777777" w:rsidR="003B035B" w:rsidRPr="002778DD" w:rsidRDefault="003B035B" w:rsidP="003B035B">
      <w:pPr>
        <w:pStyle w:val="NormalWeb"/>
        <w:rPr>
          <w:lang w:val="en-GB"/>
        </w:rPr>
      </w:pPr>
      <w:r w:rsidRPr="002778DD">
        <w:rPr>
          <w:lang w:val="en-GB"/>
        </w:rPr>
        <w:t xml:space="preserve">This review focuses on advances in quinoa research with emphasis on (i) the composition and variability of major bioactive compound classes, (ii) their nutritional value and likely functional mechanisms as interpreted from recent in vitro, animal, and human evidence, (iii) bioaccessibility and processing effects spanning household to industrial operations, and (iv) functional food applications that leverage quinoa ingredients (flours, starches, protein fractions, and co-products). The overarching objective is to connect compositional science to practical formulation pathways, highlighting how processing can be designed not merely to “preserve nutrients,” but to shape quinoa’s bioactive profile, sensory attributes, and techno-functional performance in real products (Sharma et al., 2025; Cui et al., 2023). </w:t>
      </w:r>
    </w:p>
    <w:p w14:paraId="3A36BF13" w14:textId="77777777" w:rsidR="003B035B" w:rsidRPr="002778DD" w:rsidRDefault="003B035B" w:rsidP="003B035B"/>
    <w:p w14:paraId="614CFBF7" w14:textId="77777777" w:rsidR="003B035B" w:rsidRPr="002778DD" w:rsidRDefault="003B035B" w:rsidP="003B035B">
      <w:pPr>
        <w:pStyle w:val="Heading2"/>
        <w:rPr>
          <w:lang w:val="en-GB"/>
        </w:rPr>
      </w:pPr>
      <w:r w:rsidRPr="002778DD">
        <w:rPr>
          <w:lang w:val="en-GB"/>
        </w:rPr>
        <w:t>2. Methods for literature selection</w:t>
      </w:r>
    </w:p>
    <w:p w14:paraId="616B182F" w14:textId="77777777" w:rsidR="003B035B" w:rsidRPr="002778DD" w:rsidRDefault="003B035B" w:rsidP="003B035B">
      <w:pPr>
        <w:pStyle w:val="NormalWeb"/>
        <w:rPr>
          <w:lang w:val="en-GB"/>
        </w:rPr>
      </w:pPr>
      <w:r w:rsidRPr="002778DD">
        <w:rPr>
          <w:lang w:val="en-GB"/>
        </w:rPr>
        <w:t>A focused literature search was conducted across Scopus, Web of Science Core Collection, PubMed, and Google Scholar for studies published from January 2014 to November 2025. Search strings combined controlled and free-text terms including: “quinoa” OR “</w:t>
      </w:r>
      <w:r w:rsidRPr="002778DD">
        <w:rPr>
          <w:rStyle w:val="Emphasis"/>
          <w:lang w:val="en-GB"/>
        </w:rPr>
        <w:t>Chenopodium quinoa</w:t>
      </w:r>
      <w:r w:rsidRPr="002778DD">
        <w:rPr>
          <w:lang w:val="en-GB"/>
        </w:rPr>
        <w:t>” AND “bioactive” OR “phenolic*” OR “flavonoid*” OR “betalain*” OR “saponin*” OR “peptide*” OR “protein hydrolysate” OR “bioaccessibility” OR “in vitro digestion” OR “fermentation” OR “germination” OR “functional food” OR “gluten-free”. Inclusion criteria prioritized peer-reviewed journal articles and reviews reporting (i) quantified bioactive compounds, (ii) processing interventions with compositional and/or functional outcomes, (iii) digestion or bioaccessibility experiments, and/or (iv) functional food applications with quality or bioactivity metrics. Exclusion criteria removed non-peer-</w:t>
      </w:r>
      <w:r w:rsidRPr="002778DD">
        <w:rPr>
          <w:lang w:val="en-GB"/>
        </w:rPr>
        <w:lastRenderedPageBreak/>
        <w:t xml:space="preserve">reviewed sources, studies lacking methodological transparency, and records without a resolvable DOI. </w:t>
      </w:r>
      <w:r w:rsidR="008E71C6">
        <w:rPr>
          <w:lang w:val="en-GB"/>
        </w:rPr>
        <w:t>B</w:t>
      </w:r>
      <w:r w:rsidRPr="002778DD">
        <w:rPr>
          <w:lang w:val="en-GB"/>
        </w:rPr>
        <w:t xml:space="preserve">ibliographic metadata were cross-checked by resolving DOI links and/or confirming via indexed records (e.g., PubMed for biomedical and nutrition studies) to reduce citation and identifier errors. </w:t>
      </w:r>
    </w:p>
    <w:p w14:paraId="648B9AAA" w14:textId="77777777" w:rsidR="003B035B" w:rsidRPr="002778DD" w:rsidRDefault="003B035B" w:rsidP="003B035B">
      <w:pPr>
        <w:pStyle w:val="Heading2"/>
        <w:rPr>
          <w:lang w:val="en-GB"/>
        </w:rPr>
      </w:pPr>
      <w:r w:rsidRPr="002778DD">
        <w:rPr>
          <w:lang w:val="en-GB"/>
        </w:rPr>
        <w:t>3. Nutritional value of quinoa as a foundation for functionality</w:t>
      </w:r>
    </w:p>
    <w:p w14:paraId="5AB9528F" w14:textId="77777777" w:rsidR="003B035B" w:rsidRPr="002778DD" w:rsidRDefault="003B035B" w:rsidP="003B035B">
      <w:pPr>
        <w:pStyle w:val="NormalWeb"/>
        <w:rPr>
          <w:lang w:val="en-GB"/>
        </w:rPr>
      </w:pPr>
      <w:r w:rsidRPr="002778DD">
        <w:rPr>
          <w:lang w:val="en-GB"/>
        </w:rPr>
        <w:t xml:space="preserve">Quinoa’s functional food relevance begins with its macronutrient profile. Protein content and amino acid balance frequently outperform many cereals, supporting product concepts where quinoa is used to raise protein density in gluten-free matrices. Yet the current research emphasis is less on total protein and more on how quinoa proteins behave as ingredients—particularly their solubility, emulsification, foaming, and gelation properties—because these functionalities govern texture and consumer acceptance in bakery, beverages, and dairy alternatives (Cui et al., 2023; Wang et al., 2024). In gluten-free systems, where structural support from gluten is absent, quinoa’s protein–starch interactions and water-binding behavior become decisive for crumb structure, staling kinetics, and sensory quality. </w:t>
      </w:r>
    </w:p>
    <w:p w14:paraId="12A119E2" w14:textId="77777777" w:rsidR="003B035B" w:rsidRPr="002778DD" w:rsidRDefault="003B035B" w:rsidP="003B035B">
      <w:pPr>
        <w:pStyle w:val="NormalWeb"/>
        <w:rPr>
          <w:lang w:val="en-GB"/>
        </w:rPr>
      </w:pPr>
      <w:r w:rsidRPr="002778DD">
        <w:rPr>
          <w:lang w:val="en-GB"/>
        </w:rPr>
        <w:t xml:space="preserve">Micronutrient contributions further reinforce quinoa’s positioning: quinoa products are commonly used to diversify mineral intake and add dietary fiber in refined-grain contexts. However, “nutritional value” in modern functional food science is increasingly interpreted through a bioactive lens—how processing affects phenolics, how bitterness management influences phytochemical retention, and how product structure affects digestion kinetics. The practical implication is that two quinoa foods with identical label macronutrients can differ substantially in bioaccessible phenolics, peptide release, and sensory drivers of adherence, underscoring the need to integrate compositional analytics with product design (Sharma et al., 2025). </w:t>
      </w:r>
    </w:p>
    <w:p w14:paraId="496AB616" w14:textId="77777777" w:rsidR="003B035B" w:rsidRPr="002778DD" w:rsidRDefault="003B035B" w:rsidP="003B035B"/>
    <w:p w14:paraId="1DD852AB" w14:textId="77777777" w:rsidR="003B035B" w:rsidRPr="002778DD" w:rsidRDefault="003B035B" w:rsidP="003B035B">
      <w:pPr>
        <w:pStyle w:val="Heading2"/>
        <w:rPr>
          <w:lang w:val="en-GB"/>
        </w:rPr>
      </w:pPr>
      <w:r w:rsidRPr="002778DD">
        <w:rPr>
          <w:lang w:val="en-GB"/>
        </w:rPr>
        <w:t>4. Bioactive compounds in quinoa: classes, variability, and functional implications</w:t>
      </w:r>
    </w:p>
    <w:p w14:paraId="0EE83A73" w14:textId="77777777" w:rsidR="003B035B" w:rsidRPr="002778DD" w:rsidRDefault="003B035B" w:rsidP="003B035B">
      <w:pPr>
        <w:pStyle w:val="Heading3"/>
        <w:rPr>
          <w:lang w:val="en-GB"/>
        </w:rPr>
      </w:pPr>
      <w:r w:rsidRPr="002778DD">
        <w:rPr>
          <w:lang w:val="en-GB"/>
        </w:rPr>
        <w:t>4.1 Phenolic acids and flavonoids: free versus bound pools</w:t>
      </w:r>
    </w:p>
    <w:p w14:paraId="7E16F676" w14:textId="77777777" w:rsidR="003B035B" w:rsidRPr="002778DD" w:rsidRDefault="003B035B" w:rsidP="003B035B">
      <w:pPr>
        <w:pStyle w:val="NormalWeb"/>
        <w:rPr>
          <w:lang w:val="en-GB"/>
        </w:rPr>
      </w:pPr>
      <w:r w:rsidRPr="002778DD">
        <w:rPr>
          <w:lang w:val="en-GB"/>
        </w:rPr>
        <w:t xml:space="preserve">Phenolic compounds are central to quinoa’s bioactivity narrative, but their interpretation requires attention to chemical form and matrix binding. Extractable phenolics (often measured in solvent extracts) may show higher immediate bioaccessibility during simulated gastric and intestinal digestion, while insoluble-bound phenolics, associated with cell wall polysaccharides and proteins, may be released more slowly and contribute to colonic fermentation dynamics. Work on quinoa has reinforced that both pools matter, and that processing can shift the balance: some treatments liberate bound phenolics by disrupting cell structures, while others degrade labile compounds depending on temperature and exposure time (Wang et al., 2016; Sharma et al., 2025). </w:t>
      </w:r>
    </w:p>
    <w:p w14:paraId="51F9FEE8" w14:textId="77777777" w:rsidR="003B035B" w:rsidRPr="002778DD" w:rsidRDefault="003B035B" w:rsidP="003B035B">
      <w:pPr>
        <w:pStyle w:val="NormalWeb"/>
        <w:rPr>
          <w:lang w:val="en-GB"/>
        </w:rPr>
      </w:pPr>
      <w:r w:rsidRPr="002778DD">
        <w:rPr>
          <w:lang w:val="en-GB"/>
        </w:rPr>
        <w:t xml:space="preserve">In vitro digestion studies show that measured “total phenolics” in raw or minimally processed quinoa do not translate directly to bioaccessible phenolics in the intestinal phase. For example, detailed studies have evaluated flavonoid bioaccessibility across quinoa products </w:t>
      </w:r>
      <w:r w:rsidRPr="002778DD">
        <w:rPr>
          <w:lang w:val="en-GB"/>
        </w:rPr>
        <w:lastRenderedPageBreak/>
        <w:t xml:space="preserve">under gastrointestinal simulation, emphasizing that compound-specific behavior matters: some flavonoids decrease due to pH-driven instability or interactions with proteins, while others become more extractable as matrix softens (Balakrishnan &amp; Schneider, 2020). Complementary work on polyphenol bioaccessibility across multiple quinoa seed types further supports that cultivar differences and food form (whole seeds vs processed fractions) can change the fraction reaching bioaccessible pools (Pellegrini et al., 2017). </w:t>
      </w:r>
    </w:p>
    <w:p w14:paraId="7EB4F5CD" w14:textId="77777777" w:rsidR="003B035B" w:rsidRPr="002778DD" w:rsidRDefault="003B035B" w:rsidP="003B035B">
      <w:pPr>
        <w:pStyle w:val="NormalWeb"/>
        <w:rPr>
          <w:lang w:val="en-GB"/>
        </w:rPr>
      </w:pPr>
      <w:r w:rsidRPr="002778DD">
        <w:rPr>
          <w:lang w:val="en-GB"/>
        </w:rPr>
        <w:t xml:space="preserve">From a functional food perspective, these findings imply that product developers should avoid relying solely on “total phenolic content” of the raw ingredient. Instead, they should consider process-tailored endpoints such as intestinal-phase bioaccessibility, antioxidant activity after digestion, and the retention of specific marker compounds relevant to a product claim. In practice, quinoa processing strategies that increase phenolic extractability while maintaining palatable flavor profiles can provide a stronger foundation for functional positioning than formulations that merely maximize wholegrain inclusion (Sharma et al., 2025). </w:t>
      </w:r>
    </w:p>
    <w:p w14:paraId="7F46AC69" w14:textId="77777777" w:rsidR="003B035B" w:rsidRPr="002778DD" w:rsidRDefault="003B035B" w:rsidP="003B035B">
      <w:pPr>
        <w:pStyle w:val="Heading3"/>
        <w:rPr>
          <w:lang w:val="en-GB"/>
        </w:rPr>
      </w:pPr>
      <w:r w:rsidRPr="002778DD">
        <w:rPr>
          <w:lang w:val="en-GB"/>
        </w:rPr>
        <w:t>4.2 Pigmented quinoa and betalains: opportunity and stability constraints</w:t>
      </w:r>
    </w:p>
    <w:p w14:paraId="55512A8F" w14:textId="77777777" w:rsidR="003B035B" w:rsidRPr="002778DD" w:rsidRDefault="003B035B" w:rsidP="003B035B">
      <w:pPr>
        <w:pStyle w:val="NormalWeb"/>
        <w:rPr>
          <w:lang w:val="en-GB"/>
        </w:rPr>
      </w:pPr>
      <w:r w:rsidRPr="002778DD">
        <w:rPr>
          <w:lang w:val="en-GB"/>
        </w:rPr>
        <w:t xml:space="preserve">Colored quinoa varieties broaden the bioactive spectrum through pigments and co-accumulating phenolics. While anthocyanins dominate many cereal discussions, quinoa pigmentation is often linked to betalains in certain genotypes, alongside elevated phenolic diversity. These compounds can support antioxidant capacity and appeal to clean-label markets, yet their practical value depends on stability in real foods. Heat, oxygen, and processing pH can alter pigment intensity and antioxidant measurements, making it essential to interpret results within specific process conditions rather than assuming a universal advantage of “colored quinoa.” Research trends increasingly focus on mapping which phytochemicals correlate with bitterness or desirable flavor, guiding breeding and processing choices that balance nutrition and acceptance (Guo et al., 2024). </w:t>
      </w:r>
    </w:p>
    <w:p w14:paraId="25DA97E0" w14:textId="77777777" w:rsidR="003B035B" w:rsidRPr="002778DD" w:rsidRDefault="003B035B" w:rsidP="003B035B">
      <w:pPr>
        <w:pStyle w:val="Heading3"/>
        <w:rPr>
          <w:lang w:val="en-GB"/>
        </w:rPr>
      </w:pPr>
      <w:r w:rsidRPr="002778DD">
        <w:rPr>
          <w:lang w:val="en-GB"/>
        </w:rPr>
        <w:t>4.3 Triterpenoid saponins: from antinutrient to managed bioactive</w:t>
      </w:r>
    </w:p>
    <w:p w14:paraId="4E0143BE" w14:textId="77777777" w:rsidR="003B035B" w:rsidRPr="002778DD" w:rsidRDefault="003B035B" w:rsidP="003B035B">
      <w:pPr>
        <w:pStyle w:val="NormalWeb"/>
        <w:rPr>
          <w:lang w:val="en-GB"/>
        </w:rPr>
      </w:pPr>
      <w:r w:rsidRPr="002778DD">
        <w:rPr>
          <w:lang w:val="en-GB"/>
        </w:rPr>
        <w:t xml:space="preserve">Saponins are among quinoa’s most distinctive phytochemicals, with a well-documented role in bitterness that historically motivated washing, abrasion, and breeding for low-saponin (“sweet”) varieties. Modern analytical work has expanded the picture by profiling quinoa saponin diversity across varieties, showing substantial qualitative and quantitative variation, which helps explain why debittering requirements differ across cultivars and supply chains (Medina-Meza et al., 2016). </w:t>
      </w:r>
    </w:p>
    <w:p w14:paraId="2190A1EC" w14:textId="77777777" w:rsidR="003B035B" w:rsidRPr="002778DD" w:rsidRDefault="003B035B" w:rsidP="003B035B">
      <w:pPr>
        <w:pStyle w:val="NormalWeb"/>
        <w:rPr>
          <w:lang w:val="en-GB"/>
        </w:rPr>
      </w:pPr>
      <w:r w:rsidRPr="002778DD">
        <w:rPr>
          <w:lang w:val="en-GB"/>
        </w:rPr>
        <w:t xml:space="preserve">Functional food development must treat saponins as “managed bioactives”: complete removal can improve palatability but may reduce certain bioactive pools and change emulsification behavior in some systems. The practical pathway is not necessarily maximal retention, but controlled reduction to below sensory thresholds while leveraging other quinoa bioactives to support functionality. Recent work linking specific phytochemicals to bitterness underscores that bitterness is not only a “saponin problem” and that multi-compound contributions can shape flavor perception, reinforcing the need for integrated chemical–sensory approaches in quinoa processing (Guo et al., 2024). </w:t>
      </w:r>
    </w:p>
    <w:p w14:paraId="44A0A2AA" w14:textId="77777777" w:rsidR="003B035B" w:rsidRPr="002778DD" w:rsidRDefault="003B035B" w:rsidP="003B035B">
      <w:pPr>
        <w:pStyle w:val="Heading3"/>
        <w:rPr>
          <w:lang w:val="en-GB"/>
        </w:rPr>
      </w:pPr>
      <w:r w:rsidRPr="002778DD">
        <w:rPr>
          <w:lang w:val="en-GB"/>
        </w:rPr>
        <w:t>4.4 Bioactive peptides and protein-derived functionality</w:t>
      </w:r>
    </w:p>
    <w:p w14:paraId="618D3BFB" w14:textId="77777777" w:rsidR="003B035B" w:rsidRPr="002778DD" w:rsidRDefault="003B035B" w:rsidP="003B035B">
      <w:pPr>
        <w:pStyle w:val="NormalWeb"/>
        <w:rPr>
          <w:lang w:val="en-GB"/>
        </w:rPr>
      </w:pPr>
      <w:r w:rsidRPr="002778DD">
        <w:rPr>
          <w:lang w:val="en-GB"/>
        </w:rPr>
        <w:lastRenderedPageBreak/>
        <w:t xml:space="preserve">One of the most active research areas is quinoa protein transformation—how hydrolysis, fermentation, and physical/chemical modification can generate peptides with antioxidant or enzyme-inhibitory activity while improving techno-functionality. Reviews have synthesized extraction methods and modification strategies, emphasizing that quinoa proteins can be limited by poor aqueous solubility, which constrains beverage and emulsion applications unless modified (Cui et al., 2023; Wang et al., 2024). </w:t>
      </w:r>
    </w:p>
    <w:p w14:paraId="0242FF6D" w14:textId="77777777" w:rsidR="003B035B" w:rsidRPr="002778DD" w:rsidRDefault="003B035B" w:rsidP="003B035B">
      <w:pPr>
        <w:pStyle w:val="NormalWeb"/>
        <w:rPr>
          <w:lang w:val="en-GB"/>
        </w:rPr>
      </w:pPr>
      <w:r w:rsidRPr="002778DD">
        <w:rPr>
          <w:lang w:val="en-GB"/>
        </w:rPr>
        <w:t>Enzymatic hydrolysis is frequently explored because it can increase solubility and release peptides with bioactivity in vitro. For example, controlled proteolysis has been reported to enhance functional attributes and antioxidant measurements of quinoa protein hydrolysates, highlighting a dual advantage: improved processing performance and potential health-relevant bioactivity (Daliri et al., 2021). More recent studies have extended this theme by focusing on specific enzymatic strategies, such as bromelain-driven hydrolysis to “unlock” peptide potential, although translation to human outcomes remains limited and requires careful consideration of dose, matrix, and digestion behavior (</w:t>
      </w:r>
      <w:r w:rsidR="004615AF" w:rsidRPr="004615AF">
        <w:rPr>
          <w:lang w:val="en-GB"/>
        </w:rPr>
        <w:t>Manzanilla-Valdez</w:t>
      </w:r>
      <w:r w:rsidRPr="002778DD">
        <w:rPr>
          <w:lang w:val="en-GB"/>
        </w:rPr>
        <w:t xml:space="preserve"> et al., 2025). </w:t>
      </w:r>
    </w:p>
    <w:p w14:paraId="5F4DBA02" w14:textId="77777777" w:rsidR="003B035B" w:rsidRPr="002778DD" w:rsidRDefault="003B035B" w:rsidP="003B035B">
      <w:pPr>
        <w:pStyle w:val="Heading3"/>
        <w:rPr>
          <w:lang w:val="en-GB"/>
        </w:rPr>
      </w:pPr>
      <w:r w:rsidRPr="002778DD">
        <w:rPr>
          <w:lang w:val="en-GB"/>
        </w:rPr>
        <w:t>4.5 Polysaccharides, dietary fiber, and microbiome relevance</w:t>
      </w:r>
    </w:p>
    <w:p w14:paraId="43E5CE86" w14:textId="77777777" w:rsidR="003B035B" w:rsidRPr="002778DD" w:rsidRDefault="003B035B" w:rsidP="003B035B">
      <w:pPr>
        <w:pStyle w:val="NormalWeb"/>
        <w:rPr>
          <w:lang w:val="en-GB"/>
        </w:rPr>
      </w:pPr>
      <w:r w:rsidRPr="002778DD">
        <w:rPr>
          <w:lang w:val="en-GB"/>
        </w:rPr>
        <w:t xml:space="preserve">Quinoa’s fiber fraction is increasingly discussed not only for laxation and glycemic modulation, but also for microbiome interactions. Beyond insoluble fiber, quinoa contains polysaccharides that can influence microbial composition and metabolic outputs. Animal studies have reported that quinoa polysaccharide supplementation can ameliorate high-fat diet–induced hyperlipidemia alongside changes in gut microbiota profiles, supporting a plausible microbiome-mediated pathway for cardiometabolic effects (Cao et al., 2020). Human-relevant translation remains early-stage, but in vitro work also indicates that quinoa and quinoa polysaccharides can shift microbial communities in ways consistent with prebiotic potential (Zeyneb et al., 2021). </w:t>
      </w:r>
    </w:p>
    <w:p w14:paraId="6230B575" w14:textId="77777777" w:rsidR="003B035B" w:rsidRPr="002778DD" w:rsidRDefault="003B035B" w:rsidP="003B035B">
      <w:pPr>
        <w:pStyle w:val="NormalWeb"/>
        <w:rPr>
          <w:lang w:val="en-GB"/>
        </w:rPr>
      </w:pPr>
      <w:r w:rsidRPr="002778DD">
        <w:rPr>
          <w:lang w:val="en-GB"/>
        </w:rPr>
        <w:t xml:space="preserve">The functional food implication is significant: if quinoa products are engineered to preserve fiber-associated phenolics and polysaccharides, they may support “gut health” positioning more plausibly than highly refined quinoa ingredients. However, this must be balanced against texture and flavor demands. Additionally, because microbiome outcomes are highly individualized, future quinoa studies need stronger characterization of baseline microbiota and dietary context, ideally with standardized quinoa matrices and well-defined fiber fractions (Zeyneb et al., 2021). </w:t>
      </w:r>
    </w:p>
    <w:p w14:paraId="01AE2DFD" w14:textId="77777777" w:rsidR="003B035B" w:rsidRPr="002778DD" w:rsidRDefault="003B035B" w:rsidP="003B035B"/>
    <w:p w14:paraId="1226E648" w14:textId="77777777" w:rsidR="003B035B" w:rsidRPr="002778DD" w:rsidRDefault="003B035B" w:rsidP="003B035B">
      <w:pPr>
        <w:pStyle w:val="Heading2"/>
        <w:rPr>
          <w:lang w:val="en-GB"/>
        </w:rPr>
      </w:pPr>
      <w:r w:rsidRPr="002778DD">
        <w:rPr>
          <w:lang w:val="en-GB"/>
        </w:rPr>
        <w:t>5. Bioaccessibility and digestion: bridging composition to plausible health effects</w:t>
      </w:r>
    </w:p>
    <w:p w14:paraId="795D0171" w14:textId="77777777" w:rsidR="003B035B" w:rsidRPr="002778DD" w:rsidRDefault="003B035B" w:rsidP="003B035B">
      <w:pPr>
        <w:pStyle w:val="NormalWeb"/>
        <w:rPr>
          <w:lang w:val="en-GB"/>
        </w:rPr>
      </w:pPr>
      <w:r w:rsidRPr="002778DD">
        <w:rPr>
          <w:lang w:val="en-GB"/>
        </w:rPr>
        <w:t xml:space="preserve">A recurring finding across quinoa research is that processing and digestion reshape measured bioactivity. In vitro gastrointestinal digestion studies consistently demonstrate that the intestinal-phase bioaccessible fraction of phenolics is often smaller than the extractable fraction measured in raw ingredients, and that some compounds are transformed into metabolites with different activity profiles. This is not merely a laboratory nuance; it affects how functional claims should be framed. If a quinoa snack shows high antioxidant capacity in solvent extracts but low bioaccessible phenolics after digestion, consumer-relevant effects </w:t>
      </w:r>
      <w:r w:rsidRPr="002778DD">
        <w:rPr>
          <w:lang w:val="en-GB"/>
        </w:rPr>
        <w:lastRenderedPageBreak/>
        <w:t xml:space="preserve">may be overestimated. Conversely, processes that appear to “reduce” phenolics in extraction-based assays may still improve bioaccessibility if they disrupt structure and increase release during digestion (Balakrishnan &amp; Schneider, 2020; Pellegrini et al., 2017). </w:t>
      </w:r>
    </w:p>
    <w:p w14:paraId="000D401E" w14:textId="77777777" w:rsidR="003B035B" w:rsidRPr="002778DD" w:rsidRDefault="003B035B" w:rsidP="003B035B">
      <w:pPr>
        <w:pStyle w:val="NormalWeb"/>
        <w:rPr>
          <w:lang w:val="en-GB"/>
        </w:rPr>
      </w:pPr>
      <w:r w:rsidRPr="002778DD">
        <w:rPr>
          <w:lang w:val="en-GB"/>
        </w:rPr>
        <w:t xml:space="preserve">The form of quinoa matters. Whole seeds, flours, extrudates, and fermented products each create distinct matrices that influence enzyme accessibility and binding interactions among phenolics, proteins, and starch. Protein–polyphenol interactions can reduce immediate bioaccessibility, while fermentation can partly reverse this by proteolysis and acidification, potentially releasing bound phenolics and altering solubility. Bioaccessibility research also indicates that bound phenolics may become more relevant in the colon, where microbial enzymes can release phenolic acids and related metabolites, connecting quinoa’s fiber to longer-term functional potential. These pathways reinforce the concept that quinoa’s health value should be evaluated at the level of finished foods rather than raw grains alone, particularly for products intended for repeated consumption in dietary patterns (Sharma et al., 2025). </w:t>
      </w:r>
    </w:p>
    <w:p w14:paraId="17618050" w14:textId="77777777" w:rsidR="003B035B" w:rsidRPr="002778DD" w:rsidRDefault="003B035B" w:rsidP="003B035B"/>
    <w:p w14:paraId="1284467F" w14:textId="77777777" w:rsidR="003B035B" w:rsidRPr="002778DD" w:rsidRDefault="003B035B" w:rsidP="003B035B">
      <w:pPr>
        <w:pStyle w:val="Heading2"/>
        <w:rPr>
          <w:lang w:val="en-GB"/>
        </w:rPr>
      </w:pPr>
      <w:r w:rsidRPr="002778DD">
        <w:rPr>
          <w:lang w:val="en-GB"/>
        </w:rPr>
        <w:t>6. Processing strategies to enhance nutritional and functional quality</w:t>
      </w:r>
    </w:p>
    <w:p w14:paraId="77913791" w14:textId="77777777" w:rsidR="003B035B" w:rsidRPr="002778DD" w:rsidRDefault="003B035B" w:rsidP="003B035B">
      <w:pPr>
        <w:pStyle w:val="Heading3"/>
        <w:rPr>
          <w:lang w:val="en-GB"/>
        </w:rPr>
      </w:pPr>
      <w:r w:rsidRPr="002778DD">
        <w:rPr>
          <w:lang w:val="en-GB"/>
        </w:rPr>
        <w:t>6.1 Debittering and the phytochemical trade-off</w:t>
      </w:r>
    </w:p>
    <w:p w14:paraId="190D9D9F" w14:textId="77777777" w:rsidR="003B035B" w:rsidRPr="002778DD" w:rsidRDefault="003B035B" w:rsidP="003B035B">
      <w:pPr>
        <w:pStyle w:val="NormalWeb"/>
        <w:rPr>
          <w:lang w:val="en-GB"/>
        </w:rPr>
      </w:pPr>
      <w:r w:rsidRPr="002778DD">
        <w:rPr>
          <w:lang w:val="en-GB"/>
        </w:rPr>
        <w:t xml:space="preserve">Most quinoa entering global food systems undergoes some form of saponin reduction, commonly via washing, abrasion, or combined approaches. While effective for palatability, aggressive debittering can remove surface-associated phytochemicals and potentially reduce certain bioactive pools. Modern phytochemical research emphasizes that bitterness can be driven by multiple compounds, suggesting that optimizing debittering should not focus exclusively on total saponins but should aim to reduce key bitter drivers while preserving nutritional value where feasible (Guo et al., 2024). </w:t>
      </w:r>
    </w:p>
    <w:p w14:paraId="3A64AC69" w14:textId="77777777" w:rsidR="003B035B" w:rsidRPr="002778DD" w:rsidRDefault="003B035B" w:rsidP="003B035B">
      <w:pPr>
        <w:pStyle w:val="NormalWeb"/>
        <w:rPr>
          <w:lang w:val="en-GB"/>
        </w:rPr>
      </w:pPr>
      <w:r w:rsidRPr="002778DD">
        <w:rPr>
          <w:lang w:val="en-GB"/>
        </w:rPr>
        <w:t>A practical research opportunity is process optimization that quantifies both sensory outcomes and chemical retention. For example, abrasion intensity, water temperature, and washing time can be tuned to minimize water use and nutrient losses while achieving target bitterness thresholds. Such optimization is especially relevant as quinoa co-products (e.g., saponin-rich fractions) may be valorized for non-food applications, supporting sustainability and circularity without compromising food quality.</w:t>
      </w:r>
    </w:p>
    <w:p w14:paraId="43371535" w14:textId="77777777" w:rsidR="003B035B" w:rsidRPr="002778DD" w:rsidRDefault="003B035B" w:rsidP="003B035B">
      <w:pPr>
        <w:pStyle w:val="Heading3"/>
        <w:rPr>
          <w:lang w:val="en-GB"/>
        </w:rPr>
      </w:pPr>
      <w:r w:rsidRPr="002778DD">
        <w:rPr>
          <w:lang w:val="en-GB"/>
        </w:rPr>
        <w:t>6.2 Germination: enhancing phenolics, GABA, and flavor</w:t>
      </w:r>
    </w:p>
    <w:p w14:paraId="33355CA9" w14:textId="77777777" w:rsidR="003B035B" w:rsidRPr="002778DD" w:rsidRDefault="003B035B" w:rsidP="003B035B">
      <w:pPr>
        <w:pStyle w:val="NormalWeb"/>
        <w:rPr>
          <w:lang w:val="en-GB"/>
        </w:rPr>
      </w:pPr>
      <w:r w:rsidRPr="002778DD">
        <w:rPr>
          <w:lang w:val="en-GB"/>
        </w:rPr>
        <w:t xml:space="preserve">Germination is one of the most promising “nutrient-enhancement” strategies because it can increase enzyme activity, modify starch and protein, and elevate certain bioactives. Recent research examining quinoa germination across time has reported increases in fiber, amino acids, GABA, and phenolic profiles alongside improved antioxidant measures, with some evidence that particular germination windows reduce undesirable flavors (Lan et al., 2024). </w:t>
      </w:r>
    </w:p>
    <w:p w14:paraId="21308109" w14:textId="77777777" w:rsidR="003B035B" w:rsidRPr="002778DD" w:rsidRDefault="003B035B" w:rsidP="003B035B">
      <w:pPr>
        <w:pStyle w:val="NormalWeb"/>
        <w:rPr>
          <w:lang w:val="en-GB"/>
        </w:rPr>
      </w:pPr>
      <w:r w:rsidRPr="002778DD">
        <w:rPr>
          <w:lang w:val="en-GB"/>
        </w:rPr>
        <w:t xml:space="preserve">From a functional food standpoint, germinated quinoa ingredients can be used to create sprouted flours for bakery or beverages, where enhanced sweetness and reduced off-notes can support cleaner formulations. However, germination outcomes depend on moisture control, </w:t>
      </w:r>
      <w:r w:rsidRPr="002778DD">
        <w:rPr>
          <w:lang w:val="en-GB"/>
        </w:rPr>
        <w:lastRenderedPageBreak/>
        <w:t>microbial safety, and drying conditions post-germination, and these steps can re-shape phenolic retention. Thus, germination should be treated as a controlled bioprocess rather than a uniform “health upgrade.”</w:t>
      </w:r>
    </w:p>
    <w:p w14:paraId="5CD2EE3D" w14:textId="77777777" w:rsidR="003B035B" w:rsidRPr="002778DD" w:rsidRDefault="003B035B" w:rsidP="003B035B">
      <w:pPr>
        <w:pStyle w:val="Heading3"/>
        <w:rPr>
          <w:lang w:val="en-GB"/>
        </w:rPr>
      </w:pPr>
      <w:r w:rsidRPr="002778DD">
        <w:rPr>
          <w:lang w:val="en-GB"/>
        </w:rPr>
        <w:t>6.3 Microwave-assisted and other non-thermal or hybrid approaches</w:t>
      </w:r>
    </w:p>
    <w:p w14:paraId="230A8E4D" w14:textId="77777777" w:rsidR="003B035B" w:rsidRPr="002778DD" w:rsidRDefault="003B035B" w:rsidP="003B035B">
      <w:pPr>
        <w:pStyle w:val="NormalWeb"/>
        <w:rPr>
          <w:lang w:val="en-GB"/>
        </w:rPr>
      </w:pPr>
      <w:r w:rsidRPr="002778DD">
        <w:rPr>
          <w:lang w:val="en-GB"/>
        </w:rPr>
        <w:t xml:space="preserve">Non-thermal or hybrid processing is increasingly explored to balance nutrient retention with functionality and safety. Studies on microwave-related strategies aim to improve phenolic bioaccessibility and antioxidant activity while maintaining acceptable sensory properties, reflecting a broader interest in energy-efficient processing routes for quinoa ingredients (Valenzuela González et al., 2023). </w:t>
      </w:r>
    </w:p>
    <w:p w14:paraId="6701E847" w14:textId="77777777" w:rsidR="003B035B" w:rsidRPr="002778DD" w:rsidRDefault="003B035B" w:rsidP="003B035B">
      <w:pPr>
        <w:pStyle w:val="NormalWeb"/>
        <w:rPr>
          <w:lang w:val="en-GB"/>
        </w:rPr>
      </w:pPr>
      <w:r w:rsidRPr="002778DD">
        <w:rPr>
          <w:lang w:val="en-GB"/>
        </w:rPr>
        <w:t>High-pressure technologies also appear in quinoa research, particularly for modifying starch behavior and improving functionality in thickened foods, gels, and emulsions without extensive thermal exposure. For example, high hydrostatic pressure has been investigated for its ability to modify quinoa starch structure and functional properties, which can be relevant in gluten-free textures and clean-label thickening systems (</w:t>
      </w:r>
      <w:r w:rsidR="004615AF">
        <w:rPr>
          <w:lang w:val="en-GB"/>
        </w:rPr>
        <w:t>Unal</w:t>
      </w:r>
      <w:r w:rsidRPr="002778DD">
        <w:rPr>
          <w:lang w:val="en-GB"/>
        </w:rPr>
        <w:t xml:space="preserve"> et al., 2022). </w:t>
      </w:r>
    </w:p>
    <w:p w14:paraId="4F38D07F" w14:textId="77777777" w:rsidR="003B035B" w:rsidRPr="002778DD" w:rsidRDefault="003B035B" w:rsidP="003B035B">
      <w:pPr>
        <w:pStyle w:val="Heading3"/>
        <w:rPr>
          <w:lang w:val="en-GB"/>
        </w:rPr>
      </w:pPr>
      <w:r w:rsidRPr="002778DD">
        <w:rPr>
          <w:lang w:val="en-GB"/>
        </w:rPr>
        <w:t>6.4 Thermal processing: losses, gains, and matrix effects</w:t>
      </w:r>
    </w:p>
    <w:p w14:paraId="51A376C5" w14:textId="77777777" w:rsidR="003B035B" w:rsidRPr="002778DD" w:rsidRDefault="003B035B" w:rsidP="003B035B">
      <w:pPr>
        <w:pStyle w:val="NormalWeb"/>
        <w:rPr>
          <w:lang w:val="en-GB"/>
        </w:rPr>
      </w:pPr>
      <w:r w:rsidRPr="002778DD">
        <w:rPr>
          <w:lang w:val="en-GB"/>
        </w:rPr>
        <w:t>Thermal treatments can reduce heat-labile bioactives but can also enhance extractability by breaking cell structures and denaturing proteins. A key insight from recent work is that “thermal processing” is not a single variable; outcomes depend on time–temperature history, water activity, and whether quinoa is boiled, steamed, roasted, extruded, or baked within a composite matrix. Studies examining thermal processing effects on quinoa bioactive compounds and antioxidant measures illustrate that some processes decrease measured levels while others may preserve or even increase extractable fractions due to matrix disruption (Sharma et al., 2022).</w:t>
      </w:r>
    </w:p>
    <w:p w14:paraId="07104D38" w14:textId="77777777" w:rsidR="003B035B" w:rsidRPr="002778DD" w:rsidRDefault="003B035B" w:rsidP="003B035B">
      <w:pPr>
        <w:pStyle w:val="NormalWeb"/>
        <w:rPr>
          <w:lang w:val="en-GB"/>
        </w:rPr>
      </w:pPr>
      <w:r w:rsidRPr="002778DD">
        <w:rPr>
          <w:lang w:val="en-GB"/>
        </w:rPr>
        <w:t>For industrial applications, extrusion is particularly important because it produces shelf-stable, expanded products and can incorporate quinoa into snacks and breakfast cereals. Yet extrusion may reduce certain phenolics while improving digestibility and creating appealing textures that encourage regular consumption—a reminder that functional foods must succeed both biologically and behaviorally. The optimal strategy is often to pair thermal processing with upstream bioprocesses such as germination or fermentation to raise starting bioactive pools and then use moderate conditions to retain them.</w:t>
      </w:r>
    </w:p>
    <w:p w14:paraId="176F152B" w14:textId="77777777" w:rsidR="003B035B" w:rsidRPr="002778DD" w:rsidRDefault="003B035B" w:rsidP="003B035B">
      <w:pPr>
        <w:pStyle w:val="Heading3"/>
        <w:rPr>
          <w:lang w:val="en-GB"/>
        </w:rPr>
      </w:pPr>
      <w:r w:rsidRPr="002778DD">
        <w:rPr>
          <w:lang w:val="en-GB"/>
        </w:rPr>
        <w:t>6.5 Fermentation: improving digestibility, flavor, and potential bioactivity</w:t>
      </w:r>
    </w:p>
    <w:p w14:paraId="1B8BD276" w14:textId="77777777" w:rsidR="003B035B" w:rsidRPr="002778DD" w:rsidRDefault="003B035B" w:rsidP="003B035B">
      <w:pPr>
        <w:pStyle w:val="NormalWeb"/>
        <w:rPr>
          <w:lang w:val="en-GB"/>
        </w:rPr>
      </w:pPr>
      <w:r w:rsidRPr="002778DD">
        <w:rPr>
          <w:lang w:val="en-GB"/>
        </w:rPr>
        <w:t>Fermentation can address several quinoa limitations simultaneously: it can reduce off-flavors, improve protein digestibility, and increase the solubility of phenolics and peptides. While the specific outcomes depend on microbes and conditions, quinoa fermentation research aligns with broader cereal and pseudocereal trends in which lactic fermentation supports functional ingredient development for beverages, sourdough-like bakery, and dairy alternatives. Parallel to compositional changes, fermentation can improve techno-functionality of protein fractions, reinforcing the growing view of quinoa proteins as modifiable plant proteins rather than static “nutrition boosters” (Cui et al., 2023).</w:t>
      </w:r>
    </w:p>
    <w:p w14:paraId="5E15C96A" w14:textId="77777777" w:rsidR="003B035B" w:rsidRPr="002778DD" w:rsidRDefault="003B035B" w:rsidP="003B035B"/>
    <w:p w14:paraId="04DCCB77" w14:textId="77777777" w:rsidR="003B035B" w:rsidRPr="002778DD" w:rsidRDefault="003B035B" w:rsidP="003B035B">
      <w:pPr>
        <w:pStyle w:val="Heading2"/>
        <w:rPr>
          <w:lang w:val="en-GB"/>
        </w:rPr>
      </w:pPr>
      <w:r w:rsidRPr="002778DD">
        <w:rPr>
          <w:lang w:val="en-GB"/>
        </w:rPr>
        <w:lastRenderedPageBreak/>
        <w:t>7. Functional food applications: formulation pathways and evidence strength</w:t>
      </w:r>
    </w:p>
    <w:p w14:paraId="2576538C" w14:textId="77777777" w:rsidR="003B035B" w:rsidRPr="002778DD" w:rsidRDefault="003B035B" w:rsidP="003B035B">
      <w:pPr>
        <w:pStyle w:val="Heading3"/>
        <w:rPr>
          <w:lang w:val="en-GB"/>
        </w:rPr>
      </w:pPr>
      <w:r w:rsidRPr="002778DD">
        <w:rPr>
          <w:lang w:val="en-GB"/>
        </w:rPr>
        <w:t>7.1 Gluten-free bakery and pasta</w:t>
      </w:r>
    </w:p>
    <w:p w14:paraId="476FE7FE" w14:textId="77777777" w:rsidR="003B035B" w:rsidRPr="002778DD" w:rsidRDefault="003B035B" w:rsidP="003B035B">
      <w:pPr>
        <w:pStyle w:val="NormalWeb"/>
        <w:rPr>
          <w:lang w:val="en-GB"/>
        </w:rPr>
      </w:pPr>
      <w:r w:rsidRPr="002778DD">
        <w:rPr>
          <w:lang w:val="en-GB"/>
        </w:rPr>
        <w:t xml:space="preserve">Gluten-free foods remain a primary channel for quinoa-based innovation. Quinoa flour can improve protein quality and micronutrient density, but formulation success depends on controlling bitterness, managing water absorption, and stabilizing structure. Recent product-oriented research includes quinoa–chickpea pasta development using robust experimental optimization to manage cooking quality and texture, illustrating how quinoa can be integrated into high-protein, gluten-free staples rather than niche products (Córdoba-Cerón et al., 2022). </w:t>
      </w:r>
    </w:p>
    <w:p w14:paraId="2B23D5B7" w14:textId="77777777" w:rsidR="003B035B" w:rsidRPr="002778DD" w:rsidRDefault="003B035B" w:rsidP="003B035B">
      <w:pPr>
        <w:pStyle w:val="NormalWeb"/>
        <w:rPr>
          <w:lang w:val="en-GB"/>
        </w:rPr>
      </w:pPr>
      <w:r w:rsidRPr="002778DD">
        <w:rPr>
          <w:lang w:val="en-GB"/>
        </w:rPr>
        <w:t>For bakery, quinoa’s impact is often two-sided: it can add flavor complexity and nutrients, but it can also darken crumb, increase density, and introduce bitterness if saponin control is insufficient. Processing choices such as using germinated quinoa flour, sourdough fermentation, or partial replacement strategies can mitigate these issues while improving consumer acceptance. Importantly, functional claims for baked goods should be grounded in post-processing and post-digestion metrics, because baking and storage can reshape phenolics and starch digestibility.</w:t>
      </w:r>
    </w:p>
    <w:p w14:paraId="18CA8A2D" w14:textId="77777777" w:rsidR="003B035B" w:rsidRPr="002778DD" w:rsidRDefault="003B035B" w:rsidP="003B035B">
      <w:pPr>
        <w:pStyle w:val="Heading3"/>
        <w:rPr>
          <w:lang w:val="en-GB"/>
        </w:rPr>
      </w:pPr>
      <w:r w:rsidRPr="002778DD">
        <w:rPr>
          <w:lang w:val="en-GB"/>
        </w:rPr>
        <w:t>7.2 Beverages and dairy alternatives</w:t>
      </w:r>
    </w:p>
    <w:p w14:paraId="2D2398C5" w14:textId="77777777" w:rsidR="003B035B" w:rsidRPr="002778DD" w:rsidRDefault="003B035B" w:rsidP="003B035B">
      <w:pPr>
        <w:pStyle w:val="NormalWeb"/>
        <w:rPr>
          <w:lang w:val="en-GB"/>
        </w:rPr>
      </w:pPr>
      <w:r w:rsidRPr="002778DD">
        <w:rPr>
          <w:lang w:val="en-GB"/>
        </w:rPr>
        <w:t>Quinoa-based beverages and dairy alternatives are a growing focus because quinoa is gluten-free and can support both carbohydrate and protein fractions. Yet beverage systems are especially sensitive to protein solubility, sedimentation, and flavor stability. Reviews of quinoa proteins emphasize that extraction and modification methods (pH shifting, enzymatic hydrolysis, and other treatments) can improve solubility and emulsification, enabling more stable beverage applications (Cui et al., 2023; Wang et al., 2024).</w:t>
      </w:r>
    </w:p>
    <w:p w14:paraId="49A88ECA" w14:textId="77777777" w:rsidR="003B035B" w:rsidRPr="002778DD" w:rsidRDefault="003B035B" w:rsidP="003B035B">
      <w:pPr>
        <w:pStyle w:val="NormalWeb"/>
        <w:rPr>
          <w:lang w:val="en-GB"/>
        </w:rPr>
      </w:pPr>
      <w:r w:rsidRPr="002778DD">
        <w:rPr>
          <w:lang w:val="en-GB"/>
        </w:rPr>
        <w:t xml:space="preserve">Quinoa ingredients are also being explored in fermented dairy analogues. For instance, quinoa-based yogurt concepts reflect a strategy to combine fermentation-driven flavor improvement with the nutritional profile of quinoa, though scaling requires careful management of viscosity, syneresis, and consumer sensory expectations (Ajbli et al., 2025). </w:t>
      </w:r>
    </w:p>
    <w:p w14:paraId="627AB153" w14:textId="77777777" w:rsidR="003B035B" w:rsidRPr="002778DD" w:rsidRDefault="003B035B" w:rsidP="003B035B">
      <w:pPr>
        <w:pStyle w:val="NormalWeb"/>
        <w:rPr>
          <w:lang w:val="en-GB"/>
        </w:rPr>
      </w:pPr>
      <w:r w:rsidRPr="002778DD">
        <w:rPr>
          <w:lang w:val="en-GB"/>
        </w:rPr>
        <w:t>A related trend is the use of quinoa and co-products in alternative dairy systems, emphasizing not only nutrition but also sustainability and ingredient functionality in plant-based and hybrid dairy formulations (Fernández-López et al., 2024).</w:t>
      </w:r>
    </w:p>
    <w:p w14:paraId="17F1A41B" w14:textId="77777777" w:rsidR="003B035B" w:rsidRPr="002778DD" w:rsidRDefault="003B035B" w:rsidP="003B035B">
      <w:pPr>
        <w:pStyle w:val="Heading3"/>
        <w:rPr>
          <w:lang w:val="en-GB"/>
        </w:rPr>
      </w:pPr>
      <w:r w:rsidRPr="002778DD">
        <w:rPr>
          <w:lang w:val="en-GB"/>
        </w:rPr>
        <w:t>7.3 Snacks, extrudates, and hybrid foods</w:t>
      </w:r>
    </w:p>
    <w:p w14:paraId="2C316951" w14:textId="77777777" w:rsidR="003B035B" w:rsidRPr="002778DD" w:rsidRDefault="003B035B" w:rsidP="003B035B">
      <w:pPr>
        <w:pStyle w:val="NormalWeb"/>
        <w:rPr>
          <w:lang w:val="en-GB"/>
        </w:rPr>
      </w:pPr>
      <w:r w:rsidRPr="002778DD">
        <w:rPr>
          <w:lang w:val="en-GB"/>
        </w:rPr>
        <w:t>Shelf-stable snacks are a commercially important route for quinoa, but they also illustrate the challenge of aligning industrial feasibility with bioactive retention. Extrusion and popping can create desirable textures and convenience, potentially increasing habitual intake, but may also reduce labile phytochemicals. Consequently, current research increasingly looks at upstream enhancement (germination, fermentation) and ingredient blending (e.g., quinoa with legumes) to create products that retain meaningful bioactivity after harsh processing while meeting taste expectations (Sharma et al., 2025).</w:t>
      </w:r>
    </w:p>
    <w:p w14:paraId="7EA2032B" w14:textId="77777777" w:rsidR="003B035B" w:rsidRPr="002778DD" w:rsidRDefault="003B035B" w:rsidP="003B035B">
      <w:pPr>
        <w:pStyle w:val="NormalWeb"/>
        <w:rPr>
          <w:lang w:val="en-GB"/>
        </w:rPr>
      </w:pPr>
      <w:r w:rsidRPr="002778DD">
        <w:rPr>
          <w:lang w:val="en-GB"/>
        </w:rPr>
        <w:lastRenderedPageBreak/>
        <w:t>Hybrid foods—products blending plant and animal ingredients—represent another pathway where quinoa can contribute fiber-associated phenolics and improved nutrient density while relying on dairy or egg proteins for structure. These systems may offer practical bridges for consumers who value health and sustainability but are not ready for fully plant-based products.</w:t>
      </w:r>
    </w:p>
    <w:p w14:paraId="2860720C" w14:textId="77777777" w:rsidR="003B035B" w:rsidRPr="002778DD" w:rsidRDefault="003B035B" w:rsidP="003B035B"/>
    <w:p w14:paraId="1703FFB8" w14:textId="77777777" w:rsidR="003B035B" w:rsidRPr="002778DD" w:rsidRDefault="003B035B" w:rsidP="003B035B">
      <w:pPr>
        <w:pStyle w:val="Heading2"/>
        <w:rPr>
          <w:lang w:val="en-GB"/>
        </w:rPr>
      </w:pPr>
      <w:r w:rsidRPr="002778DD">
        <w:rPr>
          <w:lang w:val="en-GB"/>
        </w:rPr>
        <w:t>8. Evidence for health relevance: what is known and what remains uncertain</w:t>
      </w:r>
    </w:p>
    <w:p w14:paraId="0F75E2A7" w14:textId="77777777" w:rsidR="003B035B" w:rsidRPr="002778DD" w:rsidRDefault="003B035B" w:rsidP="003B035B">
      <w:pPr>
        <w:pStyle w:val="NormalWeb"/>
        <w:rPr>
          <w:lang w:val="en-GB"/>
        </w:rPr>
      </w:pPr>
      <w:r w:rsidRPr="002778DD">
        <w:rPr>
          <w:lang w:val="en-GB"/>
        </w:rPr>
        <w:t>Functional foods require credible biological plausibility. Quinoa evidence includes in vitro antioxidant and enzyme-inhibitory studies, animal models, and a limited but growing set of human studies. A dose-response randomized controlled clinical trial reported that quinoa intake lowered serum triglycerides in overweight and obese participants, providing important clinical signal that supports cardiometabolic relevance, although broader endpoints and longer durations remain needed for claim-strengthening (Diana et al., 2017).</w:t>
      </w:r>
    </w:p>
    <w:p w14:paraId="3884EBF9" w14:textId="77777777" w:rsidR="003B035B" w:rsidRPr="002778DD" w:rsidRDefault="003B035B" w:rsidP="003B035B">
      <w:pPr>
        <w:pStyle w:val="NormalWeb"/>
        <w:rPr>
          <w:lang w:val="en-GB"/>
        </w:rPr>
      </w:pPr>
      <w:r w:rsidRPr="002778DD">
        <w:rPr>
          <w:lang w:val="en-GB"/>
        </w:rPr>
        <w:t>Animal studies have also reported improvements in glycolipid metabolism markers in obesity-related models following quinoa supplementation, often alongside oxidative stress and inflammation-related endpoints, suggesting multi-pathway mechanisms that could involve fiber–microbiome interactions and bioactive phytochemicals (</w:t>
      </w:r>
      <w:r w:rsidR="004615AF">
        <w:rPr>
          <w:lang w:val="en-GB"/>
        </w:rPr>
        <w:t>An</w:t>
      </w:r>
      <w:r w:rsidRPr="002778DD">
        <w:rPr>
          <w:lang w:val="en-GB"/>
        </w:rPr>
        <w:t xml:space="preserve"> et al., 2021). However, translation from animal models to humans requires caution because doses, matrices, and baseline diets differ substantially from real-world consumption patterns.</w:t>
      </w:r>
    </w:p>
    <w:p w14:paraId="5E5D77FC" w14:textId="77777777" w:rsidR="003B035B" w:rsidRPr="002778DD" w:rsidRDefault="003B035B" w:rsidP="003B035B">
      <w:pPr>
        <w:pStyle w:val="NormalWeb"/>
        <w:rPr>
          <w:lang w:val="en-GB"/>
        </w:rPr>
      </w:pPr>
      <w:r w:rsidRPr="002778DD">
        <w:rPr>
          <w:lang w:val="en-GB"/>
        </w:rPr>
        <w:t>Mechanistically, the most plausible human-relevant pathways emerging from current research include: (i) improved dietary protein quality and satiety from quinoa-containing staples; (ii) phenolic-related antioxidant and anti-inflammatory signaling, contingent on bioaccessibility; (iii) microbiome modulation driven by quinoa polysaccharides and fiber-bound phenolics; and (iv) potential bioactive peptide effects, although peptide-mediated outcomes remain primarily in vitro or short-term models and require human validation (Cao et al., 2020; Daliri et al., 2021).</w:t>
      </w:r>
    </w:p>
    <w:p w14:paraId="42D0F828" w14:textId="77777777" w:rsidR="003B035B" w:rsidRPr="002778DD" w:rsidRDefault="003B035B" w:rsidP="003B035B"/>
    <w:p w14:paraId="65CCE8CD" w14:textId="77777777" w:rsidR="003B035B" w:rsidRPr="002778DD" w:rsidRDefault="003B035B" w:rsidP="003B035B">
      <w:pPr>
        <w:pStyle w:val="Heading2"/>
        <w:rPr>
          <w:lang w:val="en-GB"/>
        </w:rPr>
      </w:pPr>
      <w:r w:rsidRPr="002778DD">
        <w:rPr>
          <w:lang w:val="en-GB"/>
        </w:rPr>
        <w:t>9. Future directions</w:t>
      </w:r>
    </w:p>
    <w:p w14:paraId="010BEB40" w14:textId="77777777" w:rsidR="003B035B" w:rsidRPr="002778DD" w:rsidRDefault="003B035B" w:rsidP="003B035B">
      <w:pPr>
        <w:pStyle w:val="NormalWeb"/>
        <w:rPr>
          <w:lang w:val="en-GB"/>
        </w:rPr>
      </w:pPr>
      <w:r w:rsidRPr="002778DD">
        <w:rPr>
          <w:lang w:val="en-GB"/>
        </w:rPr>
        <w:t>Quinoa research is increasingly sophisticated, but several gaps limit translation into high-confidence functional foods. First, cultivar-by-environment variation is not a peripheral issue; it can dominate differences in phenolics, saponins, and flavor outcomes. This means that research using “quinoa flour” without genotype and processing traceability cannot easily support standardized product claims. Second, analytical harmonization remains a bottleneck: studies differ in extraction methods, standards for phenolic subclasses, and reporting of free versus bound fractions, making cross-study comparisons difficult. Adoption of shared marker panels and consistent digestion models would substantially improve evidence synthesis (Zhu, 2025).</w:t>
      </w:r>
    </w:p>
    <w:p w14:paraId="414CA382" w14:textId="77777777" w:rsidR="003B035B" w:rsidRPr="002778DD" w:rsidRDefault="003B035B" w:rsidP="003B035B">
      <w:pPr>
        <w:pStyle w:val="NormalWeb"/>
        <w:rPr>
          <w:lang w:val="en-GB"/>
        </w:rPr>
      </w:pPr>
      <w:r w:rsidRPr="002778DD">
        <w:rPr>
          <w:lang w:val="en-GB"/>
        </w:rPr>
        <w:lastRenderedPageBreak/>
        <w:t>Third, bioaccessibility and microbiome research should more frequently use finished food matrices (bread, pasta, beverages) rather than isolated extracts. This would help connect laboratory signals to consumer-relevant delivery. Fourth, more human intervention trials are needed with standardized quinoa matrices and well-defined endpoints (lipids, glycemic control, inflammatory markers, and microbiome profiles). Even when early results are promising, claim-level evidence requires replication, longer durations, and attention to adherence and dietary context. Finally, functional food innovation should integrate sensory science with phytochemical analytics, particularly around bitterness, because acceptance determines sustained intake and therefore real-world impact (Guo et al., 2024).</w:t>
      </w:r>
    </w:p>
    <w:p w14:paraId="342980FA" w14:textId="77777777" w:rsidR="003B035B" w:rsidRPr="002778DD" w:rsidRDefault="003B035B" w:rsidP="003B035B"/>
    <w:p w14:paraId="3745D874" w14:textId="77777777" w:rsidR="003B035B" w:rsidRPr="002778DD" w:rsidRDefault="003B035B" w:rsidP="003B035B">
      <w:pPr>
        <w:pStyle w:val="Heading2"/>
        <w:rPr>
          <w:lang w:val="en-GB"/>
        </w:rPr>
      </w:pPr>
      <w:r w:rsidRPr="002778DD">
        <w:rPr>
          <w:lang w:val="en-GB"/>
        </w:rPr>
        <w:t>10. Conclusions</w:t>
      </w:r>
    </w:p>
    <w:p w14:paraId="0D8DA79F" w14:textId="77777777" w:rsidR="002778DD" w:rsidRDefault="002778DD" w:rsidP="002778DD">
      <w:pPr>
        <w:pStyle w:val="NormalWeb"/>
        <w:numPr>
          <w:ilvl w:val="0"/>
          <w:numId w:val="46"/>
        </w:numPr>
      </w:pPr>
      <w:r>
        <w:t>Quinoa research now clearly positions the grain as more than a gluten-free carbohydrate source: it is a multi-component functional ingredient combining high-quality protein, dietary fiber, and a diverse phytochemical profile that can be purposefully shaped through processing.</w:t>
      </w:r>
    </w:p>
    <w:p w14:paraId="0E642B33" w14:textId="77777777" w:rsidR="002778DD" w:rsidRDefault="002778DD" w:rsidP="002778DD">
      <w:pPr>
        <w:pStyle w:val="NormalWeb"/>
        <w:numPr>
          <w:ilvl w:val="0"/>
          <w:numId w:val="46"/>
        </w:numPr>
      </w:pPr>
      <w:r>
        <w:t xml:space="preserve">The most important shift in recent studies is the move from reporting “total nutrients” toward understanding </w:t>
      </w:r>
      <w:r>
        <w:rPr>
          <w:rStyle w:val="Emphasis"/>
        </w:rPr>
        <w:t>which</w:t>
      </w:r>
      <w:r>
        <w:t xml:space="preserve"> bioactive compounds are present (phenolics, saponins, pigments, peptides, polysaccharides), </w:t>
      </w:r>
      <w:r>
        <w:rPr>
          <w:rStyle w:val="Emphasis"/>
        </w:rPr>
        <w:t>where</w:t>
      </w:r>
      <w:r>
        <w:t xml:space="preserve"> they reside in the grain matrix (free vs bound forms), and </w:t>
      </w:r>
      <w:r>
        <w:rPr>
          <w:rStyle w:val="Emphasis"/>
        </w:rPr>
        <w:t>how</w:t>
      </w:r>
      <w:r>
        <w:t xml:space="preserve"> they behave during cooking, industrial processing, and digestion.</w:t>
      </w:r>
    </w:p>
    <w:p w14:paraId="33D9EBFD" w14:textId="77777777" w:rsidR="002778DD" w:rsidRDefault="002778DD" w:rsidP="002778DD">
      <w:pPr>
        <w:pStyle w:val="NormalWeb"/>
        <w:numPr>
          <w:ilvl w:val="0"/>
          <w:numId w:val="46"/>
        </w:numPr>
      </w:pPr>
      <w:r>
        <w:t>Bioactivity claims are strongest when quinoa is evaluated as a finished food rather than a raw grain. Matrix effects, ingredient interactions, and digestion-driven transformations mean that the same quinoa cultivar can deliver very different functional outcomes depending on product format (bread, pasta, beverage, snack) and processing route.</w:t>
      </w:r>
    </w:p>
    <w:p w14:paraId="4A3F260C" w14:textId="77777777" w:rsidR="002778DD" w:rsidRDefault="002778DD" w:rsidP="002778DD">
      <w:pPr>
        <w:pStyle w:val="NormalWeb"/>
        <w:numPr>
          <w:ilvl w:val="0"/>
          <w:numId w:val="46"/>
        </w:numPr>
      </w:pPr>
      <w:r>
        <w:t>Processing is not simply a cause of nutrient loss; it is a design tool. Germination, fermentation, and selected hybrid/non-thermal techniques can enhance bioactive availability and improve sensory quality, while careful control of thermal steps can preserve key compounds or improve their release through structural disruption.</w:t>
      </w:r>
    </w:p>
    <w:p w14:paraId="73A36BBB" w14:textId="77777777" w:rsidR="002778DD" w:rsidRDefault="002778DD" w:rsidP="002778DD">
      <w:pPr>
        <w:pStyle w:val="NormalWeb"/>
        <w:numPr>
          <w:ilvl w:val="0"/>
          <w:numId w:val="46"/>
        </w:numPr>
      </w:pPr>
      <w:r>
        <w:t>Bitterness management remains a critical translational barrier. The most effective pathway is “controlled reduction” of bitter drivers while retaining overall nutritional value, rather than complete removal of phytochemicals through overly aggressive washing or abrasion.</w:t>
      </w:r>
    </w:p>
    <w:p w14:paraId="5F68C8D0" w14:textId="77777777" w:rsidR="002778DD" w:rsidRDefault="002778DD" w:rsidP="002778DD">
      <w:pPr>
        <w:pStyle w:val="NormalWeb"/>
        <w:numPr>
          <w:ilvl w:val="0"/>
          <w:numId w:val="46"/>
        </w:numPr>
      </w:pPr>
      <w:r>
        <w:t>Quinoa proteins are emerging as a strategic platform for functional foods because modification and hydrolysis can improve solubility, emulsification, foaming, and gelation—properties essential for successful gluten-free bakery, beverages, and dairy-alternative applications.</w:t>
      </w:r>
    </w:p>
    <w:p w14:paraId="51ECB259" w14:textId="77777777" w:rsidR="002778DD" w:rsidRDefault="002778DD" w:rsidP="002778DD">
      <w:pPr>
        <w:pStyle w:val="NormalWeb"/>
        <w:numPr>
          <w:ilvl w:val="0"/>
          <w:numId w:val="46"/>
        </w:numPr>
      </w:pPr>
      <w:r>
        <w:t>Quinoa’s fiber-associated fractions and polysaccharides strengthen its relevance for gut-health–oriented products, particularly when formulations preserve less-refined components that support fermentation in the colon and broader dietary pattern benefits.</w:t>
      </w:r>
    </w:p>
    <w:p w14:paraId="0082D18F" w14:textId="77777777" w:rsidR="002778DD" w:rsidRDefault="002778DD" w:rsidP="002778DD">
      <w:pPr>
        <w:pStyle w:val="NormalWeb"/>
        <w:numPr>
          <w:ilvl w:val="0"/>
          <w:numId w:val="46"/>
        </w:numPr>
      </w:pPr>
      <w:r>
        <w:t>Evidence for cardiometabolic relevance is promising but uneven across endpoints and study designs. The field is moving toward better clinical translation, yet stronger confirmation will require standardized product matrices, consistent intake doses, and longer intervention durations.</w:t>
      </w:r>
    </w:p>
    <w:p w14:paraId="35AE0A88" w14:textId="77777777" w:rsidR="002778DD" w:rsidRDefault="002778DD" w:rsidP="002778DD">
      <w:pPr>
        <w:pStyle w:val="NormalWeb"/>
        <w:numPr>
          <w:ilvl w:val="0"/>
          <w:numId w:val="46"/>
        </w:numPr>
      </w:pPr>
      <w:r>
        <w:lastRenderedPageBreak/>
        <w:t>Future functional food development with quinoa will benefit most from integrating breeding (for improved flavor and phytochemical balance), processing optimization (for bioaccessibility and consumer acceptance), and product standardization (for reproducible health and quality outcomes).</w:t>
      </w:r>
    </w:p>
    <w:p w14:paraId="70D6C3FE" w14:textId="77777777" w:rsidR="002778DD" w:rsidRDefault="002778DD" w:rsidP="002778DD">
      <w:pPr>
        <w:pStyle w:val="NormalWeb"/>
        <w:numPr>
          <w:ilvl w:val="0"/>
          <w:numId w:val="46"/>
        </w:numPr>
      </w:pPr>
      <w:r>
        <w:t>Overall, quinoa’s greatest opportunity lies in designing foods that consumers will eat consistently—because sustained intake, supported by acceptable taste and texture, is the real bridge between quinoa’s biochemical potential and meaningful health impact.</w:t>
      </w:r>
    </w:p>
    <w:p w14:paraId="7A29E29A" w14:textId="77777777" w:rsidR="003B035B" w:rsidRPr="002778DD" w:rsidRDefault="003B035B" w:rsidP="003B035B"/>
    <w:p w14:paraId="33E72D8D" w14:textId="77777777" w:rsidR="003B035B" w:rsidRPr="002778DD" w:rsidRDefault="003B035B" w:rsidP="003B035B">
      <w:pPr>
        <w:pStyle w:val="Heading2"/>
        <w:rPr>
          <w:lang w:val="en-GB"/>
        </w:rPr>
      </w:pPr>
      <w:r w:rsidRPr="002778DD">
        <w:rPr>
          <w:lang w:val="en-GB"/>
        </w:rPr>
        <w:t>11. Limitations</w:t>
      </w:r>
    </w:p>
    <w:p w14:paraId="46CB3A96" w14:textId="77777777" w:rsidR="002778DD" w:rsidRDefault="002778DD" w:rsidP="002778DD">
      <w:pPr>
        <w:pStyle w:val="NormalWeb"/>
        <w:numPr>
          <w:ilvl w:val="0"/>
          <w:numId w:val="49"/>
        </w:numPr>
        <w:ind w:left="426" w:hanging="426"/>
      </w:pPr>
      <w:r>
        <w:t>The evidence base is highly heterogeneous: quinoa studies differ widely in cultivar/genotype, growing environment, post-harvest handling, and storage, making it difficult to generalize findings or compare results across papers.</w:t>
      </w:r>
    </w:p>
    <w:p w14:paraId="7D936774" w14:textId="77777777" w:rsidR="002778DD" w:rsidRDefault="002778DD" w:rsidP="002778DD">
      <w:pPr>
        <w:pStyle w:val="NormalWeb"/>
        <w:numPr>
          <w:ilvl w:val="0"/>
          <w:numId w:val="49"/>
        </w:numPr>
        <w:ind w:left="426" w:hanging="426"/>
      </w:pPr>
      <w:r>
        <w:t>Many publications report “total phenolics” or broad antioxidant values without consistently separating free versus bound fractions, identifying marker compounds, or using harmonized analytical methods, which limits reproducibility and meaningful cross-study synthesis.</w:t>
      </w:r>
    </w:p>
    <w:p w14:paraId="1AF4BA9D" w14:textId="77777777" w:rsidR="002778DD" w:rsidRDefault="002778DD" w:rsidP="002778DD">
      <w:pPr>
        <w:pStyle w:val="NormalWeb"/>
        <w:numPr>
          <w:ilvl w:val="0"/>
          <w:numId w:val="49"/>
        </w:numPr>
        <w:ind w:left="426" w:hanging="426"/>
      </w:pPr>
      <w:r>
        <w:t>Processing conditions are often insufficiently detailed (time–temperature history, washing/abrasion intensity, moisture levels, fermentation parameters), reducing the ability to replicate outcomes and translate laboratory insights into scalable industrial processes.</w:t>
      </w:r>
    </w:p>
    <w:p w14:paraId="39A7DB0C" w14:textId="77777777" w:rsidR="002778DD" w:rsidRDefault="002778DD" w:rsidP="002778DD">
      <w:pPr>
        <w:pStyle w:val="NormalWeb"/>
        <w:numPr>
          <w:ilvl w:val="0"/>
          <w:numId w:val="49"/>
        </w:numPr>
        <w:ind w:left="426" w:hanging="426"/>
      </w:pPr>
      <w:r>
        <w:t>A large share of bioactivity evidence still comes from in vitro assays and animal models; human intervention studies remain relatively limited in number, duration, and consistency of endpoints, reducing the strength of functional health conclusions.</w:t>
      </w:r>
    </w:p>
    <w:p w14:paraId="778B362B" w14:textId="77777777" w:rsidR="002778DD" w:rsidRDefault="002778DD" w:rsidP="002778DD">
      <w:pPr>
        <w:pStyle w:val="NormalWeb"/>
        <w:numPr>
          <w:ilvl w:val="0"/>
          <w:numId w:val="49"/>
        </w:numPr>
        <w:ind w:left="426" w:hanging="426"/>
      </w:pPr>
      <w:r>
        <w:t>Bioaccessibility and digestion studies frequently use simplified models or isolated extracts rather than whole, consumer-realistic foods, so results may not reflect what happens in finished products where matrix interactions strongly influence release and absorption.</w:t>
      </w:r>
    </w:p>
    <w:p w14:paraId="32AA1585" w14:textId="77777777" w:rsidR="002778DD" w:rsidRDefault="002778DD" w:rsidP="002778DD">
      <w:pPr>
        <w:pStyle w:val="NormalWeb"/>
        <w:numPr>
          <w:ilvl w:val="0"/>
          <w:numId w:val="49"/>
        </w:numPr>
        <w:ind w:left="426" w:hanging="426"/>
      </w:pPr>
      <w:r>
        <w:t>Sensory evaluation is inconsistently integrated with chemical profiling; bitterness and off-flavors are sometimes discussed but not quantified alongside phytochemical drivers, weakening the practical pathway to products that consumers will accept long-term.</w:t>
      </w:r>
    </w:p>
    <w:p w14:paraId="42085992" w14:textId="77777777" w:rsidR="002778DD" w:rsidRDefault="002778DD" w:rsidP="002778DD">
      <w:pPr>
        <w:pStyle w:val="NormalWeb"/>
        <w:numPr>
          <w:ilvl w:val="0"/>
          <w:numId w:val="49"/>
        </w:numPr>
        <w:ind w:left="426" w:hanging="426"/>
      </w:pPr>
      <w:r>
        <w:t>Ingredient fractionation and protein modification studies often demonstrate improved techno-functionality, but real-world validation in complex food systems (shelf life, stability, packaging interactions) is still underdeveloped.</w:t>
      </w:r>
    </w:p>
    <w:p w14:paraId="5561101A" w14:textId="77777777" w:rsidR="002778DD" w:rsidRDefault="002778DD" w:rsidP="002778DD">
      <w:pPr>
        <w:pStyle w:val="NormalWeb"/>
        <w:numPr>
          <w:ilvl w:val="0"/>
          <w:numId w:val="49"/>
        </w:numPr>
        <w:ind w:left="426" w:hanging="426"/>
      </w:pPr>
      <w:r>
        <w:t>Sustainability and supply-chain factors—water use in debittering, by-product valorization, and regional processing constraints—are not consistently addressed, yet they influence feasibility and scalability of quinoa-based functional foods.</w:t>
      </w:r>
    </w:p>
    <w:p w14:paraId="07B39C07" w14:textId="77777777" w:rsidR="002778DD" w:rsidRDefault="002778DD" w:rsidP="002778DD">
      <w:pPr>
        <w:pStyle w:val="NormalWeb"/>
        <w:numPr>
          <w:ilvl w:val="0"/>
          <w:numId w:val="49"/>
        </w:numPr>
        <w:ind w:left="426" w:hanging="426"/>
      </w:pPr>
      <w:r>
        <w:t>Overall, the field needs stronger standardization (materials, methods, and reporting) to connect compositional science to reliable product performance and credible health-oriented outcomes.</w:t>
      </w:r>
    </w:p>
    <w:p w14:paraId="10755F36" w14:textId="77777777" w:rsidR="003B035B" w:rsidRPr="002778DD" w:rsidRDefault="003B035B" w:rsidP="003B035B"/>
    <w:p w14:paraId="01D2439B" w14:textId="77777777" w:rsidR="003B035B" w:rsidRPr="002778DD" w:rsidRDefault="003B035B" w:rsidP="003B035B">
      <w:pPr>
        <w:pStyle w:val="Heading1"/>
        <w:rPr>
          <w:lang w:val="en-GB"/>
        </w:rPr>
      </w:pPr>
      <w:r w:rsidRPr="002778DD">
        <w:rPr>
          <w:lang w:val="en-GB"/>
        </w:rPr>
        <w:t xml:space="preserve">References </w:t>
      </w:r>
    </w:p>
    <w:p w14:paraId="7A78527E" w14:textId="77777777" w:rsidR="004615AF" w:rsidRPr="004615AF" w:rsidRDefault="004615AF" w:rsidP="002778DD">
      <w:pPr>
        <w:pStyle w:val="NormalWeb"/>
        <w:rPr>
          <w:lang w:val="en-GB"/>
        </w:rPr>
      </w:pPr>
      <w:r w:rsidRPr="004615AF">
        <w:rPr>
          <w:color w:val="222222"/>
          <w:shd w:val="clear" w:color="auto" w:fill="FFFFFF"/>
        </w:rPr>
        <w:lastRenderedPageBreak/>
        <w:t>Ajbli, N., Zine-Eddine, Y., Laaraj, S., Ait El Alia, O., Elfazazi, K., Bouhrim, M., ... &amp; Boutoial, K. (2025). Effect of quinoa flour on fermentation, physicochemical and sensory properties of goat milk yogurt. </w:t>
      </w:r>
      <w:r w:rsidRPr="004615AF">
        <w:rPr>
          <w:i/>
          <w:iCs/>
          <w:color w:val="222222"/>
          <w:shd w:val="clear" w:color="auto" w:fill="FFFFFF"/>
        </w:rPr>
        <w:t>Frontiers in Sustainable Food Systems</w:t>
      </w:r>
      <w:r w:rsidRPr="004615AF">
        <w:rPr>
          <w:color w:val="222222"/>
          <w:shd w:val="clear" w:color="auto" w:fill="FFFFFF"/>
        </w:rPr>
        <w:t>, </w:t>
      </w:r>
      <w:r w:rsidRPr="004615AF">
        <w:rPr>
          <w:i/>
          <w:iCs/>
          <w:color w:val="222222"/>
          <w:shd w:val="clear" w:color="auto" w:fill="FFFFFF"/>
        </w:rPr>
        <w:t>9</w:t>
      </w:r>
      <w:r w:rsidRPr="004615AF">
        <w:rPr>
          <w:color w:val="222222"/>
          <w:shd w:val="clear" w:color="auto" w:fill="FFFFFF"/>
        </w:rPr>
        <w:t>, 1561991.</w:t>
      </w:r>
      <w:r w:rsidRPr="004615AF">
        <w:rPr>
          <w:lang w:val="en-GB"/>
        </w:rPr>
        <w:t xml:space="preserve">. </w:t>
      </w:r>
      <w:hyperlink r:id="rId8" w:history="1">
        <w:r w:rsidRPr="004615AF">
          <w:rPr>
            <w:rStyle w:val="Hyperlink"/>
            <w:lang w:val="en-GB"/>
          </w:rPr>
          <w:t>https://doi.org/10.3389/fsufs.2025.1561991</w:t>
        </w:r>
      </w:hyperlink>
      <w:r w:rsidRPr="004615AF">
        <w:rPr>
          <w:lang w:val="en-GB"/>
        </w:rPr>
        <w:t xml:space="preserve"> </w:t>
      </w:r>
    </w:p>
    <w:p w14:paraId="7501AD06" w14:textId="77777777" w:rsidR="004615AF" w:rsidRPr="004615AF" w:rsidRDefault="004615AF" w:rsidP="002778DD">
      <w:pPr>
        <w:pStyle w:val="NormalWeb"/>
        <w:rPr>
          <w:lang w:val="en-GB"/>
        </w:rPr>
      </w:pPr>
      <w:r w:rsidRPr="004615AF">
        <w:rPr>
          <w:color w:val="222222"/>
          <w:shd w:val="clear" w:color="auto" w:fill="FFFFFF"/>
        </w:rPr>
        <w:t>An, T., Liu, J. X., Yang, X. Y., Lv, B. H., Wu, Y. X., &amp; Jiang, G. J. (2021). Supplementation of quinoa regulates glycolipid metabolism and endoplasmic reticulum stress in the high-fat diet-induced female obese mice. </w:t>
      </w:r>
      <w:r w:rsidRPr="004615AF">
        <w:rPr>
          <w:i/>
          <w:iCs/>
          <w:color w:val="222222"/>
          <w:shd w:val="clear" w:color="auto" w:fill="FFFFFF"/>
        </w:rPr>
        <w:t>Nutrition &amp; metabolism</w:t>
      </w:r>
      <w:r w:rsidRPr="004615AF">
        <w:rPr>
          <w:color w:val="222222"/>
          <w:shd w:val="clear" w:color="auto" w:fill="FFFFFF"/>
        </w:rPr>
        <w:t>, </w:t>
      </w:r>
      <w:r w:rsidRPr="004615AF">
        <w:rPr>
          <w:i/>
          <w:iCs/>
          <w:color w:val="222222"/>
          <w:shd w:val="clear" w:color="auto" w:fill="FFFFFF"/>
        </w:rPr>
        <w:t>18</w:t>
      </w:r>
      <w:r w:rsidRPr="004615AF">
        <w:rPr>
          <w:color w:val="222222"/>
          <w:shd w:val="clear" w:color="auto" w:fill="FFFFFF"/>
        </w:rPr>
        <w:t>(1), 95.</w:t>
      </w:r>
      <w:r w:rsidRPr="004615AF">
        <w:rPr>
          <w:lang w:val="en-GB"/>
        </w:rPr>
        <w:t xml:space="preserve">. </w:t>
      </w:r>
      <w:hyperlink r:id="rId9" w:history="1">
        <w:r w:rsidRPr="004615AF">
          <w:rPr>
            <w:rStyle w:val="Hyperlink"/>
            <w:lang w:val="en-GB"/>
          </w:rPr>
          <w:t>https://doi.org/10.1186/s12986-021-00622-8</w:t>
        </w:r>
      </w:hyperlink>
      <w:r w:rsidRPr="004615AF">
        <w:rPr>
          <w:lang w:val="en-GB"/>
        </w:rPr>
        <w:t xml:space="preserve"> </w:t>
      </w:r>
    </w:p>
    <w:p w14:paraId="5C57BCAF" w14:textId="77777777" w:rsidR="004615AF" w:rsidRPr="004615AF" w:rsidRDefault="004615AF" w:rsidP="002778DD">
      <w:pPr>
        <w:pStyle w:val="NormalWeb"/>
        <w:rPr>
          <w:lang w:val="en-GB"/>
        </w:rPr>
      </w:pPr>
      <w:r w:rsidRPr="004615AF">
        <w:rPr>
          <w:color w:val="222222"/>
          <w:shd w:val="clear" w:color="auto" w:fill="FFFFFF"/>
        </w:rPr>
        <w:t>Balakrishnan, G., &amp; Schneider, R. G. (2020). Quinoa flavonoids and their bioaccessibility during in vitro gastrointestinal digestion. </w:t>
      </w:r>
      <w:r w:rsidRPr="004615AF">
        <w:rPr>
          <w:i/>
          <w:iCs/>
          <w:color w:val="222222"/>
          <w:shd w:val="clear" w:color="auto" w:fill="FFFFFF"/>
        </w:rPr>
        <w:t>Journal of Cereal Science</w:t>
      </w:r>
      <w:r w:rsidRPr="004615AF">
        <w:rPr>
          <w:color w:val="222222"/>
          <w:shd w:val="clear" w:color="auto" w:fill="FFFFFF"/>
        </w:rPr>
        <w:t>, </w:t>
      </w:r>
      <w:r w:rsidRPr="004615AF">
        <w:rPr>
          <w:i/>
          <w:iCs/>
          <w:color w:val="222222"/>
          <w:shd w:val="clear" w:color="auto" w:fill="FFFFFF"/>
        </w:rPr>
        <w:t>95</w:t>
      </w:r>
      <w:r w:rsidRPr="004615AF">
        <w:rPr>
          <w:color w:val="222222"/>
          <w:shd w:val="clear" w:color="auto" w:fill="FFFFFF"/>
        </w:rPr>
        <w:t>, 103070.</w:t>
      </w:r>
      <w:r w:rsidRPr="004615AF">
        <w:rPr>
          <w:lang w:val="en-GB"/>
        </w:rPr>
        <w:t xml:space="preserve">. </w:t>
      </w:r>
      <w:hyperlink r:id="rId10" w:history="1">
        <w:r w:rsidRPr="004615AF">
          <w:rPr>
            <w:rStyle w:val="Hyperlink"/>
            <w:lang w:val="en-GB"/>
          </w:rPr>
          <w:t>https://doi.org/10.1016/j.jcs.2020.103070</w:t>
        </w:r>
      </w:hyperlink>
      <w:r w:rsidRPr="004615AF">
        <w:rPr>
          <w:lang w:val="en-GB"/>
        </w:rPr>
        <w:t xml:space="preserve"> </w:t>
      </w:r>
    </w:p>
    <w:p w14:paraId="2CEE6901" w14:textId="77777777" w:rsidR="004615AF" w:rsidRPr="004615AF" w:rsidRDefault="004615AF" w:rsidP="002778DD">
      <w:pPr>
        <w:pStyle w:val="NormalWeb"/>
        <w:rPr>
          <w:lang w:val="en-GB"/>
        </w:rPr>
      </w:pPr>
      <w:r w:rsidRPr="004615AF">
        <w:rPr>
          <w:color w:val="222222"/>
          <w:shd w:val="clear" w:color="auto" w:fill="FFFFFF"/>
        </w:rPr>
        <w:t>Cao, Y., Zou, L., Li, W., Song, Y., Zhao, G., &amp; Hu, Y. (2020). Dietary quinoa (Chenopodium quinoa Willd.) polysaccharides ameliorate high-fat diet-induced hyperlipidemia and modulate gut microbiota. </w:t>
      </w:r>
      <w:r w:rsidRPr="004615AF">
        <w:rPr>
          <w:i/>
          <w:iCs/>
          <w:color w:val="222222"/>
          <w:shd w:val="clear" w:color="auto" w:fill="FFFFFF"/>
        </w:rPr>
        <w:t>International Journal of Biological Macromolecules</w:t>
      </w:r>
      <w:r w:rsidRPr="004615AF">
        <w:rPr>
          <w:color w:val="222222"/>
          <w:shd w:val="clear" w:color="auto" w:fill="FFFFFF"/>
        </w:rPr>
        <w:t>, </w:t>
      </w:r>
      <w:r w:rsidRPr="004615AF">
        <w:rPr>
          <w:i/>
          <w:iCs/>
          <w:color w:val="222222"/>
          <w:shd w:val="clear" w:color="auto" w:fill="FFFFFF"/>
        </w:rPr>
        <w:t>163</w:t>
      </w:r>
      <w:r w:rsidRPr="004615AF">
        <w:rPr>
          <w:color w:val="222222"/>
          <w:shd w:val="clear" w:color="auto" w:fill="FFFFFF"/>
        </w:rPr>
        <w:t>, 55-65.</w:t>
      </w:r>
      <w:r w:rsidRPr="004615AF">
        <w:rPr>
          <w:lang w:val="en-GB"/>
        </w:rPr>
        <w:t xml:space="preserve">. </w:t>
      </w:r>
      <w:hyperlink r:id="rId11" w:history="1">
        <w:r w:rsidRPr="004615AF">
          <w:rPr>
            <w:rStyle w:val="Hyperlink"/>
            <w:lang w:val="en-GB"/>
          </w:rPr>
          <w:t>https://doi.org/10.1016/j.ijbiomac.2020.06.241</w:t>
        </w:r>
      </w:hyperlink>
      <w:r w:rsidRPr="004615AF">
        <w:rPr>
          <w:lang w:val="en-GB"/>
        </w:rPr>
        <w:t xml:space="preserve"> </w:t>
      </w:r>
    </w:p>
    <w:p w14:paraId="513F26A0" w14:textId="77777777" w:rsidR="004615AF" w:rsidRPr="004615AF" w:rsidRDefault="004615AF" w:rsidP="002778DD">
      <w:pPr>
        <w:pStyle w:val="NormalWeb"/>
        <w:rPr>
          <w:lang w:val="en-GB"/>
        </w:rPr>
      </w:pPr>
      <w:r w:rsidRPr="004615AF">
        <w:rPr>
          <w:color w:val="222222"/>
          <w:shd w:val="clear" w:color="auto" w:fill="FFFFFF"/>
        </w:rPr>
        <w:t>Córdoba-Cerón, D. M., Carranza-Saavedra, D., Roa-Acosta, D. F., Hoyos-Concha, J. L., &amp; Solanilla-Duque, J. F. (2022). Physical and culinary analysis of long gluten-free extruded pasta based on high protein quinoa flour. </w:t>
      </w:r>
      <w:r w:rsidRPr="004615AF">
        <w:rPr>
          <w:i/>
          <w:iCs/>
          <w:color w:val="222222"/>
          <w:shd w:val="clear" w:color="auto" w:fill="FFFFFF"/>
        </w:rPr>
        <w:t>Frontiers in Sustainable Food Systems</w:t>
      </w:r>
      <w:r w:rsidRPr="004615AF">
        <w:rPr>
          <w:color w:val="222222"/>
          <w:shd w:val="clear" w:color="auto" w:fill="FFFFFF"/>
        </w:rPr>
        <w:t>, </w:t>
      </w:r>
      <w:r w:rsidRPr="004615AF">
        <w:rPr>
          <w:i/>
          <w:iCs/>
          <w:color w:val="222222"/>
          <w:shd w:val="clear" w:color="auto" w:fill="FFFFFF"/>
        </w:rPr>
        <w:t>6</w:t>
      </w:r>
      <w:r w:rsidRPr="004615AF">
        <w:rPr>
          <w:color w:val="222222"/>
          <w:shd w:val="clear" w:color="auto" w:fill="FFFFFF"/>
        </w:rPr>
        <w:t>, 1017324.</w:t>
      </w:r>
      <w:r w:rsidRPr="004615AF">
        <w:rPr>
          <w:lang w:val="en-GB"/>
        </w:rPr>
        <w:t xml:space="preserve">. </w:t>
      </w:r>
      <w:hyperlink r:id="rId12" w:history="1">
        <w:r w:rsidRPr="004615AF">
          <w:rPr>
            <w:rStyle w:val="Hyperlink"/>
            <w:lang w:val="en-GB"/>
          </w:rPr>
          <w:t>https://doi.org/10.3389/fsufs.2022.1017324</w:t>
        </w:r>
      </w:hyperlink>
      <w:r w:rsidRPr="004615AF">
        <w:rPr>
          <w:lang w:val="en-GB"/>
        </w:rPr>
        <w:t xml:space="preserve"> </w:t>
      </w:r>
    </w:p>
    <w:p w14:paraId="7EB9AB1A" w14:textId="77777777" w:rsidR="004615AF" w:rsidRPr="004615AF" w:rsidRDefault="004615AF" w:rsidP="002778DD">
      <w:pPr>
        <w:pStyle w:val="NormalWeb"/>
        <w:rPr>
          <w:lang w:val="en-GB"/>
        </w:rPr>
      </w:pPr>
      <w:r w:rsidRPr="004615AF">
        <w:rPr>
          <w:color w:val="222222"/>
          <w:shd w:val="clear" w:color="auto" w:fill="FFFFFF"/>
        </w:rPr>
        <w:t>Cui, H., Li, S., Roy, D., Guo, Q., &amp; Ye, A. (2023). Modifying quinoa protein for enhanced functional properties and digestibility: A review. </w:t>
      </w:r>
      <w:r w:rsidRPr="004615AF">
        <w:rPr>
          <w:i/>
          <w:iCs/>
          <w:color w:val="222222"/>
          <w:shd w:val="clear" w:color="auto" w:fill="FFFFFF"/>
        </w:rPr>
        <w:t>Current Research in Food Science</w:t>
      </w:r>
      <w:r w:rsidRPr="004615AF">
        <w:rPr>
          <w:color w:val="222222"/>
          <w:shd w:val="clear" w:color="auto" w:fill="FFFFFF"/>
        </w:rPr>
        <w:t>, </w:t>
      </w:r>
      <w:r w:rsidRPr="004615AF">
        <w:rPr>
          <w:i/>
          <w:iCs/>
          <w:color w:val="222222"/>
          <w:shd w:val="clear" w:color="auto" w:fill="FFFFFF"/>
        </w:rPr>
        <w:t>7</w:t>
      </w:r>
      <w:r w:rsidRPr="004615AF">
        <w:rPr>
          <w:color w:val="222222"/>
          <w:shd w:val="clear" w:color="auto" w:fill="FFFFFF"/>
        </w:rPr>
        <w:t>, 100604.</w:t>
      </w:r>
      <w:r w:rsidRPr="004615AF">
        <w:rPr>
          <w:lang w:val="en-GB"/>
        </w:rPr>
        <w:t xml:space="preserve">. </w:t>
      </w:r>
      <w:hyperlink r:id="rId13" w:history="1">
        <w:r w:rsidRPr="004615AF">
          <w:rPr>
            <w:rStyle w:val="Hyperlink"/>
            <w:lang w:val="en-GB"/>
          </w:rPr>
          <w:t>https://doi.org/10.1016/j.crfs.2023.100604</w:t>
        </w:r>
      </w:hyperlink>
      <w:r w:rsidRPr="004615AF">
        <w:rPr>
          <w:lang w:val="en-GB"/>
        </w:rPr>
        <w:t xml:space="preserve"> </w:t>
      </w:r>
    </w:p>
    <w:p w14:paraId="33E602A0" w14:textId="77777777" w:rsidR="004615AF" w:rsidRPr="004615AF" w:rsidRDefault="004615AF" w:rsidP="002778DD">
      <w:pPr>
        <w:pStyle w:val="NormalWeb"/>
        <w:rPr>
          <w:lang w:val="en-GB"/>
        </w:rPr>
      </w:pPr>
      <w:r w:rsidRPr="004615AF">
        <w:rPr>
          <w:color w:val="222222"/>
          <w:shd w:val="clear" w:color="auto" w:fill="FFFFFF"/>
        </w:rPr>
        <w:t>Daliri, H., Ahmadi, R., Pezeshki, A., Hamishehkar, H., Mohammadi, M., Beyrami, H., ... &amp; Ghorbani, M. (2021). Quinoa bioactive protein hydrolysate produced by pancreatin enzyme-functional and antioxidant properties. </w:t>
      </w:r>
      <w:r w:rsidRPr="004615AF">
        <w:rPr>
          <w:i/>
          <w:iCs/>
          <w:color w:val="222222"/>
          <w:shd w:val="clear" w:color="auto" w:fill="FFFFFF"/>
        </w:rPr>
        <w:t>Lwt</w:t>
      </w:r>
      <w:r w:rsidRPr="004615AF">
        <w:rPr>
          <w:color w:val="222222"/>
          <w:shd w:val="clear" w:color="auto" w:fill="FFFFFF"/>
        </w:rPr>
        <w:t>, </w:t>
      </w:r>
      <w:r w:rsidRPr="004615AF">
        <w:rPr>
          <w:i/>
          <w:iCs/>
          <w:color w:val="222222"/>
          <w:shd w:val="clear" w:color="auto" w:fill="FFFFFF"/>
        </w:rPr>
        <w:t>150</w:t>
      </w:r>
      <w:r w:rsidRPr="004615AF">
        <w:rPr>
          <w:color w:val="222222"/>
          <w:shd w:val="clear" w:color="auto" w:fill="FFFFFF"/>
        </w:rPr>
        <w:t>, 111853.</w:t>
      </w:r>
      <w:r w:rsidRPr="004615AF">
        <w:rPr>
          <w:lang w:val="en-GB"/>
        </w:rPr>
        <w:t xml:space="preserve">. </w:t>
      </w:r>
      <w:hyperlink r:id="rId14" w:history="1">
        <w:r w:rsidRPr="004615AF">
          <w:rPr>
            <w:rStyle w:val="Hyperlink"/>
            <w:lang w:val="en-GB"/>
          </w:rPr>
          <w:t>https://doi.org/10.1016/j.lwt.2021.111853</w:t>
        </w:r>
      </w:hyperlink>
      <w:r w:rsidRPr="004615AF">
        <w:rPr>
          <w:lang w:val="en-GB"/>
        </w:rPr>
        <w:t xml:space="preserve"> </w:t>
      </w:r>
    </w:p>
    <w:p w14:paraId="19FF8979" w14:textId="77777777" w:rsidR="004615AF" w:rsidRPr="004615AF" w:rsidRDefault="004615AF" w:rsidP="002778DD">
      <w:pPr>
        <w:pStyle w:val="NormalWeb"/>
        <w:rPr>
          <w:lang w:val="en-GB"/>
        </w:rPr>
      </w:pPr>
      <w:r w:rsidRPr="004615AF">
        <w:rPr>
          <w:color w:val="222222"/>
          <w:shd w:val="clear" w:color="auto" w:fill="FFFFFF"/>
        </w:rPr>
        <w:t>Dostalíková, L., Hlásná Čepková, P., Janovská, D., Jágr, M., Svoboda, P., Dvořáček, V., &amp; Viehmannová, I. (2024). The impact of germination and thermal treatments on bioactive compounds of quinoa (Chenopodium quinoa Willd.) seeds. </w:t>
      </w:r>
      <w:r w:rsidRPr="004615AF">
        <w:rPr>
          <w:i/>
          <w:iCs/>
          <w:color w:val="222222"/>
          <w:shd w:val="clear" w:color="auto" w:fill="FFFFFF"/>
        </w:rPr>
        <w:t>European Food Research and Technology</w:t>
      </w:r>
      <w:r w:rsidRPr="004615AF">
        <w:rPr>
          <w:color w:val="222222"/>
          <w:shd w:val="clear" w:color="auto" w:fill="FFFFFF"/>
        </w:rPr>
        <w:t>, </w:t>
      </w:r>
      <w:r w:rsidRPr="004615AF">
        <w:rPr>
          <w:i/>
          <w:iCs/>
          <w:color w:val="222222"/>
          <w:shd w:val="clear" w:color="auto" w:fill="FFFFFF"/>
        </w:rPr>
        <w:t>250</w:t>
      </w:r>
      <w:r w:rsidRPr="004615AF">
        <w:rPr>
          <w:color w:val="222222"/>
          <w:shd w:val="clear" w:color="auto" w:fill="FFFFFF"/>
        </w:rPr>
        <w:t>(5), 1457-1471.</w:t>
      </w:r>
      <w:r w:rsidRPr="004615AF">
        <w:rPr>
          <w:lang w:val="en-GB"/>
        </w:rPr>
        <w:t xml:space="preserve">. </w:t>
      </w:r>
      <w:hyperlink r:id="rId15" w:history="1">
        <w:r w:rsidRPr="004615AF">
          <w:rPr>
            <w:rStyle w:val="Hyperlink"/>
            <w:lang w:val="en-GB"/>
          </w:rPr>
          <w:t>https://doi.org/10.1007/s00217-024-04466-3</w:t>
        </w:r>
      </w:hyperlink>
      <w:r w:rsidRPr="004615AF">
        <w:rPr>
          <w:lang w:val="en-GB"/>
        </w:rPr>
        <w:t xml:space="preserve"> </w:t>
      </w:r>
    </w:p>
    <w:p w14:paraId="7B499629" w14:textId="77777777" w:rsidR="004615AF" w:rsidRPr="004615AF" w:rsidRDefault="004615AF" w:rsidP="002778DD">
      <w:pPr>
        <w:pStyle w:val="NormalWeb"/>
        <w:rPr>
          <w:lang w:val="en-GB"/>
        </w:rPr>
      </w:pPr>
      <w:r w:rsidRPr="004615AF">
        <w:rPr>
          <w:color w:val="222222"/>
          <w:shd w:val="clear" w:color="auto" w:fill="FFFFFF"/>
        </w:rPr>
        <w:t>Fernández-López, J., Ponce-Martínez, A. J., Rodríguez-Párraga, J., Lucas-González, R., Viuda-Martos, M., &amp; Pérez-Alvarez, J. A. (2024). Quinoa and its Co-Products as Ingredients for the Development of Dairy Analogs and Hybrid Dairy Products. </w:t>
      </w:r>
      <w:r w:rsidRPr="004615AF">
        <w:rPr>
          <w:i/>
          <w:iCs/>
          <w:color w:val="222222"/>
          <w:shd w:val="clear" w:color="auto" w:fill="FFFFFF"/>
        </w:rPr>
        <w:t>Current Food Science and Technology Reports</w:t>
      </w:r>
      <w:r w:rsidRPr="004615AF">
        <w:rPr>
          <w:color w:val="222222"/>
          <w:shd w:val="clear" w:color="auto" w:fill="FFFFFF"/>
        </w:rPr>
        <w:t>, </w:t>
      </w:r>
      <w:r w:rsidRPr="004615AF">
        <w:rPr>
          <w:i/>
          <w:iCs/>
          <w:color w:val="222222"/>
          <w:shd w:val="clear" w:color="auto" w:fill="FFFFFF"/>
        </w:rPr>
        <w:t>2</w:t>
      </w:r>
      <w:r w:rsidRPr="004615AF">
        <w:rPr>
          <w:color w:val="222222"/>
          <w:shd w:val="clear" w:color="auto" w:fill="FFFFFF"/>
        </w:rPr>
        <w:t>(3), 319-331.</w:t>
      </w:r>
      <w:r w:rsidRPr="004615AF">
        <w:rPr>
          <w:lang w:val="en-GB"/>
        </w:rPr>
        <w:t xml:space="preserve">. </w:t>
      </w:r>
      <w:hyperlink r:id="rId16" w:history="1">
        <w:r w:rsidRPr="004615AF">
          <w:rPr>
            <w:rStyle w:val="Hyperlink"/>
            <w:lang w:val="en-GB"/>
          </w:rPr>
          <w:t>https://doi.org/10.1007/s43555-024-00035-7</w:t>
        </w:r>
      </w:hyperlink>
      <w:r w:rsidRPr="004615AF">
        <w:rPr>
          <w:lang w:val="en-GB"/>
        </w:rPr>
        <w:t xml:space="preserve"> </w:t>
      </w:r>
    </w:p>
    <w:p w14:paraId="51128D5E" w14:textId="77777777" w:rsidR="004615AF" w:rsidRPr="004615AF" w:rsidRDefault="004615AF" w:rsidP="002778DD">
      <w:pPr>
        <w:pStyle w:val="NormalWeb"/>
        <w:rPr>
          <w:lang w:val="en-GB"/>
        </w:rPr>
      </w:pPr>
      <w:r w:rsidRPr="004615AF">
        <w:rPr>
          <w:color w:val="222222"/>
          <w:shd w:val="clear" w:color="auto" w:fill="FFFFFF"/>
        </w:rPr>
        <w:t>Guo, H., Wang, S., Liu, C., Xu, H., Bao, Y., Ren, G., &amp; Yang, X. (2024). Key phytochemicals contributing to the bitterness of quinoa. </w:t>
      </w:r>
      <w:r w:rsidRPr="004615AF">
        <w:rPr>
          <w:i/>
          <w:iCs/>
          <w:color w:val="222222"/>
          <w:shd w:val="clear" w:color="auto" w:fill="FFFFFF"/>
        </w:rPr>
        <w:t>Food Chemistry</w:t>
      </w:r>
      <w:r w:rsidRPr="004615AF">
        <w:rPr>
          <w:color w:val="222222"/>
          <w:shd w:val="clear" w:color="auto" w:fill="FFFFFF"/>
        </w:rPr>
        <w:t>, </w:t>
      </w:r>
      <w:r w:rsidRPr="004615AF">
        <w:rPr>
          <w:i/>
          <w:iCs/>
          <w:color w:val="222222"/>
          <w:shd w:val="clear" w:color="auto" w:fill="FFFFFF"/>
        </w:rPr>
        <w:t>449</w:t>
      </w:r>
      <w:r w:rsidRPr="004615AF">
        <w:rPr>
          <w:color w:val="222222"/>
          <w:shd w:val="clear" w:color="auto" w:fill="FFFFFF"/>
        </w:rPr>
        <w:t>, 139262.</w:t>
      </w:r>
      <w:r w:rsidRPr="004615AF">
        <w:rPr>
          <w:lang w:val="en-GB"/>
        </w:rPr>
        <w:t xml:space="preserve">. </w:t>
      </w:r>
      <w:hyperlink r:id="rId17" w:history="1">
        <w:r w:rsidRPr="004615AF">
          <w:rPr>
            <w:rStyle w:val="Hyperlink"/>
            <w:lang w:val="en-GB"/>
          </w:rPr>
          <w:t>https://doi.org/10.1016/j.foodchem.2024.139262</w:t>
        </w:r>
      </w:hyperlink>
      <w:r w:rsidRPr="004615AF">
        <w:rPr>
          <w:lang w:val="en-GB"/>
        </w:rPr>
        <w:t xml:space="preserve"> </w:t>
      </w:r>
    </w:p>
    <w:p w14:paraId="4FC62D55" w14:textId="77777777" w:rsidR="004615AF" w:rsidRPr="004615AF" w:rsidRDefault="004615AF" w:rsidP="002778DD">
      <w:pPr>
        <w:pStyle w:val="NormalWeb"/>
        <w:rPr>
          <w:lang w:val="en-GB"/>
        </w:rPr>
      </w:pPr>
      <w:r w:rsidRPr="004615AF">
        <w:rPr>
          <w:color w:val="222222"/>
          <w:shd w:val="clear" w:color="auto" w:fill="FFFFFF"/>
        </w:rPr>
        <w:t xml:space="preserve">Jolayemi, O. S., &amp; Alabi, T. O. (2023). Nutritional, physicochemical and quality profiles of organically sweetened gluten-free breakfast meal from quinoa (Chenopodium quinoa Willd) </w:t>
      </w:r>
      <w:r w:rsidRPr="004615AF">
        <w:rPr>
          <w:color w:val="222222"/>
          <w:shd w:val="clear" w:color="auto" w:fill="FFFFFF"/>
        </w:rPr>
        <w:lastRenderedPageBreak/>
        <w:t>and tigernuts (Cyperus esculentus L.). </w:t>
      </w:r>
      <w:r w:rsidRPr="004615AF">
        <w:rPr>
          <w:i/>
          <w:iCs/>
          <w:color w:val="222222"/>
          <w:shd w:val="clear" w:color="auto" w:fill="FFFFFF"/>
        </w:rPr>
        <w:t>Food Production, Processing and Nutrition</w:t>
      </w:r>
      <w:r w:rsidRPr="004615AF">
        <w:rPr>
          <w:color w:val="222222"/>
          <w:shd w:val="clear" w:color="auto" w:fill="FFFFFF"/>
        </w:rPr>
        <w:t>, </w:t>
      </w:r>
      <w:r w:rsidRPr="004615AF">
        <w:rPr>
          <w:i/>
          <w:iCs/>
          <w:color w:val="222222"/>
          <w:shd w:val="clear" w:color="auto" w:fill="FFFFFF"/>
        </w:rPr>
        <w:t>5</w:t>
      </w:r>
      <w:r w:rsidRPr="004615AF">
        <w:rPr>
          <w:color w:val="222222"/>
          <w:shd w:val="clear" w:color="auto" w:fill="FFFFFF"/>
        </w:rPr>
        <w:t>(1), 42.</w:t>
      </w:r>
      <w:r w:rsidRPr="004615AF">
        <w:rPr>
          <w:lang w:val="en-GB"/>
        </w:rPr>
        <w:t xml:space="preserve">. </w:t>
      </w:r>
      <w:hyperlink r:id="rId18" w:history="1">
        <w:r w:rsidRPr="004615AF">
          <w:rPr>
            <w:rStyle w:val="Hyperlink"/>
            <w:lang w:val="en-GB"/>
          </w:rPr>
          <w:t>https://doi.org/10.1186/s43014-023-00160-1</w:t>
        </w:r>
      </w:hyperlink>
      <w:r w:rsidRPr="004615AF">
        <w:rPr>
          <w:lang w:val="en-GB"/>
        </w:rPr>
        <w:t xml:space="preserve"> </w:t>
      </w:r>
    </w:p>
    <w:p w14:paraId="00C5FC16" w14:textId="77777777" w:rsidR="004615AF" w:rsidRPr="004615AF" w:rsidRDefault="004615AF" w:rsidP="002778DD">
      <w:pPr>
        <w:pStyle w:val="NormalWeb"/>
        <w:rPr>
          <w:lang w:val="en-GB"/>
        </w:rPr>
      </w:pPr>
      <w:r w:rsidRPr="004615AF">
        <w:rPr>
          <w:color w:val="222222"/>
          <w:shd w:val="clear" w:color="auto" w:fill="FFFFFF"/>
        </w:rPr>
        <w:t>Lan, Y., Wang, X., Wang, L., Zhang, W., Song, Y., Zhao, S., ... &amp; Liu, X. (2024). Change of physiochemical characteristics, nutritional quality, and volatile compounds of Chenopodium quinoa Willd. during germination. </w:t>
      </w:r>
      <w:r w:rsidRPr="004615AF">
        <w:rPr>
          <w:i/>
          <w:iCs/>
          <w:color w:val="222222"/>
          <w:shd w:val="clear" w:color="auto" w:fill="FFFFFF"/>
        </w:rPr>
        <w:t>Food Chemistry</w:t>
      </w:r>
      <w:r w:rsidRPr="004615AF">
        <w:rPr>
          <w:color w:val="222222"/>
          <w:shd w:val="clear" w:color="auto" w:fill="FFFFFF"/>
        </w:rPr>
        <w:t>, </w:t>
      </w:r>
      <w:r w:rsidRPr="004615AF">
        <w:rPr>
          <w:i/>
          <w:iCs/>
          <w:color w:val="222222"/>
          <w:shd w:val="clear" w:color="auto" w:fill="FFFFFF"/>
        </w:rPr>
        <w:t>445</w:t>
      </w:r>
      <w:r w:rsidRPr="004615AF">
        <w:rPr>
          <w:color w:val="222222"/>
          <w:shd w:val="clear" w:color="auto" w:fill="FFFFFF"/>
        </w:rPr>
        <w:t>, 138693.</w:t>
      </w:r>
      <w:r w:rsidRPr="004615AF">
        <w:rPr>
          <w:lang w:val="en-GB"/>
        </w:rPr>
        <w:t xml:space="preserve">. </w:t>
      </w:r>
      <w:hyperlink r:id="rId19" w:history="1">
        <w:r w:rsidRPr="004615AF">
          <w:rPr>
            <w:rStyle w:val="Hyperlink"/>
            <w:lang w:val="en-GB"/>
          </w:rPr>
          <w:t>https://doi.org/10.1016/j.foodchem.2024.138693</w:t>
        </w:r>
      </w:hyperlink>
      <w:r w:rsidRPr="004615AF">
        <w:rPr>
          <w:lang w:val="en-GB"/>
        </w:rPr>
        <w:t xml:space="preserve"> </w:t>
      </w:r>
    </w:p>
    <w:p w14:paraId="4664822D" w14:textId="77777777" w:rsidR="004615AF" w:rsidRPr="004615AF" w:rsidRDefault="004615AF" w:rsidP="002778DD">
      <w:pPr>
        <w:pStyle w:val="NormalWeb"/>
        <w:rPr>
          <w:lang w:val="en-GB"/>
        </w:rPr>
      </w:pPr>
      <w:r w:rsidRPr="004615AF">
        <w:rPr>
          <w:color w:val="222222"/>
          <w:shd w:val="clear" w:color="auto" w:fill="FFFFFF"/>
        </w:rPr>
        <w:t>Manzanilla-Valdez, M. L., Montaño, S., Martinez-Villaluenga, C., Zúñiga, F., Boesch, C., &amp; Hernandez-Alvarez, A. J. (2025). Antioxidant, Hypotensive, and Antidiabetic Breakthroughs: Bromelain Hydrolysis Unlocks Quinoa’s Peptide Potential-In Silico and In Vitro Approach. </w:t>
      </w:r>
      <w:r w:rsidRPr="004615AF">
        <w:rPr>
          <w:i/>
          <w:iCs/>
          <w:color w:val="222222"/>
          <w:shd w:val="clear" w:color="auto" w:fill="FFFFFF"/>
        </w:rPr>
        <w:t>Journal of Agricultural and Food Chemistry</w:t>
      </w:r>
      <w:r w:rsidRPr="004615AF">
        <w:rPr>
          <w:color w:val="222222"/>
          <w:shd w:val="clear" w:color="auto" w:fill="FFFFFF"/>
        </w:rPr>
        <w:t>, </w:t>
      </w:r>
      <w:r w:rsidRPr="004615AF">
        <w:rPr>
          <w:i/>
          <w:iCs/>
          <w:color w:val="222222"/>
          <w:shd w:val="clear" w:color="auto" w:fill="FFFFFF"/>
        </w:rPr>
        <w:t>73</w:t>
      </w:r>
      <w:r w:rsidRPr="004615AF">
        <w:rPr>
          <w:color w:val="222222"/>
          <w:shd w:val="clear" w:color="auto" w:fill="FFFFFF"/>
        </w:rPr>
        <w:t>(36), 22877-22894.</w:t>
      </w:r>
      <w:hyperlink r:id="rId20" w:history="1">
        <w:r w:rsidRPr="004615AF">
          <w:rPr>
            <w:rStyle w:val="Hyperlink"/>
            <w:lang w:val="en-GB"/>
          </w:rPr>
          <w:t>https://doi.org/10.1021/acs.jafc.5c03789</w:t>
        </w:r>
      </w:hyperlink>
      <w:r w:rsidRPr="004615AF">
        <w:rPr>
          <w:lang w:val="en-GB"/>
        </w:rPr>
        <w:t xml:space="preserve"> </w:t>
      </w:r>
    </w:p>
    <w:p w14:paraId="18E2DC4E" w14:textId="77777777" w:rsidR="004615AF" w:rsidRPr="004615AF" w:rsidRDefault="004615AF" w:rsidP="002778DD">
      <w:pPr>
        <w:pStyle w:val="NormalWeb"/>
        <w:rPr>
          <w:lang w:val="en-GB"/>
        </w:rPr>
      </w:pPr>
      <w:r w:rsidRPr="004615AF">
        <w:rPr>
          <w:color w:val="222222"/>
          <w:shd w:val="clear" w:color="auto" w:fill="FFFFFF"/>
        </w:rPr>
        <w:t>Medina-Meza, I. G., Aluwi, N. A., Saunders, S. R., &amp; Ganjyal, G. M. (2016). GC–MS profiling of triterpenoid saponins from 28 quinoa varieties (Chenopodium quinoa Willd.) grown in Washington State. </w:t>
      </w:r>
      <w:r w:rsidRPr="004615AF">
        <w:rPr>
          <w:i/>
          <w:iCs/>
          <w:color w:val="222222"/>
          <w:shd w:val="clear" w:color="auto" w:fill="FFFFFF"/>
        </w:rPr>
        <w:t>Journal of agricultural and food chemistry</w:t>
      </w:r>
      <w:r w:rsidRPr="004615AF">
        <w:rPr>
          <w:color w:val="222222"/>
          <w:shd w:val="clear" w:color="auto" w:fill="FFFFFF"/>
        </w:rPr>
        <w:t>, </w:t>
      </w:r>
      <w:r w:rsidRPr="004615AF">
        <w:rPr>
          <w:i/>
          <w:iCs/>
          <w:color w:val="222222"/>
          <w:shd w:val="clear" w:color="auto" w:fill="FFFFFF"/>
        </w:rPr>
        <w:t>64</w:t>
      </w:r>
      <w:r w:rsidRPr="004615AF">
        <w:rPr>
          <w:color w:val="222222"/>
          <w:shd w:val="clear" w:color="auto" w:fill="FFFFFF"/>
        </w:rPr>
        <w:t>(45), 8583-8591.</w:t>
      </w:r>
      <w:r w:rsidRPr="004615AF">
        <w:rPr>
          <w:lang w:val="en-GB"/>
        </w:rPr>
        <w:t xml:space="preserve">. </w:t>
      </w:r>
      <w:hyperlink r:id="rId21" w:history="1">
        <w:r w:rsidRPr="004615AF">
          <w:rPr>
            <w:rStyle w:val="Hyperlink"/>
            <w:lang w:val="en-GB"/>
          </w:rPr>
          <w:t>https://doi.org/10.1021/acs.jafc.6b02156</w:t>
        </w:r>
      </w:hyperlink>
      <w:r w:rsidRPr="004615AF">
        <w:rPr>
          <w:lang w:val="en-GB"/>
        </w:rPr>
        <w:t xml:space="preserve"> </w:t>
      </w:r>
    </w:p>
    <w:p w14:paraId="522A671D" w14:textId="77777777" w:rsidR="004615AF" w:rsidRPr="004615AF" w:rsidRDefault="004615AF" w:rsidP="002778DD">
      <w:pPr>
        <w:pStyle w:val="NormalWeb"/>
        <w:rPr>
          <w:lang w:val="en-GB"/>
        </w:rPr>
      </w:pPr>
      <w:r w:rsidRPr="004615AF">
        <w:rPr>
          <w:color w:val="222222"/>
          <w:shd w:val="clear" w:color="auto" w:fill="FFFFFF"/>
        </w:rPr>
        <w:t>Navarro-Perez, D., Radcliffe, J., Tierney, A., &amp; Jois, M. (2017). Quinoa seed lowers serum triglycerides in overweight and obese subjects: A dose-response randomized controlled clinical trial. </w:t>
      </w:r>
      <w:r w:rsidRPr="004615AF">
        <w:rPr>
          <w:i/>
          <w:iCs/>
          <w:color w:val="222222"/>
          <w:shd w:val="clear" w:color="auto" w:fill="FFFFFF"/>
        </w:rPr>
        <w:t>Current developments in nutrition</w:t>
      </w:r>
      <w:r w:rsidRPr="004615AF">
        <w:rPr>
          <w:color w:val="222222"/>
          <w:shd w:val="clear" w:color="auto" w:fill="FFFFFF"/>
        </w:rPr>
        <w:t>, </w:t>
      </w:r>
      <w:r w:rsidRPr="004615AF">
        <w:rPr>
          <w:i/>
          <w:iCs/>
          <w:color w:val="222222"/>
          <w:shd w:val="clear" w:color="auto" w:fill="FFFFFF"/>
        </w:rPr>
        <w:t>1</w:t>
      </w:r>
      <w:r w:rsidRPr="004615AF">
        <w:rPr>
          <w:color w:val="222222"/>
          <w:shd w:val="clear" w:color="auto" w:fill="FFFFFF"/>
        </w:rPr>
        <w:t>(9), e001321.</w:t>
      </w:r>
      <w:r w:rsidRPr="004615AF">
        <w:rPr>
          <w:lang w:val="en-GB"/>
        </w:rPr>
        <w:t xml:space="preserve">. </w:t>
      </w:r>
      <w:hyperlink r:id="rId22" w:history="1">
        <w:r w:rsidRPr="004615AF">
          <w:rPr>
            <w:rStyle w:val="Hyperlink"/>
            <w:lang w:val="en-GB"/>
          </w:rPr>
          <w:t>https://doi.org/10.3945/cdn.117.001321</w:t>
        </w:r>
      </w:hyperlink>
      <w:r w:rsidRPr="004615AF">
        <w:rPr>
          <w:lang w:val="en-GB"/>
        </w:rPr>
        <w:t xml:space="preserve"> </w:t>
      </w:r>
    </w:p>
    <w:p w14:paraId="3FC2A804" w14:textId="77777777" w:rsidR="004615AF" w:rsidRPr="004615AF" w:rsidRDefault="004615AF" w:rsidP="002778DD">
      <w:pPr>
        <w:pStyle w:val="NormalWeb"/>
        <w:rPr>
          <w:lang w:val="en-GB"/>
        </w:rPr>
      </w:pPr>
      <w:r w:rsidRPr="004615AF">
        <w:rPr>
          <w:color w:val="222222"/>
          <w:shd w:val="clear" w:color="auto" w:fill="FFFFFF"/>
        </w:rPr>
        <w:t>Navruz-Varli, S., &amp; Sanlier, N. (2016). Nutritional and health benefits of quinoa (Chenopodium quinoa Willd.). </w:t>
      </w:r>
      <w:r w:rsidRPr="004615AF">
        <w:rPr>
          <w:i/>
          <w:iCs/>
          <w:color w:val="222222"/>
          <w:shd w:val="clear" w:color="auto" w:fill="FFFFFF"/>
        </w:rPr>
        <w:t>Journal of cereal science</w:t>
      </w:r>
      <w:r w:rsidRPr="004615AF">
        <w:rPr>
          <w:color w:val="222222"/>
          <w:shd w:val="clear" w:color="auto" w:fill="FFFFFF"/>
        </w:rPr>
        <w:t>, </w:t>
      </w:r>
      <w:r w:rsidRPr="004615AF">
        <w:rPr>
          <w:i/>
          <w:iCs/>
          <w:color w:val="222222"/>
          <w:shd w:val="clear" w:color="auto" w:fill="FFFFFF"/>
        </w:rPr>
        <w:t>69</w:t>
      </w:r>
      <w:r w:rsidRPr="004615AF">
        <w:rPr>
          <w:color w:val="222222"/>
          <w:shd w:val="clear" w:color="auto" w:fill="FFFFFF"/>
        </w:rPr>
        <w:t>, 371-376.</w:t>
      </w:r>
      <w:r w:rsidRPr="004615AF">
        <w:rPr>
          <w:lang w:val="en-GB"/>
        </w:rPr>
        <w:t xml:space="preserve">. </w:t>
      </w:r>
      <w:hyperlink r:id="rId23" w:tgtFrame="_new" w:history="1">
        <w:r w:rsidRPr="004615AF">
          <w:rPr>
            <w:rStyle w:val="Hyperlink"/>
            <w:lang w:val="en-GB"/>
          </w:rPr>
          <w:t>https://doi.org/10.1016/j.jcs.2016.05.004</w:t>
        </w:r>
      </w:hyperlink>
    </w:p>
    <w:p w14:paraId="29B46B2F" w14:textId="77777777" w:rsidR="004615AF" w:rsidRPr="004615AF" w:rsidRDefault="004615AF" w:rsidP="002778DD">
      <w:pPr>
        <w:pStyle w:val="NormalWeb"/>
        <w:rPr>
          <w:lang w:val="en-GB"/>
        </w:rPr>
      </w:pPr>
      <w:r w:rsidRPr="004615AF">
        <w:rPr>
          <w:color w:val="222222"/>
          <w:shd w:val="clear" w:color="auto" w:fill="FFFFFF"/>
        </w:rPr>
        <w:t>Pellegrini, M., Lucas-Gonzalez, R., Fernández-López, J., Ricci, A., Pérez-Álvarez, J. A., Sterzo, C. L., &amp; Viuda-Martos, M. (2017). Bioaccessibility of polyphenolic compounds of six quinoa seeds during in vitro gastrointestinal digestion. </w:t>
      </w:r>
      <w:r w:rsidRPr="004615AF">
        <w:rPr>
          <w:i/>
          <w:iCs/>
          <w:color w:val="222222"/>
          <w:shd w:val="clear" w:color="auto" w:fill="FFFFFF"/>
        </w:rPr>
        <w:t>Journal of Functional Foods</w:t>
      </w:r>
      <w:r w:rsidRPr="004615AF">
        <w:rPr>
          <w:color w:val="222222"/>
          <w:shd w:val="clear" w:color="auto" w:fill="FFFFFF"/>
        </w:rPr>
        <w:t>, </w:t>
      </w:r>
      <w:r w:rsidRPr="004615AF">
        <w:rPr>
          <w:i/>
          <w:iCs/>
          <w:color w:val="222222"/>
          <w:shd w:val="clear" w:color="auto" w:fill="FFFFFF"/>
        </w:rPr>
        <w:t>38</w:t>
      </w:r>
      <w:r w:rsidRPr="004615AF">
        <w:rPr>
          <w:color w:val="222222"/>
          <w:shd w:val="clear" w:color="auto" w:fill="FFFFFF"/>
        </w:rPr>
        <w:t>, 77-88.</w:t>
      </w:r>
      <w:r w:rsidRPr="004615AF">
        <w:rPr>
          <w:lang w:val="en-GB"/>
        </w:rPr>
        <w:t xml:space="preserve">. </w:t>
      </w:r>
      <w:hyperlink r:id="rId24" w:history="1">
        <w:r w:rsidRPr="004615AF">
          <w:rPr>
            <w:rStyle w:val="Hyperlink"/>
            <w:lang w:val="en-GB"/>
          </w:rPr>
          <w:t>https://doi.org/10.1016/j.jff.2017.08.042</w:t>
        </w:r>
      </w:hyperlink>
      <w:r w:rsidRPr="004615AF">
        <w:rPr>
          <w:lang w:val="en-GB"/>
        </w:rPr>
        <w:t xml:space="preserve"> </w:t>
      </w:r>
    </w:p>
    <w:p w14:paraId="0980B9BA" w14:textId="77777777" w:rsidR="004615AF" w:rsidRPr="004615AF" w:rsidRDefault="004615AF" w:rsidP="002778DD">
      <w:pPr>
        <w:pStyle w:val="NormalWeb"/>
        <w:rPr>
          <w:lang w:val="en-GB"/>
        </w:rPr>
      </w:pPr>
      <w:r w:rsidRPr="004615AF">
        <w:rPr>
          <w:color w:val="222222"/>
          <w:shd w:val="clear" w:color="auto" w:fill="FFFFFF"/>
        </w:rPr>
        <w:t>Pereira, E., Cadavez, V., Barros, L., Encina-Zelada, C., Stojković, D., Sokovic, M., ... &amp; Ferreira, I. C. (2020). Chenopodium quinoa Willd.(quinoa) grains: A good source of phenolic compounds. </w:t>
      </w:r>
      <w:r w:rsidRPr="004615AF">
        <w:rPr>
          <w:i/>
          <w:iCs/>
          <w:color w:val="222222"/>
          <w:shd w:val="clear" w:color="auto" w:fill="FFFFFF"/>
        </w:rPr>
        <w:t>Food Research International</w:t>
      </w:r>
      <w:r w:rsidRPr="004615AF">
        <w:rPr>
          <w:color w:val="222222"/>
          <w:shd w:val="clear" w:color="auto" w:fill="FFFFFF"/>
        </w:rPr>
        <w:t>, </w:t>
      </w:r>
      <w:r w:rsidRPr="004615AF">
        <w:rPr>
          <w:i/>
          <w:iCs/>
          <w:color w:val="222222"/>
          <w:shd w:val="clear" w:color="auto" w:fill="FFFFFF"/>
        </w:rPr>
        <w:t>137</w:t>
      </w:r>
      <w:r w:rsidRPr="004615AF">
        <w:rPr>
          <w:color w:val="222222"/>
          <w:shd w:val="clear" w:color="auto" w:fill="FFFFFF"/>
        </w:rPr>
        <w:t>, 109574.</w:t>
      </w:r>
      <w:r w:rsidRPr="004615AF">
        <w:rPr>
          <w:lang w:val="en-GB"/>
        </w:rPr>
        <w:t xml:space="preserve">. </w:t>
      </w:r>
      <w:hyperlink r:id="rId25" w:history="1">
        <w:r w:rsidRPr="004615AF">
          <w:rPr>
            <w:rStyle w:val="Hyperlink"/>
            <w:lang w:val="en-GB"/>
          </w:rPr>
          <w:t>https://doi.org/10.1016/j.foodres.2020.109574</w:t>
        </w:r>
      </w:hyperlink>
      <w:r w:rsidRPr="004615AF">
        <w:rPr>
          <w:lang w:val="en-GB"/>
        </w:rPr>
        <w:t xml:space="preserve"> </w:t>
      </w:r>
    </w:p>
    <w:p w14:paraId="2A61CB45" w14:textId="77777777" w:rsidR="004615AF" w:rsidRPr="004615AF" w:rsidRDefault="004615AF" w:rsidP="002778DD">
      <w:pPr>
        <w:pStyle w:val="NormalWeb"/>
        <w:rPr>
          <w:lang w:val="en-GB"/>
        </w:rPr>
      </w:pPr>
      <w:r w:rsidRPr="004615AF">
        <w:rPr>
          <w:color w:val="222222"/>
          <w:shd w:val="clear" w:color="auto" w:fill="FFFFFF"/>
        </w:rPr>
        <w:t>Ranjan, S., Sow, S., Ghosh, M., Padhan, S. R., Kumar, S., Gitari, H., ... &amp; Nath, D. (2023). Nutraceutical properties and secondary metabolites of quinoa (Chenopodium quinoa Willd.): a review. </w:t>
      </w:r>
      <w:r w:rsidRPr="004615AF">
        <w:rPr>
          <w:i/>
          <w:iCs/>
          <w:color w:val="222222"/>
          <w:shd w:val="clear" w:color="auto" w:fill="FFFFFF"/>
        </w:rPr>
        <w:t>International Journal of Food Properties</w:t>
      </w:r>
      <w:r w:rsidRPr="004615AF">
        <w:rPr>
          <w:color w:val="222222"/>
          <w:shd w:val="clear" w:color="auto" w:fill="FFFFFF"/>
        </w:rPr>
        <w:t>, </w:t>
      </w:r>
      <w:r w:rsidRPr="004615AF">
        <w:rPr>
          <w:i/>
          <w:iCs/>
          <w:color w:val="222222"/>
          <w:shd w:val="clear" w:color="auto" w:fill="FFFFFF"/>
        </w:rPr>
        <w:t>26</w:t>
      </w:r>
      <w:r w:rsidRPr="004615AF">
        <w:rPr>
          <w:color w:val="222222"/>
          <w:shd w:val="clear" w:color="auto" w:fill="FFFFFF"/>
        </w:rPr>
        <w:t>(2), 3477-3491.</w:t>
      </w:r>
      <w:r w:rsidRPr="004615AF">
        <w:rPr>
          <w:lang w:val="en-GB"/>
        </w:rPr>
        <w:t xml:space="preserve">. </w:t>
      </w:r>
      <w:hyperlink r:id="rId26" w:history="1">
        <w:r w:rsidRPr="004615AF">
          <w:rPr>
            <w:rStyle w:val="Hyperlink"/>
            <w:lang w:val="en-GB"/>
          </w:rPr>
          <w:t>https://doi.org/10.1080/10942912.2023.2286895</w:t>
        </w:r>
      </w:hyperlink>
      <w:r w:rsidRPr="004615AF">
        <w:rPr>
          <w:lang w:val="en-GB"/>
        </w:rPr>
        <w:t xml:space="preserve"> </w:t>
      </w:r>
    </w:p>
    <w:p w14:paraId="04BFE079" w14:textId="77777777" w:rsidR="004615AF" w:rsidRPr="004615AF" w:rsidRDefault="004615AF" w:rsidP="002778DD">
      <w:pPr>
        <w:pStyle w:val="NormalWeb"/>
        <w:rPr>
          <w:lang w:val="en-GB"/>
        </w:rPr>
      </w:pPr>
      <w:r w:rsidRPr="004615AF">
        <w:rPr>
          <w:color w:val="222222"/>
          <w:shd w:val="clear" w:color="auto" w:fill="FFFFFF"/>
        </w:rPr>
        <w:t>Sharma, A., Kashyap, S., &amp; Singh, S. (2025). Exploring the advances in quinoa processing: A comprehensive review enhancing nutritional quality and health benefits along with industrial feasibility of quinoa. </w:t>
      </w:r>
      <w:r w:rsidRPr="004615AF">
        <w:rPr>
          <w:i/>
          <w:iCs/>
          <w:color w:val="222222"/>
          <w:shd w:val="clear" w:color="auto" w:fill="FFFFFF"/>
        </w:rPr>
        <w:t>Food Research International</w:t>
      </w:r>
      <w:r w:rsidRPr="004615AF">
        <w:rPr>
          <w:color w:val="222222"/>
          <w:shd w:val="clear" w:color="auto" w:fill="FFFFFF"/>
        </w:rPr>
        <w:t>, </w:t>
      </w:r>
      <w:r w:rsidRPr="004615AF">
        <w:rPr>
          <w:i/>
          <w:iCs/>
          <w:color w:val="222222"/>
          <w:shd w:val="clear" w:color="auto" w:fill="FFFFFF"/>
        </w:rPr>
        <w:t>206</w:t>
      </w:r>
      <w:r w:rsidRPr="004615AF">
        <w:rPr>
          <w:color w:val="222222"/>
          <w:shd w:val="clear" w:color="auto" w:fill="FFFFFF"/>
        </w:rPr>
        <w:t>, 116093.</w:t>
      </w:r>
      <w:r w:rsidRPr="004615AF">
        <w:rPr>
          <w:lang w:val="en-GB"/>
        </w:rPr>
        <w:t xml:space="preserve">. </w:t>
      </w:r>
      <w:hyperlink r:id="rId27" w:history="1">
        <w:r w:rsidRPr="004615AF">
          <w:rPr>
            <w:rStyle w:val="Hyperlink"/>
            <w:lang w:val="en-GB"/>
          </w:rPr>
          <w:t>https://doi.org/10.1016/j.foodres.2025.116093</w:t>
        </w:r>
      </w:hyperlink>
      <w:r w:rsidRPr="004615AF">
        <w:rPr>
          <w:lang w:val="en-GB"/>
        </w:rPr>
        <w:t xml:space="preserve"> </w:t>
      </w:r>
    </w:p>
    <w:p w14:paraId="50134398" w14:textId="77777777" w:rsidR="004615AF" w:rsidRPr="004615AF" w:rsidRDefault="004615AF" w:rsidP="002778DD">
      <w:pPr>
        <w:pStyle w:val="NormalWeb"/>
        <w:rPr>
          <w:lang w:val="en-GB"/>
        </w:rPr>
      </w:pPr>
      <w:r w:rsidRPr="004615AF">
        <w:rPr>
          <w:color w:val="222222"/>
          <w:shd w:val="clear" w:color="auto" w:fill="FFFFFF"/>
        </w:rPr>
        <w:lastRenderedPageBreak/>
        <w:t>Sharma, S., Kataria, A., &amp; Singh, B. (2022). Effect of thermal processing on the bioactive compounds, antioxidative, antinutritional and functional characteristics of quinoa (Chenopodium quinoa). </w:t>
      </w:r>
      <w:r w:rsidRPr="004615AF">
        <w:rPr>
          <w:i/>
          <w:iCs/>
          <w:color w:val="222222"/>
          <w:shd w:val="clear" w:color="auto" w:fill="FFFFFF"/>
        </w:rPr>
        <w:t>Lwt</w:t>
      </w:r>
      <w:r w:rsidRPr="004615AF">
        <w:rPr>
          <w:color w:val="222222"/>
          <w:shd w:val="clear" w:color="auto" w:fill="FFFFFF"/>
        </w:rPr>
        <w:t>, </w:t>
      </w:r>
      <w:r w:rsidRPr="004615AF">
        <w:rPr>
          <w:i/>
          <w:iCs/>
          <w:color w:val="222222"/>
          <w:shd w:val="clear" w:color="auto" w:fill="FFFFFF"/>
        </w:rPr>
        <w:t>160</w:t>
      </w:r>
      <w:r w:rsidRPr="004615AF">
        <w:rPr>
          <w:color w:val="222222"/>
          <w:shd w:val="clear" w:color="auto" w:fill="FFFFFF"/>
        </w:rPr>
        <w:t>, 113256.</w:t>
      </w:r>
      <w:r w:rsidRPr="004615AF">
        <w:rPr>
          <w:lang w:val="en-GB"/>
        </w:rPr>
        <w:t xml:space="preserve">. </w:t>
      </w:r>
      <w:hyperlink r:id="rId28" w:tgtFrame="_new" w:history="1">
        <w:r w:rsidRPr="004615AF">
          <w:rPr>
            <w:rStyle w:val="Hyperlink"/>
            <w:lang w:val="en-GB"/>
          </w:rPr>
          <w:t>https://doi.org/10.1016/j.lwt.2022.113256</w:t>
        </w:r>
      </w:hyperlink>
    </w:p>
    <w:p w14:paraId="0E14FC8F" w14:textId="77777777" w:rsidR="004615AF" w:rsidRPr="004615AF" w:rsidRDefault="004615AF" w:rsidP="002778DD">
      <w:pPr>
        <w:pStyle w:val="NormalWeb"/>
        <w:rPr>
          <w:lang w:val="en-GB"/>
        </w:rPr>
      </w:pPr>
      <w:r w:rsidRPr="004615AF">
        <w:rPr>
          <w:color w:val="222222"/>
          <w:shd w:val="clear" w:color="auto" w:fill="FFFFFF"/>
        </w:rPr>
        <w:t>Tang, Y., Zhang, B., Li, X., Chen, P. X., Zhang, H., Liu, R., &amp; Tsao, R. (2016). Bound phenolics of quinoa seeds released by acid, alkaline, and enzymatic treatments and their antioxidant and α-glucosidase and pancreatic lipase inhibitory effects. </w:t>
      </w:r>
      <w:r w:rsidRPr="004615AF">
        <w:rPr>
          <w:i/>
          <w:iCs/>
          <w:color w:val="222222"/>
          <w:shd w:val="clear" w:color="auto" w:fill="FFFFFF"/>
        </w:rPr>
        <w:t>Journal of agricultural and food chemistry</w:t>
      </w:r>
      <w:r w:rsidRPr="004615AF">
        <w:rPr>
          <w:color w:val="222222"/>
          <w:shd w:val="clear" w:color="auto" w:fill="FFFFFF"/>
        </w:rPr>
        <w:t>, </w:t>
      </w:r>
      <w:r w:rsidRPr="004615AF">
        <w:rPr>
          <w:i/>
          <w:iCs/>
          <w:color w:val="222222"/>
          <w:shd w:val="clear" w:color="auto" w:fill="FFFFFF"/>
        </w:rPr>
        <w:t>64</w:t>
      </w:r>
      <w:r w:rsidRPr="004615AF">
        <w:rPr>
          <w:color w:val="222222"/>
          <w:shd w:val="clear" w:color="auto" w:fill="FFFFFF"/>
        </w:rPr>
        <w:t>(8), 1712-1719.</w:t>
      </w:r>
      <w:r w:rsidRPr="004615AF">
        <w:rPr>
          <w:lang w:val="en-GB"/>
        </w:rPr>
        <w:t xml:space="preserve">. </w:t>
      </w:r>
      <w:hyperlink r:id="rId29" w:history="1">
        <w:r w:rsidRPr="004615AF">
          <w:rPr>
            <w:rStyle w:val="Hyperlink"/>
            <w:lang w:val="en-GB"/>
          </w:rPr>
          <w:t>https://doi.org/10.1021/acs.jafc.5b05761</w:t>
        </w:r>
      </w:hyperlink>
      <w:r w:rsidRPr="004615AF">
        <w:rPr>
          <w:lang w:val="en-GB"/>
        </w:rPr>
        <w:t xml:space="preserve"> </w:t>
      </w:r>
    </w:p>
    <w:p w14:paraId="5629A15C" w14:textId="77777777" w:rsidR="004615AF" w:rsidRPr="004615AF" w:rsidRDefault="004615AF" w:rsidP="002778DD">
      <w:pPr>
        <w:pStyle w:val="NormalWeb"/>
        <w:rPr>
          <w:lang w:val="en-GB"/>
        </w:rPr>
      </w:pPr>
      <w:r w:rsidRPr="004615AF">
        <w:rPr>
          <w:color w:val="222222"/>
          <w:shd w:val="clear" w:color="auto" w:fill="FFFFFF"/>
        </w:rPr>
        <w:t>Unal, K., Alpas, H., &amp; Oztop, M. H. (2022). Modification of quinoa starch by high hydrostatic pressure and ultrasonication and assessment of its physicochemical properties. </w:t>
      </w:r>
      <w:r w:rsidRPr="004615AF">
        <w:rPr>
          <w:i/>
          <w:iCs/>
          <w:color w:val="222222"/>
          <w:shd w:val="clear" w:color="auto" w:fill="FFFFFF"/>
        </w:rPr>
        <w:t>ACS Food Science &amp; Technology</w:t>
      </w:r>
      <w:r w:rsidRPr="004615AF">
        <w:rPr>
          <w:color w:val="222222"/>
          <w:shd w:val="clear" w:color="auto" w:fill="FFFFFF"/>
        </w:rPr>
        <w:t>, </w:t>
      </w:r>
      <w:r w:rsidRPr="004615AF">
        <w:rPr>
          <w:i/>
          <w:iCs/>
          <w:color w:val="222222"/>
          <w:shd w:val="clear" w:color="auto" w:fill="FFFFFF"/>
        </w:rPr>
        <w:t>3</w:t>
      </w:r>
      <w:r w:rsidRPr="004615AF">
        <w:rPr>
          <w:color w:val="222222"/>
          <w:shd w:val="clear" w:color="auto" w:fill="FFFFFF"/>
        </w:rPr>
        <w:t xml:space="preserve">(1), 31-40. </w:t>
      </w:r>
      <w:hyperlink r:id="rId30" w:history="1">
        <w:r w:rsidRPr="004615AF">
          <w:rPr>
            <w:rStyle w:val="Hyperlink"/>
            <w:lang w:val="en-GB"/>
          </w:rPr>
          <w:t>https://doi.org/10.1021/acsfoodscitech.2c00230</w:t>
        </w:r>
      </w:hyperlink>
      <w:r w:rsidRPr="004615AF">
        <w:rPr>
          <w:lang w:val="en-GB"/>
        </w:rPr>
        <w:t xml:space="preserve"> </w:t>
      </w:r>
    </w:p>
    <w:p w14:paraId="16203518" w14:textId="77777777" w:rsidR="004615AF" w:rsidRPr="004615AF" w:rsidRDefault="004615AF" w:rsidP="002778DD">
      <w:pPr>
        <w:pStyle w:val="NormalWeb"/>
        <w:rPr>
          <w:lang w:val="en-GB"/>
        </w:rPr>
      </w:pPr>
      <w:r w:rsidRPr="004615AF">
        <w:rPr>
          <w:color w:val="222222"/>
          <w:shd w:val="clear" w:color="auto" w:fill="FFFFFF"/>
        </w:rPr>
        <w:t>Wang, S., Miao, S., &amp; Sun, D. W. (2024). Modifying structural and techno-functional properties of quinoa proteins through extraction techniques and modification methods. </w:t>
      </w:r>
      <w:r w:rsidRPr="004615AF">
        <w:rPr>
          <w:i/>
          <w:iCs/>
          <w:color w:val="222222"/>
          <w:shd w:val="clear" w:color="auto" w:fill="FFFFFF"/>
        </w:rPr>
        <w:t>Trends in Food Science &amp; Technology</w:t>
      </w:r>
      <w:r w:rsidRPr="004615AF">
        <w:rPr>
          <w:color w:val="222222"/>
          <w:shd w:val="clear" w:color="auto" w:fill="FFFFFF"/>
        </w:rPr>
        <w:t>, </w:t>
      </w:r>
      <w:r w:rsidRPr="004615AF">
        <w:rPr>
          <w:i/>
          <w:iCs/>
          <w:color w:val="222222"/>
          <w:shd w:val="clear" w:color="auto" w:fill="FFFFFF"/>
        </w:rPr>
        <w:t>143</w:t>
      </w:r>
      <w:r w:rsidRPr="004615AF">
        <w:rPr>
          <w:color w:val="222222"/>
          <w:shd w:val="clear" w:color="auto" w:fill="FFFFFF"/>
        </w:rPr>
        <w:t>, 104285.</w:t>
      </w:r>
      <w:r w:rsidRPr="004615AF">
        <w:rPr>
          <w:lang w:val="en-GB"/>
        </w:rPr>
        <w:t xml:space="preserve">. </w:t>
      </w:r>
      <w:hyperlink r:id="rId31" w:history="1">
        <w:r w:rsidRPr="004615AF">
          <w:rPr>
            <w:rStyle w:val="Hyperlink"/>
            <w:lang w:val="en-GB"/>
          </w:rPr>
          <w:t>https://doi.org/10.1016/j.tifs.2023.104285</w:t>
        </w:r>
      </w:hyperlink>
      <w:r w:rsidRPr="004615AF">
        <w:rPr>
          <w:lang w:val="en-GB"/>
        </w:rPr>
        <w:t xml:space="preserve"> </w:t>
      </w:r>
    </w:p>
    <w:p w14:paraId="6CA1980F" w14:textId="77777777" w:rsidR="004615AF" w:rsidRPr="004615AF" w:rsidRDefault="004615AF" w:rsidP="002778DD">
      <w:pPr>
        <w:pStyle w:val="NormalWeb"/>
        <w:rPr>
          <w:lang w:val="en-GB"/>
        </w:rPr>
      </w:pPr>
      <w:r w:rsidRPr="004615AF">
        <w:rPr>
          <w:color w:val="222222"/>
          <w:shd w:val="clear" w:color="auto" w:fill="FFFFFF"/>
        </w:rPr>
        <w:t>Zeyneb, H., Pei, H., Cao, X., Wang, Y., Win, Y., &amp; Gong, L. (2021). In vitro study of the effect of quinoa and quinoa polysaccharides on human gut microbiota. </w:t>
      </w:r>
      <w:r w:rsidRPr="004615AF">
        <w:rPr>
          <w:i/>
          <w:iCs/>
          <w:color w:val="222222"/>
          <w:shd w:val="clear" w:color="auto" w:fill="FFFFFF"/>
        </w:rPr>
        <w:t>Food science &amp; nutrition</w:t>
      </w:r>
      <w:r w:rsidRPr="004615AF">
        <w:rPr>
          <w:color w:val="222222"/>
          <w:shd w:val="clear" w:color="auto" w:fill="FFFFFF"/>
        </w:rPr>
        <w:t>, </w:t>
      </w:r>
      <w:r w:rsidRPr="004615AF">
        <w:rPr>
          <w:i/>
          <w:iCs/>
          <w:color w:val="222222"/>
          <w:shd w:val="clear" w:color="auto" w:fill="FFFFFF"/>
        </w:rPr>
        <w:t>9</w:t>
      </w:r>
      <w:r w:rsidRPr="004615AF">
        <w:rPr>
          <w:color w:val="222222"/>
          <w:shd w:val="clear" w:color="auto" w:fill="FFFFFF"/>
        </w:rPr>
        <w:t>(10), 5735-5745.</w:t>
      </w:r>
      <w:r w:rsidRPr="004615AF">
        <w:rPr>
          <w:lang w:val="en-GB"/>
        </w:rPr>
        <w:t xml:space="preserve">. </w:t>
      </w:r>
      <w:hyperlink r:id="rId32" w:history="1">
        <w:r w:rsidRPr="004615AF">
          <w:rPr>
            <w:rStyle w:val="Hyperlink"/>
            <w:lang w:val="en-GB"/>
          </w:rPr>
          <w:t>https://doi.org/10.1002/fsn3.2540</w:t>
        </w:r>
      </w:hyperlink>
      <w:r w:rsidRPr="004615AF">
        <w:rPr>
          <w:lang w:val="en-GB"/>
        </w:rPr>
        <w:t xml:space="preserve"> </w:t>
      </w:r>
    </w:p>
    <w:p w14:paraId="0E535616" w14:textId="77777777" w:rsidR="004615AF" w:rsidRPr="002778DD" w:rsidRDefault="004615AF" w:rsidP="002778DD">
      <w:pPr>
        <w:pStyle w:val="NormalWeb"/>
        <w:rPr>
          <w:lang w:val="en-GB"/>
        </w:rPr>
      </w:pPr>
      <w:r w:rsidRPr="004615AF">
        <w:rPr>
          <w:color w:val="222222"/>
          <w:shd w:val="clear" w:color="auto" w:fill="FFFFFF"/>
        </w:rPr>
        <w:t>Zhu, F. (2025). Phenolic compounds in quinoa and amaranth grains: Composition, biological properties and processing effects. </w:t>
      </w:r>
      <w:r w:rsidRPr="004615AF">
        <w:rPr>
          <w:i/>
          <w:iCs/>
          <w:color w:val="222222"/>
          <w:shd w:val="clear" w:color="auto" w:fill="FFFFFF"/>
        </w:rPr>
        <w:t>Food Chemistry</w:t>
      </w:r>
      <w:r w:rsidRPr="004615AF">
        <w:rPr>
          <w:color w:val="222222"/>
          <w:shd w:val="clear" w:color="auto" w:fill="FFFFFF"/>
        </w:rPr>
        <w:t>, 146592.</w:t>
      </w:r>
      <w:r w:rsidRPr="004615AF">
        <w:rPr>
          <w:lang w:val="en-GB"/>
        </w:rPr>
        <w:t xml:space="preserve">. </w:t>
      </w:r>
      <w:hyperlink r:id="rId33" w:history="1">
        <w:r w:rsidRPr="004615AF">
          <w:rPr>
            <w:rStyle w:val="Hyperlink"/>
            <w:lang w:val="en-GB"/>
          </w:rPr>
          <w:t>https://doi.org/10.1016/j.foodchem.2025.146592</w:t>
        </w:r>
      </w:hyperlink>
      <w:r w:rsidRPr="002778DD">
        <w:rPr>
          <w:lang w:val="en-GB"/>
        </w:rPr>
        <w:t xml:space="preserve"> </w:t>
      </w:r>
    </w:p>
    <w:p w14:paraId="2E1A4D5B" w14:textId="77777777" w:rsidR="004615AF" w:rsidRDefault="004615AF" w:rsidP="004615AF">
      <w:pPr>
        <w:tabs>
          <w:tab w:val="left" w:pos="7200"/>
        </w:tabs>
      </w:pPr>
      <w:r>
        <w:tab/>
      </w:r>
    </w:p>
    <w:p w14:paraId="42165AD9" w14:textId="77777777" w:rsidR="003B035B" w:rsidRPr="004615AF" w:rsidRDefault="004615AF" w:rsidP="004615AF">
      <w:pPr>
        <w:tabs>
          <w:tab w:val="left" w:pos="7200"/>
        </w:tabs>
      </w:pPr>
      <w:r>
        <w:tab/>
      </w:r>
    </w:p>
    <w:sectPr w:rsidR="003B035B" w:rsidRPr="004615AF" w:rsidSect="00CB6EB6">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CCF1D" w14:textId="77777777" w:rsidR="00C260A8" w:rsidRDefault="00C260A8" w:rsidP="000C2457">
      <w:pPr>
        <w:spacing w:after="0" w:line="240" w:lineRule="auto"/>
      </w:pPr>
      <w:r>
        <w:separator/>
      </w:r>
    </w:p>
  </w:endnote>
  <w:endnote w:type="continuationSeparator" w:id="0">
    <w:p w14:paraId="25EF4C16" w14:textId="77777777" w:rsidR="00C260A8" w:rsidRDefault="00C260A8" w:rsidP="000C2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0F351" w14:textId="77777777" w:rsidR="000C2457" w:rsidRDefault="000C24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52869" w14:textId="77777777" w:rsidR="000C2457" w:rsidRDefault="000C24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051DB" w14:textId="77777777" w:rsidR="000C2457" w:rsidRDefault="000C2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6E2DE" w14:textId="77777777" w:rsidR="00C260A8" w:rsidRDefault="00C260A8" w:rsidP="000C2457">
      <w:pPr>
        <w:spacing w:after="0" w:line="240" w:lineRule="auto"/>
      </w:pPr>
      <w:r>
        <w:separator/>
      </w:r>
    </w:p>
  </w:footnote>
  <w:footnote w:type="continuationSeparator" w:id="0">
    <w:p w14:paraId="60DD85C9" w14:textId="77777777" w:rsidR="00C260A8" w:rsidRDefault="00C260A8" w:rsidP="000C2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FE634" w14:textId="0048062D" w:rsidR="000C2457" w:rsidRDefault="000C2457">
    <w:pPr>
      <w:pStyle w:val="Header"/>
    </w:pPr>
    <w:r>
      <w:rPr>
        <w:noProof/>
      </w:rPr>
      <w:pict w14:anchorId="741C64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4593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CEBE2" w14:textId="7326CE98" w:rsidR="000C2457" w:rsidRDefault="000C2457">
    <w:pPr>
      <w:pStyle w:val="Header"/>
    </w:pPr>
    <w:r>
      <w:rPr>
        <w:noProof/>
      </w:rPr>
      <w:pict w14:anchorId="122A12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4593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086D3" w14:textId="4BEFCAD6" w:rsidR="000C2457" w:rsidRDefault="000C2457">
    <w:pPr>
      <w:pStyle w:val="Header"/>
    </w:pPr>
    <w:r>
      <w:rPr>
        <w:noProof/>
      </w:rPr>
      <w:pict w14:anchorId="2241A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4593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41ED4"/>
    <w:multiLevelType w:val="hybridMultilevel"/>
    <w:tmpl w:val="D144A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21674"/>
    <w:multiLevelType w:val="hybridMultilevel"/>
    <w:tmpl w:val="04163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711BE"/>
    <w:multiLevelType w:val="hybridMultilevel"/>
    <w:tmpl w:val="C9543B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AC2859"/>
    <w:multiLevelType w:val="hybridMultilevel"/>
    <w:tmpl w:val="2FA07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15A73"/>
    <w:multiLevelType w:val="hybridMultilevel"/>
    <w:tmpl w:val="54E0B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9A3A11"/>
    <w:multiLevelType w:val="multilevel"/>
    <w:tmpl w:val="CBC4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5572F5"/>
    <w:multiLevelType w:val="hybridMultilevel"/>
    <w:tmpl w:val="E8E09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804FC8"/>
    <w:multiLevelType w:val="multilevel"/>
    <w:tmpl w:val="BFC2F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134363"/>
    <w:multiLevelType w:val="hybridMultilevel"/>
    <w:tmpl w:val="B8FA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745093"/>
    <w:multiLevelType w:val="hybridMultilevel"/>
    <w:tmpl w:val="C1F42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A4052"/>
    <w:multiLevelType w:val="hybridMultilevel"/>
    <w:tmpl w:val="9C92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0559E8"/>
    <w:multiLevelType w:val="hybridMultilevel"/>
    <w:tmpl w:val="C1D8F2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025C62"/>
    <w:multiLevelType w:val="hybridMultilevel"/>
    <w:tmpl w:val="29EED2F2"/>
    <w:lvl w:ilvl="0" w:tplc="0409000F">
      <w:start w:val="1"/>
      <w:numFmt w:val="decimal"/>
      <w:lvlText w:val="%1."/>
      <w:lvlJc w:val="left"/>
      <w:pPr>
        <w:ind w:left="720" w:hanging="360"/>
      </w:pPr>
    </w:lvl>
    <w:lvl w:ilvl="1" w:tplc="240A1C08">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D02C80"/>
    <w:multiLevelType w:val="multilevel"/>
    <w:tmpl w:val="E5B4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5E390A"/>
    <w:multiLevelType w:val="hybridMultilevel"/>
    <w:tmpl w:val="FAF89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220F0D"/>
    <w:multiLevelType w:val="multilevel"/>
    <w:tmpl w:val="382E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9E693F"/>
    <w:multiLevelType w:val="multilevel"/>
    <w:tmpl w:val="E6A85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436C55"/>
    <w:multiLevelType w:val="multilevel"/>
    <w:tmpl w:val="70B2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431D4B"/>
    <w:multiLevelType w:val="multilevel"/>
    <w:tmpl w:val="E3CC8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250F13"/>
    <w:multiLevelType w:val="multilevel"/>
    <w:tmpl w:val="21CA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397016"/>
    <w:multiLevelType w:val="multilevel"/>
    <w:tmpl w:val="A0ECF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787BF5"/>
    <w:multiLevelType w:val="multilevel"/>
    <w:tmpl w:val="78F0F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E07787"/>
    <w:multiLevelType w:val="hybridMultilevel"/>
    <w:tmpl w:val="6F8A9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141B99"/>
    <w:multiLevelType w:val="multilevel"/>
    <w:tmpl w:val="E262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685D28"/>
    <w:multiLevelType w:val="hybridMultilevel"/>
    <w:tmpl w:val="1ADEF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8141E8"/>
    <w:multiLevelType w:val="hybridMultilevel"/>
    <w:tmpl w:val="2CFC4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5C5490"/>
    <w:multiLevelType w:val="hybridMultilevel"/>
    <w:tmpl w:val="B8728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AF57BD"/>
    <w:multiLevelType w:val="multilevel"/>
    <w:tmpl w:val="7DC8D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FD04D5"/>
    <w:multiLevelType w:val="hybridMultilevel"/>
    <w:tmpl w:val="F9BE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EB1874"/>
    <w:multiLevelType w:val="multilevel"/>
    <w:tmpl w:val="BECAC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346B06"/>
    <w:multiLevelType w:val="hybridMultilevel"/>
    <w:tmpl w:val="3E8CD2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06150D1"/>
    <w:multiLevelType w:val="hybridMultilevel"/>
    <w:tmpl w:val="7070E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7E2570"/>
    <w:multiLevelType w:val="multilevel"/>
    <w:tmpl w:val="ED581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192923"/>
    <w:multiLevelType w:val="hybridMultilevel"/>
    <w:tmpl w:val="A2B44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3F5942"/>
    <w:multiLevelType w:val="hybridMultilevel"/>
    <w:tmpl w:val="90207FBE"/>
    <w:lvl w:ilvl="0" w:tplc="0409000F">
      <w:start w:val="1"/>
      <w:numFmt w:val="decimal"/>
      <w:lvlText w:val="%1."/>
      <w:lvlJc w:val="left"/>
      <w:pPr>
        <w:ind w:left="720" w:hanging="360"/>
      </w:pPr>
    </w:lvl>
    <w:lvl w:ilvl="1" w:tplc="2DF0BAD6">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6D6D5C"/>
    <w:multiLevelType w:val="hybridMultilevel"/>
    <w:tmpl w:val="7A709F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11692E"/>
    <w:multiLevelType w:val="hybridMultilevel"/>
    <w:tmpl w:val="87F2EC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0F183F"/>
    <w:multiLevelType w:val="hybridMultilevel"/>
    <w:tmpl w:val="C51A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556EF7"/>
    <w:multiLevelType w:val="hybridMultilevel"/>
    <w:tmpl w:val="8910D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453AF9"/>
    <w:multiLevelType w:val="hybridMultilevel"/>
    <w:tmpl w:val="17C0717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0D11D0"/>
    <w:multiLevelType w:val="hybridMultilevel"/>
    <w:tmpl w:val="362A6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2F03EA"/>
    <w:multiLevelType w:val="hybridMultilevel"/>
    <w:tmpl w:val="BB2C0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DC6FAA"/>
    <w:multiLevelType w:val="multilevel"/>
    <w:tmpl w:val="408A5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9F87B85"/>
    <w:multiLevelType w:val="hybridMultilevel"/>
    <w:tmpl w:val="D576A67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4"/>
  </w:num>
  <w:num w:numId="3">
    <w:abstractNumId w:val="41"/>
  </w:num>
  <w:num w:numId="4">
    <w:abstractNumId w:val="45"/>
  </w:num>
  <w:num w:numId="5">
    <w:abstractNumId w:val="35"/>
  </w:num>
  <w:num w:numId="6">
    <w:abstractNumId w:val="5"/>
  </w:num>
  <w:num w:numId="7">
    <w:abstractNumId w:val="39"/>
  </w:num>
  <w:num w:numId="8">
    <w:abstractNumId w:val="13"/>
  </w:num>
  <w:num w:numId="9">
    <w:abstractNumId w:val="9"/>
  </w:num>
  <w:num w:numId="10">
    <w:abstractNumId w:val="25"/>
  </w:num>
  <w:num w:numId="11">
    <w:abstractNumId w:val="8"/>
  </w:num>
  <w:num w:numId="12">
    <w:abstractNumId w:val="29"/>
  </w:num>
  <w:num w:numId="13">
    <w:abstractNumId w:val="10"/>
  </w:num>
  <w:num w:numId="14">
    <w:abstractNumId w:val="34"/>
  </w:num>
  <w:num w:numId="15">
    <w:abstractNumId w:val="3"/>
  </w:num>
  <w:num w:numId="16">
    <w:abstractNumId w:val="18"/>
  </w:num>
  <w:num w:numId="17">
    <w:abstractNumId w:val="21"/>
  </w:num>
  <w:num w:numId="18">
    <w:abstractNumId w:val="27"/>
  </w:num>
  <w:num w:numId="19">
    <w:abstractNumId w:val="22"/>
  </w:num>
  <w:num w:numId="20">
    <w:abstractNumId w:val="30"/>
  </w:num>
  <w:num w:numId="21">
    <w:abstractNumId w:val="33"/>
  </w:num>
  <w:num w:numId="22">
    <w:abstractNumId w:val="47"/>
  </w:num>
  <w:num w:numId="23">
    <w:abstractNumId w:val="1"/>
  </w:num>
  <w:num w:numId="24">
    <w:abstractNumId w:val="24"/>
  </w:num>
  <w:num w:numId="25">
    <w:abstractNumId w:val="14"/>
  </w:num>
  <w:num w:numId="26">
    <w:abstractNumId w:val="38"/>
  </w:num>
  <w:num w:numId="27">
    <w:abstractNumId w:val="17"/>
  </w:num>
  <w:num w:numId="28">
    <w:abstractNumId w:val="15"/>
  </w:num>
  <w:num w:numId="29">
    <w:abstractNumId w:val="26"/>
  </w:num>
  <w:num w:numId="30">
    <w:abstractNumId w:val="20"/>
  </w:num>
  <w:num w:numId="31">
    <w:abstractNumId w:val="0"/>
  </w:num>
  <w:num w:numId="32">
    <w:abstractNumId w:val="36"/>
  </w:num>
  <w:num w:numId="33">
    <w:abstractNumId w:val="48"/>
  </w:num>
  <w:num w:numId="34">
    <w:abstractNumId w:val="37"/>
  </w:num>
  <w:num w:numId="35">
    <w:abstractNumId w:val="31"/>
  </w:num>
  <w:num w:numId="36">
    <w:abstractNumId w:val="4"/>
  </w:num>
  <w:num w:numId="37">
    <w:abstractNumId w:val="28"/>
  </w:num>
  <w:num w:numId="38">
    <w:abstractNumId w:val="46"/>
  </w:num>
  <w:num w:numId="39">
    <w:abstractNumId w:val="43"/>
  </w:num>
  <w:num w:numId="40">
    <w:abstractNumId w:val="40"/>
  </w:num>
  <w:num w:numId="41">
    <w:abstractNumId w:val="19"/>
  </w:num>
  <w:num w:numId="42">
    <w:abstractNumId w:val="7"/>
  </w:num>
  <w:num w:numId="43">
    <w:abstractNumId w:val="23"/>
  </w:num>
  <w:num w:numId="44">
    <w:abstractNumId w:val="32"/>
  </w:num>
  <w:num w:numId="45">
    <w:abstractNumId w:val="6"/>
  </w:num>
  <w:num w:numId="46">
    <w:abstractNumId w:val="12"/>
  </w:num>
  <w:num w:numId="47">
    <w:abstractNumId w:val="42"/>
  </w:num>
  <w:num w:numId="48">
    <w:abstractNumId w:val="11"/>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425DD"/>
    <w:rsid w:val="00053D7A"/>
    <w:rsid w:val="0006037D"/>
    <w:rsid w:val="0006413B"/>
    <w:rsid w:val="000643E7"/>
    <w:rsid w:val="000A0EB4"/>
    <w:rsid w:val="000C2457"/>
    <w:rsid w:val="000C4F0E"/>
    <w:rsid w:val="000F27AA"/>
    <w:rsid w:val="00114147"/>
    <w:rsid w:val="001261CC"/>
    <w:rsid w:val="00126ADF"/>
    <w:rsid w:val="00131E50"/>
    <w:rsid w:val="00135191"/>
    <w:rsid w:val="00142919"/>
    <w:rsid w:val="001560E3"/>
    <w:rsid w:val="00186E2A"/>
    <w:rsid w:val="001A165A"/>
    <w:rsid w:val="001A3703"/>
    <w:rsid w:val="001A7A4E"/>
    <w:rsid w:val="001E6EC5"/>
    <w:rsid w:val="00202F35"/>
    <w:rsid w:val="0022042D"/>
    <w:rsid w:val="0024324D"/>
    <w:rsid w:val="00260455"/>
    <w:rsid w:val="00271A26"/>
    <w:rsid w:val="002778DD"/>
    <w:rsid w:val="00284F1F"/>
    <w:rsid w:val="002A4C47"/>
    <w:rsid w:val="002B76E6"/>
    <w:rsid w:val="002C48BB"/>
    <w:rsid w:val="002F4C0C"/>
    <w:rsid w:val="002F5FA3"/>
    <w:rsid w:val="00307595"/>
    <w:rsid w:val="0031286E"/>
    <w:rsid w:val="003664CE"/>
    <w:rsid w:val="003975AE"/>
    <w:rsid w:val="003A104D"/>
    <w:rsid w:val="003A4787"/>
    <w:rsid w:val="003B035B"/>
    <w:rsid w:val="003B3553"/>
    <w:rsid w:val="003B400E"/>
    <w:rsid w:val="003B6CCD"/>
    <w:rsid w:val="003C31E9"/>
    <w:rsid w:val="003F02C5"/>
    <w:rsid w:val="00405181"/>
    <w:rsid w:val="004132B1"/>
    <w:rsid w:val="004148F5"/>
    <w:rsid w:val="00416C8C"/>
    <w:rsid w:val="00456E20"/>
    <w:rsid w:val="004615AF"/>
    <w:rsid w:val="004A5427"/>
    <w:rsid w:val="004C1A63"/>
    <w:rsid w:val="004C6306"/>
    <w:rsid w:val="004E7311"/>
    <w:rsid w:val="00516AA1"/>
    <w:rsid w:val="0052448D"/>
    <w:rsid w:val="0054487D"/>
    <w:rsid w:val="0056389E"/>
    <w:rsid w:val="00564FB4"/>
    <w:rsid w:val="00571246"/>
    <w:rsid w:val="0061521F"/>
    <w:rsid w:val="00622C65"/>
    <w:rsid w:val="00626F6E"/>
    <w:rsid w:val="00632906"/>
    <w:rsid w:val="00661483"/>
    <w:rsid w:val="006618F5"/>
    <w:rsid w:val="0067007E"/>
    <w:rsid w:val="00676549"/>
    <w:rsid w:val="0067685B"/>
    <w:rsid w:val="00683EC3"/>
    <w:rsid w:val="00692471"/>
    <w:rsid w:val="00695D59"/>
    <w:rsid w:val="006A2C8B"/>
    <w:rsid w:val="006A39B3"/>
    <w:rsid w:val="006D455D"/>
    <w:rsid w:val="006E4B0A"/>
    <w:rsid w:val="006F708E"/>
    <w:rsid w:val="00711B14"/>
    <w:rsid w:val="00712CDA"/>
    <w:rsid w:val="00713825"/>
    <w:rsid w:val="00720F41"/>
    <w:rsid w:val="00755BDC"/>
    <w:rsid w:val="00761CB6"/>
    <w:rsid w:val="0078275D"/>
    <w:rsid w:val="007B437D"/>
    <w:rsid w:val="007C7951"/>
    <w:rsid w:val="007D03BC"/>
    <w:rsid w:val="007E249F"/>
    <w:rsid w:val="007F1928"/>
    <w:rsid w:val="00804929"/>
    <w:rsid w:val="008107F6"/>
    <w:rsid w:val="00812006"/>
    <w:rsid w:val="0083179B"/>
    <w:rsid w:val="008374C4"/>
    <w:rsid w:val="00856AFD"/>
    <w:rsid w:val="008811F8"/>
    <w:rsid w:val="00883166"/>
    <w:rsid w:val="008A4BFC"/>
    <w:rsid w:val="008E71C6"/>
    <w:rsid w:val="008F3850"/>
    <w:rsid w:val="00951A3D"/>
    <w:rsid w:val="009929A7"/>
    <w:rsid w:val="00992B92"/>
    <w:rsid w:val="00994A4A"/>
    <w:rsid w:val="009B3A8A"/>
    <w:rsid w:val="009B55DE"/>
    <w:rsid w:val="009D0B9D"/>
    <w:rsid w:val="009D5BA5"/>
    <w:rsid w:val="009E5244"/>
    <w:rsid w:val="009F0120"/>
    <w:rsid w:val="00A029C3"/>
    <w:rsid w:val="00A2270F"/>
    <w:rsid w:val="00A478B2"/>
    <w:rsid w:val="00A50845"/>
    <w:rsid w:val="00A5299F"/>
    <w:rsid w:val="00A54719"/>
    <w:rsid w:val="00A57A87"/>
    <w:rsid w:val="00A7055A"/>
    <w:rsid w:val="00AA4644"/>
    <w:rsid w:val="00AB0C7A"/>
    <w:rsid w:val="00AE651D"/>
    <w:rsid w:val="00AF7425"/>
    <w:rsid w:val="00B06888"/>
    <w:rsid w:val="00B1065D"/>
    <w:rsid w:val="00B451DB"/>
    <w:rsid w:val="00B84C19"/>
    <w:rsid w:val="00BB6828"/>
    <w:rsid w:val="00BC43AE"/>
    <w:rsid w:val="00BD22E5"/>
    <w:rsid w:val="00BF0896"/>
    <w:rsid w:val="00BF26BF"/>
    <w:rsid w:val="00C13468"/>
    <w:rsid w:val="00C260A8"/>
    <w:rsid w:val="00C3420C"/>
    <w:rsid w:val="00C40318"/>
    <w:rsid w:val="00C404E0"/>
    <w:rsid w:val="00C57B8F"/>
    <w:rsid w:val="00C6694F"/>
    <w:rsid w:val="00C7136B"/>
    <w:rsid w:val="00C93A8A"/>
    <w:rsid w:val="00C955E0"/>
    <w:rsid w:val="00CB6EB6"/>
    <w:rsid w:val="00CE0C42"/>
    <w:rsid w:val="00CE5BFA"/>
    <w:rsid w:val="00D07932"/>
    <w:rsid w:val="00D40796"/>
    <w:rsid w:val="00D63323"/>
    <w:rsid w:val="00D75C9D"/>
    <w:rsid w:val="00DC6BC2"/>
    <w:rsid w:val="00DF20BB"/>
    <w:rsid w:val="00DF5AB4"/>
    <w:rsid w:val="00E125DA"/>
    <w:rsid w:val="00E643E8"/>
    <w:rsid w:val="00E7044C"/>
    <w:rsid w:val="00E76785"/>
    <w:rsid w:val="00EA45FD"/>
    <w:rsid w:val="00EC4D6C"/>
    <w:rsid w:val="00EE2E7D"/>
    <w:rsid w:val="00F13040"/>
    <w:rsid w:val="00F6047F"/>
    <w:rsid w:val="00F754E8"/>
    <w:rsid w:val="00FA03AB"/>
    <w:rsid w:val="00FA7321"/>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0A6545"/>
  <w15:docId w15:val="{F2DBB4D4-4A11-40B4-8AFC-377DA9F8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paragraph" w:styleId="Header">
    <w:name w:val="header"/>
    <w:basedOn w:val="Normal"/>
    <w:link w:val="HeaderChar"/>
    <w:uiPriority w:val="99"/>
    <w:unhideWhenUsed/>
    <w:rsid w:val="000C2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457"/>
  </w:style>
  <w:style w:type="paragraph" w:styleId="Footer">
    <w:name w:val="footer"/>
    <w:basedOn w:val="Normal"/>
    <w:link w:val="FooterChar"/>
    <w:uiPriority w:val="99"/>
    <w:unhideWhenUsed/>
    <w:rsid w:val="000C2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rfs.2023.100604" TargetMode="External"/><Relationship Id="rId18" Type="http://schemas.openxmlformats.org/officeDocument/2006/relationships/hyperlink" Target="https://doi.org/10.1186/s43014-023-00160-1" TargetMode="External"/><Relationship Id="rId26" Type="http://schemas.openxmlformats.org/officeDocument/2006/relationships/hyperlink" Target="https://doi.org/10.1080/10942912.2023.2286895" TargetMode="External"/><Relationship Id="rId39" Type="http://schemas.openxmlformats.org/officeDocument/2006/relationships/footer" Target="footer3.xml"/><Relationship Id="rId21" Type="http://schemas.openxmlformats.org/officeDocument/2006/relationships/hyperlink" Target="https://doi.org/10.1021/acs.jafc.6b02156"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43555-024-00035-7" TargetMode="External"/><Relationship Id="rId20" Type="http://schemas.openxmlformats.org/officeDocument/2006/relationships/hyperlink" Target="https://doi.org/10.1021/acs.jafc.5c03789" TargetMode="External"/><Relationship Id="rId29" Type="http://schemas.openxmlformats.org/officeDocument/2006/relationships/hyperlink" Target="https://doi.org/10.1021/acs.jafc.5b0576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jbiomac.2020.06.241" TargetMode="External"/><Relationship Id="rId24" Type="http://schemas.openxmlformats.org/officeDocument/2006/relationships/hyperlink" Target="https://doi.org/10.1016/j.jff.2017.08.042" TargetMode="External"/><Relationship Id="rId32" Type="http://schemas.openxmlformats.org/officeDocument/2006/relationships/hyperlink" Target="https://doi.org/10.1002/fsn3.2540"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7/s00217-024-04466-3" TargetMode="External"/><Relationship Id="rId23" Type="http://schemas.openxmlformats.org/officeDocument/2006/relationships/hyperlink" Target="https://doi.org/10.1016/j.jcs.2016.05.004" TargetMode="External"/><Relationship Id="rId28" Type="http://schemas.openxmlformats.org/officeDocument/2006/relationships/hyperlink" Target="https://doi.org/10.1016/j.lwt.2022.113256" TargetMode="External"/><Relationship Id="rId36" Type="http://schemas.openxmlformats.org/officeDocument/2006/relationships/footer" Target="footer1.xml"/><Relationship Id="rId10" Type="http://schemas.openxmlformats.org/officeDocument/2006/relationships/hyperlink" Target="https://doi.org/10.1016/j.jcs.2020.103070" TargetMode="External"/><Relationship Id="rId19" Type="http://schemas.openxmlformats.org/officeDocument/2006/relationships/hyperlink" Target="https://doi.org/10.1016/j.foodchem.2024.138693" TargetMode="External"/><Relationship Id="rId31" Type="http://schemas.openxmlformats.org/officeDocument/2006/relationships/hyperlink" Target="https://doi.org/10.1016/j.tifs.2023.104285" TargetMode="External"/><Relationship Id="rId4" Type="http://schemas.openxmlformats.org/officeDocument/2006/relationships/settings" Target="settings.xml"/><Relationship Id="rId9" Type="http://schemas.openxmlformats.org/officeDocument/2006/relationships/hyperlink" Target="https://doi.org/10.1186/s12986-021-00622-8" TargetMode="External"/><Relationship Id="rId14" Type="http://schemas.openxmlformats.org/officeDocument/2006/relationships/hyperlink" Target="https://doi.org/10.1016/j.lwt.2021.111853" TargetMode="External"/><Relationship Id="rId22" Type="http://schemas.openxmlformats.org/officeDocument/2006/relationships/hyperlink" Target="https://doi.org/10.3945/cdn.117.001321" TargetMode="External"/><Relationship Id="rId27" Type="http://schemas.openxmlformats.org/officeDocument/2006/relationships/hyperlink" Target="https://doi.org/10.1016/j.foodres.2025.116093" TargetMode="External"/><Relationship Id="rId30" Type="http://schemas.openxmlformats.org/officeDocument/2006/relationships/hyperlink" Target="https://doi.org/10.1021/acsfoodscitech.2c00230" TargetMode="External"/><Relationship Id="rId35" Type="http://schemas.openxmlformats.org/officeDocument/2006/relationships/header" Target="header2.xml"/><Relationship Id="rId8" Type="http://schemas.openxmlformats.org/officeDocument/2006/relationships/hyperlink" Target="https://doi.org/10.3389/fsufs.2025.1561991" TargetMode="External"/><Relationship Id="rId3" Type="http://schemas.openxmlformats.org/officeDocument/2006/relationships/styles" Target="styles.xml"/><Relationship Id="rId12" Type="http://schemas.openxmlformats.org/officeDocument/2006/relationships/hyperlink" Target="https://doi.org/10.3389/fsufs.2022.1017324" TargetMode="External"/><Relationship Id="rId17" Type="http://schemas.openxmlformats.org/officeDocument/2006/relationships/hyperlink" Target="https://doi.org/10.1016/j.foodchem.2024.139262" TargetMode="External"/><Relationship Id="rId25" Type="http://schemas.openxmlformats.org/officeDocument/2006/relationships/hyperlink" Target="https://doi.org/10.1016/j.foodres.2020.109574" TargetMode="External"/><Relationship Id="rId33" Type="http://schemas.openxmlformats.org/officeDocument/2006/relationships/hyperlink" Target="https://doi.org/10.1016/j.foodchem.2025.146592"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B9A08A-DA31-47E0-BB2E-E5F510F88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2089</TotalTime>
  <Pages>14</Pages>
  <Words>6436</Words>
  <Characters>36689</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45</cp:revision>
  <cp:lastPrinted>2025-12-13T07:14:00Z</cp:lastPrinted>
  <dcterms:created xsi:type="dcterms:W3CDTF">2025-09-24T12:44:00Z</dcterms:created>
  <dcterms:modified xsi:type="dcterms:W3CDTF">2025-12-15T12:54:00Z</dcterms:modified>
</cp:coreProperties>
</file>