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18E3" w14:textId="77777777" w:rsidR="006375B6" w:rsidRDefault="006375B6" w:rsidP="006375B6">
      <w:pPr>
        <w:spacing w:line="240" w:lineRule="auto"/>
        <w:jc w:val="right"/>
        <w:rPr>
          <w:rFonts w:ascii="Arial" w:hAnsi="Arial" w:cs="Arial"/>
          <w:b/>
          <w:bCs/>
          <w:i/>
          <w:iCs/>
          <w:sz w:val="36"/>
          <w:szCs w:val="36"/>
        </w:rPr>
      </w:pPr>
      <w:bookmarkStart w:id="0" w:name="_Hlk207008465"/>
      <w:r w:rsidRPr="000E32A8">
        <w:rPr>
          <w:rFonts w:ascii="Arial" w:hAnsi="Arial" w:cs="Arial"/>
          <w:b/>
          <w:bCs/>
          <w:i/>
          <w:iCs/>
          <w:sz w:val="36"/>
          <w:szCs w:val="36"/>
        </w:rPr>
        <w:t xml:space="preserve">Seasonal Impact and Statistical Analysis of Indoor and Outdoor </w:t>
      </w:r>
      <w:proofErr w:type="spellStart"/>
      <w:r w:rsidRPr="000E32A8">
        <w:rPr>
          <w:rFonts w:ascii="Arial" w:hAnsi="Arial" w:cs="Arial"/>
          <w:b/>
          <w:bCs/>
          <w:i/>
          <w:iCs/>
          <w:sz w:val="36"/>
          <w:szCs w:val="36"/>
        </w:rPr>
        <w:t>Aeromycoflora</w:t>
      </w:r>
      <w:proofErr w:type="spellEnd"/>
      <w:r w:rsidRPr="000E32A8">
        <w:rPr>
          <w:rFonts w:ascii="Arial" w:hAnsi="Arial" w:cs="Arial"/>
          <w:b/>
          <w:bCs/>
          <w:i/>
          <w:iCs/>
          <w:sz w:val="36"/>
          <w:szCs w:val="36"/>
        </w:rPr>
        <w:t xml:space="preserve"> at Primary Health Centre (</w:t>
      </w:r>
      <w:proofErr w:type="spellStart"/>
      <w:r w:rsidRPr="000E32A8">
        <w:rPr>
          <w:rFonts w:ascii="Arial" w:hAnsi="Arial" w:cs="Arial"/>
          <w:b/>
          <w:bCs/>
          <w:i/>
          <w:iCs/>
          <w:sz w:val="36"/>
          <w:szCs w:val="36"/>
        </w:rPr>
        <w:t>Baghera</w:t>
      </w:r>
      <w:proofErr w:type="spellEnd"/>
      <w:r w:rsidRPr="000E32A8">
        <w:rPr>
          <w:rFonts w:ascii="Arial" w:hAnsi="Arial" w:cs="Arial"/>
          <w:b/>
          <w:bCs/>
          <w:i/>
          <w:iCs/>
          <w:sz w:val="36"/>
          <w:szCs w:val="36"/>
        </w:rPr>
        <w:t xml:space="preserve">), </w:t>
      </w:r>
      <w:proofErr w:type="spellStart"/>
      <w:r w:rsidRPr="000E32A8">
        <w:rPr>
          <w:rFonts w:ascii="Arial" w:hAnsi="Arial" w:cs="Arial"/>
          <w:b/>
          <w:bCs/>
          <w:i/>
          <w:iCs/>
          <w:sz w:val="36"/>
          <w:szCs w:val="36"/>
        </w:rPr>
        <w:t>Durg</w:t>
      </w:r>
      <w:proofErr w:type="spellEnd"/>
      <w:r w:rsidRPr="000E32A8">
        <w:rPr>
          <w:rFonts w:ascii="Arial" w:hAnsi="Arial" w:cs="Arial"/>
          <w:b/>
          <w:bCs/>
          <w:i/>
          <w:iCs/>
          <w:sz w:val="36"/>
          <w:szCs w:val="36"/>
        </w:rPr>
        <w:t>, Chhattisgarh</w:t>
      </w:r>
    </w:p>
    <w:p w14:paraId="7B7310AD" w14:textId="23660D4C" w:rsidR="00FC2562" w:rsidRDefault="00FC2562" w:rsidP="006375B6">
      <w:pPr>
        <w:spacing w:line="240" w:lineRule="auto"/>
        <w:jc w:val="right"/>
        <w:rPr>
          <w:rFonts w:ascii="Arial" w:hAnsi="Arial" w:cs="Arial"/>
        </w:rPr>
      </w:pPr>
    </w:p>
    <w:p w14:paraId="1D18CFCA" w14:textId="77777777" w:rsidR="00556A20" w:rsidRPr="009D3EC1" w:rsidRDefault="00556A20" w:rsidP="006375B6">
      <w:pPr>
        <w:spacing w:line="240" w:lineRule="auto"/>
        <w:jc w:val="right"/>
        <w:rPr>
          <w:rFonts w:ascii="Arial" w:hAnsi="Arial" w:cs="Arial"/>
        </w:rPr>
      </w:pPr>
    </w:p>
    <w:bookmarkEnd w:id="0"/>
    <w:p w14:paraId="78FF03C7" w14:textId="77777777" w:rsidR="006375B6" w:rsidRPr="00A543E3" w:rsidRDefault="006375B6" w:rsidP="006375B6">
      <w:pPr>
        <w:spacing w:line="240" w:lineRule="auto"/>
        <w:rPr>
          <w:rFonts w:ascii="Arial" w:hAnsi="Arial" w:cs="Arial"/>
          <w:b/>
          <w:bCs/>
        </w:rPr>
      </w:pPr>
      <w:r w:rsidRPr="00A543E3">
        <w:rPr>
          <w:rFonts w:ascii="Arial" w:hAnsi="Arial" w:cs="Arial"/>
          <w:b/>
          <w:bCs/>
        </w:rPr>
        <w:t>Abstract</w:t>
      </w:r>
    </w:p>
    <w:p w14:paraId="6A40D94F" w14:textId="77777777" w:rsidR="006375B6" w:rsidRPr="000E32A8" w:rsidRDefault="006375B6" w:rsidP="006375B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0"/>
          <w:szCs w:val="20"/>
        </w:rPr>
      </w:pPr>
      <w:r w:rsidRPr="000E32A8">
        <w:rPr>
          <w:rFonts w:ascii="Arial" w:hAnsi="Arial" w:cs="Arial"/>
          <w:sz w:val="20"/>
          <w:szCs w:val="20"/>
        </w:rPr>
        <w:t xml:space="preserve">Airborne fungal contamination represents an important environmental and public health concern in healthcare settings, particularly in primary health centres serving rural and semi-urban populations. The present study investigated the seasonal distribution, diversity, and statistical variation of </w:t>
      </w:r>
      <w:proofErr w:type="spellStart"/>
      <w:r w:rsidRPr="000E32A8">
        <w:rPr>
          <w:rFonts w:ascii="Arial" w:hAnsi="Arial" w:cs="Arial"/>
          <w:sz w:val="20"/>
          <w:szCs w:val="20"/>
        </w:rPr>
        <w:t>aeromycoflora</w:t>
      </w:r>
      <w:proofErr w:type="spellEnd"/>
      <w:r w:rsidRPr="000E32A8">
        <w:rPr>
          <w:rFonts w:ascii="Arial" w:hAnsi="Arial" w:cs="Arial"/>
          <w:sz w:val="20"/>
          <w:szCs w:val="20"/>
        </w:rPr>
        <w:t xml:space="preserve"> at the Primary Health Centre (PHC), </w:t>
      </w:r>
      <w:proofErr w:type="spellStart"/>
      <w:r w:rsidRPr="000E32A8">
        <w:rPr>
          <w:rFonts w:ascii="Arial" w:hAnsi="Arial" w:cs="Arial"/>
          <w:sz w:val="20"/>
          <w:szCs w:val="20"/>
        </w:rPr>
        <w:t>Baghera</w:t>
      </w:r>
      <w:proofErr w:type="spellEnd"/>
      <w:r w:rsidRPr="000E32A8">
        <w:rPr>
          <w:rFonts w:ascii="Arial" w:hAnsi="Arial" w:cs="Arial"/>
          <w:sz w:val="20"/>
          <w:szCs w:val="20"/>
        </w:rPr>
        <w:t xml:space="preserve">, </w:t>
      </w:r>
      <w:proofErr w:type="spellStart"/>
      <w:r w:rsidRPr="000E32A8">
        <w:rPr>
          <w:rFonts w:ascii="Arial" w:hAnsi="Arial" w:cs="Arial"/>
          <w:sz w:val="20"/>
          <w:szCs w:val="20"/>
        </w:rPr>
        <w:t>Durg</w:t>
      </w:r>
      <w:proofErr w:type="spellEnd"/>
      <w:r w:rsidRPr="000E32A8">
        <w:rPr>
          <w:rFonts w:ascii="Arial" w:hAnsi="Arial" w:cs="Arial"/>
          <w:sz w:val="20"/>
          <w:szCs w:val="20"/>
        </w:rPr>
        <w:t xml:space="preserve">, Chhattisgarh, over a one-year period (March 2022–February 2023). Air samples from indoor and outdoor environments were collected using the settle plate technique and </w:t>
      </w:r>
      <w:proofErr w:type="spellStart"/>
      <w:r w:rsidRPr="000E32A8">
        <w:rPr>
          <w:rFonts w:ascii="Arial" w:hAnsi="Arial" w:cs="Arial"/>
          <w:sz w:val="20"/>
          <w:szCs w:val="20"/>
        </w:rPr>
        <w:t>analyzed</w:t>
      </w:r>
      <w:proofErr w:type="spellEnd"/>
      <w:r w:rsidRPr="000E32A8">
        <w:rPr>
          <w:rFonts w:ascii="Arial" w:hAnsi="Arial" w:cs="Arial"/>
          <w:sz w:val="20"/>
          <w:szCs w:val="20"/>
        </w:rPr>
        <w:t xml:space="preserve"> season-wise. A total of 54 fungal taxa indoors and 48 taxa outdoors, belonging to </w:t>
      </w:r>
      <w:proofErr w:type="spellStart"/>
      <w:r w:rsidRPr="000E32A8">
        <w:rPr>
          <w:rFonts w:ascii="Arial" w:hAnsi="Arial" w:cs="Arial"/>
          <w:sz w:val="20"/>
          <w:szCs w:val="20"/>
        </w:rPr>
        <w:t>Zygomycotina</w:t>
      </w:r>
      <w:proofErr w:type="spellEnd"/>
      <w:r w:rsidRPr="000E32A8">
        <w:rPr>
          <w:rFonts w:ascii="Arial" w:hAnsi="Arial" w:cs="Arial"/>
          <w:sz w:val="20"/>
          <w:szCs w:val="20"/>
        </w:rPr>
        <w:t xml:space="preserve">, </w:t>
      </w:r>
      <w:proofErr w:type="spellStart"/>
      <w:r w:rsidRPr="000E32A8">
        <w:rPr>
          <w:rFonts w:ascii="Arial" w:hAnsi="Arial" w:cs="Arial"/>
          <w:sz w:val="20"/>
          <w:szCs w:val="20"/>
        </w:rPr>
        <w:t>Ascomycotina</w:t>
      </w:r>
      <w:proofErr w:type="spellEnd"/>
      <w:r w:rsidRPr="000E32A8">
        <w:rPr>
          <w:rFonts w:ascii="Arial" w:hAnsi="Arial" w:cs="Arial"/>
          <w:sz w:val="20"/>
          <w:szCs w:val="20"/>
        </w:rPr>
        <w:t xml:space="preserve">, Basidiomycota, and anamorphic fungi, were recorded. Anamorphic fungi dominated both environments, contributing more than 70% of indoor and approximately 65% of outdoor fungal populations. The rainy and winter seasons showed higher fungal abundance compared to summer. Dominant fungi included </w:t>
      </w:r>
      <w:r w:rsidRPr="000E32A8">
        <w:rPr>
          <w:rFonts w:ascii="Arial" w:hAnsi="Arial" w:cs="Arial"/>
          <w:i/>
          <w:iCs/>
          <w:sz w:val="20"/>
          <w:szCs w:val="20"/>
        </w:rPr>
        <w:t xml:space="preserve">Cladosporium </w:t>
      </w:r>
      <w:proofErr w:type="spellStart"/>
      <w:r w:rsidRPr="000E32A8">
        <w:rPr>
          <w:rFonts w:ascii="Arial" w:hAnsi="Arial" w:cs="Arial"/>
          <w:i/>
          <w:iCs/>
          <w:sz w:val="20"/>
          <w:szCs w:val="20"/>
        </w:rPr>
        <w:t>oxysporum</w:t>
      </w:r>
      <w:proofErr w:type="spellEnd"/>
      <w:r w:rsidRPr="000E32A8">
        <w:rPr>
          <w:rFonts w:ascii="Arial" w:hAnsi="Arial" w:cs="Arial"/>
          <w:i/>
          <w:iCs/>
          <w:sz w:val="20"/>
          <w:szCs w:val="20"/>
        </w:rPr>
        <w:t xml:space="preserve">, Cladosporium </w:t>
      </w:r>
      <w:proofErr w:type="spellStart"/>
      <w:r w:rsidRPr="000E32A8">
        <w:rPr>
          <w:rFonts w:ascii="Arial" w:hAnsi="Arial" w:cs="Arial"/>
          <w:i/>
          <w:iCs/>
          <w:sz w:val="20"/>
          <w:szCs w:val="20"/>
        </w:rPr>
        <w:t>cladosporioides</w:t>
      </w:r>
      <w:proofErr w:type="spellEnd"/>
      <w:r w:rsidRPr="000E32A8">
        <w:rPr>
          <w:rFonts w:ascii="Arial" w:hAnsi="Arial" w:cs="Arial"/>
          <w:i/>
          <w:iCs/>
          <w:sz w:val="20"/>
          <w:szCs w:val="20"/>
        </w:rPr>
        <w:t xml:space="preserve">, Alternaria </w:t>
      </w:r>
      <w:proofErr w:type="spellStart"/>
      <w:r w:rsidRPr="000E32A8">
        <w:rPr>
          <w:rFonts w:ascii="Arial" w:hAnsi="Arial" w:cs="Arial"/>
          <w:i/>
          <w:iCs/>
          <w:sz w:val="20"/>
          <w:szCs w:val="20"/>
        </w:rPr>
        <w:t>alternata</w:t>
      </w:r>
      <w:proofErr w:type="spellEnd"/>
      <w:r w:rsidRPr="000E32A8">
        <w:rPr>
          <w:rFonts w:ascii="Arial" w:hAnsi="Arial" w:cs="Arial"/>
          <w:i/>
          <w:iCs/>
          <w:sz w:val="20"/>
          <w:szCs w:val="20"/>
        </w:rPr>
        <w:t xml:space="preserve">, Aspergillus </w:t>
      </w:r>
      <w:proofErr w:type="spellStart"/>
      <w:r w:rsidRPr="000E32A8">
        <w:rPr>
          <w:rFonts w:ascii="Arial" w:hAnsi="Arial" w:cs="Arial"/>
          <w:i/>
          <w:iCs/>
          <w:sz w:val="20"/>
          <w:szCs w:val="20"/>
        </w:rPr>
        <w:t>niger</w:t>
      </w:r>
      <w:proofErr w:type="spellEnd"/>
      <w:r w:rsidRPr="000E32A8">
        <w:rPr>
          <w:rFonts w:ascii="Arial" w:hAnsi="Arial" w:cs="Arial"/>
          <w:i/>
          <w:iCs/>
          <w:sz w:val="20"/>
          <w:szCs w:val="20"/>
        </w:rPr>
        <w:t xml:space="preserve">, Fusarium </w:t>
      </w:r>
      <w:proofErr w:type="spellStart"/>
      <w:r w:rsidRPr="000E32A8">
        <w:rPr>
          <w:rFonts w:ascii="Arial" w:hAnsi="Arial" w:cs="Arial"/>
          <w:i/>
          <w:iCs/>
          <w:sz w:val="20"/>
          <w:szCs w:val="20"/>
        </w:rPr>
        <w:t>oxysporum</w:t>
      </w:r>
      <w:proofErr w:type="spellEnd"/>
      <w:r w:rsidRPr="000E32A8">
        <w:rPr>
          <w:rFonts w:ascii="Arial" w:hAnsi="Arial" w:cs="Arial"/>
          <w:sz w:val="20"/>
          <w:szCs w:val="20"/>
        </w:rPr>
        <w:t xml:space="preserve">, and </w:t>
      </w:r>
      <w:r w:rsidRPr="000E32A8">
        <w:rPr>
          <w:rFonts w:ascii="Arial" w:hAnsi="Arial" w:cs="Arial"/>
          <w:i/>
          <w:iCs/>
          <w:sz w:val="20"/>
          <w:szCs w:val="20"/>
        </w:rPr>
        <w:t>Candida albicans</w:t>
      </w:r>
      <w:r w:rsidRPr="000E32A8">
        <w:rPr>
          <w:rFonts w:ascii="Arial" w:hAnsi="Arial" w:cs="Arial"/>
          <w:sz w:val="20"/>
          <w:szCs w:val="20"/>
        </w:rPr>
        <w:t xml:space="preserve">. The detection of allergenic and clinically important fungi, including </w:t>
      </w:r>
      <w:r w:rsidRPr="000E32A8">
        <w:rPr>
          <w:rFonts w:ascii="Arial" w:hAnsi="Arial" w:cs="Arial"/>
          <w:i/>
          <w:iCs/>
          <w:sz w:val="20"/>
          <w:szCs w:val="20"/>
        </w:rPr>
        <w:t>Candida, Aspergillus</w:t>
      </w:r>
      <w:r w:rsidRPr="000E32A8">
        <w:rPr>
          <w:rFonts w:ascii="Arial" w:hAnsi="Arial" w:cs="Arial"/>
          <w:sz w:val="20"/>
          <w:szCs w:val="20"/>
        </w:rPr>
        <w:t xml:space="preserve">, and dermatophytes, highlights potential health risks in healthcare environments. This study provides essential baseline data for </w:t>
      </w:r>
      <w:proofErr w:type="spellStart"/>
      <w:r w:rsidRPr="000E32A8">
        <w:rPr>
          <w:rFonts w:ascii="Arial" w:hAnsi="Arial" w:cs="Arial"/>
          <w:sz w:val="20"/>
          <w:szCs w:val="20"/>
        </w:rPr>
        <w:t>aeromycological</w:t>
      </w:r>
      <w:proofErr w:type="spellEnd"/>
      <w:r w:rsidRPr="000E32A8">
        <w:rPr>
          <w:rFonts w:ascii="Arial" w:hAnsi="Arial" w:cs="Arial"/>
          <w:sz w:val="20"/>
          <w:szCs w:val="20"/>
        </w:rPr>
        <w:t xml:space="preserve"> assessment in primary healthcare facilities and emphasizes the need for routine air quality monitoring and effective environmental management strategies.</w:t>
      </w:r>
    </w:p>
    <w:p w14:paraId="49D521C9" w14:textId="54DD9AD1" w:rsidR="00CA69A3" w:rsidRPr="008D65D9" w:rsidRDefault="006375B6" w:rsidP="006375B6">
      <w:pPr>
        <w:spacing w:line="240" w:lineRule="auto"/>
        <w:rPr>
          <w:rFonts w:ascii="Arial" w:hAnsi="Arial" w:cs="Arial"/>
          <w:sz w:val="20"/>
          <w:szCs w:val="20"/>
        </w:rPr>
      </w:pPr>
      <w:r w:rsidRPr="00A543E3">
        <w:rPr>
          <w:rFonts w:ascii="Arial" w:hAnsi="Arial" w:cs="Arial"/>
          <w:b/>
          <w:bCs/>
          <w:sz w:val="20"/>
          <w:szCs w:val="20"/>
        </w:rPr>
        <w:t>Keywords</w:t>
      </w:r>
      <w:r w:rsidRPr="00A543E3">
        <w:rPr>
          <w:rFonts w:ascii="Arial" w:hAnsi="Arial" w:cs="Arial"/>
          <w:sz w:val="20"/>
          <w:szCs w:val="20"/>
        </w:rPr>
        <w:t xml:space="preserve">: - </w:t>
      </w:r>
      <w:proofErr w:type="spellStart"/>
      <w:r w:rsidRPr="000E32A8">
        <w:rPr>
          <w:rFonts w:ascii="Arial" w:hAnsi="Arial" w:cs="Arial"/>
          <w:sz w:val="20"/>
          <w:szCs w:val="20"/>
        </w:rPr>
        <w:t>Aeromycoflora</w:t>
      </w:r>
      <w:proofErr w:type="spellEnd"/>
      <w:r w:rsidRPr="000E32A8">
        <w:rPr>
          <w:rFonts w:ascii="Arial" w:hAnsi="Arial" w:cs="Arial"/>
          <w:sz w:val="20"/>
          <w:szCs w:val="20"/>
        </w:rPr>
        <w:t>; Anamorphic fungi; Airborne fungi; Seasonal variation; Indoor and outdoor air</w:t>
      </w:r>
      <w:r>
        <w:rPr>
          <w:rFonts w:ascii="Arial" w:hAnsi="Arial" w:cs="Arial"/>
          <w:sz w:val="20"/>
          <w:szCs w:val="20"/>
        </w:rPr>
        <w:t>.</w:t>
      </w:r>
      <w:r w:rsidR="00CA69A3" w:rsidRPr="008D65D9">
        <w:rPr>
          <w:rFonts w:ascii="Arial" w:hAnsi="Arial" w:cs="Arial"/>
          <w:sz w:val="20"/>
          <w:szCs w:val="20"/>
        </w:rPr>
        <w:br w:type="page"/>
      </w:r>
    </w:p>
    <w:p w14:paraId="4AA45F90" w14:textId="281DB81C" w:rsidR="00D3030F" w:rsidRPr="006375B6" w:rsidRDefault="00441239" w:rsidP="008D65D9">
      <w:pPr>
        <w:spacing w:line="240" w:lineRule="auto"/>
        <w:jc w:val="both"/>
        <w:rPr>
          <w:rFonts w:ascii="Arial" w:hAnsi="Arial" w:cs="Arial"/>
          <w:b/>
          <w:bCs/>
        </w:rPr>
      </w:pPr>
      <w:r w:rsidRPr="006375B6">
        <w:rPr>
          <w:rFonts w:ascii="Arial" w:hAnsi="Arial" w:cs="Arial"/>
          <w:b/>
          <w:bCs/>
        </w:rPr>
        <w:lastRenderedPageBreak/>
        <w:t>1. Introduction</w:t>
      </w:r>
      <w:r w:rsidR="00D3030F" w:rsidRPr="006375B6">
        <w:rPr>
          <w:rFonts w:ascii="Arial" w:hAnsi="Arial" w:cs="Arial"/>
          <w:b/>
          <w:bCs/>
        </w:rPr>
        <w:t xml:space="preserve"> </w:t>
      </w:r>
    </w:p>
    <w:p w14:paraId="1565A7DF" w14:textId="481B2AD0" w:rsidR="003A4054" w:rsidRPr="008D65D9" w:rsidRDefault="003A4054" w:rsidP="008D65D9">
      <w:pPr>
        <w:spacing w:line="240" w:lineRule="auto"/>
        <w:jc w:val="both"/>
        <w:rPr>
          <w:rFonts w:ascii="Arial" w:hAnsi="Arial" w:cs="Arial"/>
          <w:sz w:val="20"/>
          <w:szCs w:val="20"/>
        </w:rPr>
      </w:pPr>
      <w:bookmarkStart w:id="1" w:name="_Hlk216723490"/>
      <w:r w:rsidRPr="008D65D9">
        <w:rPr>
          <w:rFonts w:ascii="Arial" w:hAnsi="Arial" w:cs="Arial"/>
          <w:sz w:val="20"/>
          <w:szCs w:val="20"/>
        </w:rPr>
        <w:t>The atmospheric environment consists of a complex mixture of suspended particulate matter known as aerosols, which include both living and non-living components</w:t>
      </w:r>
      <w:r w:rsidR="00C67136" w:rsidRPr="008D65D9">
        <w:rPr>
          <w:rFonts w:ascii="Arial" w:hAnsi="Arial" w:cs="Arial"/>
          <w:sz w:val="20"/>
          <w:szCs w:val="20"/>
        </w:rPr>
        <w:t xml:space="preserve"> (</w:t>
      </w:r>
      <w:r w:rsidR="00C67136" w:rsidRPr="008D65D9">
        <w:rPr>
          <w:rFonts w:ascii="Arial" w:hAnsi="Arial" w:cs="Arial"/>
          <w:color w:val="222222"/>
          <w:sz w:val="20"/>
          <w:szCs w:val="20"/>
          <w:shd w:val="clear" w:color="auto" w:fill="FFFFFF"/>
        </w:rPr>
        <w:t>Cauwet, 1981</w:t>
      </w:r>
      <w:r w:rsidR="00C67136" w:rsidRPr="008D65D9">
        <w:rPr>
          <w:rFonts w:ascii="Arial" w:hAnsi="Arial" w:cs="Arial"/>
          <w:sz w:val="20"/>
          <w:szCs w:val="20"/>
        </w:rPr>
        <w:t>)</w:t>
      </w:r>
      <w:r w:rsidRPr="008D65D9">
        <w:rPr>
          <w:rFonts w:ascii="Arial" w:hAnsi="Arial" w:cs="Arial"/>
          <w:sz w:val="20"/>
          <w:szCs w:val="20"/>
        </w:rPr>
        <w:t>. Aerosols originate from natural processes such as evaporation, soil disturbance, and biological emissions, as well as from anthropogenic activities including urbanization and industrialization</w:t>
      </w:r>
      <w:r w:rsidR="00C67136" w:rsidRPr="008D65D9">
        <w:rPr>
          <w:rFonts w:ascii="Arial" w:hAnsi="Arial" w:cs="Arial"/>
          <w:sz w:val="20"/>
          <w:szCs w:val="20"/>
        </w:rPr>
        <w:t xml:space="preserve"> (</w:t>
      </w:r>
      <w:r w:rsidR="00C67136" w:rsidRPr="008D65D9">
        <w:rPr>
          <w:rFonts w:ascii="Arial" w:hAnsi="Arial" w:cs="Arial"/>
          <w:color w:val="222222"/>
          <w:sz w:val="20"/>
          <w:szCs w:val="20"/>
          <w:shd w:val="clear" w:color="auto" w:fill="FFFFFF"/>
        </w:rPr>
        <w:t>Chaturvedi et al., 2023</w:t>
      </w:r>
      <w:r w:rsidR="00C67136" w:rsidRPr="008D65D9">
        <w:rPr>
          <w:rFonts w:ascii="Arial" w:hAnsi="Arial" w:cs="Arial"/>
          <w:sz w:val="20"/>
          <w:szCs w:val="20"/>
        </w:rPr>
        <w:t>)</w:t>
      </w:r>
      <w:r w:rsidRPr="008D65D9">
        <w:rPr>
          <w:rFonts w:ascii="Arial" w:hAnsi="Arial" w:cs="Arial"/>
          <w:sz w:val="20"/>
          <w:szCs w:val="20"/>
        </w:rPr>
        <w:t>. These particles comprise dust</w:t>
      </w:r>
      <w:r w:rsidR="00C67136" w:rsidRPr="008D65D9">
        <w:rPr>
          <w:rFonts w:ascii="Arial" w:hAnsi="Arial" w:cs="Arial"/>
          <w:sz w:val="20"/>
          <w:szCs w:val="20"/>
        </w:rPr>
        <w:t>,</w:t>
      </w:r>
      <w:r w:rsidRPr="008D65D9">
        <w:rPr>
          <w:rFonts w:ascii="Arial" w:hAnsi="Arial" w:cs="Arial"/>
          <w:sz w:val="20"/>
          <w:szCs w:val="20"/>
        </w:rPr>
        <w:t xml:space="preserve"> smoke, pollen grains, microorganisms, and fungal spores</w:t>
      </w:r>
      <w:r w:rsidR="00D75068" w:rsidRPr="008D65D9">
        <w:rPr>
          <w:rFonts w:ascii="Arial" w:hAnsi="Arial" w:cs="Arial"/>
          <w:sz w:val="20"/>
          <w:szCs w:val="20"/>
        </w:rPr>
        <w:t xml:space="preserve"> (</w:t>
      </w:r>
      <w:r w:rsidR="00D75068" w:rsidRPr="008D65D9">
        <w:rPr>
          <w:rFonts w:ascii="Arial" w:hAnsi="Arial" w:cs="Arial"/>
          <w:color w:val="222222"/>
          <w:sz w:val="20"/>
          <w:szCs w:val="20"/>
          <w:shd w:val="clear" w:color="auto" w:fill="FFFFFF"/>
        </w:rPr>
        <w:t>Heikkinen et al., 2004</w:t>
      </w:r>
      <w:r w:rsidR="00D75068" w:rsidRPr="008D65D9">
        <w:rPr>
          <w:rFonts w:ascii="Arial" w:hAnsi="Arial" w:cs="Arial"/>
          <w:sz w:val="20"/>
          <w:szCs w:val="20"/>
        </w:rPr>
        <w:t>)</w:t>
      </w:r>
      <w:r w:rsidRPr="008D65D9">
        <w:rPr>
          <w:rFonts w:ascii="Arial" w:hAnsi="Arial" w:cs="Arial"/>
          <w:sz w:val="20"/>
          <w:szCs w:val="20"/>
        </w:rPr>
        <w:t>. When biological entities occur in an aerosolized form, they are referred to as bioaerosols, which significantly influence environmental quality and public health.</w:t>
      </w:r>
      <w:r w:rsidR="00D75068" w:rsidRPr="008D65D9">
        <w:rPr>
          <w:rFonts w:ascii="Arial" w:hAnsi="Arial" w:cs="Arial"/>
          <w:sz w:val="20"/>
          <w:szCs w:val="20"/>
        </w:rPr>
        <w:t xml:space="preserve"> </w:t>
      </w:r>
      <w:r w:rsidRPr="008D65D9">
        <w:rPr>
          <w:rFonts w:ascii="Arial" w:hAnsi="Arial" w:cs="Arial"/>
          <w:sz w:val="20"/>
          <w:szCs w:val="20"/>
        </w:rPr>
        <w:t>Among bioaerosols, fungi are the most abundant and widely distributed airborne microorganisms, contributing substantially to atmospheric pollution</w:t>
      </w:r>
      <w:r w:rsidR="00D75068" w:rsidRPr="008D65D9">
        <w:rPr>
          <w:rFonts w:ascii="Arial" w:hAnsi="Arial" w:cs="Arial"/>
          <w:sz w:val="20"/>
          <w:szCs w:val="20"/>
        </w:rPr>
        <w:t xml:space="preserve"> (</w:t>
      </w:r>
      <w:r w:rsidR="00D75068" w:rsidRPr="008D65D9">
        <w:rPr>
          <w:rFonts w:ascii="Arial" w:hAnsi="Arial" w:cs="Arial"/>
          <w:color w:val="222222"/>
          <w:sz w:val="20"/>
          <w:szCs w:val="20"/>
          <w:shd w:val="clear" w:color="auto" w:fill="FFFFFF"/>
        </w:rPr>
        <w:t>Kakde, 2012</w:t>
      </w:r>
      <w:r w:rsidR="00D75068" w:rsidRPr="008D65D9">
        <w:rPr>
          <w:rFonts w:ascii="Arial" w:hAnsi="Arial" w:cs="Arial"/>
          <w:sz w:val="20"/>
          <w:szCs w:val="20"/>
        </w:rPr>
        <w:t>)</w:t>
      </w:r>
      <w:r w:rsidRPr="008D65D9">
        <w:rPr>
          <w:rFonts w:ascii="Arial" w:hAnsi="Arial" w:cs="Arial"/>
          <w:sz w:val="20"/>
          <w:szCs w:val="20"/>
        </w:rPr>
        <w:t>. Airborne fungal spores and fragments are continuously released into the atmosphere and can remain suspended for extended periods, facilitating long-distance dispersal. Fungal bioaerosols are responsible for a wide range of infectious and allergic diseases affecting humans, animals, and plants. Their inhalation has been strongly associated with respiratory tract infections, bronchial asthma, allergic rhinitis, hypersensitivity pneumonitis, and other immunological disorders</w:t>
      </w:r>
      <w:r w:rsidR="008A7EB8" w:rsidRPr="008D65D9">
        <w:rPr>
          <w:rFonts w:ascii="Arial" w:hAnsi="Arial" w:cs="Arial"/>
          <w:sz w:val="20"/>
          <w:szCs w:val="20"/>
        </w:rPr>
        <w:t xml:space="preserve"> (</w:t>
      </w:r>
      <w:r w:rsidR="008A7EB8" w:rsidRPr="008D65D9">
        <w:rPr>
          <w:rFonts w:ascii="Arial" w:hAnsi="Arial" w:cs="Arial"/>
          <w:color w:val="222222"/>
          <w:sz w:val="20"/>
          <w:szCs w:val="20"/>
          <w:shd w:val="clear" w:color="auto" w:fill="FFFFFF"/>
        </w:rPr>
        <w:t>Ghosh et al., 2022</w:t>
      </w:r>
      <w:r w:rsidR="008A7EB8" w:rsidRPr="008D65D9">
        <w:rPr>
          <w:rFonts w:ascii="Arial" w:hAnsi="Arial" w:cs="Arial"/>
          <w:sz w:val="20"/>
          <w:szCs w:val="20"/>
        </w:rPr>
        <w:t>)</w:t>
      </w:r>
      <w:r w:rsidRPr="008D65D9">
        <w:rPr>
          <w:rFonts w:ascii="Arial" w:hAnsi="Arial" w:cs="Arial"/>
          <w:sz w:val="20"/>
          <w:szCs w:val="20"/>
        </w:rPr>
        <w:t>.</w:t>
      </w:r>
    </w:p>
    <w:p w14:paraId="5479ED8C" w14:textId="2F7AC6EC" w:rsidR="003A4054" w:rsidRPr="008D65D9" w:rsidRDefault="003A4054" w:rsidP="008D65D9">
      <w:pPr>
        <w:spacing w:line="240" w:lineRule="auto"/>
        <w:jc w:val="both"/>
        <w:rPr>
          <w:rFonts w:ascii="Arial" w:hAnsi="Arial" w:cs="Arial"/>
          <w:sz w:val="20"/>
          <w:szCs w:val="20"/>
        </w:rPr>
      </w:pPr>
      <w:r w:rsidRPr="008D65D9">
        <w:rPr>
          <w:rFonts w:ascii="Arial" w:hAnsi="Arial" w:cs="Arial"/>
          <w:sz w:val="20"/>
          <w:szCs w:val="20"/>
        </w:rPr>
        <w:t>Airborne mycoflora are dispersed through the atmosphere and eventually deposited on surfaces such as leaves, soil, building materials, and medical equipment. Upon settling on a suitable substrate or host, fungal spores germinate and form specialized structures such as haustoria, enabling them to establish infection and complete their life cycle</w:t>
      </w:r>
      <w:r w:rsidR="008A7EB8" w:rsidRPr="008D65D9">
        <w:rPr>
          <w:rFonts w:ascii="Arial" w:hAnsi="Arial" w:cs="Arial"/>
          <w:sz w:val="20"/>
          <w:szCs w:val="20"/>
        </w:rPr>
        <w:t xml:space="preserve"> (</w:t>
      </w:r>
      <w:r w:rsidR="008A7EB8" w:rsidRPr="008D65D9">
        <w:rPr>
          <w:rFonts w:ascii="Arial" w:hAnsi="Arial" w:cs="Arial"/>
          <w:color w:val="222222"/>
          <w:sz w:val="20"/>
          <w:szCs w:val="20"/>
          <w:shd w:val="clear" w:color="auto" w:fill="FFFFFF"/>
        </w:rPr>
        <w:t>Richa et al., 2025</w:t>
      </w:r>
      <w:r w:rsidR="008A7EB8" w:rsidRPr="008D65D9">
        <w:rPr>
          <w:rFonts w:ascii="Arial" w:hAnsi="Arial" w:cs="Arial"/>
          <w:sz w:val="20"/>
          <w:szCs w:val="20"/>
        </w:rPr>
        <w:t>)</w:t>
      </w:r>
      <w:r w:rsidRPr="008D65D9">
        <w:rPr>
          <w:rFonts w:ascii="Arial" w:hAnsi="Arial" w:cs="Arial"/>
          <w:sz w:val="20"/>
          <w:szCs w:val="20"/>
        </w:rPr>
        <w:t>. This process leads to various fungal diseases affecting plants, animals, and humans. In healthcare environments, the presence of pathogenic and opportunistic fungi in indoor air is of particular concern, as these settings are frequented by patients with compromised immunity, making them highly vulnerable to airborne infections</w:t>
      </w:r>
      <w:r w:rsidR="002C3E11" w:rsidRPr="008D65D9">
        <w:rPr>
          <w:rFonts w:ascii="Arial" w:hAnsi="Arial" w:cs="Arial"/>
          <w:sz w:val="20"/>
          <w:szCs w:val="20"/>
        </w:rPr>
        <w:t xml:space="preserve"> (</w:t>
      </w:r>
      <w:r w:rsidR="002C3E11" w:rsidRPr="008D65D9">
        <w:rPr>
          <w:rFonts w:ascii="Arial" w:hAnsi="Arial" w:cs="Arial"/>
          <w:color w:val="222222"/>
          <w:sz w:val="20"/>
          <w:szCs w:val="20"/>
          <w:shd w:val="clear" w:color="auto" w:fill="FFFFFF"/>
        </w:rPr>
        <w:t>Bonadonna et al., 2021</w:t>
      </w:r>
      <w:r w:rsidR="002C3E11" w:rsidRPr="008D65D9">
        <w:rPr>
          <w:rFonts w:ascii="Arial" w:hAnsi="Arial" w:cs="Arial"/>
          <w:sz w:val="20"/>
          <w:szCs w:val="20"/>
        </w:rPr>
        <w:t>)</w:t>
      </w:r>
      <w:r w:rsidRPr="008D65D9">
        <w:rPr>
          <w:rFonts w:ascii="Arial" w:hAnsi="Arial" w:cs="Arial"/>
          <w:sz w:val="20"/>
          <w:szCs w:val="20"/>
        </w:rPr>
        <w:t>.</w:t>
      </w:r>
    </w:p>
    <w:p w14:paraId="18E56BCD" w14:textId="77777777" w:rsidR="00A371E6" w:rsidRPr="008D65D9" w:rsidRDefault="003A4054" w:rsidP="008D65D9">
      <w:pPr>
        <w:spacing w:line="240" w:lineRule="auto"/>
        <w:jc w:val="both"/>
        <w:rPr>
          <w:rFonts w:ascii="Arial" w:hAnsi="Arial" w:cs="Arial"/>
          <w:sz w:val="20"/>
          <w:szCs w:val="20"/>
        </w:rPr>
      </w:pPr>
      <w:r w:rsidRPr="008D65D9">
        <w:rPr>
          <w:rFonts w:ascii="Arial" w:hAnsi="Arial" w:cs="Arial"/>
          <w:sz w:val="20"/>
          <w:szCs w:val="20"/>
        </w:rPr>
        <w:t xml:space="preserve">Environmental and meteorological factors exert a strong influence on the population density and diversity of </w:t>
      </w:r>
      <w:proofErr w:type="spellStart"/>
      <w:r w:rsidRPr="008D65D9">
        <w:rPr>
          <w:rFonts w:ascii="Arial" w:hAnsi="Arial" w:cs="Arial"/>
          <w:sz w:val="20"/>
          <w:szCs w:val="20"/>
        </w:rPr>
        <w:t>aeromycoflora</w:t>
      </w:r>
      <w:proofErr w:type="spellEnd"/>
      <w:r w:rsidRPr="008D65D9">
        <w:rPr>
          <w:rFonts w:ascii="Arial" w:hAnsi="Arial" w:cs="Arial"/>
          <w:sz w:val="20"/>
          <w:szCs w:val="20"/>
        </w:rPr>
        <w:t>. Parameters such as temperature, relative humidity, rainfall, and wind speed directly affect fungal growth, sporulation, and dispersal mechanisms</w:t>
      </w:r>
      <w:r w:rsidR="002C3E11" w:rsidRPr="008D65D9">
        <w:rPr>
          <w:rFonts w:ascii="Arial" w:hAnsi="Arial" w:cs="Arial"/>
          <w:sz w:val="20"/>
          <w:szCs w:val="20"/>
        </w:rPr>
        <w:t xml:space="preserve"> (</w:t>
      </w:r>
      <w:proofErr w:type="spellStart"/>
      <w:r w:rsidR="002C3E11" w:rsidRPr="008D65D9">
        <w:rPr>
          <w:rFonts w:ascii="Arial" w:hAnsi="Arial" w:cs="Arial"/>
          <w:color w:val="222222"/>
          <w:sz w:val="20"/>
          <w:szCs w:val="20"/>
          <w:shd w:val="clear" w:color="auto" w:fill="FFFFFF"/>
        </w:rPr>
        <w:t>Sevindik</w:t>
      </w:r>
      <w:proofErr w:type="spellEnd"/>
      <w:r w:rsidR="002C3E11" w:rsidRPr="008D65D9">
        <w:rPr>
          <w:rFonts w:ascii="Arial" w:hAnsi="Arial" w:cs="Arial"/>
          <w:color w:val="222222"/>
          <w:sz w:val="20"/>
          <w:szCs w:val="20"/>
          <w:shd w:val="clear" w:color="auto" w:fill="FFFFFF"/>
        </w:rPr>
        <w:t xml:space="preserve"> &amp; </w:t>
      </w:r>
      <w:proofErr w:type="spellStart"/>
      <w:r w:rsidR="002C3E11" w:rsidRPr="008D65D9">
        <w:rPr>
          <w:rFonts w:ascii="Arial" w:hAnsi="Arial" w:cs="Arial"/>
          <w:color w:val="222222"/>
          <w:sz w:val="20"/>
          <w:szCs w:val="20"/>
          <w:shd w:val="clear" w:color="auto" w:fill="FFFFFF"/>
        </w:rPr>
        <w:t>Tosunoglu</w:t>
      </w:r>
      <w:proofErr w:type="spellEnd"/>
      <w:r w:rsidR="002C3E11" w:rsidRPr="008D65D9">
        <w:rPr>
          <w:rFonts w:ascii="Arial" w:hAnsi="Arial" w:cs="Arial"/>
          <w:color w:val="222222"/>
          <w:sz w:val="20"/>
          <w:szCs w:val="20"/>
          <w:shd w:val="clear" w:color="auto" w:fill="FFFFFF"/>
        </w:rPr>
        <w:t>, 2025</w:t>
      </w:r>
      <w:r w:rsidR="002C3E11" w:rsidRPr="008D65D9">
        <w:rPr>
          <w:rFonts w:ascii="Arial" w:hAnsi="Arial" w:cs="Arial"/>
          <w:sz w:val="20"/>
          <w:szCs w:val="20"/>
        </w:rPr>
        <w:t>)</w:t>
      </w:r>
      <w:r w:rsidRPr="008D65D9">
        <w:rPr>
          <w:rFonts w:ascii="Arial" w:hAnsi="Arial" w:cs="Arial"/>
          <w:sz w:val="20"/>
          <w:szCs w:val="20"/>
        </w:rPr>
        <w:t xml:space="preserve">. Seasonal variations play a crucial role in determining atmospheric fungal abundance, with moderate temperatures and adequate humidity generally </w:t>
      </w:r>
      <w:r w:rsidR="00927E40" w:rsidRPr="008D65D9">
        <w:rPr>
          <w:rFonts w:ascii="Arial" w:hAnsi="Arial" w:cs="Arial"/>
          <w:sz w:val="20"/>
          <w:szCs w:val="20"/>
        </w:rPr>
        <w:t>favouring</w:t>
      </w:r>
      <w:r w:rsidRPr="008D65D9">
        <w:rPr>
          <w:rFonts w:ascii="Arial" w:hAnsi="Arial" w:cs="Arial"/>
          <w:sz w:val="20"/>
          <w:szCs w:val="20"/>
        </w:rPr>
        <w:t xml:space="preserve"> fungal proliferation, while excessively high temperatures tend to inhibit growth and survival of spores</w:t>
      </w:r>
      <w:r w:rsidR="00927E40" w:rsidRPr="008D65D9">
        <w:rPr>
          <w:rFonts w:ascii="Arial" w:hAnsi="Arial" w:cs="Arial"/>
          <w:sz w:val="20"/>
          <w:szCs w:val="20"/>
        </w:rPr>
        <w:t xml:space="preserve"> (</w:t>
      </w:r>
      <w:r w:rsidR="00927E40" w:rsidRPr="008D65D9">
        <w:rPr>
          <w:rFonts w:ascii="Arial" w:hAnsi="Arial" w:cs="Arial"/>
          <w:color w:val="222222"/>
          <w:sz w:val="20"/>
          <w:szCs w:val="20"/>
          <w:shd w:val="clear" w:color="auto" w:fill="FFFFFF"/>
        </w:rPr>
        <w:t>Bhatt et al., 2024</w:t>
      </w:r>
      <w:r w:rsidR="00927E40" w:rsidRPr="008D65D9">
        <w:rPr>
          <w:rFonts w:ascii="Arial" w:hAnsi="Arial" w:cs="Arial"/>
          <w:sz w:val="20"/>
          <w:szCs w:val="20"/>
        </w:rPr>
        <w:t>)</w:t>
      </w:r>
      <w:r w:rsidRPr="008D65D9">
        <w:rPr>
          <w:rFonts w:ascii="Arial" w:hAnsi="Arial" w:cs="Arial"/>
          <w:sz w:val="20"/>
          <w:szCs w:val="20"/>
        </w:rPr>
        <w:t>.</w:t>
      </w:r>
      <w:r w:rsidR="00A371E6" w:rsidRPr="008D65D9">
        <w:rPr>
          <w:rFonts w:ascii="Arial" w:hAnsi="Arial" w:cs="Arial"/>
          <w:sz w:val="20"/>
          <w:szCs w:val="20"/>
        </w:rPr>
        <w:t xml:space="preserve"> </w:t>
      </w:r>
    </w:p>
    <w:p w14:paraId="68612037" w14:textId="00DAFB27" w:rsidR="00A371E6" w:rsidRPr="008D65D9" w:rsidRDefault="00927E40" w:rsidP="008D65D9">
      <w:pPr>
        <w:spacing w:line="240" w:lineRule="auto"/>
        <w:jc w:val="both"/>
        <w:rPr>
          <w:rFonts w:ascii="Arial" w:hAnsi="Arial" w:cs="Arial"/>
          <w:sz w:val="20"/>
          <w:szCs w:val="20"/>
        </w:rPr>
      </w:pPr>
      <w:r w:rsidRPr="008D65D9">
        <w:rPr>
          <w:rFonts w:ascii="Arial" w:hAnsi="Arial" w:cs="Arial"/>
          <w:sz w:val="20"/>
          <w:szCs w:val="20"/>
        </w:rPr>
        <w:t xml:space="preserve">Despite the growing recognition of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as a public health concern, systematic studies addressing seasonal variation and quantitative statistical assessment of airborne fungi in primary healthcare facilities, particularly in central India and </w:t>
      </w:r>
      <w:r w:rsidR="00044817" w:rsidRPr="008D65D9">
        <w:rPr>
          <w:rFonts w:ascii="Arial" w:hAnsi="Arial" w:cs="Arial"/>
          <w:sz w:val="20"/>
          <w:szCs w:val="20"/>
        </w:rPr>
        <w:t xml:space="preserve">the </w:t>
      </w:r>
      <w:r w:rsidRPr="008D65D9">
        <w:rPr>
          <w:rFonts w:ascii="Arial" w:hAnsi="Arial" w:cs="Arial"/>
          <w:sz w:val="20"/>
          <w:szCs w:val="20"/>
        </w:rPr>
        <w:t>Chhattisgarh region, remain limited</w:t>
      </w:r>
      <w:r w:rsidR="00227E11" w:rsidRPr="008D65D9">
        <w:rPr>
          <w:rFonts w:ascii="Arial" w:hAnsi="Arial" w:cs="Arial"/>
          <w:sz w:val="20"/>
          <w:szCs w:val="20"/>
        </w:rPr>
        <w:t xml:space="preserve"> (</w:t>
      </w:r>
      <w:r w:rsidR="00EF14C5" w:rsidRPr="008D65D9">
        <w:rPr>
          <w:rFonts w:ascii="Arial" w:hAnsi="Arial" w:cs="Arial"/>
          <w:color w:val="222222"/>
          <w:sz w:val="20"/>
          <w:szCs w:val="20"/>
          <w:shd w:val="clear" w:color="auto" w:fill="FFFFFF"/>
        </w:rPr>
        <w:t xml:space="preserve">Dash et al., 2016; </w:t>
      </w:r>
      <w:proofErr w:type="spellStart"/>
      <w:r w:rsidR="00227E11" w:rsidRPr="008D65D9">
        <w:rPr>
          <w:rFonts w:ascii="Arial" w:hAnsi="Arial" w:cs="Arial"/>
          <w:color w:val="222222"/>
          <w:sz w:val="20"/>
          <w:szCs w:val="20"/>
          <w:shd w:val="clear" w:color="auto" w:fill="FFFFFF"/>
        </w:rPr>
        <w:t>Bamotra</w:t>
      </w:r>
      <w:proofErr w:type="spellEnd"/>
      <w:r w:rsidR="00227E11" w:rsidRPr="008D65D9">
        <w:rPr>
          <w:rFonts w:ascii="Arial" w:hAnsi="Arial" w:cs="Arial"/>
          <w:color w:val="222222"/>
          <w:sz w:val="20"/>
          <w:szCs w:val="20"/>
          <w:shd w:val="clear" w:color="auto" w:fill="FFFFFF"/>
        </w:rPr>
        <w:t xml:space="preserve"> et al., 2025</w:t>
      </w:r>
      <w:r w:rsidR="00227E11" w:rsidRPr="008D65D9">
        <w:rPr>
          <w:rFonts w:ascii="Arial" w:hAnsi="Arial" w:cs="Arial"/>
          <w:sz w:val="20"/>
          <w:szCs w:val="20"/>
        </w:rPr>
        <w:t>)</w:t>
      </w:r>
      <w:r w:rsidRPr="008D65D9">
        <w:rPr>
          <w:rFonts w:ascii="Arial" w:hAnsi="Arial" w:cs="Arial"/>
          <w:sz w:val="20"/>
          <w:szCs w:val="20"/>
        </w:rPr>
        <w:t xml:space="preserve">. Most available studies focus on urban hospitals or residential environments, leaving a significant gap in understanding the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profile of primary health centres that cater to rural and semi-urban populations.</w:t>
      </w:r>
      <w:r w:rsidR="00A371E6" w:rsidRPr="008D65D9">
        <w:rPr>
          <w:rFonts w:ascii="Arial" w:hAnsi="Arial" w:cs="Arial"/>
          <w:sz w:val="20"/>
          <w:szCs w:val="20"/>
        </w:rPr>
        <w:t xml:space="preserve"> </w:t>
      </w:r>
    </w:p>
    <w:p w14:paraId="6AE132B8" w14:textId="464BA397" w:rsidR="00FD6296" w:rsidRPr="008D65D9" w:rsidRDefault="00FD6296" w:rsidP="008D65D9">
      <w:pPr>
        <w:spacing w:line="240" w:lineRule="auto"/>
        <w:jc w:val="both"/>
        <w:rPr>
          <w:rFonts w:ascii="Arial" w:hAnsi="Arial" w:cs="Arial"/>
          <w:sz w:val="20"/>
          <w:szCs w:val="20"/>
        </w:rPr>
      </w:pPr>
      <w:r w:rsidRPr="008D65D9">
        <w:rPr>
          <w:rFonts w:ascii="Arial" w:hAnsi="Arial" w:cs="Arial"/>
          <w:sz w:val="20"/>
          <w:szCs w:val="20"/>
        </w:rPr>
        <w:t xml:space="preserve">Hence, for the investigation of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Primary Health Centre (PHC), </w:t>
      </w:r>
      <w:proofErr w:type="spellStart"/>
      <w:r w:rsidRPr="008D65D9">
        <w:rPr>
          <w:rFonts w:ascii="Arial" w:hAnsi="Arial" w:cs="Arial"/>
          <w:sz w:val="20"/>
          <w:szCs w:val="20"/>
        </w:rPr>
        <w:t>Baghera</w:t>
      </w:r>
      <w:proofErr w:type="spellEnd"/>
      <w:r w:rsidRPr="008D65D9">
        <w:rPr>
          <w:rFonts w:ascii="Arial" w:hAnsi="Arial" w:cs="Arial"/>
          <w:sz w:val="20"/>
          <w:szCs w:val="20"/>
        </w:rPr>
        <w:t xml:space="preserve">, situated in </w:t>
      </w:r>
      <w:proofErr w:type="spellStart"/>
      <w:r w:rsidRPr="008D65D9">
        <w:rPr>
          <w:rFonts w:ascii="Arial" w:hAnsi="Arial" w:cs="Arial"/>
          <w:sz w:val="20"/>
          <w:szCs w:val="20"/>
        </w:rPr>
        <w:t>Durg</w:t>
      </w:r>
      <w:proofErr w:type="spellEnd"/>
      <w:r w:rsidRPr="008D65D9">
        <w:rPr>
          <w:rFonts w:ascii="Arial" w:hAnsi="Arial" w:cs="Arial"/>
          <w:sz w:val="20"/>
          <w:szCs w:val="20"/>
        </w:rPr>
        <w:t xml:space="preserve"> district of Chhattisgarh</w:t>
      </w:r>
      <w:r w:rsidR="00B01C71">
        <w:rPr>
          <w:rFonts w:ascii="Arial" w:hAnsi="Arial" w:cs="Arial"/>
          <w:sz w:val="20"/>
          <w:szCs w:val="20"/>
        </w:rPr>
        <w:t xml:space="preserve"> (Fig. 1)</w:t>
      </w:r>
      <w:r w:rsidRPr="008D65D9">
        <w:rPr>
          <w:rFonts w:ascii="Arial" w:hAnsi="Arial" w:cs="Arial"/>
          <w:sz w:val="20"/>
          <w:szCs w:val="20"/>
        </w:rPr>
        <w:t xml:space="preserve">, was chosen, which serves as an important public healthcare facility catering to a large population. The centre records a high daily patient influx of approximately 80–100 individuals and is located in close proximity to public utilities, a government school, and a vegetable market, resulting in continuous human movement and increased environmental contamination. These factors collectively favour the accumulation, circulation, and persistence of airborne fungal spores within the health centre premises. The indoor air quality of such healthcare settings is influenced by multiple factors, including outdoor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ventilation efficiency, human activity, and structural characteristics of the building. In this context, the present investigation was undertaken to </w:t>
      </w:r>
      <w:proofErr w:type="spellStart"/>
      <w:r w:rsidRPr="008D65D9">
        <w:rPr>
          <w:rFonts w:ascii="Arial" w:hAnsi="Arial" w:cs="Arial"/>
          <w:sz w:val="20"/>
          <w:szCs w:val="20"/>
        </w:rPr>
        <w:t>analyze</w:t>
      </w:r>
      <w:proofErr w:type="spellEnd"/>
      <w:r w:rsidRPr="008D65D9">
        <w:rPr>
          <w:rFonts w:ascii="Arial" w:hAnsi="Arial" w:cs="Arial"/>
          <w:sz w:val="20"/>
          <w:szCs w:val="20"/>
        </w:rPr>
        <w:t xml:space="preserve"> the seasonal variation, diversity, and concentration of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at the PHC, </w:t>
      </w:r>
      <w:proofErr w:type="spellStart"/>
      <w:r w:rsidRPr="008D65D9">
        <w:rPr>
          <w:rFonts w:ascii="Arial" w:hAnsi="Arial" w:cs="Arial"/>
          <w:sz w:val="20"/>
          <w:szCs w:val="20"/>
        </w:rPr>
        <w:t>Baghera</w:t>
      </w:r>
      <w:proofErr w:type="spellEnd"/>
      <w:r w:rsidRPr="008D65D9">
        <w:rPr>
          <w:rFonts w:ascii="Arial" w:hAnsi="Arial" w:cs="Arial"/>
          <w:sz w:val="20"/>
          <w:szCs w:val="20"/>
        </w:rPr>
        <w:t xml:space="preserve">, with particular emphasis on correlating fungal abundance with environmental parameters. Additionally, statistical analyses were employed to evaluate seasonal differences and distribution patterns of airborne fungi. The outcomes of this study are expected to provide valuable baseline data for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assessment in primary healthcare environments and to aid in formulating effective strategies for improving indoor air quality and reducing potential health risks associated with airborne fungal exposure.</w:t>
      </w:r>
    </w:p>
    <w:bookmarkEnd w:id="1"/>
    <w:p w14:paraId="5F6B7354" w14:textId="6876F5F3" w:rsidR="00001DAF" w:rsidRPr="006375B6" w:rsidRDefault="006375B6" w:rsidP="008D65D9">
      <w:pPr>
        <w:spacing w:line="240" w:lineRule="auto"/>
        <w:jc w:val="both"/>
        <w:rPr>
          <w:rFonts w:ascii="Arial" w:hAnsi="Arial" w:cs="Arial"/>
          <w:b/>
          <w:bCs/>
        </w:rPr>
      </w:pPr>
      <w:r>
        <w:rPr>
          <w:rFonts w:ascii="Arial" w:hAnsi="Arial" w:cs="Arial"/>
          <w:b/>
          <w:bCs/>
        </w:rPr>
        <w:t xml:space="preserve">2. </w:t>
      </w:r>
      <w:r w:rsidRPr="006375B6">
        <w:rPr>
          <w:rFonts w:ascii="Arial" w:hAnsi="Arial" w:cs="Arial"/>
          <w:b/>
          <w:bCs/>
        </w:rPr>
        <w:t>Methodology</w:t>
      </w:r>
    </w:p>
    <w:p w14:paraId="06FB8E5A" w14:textId="5AF7C7FA" w:rsidR="00D53B7B"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t xml:space="preserve">2.1 </w:t>
      </w:r>
      <w:r w:rsidR="00756183" w:rsidRPr="008D65D9">
        <w:rPr>
          <w:rFonts w:ascii="Arial" w:hAnsi="Arial" w:cs="Arial"/>
          <w:b/>
          <w:bCs/>
          <w:sz w:val="20"/>
          <w:szCs w:val="20"/>
        </w:rPr>
        <w:t>Study site</w:t>
      </w:r>
    </w:p>
    <w:p w14:paraId="7126E91A" w14:textId="5C048D27" w:rsidR="00D53B7B" w:rsidRDefault="00D53B7B" w:rsidP="008D65D9">
      <w:pPr>
        <w:spacing w:line="240" w:lineRule="auto"/>
        <w:jc w:val="both"/>
        <w:rPr>
          <w:rFonts w:ascii="Arial" w:hAnsi="Arial" w:cs="Arial"/>
          <w:sz w:val="20"/>
          <w:szCs w:val="20"/>
        </w:rPr>
      </w:pPr>
      <w:proofErr w:type="spellStart"/>
      <w:r w:rsidRPr="008D65D9">
        <w:rPr>
          <w:rFonts w:ascii="Arial" w:hAnsi="Arial" w:cs="Arial"/>
          <w:sz w:val="20"/>
          <w:szCs w:val="20"/>
        </w:rPr>
        <w:lastRenderedPageBreak/>
        <w:t>Aeromycoflora</w:t>
      </w:r>
      <w:proofErr w:type="spellEnd"/>
      <w:r w:rsidRPr="008D65D9">
        <w:rPr>
          <w:rFonts w:ascii="Arial" w:hAnsi="Arial" w:cs="Arial"/>
          <w:sz w:val="20"/>
          <w:szCs w:val="20"/>
        </w:rPr>
        <w:t xml:space="preserve"> were collected from the Primary Health Centre, </w:t>
      </w:r>
      <w:proofErr w:type="spellStart"/>
      <w:r w:rsidRPr="008D65D9">
        <w:rPr>
          <w:rFonts w:ascii="Arial" w:hAnsi="Arial" w:cs="Arial"/>
          <w:sz w:val="20"/>
          <w:szCs w:val="20"/>
        </w:rPr>
        <w:t>Baghera</w:t>
      </w:r>
      <w:proofErr w:type="spellEnd"/>
      <w:r w:rsidRPr="008D65D9">
        <w:rPr>
          <w:rFonts w:ascii="Arial" w:hAnsi="Arial" w:cs="Arial"/>
          <w:sz w:val="20"/>
          <w:szCs w:val="20"/>
        </w:rPr>
        <w:t xml:space="preserve"> (21.1991° N and 81.2589° E), Durg, India</w:t>
      </w:r>
      <w:r w:rsidR="00B01C71">
        <w:rPr>
          <w:rFonts w:ascii="Arial" w:hAnsi="Arial" w:cs="Arial"/>
          <w:sz w:val="20"/>
          <w:szCs w:val="20"/>
        </w:rPr>
        <w:t xml:space="preserve"> (Fig. 1)</w:t>
      </w:r>
      <w:r w:rsidRPr="008D65D9">
        <w:rPr>
          <w:rFonts w:ascii="Arial" w:hAnsi="Arial" w:cs="Arial"/>
          <w:sz w:val="20"/>
          <w:szCs w:val="20"/>
        </w:rPr>
        <w:t xml:space="preserve">, covering both indoor and outdoor environments to evaluate seasonal and spatial variations in fungal distribution. </w:t>
      </w:r>
      <w:r w:rsidR="002E7E27" w:rsidRPr="008D65D9">
        <w:rPr>
          <w:rFonts w:ascii="Arial" w:hAnsi="Arial" w:cs="Arial"/>
          <w:sz w:val="20"/>
          <w:szCs w:val="20"/>
        </w:rPr>
        <w:t xml:space="preserve">The diversity and abundance of </w:t>
      </w:r>
      <w:proofErr w:type="spellStart"/>
      <w:r w:rsidR="002E7E27" w:rsidRPr="008D65D9">
        <w:rPr>
          <w:rFonts w:ascii="Arial" w:hAnsi="Arial" w:cs="Arial"/>
          <w:sz w:val="20"/>
          <w:szCs w:val="20"/>
        </w:rPr>
        <w:t>aeromycoflora</w:t>
      </w:r>
      <w:proofErr w:type="spellEnd"/>
      <w:r w:rsidR="002E7E27" w:rsidRPr="008D65D9">
        <w:rPr>
          <w:rFonts w:ascii="Arial" w:hAnsi="Arial" w:cs="Arial"/>
          <w:sz w:val="20"/>
          <w:szCs w:val="20"/>
        </w:rPr>
        <w:t xml:space="preserve"> were assessed over a one-year study period from March 2022 to February 2023 to monitor fungal diversity and frequency across all seasons. The investigation encompassed three distinct seasons, namely summer (March</w:t>
      </w:r>
      <w:r w:rsidR="005012BD" w:rsidRPr="008D65D9">
        <w:rPr>
          <w:rFonts w:ascii="Arial" w:hAnsi="Arial" w:cs="Arial"/>
          <w:sz w:val="20"/>
          <w:szCs w:val="20"/>
        </w:rPr>
        <w:t>-</w:t>
      </w:r>
      <w:r w:rsidR="002E7E27" w:rsidRPr="008D65D9">
        <w:rPr>
          <w:rFonts w:ascii="Arial" w:hAnsi="Arial" w:cs="Arial"/>
          <w:sz w:val="20"/>
          <w:szCs w:val="20"/>
        </w:rPr>
        <w:t>June), rainy (July</w:t>
      </w:r>
      <w:r w:rsidR="005012BD" w:rsidRPr="008D65D9">
        <w:rPr>
          <w:rFonts w:ascii="Arial" w:hAnsi="Arial" w:cs="Arial"/>
          <w:sz w:val="20"/>
          <w:szCs w:val="20"/>
        </w:rPr>
        <w:t>-</w:t>
      </w:r>
      <w:r w:rsidR="002E7E27" w:rsidRPr="008D65D9">
        <w:rPr>
          <w:rFonts w:ascii="Arial" w:hAnsi="Arial" w:cs="Arial"/>
          <w:sz w:val="20"/>
          <w:szCs w:val="20"/>
        </w:rPr>
        <w:t>October), and winter (November</w:t>
      </w:r>
      <w:r w:rsidR="005012BD" w:rsidRPr="008D65D9">
        <w:rPr>
          <w:rFonts w:ascii="Arial" w:hAnsi="Arial" w:cs="Arial"/>
          <w:sz w:val="20"/>
          <w:szCs w:val="20"/>
        </w:rPr>
        <w:t>-</w:t>
      </w:r>
      <w:r w:rsidR="002E7E27" w:rsidRPr="008D65D9">
        <w:rPr>
          <w:rFonts w:ascii="Arial" w:hAnsi="Arial" w:cs="Arial"/>
          <w:sz w:val="20"/>
          <w:szCs w:val="20"/>
        </w:rPr>
        <w:t>February).</w:t>
      </w:r>
    </w:p>
    <w:p w14:paraId="1AA8FBB1" w14:textId="39676341" w:rsidR="00B01C71" w:rsidRDefault="00B01C71" w:rsidP="008D65D9">
      <w:pPr>
        <w:spacing w:line="240" w:lineRule="auto"/>
        <w:jc w:val="both"/>
        <w:rPr>
          <w:rFonts w:ascii="Arial" w:hAnsi="Arial" w:cs="Arial"/>
          <w:sz w:val="20"/>
          <w:szCs w:val="20"/>
        </w:rPr>
      </w:pPr>
      <w:r w:rsidRPr="00B01C71">
        <w:rPr>
          <w:rFonts w:ascii="Arial" w:hAnsi="Arial" w:cs="Arial"/>
          <w:noProof/>
          <w:sz w:val="20"/>
          <w:szCs w:val="20"/>
        </w:rPr>
        <w:drawing>
          <wp:inline distT="0" distB="0" distL="0" distR="0" wp14:anchorId="4C2658AC" wp14:editId="7B5A6BC7">
            <wp:extent cx="5669712" cy="3162300"/>
            <wp:effectExtent l="19050" t="19050" r="26670" b="19050"/>
            <wp:docPr id="47" name="Picture 46">
              <a:extLst xmlns:a="http://schemas.openxmlformats.org/drawingml/2006/main">
                <a:ext uri="{FF2B5EF4-FFF2-40B4-BE49-F238E27FC236}">
                  <a16:creationId xmlns:a16="http://schemas.microsoft.com/office/drawing/2014/main" id="{7C8782DE-0BFB-491E-96FF-209BCB4111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7C8782DE-0BFB-491E-96FF-209BCB411127}"/>
                        </a:ext>
                      </a:extLst>
                    </pic:cNvPr>
                    <pic:cNvPicPr>
                      <a:picLocks noChangeAspect="1"/>
                    </pic:cNvPicPr>
                  </pic:nvPicPr>
                  <pic:blipFill>
                    <a:blip r:embed="rId8"/>
                    <a:stretch>
                      <a:fillRect/>
                    </a:stretch>
                  </pic:blipFill>
                  <pic:spPr>
                    <a:xfrm>
                      <a:off x="0" y="0"/>
                      <a:ext cx="5685282" cy="3170984"/>
                    </a:xfrm>
                    <a:prstGeom prst="rect">
                      <a:avLst/>
                    </a:prstGeom>
                    <a:ln>
                      <a:solidFill>
                        <a:srgbClr val="7030A0"/>
                      </a:solidFill>
                    </a:ln>
                  </pic:spPr>
                </pic:pic>
              </a:graphicData>
            </a:graphic>
          </wp:inline>
        </w:drawing>
      </w:r>
    </w:p>
    <w:p w14:paraId="4E577FEA" w14:textId="013F00CF" w:rsidR="00B01C71" w:rsidRPr="00AD086D" w:rsidRDefault="00B01C71" w:rsidP="00AB0327">
      <w:pPr>
        <w:spacing w:line="240" w:lineRule="auto"/>
        <w:jc w:val="center"/>
        <w:rPr>
          <w:rFonts w:ascii="Arial" w:hAnsi="Arial" w:cs="Arial"/>
          <w:b/>
          <w:bCs/>
          <w:sz w:val="20"/>
          <w:szCs w:val="20"/>
        </w:rPr>
      </w:pPr>
      <w:r w:rsidRPr="00AD086D">
        <w:rPr>
          <w:rFonts w:ascii="Arial" w:hAnsi="Arial" w:cs="Arial"/>
          <w:b/>
          <w:bCs/>
          <w:sz w:val="20"/>
          <w:szCs w:val="20"/>
        </w:rPr>
        <w:t xml:space="preserve">Fig.1 Study site of </w:t>
      </w:r>
      <w:proofErr w:type="spellStart"/>
      <w:r w:rsidRPr="00AD086D">
        <w:rPr>
          <w:rFonts w:ascii="Arial" w:hAnsi="Arial" w:cs="Arial"/>
          <w:b/>
          <w:bCs/>
          <w:sz w:val="20"/>
          <w:szCs w:val="20"/>
        </w:rPr>
        <w:t>aeromycoflora</w:t>
      </w:r>
      <w:proofErr w:type="spellEnd"/>
      <w:r w:rsidRPr="00AD086D">
        <w:rPr>
          <w:rFonts w:ascii="Arial" w:hAnsi="Arial" w:cs="Arial"/>
          <w:b/>
          <w:bCs/>
          <w:sz w:val="20"/>
          <w:szCs w:val="20"/>
        </w:rPr>
        <w:t xml:space="preserve"> (</w:t>
      </w:r>
      <w:proofErr w:type="spellStart"/>
      <w:r w:rsidRPr="00AD086D">
        <w:rPr>
          <w:rFonts w:ascii="Arial" w:hAnsi="Arial" w:cs="Arial"/>
          <w:b/>
          <w:bCs/>
          <w:sz w:val="20"/>
          <w:szCs w:val="20"/>
        </w:rPr>
        <w:t>Baghera</w:t>
      </w:r>
      <w:proofErr w:type="spellEnd"/>
      <w:r w:rsidRPr="00AD086D">
        <w:rPr>
          <w:rFonts w:ascii="Arial" w:hAnsi="Arial" w:cs="Arial"/>
          <w:b/>
          <w:bCs/>
          <w:sz w:val="20"/>
          <w:szCs w:val="20"/>
        </w:rPr>
        <w:t xml:space="preserve">, </w:t>
      </w:r>
      <w:proofErr w:type="spellStart"/>
      <w:r w:rsidRPr="00AD086D">
        <w:rPr>
          <w:rFonts w:ascii="Arial" w:hAnsi="Arial" w:cs="Arial"/>
          <w:b/>
          <w:bCs/>
          <w:sz w:val="20"/>
          <w:szCs w:val="20"/>
        </w:rPr>
        <w:t>Durg</w:t>
      </w:r>
      <w:proofErr w:type="spellEnd"/>
      <w:r w:rsidRPr="00AD086D">
        <w:rPr>
          <w:rFonts w:ascii="Arial" w:hAnsi="Arial" w:cs="Arial"/>
          <w:b/>
          <w:bCs/>
          <w:sz w:val="20"/>
          <w:szCs w:val="20"/>
        </w:rPr>
        <w:t>)</w:t>
      </w:r>
    </w:p>
    <w:p w14:paraId="33C7706E" w14:textId="55B9F47D" w:rsidR="00001DAF"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t xml:space="preserve">2.2 </w:t>
      </w:r>
      <w:r w:rsidR="00D53B7B" w:rsidRPr="008D65D9">
        <w:rPr>
          <w:rFonts w:ascii="Arial" w:hAnsi="Arial" w:cs="Arial"/>
          <w:b/>
          <w:bCs/>
          <w:sz w:val="20"/>
          <w:szCs w:val="20"/>
        </w:rPr>
        <w:t>Sampling procedure</w:t>
      </w:r>
    </w:p>
    <w:p w14:paraId="6603BA69" w14:textId="709F62B5" w:rsidR="00023A90" w:rsidRPr="008D65D9" w:rsidRDefault="00023A90" w:rsidP="008D65D9">
      <w:pPr>
        <w:spacing w:line="240" w:lineRule="auto"/>
        <w:jc w:val="both"/>
        <w:rPr>
          <w:rFonts w:ascii="Arial" w:hAnsi="Arial" w:cs="Arial"/>
          <w:sz w:val="20"/>
          <w:szCs w:val="20"/>
        </w:rPr>
      </w:pPr>
      <w:r w:rsidRPr="008D65D9">
        <w:rPr>
          <w:rFonts w:ascii="Arial" w:hAnsi="Arial" w:cs="Arial"/>
          <w:sz w:val="20"/>
          <w:szCs w:val="20"/>
        </w:rPr>
        <w:t xml:space="preserve">Airborne fungal spores were sampled from both indoor and outdoor environments using the settle plate (gravity plate) technique as described by Banerjee et al. (1987). Sterile Petri plates containing potato dextrose agar (PDA) supplemented with streptomycin were used to suppress bacterial growth. The plates were exposed in the sampling </w:t>
      </w:r>
      <w:r w:rsidR="00F970C1" w:rsidRPr="008D65D9">
        <w:rPr>
          <w:rFonts w:ascii="Arial" w:hAnsi="Arial" w:cs="Arial"/>
          <w:sz w:val="20"/>
          <w:szCs w:val="20"/>
        </w:rPr>
        <w:t>site</w:t>
      </w:r>
      <w:r w:rsidRPr="008D65D9">
        <w:rPr>
          <w:rFonts w:ascii="Arial" w:hAnsi="Arial" w:cs="Arial"/>
          <w:sz w:val="20"/>
          <w:szCs w:val="20"/>
        </w:rPr>
        <w:t xml:space="preserve"> for 15</w:t>
      </w:r>
      <w:r w:rsidR="00F970C1" w:rsidRPr="008D65D9">
        <w:rPr>
          <w:rFonts w:ascii="Arial" w:hAnsi="Arial" w:cs="Arial"/>
          <w:sz w:val="20"/>
          <w:szCs w:val="20"/>
        </w:rPr>
        <w:t>-</w:t>
      </w:r>
      <w:r w:rsidRPr="008D65D9">
        <w:rPr>
          <w:rFonts w:ascii="Arial" w:hAnsi="Arial" w:cs="Arial"/>
          <w:sz w:val="20"/>
          <w:szCs w:val="20"/>
        </w:rPr>
        <w:t>20 minutes at a height of more than 1 m</w:t>
      </w:r>
      <w:r w:rsidR="00F970C1" w:rsidRPr="008D65D9">
        <w:rPr>
          <w:rFonts w:ascii="Arial" w:hAnsi="Arial" w:cs="Arial"/>
          <w:sz w:val="20"/>
          <w:szCs w:val="20"/>
        </w:rPr>
        <w:t>eter</w:t>
      </w:r>
      <w:r w:rsidRPr="008D65D9">
        <w:rPr>
          <w:rFonts w:ascii="Arial" w:hAnsi="Arial" w:cs="Arial"/>
          <w:sz w:val="20"/>
          <w:szCs w:val="20"/>
        </w:rPr>
        <w:t xml:space="preserve"> above ground level. Sampling was conducted in triplicate to ensure reproducibility. Following exposure, the plates were sealed with parafilm, placed in sterile bags, and transported to the laboratory for further analysis. The cultures were incubated at 27</w:t>
      </w:r>
      <w:r w:rsidR="00F970C1" w:rsidRPr="008D65D9">
        <w:rPr>
          <w:rFonts w:ascii="Arial" w:hAnsi="Arial" w:cs="Arial"/>
          <w:sz w:val="20"/>
          <w:szCs w:val="20"/>
        </w:rPr>
        <w:t>-</w:t>
      </w:r>
      <w:r w:rsidRPr="008D65D9">
        <w:rPr>
          <w:rFonts w:ascii="Arial" w:hAnsi="Arial" w:cs="Arial"/>
          <w:sz w:val="20"/>
          <w:szCs w:val="20"/>
        </w:rPr>
        <w:t>30 °C for 3</w:t>
      </w:r>
      <w:r w:rsidR="00F970C1" w:rsidRPr="008D65D9">
        <w:rPr>
          <w:rFonts w:ascii="Arial" w:hAnsi="Arial" w:cs="Arial"/>
          <w:sz w:val="20"/>
          <w:szCs w:val="20"/>
        </w:rPr>
        <w:t>-</w:t>
      </w:r>
      <w:r w:rsidRPr="008D65D9">
        <w:rPr>
          <w:rFonts w:ascii="Arial" w:hAnsi="Arial" w:cs="Arial"/>
          <w:sz w:val="20"/>
          <w:szCs w:val="20"/>
        </w:rPr>
        <w:t xml:space="preserve">5 days. Distinct fungal colonies were </w:t>
      </w:r>
      <w:proofErr w:type="spellStart"/>
      <w:r w:rsidRPr="008D65D9">
        <w:rPr>
          <w:rFonts w:ascii="Arial" w:hAnsi="Arial" w:cs="Arial"/>
          <w:sz w:val="20"/>
          <w:szCs w:val="20"/>
        </w:rPr>
        <w:t>subcultured</w:t>
      </w:r>
      <w:proofErr w:type="spellEnd"/>
      <w:r w:rsidRPr="008D65D9">
        <w:rPr>
          <w:rFonts w:ascii="Arial" w:hAnsi="Arial" w:cs="Arial"/>
          <w:sz w:val="20"/>
          <w:szCs w:val="20"/>
        </w:rPr>
        <w:t xml:space="preserve"> onto fresh PDA plates prior to colony overlap to obtain pure cultures. The isolated fungi were maintained on PDA slants and preserved under refrigerated conditions for subsequent identification and analysis.</w:t>
      </w:r>
    </w:p>
    <w:p w14:paraId="42A4234D" w14:textId="41915240" w:rsidR="00F970C1"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t xml:space="preserve">2.3 </w:t>
      </w:r>
      <w:r w:rsidR="00F970C1" w:rsidRPr="008D65D9">
        <w:rPr>
          <w:rFonts w:ascii="Arial" w:hAnsi="Arial" w:cs="Arial"/>
          <w:b/>
          <w:bCs/>
          <w:sz w:val="20"/>
          <w:szCs w:val="20"/>
        </w:rPr>
        <w:t>Identification of fungal isolates</w:t>
      </w:r>
    </w:p>
    <w:p w14:paraId="6E9F024B" w14:textId="6A877D49" w:rsidR="00AF68D7" w:rsidRPr="008D65D9" w:rsidRDefault="00F970C1" w:rsidP="008D65D9">
      <w:pPr>
        <w:spacing w:line="240" w:lineRule="auto"/>
        <w:jc w:val="both"/>
        <w:rPr>
          <w:rFonts w:ascii="Arial" w:hAnsi="Arial" w:cs="Arial"/>
          <w:sz w:val="20"/>
          <w:szCs w:val="20"/>
        </w:rPr>
      </w:pPr>
      <w:r w:rsidRPr="008D65D9">
        <w:rPr>
          <w:rFonts w:ascii="Arial" w:hAnsi="Arial" w:cs="Arial"/>
          <w:sz w:val="20"/>
          <w:szCs w:val="20"/>
        </w:rPr>
        <w:t>In identifying fungal isolates, microscopic and macroscopic characteristics were employed. After 72 h of incubation, such physical characteristics as colony colour, shape and appearance were observed and recorded. A smear of each colony was prepared and stained with lactophenol</w:t>
      </w:r>
      <w:r w:rsidR="00AF68D7" w:rsidRPr="008D65D9">
        <w:rPr>
          <w:rFonts w:ascii="Arial" w:hAnsi="Arial" w:cs="Arial"/>
          <w:sz w:val="20"/>
          <w:szCs w:val="20"/>
        </w:rPr>
        <w:t xml:space="preserve"> cotton blue</w:t>
      </w:r>
      <w:r w:rsidRPr="008D65D9">
        <w:rPr>
          <w:rFonts w:ascii="Arial" w:hAnsi="Arial" w:cs="Arial"/>
          <w:sz w:val="20"/>
          <w:szCs w:val="20"/>
        </w:rPr>
        <w:t xml:space="preserve"> and viewed under a microscope. The fungal species were identified by comparison with </w:t>
      </w:r>
      <w:r w:rsidR="00545ECF" w:rsidRPr="008D65D9">
        <w:rPr>
          <w:rFonts w:ascii="Arial" w:hAnsi="Arial" w:cs="Arial"/>
          <w:color w:val="222222"/>
          <w:sz w:val="20"/>
          <w:szCs w:val="20"/>
          <w:shd w:val="clear" w:color="auto" w:fill="FFFFFF"/>
        </w:rPr>
        <w:t xml:space="preserve">Humber, 1997; </w:t>
      </w:r>
      <w:r w:rsidR="00AE5B5D" w:rsidRPr="008D65D9">
        <w:rPr>
          <w:rFonts w:ascii="Arial" w:hAnsi="Arial" w:cs="Arial"/>
          <w:color w:val="222222"/>
          <w:sz w:val="20"/>
          <w:szCs w:val="20"/>
          <w:shd w:val="clear" w:color="auto" w:fill="FFFFFF"/>
        </w:rPr>
        <w:t xml:space="preserve">Dugan, 2006; </w:t>
      </w:r>
      <w:r w:rsidR="00545ECF" w:rsidRPr="008D65D9">
        <w:rPr>
          <w:rFonts w:ascii="Arial" w:hAnsi="Arial" w:cs="Arial"/>
          <w:color w:val="222222"/>
          <w:sz w:val="20"/>
          <w:szCs w:val="20"/>
          <w:shd w:val="clear" w:color="auto" w:fill="FFFFFF"/>
        </w:rPr>
        <w:t>Chakraborty et al., 2003</w:t>
      </w:r>
      <w:r w:rsidR="00AE5B5D" w:rsidRPr="008D65D9">
        <w:rPr>
          <w:rFonts w:ascii="Arial" w:hAnsi="Arial" w:cs="Arial"/>
          <w:color w:val="222222"/>
          <w:sz w:val="20"/>
          <w:szCs w:val="20"/>
          <w:shd w:val="clear" w:color="auto" w:fill="FFFFFF"/>
        </w:rPr>
        <w:t xml:space="preserve"> and Khan et al., 2009</w:t>
      </w:r>
      <w:r w:rsidRPr="008D65D9">
        <w:rPr>
          <w:rFonts w:ascii="Arial" w:hAnsi="Arial" w:cs="Arial"/>
          <w:sz w:val="20"/>
          <w:szCs w:val="20"/>
        </w:rPr>
        <w:t xml:space="preserve">. </w:t>
      </w:r>
    </w:p>
    <w:p w14:paraId="00F70B9A" w14:textId="6BD4C15E" w:rsidR="00F970C1" w:rsidRPr="008D65D9" w:rsidRDefault="006375B6" w:rsidP="008D65D9">
      <w:pPr>
        <w:spacing w:line="240" w:lineRule="auto"/>
        <w:jc w:val="both"/>
        <w:rPr>
          <w:rFonts w:ascii="Arial" w:hAnsi="Arial" w:cs="Arial"/>
          <w:sz w:val="20"/>
          <w:szCs w:val="20"/>
        </w:rPr>
      </w:pPr>
      <w:r>
        <w:rPr>
          <w:rFonts w:ascii="Arial" w:hAnsi="Arial" w:cs="Arial"/>
          <w:b/>
          <w:bCs/>
          <w:sz w:val="20"/>
          <w:szCs w:val="20"/>
        </w:rPr>
        <w:t xml:space="preserve">2.4 </w:t>
      </w:r>
      <w:r w:rsidR="00F970C1" w:rsidRPr="008D65D9">
        <w:rPr>
          <w:rFonts w:ascii="Arial" w:hAnsi="Arial" w:cs="Arial"/>
          <w:b/>
          <w:bCs/>
          <w:sz w:val="20"/>
          <w:szCs w:val="20"/>
        </w:rPr>
        <w:t>Statistical analysis</w:t>
      </w:r>
    </w:p>
    <w:p w14:paraId="3549DF80" w14:textId="6A18DB07" w:rsidR="00F970C1" w:rsidRPr="008D65D9" w:rsidRDefault="00545ECF" w:rsidP="008D65D9">
      <w:pPr>
        <w:spacing w:line="240" w:lineRule="auto"/>
        <w:jc w:val="both"/>
        <w:rPr>
          <w:rFonts w:ascii="Arial" w:hAnsi="Arial" w:cs="Arial"/>
          <w:sz w:val="20"/>
          <w:szCs w:val="20"/>
        </w:rPr>
      </w:pPr>
      <w:r w:rsidRPr="008D65D9">
        <w:rPr>
          <w:rFonts w:ascii="Arial" w:hAnsi="Arial" w:cs="Arial"/>
          <w:sz w:val="20"/>
          <w:szCs w:val="20"/>
        </w:rPr>
        <w:t xml:space="preserve">The data obtained on the diversity and abundance of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across different seasons were subjected to one-way analysis of variance (ANOVA) to determine statistically significant differences among seasonal mean values.</w:t>
      </w:r>
    </w:p>
    <w:p w14:paraId="448DE2AB" w14:textId="47D810AA" w:rsidR="00CD1A51" w:rsidRPr="00AD086D" w:rsidRDefault="006375B6" w:rsidP="008D65D9">
      <w:pPr>
        <w:spacing w:line="240" w:lineRule="auto"/>
        <w:jc w:val="both"/>
        <w:rPr>
          <w:rFonts w:ascii="Arial" w:hAnsi="Arial" w:cs="Arial"/>
          <w:b/>
          <w:bCs/>
        </w:rPr>
      </w:pPr>
      <w:r w:rsidRPr="00AD086D">
        <w:rPr>
          <w:rFonts w:ascii="Arial" w:hAnsi="Arial" w:cs="Arial"/>
          <w:b/>
          <w:bCs/>
        </w:rPr>
        <w:t xml:space="preserve">3. </w:t>
      </w:r>
      <w:r w:rsidR="00001DAF" w:rsidRPr="00AD086D">
        <w:rPr>
          <w:rFonts w:ascii="Arial" w:hAnsi="Arial" w:cs="Arial"/>
          <w:b/>
          <w:bCs/>
        </w:rPr>
        <w:t>Results</w:t>
      </w:r>
      <w:r w:rsidR="00851014" w:rsidRPr="00AD086D">
        <w:rPr>
          <w:rFonts w:ascii="Arial" w:hAnsi="Arial" w:cs="Arial"/>
          <w:b/>
          <w:bCs/>
        </w:rPr>
        <w:t xml:space="preserve"> </w:t>
      </w:r>
      <w:r w:rsidR="00F970C1" w:rsidRPr="00AD086D">
        <w:rPr>
          <w:rFonts w:ascii="Arial" w:hAnsi="Arial" w:cs="Arial"/>
          <w:b/>
          <w:bCs/>
        </w:rPr>
        <w:t xml:space="preserve">and </w:t>
      </w:r>
      <w:r w:rsidR="00001DAF" w:rsidRPr="00AD086D">
        <w:rPr>
          <w:rFonts w:ascii="Arial" w:hAnsi="Arial" w:cs="Arial"/>
          <w:b/>
          <w:bCs/>
        </w:rPr>
        <w:t>discussion</w:t>
      </w:r>
    </w:p>
    <w:p w14:paraId="4E69F189" w14:textId="6D0D0A07" w:rsidR="00953E1B"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t xml:space="preserve">3.1 </w:t>
      </w:r>
      <w:r w:rsidR="00953E1B" w:rsidRPr="008D65D9">
        <w:rPr>
          <w:rFonts w:ascii="Arial" w:hAnsi="Arial" w:cs="Arial"/>
          <w:b/>
          <w:bCs/>
          <w:sz w:val="20"/>
          <w:szCs w:val="20"/>
        </w:rPr>
        <w:t xml:space="preserve">Diversity and Taxonomic Composition of </w:t>
      </w:r>
      <w:proofErr w:type="spellStart"/>
      <w:r w:rsidR="00953E1B" w:rsidRPr="008D65D9">
        <w:rPr>
          <w:rFonts w:ascii="Arial" w:hAnsi="Arial" w:cs="Arial"/>
          <w:b/>
          <w:bCs/>
          <w:sz w:val="20"/>
          <w:szCs w:val="20"/>
        </w:rPr>
        <w:t>Aeromycoflora</w:t>
      </w:r>
      <w:proofErr w:type="spellEnd"/>
    </w:p>
    <w:p w14:paraId="0551FF7B" w14:textId="25D2AC1B" w:rsidR="00953E1B" w:rsidRPr="008D65D9" w:rsidRDefault="00953E1B" w:rsidP="008D65D9">
      <w:pPr>
        <w:spacing w:line="240" w:lineRule="auto"/>
        <w:jc w:val="both"/>
        <w:rPr>
          <w:rFonts w:ascii="Arial" w:hAnsi="Arial" w:cs="Arial"/>
          <w:sz w:val="20"/>
          <w:szCs w:val="20"/>
        </w:rPr>
      </w:pPr>
      <w:r w:rsidRPr="008D65D9">
        <w:rPr>
          <w:rFonts w:ascii="Arial" w:hAnsi="Arial" w:cs="Arial"/>
          <w:sz w:val="20"/>
          <w:szCs w:val="20"/>
        </w:rPr>
        <w:lastRenderedPageBreak/>
        <w:t xml:space="preserve">The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survey conducted at the Primary Health Centre (PHC), </w:t>
      </w:r>
      <w:proofErr w:type="spellStart"/>
      <w:r w:rsidRPr="008D65D9">
        <w:rPr>
          <w:rFonts w:ascii="Arial" w:hAnsi="Arial" w:cs="Arial"/>
          <w:sz w:val="20"/>
          <w:szCs w:val="20"/>
        </w:rPr>
        <w:t>Baghera</w:t>
      </w:r>
      <w:proofErr w:type="spellEnd"/>
      <w:r w:rsidRPr="008D65D9">
        <w:rPr>
          <w:rFonts w:ascii="Arial" w:hAnsi="Arial" w:cs="Arial"/>
          <w:sz w:val="20"/>
          <w:szCs w:val="20"/>
        </w:rPr>
        <w:t xml:space="preserve">, </w:t>
      </w:r>
      <w:proofErr w:type="spellStart"/>
      <w:r w:rsidRPr="008D65D9">
        <w:rPr>
          <w:rFonts w:ascii="Arial" w:hAnsi="Arial" w:cs="Arial"/>
          <w:sz w:val="20"/>
          <w:szCs w:val="20"/>
        </w:rPr>
        <w:t>Durg</w:t>
      </w:r>
      <w:proofErr w:type="spellEnd"/>
      <w:r w:rsidRPr="008D65D9">
        <w:rPr>
          <w:rFonts w:ascii="Arial" w:hAnsi="Arial" w:cs="Arial"/>
          <w:sz w:val="20"/>
          <w:szCs w:val="20"/>
        </w:rPr>
        <w:t xml:space="preserve">, during March 2022-February 2023 revealed a rich and diverse fungal community in both indoor and outdoor environments. A total of 54 fungal taxa were recorded indoors and 48 taxa outdoors, representing four major fungal groups, namely </w:t>
      </w:r>
      <w:proofErr w:type="spellStart"/>
      <w:r w:rsidRPr="008D65D9">
        <w:rPr>
          <w:rFonts w:ascii="Arial" w:hAnsi="Arial" w:cs="Arial"/>
          <w:sz w:val="20"/>
          <w:szCs w:val="20"/>
        </w:rPr>
        <w:t>Zygomycotina</w:t>
      </w:r>
      <w:proofErr w:type="spellEnd"/>
      <w:r w:rsidRPr="008D65D9">
        <w:rPr>
          <w:rFonts w:ascii="Arial" w:hAnsi="Arial" w:cs="Arial"/>
          <w:sz w:val="20"/>
          <w:szCs w:val="20"/>
        </w:rPr>
        <w:t xml:space="preserve">, </w:t>
      </w:r>
      <w:proofErr w:type="spellStart"/>
      <w:r w:rsidRPr="008D65D9">
        <w:rPr>
          <w:rFonts w:ascii="Arial" w:hAnsi="Arial" w:cs="Arial"/>
          <w:sz w:val="20"/>
          <w:szCs w:val="20"/>
        </w:rPr>
        <w:t>Ascomycotina</w:t>
      </w:r>
      <w:proofErr w:type="spellEnd"/>
      <w:r w:rsidRPr="008D65D9">
        <w:rPr>
          <w:rFonts w:ascii="Arial" w:hAnsi="Arial" w:cs="Arial"/>
          <w:sz w:val="20"/>
          <w:szCs w:val="20"/>
        </w:rPr>
        <w:t xml:space="preserve">, Basidiomycota, and Anamorphic fungi, along with </w:t>
      </w:r>
      <w:r w:rsidRPr="008D65D9">
        <w:rPr>
          <w:rFonts w:ascii="Arial" w:hAnsi="Arial" w:cs="Arial"/>
          <w:i/>
          <w:iCs/>
          <w:sz w:val="20"/>
          <w:szCs w:val="20"/>
        </w:rPr>
        <w:t xml:space="preserve">Mycelia </w:t>
      </w:r>
      <w:proofErr w:type="spellStart"/>
      <w:r w:rsidRPr="008D65D9">
        <w:rPr>
          <w:rFonts w:ascii="Arial" w:hAnsi="Arial" w:cs="Arial"/>
          <w:i/>
          <w:iCs/>
          <w:sz w:val="20"/>
          <w:szCs w:val="20"/>
        </w:rPr>
        <w:t>sterilia</w:t>
      </w:r>
      <w:proofErr w:type="spellEnd"/>
      <w:r w:rsidRPr="008D65D9">
        <w:rPr>
          <w:rFonts w:ascii="Arial" w:hAnsi="Arial" w:cs="Arial"/>
          <w:sz w:val="20"/>
          <w:szCs w:val="20"/>
        </w:rPr>
        <w:t>.</w:t>
      </w:r>
    </w:p>
    <w:p w14:paraId="37F4B8A9" w14:textId="7CDD8748" w:rsidR="00953E1B" w:rsidRPr="008D65D9" w:rsidRDefault="003040F3" w:rsidP="008D65D9">
      <w:pPr>
        <w:spacing w:line="240" w:lineRule="auto"/>
        <w:jc w:val="both"/>
        <w:rPr>
          <w:rFonts w:ascii="Arial" w:hAnsi="Arial" w:cs="Arial"/>
          <w:sz w:val="20"/>
          <w:szCs w:val="20"/>
        </w:rPr>
      </w:pPr>
      <w:r w:rsidRPr="008D65D9">
        <w:rPr>
          <w:rFonts w:ascii="Arial" w:hAnsi="Arial" w:cs="Arial"/>
          <w:sz w:val="20"/>
          <w:szCs w:val="20"/>
        </w:rPr>
        <w:t xml:space="preserve">Among these groups, anamorphic fungi showed clear dominance at both sampling sites. Indoors, anamorphic fungi contributed more than 70% of the total fungal colonies, while outdoors they accounted for approximately 65% of the total fungal population, reflecting their efficient airborne dispersal and ecological adaptability. Similar dominance of anamorphic fungi has been widely reported in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studies, particularly in hospital and indoor environments, where genera such as </w:t>
      </w:r>
      <w:r w:rsidRPr="008D65D9">
        <w:rPr>
          <w:rFonts w:ascii="Arial" w:hAnsi="Arial" w:cs="Arial"/>
          <w:i/>
          <w:iCs/>
          <w:sz w:val="20"/>
          <w:szCs w:val="20"/>
        </w:rPr>
        <w:t>Aspergillus, Cladosporium, Alternaria</w:t>
      </w:r>
      <w:r w:rsidRPr="008D65D9">
        <w:rPr>
          <w:rFonts w:ascii="Arial" w:hAnsi="Arial" w:cs="Arial"/>
          <w:sz w:val="20"/>
          <w:szCs w:val="20"/>
        </w:rPr>
        <w:t xml:space="preserve">, and </w:t>
      </w:r>
      <w:r w:rsidRPr="008D65D9">
        <w:rPr>
          <w:rFonts w:ascii="Arial" w:hAnsi="Arial" w:cs="Arial"/>
          <w:i/>
          <w:iCs/>
          <w:sz w:val="20"/>
          <w:szCs w:val="20"/>
        </w:rPr>
        <w:t xml:space="preserve">Penicillium </w:t>
      </w:r>
      <w:r w:rsidRPr="008D65D9">
        <w:rPr>
          <w:rFonts w:ascii="Arial" w:hAnsi="Arial" w:cs="Arial"/>
          <w:sz w:val="20"/>
          <w:szCs w:val="20"/>
        </w:rPr>
        <w:t xml:space="preserve">frequently constitute the major share of airborne fungi (Dash et al., 2016; </w:t>
      </w:r>
      <w:r w:rsidRPr="008D65D9">
        <w:rPr>
          <w:rFonts w:ascii="Arial" w:hAnsi="Arial" w:cs="Arial"/>
          <w:color w:val="222222"/>
          <w:sz w:val="20"/>
          <w:szCs w:val="20"/>
          <w:shd w:val="clear" w:color="auto" w:fill="FFFFFF"/>
        </w:rPr>
        <w:t>Summerbell &amp; Scott, 2025</w:t>
      </w:r>
      <w:r w:rsidRPr="008D65D9">
        <w:rPr>
          <w:rFonts w:ascii="Arial" w:hAnsi="Arial" w:cs="Arial"/>
          <w:sz w:val="20"/>
          <w:szCs w:val="20"/>
        </w:rPr>
        <w:t>). Their prevalence is mainly attributed to high conidial production, small spore size, and tolerance to environmental stress, enabling prolonged suspension in air and continuous presence across seasons</w:t>
      </w:r>
      <w:r w:rsidR="00877897" w:rsidRPr="008D65D9">
        <w:rPr>
          <w:rFonts w:ascii="Arial" w:hAnsi="Arial" w:cs="Arial"/>
          <w:sz w:val="20"/>
          <w:szCs w:val="20"/>
        </w:rPr>
        <w:t xml:space="preserve"> (</w:t>
      </w:r>
      <w:r w:rsidR="00877897" w:rsidRPr="008D65D9">
        <w:rPr>
          <w:rFonts w:ascii="Arial" w:hAnsi="Arial" w:cs="Arial"/>
          <w:color w:val="222222"/>
          <w:sz w:val="20"/>
          <w:szCs w:val="20"/>
          <w:shd w:val="clear" w:color="auto" w:fill="FFFFFF"/>
        </w:rPr>
        <w:t>Kour et al., 2025</w:t>
      </w:r>
      <w:r w:rsidR="00877897" w:rsidRPr="008D65D9">
        <w:rPr>
          <w:rFonts w:ascii="Arial" w:hAnsi="Arial" w:cs="Arial"/>
          <w:sz w:val="20"/>
          <w:szCs w:val="20"/>
        </w:rPr>
        <w:t>)</w:t>
      </w:r>
      <w:r w:rsidRPr="008D65D9">
        <w:rPr>
          <w:rFonts w:ascii="Arial" w:hAnsi="Arial" w:cs="Arial"/>
          <w:sz w:val="20"/>
          <w:szCs w:val="20"/>
        </w:rPr>
        <w:t>.</w:t>
      </w:r>
    </w:p>
    <w:p w14:paraId="425D01DD" w14:textId="2593275E" w:rsidR="00953E1B"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t xml:space="preserve">3.2 </w:t>
      </w:r>
      <w:r w:rsidR="00953E1B" w:rsidRPr="008D65D9">
        <w:rPr>
          <w:rFonts w:ascii="Arial" w:hAnsi="Arial" w:cs="Arial"/>
          <w:b/>
          <w:bCs/>
          <w:sz w:val="20"/>
          <w:szCs w:val="20"/>
        </w:rPr>
        <w:t xml:space="preserve">Seasonal Distribution of Indoor </w:t>
      </w:r>
      <w:proofErr w:type="spellStart"/>
      <w:r w:rsidR="00953E1B" w:rsidRPr="008D65D9">
        <w:rPr>
          <w:rFonts w:ascii="Arial" w:hAnsi="Arial" w:cs="Arial"/>
          <w:b/>
          <w:bCs/>
          <w:sz w:val="20"/>
          <w:szCs w:val="20"/>
        </w:rPr>
        <w:t>Aeromycoflora</w:t>
      </w:r>
      <w:proofErr w:type="spellEnd"/>
    </w:p>
    <w:p w14:paraId="4F1E57E7" w14:textId="77777777" w:rsidR="00953E1B" w:rsidRPr="008D65D9" w:rsidRDefault="00953E1B" w:rsidP="008D65D9">
      <w:pPr>
        <w:spacing w:line="240" w:lineRule="auto"/>
        <w:jc w:val="both"/>
        <w:rPr>
          <w:rFonts w:ascii="Arial" w:hAnsi="Arial" w:cs="Arial"/>
          <w:sz w:val="20"/>
          <w:szCs w:val="20"/>
        </w:rPr>
      </w:pPr>
      <w:r w:rsidRPr="008D65D9">
        <w:rPr>
          <w:rFonts w:ascii="Arial" w:hAnsi="Arial" w:cs="Arial"/>
          <w:sz w:val="20"/>
          <w:szCs w:val="20"/>
        </w:rPr>
        <w:t xml:space="preserve">The indoor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exhibited distinct seasonal variation in abundance, although fungi were present throughout the year (Table 1). The rainy season (July–October) recorded the highest number of fungal colonies, followed by the winter season (November–February), while the summer season (March–June) showed comparatively lower counts.</w:t>
      </w:r>
    </w:p>
    <w:p w14:paraId="030C7D92" w14:textId="226B2E45" w:rsidR="0085739A" w:rsidRPr="008D65D9" w:rsidRDefault="0085739A" w:rsidP="008D65D9">
      <w:pPr>
        <w:spacing w:line="240" w:lineRule="auto"/>
        <w:jc w:val="both"/>
        <w:rPr>
          <w:rFonts w:ascii="Arial" w:hAnsi="Arial" w:cs="Arial"/>
          <w:sz w:val="20"/>
          <w:szCs w:val="20"/>
        </w:rPr>
      </w:pPr>
      <w:r w:rsidRPr="008D65D9">
        <w:rPr>
          <w:rFonts w:ascii="Arial" w:hAnsi="Arial" w:cs="Arial"/>
          <w:sz w:val="20"/>
          <w:szCs w:val="20"/>
        </w:rPr>
        <w:t xml:space="preserve">Among indoor isolates, </w:t>
      </w:r>
      <w:r w:rsidRPr="008D65D9">
        <w:rPr>
          <w:rFonts w:ascii="Arial" w:hAnsi="Arial" w:cs="Arial"/>
          <w:i/>
          <w:iCs/>
          <w:sz w:val="20"/>
          <w:szCs w:val="20"/>
        </w:rPr>
        <w:t xml:space="preserve">Cladosporium </w:t>
      </w:r>
      <w:proofErr w:type="spellStart"/>
      <w:r w:rsidRPr="008D65D9">
        <w:rPr>
          <w:rFonts w:ascii="Arial" w:hAnsi="Arial" w:cs="Arial"/>
          <w:i/>
          <w:iCs/>
          <w:sz w:val="20"/>
          <w:szCs w:val="20"/>
        </w:rPr>
        <w:t>oxysporum</w:t>
      </w:r>
      <w:proofErr w:type="spellEnd"/>
      <w:r w:rsidRPr="008D65D9">
        <w:rPr>
          <w:rFonts w:ascii="Arial" w:hAnsi="Arial" w:cs="Arial"/>
          <w:sz w:val="20"/>
          <w:szCs w:val="20"/>
        </w:rPr>
        <w:t xml:space="preserve"> was the most dominant species, contributing 45 colonies, which accounted for 13.11% within its fungal class and 9.71% of the total indoor fungal population. This was followed by </w:t>
      </w:r>
      <w:r w:rsidRPr="008D65D9">
        <w:rPr>
          <w:rFonts w:ascii="Arial" w:hAnsi="Arial" w:cs="Arial"/>
          <w:i/>
          <w:iCs/>
          <w:sz w:val="20"/>
          <w:szCs w:val="20"/>
        </w:rPr>
        <w:t xml:space="preserve">Cladosporium </w:t>
      </w:r>
      <w:proofErr w:type="spellStart"/>
      <w:r w:rsidRPr="008D65D9">
        <w:rPr>
          <w:rFonts w:ascii="Arial" w:hAnsi="Arial" w:cs="Arial"/>
          <w:i/>
          <w:iCs/>
          <w:sz w:val="20"/>
          <w:szCs w:val="20"/>
        </w:rPr>
        <w:t>cladosporioides</w:t>
      </w:r>
      <w:proofErr w:type="spellEnd"/>
      <w:r w:rsidRPr="008D65D9">
        <w:rPr>
          <w:rFonts w:ascii="Arial" w:hAnsi="Arial" w:cs="Arial"/>
          <w:sz w:val="20"/>
          <w:szCs w:val="20"/>
        </w:rPr>
        <w:t xml:space="preserve">, which recorded 37 colonies and contributed 10.78% to its class and 7.99% to the total indoor fungi, while </w:t>
      </w:r>
      <w:r w:rsidRPr="008D65D9">
        <w:rPr>
          <w:rFonts w:ascii="Arial" w:hAnsi="Arial" w:cs="Arial"/>
          <w:i/>
          <w:iCs/>
          <w:sz w:val="20"/>
          <w:szCs w:val="20"/>
        </w:rPr>
        <w:t xml:space="preserve">Alternaria </w:t>
      </w:r>
      <w:proofErr w:type="spellStart"/>
      <w:r w:rsidRPr="008D65D9">
        <w:rPr>
          <w:rFonts w:ascii="Arial" w:hAnsi="Arial" w:cs="Arial"/>
          <w:i/>
          <w:iCs/>
          <w:sz w:val="20"/>
          <w:szCs w:val="20"/>
        </w:rPr>
        <w:t>alternata</w:t>
      </w:r>
      <w:proofErr w:type="spellEnd"/>
      <w:r w:rsidRPr="008D65D9">
        <w:rPr>
          <w:rFonts w:ascii="Arial" w:hAnsi="Arial" w:cs="Arial"/>
          <w:sz w:val="20"/>
          <w:szCs w:val="20"/>
        </w:rPr>
        <w:t xml:space="preserve"> showed 36 colonies, a 100% frequency of occurrence, and contributed 7.77% of the total indoor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The dominance of </w:t>
      </w:r>
      <w:r w:rsidRPr="008D65D9">
        <w:rPr>
          <w:rFonts w:ascii="Arial" w:hAnsi="Arial" w:cs="Arial"/>
          <w:i/>
          <w:iCs/>
          <w:sz w:val="20"/>
          <w:szCs w:val="20"/>
        </w:rPr>
        <w:t>Cladosporium</w:t>
      </w:r>
      <w:r w:rsidRPr="008D65D9">
        <w:rPr>
          <w:rFonts w:ascii="Arial" w:hAnsi="Arial" w:cs="Arial"/>
          <w:sz w:val="20"/>
          <w:szCs w:val="20"/>
        </w:rPr>
        <w:t xml:space="preserve"> and </w:t>
      </w:r>
      <w:r w:rsidRPr="008D65D9">
        <w:rPr>
          <w:rFonts w:ascii="Arial" w:hAnsi="Arial" w:cs="Arial"/>
          <w:i/>
          <w:iCs/>
          <w:sz w:val="20"/>
          <w:szCs w:val="20"/>
        </w:rPr>
        <w:t>Alternaria</w:t>
      </w:r>
      <w:r w:rsidRPr="008D65D9">
        <w:rPr>
          <w:rFonts w:ascii="Arial" w:hAnsi="Arial" w:cs="Arial"/>
          <w:sz w:val="20"/>
          <w:szCs w:val="20"/>
        </w:rPr>
        <w:t xml:space="preserve"> species in indoor air has been consistently reported in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studies, particularly in hospital and healthcare environments, as these fungi produce abundant dry conidia that are easily dispersed and remain airborne for long periods (</w:t>
      </w:r>
      <w:r w:rsidR="00D51F2B" w:rsidRPr="008D65D9">
        <w:rPr>
          <w:rFonts w:ascii="Arial" w:hAnsi="Arial" w:cs="Arial"/>
          <w:color w:val="222222"/>
          <w:sz w:val="20"/>
          <w:szCs w:val="20"/>
          <w:shd w:val="clear" w:color="auto" w:fill="FFFFFF"/>
        </w:rPr>
        <w:t>Belizario et al., 2021; Barnes &amp; Hershey, 2025</w:t>
      </w:r>
      <w:r w:rsidRPr="008D65D9">
        <w:rPr>
          <w:rFonts w:ascii="Arial" w:hAnsi="Arial" w:cs="Arial"/>
          <w:sz w:val="20"/>
          <w:szCs w:val="20"/>
        </w:rPr>
        <w:t>). Their prevalence indoors is further influenced by favourable microclimatic conditions such as moderate humidity, limited air circulation, and continuous human movement, which facilitate spore resuspension. Moreover, both genera are well-known aeroallergens and have been associated with respiratory allergies and asthma, highlighting their importance in indoor air quality assessment and potential health risk evaluation</w:t>
      </w:r>
      <w:r w:rsidR="005F706A" w:rsidRPr="008D65D9">
        <w:rPr>
          <w:rFonts w:ascii="Arial" w:hAnsi="Arial" w:cs="Arial"/>
          <w:sz w:val="20"/>
          <w:szCs w:val="20"/>
        </w:rPr>
        <w:t xml:space="preserve"> (</w:t>
      </w:r>
      <w:r w:rsidR="005F706A" w:rsidRPr="008D65D9">
        <w:rPr>
          <w:rFonts w:ascii="Arial" w:hAnsi="Arial" w:cs="Arial"/>
          <w:color w:val="222222"/>
          <w:sz w:val="20"/>
          <w:szCs w:val="20"/>
          <w:shd w:val="clear" w:color="auto" w:fill="FFFFFF"/>
        </w:rPr>
        <w:t>Kour et al., 2025</w:t>
      </w:r>
      <w:r w:rsidR="005F706A" w:rsidRPr="008D65D9">
        <w:rPr>
          <w:rFonts w:ascii="Arial" w:hAnsi="Arial" w:cs="Arial"/>
          <w:sz w:val="20"/>
          <w:szCs w:val="20"/>
        </w:rPr>
        <w:t>)</w:t>
      </w:r>
      <w:r w:rsidRPr="008D65D9">
        <w:rPr>
          <w:rFonts w:ascii="Arial" w:hAnsi="Arial" w:cs="Arial"/>
          <w:sz w:val="20"/>
          <w:szCs w:val="20"/>
        </w:rPr>
        <w:t>.</w:t>
      </w:r>
    </w:p>
    <w:p w14:paraId="62C3B425" w14:textId="58DC5CB3" w:rsidR="00953E1B" w:rsidRPr="008D65D9" w:rsidRDefault="00953E1B" w:rsidP="008D65D9">
      <w:pPr>
        <w:spacing w:line="240" w:lineRule="auto"/>
        <w:jc w:val="both"/>
        <w:rPr>
          <w:rFonts w:ascii="Arial" w:hAnsi="Arial" w:cs="Arial"/>
          <w:sz w:val="20"/>
          <w:szCs w:val="20"/>
        </w:rPr>
      </w:pPr>
      <w:r w:rsidRPr="008D65D9">
        <w:rPr>
          <w:rFonts w:ascii="Arial" w:hAnsi="Arial" w:cs="Arial"/>
          <w:sz w:val="20"/>
          <w:szCs w:val="20"/>
        </w:rPr>
        <w:t xml:space="preserve">The genus </w:t>
      </w:r>
      <w:r w:rsidRPr="008D65D9">
        <w:rPr>
          <w:rFonts w:ascii="Arial" w:hAnsi="Arial" w:cs="Arial"/>
          <w:i/>
          <w:iCs/>
          <w:sz w:val="20"/>
          <w:szCs w:val="20"/>
        </w:rPr>
        <w:t>Aspergillus</w:t>
      </w:r>
      <w:r w:rsidRPr="008D65D9">
        <w:rPr>
          <w:rFonts w:ascii="Arial" w:hAnsi="Arial" w:cs="Arial"/>
          <w:sz w:val="20"/>
          <w:szCs w:val="20"/>
        </w:rPr>
        <w:t xml:space="preserve"> was well represented indoors, with </w:t>
      </w:r>
      <w:r w:rsidRPr="008D65D9">
        <w:rPr>
          <w:rFonts w:ascii="Arial" w:hAnsi="Arial" w:cs="Arial"/>
          <w:i/>
          <w:iCs/>
          <w:sz w:val="20"/>
          <w:szCs w:val="20"/>
        </w:rPr>
        <w:t xml:space="preserve">Aspergillus flavus </w:t>
      </w:r>
      <w:r w:rsidRPr="008D65D9">
        <w:rPr>
          <w:rFonts w:ascii="Arial" w:hAnsi="Arial" w:cs="Arial"/>
          <w:sz w:val="20"/>
          <w:szCs w:val="20"/>
        </w:rPr>
        <w:t xml:space="preserve">(19 colonies; 4.10%), </w:t>
      </w:r>
      <w:r w:rsidRPr="008D65D9">
        <w:rPr>
          <w:rFonts w:ascii="Arial" w:hAnsi="Arial" w:cs="Arial"/>
          <w:i/>
          <w:iCs/>
          <w:sz w:val="20"/>
          <w:szCs w:val="20"/>
        </w:rPr>
        <w:t xml:space="preserve">A. </w:t>
      </w:r>
      <w:proofErr w:type="spellStart"/>
      <w:r w:rsidRPr="008D65D9">
        <w:rPr>
          <w:rFonts w:ascii="Arial" w:hAnsi="Arial" w:cs="Arial"/>
          <w:i/>
          <w:iCs/>
          <w:sz w:val="20"/>
          <w:szCs w:val="20"/>
        </w:rPr>
        <w:t>niger</w:t>
      </w:r>
      <w:proofErr w:type="spellEnd"/>
      <w:r w:rsidRPr="008D65D9">
        <w:rPr>
          <w:rFonts w:ascii="Arial" w:hAnsi="Arial" w:cs="Arial"/>
          <w:i/>
          <w:iCs/>
          <w:sz w:val="20"/>
          <w:szCs w:val="20"/>
        </w:rPr>
        <w:t xml:space="preserve"> </w:t>
      </w:r>
      <w:r w:rsidRPr="008D65D9">
        <w:rPr>
          <w:rFonts w:ascii="Arial" w:hAnsi="Arial" w:cs="Arial"/>
          <w:sz w:val="20"/>
          <w:szCs w:val="20"/>
        </w:rPr>
        <w:t xml:space="preserve">(15 colonies; 3.23%), and </w:t>
      </w:r>
      <w:r w:rsidRPr="008D65D9">
        <w:rPr>
          <w:rFonts w:ascii="Arial" w:hAnsi="Arial" w:cs="Arial"/>
          <w:i/>
          <w:iCs/>
          <w:sz w:val="20"/>
          <w:szCs w:val="20"/>
        </w:rPr>
        <w:t xml:space="preserve">A. versicolor </w:t>
      </w:r>
      <w:r w:rsidRPr="008D65D9">
        <w:rPr>
          <w:rFonts w:ascii="Arial" w:hAnsi="Arial" w:cs="Arial"/>
          <w:sz w:val="20"/>
          <w:szCs w:val="20"/>
        </w:rPr>
        <w:t>(11 colonies; 2.37%) being frequently isolated. These fungi were most abundant during the rainy and winter seasons, likely due to elevated humidity and moderate temperatures that favour sporulation and spore survival</w:t>
      </w:r>
      <w:r w:rsidR="005F706A" w:rsidRPr="008D65D9">
        <w:rPr>
          <w:rFonts w:ascii="Arial" w:hAnsi="Arial" w:cs="Arial"/>
          <w:sz w:val="20"/>
          <w:szCs w:val="20"/>
        </w:rPr>
        <w:t xml:space="preserve"> (</w:t>
      </w:r>
      <w:proofErr w:type="spellStart"/>
      <w:r w:rsidR="005F706A" w:rsidRPr="008D65D9">
        <w:rPr>
          <w:rFonts w:ascii="Arial" w:hAnsi="Arial" w:cs="Arial"/>
          <w:color w:val="222222"/>
          <w:sz w:val="20"/>
          <w:szCs w:val="20"/>
          <w:shd w:val="clear" w:color="auto" w:fill="FFFFFF"/>
        </w:rPr>
        <w:t>Odebode</w:t>
      </w:r>
      <w:proofErr w:type="spellEnd"/>
      <w:r w:rsidR="005F706A" w:rsidRPr="008D65D9">
        <w:rPr>
          <w:rFonts w:ascii="Arial" w:hAnsi="Arial" w:cs="Arial"/>
          <w:color w:val="222222"/>
          <w:sz w:val="20"/>
          <w:szCs w:val="20"/>
          <w:shd w:val="clear" w:color="auto" w:fill="FFFFFF"/>
        </w:rPr>
        <w:t xml:space="preserve"> et al., 2020</w:t>
      </w:r>
      <w:r w:rsidR="005F706A" w:rsidRPr="008D65D9">
        <w:rPr>
          <w:rFonts w:ascii="Arial" w:hAnsi="Arial" w:cs="Arial"/>
          <w:sz w:val="20"/>
          <w:szCs w:val="20"/>
        </w:rPr>
        <w:t>)</w:t>
      </w:r>
      <w:r w:rsidRPr="008D65D9">
        <w:rPr>
          <w:rFonts w:ascii="Arial" w:hAnsi="Arial" w:cs="Arial"/>
          <w:sz w:val="20"/>
          <w:szCs w:val="20"/>
        </w:rPr>
        <w:t>.</w:t>
      </w:r>
      <w:r w:rsidR="005F706A" w:rsidRPr="008D65D9">
        <w:rPr>
          <w:rFonts w:ascii="Arial" w:hAnsi="Arial" w:cs="Arial"/>
          <w:sz w:val="20"/>
          <w:szCs w:val="20"/>
        </w:rPr>
        <w:t xml:space="preserve"> </w:t>
      </w:r>
      <w:r w:rsidR="00A93F4E" w:rsidRPr="008D65D9">
        <w:rPr>
          <w:rFonts w:ascii="Arial" w:hAnsi="Arial" w:cs="Arial"/>
          <w:sz w:val="20"/>
          <w:szCs w:val="20"/>
        </w:rPr>
        <w:t xml:space="preserve">Clinically important fungi were also detected in indoor air. </w:t>
      </w:r>
      <w:r w:rsidR="00A93F4E" w:rsidRPr="008D65D9">
        <w:rPr>
          <w:rFonts w:ascii="Arial" w:hAnsi="Arial" w:cs="Arial"/>
          <w:i/>
          <w:iCs/>
          <w:sz w:val="20"/>
          <w:szCs w:val="20"/>
        </w:rPr>
        <w:t>Candida albicans</w:t>
      </w:r>
      <w:r w:rsidR="00A93F4E" w:rsidRPr="008D65D9">
        <w:rPr>
          <w:rFonts w:ascii="Arial" w:hAnsi="Arial" w:cs="Arial"/>
          <w:sz w:val="20"/>
          <w:szCs w:val="20"/>
        </w:rPr>
        <w:t xml:space="preserve"> contributed 18 colonies (3.88%), while </w:t>
      </w:r>
      <w:proofErr w:type="spellStart"/>
      <w:r w:rsidR="00A93F4E" w:rsidRPr="008D65D9">
        <w:rPr>
          <w:rFonts w:ascii="Arial" w:hAnsi="Arial" w:cs="Arial"/>
          <w:sz w:val="20"/>
          <w:szCs w:val="20"/>
        </w:rPr>
        <w:t>dermatophytic</w:t>
      </w:r>
      <w:proofErr w:type="spellEnd"/>
      <w:r w:rsidR="00A93F4E" w:rsidRPr="008D65D9">
        <w:rPr>
          <w:rFonts w:ascii="Arial" w:hAnsi="Arial" w:cs="Arial"/>
          <w:sz w:val="20"/>
          <w:szCs w:val="20"/>
        </w:rPr>
        <w:t xml:space="preserve"> fungi such as </w:t>
      </w:r>
      <w:r w:rsidR="00A93F4E" w:rsidRPr="008D65D9">
        <w:rPr>
          <w:rFonts w:ascii="Arial" w:hAnsi="Arial" w:cs="Arial"/>
          <w:i/>
          <w:iCs/>
          <w:sz w:val="20"/>
          <w:szCs w:val="20"/>
        </w:rPr>
        <w:t>Trichophyton rubrum</w:t>
      </w:r>
      <w:r w:rsidR="00A93F4E" w:rsidRPr="008D65D9">
        <w:rPr>
          <w:rFonts w:ascii="Arial" w:hAnsi="Arial" w:cs="Arial"/>
          <w:sz w:val="20"/>
          <w:szCs w:val="20"/>
        </w:rPr>
        <w:t xml:space="preserve"> (8 colonies; 1.72%), </w:t>
      </w:r>
      <w:r w:rsidR="00A93F4E" w:rsidRPr="008D65D9">
        <w:rPr>
          <w:rFonts w:ascii="Arial" w:hAnsi="Arial" w:cs="Arial"/>
          <w:i/>
          <w:iCs/>
          <w:sz w:val="20"/>
          <w:szCs w:val="20"/>
        </w:rPr>
        <w:t>T. mentagrophyte</w:t>
      </w:r>
      <w:r w:rsidR="00A93F4E" w:rsidRPr="008D65D9">
        <w:rPr>
          <w:rFonts w:ascii="Arial" w:hAnsi="Arial" w:cs="Arial"/>
          <w:sz w:val="20"/>
          <w:szCs w:val="20"/>
        </w:rPr>
        <w:t xml:space="preserve"> (6 colonies; 1.29%), and </w:t>
      </w:r>
      <w:proofErr w:type="spellStart"/>
      <w:r w:rsidR="00A93F4E" w:rsidRPr="008D65D9">
        <w:rPr>
          <w:rFonts w:ascii="Arial" w:hAnsi="Arial" w:cs="Arial"/>
          <w:i/>
          <w:iCs/>
          <w:sz w:val="20"/>
          <w:szCs w:val="20"/>
        </w:rPr>
        <w:t>Microsporum</w:t>
      </w:r>
      <w:proofErr w:type="spellEnd"/>
      <w:r w:rsidR="00A93F4E" w:rsidRPr="008D65D9">
        <w:rPr>
          <w:rFonts w:ascii="Arial" w:hAnsi="Arial" w:cs="Arial"/>
          <w:i/>
          <w:iCs/>
          <w:sz w:val="20"/>
          <w:szCs w:val="20"/>
        </w:rPr>
        <w:t xml:space="preserve"> </w:t>
      </w:r>
      <w:proofErr w:type="spellStart"/>
      <w:r w:rsidR="00A93F4E" w:rsidRPr="008D65D9">
        <w:rPr>
          <w:rFonts w:ascii="Arial" w:hAnsi="Arial" w:cs="Arial"/>
          <w:i/>
          <w:iCs/>
          <w:sz w:val="20"/>
          <w:szCs w:val="20"/>
        </w:rPr>
        <w:t>audouinii</w:t>
      </w:r>
      <w:proofErr w:type="spellEnd"/>
      <w:r w:rsidR="00A93F4E" w:rsidRPr="008D65D9">
        <w:rPr>
          <w:rFonts w:ascii="Arial" w:hAnsi="Arial" w:cs="Arial"/>
          <w:sz w:val="20"/>
          <w:szCs w:val="20"/>
        </w:rPr>
        <w:t xml:space="preserve"> (5 colonies; 1.07%) were recorded intermittently. The occurrence of these fungi in indoor air is of particular concern in healthcare settings, as they are commonly associated with opportunistic infections, cutaneous mycoses, and nosocomial transmission, especially among immunocompromised patients (</w:t>
      </w:r>
      <w:r w:rsidR="00A93F4E" w:rsidRPr="008D65D9">
        <w:rPr>
          <w:rFonts w:ascii="Arial" w:hAnsi="Arial" w:cs="Arial"/>
          <w:color w:val="222222"/>
          <w:sz w:val="20"/>
          <w:szCs w:val="20"/>
          <w:shd w:val="clear" w:color="auto" w:fill="FFFFFF"/>
        </w:rPr>
        <w:t>Borman &amp; Summerbell, 2015</w:t>
      </w:r>
      <w:r w:rsidR="00A93F4E" w:rsidRPr="008D65D9">
        <w:rPr>
          <w:rFonts w:ascii="Arial" w:hAnsi="Arial" w:cs="Arial"/>
          <w:sz w:val="20"/>
          <w:szCs w:val="20"/>
        </w:rPr>
        <w:t xml:space="preserve">). Similar findings have been reported from hospital-based </w:t>
      </w:r>
      <w:proofErr w:type="spellStart"/>
      <w:r w:rsidR="00A93F4E" w:rsidRPr="008D65D9">
        <w:rPr>
          <w:rFonts w:ascii="Arial" w:hAnsi="Arial" w:cs="Arial"/>
          <w:sz w:val="20"/>
          <w:szCs w:val="20"/>
        </w:rPr>
        <w:t>aeromycological</w:t>
      </w:r>
      <w:proofErr w:type="spellEnd"/>
      <w:r w:rsidR="00A93F4E" w:rsidRPr="008D65D9">
        <w:rPr>
          <w:rFonts w:ascii="Arial" w:hAnsi="Arial" w:cs="Arial"/>
          <w:sz w:val="20"/>
          <w:szCs w:val="20"/>
        </w:rPr>
        <w:t xml:space="preserve"> studies, where Candida and dermatophytes were attributed to human occupancy, skin shedding, patient movement, and inadequate ventilation, which facilitate their persistence and recirculation in indoor environments (</w:t>
      </w:r>
      <w:proofErr w:type="spellStart"/>
      <w:r w:rsidR="00A93F4E" w:rsidRPr="008D65D9">
        <w:rPr>
          <w:rFonts w:ascii="Arial" w:hAnsi="Arial" w:cs="Arial"/>
          <w:color w:val="222222"/>
          <w:sz w:val="20"/>
          <w:szCs w:val="20"/>
          <w:shd w:val="clear" w:color="auto" w:fill="FFFFFF"/>
        </w:rPr>
        <w:t>Wollina</w:t>
      </w:r>
      <w:proofErr w:type="spellEnd"/>
      <w:r w:rsidR="00A93F4E" w:rsidRPr="008D65D9">
        <w:rPr>
          <w:rFonts w:ascii="Arial" w:hAnsi="Arial" w:cs="Arial"/>
          <w:color w:val="222222"/>
          <w:sz w:val="20"/>
          <w:szCs w:val="20"/>
          <w:shd w:val="clear" w:color="auto" w:fill="FFFFFF"/>
        </w:rPr>
        <w:t xml:space="preserve"> et al., 2022</w:t>
      </w:r>
      <w:r w:rsidR="00A93F4E" w:rsidRPr="008D65D9">
        <w:rPr>
          <w:rFonts w:ascii="Arial" w:hAnsi="Arial" w:cs="Arial"/>
          <w:sz w:val="20"/>
          <w:szCs w:val="20"/>
        </w:rPr>
        <w:t>). Their intermittent yet consistent presence highlights the potential role of indoor air as a secondary reservoir for clinically relevant fungi, underscoring the need for routine air quality monitoring and effective infection control measures in primary healthcare facilities.</w:t>
      </w:r>
    </w:p>
    <w:p w14:paraId="02FC968B" w14:textId="53F4DBB6" w:rsidR="00953E1B"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t xml:space="preserve">3.3 </w:t>
      </w:r>
      <w:r w:rsidR="00953E1B" w:rsidRPr="008D65D9">
        <w:rPr>
          <w:rFonts w:ascii="Arial" w:hAnsi="Arial" w:cs="Arial"/>
          <w:b/>
          <w:bCs/>
          <w:sz w:val="20"/>
          <w:szCs w:val="20"/>
        </w:rPr>
        <w:t xml:space="preserve">Seasonal Distribution of Outdoor </w:t>
      </w:r>
      <w:proofErr w:type="spellStart"/>
      <w:r w:rsidR="00953E1B" w:rsidRPr="008D65D9">
        <w:rPr>
          <w:rFonts w:ascii="Arial" w:hAnsi="Arial" w:cs="Arial"/>
          <w:b/>
          <w:bCs/>
          <w:sz w:val="20"/>
          <w:szCs w:val="20"/>
        </w:rPr>
        <w:t>Aeromycoflora</w:t>
      </w:r>
      <w:proofErr w:type="spellEnd"/>
    </w:p>
    <w:p w14:paraId="2CADDC51" w14:textId="77777777" w:rsidR="00953E1B" w:rsidRPr="008D65D9" w:rsidRDefault="00953E1B" w:rsidP="008D65D9">
      <w:pPr>
        <w:spacing w:line="240" w:lineRule="auto"/>
        <w:jc w:val="both"/>
        <w:rPr>
          <w:rFonts w:ascii="Arial" w:hAnsi="Arial" w:cs="Arial"/>
          <w:sz w:val="20"/>
          <w:szCs w:val="20"/>
        </w:rPr>
      </w:pPr>
      <w:r w:rsidRPr="008D65D9">
        <w:rPr>
          <w:rFonts w:ascii="Arial" w:hAnsi="Arial" w:cs="Arial"/>
          <w:sz w:val="20"/>
          <w:szCs w:val="20"/>
        </w:rPr>
        <w:t>Outdoor air exhibited higher fungal diversity and colony density than indoor air, reflecting the influence of surrounding soil, vegetation, organic debris, and human activity (Table 2). Similar to indoor observations, the rainy season recorded the maximum fungal load, followed by winter, whereas summer showed reduced fungal counts.</w:t>
      </w:r>
    </w:p>
    <w:p w14:paraId="0876DD89" w14:textId="77777777" w:rsidR="006375B6" w:rsidRDefault="00562C02" w:rsidP="008D65D9">
      <w:pPr>
        <w:spacing w:line="240" w:lineRule="auto"/>
        <w:jc w:val="both"/>
        <w:rPr>
          <w:rFonts w:ascii="Arial" w:hAnsi="Arial" w:cs="Arial"/>
          <w:sz w:val="20"/>
          <w:szCs w:val="20"/>
        </w:rPr>
      </w:pPr>
      <w:r w:rsidRPr="008D65D9">
        <w:rPr>
          <w:rFonts w:ascii="Arial" w:hAnsi="Arial" w:cs="Arial"/>
          <w:sz w:val="20"/>
          <w:szCs w:val="20"/>
        </w:rPr>
        <w:t xml:space="preserve">The most dominant outdoor species was </w:t>
      </w:r>
      <w:r w:rsidRPr="008D65D9">
        <w:rPr>
          <w:rFonts w:ascii="Arial" w:hAnsi="Arial" w:cs="Arial"/>
          <w:i/>
          <w:iCs/>
          <w:sz w:val="20"/>
          <w:szCs w:val="20"/>
        </w:rPr>
        <w:t>Candida albicans</w:t>
      </w:r>
      <w:r w:rsidRPr="008D65D9">
        <w:rPr>
          <w:rFonts w:ascii="Arial" w:hAnsi="Arial" w:cs="Arial"/>
          <w:sz w:val="20"/>
          <w:szCs w:val="20"/>
        </w:rPr>
        <w:t xml:space="preserve">, contributing 30 colonies, which accounted for 45.45% of the </w:t>
      </w:r>
      <w:proofErr w:type="spellStart"/>
      <w:r w:rsidRPr="008D65D9">
        <w:rPr>
          <w:rFonts w:ascii="Arial" w:hAnsi="Arial" w:cs="Arial"/>
          <w:sz w:val="20"/>
          <w:szCs w:val="20"/>
        </w:rPr>
        <w:t>Ascomycotina</w:t>
      </w:r>
      <w:proofErr w:type="spellEnd"/>
      <w:r w:rsidRPr="008D65D9">
        <w:rPr>
          <w:rFonts w:ascii="Arial" w:hAnsi="Arial" w:cs="Arial"/>
          <w:sz w:val="20"/>
          <w:szCs w:val="20"/>
        </w:rPr>
        <w:t xml:space="preserve"> group and 11.02% of the total outdoor fungal population. Its high </w:t>
      </w:r>
      <w:r w:rsidRPr="008D65D9">
        <w:rPr>
          <w:rFonts w:ascii="Arial" w:hAnsi="Arial" w:cs="Arial"/>
          <w:sz w:val="20"/>
          <w:szCs w:val="20"/>
        </w:rPr>
        <w:lastRenderedPageBreak/>
        <w:t xml:space="preserve">prevalence in outdoor air may be attributed to intense human activity, disposal of organic waste, and continuous shedding from human and animal sources in the surroundings of the Primary Health Centre. Similar dominance of </w:t>
      </w:r>
      <w:r w:rsidRPr="008D65D9">
        <w:rPr>
          <w:rFonts w:ascii="Arial" w:hAnsi="Arial" w:cs="Arial"/>
          <w:i/>
          <w:iCs/>
          <w:sz w:val="20"/>
          <w:szCs w:val="20"/>
        </w:rPr>
        <w:t>Candida</w:t>
      </w:r>
      <w:r w:rsidRPr="008D65D9">
        <w:rPr>
          <w:rFonts w:ascii="Arial" w:hAnsi="Arial" w:cs="Arial"/>
          <w:sz w:val="20"/>
          <w:szCs w:val="20"/>
        </w:rPr>
        <w:t xml:space="preserve"> species in outdoor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studies has been reported near hospitals and densely populated areas, where anthropogenic influence plays a significant role in shaping fungal distribution (</w:t>
      </w:r>
      <w:r w:rsidRPr="008D65D9">
        <w:rPr>
          <w:rFonts w:ascii="Arial" w:hAnsi="Arial" w:cs="Arial"/>
          <w:color w:val="222222"/>
          <w:sz w:val="20"/>
          <w:szCs w:val="20"/>
          <w:shd w:val="clear" w:color="auto" w:fill="FFFFFF"/>
        </w:rPr>
        <w:t>Adams et al., 2013</w:t>
      </w:r>
      <w:r w:rsidRPr="008D65D9">
        <w:rPr>
          <w:rFonts w:ascii="Arial" w:hAnsi="Arial" w:cs="Arial"/>
          <w:sz w:val="20"/>
          <w:szCs w:val="20"/>
        </w:rPr>
        <w:t>). Among anamorphic fungi</w:t>
      </w:r>
      <w:r w:rsidRPr="008D65D9">
        <w:rPr>
          <w:rFonts w:ascii="Arial" w:hAnsi="Arial" w:cs="Arial"/>
          <w:i/>
          <w:iCs/>
          <w:sz w:val="20"/>
          <w:szCs w:val="20"/>
        </w:rPr>
        <w:t xml:space="preserve">, Aspergillus </w:t>
      </w:r>
      <w:proofErr w:type="spellStart"/>
      <w:r w:rsidRPr="008D65D9">
        <w:rPr>
          <w:rFonts w:ascii="Arial" w:hAnsi="Arial" w:cs="Arial"/>
          <w:i/>
          <w:iCs/>
          <w:sz w:val="20"/>
          <w:szCs w:val="20"/>
        </w:rPr>
        <w:t>niger</w:t>
      </w:r>
      <w:proofErr w:type="spellEnd"/>
      <w:r w:rsidRPr="008D65D9">
        <w:rPr>
          <w:rFonts w:ascii="Arial" w:hAnsi="Arial" w:cs="Arial"/>
          <w:sz w:val="20"/>
          <w:szCs w:val="20"/>
        </w:rPr>
        <w:t xml:space="preserve"> contributed 17 colonies (6.25%), followed by </w:t>
      </w:r>
      <w:r w:rsidRPr="008D65D9">
        <w:rPr>
          <w:rFonts w:ascii="Arial" w:hAnsi="Arial" w:cs="Arial"/>
          <w:i/>
          <w:iCs/>
          <w:sz w:val="20"/>
          <w:szCs w:val="20"/>
        </w:rPr>
        <w:t xml:space="preserve">Fusarium </w:t>
      </w:r>
      <w:proofErr w:type="spellStart"/>
      <w:r w:rsidRPr="008D65D9">
        <w:rPr>
          <w:rFonts w:ascii="Arial" w:hAnsi="Arial" w:cs="Arial"/>
          <w:i/>
          <w:iCs/>
          <w:sz w:val="20"/>
          <w:szCs w:val="20"/>
        </w:rPr>
        <w:t>oxysporum</w:t>
      </w:r>
      <w:proofErr w:type="spellEnd"/>
      <w:r w:rsidRPr="008D65D9">
        <w:rPr>
          <w:rFonts w:ascii="Arial" w:hAnsi="Arial" w:cs="Arial"/>
          <w:sz w:val="20"/>
          <w:szCs w:val="20"/>
        </w:rPr>
        <w:t xml:space="preserve"> with 16 colonies (5.88%), </w:t>
      </w:r>
      <w:r w:rsidRPr="008D65D9">
        <w:rPr>
          <w:rFonts w:ascii="Arial" w:hAnsi="Arial" w:cs="Arial"/>
          <w:i/>
          <w:iCs/>
          <w:sz w:val="20"/>
          <w:szCs w:val="20"/>
        </w:rPr>
        <w:t xml:space="preserve">Cladosporium </w:t>
      </w:r>
      <w:proofErr w:type="spellStart"/>
      <w:r w:rsidRPr="008D65D9">
        <w:rPr>
          <w:rFonts w:ascii="Arial" w:hAnsi="Arial" w:cs="Arial"/>
          <w:i/>
          <w:iCs/>
          <w:sz w:val="20"/>
          <w:szCs w:val="20"/>
        </w:rPr>
        <w:t>cladosporioides</w:t>
      </w:r>
      <w:proofErr w:type="spellEnd"/>
      <w:r w:rsidRPr="008D65D9">
        <w:rPr>
          <w:rFonts w:ascii="Arial" w:hAnsi="Arial" w:cs="Arial"/>
          <w:sz w:val="20"/>
          <w:szCs w:val="20"/>
        </w:rPr>
        <w:t xml:space="preserve"> (14 colonies; 5.14%), and </w:t>
      </w:r>
      <w:r w:rsidRPr="008D65D9">
        <w:rPr>
          <w:rFonts w:ascii="Arial" w:hAnsi="Arial" w:cs="Arial"/>
          <w:i/>
          <w:iCs/>
          <w:sz w:val="20"/>
          <w:szCs w:val="20"/>
        </w:rPr>
        <w:t xml:space="preserve">Cladosporium </w:t>
      </w:r>
      <w:proofErr w:type="spellStart"/>
      <w:r w:rsidRPr="008D65D9">
        <w:rPr>
          <w:rFonts w:ascii="Arial" w:hAnsi="Arial" w:cs="Arial"/>
          <w:i/>
          <w:iCs/>
          <w:sz w:val="20"/>
          <w:szCs w:val="20"/>
        </w:rPr>
        <w:t>oxysporum</w:t>
      </w:r>
      <w:proofErr w:type="spellEnd"/>
      <w:r w:rsidRPr="008D65D9">
        <w:rPr>
          <w:rFonts w:ascii="Arial" w:hAnsi="Arial" w:cs="Arial"/>
          <w:sz w:val="20"/>
          <w:szCs w:val="20"/>
        </w:rPr>
        <w:t xml:space="preserve"> (14 colonies; 5.14%). The dominance of these genera is commonly reported in outdoor air due to their saprophytic nature, prolific sporulation, and strong association with soil, decaying vegetation, and plant debris (</w:t>
      </w:r>
      <w:r w:rsidR="00656D49" w:rsidRPr="008D65D9">
        <w:rPr>
          <w:rFonts w:ascii="Arial" w:hAnsi="Arial" w:cs="Arial"/>
          <w:color w:val="222222"/>
          <w:sz w:val="20"/>
          <w:szCs w:val="20"/>
          <w:shd w:val="clear" w:color="auto" w:fill="FFFFFF"/>
        </w:rPr>
        <w:t xml:space="preserve">O’Gorman &amp; Fuller, 2008; </w:t>
      </w:r>
      <w:proofErr w:type="spellStart"/>
      <w:r w:rsidR="00656D49" w:rsidRPr="008D65D9">
        <w:rPr>
          <w:rFonts w:ascii="Arial" w:hAnsi="Arial" w:cs="Arial"/>
          <w:color w:val="222222"/>
          <w:sz w:val="20"/>
          <w:szCs w:val="20"/>
          <w:shd w:val="clear" w:color="auto" w:fill="FFFFFF"/>
        </w:rPr>
        <w:t>Nannu</w:t>
      </w:r>
      <w:proofErr w:type="spellEnd"/>
      <w:r w:rsidR="00656D49" w:rsidRPr="008D65D9">
        <w:rPr>
          <w:rFonts w:ascii="Arial" w:hAnsi="Arial" w:cs="Arial"/>
          <w:color w:val="222222"/>
          <w:sz w:val="20"/>
          <w:szCs w:val="20"/>
          <w:shd w:val="clear" w:color="auto" w:fill="FFFFFF"/>
        </w:rPr>
        <w:t xml:space="preserve"> Shankar et al., 2024</w:t>
      </w:r>
      <w:r w:rsidRPr="008D65D9">
        <w:rPr>
          <w:rFonts w:ascii="Arial" w:hAnsi="Arial" w:cs="Arial"/>
          <w:sz w:val="20"/>
          <w:szCs w:val="20"/>
        </w:rPr>
        <w:t>). Their consistent detection indicates that the outdoor environment acts as a major reservoir of airborne fungi, which may directly influence indoor air quality through air exchange and human movement.</w:t>
      </w:r>
    </w:p>
    <w:p w14:paraId="0B4B1A67" w14:textId="77777777" w:rsidR="006957B7" w:rsidRDefault="006375B6" w:rsidP="008D65D9">
      <w:pPr>
        <w:spacing w:line="240" w:lineRule="auto"/>
        <w:jc w:val="both"/>
        <w:rPr>
          <w:rFonts w:ascii="Arial" w:hAnsi="Arial" w:cs="Arial"/>
          <w:sz w:val="20"/>
          <w:szCs w:val="20"/>
        </w:rPr>
      </w:pPr>
      <w:r w:rsidRPr="008D65D9">
        <w:rPr>
          <w:rFonts w:ascii="Arial" w:hAnsi="Arial" w:cs="Arial"/>
          <w:sz w:val="20"/>
          <w:szCs w:val="20"/>
        </w:rPr>
        <w:t xml:space="preserve">Other frequently encountered outdoor fungi included </w:t>
      </w:r>
      <w:r w:rsidRPr="008D65D9">
        <w:rPr>
          <w:rFonts w:ascii="Arial" w:hAnsi="Arial" w:cs="Arial"/>
          <w:i/>
          <w:iCs/>
          <w:sz w:val="20"/>
          <w:szCs w:val="20"/>
        </w:rPr>
        <w:t>Aspergillus fumigatus</w:t>
      </w:r>
      <w:r w:rsidRPr="008D65D9">
        <w:rPr>
          <w:rFonts w:ascii="Arial" w:hAnsi="Arial" w:cs="Arial"/>
          <w:sz w:val="20"/>
          <w:szCs w:val="20"/>
        </w:rPr>
        <w:t xml:space="preserve"> (11 colonies; 4.04%), </w:t>
      </w:r>
      <w:r w:rsidRPr="008D65D9">
        <w:rPr>
          <w:rFonts w:ascii="Arial" w:hAnsi="Arial" w:cs="Arial"/>
          <w:i/>
          <w:iCs/>
          <w:sz w:val="20"/>
          <w:szCs w:val="20"/>
        </w:rPr>
        <w:t xml:space="preserve">Penicillium </w:t>
      </w:r>
      <w:proofErr w:type="spellStart"/>
      <w:r w:rsidRPr="008D65D9">
        <w:rPr>
          <w:rFonts w:ascii="Arial" w:hAnsi="Arial" w:cs="Arial"/>
          <w:i/>
          <w:iCs/>
          <w:sz w:val="20"/>
          <w:szCs w:val="20"/>
        </w:rPr>
        <w:t>chrysogenum</w:t>
      </w:r>
      <w:proofErr w:type="spellEnd"/>
      <w:r w:rsidRPr="008D65D9">
        <w:rPr>
          <w:rFonts w:ascii="Arial" w:hAnsi="Arial" w:cs="Arial"/>
          <w:sz w:val="20"/>
          <w:szCs w:val="20"/>
        </w:rPr>
        <w:t xml:space="preserve"> (9 colonies; 3.30%), and </w:t>
      </w:r>
      <w:r w:rsidRPr="008D65D9">
        <w:rPr>
          <w:rFonts w:ascii="Arial" w:hAnsi="Arial" w:cs="Arial"/>
          <w:i/>
          <w:iCs/>
          <w:sz w:val="20"/>
          <w:szCs w:val="20"/>
        </w:rPr>
        <w:t>Trichophyton mentagrophyte</w:t>
      </w:r>
      <w:r w:rsidRPr="008D65D9">
        <w:rPr>
          <w:rFonts w:ascii="Arial" w:hAnsi="Arial" w:cs="Arial"/>
          <w:sz w:val="20"/>
          <w:szCs w:val="20"/>
        </w:rPr>
        <w:t xml:space="preserve"> (10 colonies; 3.67%). The consistent occurrence of these species across multiple seasons reflects their strong ecological adaptability and efficient airborne dispersal. </w:t>
      </w:r>
      <w:r w:rsidRPr="008D65D9">
        <w:rPr>
          <w:rFonts w:ascii="Arial" w:hAnsi="Arial" w:cs="Arial"/>
          <w:i/>
          <w:iCs/>
          <w:sz w:val="20"/>
          <w:szCs w:val="20"/>
        </w:rPr>
        <w:t>Aspergillus fumigatus</w:t>
      </w:r>
      <w:r w:rsidRPr="008D65D9">
        <w:rPr>
          <w:rFonts w:ascii="Arial" w:hAnsi="Arial" w:cs="Arial"/>
          <w:sz w:val="20"/>
          <w:szCs w:val="20"/>
        </w:rPr>
        <w:t xml:space="preserve"> and </w:t>
      </w:r>
      <w:r w:rsidRPr="008D65D9">
        <w:rPr>
          <w:rFonts w:ascii="Arial" w:hAnsi="Arial" w:cs="Arial"/>
          <w:i/>
          <w:iCs/>
          <w:sz w:val="20"/>
          <w:szCs w:val="20"/>
        </w:rPr>
        <w:t xml:space="preserve">Penicillium </w:t>
      </w:r>
      <w:proofErr w:type="spellStart"/>
      <w:r w:rsidRPr="008D65D9">
        <w:rPr>
          <w:rFonts w:ascii="Arial" w:hAnsi="Arial" w:cs="Arial"/>
          <w:i/>
          <w:iCs/>
          <w:sz w:val="20"/>
          <w:szCs w:val="20"/>
        </w:rPr>
        <w:t>chrysogenum</w:t>
      </w:r>
      <w:proofErr w:type="spellEnd"/>
      <w:r w:rsidRPr="008D65D9">
        <w:rPr>
          <w:rFonts w:ascii="Arial" w:hAnsi="Arial" w:cs="Arial"/>
          <w:sz w:val="20"/>
          <w:szCs w:val="20"/>
        </w:rPr>
        <w:t xml:space="preserve"> are common saprophytes associated with soil and decaying organic matter, while the presence of </w:t>
      </w:r>
      <w:r w:rsidRPr="008D65D9">
        <w:rPr>
          <w:rFonts w:ascii="Arial" w:hAnsi="Arial" w:cs="Arial"/>
          <w:i/>
          <w:iCs/>
          <w:sz w:val="20"/>
          <w:szCs w:val="20"/>
        </w:rPr>
        <w:t>T. mentagrophyte</w:t>
      </w:r>
      <w:r w:rsidRPr="008D65D9">
        <w:rPr>
          <w:rFonts w:ascii="Arial" w:hAnsi="Arial" w:cs="Arial"/>
          <w:sz w:val="20"/>
          <w:szCs w:val="20"/>
        </w:rPr>
        <w:t xml:space="preserve"> in outdoor air may be linked to human and animal activity in the surrounding area (</w:t>
      </w:r>
      <w:r w:rsidRPr="008D65D9">
        <w:rPr>
          <w:rFonts w:ascii="Arial" w:hAnsi="Arial" w:cs="Arial"/>
          <w:color w:val="222222"/>
          <w:sz w:val="20"/>
          <w:szCs w:val="20"/>
          <w:shd w:val="clear" w:color="auto" w:fill="FFFFFF"/>
        </w:rPr>
        <w:t>Alam et al., 2022; Najjar, 2024</w:t>
      </w:r>
      <w:r w:rsidRPr="008D65D9">
        <w:rPr>
          <w:rFonts w:ascii="Arial" w:hAnsi="Arial" w:cs="Arial"/>
          <w:sz w:val="20"/>
          <w:szCs w:val="20"/>
        </w:rPr>
        <w:t xml:space="preserve">). Similar seasonal persistence of these fungi has been reported in outdoor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studies, indicating their role as stable components of the ambient fungal community.</w:t>
      </w:r>
    </w:p>
    <w:p w14:paraId="00B2F41D" w14:textId="3471C2CE" w:rsidR="00001DAF" w:rsidRPr="008D65D9" w:rsidRDefault="00001DAF" w:rsidP="008D65D9">
      <w:pPr>
        <w:spacing w:line="240" w:lineRule="auto"/>
        <w:jc w:val="both"/>
        <w:rPr>
          <w:rFonts w:ascii="Arial" w:hAnsi="Arial" w:cs="Arial"/>
          <w:sz w:val="20"/>
          <w:szCs w:val="20"/>
        </w:rPr>
      </w:pPr>
      <w:r w:rsidRPr="008D65D9">
        <w:rPr>
          <w:rFonts w:ascii="Arial" w:hAnsi="Arial" w:cs="Arial"/>
          <w:sz w:val="20"/>
          <w:szCs w:val="20"/>
        </w:rPr>
        <w:br w:type="page"/>
      </w:r>
    </w:p>
    <w:p w14:paraId="1280AE08" w14:textId="77777777" w:rsidR="00001DAF" w:rsidRPr="008D65D9" w:rsidRDefault="00001DAF" w:rsidP="008D65D9">
      <w:pPr>
        <w:spacing w:line="240" w:lineRule="auto"/>
        <w:jc w:val="both"/>
        <w:rPr>
          <w:rFonts w:ascii="Arial" w:hAnsi="Arial" w:cs="Arial"/>
          <w:sz w:val="20"/>
          <w:szCs w:val="20"/>
        </w:rPr>
        <w:sectPr w:rsidR="00001DAF" w:rsidRPr="008D65D9" w:rsidSect="00556A2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14:paraId="01BCE98C" w14:textId="203FD09E"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lastRenderedPageBreak/>
        <w:t xml:space="preserve">Table 1. Seasonal variation in </w:t>
      </w:r>
      <w:proofErr w:type="spellStart"/>
      <w:r w:rsidRPr="008D65D9">
        <w:rPr>
          <w:rFonts w:ascii="Arial" w:hAnsi="Arial" w:cs="Arial"/>
          <w:b/>
          <w:bCs/>
          <w:sz w:val="20"/>
          <w:szCs w:val="20"/>
        </w:rPr>
        <w:t>aeromycoflora</w:t>
      </w:r>
      <w:proofErr w:type="spellEnd"/>
      <w:r w:rsidRPr="008D65D9">
        <w:rPr>
          <w:rFonts w:ascii="Arial" w:hAnsi="Arial" w:cs="Arial"/>
          <w:b/>
          <w:bCs/>
          <w:sz w:val="20"/>
          <w:szCs w:val="20"/>
        </w:rPr>
        <w:t xml:space="preserve"> in </w:t>
      </w:r>
      <w:r w:rsidR="00AE278D" w:rsidRPr="008D65D9">
        <w:rPr>
          <w:rFonts w:ascii="Arial" w:hAnsi="Arial" w:cs="Arial"/>
          <w:b/>
          <w:bCs/>
          <w:sz w:val="20"/>
          <w:szCs w:val="20"/>
        </w:rPr>
        <w:t xml:space="preserve">the </w:t>
      </w:r>
      <w:r w:rsidRPr="008D65D9">
        <w:rPr>
          <w:rFonts w:ascii="Arial" w:hAnsi="Arial" w:cs="Arial"/>
          <w:b/>
          <w:bCs/>
          <w:sz w:val="20"/>
          <w:szCs w:val="20"/>
        </w:rPr>
        <w:t>indoor site (</w:t>
      </w:r>
      <w:proofErr w:type="spellStart"/>
      <w:r w:rsidR="00AE278D" w:rsidRPr="008D65D9">
        <w:rPr>
          <w:rFonts w:ascii="Arial" w:hAnsi="Arial" w:cs="Arial"/>
          <w:b/>
          <w:bCs/>
          <w:sz w:val="20"/>
          <w:szCs w:val="20"/>
        </w:rPr>
        <w:t>Baghera</w:t>
      </w:r>
      <w:proofErr w:type="spellEnd"/>
      <w:r w:rsidRPr="008D65D9">
        <w:rPr>
          <w:rFonts w:ascii="Arial" w:hAnsi="Arial" w:cs="Arial"/>
          <w:b/>
          <w:bCs/>
          <w:sz w:val="20"/>
          <w:szCs w:val="20"/>
        </w:rPr>
        <w:t xml:space="preserve">) of </w:t>
      </w:r>
      <w:proofErr w:type="spellStart"/>
      <w:r w:rsidR="00AE278D" w:rsidRPr="008D65D9">
        <w:rPr>
          <w:rFonts w:ascii="Arial" w:hAnsi="Arial" w:cs="Arial"/>
          <w:b/>
          <w:bCs/>
          <w:sz w:val="20"/>
          <w:szCs w:val="20"/>
        </w:rPr>
        <w:t>Durg</w:t>
      </w:r>
      <w:proofErr w:type="spellEnd"/>
      <w:r w:rsidRPr="008D65D9">
        <w:rPr>
          <w:rFonts w:ascii="Arial" w:hAnsi="Arial" w:cs="Arial"/>
          <w:b/>
          <w:bCs/>
          <w:sz w:val="20"/>
          <w:szCs w:val="20"/>
        </w:rPr>
        <w:t xml:space="preserve"> city</w:t>
      </w:r>
      <w:r w:rsidR="00AE278D" w:rsidRPr="008D65D9">
        <w:rPr>
          <w:rFonts w:ascii="Arial" w:hAnsi="Arial" w:cs="Arial"/>
          <w:b/>
          <w:bCs/>
          <w:sz w:val="20"/>
          <w:szCs w:val="20"/>
        </w:rPr>
        <w:t>,</w:t>
      </w:r>
      <w:r w:rsidRPr="008D65D9">
        <w:rPr>
          <w:rFonts w:ascii="Arial" w:hAnsi="Arial" w:cs="Arial"/>
          <w:b/>
          <w:bCs/>
          <w:sz w:val="20"/>
          <w:szCs w:val="20"/>
        </w:rPr>
        <w:t xml:space="preserve"> investigated during the year 2022-2023</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820"/>
        <w:gridCol w:w="560"/>
        <w:gridCol w:w="501"/>
        <w:gridCol w:w="620"/>
        <w:gridCol w:w="566"/>
        <w:gridCol w:w="561"/>
        <w:gridCol w:w="561"/>
        <w:gridCol w:w="561"/>
        <w:gridCol w:w="565"/>
        <w:gridCol w:w="561"/>
        <w:gridCol w:w="561"/>
        <w:gridCol w:w="561"/>
        <w:gridCol w:w="565"/>
        <w:gridCol w:w="964"/>
        <w:gridCol w:w="981"/>
        <w:gridCol w:w="984"/>
        <w:gridCol w:w="851"/>
      </w:tblGrid>
      <w:tr w:rsidR="00B259ED" w:rsidRPr="008D65D9" w14:paraId="09ABA68E" w14:textId="77777777" w:rsidTr="00A52711">
        <w:trPr>
          <w:trHeight w:val="372"/>
        </w:trPr>
        <w:tc>
          <w:tcPr>
            <w:tcW w:w="544" w:type="dxa"/>
            <w:vMerge w:val="restart"/>
            <w:textDirection w:val="btLr"/>
            <w:vAlign w:val="center"/>
            <w:hideMark/>
          </w:tcPr>
          <w:p w14:paraId="47585F8C"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S.NO</w:t>
            </w:r>
          </w:p>
        </w:tc>
        <w:tc>
          <w:tcPr>
            <w:tcW w:w="2820" w:type="dxa"/>
            <w:vMerge w:val="restart"/>
            <w:vAlign w:val="center"/>
            <w:hideMark/>
          </w:tcPr>
          <w:p w14:paraId="245666D7" w14:textId="77777777" w:rsidR="00B259ED" w:rsidRPr="008D65D9" w:rsidRDefault="00B259ED" w:rsidP="008D65D9">
            <w:pPr>
              <w:spacing w:line="240" w:lineRule="auto"/>
              <w:jc w:val="center"/>
              <w:rPr>
                <w:rFonts w:ascii="Arial" w:hAnsi="Arial" w:cs="Arial"/>
                <w:b/>
                <w:bCs/>
                <w:sz w:val="20"/>
                <w:szCs w:val="20"/>
              </w:rPr>
            </w:pPr>
            <w:r w:rsidRPr="008D65D9">
              <w:rPr>
                <w:rFonts w:ascii="Arial" w:hAnsi="Arial" w:cs="Arial"/>
                <w:b/>
                <w:bCs/>
                <w:sz w:val="20"/>
                <w:szCs w:val="20"/>
              </w:rPr>
              <w:t>Name of the Isolates</w:t>
            </w:r>
          </w:p>
        </w:tc>
        <w:tc>
          <w:tcPr>
            <w:tcW w:w="2247" w:type="dxa"/>
            <w:gridSpan w:val="4"/>
            <w:vAlign w:val="center"/>
            <w:hideMark/>
          </w:tcPr>
          <w:p w14:paraId="21B3FC95" w14:textId="77777777" w:rsidR="00B259ED" w:rsidRPr="008D65D9" w:rsidRDefault="00B259ED" w:rsidP="008D65D9">
            <w:pPr>
              <w:spacing w:line="240" w:lineRule="auto"/>
              <w:jc w:val="center"/>
              <w:rPr>
                <w:rFonts w:ascii="Arial" w:hAnsi="Arial" w:cs="Arial"/>
                <w:b/>
                <w:bCs/>
                <w:sz w:val="20"/>
                <w:szCs w:val="20"/>
              </w:rPr>
            </w:pPr>
            <w:r w:rsidRPr="008D65D9">
              <w:rPr>
                <w:rFonts w:ascii="Arial" w:hAnsi="Arial" w:cs="Arial"/>
                <w:b/>
                <w:bCs/>
                <w:sz w:val="20"/>
                <w:szCs w:val="20"/>
              </w:rPr>
              <w:t>Summer Season</w:t>
            </w:r>
          </w:p>
        </w:tc>
        <w:tc>
          <w:tcPr>
            <w:tcW w:w="2248" w:type="dxa"/>
            <w:gridSpan w:val="4"/>
            <w:vAlign w:val="center"/>
            <w:hideMark/>
          </w:tcPr>
          <w:p w14:paraId="10ED95A2" w14:textId="77777777" w:rsidR="00B259ED" w:rsidRPr="008D65D9" w:rsidRDefault="00B259ED" w:rsidP="008D65D9">
            <w:pPr>
              <w:spacing w:line="240" w:lineRule="auto"/>
              <w:jc w:val="center"/>
              <w:rPr>
                <w:rFonts w:ascii="Arial" w:hAnsi="Arial" w:cs="Arial"/>
                <w:b/>
                <w:bCs/>
                <w:sz w:val="20"/>
                <w:szCs w:val="20"/>
              </w:rPr>
            </w:pPr>
            <w:r w:rsidRPr="008D65D9">
              <w:rPr>
                <w:rFonts w:ascii="Arial" w:hAnsi="Arial" w:cs="Arial"/>
                <w:b/>
                <w:bCs/>
                <w:sz w:val="20"/>
                <w:szCs w:val="20"/>
              </w:rPr>
              <w:t>Rainy Season</w:t>
            </w:r>
          </w:p>
        </w:tc>
        <w:tc>
          <w:tcPr>
            <w:tcW w:w="2248" w:type="dxa"/>
            <w:gridSpan w:val="4"/>
            <w:vAlign w:val="center"/>
            <w:hideMark/>
          </w:tcPr>
          <w:p w14:paraId="05920F7E" w14:textId="77777777" w:rsidR="00B259ED" w:rsidRPr="008D65D9" w:rsidRDefault="00B259ED" w:rsidP="008D65D9">
            <w:pPr>
              <w:spacing w:line="240" w:lineRule="auto"/>
              <w:jc w:val="center"/>
              <w:rPr>
                <w:rFonts w:ascii="Arial" w:hAnsi="Arial" w:cs="Arial"/>
                <w:b/>
                <w:bCs/>
                <w:sz w:val="20"/>
                <w:szCs w:val="20"/>
              </w:rPr>
            </w:pPr>
            <w:r w:rsidRPr="008D65D9">
              <w:rPr>
                <w:rFonts w:ascii="Arial" w:hAnsi="Arial" w:cs="Arial"/>
                <w:b/>
                <w:bCs/>
                <w:sz w:val="20"/>
                <w:szCs w:val="20"/>
              </w:rPr>
              <w:t>Winter Season</w:t>
            </w:r>
          </w:p>
        </w:tc>
        <w:tc>
          <w:tcPr>
            <w:tcW w:w="964" w:type="dxa"/>
            <w:vMerge w:val="restart"/>
            <w:textDirection w:val="btLr"/>
            <w:vAlign w:val="center"/>
            <w:hideMark/>
          </w:tcPr>
          <w:p w14:paraId="4F690B9F"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 xml:space="preserve">Total </w:t>
            </w:r>
            <w:proofErr w:type="spellStart"/>
            <w:proofErr w:type="gramStart"/>
            <w:r w:rsidRPr="008D65D9">
              <w:rPr>
                <w:rFonts w:ascii="Arial" w:hAnsi="Arial" w:cs="Arial"/>
                <w:b/>
                <w:bCs/>
                <w:sz w:val="20"/>
                <w:szCs w:val="20"/>
              </w:rPr>
              <w:t>No.of</w:t>
            </w:r>
            <w:proofErr w:type="spellEnd"/>
            <w:proofErr w:type="gramEnd"/>
            <w:r w:rsidRPr="008D65D9">
              <w:rPr>
                <w:rFonts w:ascii="Arial" w:hAnsi="Arial" w:cs="Arial"/>
                <w:b/>
                <w:bCs/>
                <w:sz w:val="20"/>
                <w:szCs w:val="20"/>
              </w:rPr>
              <w:t xml:space="preserve"> Fungal Colonies</w:t>
            </w:r>
          </w:p>
        </w:tc>
        <w:tc>
          <w:tcPr>
            <w:tcW w:w="981" w:type="dxa"/>
            <w:vMerge w:val="restart"/>
            <w:textDirection w:val="btLr"/>
            <w:vAlign w:val="center"/>
            <w:hideMark/>
          </w:tcPr>
          <w:p w14:paraId="0BEFAB1B"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 Frequency of Colony Occurrence</w:t>
            </w:r>
          </w:p>
        </w:tc>
        <w:tc>
          <w:tcPr>
            <w:tcW w:w="984" w:type="dxa"/>
            <w:vMerge w:val="restart"/>
            <w:textDirection w:val="btLr"/>
            <w:vAlign w:val="center"/>
            <w:hideMark/>
          </w:tcPr>
          <w:p w14:paraId="0483E435"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 Contribution in fungal class</w:t>
            </w:r>
          </w:p>
        </w:tc>
        <w:tc>
          <w:tcPr>
            <w:tcW w:w="851" w:type="dxa"/>
            <w:vMerge w:val="restart"/>
            <w:textDirection w:val="btLr"/>
            <w:vAlign w:val="center"/>
            <w:hideMark/>
          </w:tcPr>
          <w:p w14:paraId="52D67DF9"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 Contribution in total Fungal Class</w:t>
            </w:r>
          </w:p>
        </w:tc>
      </w:tr>
      <w:tr w:rsidR="00B259ED" w:rsidRPr="008D65D9" w14:paraId="46F08D6E" w14:textId="77777777" w:rsidTr="00A52711">
        <w:trPr>
          <w:cantSplit/>
          <w:trHeight w:val="1334"/>
        </w:trPr>
        <w:tc>
          <w:tcPr>
            <w:tcW w:w="544" w:type="dxa"/>
            <w:vMerge/>
            <w:vAlign w:val="center"/>
            <w:hideMark/>
          </w:tcPr>
          <w:p w14:paraId="19215B0C" w14:textId="77777777" w:rsidR="00B259ED" w:rsidRPr="008D65D9" w:rsidRDefault="00B259ED" w:rsidP="008D65D9">
            <w:pPr>
              <w:spacing w:line="240" w:lineRule="auto"/>
              <w:jc w:val="center"/>
              <w:rPr>
                <w:rFonts w:ascii="Arial" w:hAnsi="Arial" w:cs="Arial"/>
                <w:b/>
                <w:bCs/>
                <w:sz w:val="20"/>
                <w:szCs w:val="20"/>
              </w:rPr>
            </w:pPr>
          </w:p>
        </w:tc>
        <w:tc>
          <w:tcPr>
            <w:tcW w:w="2820" w:type="dxa"/>
            <w:vMerge/>
            <w:vAlign w:val="center"/>
            <w:hideMark/>
          </w:tcPr>
          <w:p w14:paraId="2FAE9D73" w14:textId="77777777" w:rsidR="00B259ED" w:rsidRPr="008D65D9" w:rsidRDefault="00B259ED" w:rsidP="008D65D9">
            <w:pPr>
              <w:spacing w:line="240" w:lineRule="auto"/>
              <w:jc w:val="center"/>
              <w:rPr>
                <w:rFonts w:ascii="Arial" w:hAnsi="Arial" w:cs="Arial"/>
                <w:b/>
                <w:bCs/>
                <w:sz w:val="20"/>
                <w:szCs w:val="20"/>
              </w:rPr>
            </w:pPr>
          </w:p>
        </w:tc>
        <w:tc>
          <w:tcPr>
            <w:tcW w:w="560" w:type="dxa"/>
            <w:textDirection w:val="btLr"/>
            <w:vAlign w:val="center"/>
            <w:hideMark/>
          </w:tcPr>
          <w:p w14:paraId="58DB0032"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Mar</w:t>
            </w:r>
          </w:p>
        </w:tc>
        <w:tc>
          <w:tcPr>
            <w:tcW w:w="501" w:type="dxa"/>
            <w:textDirection w:val="btLr"/>
            <w:vAlign w:val="center"/>
            <w:hideMark/>
          </w:tcPr>
          <w:p w14:paraId="64A35993"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Apr</w:t>
            </w:r>
          </w:p>
        </w:tc>
        <w:tc>
          <w:tcPr>
            <w:tcW w:w="620" w:type="dxa"/>
            <w:textDirection w:val="btLr"/>
            <w:vAlign w:val="center"/>
            <w:hideMark/>
          </w:tcPr>
          <w:p w14:paraId="69B04D51"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May</w:t>
            </w:r>
          </w:p>
        </w:tc>
        <w:tc>
          <w:tcPr>
            <w:tcW w:w="566" w:type="dxa"/>
            <w:textDirection w:val="btLr"/>
            <w:vAlign w:val="center"/>
            <w:hideMark/>
          </w:tcPr>
          <w:p w14:paraId="2B93125D"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Jun</w:t>
            </w:r>
          </w:p>
        </w:tc>
        <w:tc>
          <w:tcPr>
            <w:tcW w:w="561" w:type="dxa"/>
            <w:textDirection w:val="btLr"/>
            <w:vAlign w:val="center"/>
            <w:hideMark/>
          </w:tcPr>
          <w:p w14:paraId="44344FE1"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Jul</w:t>
            </w:r>
          </w:p>
        </w:tc>
        <w:tc>
          <w:tcPr>
            <w:tcW w:w="561" w:type="dxa"/>
            <w:textDirection w:val="btLr"/>
            <w:vAlign w:val="center"/>
            <w:hideMark/>
          </w:tcPr>
          <w:p w14:paraId="25E93944"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Aug</w:t>
            </w:r>
          </w:p>
        </w:tc>
        <w:tc>
          <w:tcPr>
            <w:tcW w:w="561" w:type="dxa"/>
            <w:textDirection w:val="btLr"/>
            <w:vAlign w:val="center"/>
            <w:hideMark/>
          </w:tcPr>
          <w:p w14:paraId="7F46A6F6"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Sep</w:t>
            </w:r>
          </w:p>
        </w:tc>
        <w:tc>
          <w:tcPr>
            <w:tcW w:w="565" w:type="dxa"/>
            <w:textDirection w:val="btLr"/>
            <w:vAlign w:val="center"/>
            <w:hideMark/>
          </w:tcPr>
          <w:p w14:paraId="54803396"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Oct</w:t>
            </w:r>
          </w:p>
        </w:tc>
        <w:tc>
          <w:tcPr>
            <w:tcW w:w="561" w:type="dxa"/>
            <w:textDirection w:val="btLr"/>
            <w:vAlign w:val="center"/>
            <w:hideMark/>
          </w:tcPr>
          <w:p w14:paraId="5547E406"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Nov</w:t>
            </w:r>
          </w:p>
        </w:tc>
        <w:tc>
          <w:tcPr>
            <w:tcW w:w="561" w:type="dxa"/>
            <w:textDirection w:val="btLr"/>
            <w:vAlign w:val="center"/>
            <w:hideMark/>
          </w:tcPr>
          <w:p w14:paraId="42038E8D"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Dec</w:t>
            </w:r>
          </w:p>
        </w:tc>
        <w:tc>
          <w:tcPr>
            <w:tcW w:w="561" w:type="dxa"/>
            <w:textDirection w:val="btLr"/>
            <w:vAlign w:val="center"/>
            <w:hideMark/>
          </w:tcPr>
          <w:p w14:paraId="1D807EEE"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Jan</w:t>
            </w:r>
          </w:p>
        </w:tc>
        <w:tc>
          <w:tcPr>
            <w:tcW w:w="565" w:type="dxa"/>
            <w:textDirection w:val="btLr"/>
            <w:vAlign w:val="center"/>
            <w:hideMark/>
          </w:tcPr>
          <w:p w14:paraId="659243C7" w14:textId="77777777" w:rsidR="00B259ED" w:rsidRPr="008D65D9" w:rsidRDefault="00B259ED" w:rsidP="008D65D9">
            <w:pPr>
              <w:spacing w:line="240" w:lineRule="auto"/>
              <w:ind w:left="113" w:right="113"/>
              <w:jc w:val="center"/>
              <w:rPr>
                <w:rFonts w:ascii="Arial" w:hAnsi="Arial" w:cs="Arial"/>
                <w:b/>
                <w:bCs/>
                <w:sz w:val="20"/>
                <w:szCs w:val="20"/>
              </w:rPr>
            </w:pPr>
            <w:r w:rsidRPr="008D65D9">
              <w:rPr>
                <w:rFonts w:ascii="Arial" w:hAnsi="Arial" w:cs="Arial"/>
                <w:b/>
                <w:bCs/>
                <w:sz w:val="20"/>
                <w:szCs w:val="20"/>
              </w:rPr>
              <w:t>Feb</w:t>
            </w:r>
          </w:p>
        </w:tc>
        <w:tc>
          <w:tcPr>
            <w:tcW w:w="964" w:type="dxa"/>
            <w:vMerge/>
            <w:vAlign w:val="center"/>
            <w:hideMark/>
          </w:tcPr>
          <w:p w14:paraId="373F28E6" w14:textId="77777777" w:rsidR="00B259ED" w:rsidRPr="008D65D9" w:rsidRDefault="00B259ED" w:rsidP="008D65D9">
            <w:pPr>
              <w:spacing w:line="240" w:lineRule="auto"/>
              <w:jc w:val="center"/>
              <w:rPr>
                <w:rFonts w:ascii="Arial" w:hAnsi="Arial" w:cs="Arial"/>
                <w:b/>
                <w:bCs/>
                <w:sz w:val="20"/>
                <w:szCs w:val="20"/>
              </w:rPr>
            </w:pPr>
          </w:p>
        </w:tc>
        <w:tc>
          <w:tcPr>
            <w:tcW w:w="981" w:type="dxa"/>
            <w:vMerge/>
            <w:vAlign w:val="center"/>
            <w:hideMark/>
          </w:tcPr>
          <w:p w14:paraId="0D10BFD9" w14:textId="77777777" w:rsidR="00B259ED" w:rsidRPr="008D65D9" w:rsidRDefault="00B259ED" w:rsidP="008D65D9">
            <w:pPr>
              <w:spacing w:line="240" w:lineRule="auto"/>
              <w:jc w:val="center"/>
              <w:rPr>
                <w:rFonts w:ascii="Arial" w:hAnsi="Arial" w:cs="Arial"/>
                <w:b/>
                <w:bCs/>
                <w:sz w:val="20"/>
                <w:szCs w:val="20"/>
              </w:rPr>
            </w:pPr>
          </w:p>
        </w:tc>
        <w:tc>
          <w:tcPr>
            <w:tcW w:w="984" w:type="dxa"/>
            <w:vMerge/>
            <w:vAlign w:val="center"/>
            <w:hideMark/>
          </w:tcPr>
          <w:p w14:paraId="569C9576" w14:textId="77777777" w:rsidR="00B259ED" w:rsidRPr="008D65D9" w:rsidRDefault="00B259ED" w:rsidP="008D65D9">
            <w:pPr>
              <w:spacing w:line="240" w:lineRule="auto"/>
              <w:jc w:val="center"/>
              <w:rPr>
                <w:rFonts w:ascii="Arial" w:hAnsi="Arial" w:cs="Arial"/>
                <w:b/>
                <w:bCs/>
                <w:sz w:val="20"/>
                <w:szCs w:val="20"/>
              </w:rPr>
            </w:pPr>
          </w:p>
        </w:tc>
        <w:tc>
          <w:tcPr>
            <w:tcW w:w="851" w:type="dxa"/>
            <w:vMerge/>
            <w:vAlign w:val="center"/>
            <w:hideMark/>
          </w:tcPr>
          <w:p w14:paraId="501EC175" w14:textId="77777777" w:rsidR="00B259ED" w:rsidRPr="008D65D9" w:rsidRDefault="00B259ED" w:rsidP="008D65D9">
            <w:pPr>
              <w:spacing w:line="240" w:lineRule="auto"/>
              <w:jc w:val="center"/>
              <w:rPr>
                <w:rFonts w:ascii="Arial" w:hAnsi="Arial" w:cs="Arial"/>
                <w:b/>
                <w:bCs/>
                <w:sz w:val="20"/>
                <w:szCs w:val="20"/>
              </w:rPr>
            </w:pPr>
          </w:p>
        </w:tc>
      </w:tr>
      <w:tr w:rsidR="00B259ED" w:rsidRPr="008D65D9" w14:paraId="4D0A4469" w14:textId="77777777" w:rsidTr="00A52711">
        <w:trPr>
          <w:trHeight w:val="382"/>
        </w:trPr>
        <w:tc>
          <w:tcPr>
            <w:tcW w:w="13887" w:type="dxa"/>
            <w:gridSpan w:val="18"/>
            <w:noWrap/>
            <w:vAlign w:val="center"/>
            <w:hideMark/>
          </w:tcPr>
          <w:p w14:paraId="156E8C55" w14:textId="77777777"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t>CLASS ZYGOMYCOTINA</w:t>
            </w:r>
          </w:p>
        </w:tc>
      </w:tr>
      <w:tr w:rsidR="00B259ED" w:rsidRPr="008D65D9" w14:paraId="13C0AC15" w14:textId="77777777" w:rsidTr="00A52711">
        <w:trPr>
          <w:trHeight w:val="382"/>
        </w:trPr>
        <w:tc>
          <w:tcPr>
            <w:tcW w:w="544" w:type="dxa"/>
            <w:noWrap/>
            <w:vAlign w:val="center"/>
            <w:hideMark/>
          </w:tcPr>
          <w:p w14:paraId="1DEF5E7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2820" w:type="dxa"/>
            <w:noWrap/>
            <w:vAlign w:val="center"/>
            <w:hideMark/>
          </w:tcPr>
          <w:p w14:paraId="0306D6EB"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Cunnighamella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saisamornae</w:t>
            </w:r>
            <w:proofErr w:type="spellEnd"/>
          </w:p>
        </w:tc>
        <w:tc>
          <w:tcPr>
            <w:tcW w:w="560" w:type="dxa"/>
            <w:noWrap/>
            <w:vAlign w:val="center"/>
            <w:hideMark/>
          </w:tcPr>
          <w:p w14:paraId="386F9BE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2CBC14E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679DC2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C00550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3CBE87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0A199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28440F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36BE5EC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0473CC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7F29BF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1573DF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AF1B6C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5FEB08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81" w:type="dxa"/>
            <w:noWrap/>
            <w:vAlign w:val="center"/>
            <w:hideMark/>
          </w:tcPr>
          <w:p w14:paraId="46C769D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16.66%</w:t>
            </w:r>
          </w:p>
        </w:tc>
        <w:tc>
          <w:tcPr>
            <w:tcW w:w="984" w:type="dxa"/>
            <w:noWrap/>
            <w:vAlign w:val="center"/>
            <w:hideMark/>
          </w:tcPr>
          <w:p w14:paraId="6B34859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11.76%</w:t>
            </w:r>
          </w:p>
        </w:tc>
        <w:tc>
          <w:tcPr>
            <w:tcW w:w="851" w:type="dxa"/>
            <w:noWrap/>
            <w:vAlign w:val="center"/>
            <w:hideMark/>
          </w:tcPr>
          <w:p w14:paraId="58F6EBC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0.43%</w:t>
            </w:r>
          </w:p>
        </w:tc>
      </w:tr>
      <w:tr w:rsidR="00B259ED" w:rsidRPr="008D65D9" w14:paraId="3E65E734" w14:textId="77777777" w:rsidTr="00A52711">
        <w:trPr>
          <w:trHeight w:val="382"/>
        </w:trPr>
        <w:tc>
          <w:tcPr>
            <w:tcW w:w="544" w:type="dxa"/>
            <w:noWrap/>
            <w:vAlign w:val="center"/>
            <w:hideMark/>
          </w:tcPr>
          <w:p w14:paraId="6196533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2820" w:type="dxa"/>
            <w:noWrap/>
            <w:vAlign w:val="center"/>
            <w:hideMark/>
          </w:tcPr>
          <w:p w14:paraId="5F03E1B6"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Mucor</w:t>
            </w:r>
          </w:p>
        </w:tc>
        <w:tc>
          <w:tcPr>
            <w:tcW w:w="560" w:type="dxa"/>
            <w:noWrap/>
            <w:vAlign w:val="center"/>
            <w:hideMark/>
          </w:tcPr>
          <w:p w14:paraId="32F6F6C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01" w:type="dxa"/>
            <w:noWrap/>
            <w:vAlign w:val="center"/>
            <w:hideMark/>
          </w:tcPr>
          <w:p w14:paraId="4767280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5B789E8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3D660A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EA784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4B809A8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1FB5A17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5FFF2F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71922C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A57405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404B6D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28B2783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61BAD2F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w:t>
            </w:r>
          </w:p>
        </w:tc>
        <w:tc>
          <w:tcPr>
            <w:tcW w:w="981" w:type="dxa"/>
            <w:noWrap/>
            <w:vAlign w:val="center"/>
            <w:hideMark/>
          </w:tcPr>
          <w:p w14:paraId="573C004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66.66%</w:t>
            </w:r>
          </w:p>
        </w:tc>
        <w:tc>
          <w:tcPr>
            <w:tcW w:w="984" w:type="dxa"/>
            <w:noWrap/>
            <w:vAlign w:val="center"/>
            <w:hideMark/>
          </w:tcPr>
          <w:p w14:paraId="33E4A17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88.23%</w:t>
            </w:r>
          </w:p>
        </w:tc>
        <w:tc>
          <w:tcPr>
            <w:tcW w:w="851" w:type="dxa"/>
            <w:noWrap/>
            <w:vAlign w:val="center"/>
            <w:hideMark/>
          </w:tcPr>
          <w:p w14:paraId="6513A9C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3.23%</w:t>
            </w:r>
          </w:p>
        </w:tc>
      </w:tr>
      <w:tr w:rsidR="00B259ED" w:rsidRPr="008D65D9" w14:paraId="1306DC32" w14:textId="77777777" w:rsidTr="00A52711">
        <w:trPr>
          <w:trHeight w:val="382"/>
        </w:trPr>
        <w:tc>
          <w:tcPr>
            <w:tcW w:w="13887" w:type="dxa"/>
            <w:gridSpan w:val="18"/>
            <w:noWrap/>
            <w:vAlign w:val="center"/>
            <w:hideMark/>
          </w:tcPr>
          <w:p w14:paraId="6663858A" w14:textId="77777777"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t>CLASS ASCOMYCOTINA</w:t>
            </w:r>
          </w:p>
        </w:tc>
      </w:tr>
      <w:tr w:rsidR="00B259ED" w:rsidRPr="008D65D9" w14:paraId="1F7E106A" w14:textId="77777777" w:rsidTr="00A52711">
        <w:trPr>
          <w:trHeight w:val="382"/>
        </w:trPr>
        <w:tc>
          <w:tcPr>
            <w:tcW w:w="544" w:type="dxa"/>
            <w:noWrap/>
            <w:vAlign w:val="center"/>
            <w:hideMark/>
          </w:tcPr>
          <w:p w14:paraId="093A34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2820" w:type="dxa"/>
            <w:noWrap/>
            <w:vAlign w:val="center"/>
            <w:hideMark/>
          </w:tcPr>
          <w:p w14:paraId="18FF86AE"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Botrytis </w:t>
            </w:r>
            <w:proofErr w:type="spellStart"/>
            <w:r w:rsidRPr="008D65D9">
              <w:rPr>
                <w:rFonts w:ascii="Arial" w:hAnsi="Arial" w:cs="Arial"/>
                <w:i/>
                <w:iCs/>
                <w:sz w:val="20"/>
                <w:szCs w:val="20"/>
              </w:rPr>
              <w:t>cinera</w:t>
            </w:r>
            <w:proofErr w:type="spellEnd"/>
          </w:p>
        </w:tc>
        <w:tc>
          <w:tcPr>
            <w:tcW w:w="560" w:type="dxa"/>
            <w:noWrap/>
            <w:vAlign w:val="center"/>
            <w:hideMark/>
          </w:tcPr>
          <w:p w14:paraId="1DDE792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ADBCDD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5D74EC8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69A1CF4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F99BC6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7DD543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0F4C6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9824E7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7092F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67ACB7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FDD97A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5310F89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4D1E189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981" w:type="dxa"/>
            <w:noWrap/>
            <w:vAlign w:val="center"/>
            <w:hideMark/>
          </w:tcPr>
          <w:p w14:paraId="16A2413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69AD4F3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3.48%</w:t>
            </w:r>
          </w:p>
        </w:tc>
        <w:tc>
          <w:tcPr>
            <w:tcW w:w="851" w:type="dxa"/>
            <w:noWrap/>
            <w:vAlign w:val="center"/>
            <w:hideMark/>
          </w:tcPr>
          <w:p w14:paraId="38C6036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0.64%</w:t>
            </w:r>
          </w:p>
        </w:tc>
      </w:tr>
      <w:tr w:rsidR="00B259ED" w:rsidRPr="008D65D9" w14:paraId="7C604438" w14:textId="77777777" w:rsidTr="00A52711">
        <w:trPr>
          <w:trHeight w:val="382"/>
        </w:trPr>
        <w:tc>
          <w:tcPr>
            <w:tcW w:w="544" w:type="dxa"/>
            <w:noWrap/>
            <w:vAlign w:val="center"/>
            <w:hideMark/>
          </w:tcPr>
          <w:p w14:paraId="4248859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2820" w:type="dxa"/>
            <w:noWrap/>
            <w:vAlign w:val="center"/>
            <w:hideMark/>
          </w:tcPr>
          <w:p w14:paraId="733A4FA4"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Candida albicans</w:t>
            </w:r>
          </w:p>
        </w:tc>
        <w:tc>
          <w:tcPr>
            <w:tcW w:w="560" w:type="dxa"/>
            <w:noWrap/>
            <w:vAlign w:val="center"/>
            <w:hideMark/>
          </w:tcPr>
          <w:p w14:paraId="1F0E399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FC44F2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91DDB0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796823D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B348E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1A5E07E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2462F9A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41014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561" w:type="dxa"/>
            <w:noWrap/>
            <w:vAlign w:val="center"/>
            <w:hideMark/>
          </w:tcPr>
          <w:p w14:paraId="77DCDEE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6F61258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561" w:type="dxa"/>
            <w:noWrap/>
            <w:vAlign w:val="center"/>
            <w:hideMark/>
          </w:tcPr>
          <w:p w14:paraId="7CE8A5F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435034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00CB73F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18</w:t>
            </w:r>
          </w:p>
        </w:tc>
        <w:tc>
          <w:tcPr>
            <w:tcW w:w="981" w:type="dxa"/>
            <w:noWrap/>
            <w:vAlign w:val="center"/>
            <w:hideMark/>
          </w:tcPr>
          <w:p w14:paraId="182C94E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50.00%</w:t>
            </w:r>
          </w:p>
        </w:tc>
        <w:tc>
          <w:tcPr>
            <w:tcW w:w="984" w:type="dxa"/>
            <w:noWrap/>
            <w:vAlign w:val="center"/>
            <w:hideMark/>
          </w:tcPr>
          <w:p w14:paraId="015981B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20.93%</w:t>
            </w:r>
          </w:p>
        </w:tc>
        <w:tc>
          <w:tcPr>
            <w:tcW w:w="851" w:type="dxa"/>
            <w:noWrap/>
            <w:vAlign w:val="center"/>
            <w:hideMark/>
          </w:tcPr>
          <w:p w14:paraId="61D325D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3.88%</w:t>
            </w:r>
          </w:p>
        </w:tc>
      </w:tr>
      <w:tr w:rsidR="00B259ED" w:rsidRPr="008D65D9" w14:paraId="735BE274" w14:textId="77777777" w:rsidTr="00A52711">
        <w:trPr>
          <w:trHeight w:val="382"/>
        </w:trPr>
        <w:tc>
          <w:tcPr>
            <w:tcW w:w="544" w:type="dxa"/>
            <w:noWrap/>
            <w:vAlign w:val="center"/>
            <w:hideMark/>
          </w:tcPr>
          <w:p w14:paraId="14261D7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2820" w:type="dxa"/>
            <w:noWrap/>
            <w:vAlign w:val="center"/>
            <w:hideMark/>
          </w:tcPr>
          <w:p w14:paraId="15463C13"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Cladophiodophora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bantianna</w:t>
            </w:r>
            <w:proofErr w:type="spellEnd"/>
          </w:p>
        </w:tc>
        <w:tc>
          <w:tcPr>
            <w:tcW w:w="560" w:type="dxa"/>
            <w:noWrap/>
            <w:vAlign w:val="center"/>
            <w:hideMark/>
          </w:tcPr>
          <w:p w14:paraId="427B5B7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11702D9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1792838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6ACD95C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BF8FB0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9C2B9F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4E65402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D59EE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1E0F69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03D23B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5490B6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EAC454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41EAD66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693072A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02AA675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6.97%</w:t>
            </w:r>
          </w:p>
        </w:tc>
        <w:tc>
          <w:tcPr>
            <w:tcW w:w="851" w:type="dxa"/>
            <w:noWrap/>
            <w:vAlign w:val="center"/>
            <w:hideMark/>
          </w:tcPr>
          <w:p w14:paraId="5E4AB70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56F3AB34" w14:textId="77777777" w:rsidTr="00A52711">
        <w:trPr>
          <w:trHeight w:val="382"/>
        </w:trPr>
        <w:tc>
          <w:tcPr>
            <w:tcW w:w="544" w:type="dxa"/>
            <w:noWrap/>
            <w:vAlign w:val="center"/>
            <w:hideMark/>
          </w:tcPr>
          <w:p w14:paraId="270B705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2820" w:type="dxa"/>
            <w:noWrap/>
            <w:vAlign w:val="center"/>
            <w:hideMark/>
          </w:tcPr>
          <w:p w14:paraId="7CE22267"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Emmonsia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pasteuriana</w:t>
            </w:r>
            <w:proofErr w:type="spellEnd"/>
          </w:p>
        </w:tc>
        <w:tc>
          <w:tcPr>
            <w:tcW w:w="560" w:type="dxa"/>
            <w:noWrap/>
            <w:vAlign w:val="center"/>
            <w:hideMark/>
          </w:tcPr>
          <w:p w14:paraId="0A4ED75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0DA7B2E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7587AF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6" w:type="dxa"/>
            <w:noWrap/>
            <w:vAlign w:val="center"/>
            <w:hideMark/>
          </w:tcPr>
          <w:p w14:paraId="71628C9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6CB8778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BCDC3C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FDC14B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9127FB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5BAC99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9D4FA4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A924DC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39BDEEC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467D55C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515184B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3F5C77B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6.97%</w:t>
            </w:r>
          </w:p>
        </w:tc>
        <w:tc>
          <w:tcPr>
            <w:tcW w:w="851" w:type="dxa"/>
            <w:noWrap/>
            <w:vAlign w:val="center"/>
            <w:hideMark/>
          </w:tcPr>
          <w:p w14:paraId="596A1D5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46486CB4" w14:textId="77777777" w:rsidTr="00A52711">
        <w:trPr>
          <w:trHeight w:val="382"/>
        </w:trPr>
        <w:tc>
          <w:tcPr>
            <w:tcW w:w="544" w:type="dxa"/>
            <w:noWrap/>
            <w:vAlign w:val="center"/>
            <w:hideMark/>
          </w:tcPr>
          <w:p w14:paraId="5CFBD09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2820" w:type="dxa"/>
            <w:noWrap/>
            <w:vAlign w:val="center"/>
            <w:hideMark/>
          </w:tcPr>
          <w:p w14:paraId="437F185D"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Engyodontium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Rectidentatum</w:t>
            </w:r>
            <w:proofErr w:type="spellEnd"/>
          </w:p>
        </w:tc>
        <w:tc>
          <w:tcPr>
            <w:tcW w:w="560" w:type="dxa"/>
            <w:noWrap/>
            <w:vAlign w:val="center"/>
            <w:hideMark/>
          </w:tcPr>
          <w:p w14:paraId="7DD66EE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2669092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6900AD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7EFC71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589301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6B061F9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4F6EA2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F80BA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388530C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8ADC8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DF06C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3B821A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64" w:type="dxa"/>
            <w:noWrap/>
            <w:vAlign w:val="center"/>
            <w:hideMark/>
          </w:tcPr>
          <w:p w14:paraId="092FEAB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0E4BC90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0C6B7F3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6.97%</w:t>
            </w:r>
          </w:p>
        </w:tc>
        <w:tc>
          <w:tcPr>
            <w:tcW w:w="851" w:type="dxa"/>
            <w:noWrap/>
            <w:vAlign w:val="center"/>
            <w:hideMark/>
          </w:tcPr>
          <w:p w14:paraId="12FB1B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318AAAFF" w14:textId="77777777" w:rsidTr="00A52711">
        <w:trPr>
          <w:trHeight w:val="382"/>
        </w:trPr>
        <w:tc>
          <w:tcPr>
            <w:tcW w:w="544" w:type="dxa"/>
            <w:noWrap/>
            <w:vAlign w:val="center"/>
            <w:hideMark/>
          </w:tcPr>
          <w:p w14:paraId="637EFFB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w:t>
            </w:r>
          </w:p>
        </w:tc>
        <w:tc>
          <w:tcPr>
            <w:tcW w:w="2820" w:type="dxa"/>
            <w:noWrap/>
            <w:vAlign w:val="center"/>
            <w:hideMark/>
          </w:tcPr>
          <w:p w14:paraId="1A2516E1"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Microsporum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audouini</w:t>
            </w:r>
            <w:proofErr w:type="spellEnd"/>
          </w:p>
        </w:tc>
        <w:tc>
          <w:tcPr>
            <w:tcW w:w="560" w:type="dxa"/>
            <w:noWrap/>
            <w:vAlign w:val="bottom"/>
            <w:hideMark/>
          </w:tcPr>
          <w:p w14:paraId="1BEB71D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bottom"/>
            <w:hideMark/>
          </w:tcPr>
          <w:p w14:paraId="327AC5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620" w:type="dxa"/>
            <w:noWrap/>
            <w:vAlign w:val="bottom"/>
            <w:hideMark/>
          </w:tcPr>
          <w:p w14:paraId="2B0255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6" w:type="dxa"/>
            <w:noWrap/>
            <w:vAlign w:val="bottom"/>
            <w:hideMark/>
          </w:tcPr>
          <w:p w14:paraId="139648F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bottom"/>
            <w:hideMark/>
          </w:tcPr>
          <w:p w14:paraId="077B150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bottom"/>
            <w:hideMark/>
          </w:tcPr>
          <w:p w14:paraId="17E2CF2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bottom"/>
            <w:hideMark/>
          </w:tcPr>
          <w:p w14:paraId="733250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bottom"/>
            <w:hideMark/>
          </w:tcPr>
          <w:p w14:paraId="6C42761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bottom"/>
            <w:hideMark/>
          </w:tcPr>
          <w:p w14:paraId="4CB892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bottom"/>
            <w:hideMark/>
          </w:tcPr>
          <w:p w14:paraId="5FE6172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bottom"/>
            <w:hideMark/>
          </w:tcPr>
          <w:p w14:paraId="1912ECD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bottom"/>
            <w:hideMark/>
          </w:tcPr>
          <w:p w14:paraId="0615AEE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bottom"/>
            <w:hideMark/>
          </w:tcPr>
          <w:p w14:paraId="08E2CA5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981" w:type="dxa"/>
            <w:noWrap/>
            <w:vAlign w:val="bottom"/>
            <w:hideMark/>
          </w:tcPr>
          <w:p w14:paraId="7F79A5A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16.66%</w:t>
            </w:r>
          </w:p>
        </w:tc>
        <w:tc>
          <w:tcPr>
            <w:tcW w:w="984" w:type="dxa"/>
            <w:noWrap/>
            <w:vAlign w:val="bottom"/>
            <w:hideMark/>
          </w:tcPr>
          <w:p w14:paraId="78D4D20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5.81%</w:t>
            </w:r>
          </w:p>
        </w:tc>
        <w:tc>
          <w:tcPr>
            <w:tcW w:w="851" w:type="dxa"/>
            <w:noWrap/>
            <w:vAlign w:val="bottom"/>
            <w:hideMark/>
          </w:tcPr>
          <w:p w14:paraId="178A592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1.07%</w:t>
            </w:r>
          </w:p>
        </w:tc>
      </w:tr>
      <w:tr w:rsidR="00B259ED" w:rsidRPr="008D65D9" w14:paraId="3D947361" w14:textId="77777777" w:rsidTr="00A52711">
        <w:trPr>
          <w:trHeight w:val="382"/>
        </w:trPr>
        <w:tc>
          <w:tcPr>
            <w:tcW w:w="544" w:type="dxa"/>
            <w:noWrap/>
            <w:vAlign w:val="center"/>
            <w:hideMark/>
          </w:tcPr>
          <w:p w14:paraId="2FCEC83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9.</w:t>
            </w:r>
          </w:p>
        </w:tc>
        <w:tc>
          <w:tcPr>
            <w:tcW w:w="2820" w:type="dxa"/>
            <w:noWrap/>
            <w:vAlign w:val="center"/>
            <w:hideMark/>
          </w:tcPr>
          <w:p w14:paraId="2AE395B6"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Microsporum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canis</w:t>
            </w:r>
            <w:proofErr w:type="spellEnd"/>
          </w:p>
        </w:tc>
        <w:tc>
          <w:tcPr>
            <w:tcW w:w="560" w:type="dxa"/>
            <w:noWrap/>
            <w:vAlign w:val="center"/>
            <w:hideMark/>
          </w:tcPr>
          <w:p w14:paraId="77F335A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85DBC3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F09F8D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C9B79A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3964AE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7C3DD2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007F03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B97600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94B8B5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22D554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02C97E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9CD157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5BBE7E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81" w:type="dxa"/>
            <w:noWrap/>
            <w:vAlign w:val="center"/>
            <w:hideMark/>
          </w:tcPr>
          <w:p w14:paraId="35F5D96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w:t>
            </w:r>
          </w:p>
        </w:tc>
        <w:tc>
          <w:tcPr>
            <w:tcW w:w="984" w:type="dxa"/>
            <w:noWrap/>
            <w:vAlign w:val="center"/>
            <w:hideMark/>
          </w:tcPr>
          <w:p w14:paraId="33A28F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1.16%</w:t>
            </w:r>
          </w:p>
        </w:tc>
        <w:tc>
          <w:tcPr>
            <w:tcW w:w="851" w:type="dxa"/>
            <w:noWrap/>
            <w:vAlign w:val="center"/>
            <w:hideMark/>
          </w:tcPr>
          <w:p w14:paraId="7E69D81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0.21%</w:t>
            </w:r>
          </w:p>
        </w:tc>
      </w:tr>
      <w:tr w:rsidR="00B259ED" w:rsidRPr="008D65D9" w14:paraId="6422D440" w14:textId="77777777" w:rsidTr="00A52711">
        <w:trPr>
          <w:trHeight w:val="382"/>
        </w:trPr>
        <w:tc>
          <w:tcPr>
            <w:tcW w:w="544" w:type="dxa"/>
            <w:noWrap/>
            <w:vAlign w:val="center"/>
            <w:hideMark/>
          </w:tcPr>
          <w:p w14:paraId="031B15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w:t>
            </w:r>
          </w:p>
        </w:tc>
        <w:tc>
          <w:tcPr>
            <w:tcW w:w="2820" w:type="dxa"/>
            <w:noWrap/>
            <w:vAlign w:val="center"/>
            <w:hideMark/>
          </w:tcPr>
          <w:p w14:paraId="4116765F"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Microsporum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gypseum</w:t>
            </w:r>
            <w:proofErr w:type="spellEnd"/>
          </w:p>
        </w:tc>
        <w:tc>
          <w:tcPr>
            <w:tcW w:w="560" w:type="dxa"/>
            <w:noWrap/>
            <w:vAlign w:val="center"/>
            <w:hideMark/>
          </w:tcPr>
          <w:p w14:paraId="15C8048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562ED7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2F3BAA3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1EFDF99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05CE82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41FE6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9C962A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5DDB559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426FA4C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0102F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17F141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1D588B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68F709C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683F62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62B573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8.13%</w:t>
            </w:r>
          </w:p>
        </w:tc>
        <w:tc>
          <w:tcPr>
            <w:tcW w:w="851" w:type="dxa"/>
            <w:noWrap/>
            <w:vAlign w:val="center"/>
            <w:hideMark/>
          </w:tcPr>
          <w:p w14:paraId="661239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45F61A4F" w14:textId="77777777" w:rsidTr="00A52711">
        <w:trPr>
          <w:trHeight w:val="382"/>
        </w:trPr>
        <w:tc>
          <w:tcPr>
            <w:tcW w:w="544" w:type="dxa"/>
            <w:noWrap/>
            <w:vAlign w:val="center"/>
            <w:hideMark/>
          </w:tcPr>
          <w:p w14:paraId="27358E1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w:t>
            </w:r>
          </w:p>
        </w:tc>
        <w:tc>
          <w:tcPr>
            <w:tcW w:w="2820" w:type="dxa"/>
            <w:noWrap/>
            <w:vAlign w:val="center"/>
            <w:hideMark/>
          </w:tcPr>
          <w:p w14:paraId="4C99D9D5"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Neoscytalidium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dimidiatum</w:t>
            </w:r>
            <w:proofErr w:type="spellEnd"/>
          </w:p>
        </w:tc>
        <w:tc>
          <w:tcPr>
            <w:tcW w:w="560" w:type="dxa"/>
            <w:noWrap/>
            <w:vAlign w:val="center"/>
            <w:hideMark/>
          </w:tcPr>
          <w:p w14:paraId="45469E6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13820C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14E24B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DE38A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D33DB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9687D9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8A7A05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1BFEFB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B5B465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7A59C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7772C2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31E58F3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4EB3E9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81" w:type="dxa"/>
            <w:noWrap/>
            <w:vAlign w:val="center"/>
            <w:hideMark/>
          </w:tcPr>
          <w:p w14:paraId="6713A56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w:t>
            </w:r>
          </w:p>
        </w:tc>
        <w:tc>
          <w:tcPr>
            <w:tcW w:w="984" w:type="dxa"/>
            <w:noWrap/>
            <w:vAlign w:val="center"/>
            <w:hideMark/>
          </w:tcPr>
          <w:p w14:paraId="77BC6E4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1.16%</w:t>
            </w:r>
          </w:p>
        </w:tc>
        <w:tc>
          <w:tcPr>
            <w:tcW w:w="851" w:type="dxa"/>
            <w:noWrap/>
            <w:vAlign w:val="center"/>
            <w:hideMark/>
          </w:tcPr>
          <w:p w14:paraId="12E067A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0.21%</w:t>
            </w:r>
          </w:p>
        </w:tc>
      </w:tr>
      <w:tr w:rsidR="00B259ED" w:rsidRPr="008D65D9" w14:paraId="4B129B82" w14:textId="77777777" w:rsidTr="00A52711">
        <w:trPr>
          <w:trHeight w:val="382"/>
        </w:trPr>
        <w:tc>
          <w:tcPr>
            <w:tcW w:w="544" w:type="dxa"/>
            <w:noWrap/>
            <w:vAlign w:val="center"/>
            <w:hideMark/>
          </w:tcPr>
          <w:p w14:paraId="0D5C26F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w:t>
            </w:r>
          </w:p>
        </w:tc>
        <w:tc>
          <w:tcPr>
            <w:tcW w:w="2820" w:type="dxa"/>
            <w:noWrap/>
            <w:vAlign w:val="center"/>
            <w:hideMark/>
          </w:tcPr>
          <w:p w14:paraId="234F722D"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Ovatospora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brasiliensis</w:t>
            </w:r>
            <w:proofErr w:type="spellEnd"/>
          </w:p>
        </w:tc>
        <w:tc>
          <w:tcPr>
            <w:tcW w:w="560" w:type="dxa"/>
            <w:noWrap/>
            <w:vAlign w:val="center"/>
            <w:hideMark/>
          </w:tcPr>
          <w:p w14:paraId="39DBF4C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64A344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7C3AA2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6" w:type="dxa"/>
            <w:noWrap/>
            <w:vAlign w:val="center"/>
            <w:hideMark/>
          </w:tcPr>
          <w:p w14:paraId="1862B23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D5CD0D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CC4733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783E34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9B3421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CFBF6C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937ED0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18C848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26C3F85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471C0E2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81" w:type="dxa"/>
            <w:noWrap/>
            <w:vAlign w:val="center"/>
            <w:hideMark/>
          </w:tcPr>
          <w:p w14:paraId="1A56FB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w:t>
            </w:r>
          </w:p>
        </w:tc>
        <w:tc>
          <w:tcPr>
            <w:tcW w:w="984" w:type="dxa"/>
            <w:noWrap/>
            <w:vAlign w:val="center"/>
            <w:hideMark/>
          </w:tcPr>
          <w:p w14:paraId="160D868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1.16%</w:t>
            </w:r>
          </w:p>
        </w:tc>
        <w:tc>
          <w:tcPr>
            <w:tcW w:w="851" w:type="dxa"/>
            <w:noWrap/>
            <w:vAlign w:val="center"/>
            <w:hideMark/>
          </w:tcPr>
          <w:p w14:paraId="1FEFBC2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0.21%</w:t>
            </w:r>
          </w:p>
        </w:tc>
      </w:tr>
      <w:tr w:rsidR="00B259ED" w:rsidRPr="008D65D9" w14:paraId="2CF58C1A" w14:textId="77777777" w:rsidTr="00A52711">
        <w:trPr>
          <w:trHeight w:val="382"/>
        </w:trPr>
        <w:tc>
          <w:tcPr>
            <w:tcW w:w="544" w:type="dxa"/>
            <w:noWrap/>
            <w:vAlign w:val="center"/>
            <w:hideMark/>
          </w:tcPr>
          <w:p w14:paraId="23E4948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13.</w:t>
            </w:r>
          </w:p>
        </w:tc>
        <w:tc>
          <w:tcPr>
            <w:tcW w:w="2820" w:type="dxa"/>
            <w:noWrap/>
            <w:vAlign w:val="center"/>
            <w:hideMark/>
          </w:tcPr>
          <w:p w14:paraId="1323EC9F"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Pseudo </w:t>
            </w:r>
            <w:proofErr w:type="spellStart"/>
            <w:r w:rsidRPr="008D65D9">
              <w:rPr>
                <w:rFonts w:ascii="Arial" w:hAnsi="Arial" w:cs="Arial"/>
                <w:i/>
                <w:iCs/>
                <w:sz w:val="20"/>
                <w:szCs w:val="20"/>
              </w:rPr>
              <w:t>Aureobasidium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Arachidicola</w:t>
            </w:r>
            <w:proofErr w:type="spellEnd"/>
          </w:p>
        </w:tc>
        <w:tc>
          <w:tcPr>
            <w:tcW w:w="560" w:type="dxa"/>
            <w:noWrap/>
            <w:vAlign w:val="center"/>
            <w:hideMark/>
          </w:tcPr>
          <w:p w14:paraId="64394BD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051FDDF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3292F23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A623B1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5827DE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6A260E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10F7AF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5" w:type="dxa"/>
            <w:noWrap/>
            <w:vAlign w:val="center"/>
            <w:hideMark/>
          </w:tcPr>
          <w:p w14:paraId="59ED329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BB9C08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01C3C2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63BC1A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D80698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25D155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w:t>
            </w:r>
          </w:p>
        </w:tc>
        <w:tc>
          <w:tcPr>
            <w:tcW w:w="981" w:type="dxa"/>
            <w:noWrap/>
            <w:vAlign w:val="center"/>
            <w:hideMark/>
          </w:tcPr>
          <w:p w14:paraId="7807A3F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5829DE9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9.30%</w:t>
            </w:r>
          </w:p>
        </w:tc>
        <w:tc>
          <w:tcPr>
            <w:tcW w:w="851" w:type="dxa"/>
            <w:noWrap/>
            <w:vAlign w:val="center"/>
            <w:hideMark/>
          </w:tcPr>
          <w:p w14:paraId="594E53E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1.72%</w:t>
            </w:r>
          </w:p>
        </w:tc>
      </w:tr>
      <w:tr w:rsidR="00B259ED" w:rsidRPr="008D65D9" w14:paraId="1B3A91AD" w14:textId="77777777" w:rsidTr="00A52711">
        <w:trPr>
          <w:trHeight w:val="382"/>
        </w:trPr>
        <w:tc>
          <w:tcPr>
            <w:tcW w:w="544" w:type="dxa"/>
            <w:noWrap/>
            <w:vAlign w:val="center"/>
            <w:hideMark/>
          </w:tcPr>
          <w:p w14:paraId="630C8A5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14.</w:t>
            </w:r>
          </w:p>
        </w:tc>
        <w:tc>
          <w:tcPr>
            <w:tcW w:w="2820" w:type="dxa"/>
            <w:noWrap/>
            <w:vAlign w:val="center"/>
            <w:hideMark/>
          </w:tcPr>
          <w:p w14:paraId="73246E6B"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Scedosporium</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prolificance</w:t>
            </w:r>
            <w:proofErr w:type="spellEnd"/>
          </w:p>
        </w:tc>
        <w:tc>
          <w:tcPr>
            <w:tcW w:w="560" w:type="dxa"/>
            <w:noWrap/>
            <w:vAlign w:val="center"/>
            <w:hideMark/>
          </w:tcPr>
          <w:p w14:paraId="57ACE2E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1E897E4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1BBE32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6" w:type="dxa"/>
            <w:noWrap/>
            <w:vAlign w:val="center"/>
            <w:hideMark/>
          </w:tcPr>
          <w:p w14:paraId="6AAEAC9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A212FA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762EA02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5C269E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E66BC2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64E202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E336F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64F0F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7202D2D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715ED0F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5D82F4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03EA1C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8.13%</w:t>
            </w:r>
          </w:p>
        </w:tc>
        <w:tc>
          <w:tcPr>
            <w:tcW w:w="851" w:type="dxa"/>
            <w:noWrap/>
            <w:vAlign w:val="center"/>
            <w:hideMark/>
          </w:tcPr>
          <w:p w14:paraId="475ECF1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728EAFE1" w14:textId="77777777" w:rsidTr="00A52711">
        <w:trPr>
          <w:trHeight w:val="382"/>
        </w:trPr>
        <w:tc>
          <w:tcPr>
            <w:tcW w:w="544" w:type="dxa"/>
            <w:noWrap/>
            <w:vAlign w:val="center"/>
            <w:hideMark/>
          </w:tcPr>
          <w:p w14:paraId="30F34CC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lastRenderedPageBreak/>
              <w:t>15.</w:t>
            </w:r>
          </w:p>
        </w:tc>
        <w:tc>
          <w:tcPr>
            <w:tcW w:w="2820" w:type="dxa"/>
            <w:noWrap/>
            <w:vAlign w:val="center"/>
            <w:hideMark/>
          </w:tcPr>
          <w:p w14:paraId="00D61BBC"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Trichophyton </w:t>
            </w:r>
            <w:proofErr w:type="spellStart"/>
            <w:r w:rsidRPr="008D65D9">
              <w:rPr>
                <w:rFonts w:ascii="Arial" w:hAnsi="Arial" w:cs="Arial"/>
                <w:i/>
                <w:iCs/>
                <w:sz w:val="20"/>
                <w:szCs w:val="20"/>
              </w:rPr>
              <w:t>mentagnophyte</w:t>
            </w:r>
            <w:proofErr w:type="spellEnd"/>
          </w:p>
        </w:tc>
        <w:tc>
          <w:tcPr>
            <w:tcW w:w="560" w:type="dxa"/>
            <w:noWrap/>
            <w:vAlign w:val="center"/>
            <w:hideMark/>
          </w:tcPr>
          <w:p w14:paraId="30F2A4C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67A964C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688CFC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6" w:type="dxa"/>
            <w:noWrap/>
            <w:vAlign w:val="center"/>
            <w:hideMark/>
          </w:tcPr>
          <w:p w14:paraId="03BAE69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42DD2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CF349E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C68201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41A3795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77272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C958F7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0AE758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FDF314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64" w:type="dxa"/>
            <w:noWrap/>
            <w:vAlign w:val="center"/>
            <w:hideMark/>
          </w:tcPr>
          <w:p w14:paraId="40715E7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5841922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6690F8B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6.97%</w:t>
            </w:r>
          </w:p>
        </w:tc>
        <w:tc>
          <w:tcPr>
            <w:tcW w:w="851" w:type="dxa"/>
            <w:noWrap/>
            <w:vAlign w:val="center"/>
            <w:hideMark/>
          </w:tcPr>
          <w:p w14:paraId="62A1C1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5C5AA738" w14:textId="77777777" w:rsidTr="00A52711">
        <w:trPr>
          <w:trHeight w:val="382"/>
        </w:trPr>
        <w:tc>
          <w:tcPr>
            <w:tcW w:w="544" w:type="dxa"/>
            <w:noWrap/>
            <w:vAlign w:val="center"/>
            <w:hideMark/>
          </w:tcPr>
          <w:p w14:paraId="66FE3BE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w:t>
            </w:r>
          </w:p>
        </w:tc>
        <w:tc>
          <w:tcPr>
            <w:tcW w:w="2820" w:type="dxa"/>
            <w:noWrap/>
            <w:vAlign w:val="center"/>
            <w:hideMark/>
          </w:tcPr>
          <w:p w14:paraId="424C0B5E"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Trichophyton rubrum</w:t>
            </w:r>
          </w:p>
        </w:tc>
        <w:tc>
          <w:tcPr>
            <w:tcW w:w="560" w:type="dxa"/>
            <w:noWrap/>
            <w:vAlign w:val="center"/>
            <w:hideMark/>
          </w:tcPr>
          <w:p w14:paraId="7A5CECD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01" w:type="dxa"/>
            <w:noWrap/>
            <w:vAlign w:val="center"/>
            <w:hideMark/>
          </w:tcPr>
          <w:p w14:paraId="59F5D55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705FBC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B98588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2E893A7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193BD2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BCC01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C6F874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3DA6418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E2DC15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C5F483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5E62AB3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0A4E53A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w:t>
            </w:r>
          </w:p>
        </w:tc>
        <w:tc>
          <w:tcPr>
            <w:tcW w:w="981" w:type="dxa"/>
            <w:noWrap/>
            <w:vAlign w:val="center"/>
            <w:hideMark/>
          </w:tcPr>
          <w:p w14:paraId="79EB701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58377D4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9.30%</w:t>
            </w:r>
          </w:p>
        </w:tc>
        <w:tc>
          <w:tcPr>
            <w:tcW w:w="851" w:type="dxa"/>
            <w:noWrap/>
            <w:vAlign w:val="center"/>
            <w:hideMark/>
          </w:tcPr>
          <w:p w14:paraId="63CD76F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1.72%</w:t>
            </w:r>
          </w:p>
        </w:tc>
      </w:tr>
      <w:tr w:rsidR="00B259ED" w:rsidRPr="008D65D9" w14:paraId="7043238A" w14:textId="77777777" w:rsidTr="00A52711">
        <w:trPr>
          <w:trHeight w:val="382"/>
        </w:trPr>
        <w:tc>
          <w:tcPr>
            <w:tcW w:w="544" w:type="dxa"/>
            <w:noWrap/>
            <w:vAlign w:val="center"/>
            <w:hideMark/>
          </w:tcPr>
          <w:p w14:paraId="1CCDEAF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w:t>
            </w:r>
          </w:p>
        </w:tc>
        <w:tc>
          <w:tcPr>
            <w:tcW w:w="2820" w:type="dxa"/>
            <w:noWrap/>
            <w:vAlign w:val="center"/>
            <w:hideMark/>
          </w:tcPr>
          <w:p w14:paraId="22BC7EA5"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Trichophyton </w:t>
            </w:r>
            <w:proofErr w:type="spellStart"/>
            <w:r w:rsidRPr="008D65D9">
              <w:rPr>
                <w:rFonts w:ascii="Arial" w:hAnsi="Arial" w:cs="Arial"/>
                <w:i/>
                <w:iCs/>
                <w:sz w:val="20"/>
                <w:szCs w:val="20"/>
              </w:rPr>
              <w:t>tonsurance</w:t>
            </w:r>
            <w:proofErr w:type="spellEnd"/>
          </w:p>
        </w:tc>
        <w:tc>
          <w:tcPr>
            <w:tcW w:w="560" w:type="dxa"/>
            <w:noWrap/>
            <w:vAlign w:val="center"/>
            <w:hideMark/>
          </w:tcPr>
          <w:p w14:paraId="3453432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944066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1B5C7E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75C39F5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CC4E16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8086F7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6A8AE2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202DCF0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86D31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00F72D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BB6001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02F607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64942F0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981" w:type="dxa"/>
            <w:noWrap/>
            <w:vAlign w:val="center"/>
            <w:hideMark/>
          </w:tcPr>
          <w:p w14:paraId="23DC5D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57EBC4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3.48%</w:t>
            </w:r>
          </w:p>
        </w:tc>
        <w:tc>
          <w:tcPr>
            <w:tcW w:w="851" w:type="dxa"/>
            <w:noWrap/>
            <w:vAlign w:val="center"/>
            <w:hideMark/>
          </w:tcPr>
          <w:p w14:paraId="0ACCDCE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0.64%</w:t>
            </w:r>
          </w:p>
        </w:tc>
      </w:tr>
      <w:tr w:rsidR="00B259ED" w:rsidRPr="008D65D9" w14:paraId="49699DF8" w14:textId="77777777" w:rsidTr="00A52711">
        <w:trPr>
          <w:trHeight w:val="382"/>
        </w:trPr>
        <w:tc>
          <w:tcPr>
            <w:tcW w:w="13887" w:type="dxa"/>
            <w:gridSpan w:val="18"/>
            <w:noWrap/>
            <w:vAlign w:val="center"/>
            <w:hideMark/>
          </w:tcPr>
          <w:p w14:paraId="5AB769FB" w14:textId="77777777"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t>CLASS BASIDIOMYCOTA</w:t>
            </w:r>
          </w:p>
        </w:tc>
      </w:tr>
      <w:tr w:rsidR="00B259ED" w:rsidRPr="008D65D9" w14:paraId="3F9B7D17" w14:textId="77777777" w:rsidTr="00A52711">
        <w:trPr>
          <w:trHeight w:val="382"/>
        </w:trPr>
        <w:tc>
          <w:tcPr>
            <w:tcW w:w="544" w:type="dxa"/>
            <w:noWrap/>
            <w:vAlign w:val="center"/>
            <w:hideMark/>
          </w:tcPr>
          <w:p w14:paraId="73DE20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18.</w:t>
            </w:r>
          </w:p>
        </w:tc>
        <w:tc>
          <w:tcPr>
            <w:tcW w:w="2820" w:type="dxa"/>
            <w:noWrap/>
            <w:vAlign w:val="center"/>
            <w:hideMark/>
          </w:tcPr>
          <w:p w14:paraId="2B913CBE"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Phanerodontia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Chrysosporium</w:t>
            </w:r>
            <w:proofErr w:type="spellEnd"/>
          </w:p>
        </w:tc>
        <w:tc>
          <w:tcPr>
            <w:tcW w:w="560" w:type="dxa"/>
            <w:noWrap/>
            <w:vAlign w:val="center"/>
            <w:hideMark/>
          </w:tcPr>
          <w:p w14:paraId="7DD41D1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D6BD90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3D73042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6" w:type="dxa"/>
            <w:noWrap/>
            <w:vAlign w:val="center"/>
            <w:hideMark/>
          </w:tcPr>
          <w:p w14:paraId="0073B8C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2850F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59F2E4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6BE52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7E6BE45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0C242DA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2F956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126856B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7D3AAA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1E47CD4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4399C34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7CE5490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54.54%</w:t>
            </w:r>
          </w:p>
        </w:tc>
        <w:tc>
          <w:tcPr>
            <w:tcW w:w="851" w:type="dxa"/>
            <w:noWrap/>
            <w:vAlign w:val="center"/>
            <w:hideMark/>
          </w:tcPr>
          <w:p w14:paraId="032F109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5E90BDD5" w14:textId="77777777" w:rsidTr="00A52711">
        <w:trPr>
          <w:trHeight w:val="382"/>
        </w:trPr>
        <w:tc>
          <w:tcPr>
            <w:tcW w:w="544" w:type="dxa"/>
            <w:noWrap/>
            <w:vAlign w:val="center"/>
            <w:hideMark/>
          </w:tcPr>
          <w:p w14:paraId="4B1AC33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19.</w:t>
            </w:r>
          </w:p>
        </w:tc>
        <w:tc>
          <w:tcPr>
            <w:tcW w:w="2820" w:type="dxa"/>
            <w:noWrap/>
            <w:vAlign w:val="center"/>
            <w:hideMark/>
          </w:tcPr>
          <w:p w14:paraId="5CBFAFA7"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Trametes</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ljubarskyi</w:t>
            </w:r>
            <w:proofErr w:type="spellEnd"/>
          </w:p>
        </w:tc>
        <w:tc>
          <w:tcPr>
            <w:tcW w:w="560" w:type="dxa"/>
            <w:noWrap/>
            <w:vAlign w:val="center"/>
            <w:hideMark/>
          </w:tcPr>
          <w:p w14:paraId="40C28CF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01" w:type="dxa"/>
            <w:noWrap/>
            <w:vAlign w:val="center"/>
            <w:hideMark/>
          </w:tcPr>
          <w:p w14:paraId="02A767E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6B4ADAC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31B792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A6C0A5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DD690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3B7A8A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72AED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4E16A1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6AFFB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86276F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47AD71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5799923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981" w:type="dxa"/>
            <w:noWrap/>
            <w:vAlign w:val="center"/>
            <w:hideMark/>
          </w:tcPr>
          <w:p w14:paraId="398C6A6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5AD9EFD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45.45%</w:t>
            </w:r>
          </w:p>
        </w:tc>
        <w:tc>
          <w:tcPr>
            <w:tcW w:w="851" w:type="dxa"/>
            <w:noWrap/>
            <w:vAlign w:val="center"/>
            <w:hideMark/>
          </w:tcPr>
          <w:p w14:paraId="75D3EF5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1.07%</w:t>
            </w:r>
          </w:p>
        </w:tc>
      </w:tr>
      <w:tr w:rsidR="00B259ED" w:rsidRPr="008D65D9" w14:paraId="3E5F6508" w14:textId="77777777" w:rsidTr="00A52711">
        <w:trPr>
          <w:trHeight w:val="382"/>
        </w:trPr>
        <w:tc>
          <w:tcPr>
            <w:tcW w:w="13887" w:type="dxa"/>
            <w:gridSpan w:val="18"/>
            <w:noWrap/>
            <w:vAlign w:val="center"/>
            <w:hideMark/>
          </w:tcPr>
          <w:p w14:paraId="71CF7243" w14:textId="77777777"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t>CLASS ANAMORPHIC FUNGI</w:t>
            </w:r>
          </w:p>
        </w:tc>
      </w:tr>
      <w:tr w:rsidR="00B259ED" w:rsidRPr="008D65D9" w14:paraId="00023444" w14:textId="77777777" w:rsidTr="00A52711">
        <w:trPr>
          <w:trHeight w:val="382"/>
        </w:trPr>
        <w:tc>
          <w:tcPr>
            <w:tcW w:w="544" w:type="dxa"/>
            <w:noWrap/>
            <w:vAlign w:val="center"/>
            <w:hideMark/>
          </w:tcPr>
          <w:p w14:paraId="6CB3C4F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w:t>
            </w:r>
          </w:p>
        </w:tc>
        <w:tc>
          <w:tcPr>
            <w:tcW w:w="2820" w:type="dxa"/>
            <w:noWrap/>
            <w:vAlign w:val="center"/>
            <w:hideMark/>
          </w:tcPr>
          <w:p w14:paraId="47970DA5"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Acremonium sp.</w:t>
            </w:r>
          </w:p>
        </w:tc>
        <w:tc>
          <w:tcPr>
            <w:tcW w:w="560" w:type="dxa"/>
            <w:noWrap/>
            <w:vAlign w:val="center"/>
            <w:hideMark/>
          </w:tcPr>
          <w:p w14:paraId="08F3407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6FDFB8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08A7A7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22DE9A5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0D35D5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B077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7E13E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72D41C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E41DA4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F5F548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73A48D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209F1F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62948CF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81" w:type="dxa"/>
            <w:noWrap/>
            <w:vAlign w:val="center"/>
            <w:hideMark/>
          </w:tcPr>
          <w:p w14:paraId="77F0995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w:t>
            </w:r>
          </w:p>
        </w:tc>
        <w:tc>
          <w:tcPr>
            <w:tcW w:w="984" w:type="dxa"/>
            <w:noWrap/>
            <w:vAlign w:val="center"/>
            <w:hideMark/>
          </w:tcPr>
          <w:p w14:paraId="6437DF5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0.29%</w:t>
            </w:r>
          </w:p>
        </w:tc>
        <w:tc>
          <w:tcPr>
            <w:tcW w:w="851" w:type="dxa"/>
            <w:noWrap/>
            <w:vAlign w:val="center"/>
            <w:hideMark/>
          </w:tcPr>
          <w:p w14:paraId="4E7F2D8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0.21%</w:t>
            </w:r>
          </w:p>
        </w:tc>
      </w:tr>
      <w:tr w:rsidR="00B259ED" w:rsidRPr="008D65D9" w14:paraId="537B0EB8" w14:textId="77777777" w:rsidTr="00A52711">
        <w:trPr>
          <w:trHeight w:val="382"/>
        </w:trPr>
        <w:tc>
          <w:tcPr>
            <w:tcW w:w="544" w:type="dxa"/>
            <w:noWrap/>
            <w:vAlign w:val="center"/>
            <w:hideMark/>
          </w:tcPr>
          <w:p w14:paraId="6F9BCC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21.</w:t>
            </w:r>
          </w:p>
        </w:tc>
        <w:tc>
          <w:tcPr>
            <w:tcW w:w="2820" w:type="dxa"/>
            <w:noWrap/>
            <w:vAlign w:val="center"/>
            <w:hideMark/>
          </w:tcPr>
          <w:p w14:paraId="46F69767"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Alternaria </w:t>
            </w:r>
            <w:proofErr w:type="spellStart"/>
            <w:r w:rsidRPr="008D65D9">
              <w:rPr>
                <w:rFonts w:ascii="Arial" w:hAnsi="Arial" w:cs="Arial"/>
                <w:i/>
                <w:iCs/>
                <w:sz w:val="20"/>
                <w:szCs w:val="20"/>
              </w:rPr>
              <w:t>alternata</w:t>
            </w:r>
            <w:proofErr w:type="spellEnd"/>
          </w:p>
        </w:tc>
        <w:tc>
          <w:tcPr>
            <w:tcW w:w="560" w:type="dxa"/>
            <w:noWrap/>
            <w:vAlign w:val="center"/>
            <w:hideMark/>
          </w:tcPr>
          <w:p w14:paraId="7D1B130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01" w:type="dxa"/>
            <w:noWrap/>
            <w:vAlign w:val="center"/>
            <w:hideMark/>
          </w:tcPr>
          <w:p w14:paraId="12B5A7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5DE39B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6" w:type="dxa"/>
            <w:noWrap/>
            <w:vAlign w:val="center"/>
            <w:hideMark/>
          </w:tcPr>
          <w:p w14:paraId="7FDE724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13D1F7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7918E1B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4A976F0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2E8B926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B7C1CA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23635AE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w:t>
            </w:r>
          </w:p>
        </w:tc>
        <w:tc>
          <w:tcPr>
            <w:tcW w:w="561" w:type="dxa"/>
            <w:noWrap/>
            <w:vAlign w:val="center"/>
            <w:hideMark/>
          </w:tcPr>
          <w:p w14:paraId="35A41B6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5" w:type="dxa"/>
            <w:noWrap/>
            <w:vAlign w:val="center"/>
            <w:hideMark/>
          </w:tcPr>
          <w:p w14:paraId="73BC081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0F8E899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36</w:t>
            </w:r>
          </w:p>
        </w:tc>
        <w:tc>
          <w:tcPr>
            <w:tcW w:w="981" w:type="dxa"/>
            <w:noWrap/>
            <w:vAlign w:val="center"/>
            <w:hideMark/>
          </w:tcPr>
          <w:p w14:paraId="6A40FA7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100.00%</w:t>
            </w:r>
          </w:p>
        </w:tc>
        <w:tc>
          <w:tcPr>
            <w:tcW w:w="984" w:type="dxa"/>
            <w:noWrap/>
            <w:vAlign w:val="center"/>
            <w:hideMark/>
          </w:tcPr>
          <w:p w14:paraId="59D558D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10.49%</w:t>
            </w:r>
          </w:p>
        </w:tc>
        <w:tc>
          <w:tcPr>
            <w:tcW w:w="851" w:type="dxa"/>
            <w:noWrap/>
            <w:vAlign w:val="center"/>
            <w:hideMark/>
          </w:tcPr>
          <w:p w14:paraId="68BDC6A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7.77%</w:t>
            </w:r>
          </w:p>
        </w:tc>
      </w:tr>
      <w:tr w:rsidR="00B259ED" w:rsidRPr="008D65D9" w14:paraId="49F7D3C6" w14:textId="77777777" w:rsidTr="00A52711">
        <w:trPr>
          <w:trHeight w:val="382"/>
        </w:trPr>
        <w:tc>
          <w:tcPr>
            <w:tcW w:w="544" w:type="dxa"/>
            <w:noWrap/>
            <w:vAlign w:val="center"/>
            <w:hideMark/>
          </w:tcPr>
          <w:p w14:paraId="32F0941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22.</w:t>
            </w:r>
          </w:p>
        </w:tc>
        <w:tc>
          <w:tcPr>
            <w:tcW w:w="2820" w:type="dxa"/>
            <w:noWrap/>
            <w:vAlign w:val="center"/>
            <w:hideMark/>
          </w:tcPr>
          <w:p w14:paraId="526D273E"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Alternaria brassicae</w:t>
            </w:r>
          </w:p>
        </w:tc>
        <w:tc>
          <w:tcPr>
            <w:tcW w:w="560" w:type="dxa"/>
            <w:noWrap/>
            <w:vAlign w:val="center"/>
            <w:hideMark/>
          </w:tcPr>
          <w:p w14:paraId="408751E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225E301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1266962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049C175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3371F2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4B39CE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1997DD9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21C5A6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4C5AB0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6E3F755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1384D11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955197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00BEF57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981" w:type="dxa"/>
            <w:noWrap/>
            <w:vAlign w:val="center"/>
            <w:hideMark/>
          </w:tcPr>
          <w:p w14:paraId="38DB02F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450E5EF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1.16%</w:t>
            </w:r>
          </w:p>
        </w:tc>
        <w:tc>
          <w:tcPr>
            <w:tcW w:w="851" w:type="dxa"/>
            <w:noWrap/>
            <w:vAlign w:val="center"/>
            <w:hideMark/>
          </w:tcPr>
          <w:p w14:paraId="535DA10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0.86%</w:t>
            </w:r>
          </w:p>
        </w:tc>
      </w:tr>
      <w:tr w:rsidR="00B259ED" w:rsidRPr="008D65D9" w14:paraId="7C6B77FC" w14:textId="77777777" w:rsidTr="00A52711">
        <w:trPr>
          <w:trHeight w:val="382"/>
        </w:trPr>
        <w:tc>
          <w:tcPr>
            <w:tcW w:w="544" w:type="dxa"/>
            <w:noWrap/>
            <w:vAlign w:val="center"/>
            <w:hideMark/>
          </w:tcPr>
          <w:p w14:paraId="4384364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23.</w:t>
            </w:r>
          </w:p>
        </w:tc>
        <w:tc>
          <w:tcPr>
            <w:tcW w:w="2820" w:type="dxa"/>
            <w:noWrap/>
            <w:vAlign w:val="center"/>
            <w:hideMark/>
          </w:tcPr>
          <w:p w14:paraId="422362D0"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Alternaria citri</w:t>
            </w:r>
          </w:p>
        </w:tc>
        <w:tc>
          <w:tcPr>
            <w:tcW w:w="560" w:type="dxa"/>
            <w:noWrap/>
            <w:vAlign w:val="center"/>
            <w:hideMark/>
          </w:tcPr>
          <w:p w14:paraId="6292ACA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2FF6CD3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A2AF6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D3B448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5BFCB1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9DF6DC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B8424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781791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4D10387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252C21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BEBA65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A586EB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964" w:type="dxa"/>
            <w:noWrap/>
            <w:vAlign w:val="center"/>
            <w:hideMark/>
          </w:tcPr>
          <w:p w14:paraId="0D9BFB3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981" w:type="dxa"/>
            <w:noWrap/>
            <w:vAlign w:val="center"/>
            <w:hideMark/>
          </w:tcPr>
          <w:p w14:paraId="3400F7D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16.66%</w:t>
            </w:r>
          </w:p>
        </w:tc>
        <w:tc>
          <w:tcPr>
            <w:tcW w:w="984" w:type="dxa"/>
            <w:noWrap/>
            <w:vAlign w:val="center"/>
            <w:hideMark/>
          </w:tcPr>
          <w:p w14:paraId="2431004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1.45%</w:t>
            </w:r>
          </w:p>
        </w:tc>
        <w:tc>
          <w:tcPr>
            <w:tcW w:w="851" w:type="dxa"/>
            <w:noWrap/>
            <w:vAlign w:val="center"/>
            <w:hideMark/>
          </w:tcPr>
          <w:p w14:paraId="06E4390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1.07%</w:t>
            </w:r>
          </w:p>
        </w:tc>
      </w:tr>
      <w:tr w:rsidR="00B259ED" w:rsidRPr="008D65D9" w14:paraId="2EECE809" w14:textId="77777777" w:rsidTr="00A52711">
        <w:trPr>
          <w:trHeight w:val="382"/>
        </w:trPr>
        <w:tc>
          <w:tcPr>
            <w:tcW w:w="544" w:type="dxa"/>
            <w:noWrap/>
            <w:vAlign w:val="center"/>
            <w:hideMark/>
          </w:tcPr>
          <w:p w14:paraId="41E6E7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24.</w:t>
            </w:r>
          </w:p>
        </w:tc>
        <w:tc>
          <w:tcPr>
            <w:tcW w:w="2820" w:type="dxa"/>
            <w:noWrap/>
            <w:vAlign w:val="center"/>
            <w:hideMark/>
          </w:tcPr>
          <w:p w14:paraId="5241461B"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Alternaria </w:t>
            </w:r>
            <w:proofErr w:type="spellStart"/>
            <w:r w:rsidRPr="008D65D9">
              <w:rPr>
                <w:rFonts w:ascii="Arial" w:hAnsi="Arial" w:cs="Arial"/>
                <w:i/>
                <w:iCs/>
                <w:sz w:val="20"/>
                <w:szCs w:val="20"/>
              </w:rPr>
              <w:t>solini</w:t>
            </w:r>
            <w:proofErr w:type="spellEnd"/>
          </w:p>
        </w:tc>
        <w:tc>
          <w:tcPr>
            <w:tcW w:w="560" w:type="dxa"/>
            <w:noWrap/>
            <w:vAlign w:val="center"/>
            <w:hideMark/>
          </w:tcPr>
          <w:p w14:paraId="2D2B4FD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01" w:type="dxa"/>
            <w:noWrap/>
            <w:vAlign w:val="center"/>
            <w:hideMark/>
          </w:tcPr>
          <w:p w14:paraId="71A23F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786DAF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22FD93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5163B3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0EAAD1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5FFD6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2C28FB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D0FB90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F3AADF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192FD35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5" w:type="dxa"/>
            <w:noWrap/>
            <w:vAlign w:val="center"/>
            <w:hideMark/>
          </w:tcPr>
          <w:p w14:paraId="5ACA78F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248F212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w:t>
            </w:r>
          </w:p>
        </w:tc>
        <w:tc>
          <w:tcPr>
            <w:tcW w:w="981" w:type="dxa"/>
            <w:noWrap/>
            <w:vAlign w:val="center"/>
            <w:hideMark/>
          </w:tcPr>
          <w:p w14:paraId="21F6A5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0E367BB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2.33%</w:t>
            </w:r>
          </w:p>
        </w:tc>
        <w:tc>
          <w:tcPr>
            <w:tcW w:w="851" w:type="dxa"/>
            <w:noWrap/>
            <w:vAlign w:val="center"/>
            <w:hideMark/>
          </w:tcPr>
          <w:p w14:paraId="5B3582E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1.72%</w:t>
            </w:r>
          </w:p>
        </w:tc>
      </w:tr>
      <w:tr w:rsidR="00B259ED" w:rsidRPr="008D65D9" w14:paraId="71AAD9A2" w14:textId="77777777" w:rsidTr="00A52711">
        <w:trPr>
          <w:trHeight w:val="382"/>
        </w:trPr>
        <w:tc>
          <w:tcPr>
            <w:tcW w:w="544" w:type="dxa"/>
            <w:noWrap/>
            <w:vAlign w:val="center"/>
            <w:hideMark/>
          </w:tcPr>
          <w:p w14:paraId="518E799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w:t>
            </w:r>
          </w:p>
        </w:tc>
        <w:tc>
          <w:tcPr>
            <w:tcW w:w="2820" w:type="dxa"/>
            <w:noWrap/>
            <w:vAlign w:val="center"/>
            <w:hideMark/>
          </w:tcPr>
          <w:p w14:paraId="61DC356E"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Aspergillus </w:t>
            </w:r>
            <w:proofErr w:type="spellStart"/>
            <w:r w:rsidRPr="008D65D9">
              <w:rPr>
                <w:rFonts w:ascii="Arial" w:hAnsi="Arial" w:cs="Arial"/>
                <w:i/>
                <w:iCs/>
                <w:sz w:val="20"/>
                <w:szCs w:val="20"/>
              </w:rPr>
              <w:t>flavous</w:t>
            </w:r>
            <w:proofErr w:type="spellEnd"/>
          </w:p>
        </w:tc>
        <w:tc>
          <w:tcPr>
            <w:tcW w:w="560" w:type="dxa"/>
            <w:noWrap/>
            <w:vAlign w:val="center"/>
            <w:hideMark/>
          </w:tcPr>
          <w:p w14:paraId="57FA9C0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01" w:type="dxa"/>
            <w:noWrap/>
            <w:vAlign w:val="center"/>
            <w:hideMark/>
          </w:tcPr>
          <w:p w14:paraId="44413F1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161E412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21B743C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EB0CAE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2F6468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39FFDD1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27D117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B8C693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4AC980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561" w:type="dxa"/>
            <w:noWrap/>
            <w:vAlign w:val="center"/>
            <w:hideMark/>
          </w:tcPr>
          <w:p w14:paraId="1C52125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396C24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19A76DB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19</w:t>
            </w:r>
          </w:p>
        </w:tc>
        <w:tc>
          <w:tcPr>
            <w:tcW w:w="981" w:type="dxa"/>
            <w:noWrap/>
            <w:vAlign w:val="center"/>
            <w:hideMark/>
          </w:tcPr>
          <w:p w14:paraId="4727E19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58.33%</w:t>
            </w:r>
          </w:p>
        </w:tc>
        <w:tc>
          <w:tcPr>
            <w:tcW w:w="984" w:type="dxa"/>
            <w:noWrap/>
            <w:vAlign w:val="center"/>
            <w:hideMark/>
          </w:tcPr>
          <w:p w14:paraId="6007145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5.53%</w:t>
            </w:r>
          </w:p>
        </w:tc>
        <w:tc>
          <w:tcPr>
            <w:tcW w:w="851" w:type="dxa"/>
            <w:noWrap/>
            <w:vAlign w:val="center"/>
            <w:hideMark/>
          </w:tcPr>
          <w:p w14:paraId="0AA4DC7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4.10%</w:t>
            </w:r>
          </w:p>
        </w:tc>
      </w:tr>
      <w:tr w:rsidR="00B259ED" w:rsidRPr="008D65D9" w14:paraId="1E6205A6" w14:textId="77777777" w:rsidTr="00A52711">
        <w:trPr>
          <w:trHeight w:val="382"/>
        </w:trPr>
        <w:tc>
          <w:tcPr>
            <w:tcW w:w="544" w:type="dxa"/>
            <w:noWrap/>
            <w:vAlign w:val="center"/>
            <w:hideMark/>
          </w:tcPr>
          <w:p w14:paraId="426C07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26.</w:t>
            </w:r>
          </w:p>
        </w:tc>
        <w:tc>
          <w:tcPr>
            <w:tcW w:w="2820" w:type="dxa"/>
            <w:noWrap/>
            <w:vAlign w:val="center"/>
            <w:hideMark/>
          </w:tcPr>
          <w:p w14:paraId="455DFAC9"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Aspergillus fumigatus</w:t>
            </w:r>
          </w:p>
        </w:tc>
        <w:tc>
          <w:tcPr>
            <w:tcW w:w="560" w:type="dxa"/>
            <w:noWrap/>
            <w:vAlign w:val="center"/>
            <w:hideMark/>
          </w:tcPr>
          <w:p w14:paraId="416ACC2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92609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034347C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6" w:type="dxa"/>
            <w:noWrap/>
            <w:vAlign w:val="center"/>
            <w:hideMark/>
          </w:tcPr>
          <w:p w14:paraId="4724655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A50BD9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685DB1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832D2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0C82D9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A89699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4A4DC7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3AA787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2DDBCEF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649F7E8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55C5954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17FC79E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4BDDFDE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40F6E7F5" w14:textId="77777777" w:rsidTr="00A52711">
        <w:trPr>
          <w:trHeight w:val="382"/>
        </w:trPr>
        <w:tc>
          <w:tcPr>
            <w:tcW w:w="544" w:type="dxa"/>
            <w:noWrap/>
            <w:vAlign w:val="center"/>
            <w:hideMark/>
          </w:tcPr>
          <w:p w14:paraId="317F616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27.</w:t>
            </w:r>
          </w:p>
        </w:tc>
        <w:tc>
          <w:tcPr>
            <w:tcW w:w="2820" w:type="dxa"/>
            <w:noWrap/>
            <w:vAlign w:val="center"/>
            <w:hideMark/>
          </w:tcPr>
          <w:p w14:paraId="7EC8C425"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Aspergillus </w:t>
            </w:r>
            <w:proofErr w:type="spellStart"/>
            <w:r w:rsidRPr="008D65D9">
              <w:rPr>
                <w:rFonts w:ascii="Arial" w:hAnsi="Arial" w:cs="Arial"/>
                <w:i/>
                <w:iCs/>
                <w:sz w:val="20"/>
                <w:szCs w:val="20"/>
              </w:rPr>
              <w:t>galacus</w:t>
            </w:r>
            <w:proofErr w:type="spellEnd"/>
          </w:p>
        </w:tc>
        <w:tc>
          <w:tcPr>
            <w:tcW w:w="560" w:type="dxa"/>
            <w:noWrap/>
            <w:vAlign w:val="center"/>
            <w:hideMark/>
          </w:tcPr>
          <w:p w14:paraId="7719B8D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0D45A6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5D9C327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C483F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AAF02B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7708147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C0658A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A849BE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C5E739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E8647C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107D17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29E9510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6D6E3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981" w:type="dxa"/>
            <w:noWrap/>
            <w:vAlign w:val="center"/>
            <w:hideMark/>
          </w:tcPr>
          <w:p w14:paraId="2CD8AFF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0FE38D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1.16%</w:t>
            </w:r>
          </w:p>
        </w:tc>
        <w:tc>
          <w:tcPr>
            <w:tcW w:w="851" w:type="dxa"/>
            <w:noWrap/>
            <w:vAlign w:val="center"/>
            <w:hideMark/>
          </w:tcPr>
          <w:p w14:paraId="27A6B1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0.86%</w:t>
            </w:r>
          </w:p>
        </w:tc>
      </w:tr>
      <w:tr w:rsidR="00B259ED" w:rsidRPr="008D65D9" w14:paraId="03D2FBB1" w14:textId="77777777" w:rsidTr="00A52711">
        <w:trPr>
          <w:trHeight w:val="382"/>
        </w:trPr>
        <w:tc>
          <w:tcPr>
            <w:tcW w:w="544" w:type="dxa"/>
            <w:noWrap/>
            <w:vAlign w:val="center"/>
            <w:hideMark/>
          </w:tcPr>
          <w:p w14:paraId="5B2D8B8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28.</w:t>
            </w:r>
          </w:p>
        </w:tc>
        <w:tc>
          <w:tcPr>
            <w:tcW w:w="2820" w:type="dxa"/>
            <w:noWrap/>
            <w:vAlign w:val="center"/>
            <w:hideMark/>
          </w:tcPr>
          <w:p w14:paraId="7D4DA41C"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Aspergillus </w:t>
            </w:r>
            <w:proofErr w:type="spellStart"/>
            <w:r w:rsidRPr="008D65D9">
              <w:rPr>
                <w:rFonts w:ascii="Arial" w:hAnsi="Arial" w:cs="Arial"/>
                <w:i/>
                <w:iCs/>
                <w:sz w:val="20"/>
                <w:szCs w:val="20"/>
              </w:rPr>
              <w:t>nigar</w:t>
            </w:r>
            <w:proofErr w:type="spellEnd"/>
          </w:p>
        </w:tc>
        <w:tc>
          <w:tcPr>
            <w:tcW w:w="560" w:type="dxa"/>
            <w:noWrap/>
            <w:vAlign w:val="center"/>
            <w:hideMark/>
          </w:tcPr>
          <w:p w14:paraId="269DB49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0B26E15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6D9FE5E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6" w:type="dxa"/>
            <w:noWrap/>
            <w:vAlign w:val="center"/>
            <w:hideMark/>
          </w:tcPr>
          <w:p w14:paraId="2A43AF3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1A5211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6F3B9A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F2672B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10BD87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7E7CC62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13CA3CA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5085A9F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2D60D4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58C8E8A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w:t>
            </w:r>
          </w:p>
        </w:tc>
        <w:tc>
          <w:tcPr>
            <w:tcW w:w="981" w:type="dxa"/>
            <w:noWrap/>
            <w:vAlign w:val="center"/>
            <w:hideMark/>
          </w:tcPr>
          <w:p w14:paraId="2E92833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45C1D84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4.37%</w:t>
            </w:r>
          </w:p>
        </w:tc>
        <w:tc>
          <w:tcPr>
            <w:tcW w:w="851" w:type="dxa"/>
            <w:noWrap/>
            <w:vAlign w:val="center"/>
            <w:hideMark/>
          </w:tcPr>
          <w:p w14:paraId="38933E8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3.23%</w:t>
            </w:r>
          </w:p>
        </w:tc>
      </w:tr>
      <w:tr w:rsidR="00B259ED" w:rsidRPr="008D65D9" w14:paraId="03B4C60A" w14:textId="77777777" w:rsidTr="00A52711">
        <w:trPr>
          <w:trHeight w:val="382"/>
        </w:trPr>
        <w:tc>
          <w:tcPr>
            <w:tcW w:w="544" w:type="dxa"/>
            <w:noWrap/>
            <w:vAlign w:val="center"/>
            <w:hideMark/>
          </w:tcPr>
          <w:p w14:paraId="500E7AA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29.</w:t>
            </w:r>
          </w:p>
        </w:tc>
        <w:tc>
          <w:tcPr>
            <w:tcW w:w="2820" w:type="dxa"/>
            <w:noWrap/>
            <w:vAlign w:val="center"/>
            <w:hideMark/>
          </w:tcPr>
          <w:p w14:paraId="56856D0E"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Aspergillus ochraceus</w:t>
            </w:r>
          </w:p>
        </w:tc>
        <w:tc>
          <w:tcPr>
            <w:tcW w:w="560" w:type="dxa"/>
            <w:noWrap/>
            <w:vAlign w:val="center"/>
            <w:hideMark/>
          </w:tcPr>
          <w:p w14:paraId="57B597F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6C949FF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1CC8FB5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655F90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E2518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023732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B04BBA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3FA03A3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00E5C7B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A2C784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70DF9E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E380EC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64" w:type="dxa"/>
            <w:noWrap/>
            <w:vAlign w:val="center"/>
            <w:hideMark/>
          </w:tcPr>
          <w:p w14:paraId="679BEF5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6438B60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6EAC7FA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6AA9808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3428C12C" w14:textId="77777777" w:rsidTr="00A52711">
        <w:trPr>
          <w:trHeight w:val="382"/>
        </w:trPr>
        <w:tc>
          <w:tcPr>
            <w:tcW w:w="544" w:type="dxa"/>
            <w:noWrap/>
            <w:vAlign w:val="center"/>
            <w:hideMark/>
          </w:tcPr>
          <w:p w14:paraId="491E1EE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30.</w:t>
            </w:r>
          </w:p>
        </w:tc>
        <w:tc>
          <w:tcPr>
            <w:tcW w:w="2820" w:type="dxa"/>
            <w:noWrap/>
            <w:vAlign w:val="center"/>
            <w:hideMark/>
          </w:tcPr>
          <w:p w14:paraId="2395A499"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Aspergillus oryzae</w:t>
            </w:r>
          </w:p>
        </w:tc>
        <w:tc>
          <w:tcPr>
            <w:tcW w:w="560" w:type="dxa"/>
            <w:noWrap/>
            <w:vAlign w:val="center"/>
            <w:hideMark/>
          </w:tcPr>
          <w:p w14:paraId="3ED839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0810AB4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028734D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180397A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CDD3F8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EDA08F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D95A73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13BF1F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3BF8C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0679C08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07DCD4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DCF9A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606C755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981" w:type="dxa"/>
            <w:noWrap/>
            <w:vAlign w:val="center"/>
            <w:hideMark/>
          </w:tcPr>
          <w:p w14:paraId="3BDF97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0BC9A8D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1.45%</w:t>
            </w:r>
          </w:p>
        </w:tc>
        <w:tc>
          <w:tcPr>
            <w:tcW w:w="851" w:type="dxa"/>
            <w:noWrap/>
            <w:vAlign w:val="center"/>
            <w:hideMark/>
          </w:tcPr>
          <w:p w14:paraId="525F7C1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1.07%</w:t>
            </w:r>
          </w:p>
        </w:tc>
      </w:tr>
      <w:tr w:rsidR="00B259ED" w:rsidRPr="008D65D9" w14:paraId="1E9D6036" w14:textId="77777777" w:rsidTr="00A52711">
        <w:trPr>
          <w:trHeight w:val="382"/>
        </w:trPr>
        <w:tc>
          <w:tcPr>
            <w:tcW w:w="544" w:type="dxa"/>
            <w:noWrap/>
            <w:vAlign w:val="center"/>
            <w:hideMark/>
          </w:tcPr>
          <w:p w14:paraId="1A8772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31.</w:t>
            </w:r>
          </w:p>
        </w:tc>
        <w:tc>
          <w:tcPr>
            <w:tcW w:w="2820" w:type="dxa"/>
            <w:noWrap/>
            <w:vAlign w:val="center"/>
            <w:hideMark/>
          </w:tcPr>
          <w:p w14:paraId="594636F3"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Aspergillus parasiticus</w:t>
            </w:r>
          </w:p>
        </w:tc>
        <w:tc>
          <w:tcPr>
            <w:tcW w:w="560" w:type="dxa"/>
            <w:noWrap/>
            <w:vAlign w:val="center"/>
            <w:hideMark/>
          </w:tcPr>
          <w:p w14:paraId="75B6F0A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063B11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31A7B3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9F5DD8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784030C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19C06A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69B71B2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09906F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9AC6E1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670781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601F65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453FB3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64" w:type="dxa"/>
            <w:noWrap/>
            <w:vAlign w:val="center"/>
            <w:hideMark/>
          </w:tcPr>
          <w:p w14:paraId="14DA1D4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0EA185D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659804D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13FE52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211F5D7E" w14:textId="77777777" w:rsidTr="00A52711">
        <w:trPr>
          <w:trHeight w:val="382"/>
        </w:trPr>
        <w:tc>
          <w:tcPr>
            <w:tcW w:w="544" w:type="dxa"/>
            <w:noWrap/>
            <w:vAlign w:val="center"/>
            <w:hideMark/>
          </w:tcPr>
          <w:p w14:paraId="1680BBA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32.</w:t>
            </w:r>
          </w:p>
        </w:tc>
        <w:tc>
          <w:tcPr>
            <w:tcW w:w="2820" w:type="dxa"/>
            <w:noWrap/>
            <w:vAlign w:val="center"/>
            <w:hideMark/>
          </w:tcPr>
          <w:p w14:paraId="63ABCCCF"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Aspergillus </w:t>
            </w:r>
            <w:proofErr w:type="spellStart"/>
            <w:r w:rsidRPr="008D65D9">
              <w:rPr>
                <w:rFonts w:ascii="Arial" w:hAnsi="Arial" w:cs="Arial"/>
                <w:i/>
                <w:iCs/>
                <w:sz w:val="20"/>
                <w:szCs w:val="20"/>
              </w:rPr>
              <w:t>steynii</w:t>
            </w:r>
            <w:proofErr w:type="spellEnd"/>
          </w:p>
        </w:tc>
        <w:tc>
          <w:tcPr>
            <w:tcW w:w="560" w:type="dxa"/>
            <w:noWrap/>
            <w:vAlign w:val="center"/>
            <w:hideMark/>
          </w:tcPr>
          <w:p w14:paraId="50DD048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A048FE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C1091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12B7BC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DC91FB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7D2E66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10DCFF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94FA4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4F65160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740B48E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6FF9E7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13B511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3BA2B1B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w:t>
            </w:r>
          </w:p>
        </w:tc>
        <w:tc>
          <w:tcPr>
            <w:tcW w:w="981" w:type="dxa"/>
            <w:noWrap/>
            <w:vAlign w:val="center"/>
            <w:hideMark/>
          </w:tcPr>
          <w:p w14:paraId="6B8811C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5E1E821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2.91%</w:t>
            </w:r>
          </w:p>
        </w:tc>
        <w:tc>
          <w:tcPr>
            <w:tcW w:w="851" w:type="dxa"/>
            <w:noWrap/>
            <w:vAlign w:val="center"/>
            <w:hideMark/>
          </w:tcPr>
          <w:p w14:paraId="537095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2.15%</w:t>
            </w:r>
          </w:p>
        </w:tc>
      </w:tr>
      <w:tr w:rsidR="00B259ED" w:rsidRPr="008D65D9" w14:paraId="5FF89F1B" w14:textId="77777777" w:rsidTr="00A52711">
        <w:trPr>
          <w:trHeight w:val="382"/>
        </w:trPr>
        <w:tc>
          <w:tcPr>
            <w:tcW w:w="544" w:type="dxa"/>
            <w:noWrap/>
            <w:vAlign w:val="center"/>
            <w:hideMark/>
          </w:tcPr>
          <w:p w14:paraId="4B52678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w:t>
            </w:r>
          </w:p>
        </w:tc>
        <w:tc>
          <w:tcPr>
            <w:tcW w:w="2820" w:type="dxa"/>
            <w:noWrap/>
            <w:vAlign w:val="center"/>
            <w:hideMark/>
          </w:tcPr>
          <w:p w14:paraId="335AFEE3"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Aspergillus </w:t>
            </w:r>
            <w:proofErr w:type="spellStart"/>
            <w:r w:rsidRPr="008D65D9">
              <w:rPr>
                <w:rFonts w:ascii="Arial" w:hAnsi="Arial" w:cs="Arial"/>
                <w:i/>
                <w:iCs/>
                <w:sz w:val="20"/>
                <w:szCs w:val="20"/>
              </w:rPr>
              <w:t>terrus</w:t>
            </w:r>
            <w:proofErr w:type="spellEnd"/>
          </w:p>
        </w:tc>
        <w:tc>
          <w:tcPr>
            <w:tcW w:w="560" w:type="dxa"/>
            <w:noWrap/>
            <w:vAlign w:val="center"/>
            <w:hideMark/>
          </w:tcPr>
          <w:p w14:paraId="44F1179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021EBF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606752B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76DC9EB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8C22F8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CA5D52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0EF69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BB110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72C0B32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5A604D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D14509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7F64C2A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578CDFB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526FD9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27E5E86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3A1202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4BAADA0F" w14:textId="77777777" w:rsidTr="00A52711">
        <w:trPr>
          <w:trHeight w:val="382"/>
        </w:trPr>
        <w:tc>
          <w:tcPr>
            <w:tcW w:w="544" w:type="dxa"/>
            <w:noWrap/>
            <w:vAlign w:val="center"/>
            <w:hideMark/>
          </w:tcPr>
          <w:p w14:paraId="5FFCBE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lastRenderedPageBreak/>
              <w:t>34.</w:t>
            </w:r>
          </w:p>
        </w:tc>
        <w:tc>
          <w:tcPr>
            <w:tcW w:w="2820" w:type="dxa"/>
            <w:noWrap/>
            <w:vAlign w:val="center"/>
            <w:hideMark/>
          </w:tcPr>
          <w:p w14:paraId="7E205478"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Aspergillus versicolor</w:t>
            </w:r>
          </w:p>
        </w:tc>
        <w:tc>
          <w:tcPr>
            <w:tcW w:w="560" w:type="dxa"/>
            <w:noWrap/>
            <w:vAlign w:val="center"/>
            <w:hideMark/>
          </w:tcPr>
          <w:p w14:paraId="3955798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1F2311B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1F6BA11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566" w:type="dxa"/>
            <w:noWrap/>
            <w:vAlign w:val="center"/>
            <w:hideMark/>
          </w:tcPr>
          <w:p w14:paraId="7F10337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B925D7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917F8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795791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5C539FC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F2489A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7C0A92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525F17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BAD5A3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6469DC3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w:t>
            </w:r>
          </w:p>
        </w:tc>
        <w:tc>
          <w:tcPr>
            <w:tcW w:w="981" w:type="dxa"/>
            <w:noWrap/>
            <w:vAlign w:val="center"/>
            <w:hideMark/>
          </w:tcPr>
          <w:p w14:paraId="4C32490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402969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3.20%</w:t>
            </w:r>
          </w:p>
        </w:tc>
        <w:tc>
          <w:tcPr>
            <w:tcW w:w="851" w:type="dxa"/>
            <w:noWrap/>
            <w:vAlign w:val="center"/>
            <w:hideMark/>
          </w:tcPr>
          <w:p w14:paraId="0FBFC9B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2.37%</w:t>
            </w:r>
          </w:p>
        </w:tc>
      </w:tr>
      <w:tr w:rsidR="00B259ED" w:rsidRPr="008D65D9" w14:paraId="1C2788DB" w14:textId="77777777" w:rsidTr="00A52711">
        <w:trPr>
          <w:trHeight w:val="382"/>
        </w:trPr>
        <w:tc>
          <w:tcPr>
            <w:tcW w:w="544" w:type="dxa"/>
            <w:noWrap/>
            <w:vAlign w:val="center"/>
            <w:hideMark/>
          </w:tcPr>
          <w:p w14:paraId="747C44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35.</w:t>
            </w:r>
          </w:p>
        </w:tc>
        <w:tc>
          <w:tcPr>
            <w:tcW w:w="2820" w:type="dxa"/>
            <w:noWrap/>
            <w:vAlign w:val="center"/>
            <w:hideMark/>
          </w:tcPr>
          <w:p w14:paraId="5E4D33F8"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Cladosporium </w:t>
            </w:r>
            <w:proofErr w:type="spellStart"/>
            <w:r w:rsidRPr="008D65D9">
              <w:rPr>
                <w:rFonts w:ascii="Arial" w:hAnsi="Arial" w:cs="Arial"/>
                <w:i/>
                <w:iCs/>
                <w:sz w:val="20"/>
                <w:szCs w:val="20"/>
              </w:rPr>
              <w:t>cladosporida</w:t>
            </w:r>
            <w:proofErr w:type="spellEnd"/>
          </w:p>
        </w:tc>
        <w:tc>
          <w:tcPr>
            <w:tcW w:w="560" w:type="dxa"/>
            <w:noWrap/>
            <w:vAlign w:val="center"/>
            <w:hideMark/>
          </w:tcPr>
          <w:p w14:paraId="52CF969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01" w:type="dxa"/>
            <w:noWrap/>
            <w:vAlign w:val="center"/>
            <w:hideMark/>
          </w:tcPr>
          <w:p w14:paraId="00D2305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620" w:type="dxa"/>
            <w:noWrap/>
            <w:vAlign w:val="center"/>
            <w:hideMark/>
          </w:tcPr>
          <w:p w14:paraId="1A949C7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6" w:type="dxa"/>
            <w:noWrap/>
            <w:vAlign w:val="center"/>
            <w:hideMark/>
          </w:tcPr>
          <w:p w14:paraId="524389E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040E2DE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F0319D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503CFD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E49001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7195206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10A375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w:t>
            </w:r>
          </w:p>
        </w:tc>
        <w:tc>
          <w:tcPr>
            <w:tcW w:w="561" w:type="dxa"/>
            <w:noWrap/>
            <w:vAlign w:val="center"/>
            <w:hideMark/>
          </w:tcPr>
          <w:p w14:paraId="7FFABA2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w:t>
            </w:r>
          </w:p>
        </w:tc>
        <w:tc>
          <w:tcPr>
            <w:tcW w:w="565" w:type="dxa"/>
            <w:noWrap/>
            <w:vAlign w:val="center"/>
            <w:hideMark/>
          </w:tcPr>
          <w:p w14:paraId="50C391E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9C131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37</w:t>
            </w:r>
          </w:p>
        </w:tc>
        <w:tc>
          <w:tcPr>
            <w:tcW w:w="981" w:type="dxa"/>
            <w:noWrap/>
            <w:vAlign w:val="center"/>
            <w:hideMark/>
          </w:tcPr>
          <w:p w14:paraId="038EE26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58.33%</w:t>
            </w:r>
          </w:p>
        </w:tc>
        <w:tc>
          <w:tcPr>
            <w:tcW w:w="984" w:type="dxa"/>
            <w:noWrap/>
            <w:vAlign w:val="center"/>
            <w:hideMark/>
          </w:tcPr>
          <w:p w14:paraId="1B9120F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10.78%</w:t>
            </w:r>
          </w:p>
        </w:tc>
        <w:tc>
          <w:tcPr>
            <w:tcW w:w="851" w:type="dxa"/>
            <w:noWrap/>
            <w:vAlign w:val="center"/>
            <w:hideMark/>
          </w:tcPr>
          <w:p w14:paraId="29AAE53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7.99%</w:t>
            </w:r>
          </w:p>
        </w:tc>
      </w:tr>
      <w:tr w:rsidR="00B259ED" w:rsidRPr="008D65D9" w14:paraId="6872C170" w14:textId="77777777" w:rsidTr="00A52711">
        <w:trPr>
          <w:trHeight w:val="382"/>
        </w:trPr>
        <w:tc>
          <w:tcPr>
            <w:tcW w:w="544" w:type="dxa"/>
            <w:noWrap/>
            <w:vAlign w:val="center"/>
            <w:hideMark/>
          </w:tcPr>
          <w:p w14:paraId="33B9FD4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36.</w:t>
            </w:r>
          </w:p>
        </w:tc>
        <w:tc>
          <w:tcPr>
            <w:tcW w:w="2820" w:type="dxa"/>
            <w:noWrap/>
            <w:vAlign w:val="center"/>
            <w:hideMark/>
          </w:tcPr>
          <w:p w14:paraId="013707E2"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Cladosporium </w:t>
            </w:r>
            <w:proofErr w:type="spellStart"/>
            <w:r w:rsidRPr="008D65D9">
              <w:rPr>
                <w:rFonts w:ascii="Arial" w:hAnsi="Arial" w:cs="Arial"/>
                <w:i/>
                <w:iCs/>
                <w:sz w:val="20"/>
                <w:szCs w:val="20"/>
              </w:rPr>
              <w:t>herbarum</w:t>
            </w:r>
            <w:proofErr w:type="spellEnd"/>
          </w:p>
        </w:tc>
        <w:tc>
          <w:tcPr>
            <w:tcW w:w="560" w:type="dxa"/>
            <w:noWrap/>
            <w:vAlign w:val="center"/>
            <w:hideMark/>
          </w:tcPr>
          <w:p w14:paraId="3736103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018E0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5740C9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1013854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EBA8E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6BBE9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1F8F0A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5" w:type="dxa"/>
            <w:noWrap/>
            <w:vAlign w:val="center"/>
            <w:hideMark/>
          </w:tcPr>
          <w:p w14:paraId="7635B9E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62A587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1" w:type="dxa"/>
            <w:noWrap/>
            <w:vAlign w:val="center"/>
            <w:hideMark/>
          </w:tcPr>
          <w:p w14:paraId="2191B7D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561" w:type="dxa"/>
            <w:noWrap/>
            <w:vAlign w:val="center"/>
            <w:hideMark/>
          </w:tcPr>
          <w:p w14:paraId="6E45587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55FA60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170F1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13</w:t>
            </w:r>
          </w:p>
        </w:tc>
        <w:tc>
          <w:tcPr>
            <w:tcW w:w="981" w:type="dxa"/>
            <w:noWrap/>
            <w:vAlign w:val="center"/>
            <w:hideMark/>
          </w:tcPr>
          <w:p w14:paraId="14DE19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278475F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3.79%</w:t>
            </w:r>
          </w:p>
        </w:tc>
        <w:tc>
          <w:tcPr>
            <w:tcW w:w="851" w:type="dxa"/>
            <w:noWrap/>
            <w:vAlign w:val="center"/>
            <w:hideMark/>
          </w:tcPr>
          <w:p w14:paraId="1FADC53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2.80%</w:t>
            </w:r>
          </w:p>
        </w:tc>
      </w:tr>
      <w:tr w:rsidR="00B259ED" w:rsidRPr="008D65D9" w14:paraId="0DA9CE1C" w14:textId="77777777" w:rsidTr="00A52711">
        <w:trPr>
          <w:trHeight w:val="382"/>
        </w:trPr>
        <w:tc>
          <w:tcPr>
            <w:tcW w:w="544" w:type="dxa"/>
            <w:noWrap/>
            <w:vAlign w:val="center"/>
            <w:hideMark/>
          </w:tcPr>
          <w:p w14:paraId="1573E15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37.</w:t>
            </w:r>
          </w:p>
        </w:tc>
        <w:tc>
          <w:tcPr>
            <w:tcW w:w="2820" w:type="dxa"/>
            <w:noWrap/>
            <w:vAlign w:val="center"/>
            <w:hideMark/>
          </w:tcPr>
          <w:p w14:paraId="1997D564"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Cladosporium </w:t>
            </w:r>
            <w:proofErr w:type="spellStart"/>
            <w:r w:rsidRPr="008D65D9">
              <w:rPr>
                <w:rFonts w:ascii="Arial" w:hAnsi="Arial" w:cs="Arial"/>
                <w:i/>
                <w:iCs/>
                <w:sz w:val="20"/>
                <w:szCs w:val="20"/>
              </w:rPr>
              <w:t>oxysporum</w:t>
            </w:r>
            <w:proofErr w:type="spellEnd"/>
          </w:p>
        </w:tc>
        <w:tc>
          <w:tcPr>
            <w:tcW w:w="560" w:type="dxa"/>
            <w:noWrap/>
            <w:vAlign w:val="center"/>
            <w:hideMark/>
          </w:tcPr>
          <w:p w14:paraId="70E2258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2EC7BCB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3F9E686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3B1827A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8B65B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6F3810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6A8CE8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5077EF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B9F6C1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E020FA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w:t>
            </w:r>
          </w:p>
        </w:tc>
        <w:tc>
          <w:tcPr>
            <w:tcW w:w="561" w:type="dxa"/>
            <w:noWrap/>
            <w:vAlign w:val="center"/>
            <w:hideMark/>
          </w:tcPr>
          <w:p w14:paraId="701EA7E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30</w:t>
            </w:r>
          </w:p>
        </w:tc>
        <w:tc>
          <w:tcPr>
            <w:tcW w:w="565" w:type="dxa"/>
            <w:noWrap/>
            <w:vAlign w:val="center"/>
            <w:hideMark/>
          </w:tcPr>
          <w:p w14:paraId="631CDC0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964" w:type="dxa"/>
            <w:noWrap/>
            <w:vAlign w:val="center"/>
            <w:hideMark/>
          </w:tcPr>
          <w:p w14:paraId="6532DE5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45</w:t>
            </w:r>
          </w:p>
        </w:tc>
        <w:tc>
          <w:tcPr>
            <w:tcW w:w="981" w:type="dxa"/>
            <w:noWrap/>
            <w:vAlign w:val="center"/>
            <w:hideMark/>
          </w:tcPr>
          <w:p w14:paraId="6B87FCC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5AFA3ED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13.11%</w:t>
            </w:r>
          </w:p>
        </w:tc>
        <w:tc>
          <w:tcPr>
            <w:tcW w:w="851" w:type="dxa"/>
            <w:noWrap/>
            <w:vAlign w:val="center"/>
            <w:hideMark/>
          </w:tcPr>
          <w:p w14:paraId="4D493CA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9.71%</w:t>
            </w:r>
          </w:p>
        </w:tc>
      </w:tr>
      <w:tr w:rsidR="00B259ED" w:rsidRPr="008D65D9" w14:paraId="0FB93037" w14:textId="77777777" w:rsidTr="00A52711">
        <w:trPr>
          <w:trHeight w:val="382"/>
        </w:trPr>
        <w:tc>
          <w:tcPr>
            <w:tcW w:w="544" w:type="dxa"/>
            <w:noWrap/>
            <w:vAlign w:val="center"/>
            <w:hideMark/>
          </w:tcPr>
          <w:p w14:paraId="4654B50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38.</w:t>
            </w:r>
          </w:p>
        </w:tc>
        <w:tc>
          <w:tcPr>
            <w:tcW w:w="2820" w:type="dxa"/>
            <w:noWrap/>
            <w:vAlign w:val="center"/>
            <w:hideMark/>
          </w:tcPr>
          <w:p w14:paraId="3AB2AC5C"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Cladosporium </w:t>
            </w:r>
            <w:proofErr w:type="spellStart"/>
            <w:r w:rsidRPr="008D65D9">
              <w:rPr>
                <w:rFonts w:ascii="Arial" w:hAnsi="Arial" w:cs="Arial"/>
                <w:i/>
                <w:iCs/>
                <w:sz w:val="20"/>
                <w:szCs w:val="20"/>
              </w:rPr>
              <w:t>tenuissium</w:t>
            </w:r>
            <w:proofErr w:type="spellEnd"/>
          </w:p>
        </w:tc>
        <w:tc>
          <w:tcPr>
            <w:tcW w:w="560" w:type="dxa"/>
            <w:noWrap/>
            <w:vAlign w:val="center"/>
            <w:hideMark/>
          </w:tcPr>
          <w:p w14:paraId="738B09D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805040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337742C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014895E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8AC2DD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0685AC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1E6FE5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45B4071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68184A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1CADF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EEAFE0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565" w:type="dxa"/>
            <w:noWrap/>
            <w:vAlign w:val="center"/>
            <w:hideMark/>
          </w:tcPr>
          <w:p w14:paraId="481FC4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05D4AFD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4B69CE9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3526BB9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29F74FB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72FC21F7" w14:textId="77777777" w:rsidTr="00A52711">
        <w:trPr>
          <w:trHeight w:val="382"/>
        </w:trPr>
        <w:tc>
          <w:tcPr>
            <w:tcW w:w="544" w:type="dxa"/>
            <w:noWrap/>
            <w:vAlign w:val="center"/>
            <w:hideMark/>
          </w:tcPr>
          <w:p w14:paraId="4E7B6B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39.</w:t>
            </w:r>
          </w:p>
        </w:tc>
        <w:tc>
          <w:tcPr>
            <w:tcW w:w="2820" w:type="dxa"/>
            <w:noWrap/>
            <w:vAlign w:val="center"/>
            <w:hideMark/>
          </w:tcPr>
          <w:p w14:paraId="6FDAA5B7"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Curvularia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alcornii</w:t>
            </w:r>
            <w:proofErr w:type="spellEnd"/>
          </w:p>
        </w:tc>
        <w:tc>
          <w:tcPr>
            <w:tcW w:w="560" w:type="dxa"/>
            <w:noWrap/>
            <w:vAlign w:val="center"/>
            <w:hideMark/>
          </w:tcPr>
          <w:p w14:paraId="321449F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F66D64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373685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19A62B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AC8F18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9E6779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4987F5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7FEA36F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4C42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23A5EA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2F12640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6F93203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64" w:type="dxa"/>
            <w:noWrap/>
            <w:vAlign w:val="center"/>
            <w:hideMark/>
          </w:tcPr>
          <w:p w14:paraId="7A473A5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11</w:t>
            </w:r>
          </w:p>
        </w:tc>
        <w:tc>
          <w:tcPr>
            <w:tcW w:w="981" w:type="dxa"/>
            <w:noWrap/>
            <w:vAlign w:val="center"/>
            <w:hideMark/>
          </w:tcPr>
          <w:p w14:paraId="1994FD9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50.00%</w:t>
            </w:r>
          </w:p>
        </w:tc>
        <w:tc>
          <w:tcPr>
            <w:tcW w:w="984" w:type="dxa"/>
            <w:noWrap/>
            <w:vAlign w:val="center"/>
            <w:hideMark/>
          </w:tcPr>
          <w:p w14:paraId="03D113F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3.20%</w:t>
            </w:r>
          </w:p>
        </w:tc>
        <w:tc>
          <w:tcPr>
            <w:tcW w:w="851" w:type="dxa"/>
            <w:noWrap/>
            <w:vAlign w:val="center"/>
            <w:hideMark/>
          </w:tcPr>
          <w:p w14:paraId="06F7FEF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2.37%</w:t>
            </w:r>
          </w:p>
        </w:tc>
      </w:tr>
      <w:tr w:rsidR="00B259ED" w:rsidRPr="008D65D9" w14:paraId="5DC8BF7E" w14:textId="77777777" w:rsidTr="00A52711">
        <w:trPr>
          <w:trHeight w:val="382"/>
        </w:trPr>
        <w:tc>
          <w:tcPr>
            <w:tcW w:w="544" w:type="dxa"/>
            <w:noWrap/>
            <w:vAlign w:val="center"/>
            <w:hideMark/>
          </w:tcPr>
          <w:p w14:paraId="4DAFE65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40.</w:t>
            </w:r>
          </w:p>
        </w:tc>
        <w:tc>
          <w:tcPr>
            <w:tcW w:w="2820" w:type="dxa"/>
            <w:noWrap/>
            <w:vAlign w:val="center"/>
            <w:hideMark/>
          </w:tcPr>
          <w:p w14:paraId="70243067" w14:textId="77777777" w:rsidR="00B259ED" w:rsidRPr="008D65D9" w:rsidRDefault="00B259ED" w:rsidP="008D65D9">
            <w:pPr>
              <w:spacing w:line="240" w:lineRule="auto"/>
              <w:rPr>
                <w:rFonts w:ascii="Arial" w:hAnsi="Arial" w:cs="Arial"/>
                <w:i/>
                <w:iCs/>
                <w:sz w:val="20"/>
                <w:szCs w:val="20"/>
              </w:rPr>
            </w:pPr>
            <w:proofErr w:type="spellStart"/>
            <w:r w:rsidRPr="008D65D9">
              <w:rPr>
                <w:rFonts w:ascii="Arial" w:hAnsi="Arial" w:cs="Arial"/>
                <w:i/>
                <w:iCs/>
                <w:sz w:val="20"/>
                <w:szCs w:val="20"/>
              </w:rPr>
              <w:t>Curvularia</w:t>
            </w:r>
            <w:proofErr w:type="spellEnd"/>
            <w:r w:rsidRPr="008D65D9">
              <w:rPr>
                <w:rFonts w:ascii="Arial" w:hAnsi="Arial" w:cs="Arial"/>
                <w:i/>
                <w:iCs/>
                <w:sz w:val="20"/>
                <w:szCs w:val="20"/>
              </w:rPr>
              <w:t xml:space="preserve"> </w:t>
            </w:r>
            <w:proofErr w:type="spellStart"/>
            <w:r w:rsidRPr="008D65D9">
              <w:rPr>
                <w:rFonts w:ascii="Arial" w:hAnsi="Arial" w:cs="Arial"/>
                <w:i/>
                <w:iCs/>
                <w:sz w:val="20"/>
                <w:szCs w:val="20"/>
              </w:rPr>
              <w:t>lunata</w:t>
            </w:r>
            <w:proofErr w:type="spellEnd"/>
          </w:p>
        </w:tc>
        <w:tc>
          <w:tcPr>
            <w:tcW w:w="560" w:type="dxa"/>
            <w:noWrap/>
            <w:vAlign w:val="center"/>
            <w:hideMark/>
          </w:tcPr>
          <w:p w14:paraId="3761E4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01" w:type="dxa"/>
            <w:noWrap/>
            <w:vAlign w:val="center"/>
            <w:hideMark/>
          </w:tcPr>
          <w:p w14:paraId="4181C07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29C0529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566" w:type="dxa"/>
            <w:noWrap/>
            <w:vAlign w:val="center"/>
            <w:hideMark/>
          </w:tcPr>
          <w:p w14:paraId="522C624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BC2792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EAEE5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695DE5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5" w:type="dxa"/>
            <w:noWrap/>
            <w:vAlign w:val="center"/>
            <w:hideMark/>
          </w:tcPr>
          <w:p w14:paraId="4E7EA4E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6B89768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1" w:type="dxa"/>
            <w:noWrap/>
            <w:vAlign w:val="center"/>
            <w:hideMark/>
          </w:tcPr>
          <w:p w14:paraId="13950AD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CE70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25BD573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964" w:type="dxa"/>
            <w:noWrap/>
            <w:vAlign w:val="center"/>
            <w:hideMark/>
          </w:tcPr>
          <w:p w14:paraId="6BC734C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23</w:t>
            </w:r>
          </w:p>
        </w:tc>
        <w:tc>
          <w:tcPr>
            <w:tcW w:w="981" w:type="dxa"/>
            <w:noWrap/>
            <w:vAlign w:val="center"/>
            <w:hideMark/>
          </w:tcPr>
          <w:p w14:paraId="54410D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83.33%</w:t>
            </w:r>
          </w:p>
        </w:tc>
        <w:tc>
          <w:tcPr>
            <w:tcW w:w="984" w:type="dxa"/>
            <w:noWrap/>
            <w:vAlign w:val="center"/>
            <w:hideMark/>
          </w:tcPr>
          <w:p w14:paraId="5EAF41A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6.70%</w:t>
            </w:r>
          </w:p>
        </w:tc>
        <w:tc>
          <w:tcPr>
            <w:tcW w:w="851" w:type="dxa"/>
            <w:noWrap/>
            <w:vAlign w:val="center"/>
            <w:hideMark/>
          </w:tcPr>
          <w:p w14:paraId="0476D4A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4.96%</w:t>
            </w:r>
          </w:p>
        </w:tc>
      </w:tr>
      <w:tr w:rsidR="00B259ED" w:rsidRPr="008D65D9" w14:paraId="5DC11937" w14:textId="77777777" w:rsidTr="00A52711">
        <w:trPr>
          <w:trHeight w:val="382"/>
        </w:trPr>
        <w:tc>
          <w:tcPr>
            <w:tcW w:w="544" w:type="dxa"/>
            <w:noWrap/>
            <w:vAlign w:val="center"/>
            <w:hideMark/>
          </w:tcPr>
          <w:p w14:paraId="796720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w:t>
            </w:r>
          </w:p>
        </w:tc>
        <w:tc>
          <w:tcPr>
            <w:tcW w:w="2820" w:type="dxa"/>
            <w:noWrap/>
            <w:vAlign w:val="center"/>
            <w:hideMark/>
          </w:tcPr>
          <w:p w14:paraId="04619AF6"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Fusarium </w:t>
            </w:r>
            <w:proofErr w:type="spellStart"/>
            <w:r w:rsidRPr="008D65D9">
              <w:rPr>
                <w:rFonts w:ascii="Arial" w:hAnsi="Arial" w:cs="Arial"/>
                <w:i/>
                <w:iCs/>
                <w:sz w:val="20"/>
                <w:szCs w:val="20"/>
              </w:rPr>
              <w:t>delphinoides</w:t>
            </w:r>
            <w:proofErr w:type="spellEnd"/>
          </w:p>
        </w:tc>
        <w:tc>
          <w:tcPr>
            <w:tcW w:w="560" w:type="dxa"/>
            <w:noWrap/>
            <w:vAlign w:val="center"/>
            <w:hideMark/>
          </w:tcPr>
          <w:p w14:paraId="2F827E0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C2A726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374477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5EE67C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B50316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E84FCF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EE9457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5" w:type="dxa"/>
            <w:noWrap/>
            <w:vAlign w:val="center"/>
            <w:hideMark/>
          </w:tcPr>
          <w:p w14:paraId="461A56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7B63DB3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0DD59B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6C7BD3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37B1B00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36BA00D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18BEEFD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70045D6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728119A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03E83961" w14:textId="77777777" w:rsidTr="00A52711">
        <w:trPr>
          <w:trHeight w:val="382"/>
        </w:trPr>
        <w:tc>
          <w:tcPr>
            <w:tcW w:w="544" w:type="dxa"/>
            <w:noWrap/>
            <w:vAlign w:val="center"/>
            <w:hideMark/>
          </w:tcPr>
          <w:p w14:paraId="53F14A3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42.</w:t>
            </w:r>
          </w:p>
        </w:tc>
        <w:tc>
          <w:tcPr>
            <w:tcW w:w="2820" w:type="dxa"/>
            <w:noWrap/>
            <w:vAlign w:val="center"/>
            <w:hideMark/>
          </w:tcPr>
          <w:p w14:paraId="6AB81343"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Fusarium </w:t>
            </w:r>
            <w:proofErr w:type="spellStart"/>
            <w:r w:rsidRPr="008D65D9">
              <w:rPr>
                <w:rFonts w:ascii="Arial" w:hAnsi="Arial" w:cs="Arial"/>
                <w:i/>
                <w:iCs/>
                <w:sz w:val="20"/>
                <w:szCs w:val="20"/>
              </w:rPr>
              <w:t>equisiti</w:t>
            </w:r>
            <w:proofErr w:type="spellEnd"/>
          </w:p>
        </w:tc>
        <w:tc>
          <w:tcPr>
            <w:tcW w:w="560" w:type="dxa"/>
            <w:noWrap/>
            <w:vAlign w:val="center"/>
            <w:hideMark/>
          </w:tcPr>
          <w:p w14:paraId="32C7ECE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AD7FB3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0ACC2CC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55DF1EB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BAB454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48E727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7CB053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295019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96A4D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E27481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404BF7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5322BD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0C8E1B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981" w:type="dxa"/>
            <w:noWrap/>
            <w:vAlign w:val="center"/>
            <w:hideMark/>
          </w:tcPr>
          <w:p w14:paraId="658851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16.66%</w:t>
            </w:r>
          </w:p>
        </w:tc>
        <w:tc>
          <w:tcPr>
            <w:tcW w:w="984" w:type="dxa"/>
            <w:noWrap/>
            <w:vAlign w:val="center"/>
            <w:hideMark/>
          </w:tcPr>
          <w:p w14:paraId="39A76B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0.87%</w:t>
            </w:r>
          </w:p>
        </w:tc>
        <w:tc>
          <w:tcPr>
            <w:tcW w:w="851" w:type="dxa"/>
            <w:noWrap/>
            <w:vAlign w:val="center"/>
            <w:hideMark/>
          </w:tcPr>
          <w:p w14:paraId="66DE943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0.64%</w:t>
            </w:r>
          </w:p>
        </w:tc>
      </w:tr>
      <w:tr w:rsidR="00B259ED" w:rsidRPr="008D65D9" w14:paraId="1EAAC81C" w14:textId="77777777" w:rsidTr="00A52711">
        <w:trPr>
          <w:trHeight w:val="382"/>
        </w:trPr>
        <w:tc>
          <w:tcPr>
            <w:tcW w:w="544" w:type="dxa"/>
            <w:noWrap/>
            <w:vAlign w:val="center"/>
            <w:hideMark/>
          </w:tcPr>
          <w:p w14:paraId="7EEDF15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43.</w:t>
            </w:r>
          </w:p>
        </w:tc>
        <w:tc>
          <w:tcPr>
            <w:tcW w:w="2820" w:type="dxa"/>
            <w:noWrap/>
            <w:vAlign w:val="center"/>
            <w:hideMark/>
          </w:tcPr>
          <w:p w14:paraId="09506BCD"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Fusarium </w:t>
            </w:r>
            <w:proofErr w:type="spellStart"/>
            <w:r w:rsidRPr="008D65D9">
              <w:rPr>
                <w:rFonts w:ascii="Arial" w:hAnsi="Arial" w:cs="Arial"/>
                <w:i/>
                <w:iCs/>
                <w:sz w:val="20"/>
                <w:szCs w:val="20"/>
              </w:rPr>
              <w:t>incarnatum</w:t>
            </w:r>
            <w:proofErr w:type="spellEnd"/>
          </w:p>
        </w:tc>
        <w:tc>
          <w:tcPr>
            <w:tcW w:w="560" w:type="dxa"/>
            <w:noWrap/>
            <w:vAlign w:val="center"/>
            <w:hideMark/>
          </w:tcPr>
          <w:p w14:paraId="6D445F2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01" w:type="dxa"/>
            <w:noWrap/>
            <w:vAlign w:val="center"/>
            <w:hideMark/>
          </w:tcPr>
          <w:p w14:paraId="73043B0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04597B2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77D6212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CC3499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AEAC6C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BD783B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5E43C9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FF599D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C1C9CC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70B79B4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4ECC6E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13AD57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7C0483B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543D752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1.74%</w:t>
            </w:r>
          </w:p>
        </w:tc>
        <w:tc>
          <w:tcPr>
            <w:tcW w:w="851" w:type="dxa"/>
            <w:noWrap/>
            <w:vAlign w:val="center"/>
            <w:hideMark/>
          </w:tcPr>
          <w:p w14:paraId="54C4D84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2C54EBF3" w14:textId="77777777" w:rsidTr="00A52711">
        <w:trPr>
          <w:trHeight w:val="382"/>
        </w:trPr>
        <w:tc>
          <w:tcPr>
            <w:tcW w:w="544" w:type="dxa"/>
            <w:noWrap/>
            <w:vAlign w:val="center"/>
            <w:hideMark/>
          </w:tcPr>
          <w:p w14:paraId="18CB8E4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44.</w:t>
            </w:r>
          </w:p>
        </w:tc>
        <w:tc>
          <w:tcPr>
            <w:tcW w:w="2820" w:type="dxa"/>
            <w:noWrap/>
            <w:vAlign w:val="center"/>
            <w:hideMark/>
          </w:tcPr>
          <w:p w14:paraId="541CE9F1"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Fusarium </w:t>
            </w:r>
            <w:proofErr w:type="spellStart"/>
            <w:r w:rsidRPr="008D65D9">
              <w:rPr>
                <w:rFonts w:ascii="Arial" w:hAnsi="Arial" w:cs="Arial"/>
                <w:i/>
                <w:iCs/>
                <w:sz w:val="20"/>
                <w:szCs w:val="20"/>
              </w:rPr>
              <w:t>oxysporum</w:t>
            </w:r>
            <w:proofErr w:type="spellEnd"/>
          </w:p>
        </w:tc>
        <w:tc>
          <w:tcPr>
            <w:tcW w:w="560" w:type="dxa"/>
            <w:noWrap/>
            <w:vAlign w:val="center"/>
            <w:hideMark/>
          </w:tcPr>
          <w:p w14:paraId="7447A15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B05317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1147782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7DDA170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2B19E9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31CD7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482282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04B1DA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0CBEA14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83E37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5EE80F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39D776D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64" w:type="dxa"/>
            <w:noWrap/>
            <w:vAlign w:val="center"/>
            <w:hideMark/>
          </w:tcPr>
          <w:p w14:paraId="19F756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w:t>
            </w:r>
          </w:p>
        </w:tc>
        <w:tc>
          <w:tcPr>
            <w:tcW w:w="981" w:type="dxa"/>
            <w:noWrap/>
            <w:vAlign w:val="center"/>
            <w:hideMark/>
          </w:tcPr>
          <w:p w14:paraId="40B3980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50.00%</w:t>
            </w:r>
          </w:p>
        </w:tc>
        <w:tc>
          <w:tcPr>
            <w:tcW w:w="984" w:type="dxa"/>
            <w:noWrap/>
            <w:vAlign w:val="center"/>
            <w:hideMark/>
          </w:tcPr>
          <w:p w14:paraId="44DD38A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2.91%</w:t>
            </w:r>
          </w:p>
        </w:tc>
        <w:tc>
          <w:tcPr>
            <w:tcW w:w="851" w:type="dxa"/>
            <w:noWrap/>
            <w:vAlign w:val="center"/>
            <w:hideMark/>
          </w:tcPr>
          <w:p w14:paraId="75D2A01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2.15%</w:t>
            </w:r>
          </w:p>
        </w:tc>
      </w:tr>
      <w:tr w:rsidR="00B259ED" w:rsidRPr="008D65D9" w14:paraId="2C400492" w14:textId="77777777" w:rsidTr="00A52711">
        <w:trPr>
          <w:trHeight w:val="382"/>
        </w:trPr>
        <w:tc>
          <w:tcPr>
            <w:tcW w:w="544" w:type="dxa"/>
            <w:noWrap/>
            <w:vAlign w:val="center"/>
            <w:hideMark/>
          </w:tcPr>
          <w:p w14:paraId="50EC8F5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45.</w:t>
            </w:r>
          </w:p>
        </w:tc>
        <w:tc>
          <w:tcPr>
            <w:tcW w:w="2820" w:type="dxa"/>
            <w:noWrap/>
            <w:vAlign w:val="center"/>
            <w:hideMark/>
          </w:tcPr>
          <w:p w14:paraId="1E43A9B7"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Fusarium </w:t>
            </w:r>
            <w:proofErr w:type="spellStart"/>
            <w:r w:rsidRPr="008D65D9">
              <w:rPr>
                <w:rFonts w:ascii="Arial" w:hAnsi="Arial" w:cs="Arial"/>
                <w:i/>
                <w:iCs/>
                <w:sz w:val="20"/>
                <w:szCs w:val="20"/>
              </w:rPr>
              <w:t>solini</w:t>
            </w:r>
            <w:proofErr w:type="spellEnd"/>
          </w:p>
        </w:tc>
        <w:tc>
          <w:tcPr>
            <w:tcW w:w="560" w:type="dxa"/>
            <w:noWrap/>
            <w:vAlign w:val="center"/>
            <w:hideMark/>
          </w:tcPr>
          <w:p w14:paraId="24D2924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D4325A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540872C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6328007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0A72D6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8857D2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341FAFA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5" w:type="dxa"/>
            <w:noWrap/>
            <w:vAlign w:val="center"/>
            <w:hideMark/>
          </w:tcPr>
          <w:p w14:paraId="3EA2ECE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B66C2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03C4ED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4A8959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280CB9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520FCF2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w:t>
            </w:r>
          </w:p>
        </w:tc>
        <w:tc>
          <w:tcPr>
            <w:tcW w:w="981" w:type="dxa"/>
            <w:noWrap/>
            <w:vAlign w:val="center"/>
            <w:hideMark/>
          </w:tcPr>
          <w:p w14:paraId="438BD17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65F0373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1.45%</w:t>
            </w:r>
          </w:p>
        </w:tc>
        <w:tc>
          <w:tcPr>
            <w:tcW w:w="851" w:type="dxa"/>
            <w:noWrap/>
            <w:vAlign w:val="center"/>
            <w:hideMark/>
          </w:tcPr>
          <w:p w14:paraId="4B8444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1.07%</w:t>
            </w:r>
          </w:p>
        </w:tc>
      </w:tr>
      <w:tr w:rsidR="00B259ED" w:rsidRPr="008D65D9" w14:paraId="1A7FF34D" w14:textId="77777777" w:rsidTr="00A52711">
        <w:trPr>
          <w:trHeight w:val="382"/>
        </w:trPr>
        <w:tc>
          <w:tcPr>
            <w:tcW w:w="544" w:type="dxa"/>
            <w:noWrap/>
            <w:vAlign w:val="center"/>
            <w:hideMark/>
          </w:tcPr>
          <w:p w14:paraId="2EFC2BE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46.</w:t>
            </w:r>
          </w:p>
        </w:tc>
        <w:tc>
          <w:tcPr>
            <w:tcW w:w="2820" w:type="dxa"/>
            <w:noWrap/>
            <w:vAlign w:val="center"/>
            <w:hideMark/>
          </w:tcPr>
          <w:p w14:paraId="1B2C4496"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Penicillium </w:t>
            </w:r>
            <w:proofErr w:type="spellStart"/>
            <w:r w:rsidRPr="008D65D9">
              <w:rPr>
                <w:rFonts w:ascii="Arial" w:hAnsi="Arial" w:cs="Arial"/>
                <w:i/>
                <w:iCs/>
                <w:sz w:val="20"/>
                <w:szCs w:val="20"/>
              </w:rPr>
              <w:t>chrysogenum</w:t>
            </w:r>
            <w:proofErr w:type="spellEnd"/>
          </w:p>
        </w:tc>
        <w:tc>
          <w:tcPr>
            <w:tcW w:w="560" w:type="dxa"/>
            <w:noWrap/>
            <w:vAlign w:val="center"/>
            <w:hideMark/>
          </w:tcPr>
          <w:p w14:paraId="0C4FECE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714065E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4E9174A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3D34232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43445E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1" w:type="dxa"/>
            <w:noWrap/>
            <w:vAlign w:val="center"/>
            <w:hideMark/>
          </w:tcPr>
          <w:p w14:paraId="346AD9D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23380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CCAB4E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8A72C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5625F5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59EFEDA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47D45A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34E53E8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599BAED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448FF92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1.74%</w:t>
            </w:r>
          </w:p>
        </w:tc>
        <w:tc>
          <w:tcPr>
            <w:tcW w:w="851" w:type="dxa"/>
            <w:noWrap/>
            <w:vAlign w:val="center"/>
            <w:hideMark/>
          </w:tcPr>
          <w:p w14:paraId="62560EB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3BE598D8" w14:textId="77777777" w:rsidTr="00A52711">
        <w:trPr>
          <w:trHeight w:val="382"/>
        </w:trPr>
        <w:tc>
          <w:tcPr>
            <w:tcW w:w="544" w:type="dxa"/>
            <w:noWrap/>
            <w:vAlign w:val="center"/>
            <w:hideMark/>
          </w:tcPr>
          <w:p w14:paraId="39A5A2D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47.</w:t>
            </w:r>
          </w:p>
        </w:tc>
        <w:tc>
          <w:tcPr>
            <w:tcW w:w="2820" w:type="dxa"/>
            <w:noWrap/>
            <w:vAlign w:val="center"/>
            <w:hideMark/>
          </w:tcPr>
          <w:p w14:paraId="22660CF2"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Penicillium </w:t>
            </w:r>
            <w:proofErr w:type="spellStart"/>
            <w:r w:rsidRPr="008D65D9">
              <w:rPr>
                <w:rFonts w:ascii="Arial" w:hAnsi="Arial" w:cs="Arial"/>
                <w:i/>
                <w:iCs/>
                <w:sz w:val="20"/>
                <w:szCs w:val="20"/>
              </w:rPr>
              <w:t>citrium</w:t>
            </w:r>
            <w:proofErr w:type="spellEnd"/>
          </w:p>
        </w:tc>
        <w:tc>
          <w:tcPr>
            <w:tcW w:w="560" w:type="dxa"/>
            <w:noWrap/>
            <w:vAlign w:val="center"/>
            <w:hideMark/>
          </w:tcPr>
          <w:p w14:paraId="400B61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01" w:type="dxa"/>
            <w:noWrap/>
            <w:vAlign w:val="center"/>
            <w:hideMark/>
          </w:tcPr>
          <w:p w14:paraId="0FB2DC2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5BB545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543423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F42262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BFC69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3338AD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1B61519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F83C36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CED27E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121AEB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565" w:type="dxa"/>
            <w:noWrap/>
            <w:vAlign w:val="center"/>
            <w:hideMark/>
          </w:tcPr>
          <w:p w14:paraId="7437EFC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20F59A1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0924B88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33.33%</w:t>
            </w:r>
          </w:p>
        </w:tc>
        <w:tc>
          <w:tcPr>
            <w:tcW w:w="984" w:type="dxa"/>
            <w:noWrap/>
            <w:vAlign w:val="center"/>
            <w:hideMark/>
          </w:tcPr>
          <w:p w14:paraId="60C7BC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1.74%</w:t>
            </w:r>
          </w:p>
        </w:tc>
        <w:tc>
          <w:tcPr>
            <w:tcW w:w="851" w:type="dxa"/>
            <w:noWrap/>
            <w:vAlign w:val="center"/>
            <w:hideMark/>
          </w:tcPr>
          <w:p w14:paraId="69995F3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r w:rsidR="00B259ED" w:rsidRPr="008D65D9" w14:paraId="7739E7DC" w14:textId="77777777" w:rsidTr="00A52711">
        <w:trPr>
          <w:trHeight w:val="382"/>
        </w:trPr>
        <w:tc>
          <w:tcPr>
            <w:tcW w:w="544" w:type="dxa"/>
            <w:noWrap/>
            <w:vAlign w:val="center"/>
            <w:hideMark/>
          </w:tcPr>
          <w:p w14:paraId="7225593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48.</w:t>
            </w:r>
          </w:p>
        </w:tc>
        <w:tc>
          <w:tcPr>
            <w:tcW w:w="2820" w:type="dxa"/>
            <w:noWrap/>
            <w:vAlign w:val="center"/>
            <w:hideMark/>
          </w:tcPr>
          <w:p w14:paraId="1DDD0035"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Penicillium notatum</w:t>
            </w:r>
          </w:p>
        </w:tc>
        <w:tc>
          <w:tcPr>
            <w:tcW w:w="560" w:type="dxa"/>
            <w:noWrap/>
            <w:vAlign w:val="center"/>
            <w:hideMark/>
          </w:tcPr>
          <w:p w14:paraId="425DA7B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1DF8666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5D7E7E5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58C1135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210AF2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51B3E6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13514B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C6781A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9E6863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4BB8BB6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8FB730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3178CE5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0291216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981" w:type="dxa"/>
            <w:noWrap/>
            <w:vAlign w:val="center"/>
            <w:hideMark/>
          </w:tcPr>
          <w:p w14:paraId="14BA08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3FED07B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0.87%</w:t>
            </w:r>
          </w:p>
        </w:tc>
        <w:tc>
          <w:tcPr>
            <w:tcW w:w="851" w:type="dxa"/>
            <w:noWrap/>
            <w:vAlign w:val="center"/>
            <w:hideMark/>
          </w:tcPr>
          <w:p w14:paraId="034E8B1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0.64%</w:t>
            </w:r>
          </w:p>
        </w:tc>
      </w:tr>
      <w:tr w:rsidR="00B259ED" w:rsidRPr="008D65D9" w14:paraId="51B065E1" w14:textId="77777777" w:rsidTr="00A52711">
        <w:trPr>
          <w:trHeight w:val="382"/>
        </w:trPr>
        <w:tc>
          <w:tcPr>
            <w:tcW w:w="544" w:type="dxa"/>
            <w:noWrap/>
            <w:vAlign w:val="center"/>
            <w:hideMark/>
          </w:tcPr>
          <w:p w14:paraId="0380D73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49.</w:t>
            </w:r>
          </w:p>
        </w:tc>
        <w:tc>
          <w:tcPr>
            <w:tcW w:w="2820" w:type="dxa"/>
            <w:noWrap/>
            <w:vAlign w:val="center"/>
            <w:hideMark/>
          </w:tcPr>
          <w:p w14:paraId="00CD1FF1"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Penicillium rubens</w:t>
            </w:r>
          </w:p>
        </w:tc>
        <w:tc>
          <w:tcPr>
            <w:tcW w:w="560" w:type="dxa"/>
            <w:noWrap/>
            <w:vAlign w:val="center"/>
            <w:hideMark/>
          </w:tcPr>
          <w:p w14:paraId="584F148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6CD4414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25DA621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45F115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CD0862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6B6D0B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E72F5A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B4789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27867B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02EC8B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DD7F9E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619A7AA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E5FC51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3</w:t>
            </w:r>
          </w:p>
        </w:tc>
        <w:tc>
          <w:tcPr>
            <w:tcW w:w="981" w:type="dxa"/>
            <w:noWrap/>
            <w:vAlign w:val="center"/>
            <w:hideMark/>
          </w:tcPr>
          <w:p w14:paraId="3B19B3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16.66%</w:t>
            </w:r>
          </w:p>
        </w:tc>
        <w:tc>
          <w:tcPr>
            <w:tcW w:w="984" w:type="dxa"/>
            <w:noWrap/>
            <w:vAlign w:val="center"/>
            <w:hideMark/>
          </w:tcPr>
          <w:p w14:paraId="641046B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0.87%</w:t>
            </w:r>
          </w:p>
        </w:tc>
        <w:tc>
          <w:tcPr>
            <w:tcW w:w="851" w:type="dxa"/>
            <w:noWrap/>
            <w:vAlign w:val="center"/>
            <w:hideMark/>
          </w:tcPr>
          <w:p w14:paraId="5F761FD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0.64%</w:t>
            </w:r>
          </w:p>
        </w:tc>
      </w:tr>
      <w:tr w:rsidR="00B259ED" w:rsidRPr="008D65D9" w14:paraId="144DE333" w14:textId="77777777" w:rsidTr="00A52711">
        <w:trPr>
          <w:trHeight w:val="382"/>
        </w:trPr>
        <w:tc>
          <w:tcPr>
            <w:tcW w:w="544" w:type="dxa"/>
            <w:noWrap/>
            <w:vAlign w:val="center"/>
            <w:hideMark/>
          </w:tcPr>
          <w:p w14:paraId="77413C5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50.</w:t>
            </w:r>
          </w:p>
        </w:tc>
        <w:tc>
          <w:tcPr>
            <w:tcW w:w="2820" w:type="dxa"/>
            <w:noWrap/>
            <w:vAlign w:val="center"/>
            <w:hideMark/>
          </w:tcPr>
          <w:p w14:paraId="1CB5642D"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Penicillium </w:t>
            </w:r>
            <w:proofErr w:type="spellStart"/>
            <w:r w:rsidRPr="008D65D9">
              <w:rPr>
                <w:rFonts w:ascii="Arial" w:hAnsi="Arial" w:cs="Arial"/>
                <w:i/>
                <w:iCs/>
                <w:sz w:val="20"/>
                <w:szCs w:val="20"/>
              </w:rPr>
              <w:t>petrophilum</w:t>
            </w:r>
            <w:proofErr w:type="spellEnd"/>
          </w:p>
        </w:tc>
        <w:tc>
          <w:tcPr>
            <w:tcW w:w="560" w:type="dxa"/>
            <w:noWrap/>
            <w:vAlign w:val="center"/>
            <w:hideMark/>
          </w:tcPr>
          <w:p w14:paraId="75D0C23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64B8078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0305CBF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106DA6B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9A2270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CC0393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3560E97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61E99AA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9DECE6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3A07E0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F0F0EF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FBDACF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7AA2338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81" w:type="dxa"/>
            <w:noWrap/>
            <w:vAlign w:val="center"/>
            <w:hideMark/>
          </w:tcPr>
          <w:p w14:paraId="3B9FEF8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w:t>
            </w:r>
          </w:p>
        </w:tc>
        <w:tc>
          <w:tcPr>
            <w:tcW w:w="984" w:type="dxa"/>
            <w:noWrap/>
            <w:vAlign w:val="center"/>
            <w:hideMark/>
          </w:tcPr>
          <w:p w14:paraId="01B3EE8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0.58%</w:t>
            </w:r>
          </w:p>
        </w:tc>
        <w:tc>
          <w:tcPr>
            <w:tcW w:w="851" w:type="dxa"/>
            <w:noWrap/>
            <w:vAlign w:val="center"/>
            <w:hideMark/>
          </w:tcPr>
          <w:p w14:paraId="6ED2492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0.43%</w:t>
            </w:r>
          </w:p>
        </w:tc>
      </w:tr>
      <w:tr w:rsidR="00B259ED" w:rsidRPr="008D65D9" w14:paraId="45C5B58A" w14:textId="77777777" w:rsidTr="00A52711">
        <w:trPr>
          <w:trHeight w:val="382"/>
        </w:trPr>
        <w:tc>
          <w:tcPr>
            <w:tcW w:w="544" w:type="dxa"/>
            <w:noWrap/>
            <w:vAlign w:val="center"/>
            <w:hideMark/>
          </w:tcPr>
          <w:p w14:paraId="0B11C73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51.</w:t>
            </w:r>
          </w:p>
        </w:tc>
        <w:tc>
          <w:tcPr>
            <w:tcW w:w="2820" w:type="dxa"/>
            <w:noWrap/>
            <w:vAlign w:val="center"/>
            <w:hideMark/>
          </w:tcPr>
          <w:p w14:paraId="4414387C"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Trichoderma </w:t>
            </w:r>
            <w:proofErr w:type="spellStart"/>
            <w:r w:rsidRPr="008D65D9">
              <w:rPr>
                <w:rFonts w:ascii="Arial" w:hAnsi="Arial" w:cs="Arial"/>
                <w:i/>
                <w:iCs/>
                <w:sz w:val="20"/>
                <w:szCs w:val="20"/>
              </w:rPr>
              <w:t>harzianum</w:t>
            </w:r>
            <w:proofErr w:type="spellEnd"/>
          </w:p>
        </w:tc>
        <w:tc>
          <w:tcPr>
            <w:tcW w:w="560" w:type="dxa"/>
            <w:noWrap/>
            <w:vAlign w:val="center"/>
            <w:hideMark/>
          </w:tcPr>
          <w:p w14:paraId="56C7CD0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4A11798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620" w:type="dxa"/>
            <w:noWrap/>
            <w:vAlign w:val="center"/>
            <w:hideMark/>
          </w:tcPr>
          <w:p w14:paraId="1B70372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6" w:type="dxa"/>
            <w:noWrap/>
            <w:vAlign w:val="center"/>
            <w:hideMark/>
          </w:tcPr>
          <w:p w14:paraId="3B0026A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FD7FF4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C6937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1B8271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638EEC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12DDC7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770228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03E9E9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3FAB7DC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31058DC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981" w:type="dxa"/>
            <w:noWrap/>
            <w:vAlign w:val="center"/>
            <w:hideMark/>
          </w:tcPr>
          <w:p w14:paraId="3D1C7AC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16.66%</w:t>
            </w:r>
          </w:p>
        </w:tc>
        <w:tc>
          <w:tcPr>
            <w:tcW w:w="984" w:type="dxa"/>
            <w:noWrap/>
            <w:vAlign w:val="center"/>
            <w:hideMark/>
          </w:tcPr>
          <w:p w14:paraId="08A0328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0.58%</w:t>
            </w:r>
          </w:p>
        </w:tc>
        <w:tc>
          <w:tcPr>
            <w:tcW w:w="851" w:type="dxa"/>
            <w:noWrap/>
            <w:vAlign w:val="center"/>
            <w:hideMark/>
          </w:tcPr>
          <w:p w14:paraId="04BF9BB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0.43%</w:t>
            </w:r>
          </w:p>
        </w:tc>
      </w:tr>
      <w:tr w:rsidR="00B259ED" w:rsidRPr="008D65D9" w14:paraId="7704FFF7" w14:textId="77777777" w:rsidTr="00A52711">
        <w:trPr>
          <w:trHeight w:val="382"/>
        </w:trPr>
        <w:tc>
          <w:tcPr>
            <w:tcW w:w="544" w:type="dxa"/>
            <w:noWrap/>
            <w:vAlign w:val="center"/>
            <w:hideMark/>
          </w:tcPr>
          <w:p w14:paraId="4CD244D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52.</w:t>
            </w:r>
          </w:p>
        </w:tc>
        <w:tc>
          <w:tcPr>
            <w:tcW w:w="2820" w:type="dxa"/>
            <w:noWrap/>
            <w:vAlign w:val="center"/>
            <w:hideMark/>
          </w:tcPr>
          <w:p w14:paraId="39A8313E"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Trichoderma </w:t>
            </w:r>
            <w:proofErr w:type="spellStart"/>
            <w:r w:rsidRPr="008D65D9">
              <w:rPr>
                <w:rFonts w:ascii="Arial" w:hAnsi="Arial" w:cs="Arial"/>
                <w:i/>
                <w:iCs/>
                <w:sz w:val="20"/>
                <w:szCs w:val="20"/>
              </w:rPr>
              <w:t>longibrachiatum</w:t>
            </w:r>
            <w:proofErr w:type="spellEnd"/>
          </w:p>
        </w:tc>
        <w:tc>
          <w:tcPr>
            <w:tcW w:w="560" w:type="dxa"/>
            <w:noWrap/>
            <w:vAlign w:val="center"/>
            <w:hideMark/>
          </w:tcPr>
          <w:p w14:paraId="0475ED6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3B20F55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7A6FCBA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2DE5FFA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B8E302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8D9B9E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63BECC2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5" w:type="dxa"/>
            <w:noWrap/>
            <w:vAlign w:val="center"/>
            <w:hideMark/>
          </w:tcPr>
          <w:p w14:paraId="29ABF00E"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4251FC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F40F53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A0B928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0901E9B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964" w:type="dxa"/>
            <w:noWrap/>
            <w:vAlign w:val="center"/>
            <w:hideMark/>
          </w:tcPr>
          <w:p w14:paraId="296FD7B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81" w:type="dxa"/>
            <w:noWrap/>
            <w:vAlign w:val="center"/>
            <w:hideMark/>
          </w:tcPr>
          <w:p w14:paraId="42B25C5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8.33%</w:t>
            </w:r>
          </w:p>
        </w:tc>
        <w:tc>
          <w:tcPr>
            <w:tcW w:w="984" w:type="dxa"/>
            <w:noWrap/>
            <w:vAlign w:val="center"/>
            <w:hideMark/>
          </w:tcPr>
          <w:p w14:paraId="4F8D7AE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0.29%</w:t>
            </w:r>
          </w:p>
        </w:tc>
        <w:tc>
          <w:tcPr>
            <w:tcW w:w="851" w:type="dxa"/>
            <w:noWrap/>
            <w:vAlign w:val="center"/>
            <w:hideMark/>
          </w:tcPr>
          <w:p w14:paraId="01B0CF1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0.21%</w:t>
            </w:r>
          </w:p>
        </w:tc>
      </w:tr>
      <w:tr w:rsidR="00B259ED" w:rsidRPr="008D65D9" w14:paraId="7BA8BF47" w14:textId="77777777" w:rsidTr="00A52711">
        <w:trPr>
          <w:trHeight w:val="382"/>
        </w:trPr>
        <w:tc>
          <w:tcPr>
            <w:tcW w:w="544" w:type="dxa"/>
            <w:noWrap/>
            <w:vAlign w:val="center"/>
            <w:hideMark/>
          </w:tcPr>
          <w:p w14:paraId="15DC8E70"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53.</w:t>
            </w:r>
          </w:p>
        </w:tc>
        <w:tc>
          <w:tcPr>
            <w:tcW w:w="2820" w:type="dxa"/>
            <w:noWrap/>
            <w:vAlign w:val="center"/>
            <w:hideMark/>
          </w:tcPr>
          <w:p w14:paraId="495111DD"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 xml:space="preserve">Trichoderma </w:t>
            </w:r>
            <w:proofErr w:type="spellStart"/>
            <w:r w:rsidRPr="008D65D9">
              <w:rPr>
                <w:rFonts w:ascii="Arial" w:hAnsi="Arial" w:cs="Arial"/>
                <w:i/>
                <w:iCs/>
                <w:sz w:val="20"/>
                <w:szCs w:val="20"/>
              </w:rPr>
              <w:t>viridie</w:t>
            </w:r>
            <w:proofErr w:type="spellEnd"/>
          </w:p>
        </w:tc>
        <w:tc>
          <w:tcPr>
            <w:tcW w:w="560" w:type="dxa"/>
            <w:noWrap/>
            <w:vAlign w:val="center"/>
            <w:hideMark/>
          </w:tcPr>
          <w:p w14:paraId="462727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67212A4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7E60259B"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6" w:type="dxa"/>
            <w:noWrap/>
            <w:vAlign w:val="center"/>
            <w:hideMark/>
          </w:tcPr>
          <w:p w14:paraId="498FAB8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7B392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2F01CD9A"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7339570C"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79CD59D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5FCC8A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5DAA7B0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703E4C2D"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20FD40A1"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w:t>
            </w:r>
          </w:p>
        </w:tc>
        <w:tc>
          <w:tcPr>
            <w:tcW w:w="964" w:type="dxa"/>
            <w:noWrap/>
            <w:vAlign w:val="center"/>
            <w:hideMark/>
          </w:tcPr>
          <w:p w14:paraId="2EA511B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7</w:t>
            </w:r>
          </w:p>
        </w:tc>
        <w:tc>
          <w:tcPr>
            <w:tcW w:w="981" w:type="dxa"/>
            <w:noWrap/>
            <w:vAlign w:val="center"/>
            <w:hideMark/>
          </w:tcPr>
          <w:p w14:paraId="0DA5804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25.00%</w:t>
            </w:r>
          </w:p>
        </w:tc>
        <w:tc>
          <w:tcPr>
            <w:tcW w:w="984" w:type="dxa"/>
            <w:noWrap/>
            <w:vAlign w:val="center"/>
            <w:hideMark/>
          </w:tcPr>
          <w:p w14:paraId="21372C1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2.04%</w:t>
            </w:r>
          </w:p>
        </w:tc>
        <w:tc>
          <w:tcPr>
            <w:tcW w:w="851" w:type="dxa"/>
            <w:noWrap/>
            <w:vAlign w:val="center"/>
            <w:hideMark/>
          </w:tcPr>
          <w:p w14:paraId="5CA3315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1.51%</w:t>
            </w:r>
          </w:p>
        </w:tc>
      </w:tr>
      <w:tr w:rsidR="00B259ED" w:rsidRPr="008D65D9" w14:paraId="210F26BC" w14:textId="77777777" w:rsidTr="00A52711">
        <w:trPr>
          <w:trHeight w:val="382"/>
        </w:trPr>
        <w:tc>
          <w:tcPr>
            <w:tcW w:w="13887" w:type="dxa"/>
            <w:gridSpan w:val="18"/>
            <w:noWrap/>
            <w:vAlign w:val="center"/>
            <w:hideMark/>
          </w:tcPr>
          <w:p w14:paraId="13BEFD7B" w14:textId="77777777"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t>Mycelia sterile</w:t>
            </w:r>
          </w:p>
        </w:tc>
      </w:tr>
      <w:tr w:rsidR="00B259ED" w:rsidRPr="008D65D9" w14:paraId="43F54675" w14:textId="77777777" w:rsidTr="00A52711">
        <w:trPr>
          <w:trHeight w:val="382"/>
        </w:trPr>
        <w:tc>
          <w:tcPr>
            <w:tcW w:w="544" w:type="dxa"/>
            <w:noWrap/>
            <w:vAlign w:val="center"/>
            <w:hideMark/>
          </w:tcPr>
          <w:p w14:paraId="5D4DC5F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54.</w:t>
            </w:r>
          </w:p>
        </w:tc>
        <w:tc>
          <w:tcPr>
            <w:tcW w:w="2820" w:type="dxa"/>
            <w:noWrap/>
            <w:vAlign w:val="center"/>
            <w:hideMark/>
          </w:tcPr>
          <w:p w14:paraId="0BB0CCD5" w14:textId="77777777" w:rsidR="00B259ED" w:rsidRPr="008D65D9" w:rsidRDefault="00B259ED" w:rsidP="008D65D9">
            <w:pPr>
              <w:spacing w:line="240" w:lineRule="auto"/>
              <w:rPr>
                <w:rFonts w:ascii="Arial" w:hAnsi="Arial" w:cs="Arial"/>
                <w:i/>
                <w:iCs/>
                <w:sz w:val="20"/>
                <w:szCs w:val="20"/>
              </w:rPr>
            </w:pPr>
            <w:r w:rsidRPr="008D65D9">
              <w:rPr>
                <w:rFonts w:ascii="Arial" w:hAnsi="Arial" w:cs="Arial"/>
                <w:i/>
                <w:iCs/>
                <w:sz w:val="20"/>
                <w:szCs w:val="20"/>
              </w:rPr>
              <w:t>Mycelia sterile</w:t>
            </w:r>
          </w:p>
        </w:tc>
        <w:tc>
          <w:tcPr>
            <w:tcW w:w="560" w:type="dxa"/>
            <w:noWrap/>
            <w:vAlign w:val="center"/>
            <w:hideMark/>
          </w:tcPr>
          <w:p w14:paraId="18AEC60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01" w:type="dxa"/>
            <w:noWrap/>
            <w:vAlign w:val="center"/>
            <w:hideMark/>
          </w:tcPr>
          <w:p w14:paraId="03EF81F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620" w:type="dxa"/>
            <w:noWrap/>
            <w:vAlign w:val="center"/>
            <w:hideMark/>
          </w:tcPr>
          <w:p w14:paraId="1659938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6" w:type="dxa"/>
            <w:noWrap/>
            <w:vAlign w:val="center"/>
            <w:hideMark/>
          </w:tcPr>
          <w:p w14:paraId="057DA81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0A6527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7B6B6CF"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47900EA5"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2</w:t>
            </w:r>
          </w:p>
        </w:tc>
        <w:tc>
          <w:tcPr>
            <w:tcW w:w="565" w:type="dxa"/>
            <w:noWrap/>
            <w:vAlign w:val="center"/>
            <w:hideMark/>
          </w:tcPr>
          <w:p w14:paraId="7C8EBBE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0ACBD009"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1" w:type="dxa"/>
            <w:noWrap/>
            <w:vAlign w:val="center"/>
            <w:hideMark/>
          </w:tcPr>
          <w:p w14:paraId="47F89C72"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561" w:type="dxa"/>
            <w:noWrap/>
            <w:vAlign w:val="center"/>
            <w:hideMark/>
          </w:tcPr>
          <w:p w14:paraId="27969D94"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w:t>
            </w:r>
          </w:p>
        </w:tc>
        <w:tc>
          <w:tcPr>
            <w:tcW w:w="565" w:type="dxa"/>
            <w:noWrap/>
            <w:vAlign w:val="center"/>
            <w:hideMark/>
          </w:tcPr>
          <w:p w14:paraId="5827FA4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w:t>
            </w:r>
          </w:p>
        </w:tc>
        <w:tc>
          <w:tcPr>
            <w:tcW w:w="964" w:type="dxa"/>
            <w:noWrap/>
            <w:vAlign w:val="center"/>
            <w:hideMark/>
          </w:tcPr>
          <w:p w14:paraId="10B94286"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6</w:t>
            </w:r>
          </w:p>
        </w:tc>
        <w:tc>
          <w:tcPr>
            <w:tcW w:w="981" w:type="dxa"/>
            <w:noWrap/>
            <w:vAlign w:val="center"/>
            <w:hideMark/>
          </w:tcPr>
          <w:p w14:paraId="2E39C228"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41.66%</w:t>
            </w:r>
          </w:p>
        </w:tc>
        <w:tc>
          <w:tcPr>
            <w:tcW w:w="984" w:type="dxa"/>
            <w:noWrap/>
            <w:vAlign w:val="center"/>
            <w:hideMark/>
          </w:tcPr>
          <w:p w14:paraId="78DA4A33"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100%</w:t>
            </w:r>
          </w:p>
        </w:tc>
        <w:tc>
          <w:tcPr>
            <w:tcW w:w="851" w:type="dxa"/>
            <w:noWrap/>
            <w:vAlign w:val="center"/>
            <w:hideMark/>
          </w:tcPr>
          <w:p w14:paraId="695D8647" w14:textId="77777777" w:rsidR="00B259ED" w:rsidRPr="008D65D9" w:rsidRDefault="00B259ED" w:rsidP="008D65D9">
            <w:pPr>
              <w:spacing w:line="240" w:lineRule="auto"/>
              <w:jc w:val="center"/>
              <w:rPr>
                <w:rFonts w:ascii="Arial" w:hAnsi="Arial" w:cs="Arial"/>
                <w:sz w:val="20"/>
                <w:szCs w:val="20"/>
              </w:rPr>
            </w:pPr>
            <w:r w:rsidRPr="008D65D9">
              <w:rPr>
                <w:rFonts w:ascii="Arial" w:hAnsi="Arial" w:cs="Arial"/>
                <w:sz w:val="20"/>
                <w:szCs w:val="20"/>
              </w:rPr>
              <w:t>1.29%</w:t>
            </w:r>
          </w:p>
        </w:tc>
      </w:tr>
    </w:tbl>
    <w:p w14:paraId="339CC93A" w14:textId="77777777" w:rsidR="00B259ED" w:rsidRPr="008D65D9" w:rsidRDefault="00B259ED" w:rsidP="008D65D9">
      <w:pPr>
        <w:spacing w:line="240" w:lineRule="auto"/>
        <w:rPr>
          <w:rFonts w:ascii="Arial" w:hAnsi="Arial" w:cs="Arial"/>
          <w:sz w:val="20"/>
          <w:szCs w:val="20"/>
        </w:rPr>
      </w:pPr>
    </w:p>
    <w:p w14:paraId="20E07DEE" w14:textId="4B32FF1C" w:rsidR="00B259ED" w:rsidRPr="008D65D9" w:rsidRDefault="00B259ED" w:rsidP="008D65D9">
      <w:pPr>
        <w:spacing w:line="240" w:lineRule="auto"/>
        <w:rPr>
          <w:rFonts w:ascii="Arial" w:hAnsi="Arial" w:cs="Arial"/>
          <w:b/>
          <w:bCs/>
          <w:sz w:val="20"/>
          <w:szCs w:val="20"/>
        </w:rPr>
      </w:pPr>
      <w:r w:rsidRPr="008D65D9">
        <w:rPr>
          <w:rFonts w:ascii="Arial" w:hAnsi="Arial" w:cs="Arial"/>
          <w:b/>
          <w:bCs/>
          <w:sz w:val="20"/>
          <w:szCs w:val="20"/>
        </w:rPr>
        <w:t xml:space="preserve">Table 2. Seasonal variation in </w:t>
      </w:r>
      <w:proofErr w:type="spellStart"/>
      <w:r w:rsidRPr="008D65D9">
        <w:rPr>
          <w:rFonts w:ascii="Arial" w:hAnsi="Arial" w:cs="Arial"/>
          <w:b/>
          <w:bCs/>
          <w:sz w:val="20"/>
          <w:szCs w:val="20"/>
        </w:rPr>
        <w:t>aeromycoflora</w:t>
      </w:r>
      <w:proofErr w:type="spellEnd"/>
      <w:r w:rsidRPr="008D65D9">
        <w:rPr>
          <w:rFonts w:ascii="Arial" w:hAnsi="Arial" w:cs="Arial"/>
          <w:b/>
          <w:bCs/>
          <w:sz w:val="20"/>
          <w:szCs w:val="20"/>
        </w:rPr>
        <w:t xml:space="preserve"> in </w:t>
      </w:r>
      <w:r w:rsidR="00AE278D" w:rsidRPr="008D65D9">
        <w:rPr>
          <w:rFonts w:ascii="Arial" w:hAnsi="Arial" w:cs="Arial"/>
          <w:b/>
          <w:bCs/>
          <w:sz w:val="20"/>
          <w:szCs w:val="20"/>
        </w:rPr>
        <w:t xml:space="preserve">the </w:t>
      </w:r>
      <w:r w:rsidRPr="008D65D9">
        <w:rPr>
          <w:rFonts w:ascii="Arial" w:hAnsi="Arial" w:cs="Arial"/>
          <w:b/>
          <w:bCs/>
          <w:sz w:val="20"/>
          <w:szCs w:val="20"/>
        </w:rPr>
        <w:t>outdoor site (</w:t>
      </w:r>
      <w:proofErr w:type="spellStart"/>
      <w:r w:rsidRPr="008D65D9">
        <w:rPr>
          <w:rFonts w:ascii="Arial" w:hAnsi="Arial" w:cs="Arial"/>
          <w:b/>
          <w:bCs/>
          <w:sz w:val="20"/>
          <w:szCs w:val="20"/>
        </w:rPr>
        <w:t>Baghera</w:t>
      </w:r>
      <w:proofErr w:type="spellEnd"/>
      <w:r w:rsidRPr="008D65D9">
        <w:rPr>
          <w:rFonts w:ascii="Arial" w:hAnsi="Arial" w:cs="Arial"/>
          <w:b/>
          <w:bCs/>
          <w:sz w:val="20"/>
          <w:szCs w:val="20"/>
        </w:rPr>
        <w:t xml:space="preserve">) of </w:t>
      </w:r>
      <w:proofErr w:type="spellStart"/>
      <w:r w:rsidRPr="008D65D9">
        <w:rPr>
          <w:rFonts w:ascii="Arial" w:hAnsi="Arial" w:cs="Arial"/>
          <w:b/>
          <w:bCs/>
          <w:sz w:val="20"/>
          <w:szCs w:val="20"/>
        </w:rPr>
        <w:t>Durg</w:t>
      </w:r>
      <w:proofErr w:type="spellEnd"/>
      <w:r w:rsidRPr="008D65D9">
        <w:rPr>
          <w:rFonts w:ascii="Arial" w:hAnsi="Arial" w:cs="Arial"/>
          <w:b/>
          <w:bCs/>
          <w:sz w:val="20"/>
          <w:szCs w:val="20"/>
        </w:rPr>
        <w:t xml:space="preserve"> city, investigated during the year 2022-2023</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94"/>
        <w:gridCol w:w="567"/>
        <w:gridCol w:w="567"/>
        <w:gridCol w:w="567"/>
        <w:gridCol w:w="567"/>
        <w:gridCol w:w="567"/>
        <w:gridCol w:w="567"/>
        <w:gridCol w:w="567"/>
        <w:gridCol w:w="567"/>
        <w:gridCol w:w="567"/>
        <w:gridCol w:w="567"/>
        <w:gridCol w:w="567"/>
        <w:gridCol w:w="567"/>
        <w:gridCol w:w="992"/>
        <w:gridCol w:w="992"/>
        <w:gridCol w:w="1002"/>
        <w:gridCol w:w="993"/>
      </w:tblGrid>
      <w:tr w:rsidR="00B259ED" w:rsidRPr="008D65D9" w14:paraId="428D0B14" w14:textId="77777777" w:rsidTr="00A52711">
        <w:trPr>
          <w:trHeight w:val="467"/>
        </w:trPr>
        <w:tc>
          <w:tcPr>
            <w:tcW w:w="552" w:type="dxa"/>
            <w:vMerge w:val="restart"/>
            <w:textDirection w:val="btLr"/>
            <w:vAlign w:val="center"/>
            <w:hideMark/>
          </w:tcPr>
          <w:p w14:paraId="5F4BCE5A"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S.NO.</w:t>
            </w:r>
          </w:p>
        </w:tc>
        <w:tc>
          <w:tcPr>
            <w:tcW w:w="2694" w:type="dxa"/>
            <w:vMerge w:val="restart"/>
            <w:vAlign w:val="center"/>
            <w:hideMark/>
          </w:tcPr>
          <w:p w14:paraId="7A384A0E" w14:textId="77777777" w:rsidR="00B259ED" w:rsidRPr="008D65D9" w:rsidRDefault="00B259ED" w:rsidP="008D65D9">
            <w:pPr>
              <w:spacing w:line="240" w:lineRule="auto"/>
              <w:jc w:val="center"/>
              <w:rPr>
                <w:rFonts w:ascii="Arial" w:hAnsi="Arial" w:cs="Arial"/>
                <w:b/>
                <w:bCs/>
                <w:noProof/>
                <w:sz w:val="20"/>
                <w:szCs w:val="20"/>
              </w:rPr>
            </w:pPr>
            <w:r w:rsidRPr="008D65D9">
              <w:rPr>
                <w:rFonts w:ascii="Arial" w:hAnsi="Arial" w:cs="Arial"/>
                <w:b/>
                <w:bCs/>
                <w:noProof/>
                <w:sz w:val="20"/>
                <w:szCs w:val="20"/>
              </w:rPr>
              <w:t>Name of the Isolates</w:t>
            </w:r>
          </w:p>
        </w:tc>
        <w:tc>
          <w:tcPr>
            <w:tcW w:w="2268" w:type="dxa"/>
            <w:gridSpan w:val="4"/>
            <w:vAlign w:val="center"/>
            <w:hideMark/>
          </w:tcPr>
          <w:p w14:paraId="5C7DE27C" w14:textId="77777777" w:rsidR="00B259ED" w:rsidRPr="008D65D9" w:rsidRDefault="00B259ED" w:rsidP="008D65D9">
            <w:pPr>
              <w:spacing w:line="240" w:lineRule="auto"/>
              <w:jc w:val="center"/>
              <w:rPr>
                <w:rFonts w:ascii="Arial" w:hAnsi="Arial" w:cs="Arial"/>
                <w:b/>
                <w:bCs/>
                <w:noProof/>
                <w:sz w:val="20"/>
                <w:szCs w:val="20"/>
              </w:rPr>
            </w:pPr>
            <w:r w:rsidRPr="008D65D9">
              <w:rPr>
                <w:rFonts w:ascii="Arial" w:hAnsi="Arial" w:cs="Arial"/>
                <w:b/>
                <w:bCs/>
                <w:noProof/>
                <w:sz w:val="20"/>
                <w:szCs w:val="20"/>
              </w:rPr>
              <w:t>Summer Season</w:t>
            </w:r>
          </w:p>
        </w:tc>
        <w:tc>
          <w:tcPr>
            <w:tcW w:w="2268" w:type="dxa"/>
            <w:gridSpan w:val="4"/>
            <w:vAlign w:val="center"/>
            <w:hideMark/>
          </w:tcPr>
          <w:p w14:paraId="6466A25C" w14:textId="77777777" w:rsidR="00B259ED" w:rsidRPr="008D65D9" w:rsidRDefault="00B259ED" w:rsidP="008D65D9">
            <w:pPr>
              <w:spacing w:line="240" w:lineRule="auto"/>
              <w:jc w:val="center"/>
              <w:rPr>
                <w:rFonts w:ascii="Arial" w:hAnsi="Arial" w:cs="Arial"/>
                <w:b/>
                <w:bCs/>
                <w:noProof/>
                <w:sz w:val="20"/>
                <w:szCs w:val="20"/>
              </w:rPr>
            </w:pPr>
            <w:r w:rsidRPr="008D65D9">
              <w:rPr>
                <w:rFonts w:ascii="Arial" w:hAnsi="Arial" w:cs="Arial"/>
                <w:b/>
                <w:bCs/>
                <w:noProof/>
                <w:sz w:val="20"/>
                <w:szCs w:val="20"/>
              </w:rPr>
              <w:t>Rainy Season</w:t>
            </w:r>
          </w:p>
        </w:tc>
        <w:tc>
          <w:tcPr>
            <w:tcW w:w="2268" w:type="dxa"/>
            <w:gridSpan w:val="4"/>
            <w:vAlign w:val="center"/>
            <w:hideMark/>
          </w:tcPr>
          <w:p w14:paraId="506F922A" w14:textId="77777777" w:rsidR="00B259ED" w:rsidRPr="008D65D9" w:rsidRDefault="00B259ED" w:rsidP="008D65D9">
            <w:pPr>
              <w:spacing w:line="240" w:lineRule="auto"/>
              <w:jc w:val="center"/>
              <w:rPr>
                <w:rFonts w:ascii="Arial" w:hAnsi="Arial" w:cs="Arial"/>
                <w:b/>
                <w:bCs/>
                <w:noProof/>
                <w:sz w:val="20"/>
                <w:szCs w:val="20"/>
              </w:rPr>
            </w:pPr>
            <w:r w:rsidRPr="008D65D9">
              <w:rPr>
                <w:rFonts w:ascii="Arial" w:hAnsi="Arial" w:cs="Arial"/>
                <w:b/>
                <w:bCs/>
                <w:noProof/>
                <w:sz w:val="20"/>
                <w:szCs w:val="20"/>
              </w:rPr>
              <w:t>Winter Season</w:t>
            </w:r>
          </w:p>
        </w:tc>
        <w:tc>
          <w:tcPr>
            <w:tcW w:w="992" w:type="dxa"/>
            <w:vMerge w:val="restart"/>
            <w:textDirection w:val="btLr"/>
            <w:vAlign w:val="center"/>
            <w:hideMark/>
          </w:tcPr>
          <w:p w14:paraId="634740EE"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Total No.of Fungal Colonies</w:t>
            </w:r>
          </w:p>
        </w:tc>
        <w:tc>
          <w:tcPr>
            <w:tcW w:w="992" w:type="dxa"/>
            <w:vMerge w:val="restart"/>
            <w:textDirection w:val="btLr"/>
            <w:vAlign w:val="center"/>
            <w:hideMark/>
          </w:tcPr>
          <w:p w14:paraId="3F92C4FA"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 Frequency of Colony Occurrence</w:t>
            </w:r>
          </w:p>
        </w:tc>
        <w:tc>
          <w:tcPr>
            <w:tcW w:w="1002" w:type="dxa"/>
            <w:vMerge w:val="restart"/>
            <w:textDirection w:val="btLr"/>
            <w:vAlign w:val="center"/>
            <w:hideMark/>
          </w:tcPr>
          <w:p w14:paraId="7C9B6E7A" w14:textId="5D7C3C4A"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 contribution in fungal class</w:t>
            </w:r>
          </w:p>
        </w:tc>
        <w:tc>
          <w:tcPr>
            <w:tcW w:w="993" w:type="dxa"/>
            <w:vMerge w:val="restart"/>
            <w:textDirection w:val="btLr"/>
            <w:vAlign w:val="center"/>
          </w:tcPr>
          <w:p w14:paraId="71EA3F58"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 Contribution in total Fungal Class</w:t>
            </w:r>
          </w:p>
        </w:tc>
      </w:tr>
      <w:tr w:rsidR="00B259ED" w:rsidRPr="008D65D9" w14:paraId="7E3CD015" w14:textId="77777777" w:rsidTr="00A52711">
        <w:trPr>
          <w:cantSplit/>
          <w:trHeight w:val="1284"/>
        </w:trPr>
        <w:tc>
          <w:tcPr>
            <w:tcW w:w="552" w:type="dxa"/>
            <w:vMerge/>
            <w:vAlign w:val="center"/>
            <w:hideMark/>
          </w:tcPr>
          <w:p w14:paraId="37EEDEB3" w14:textId="77777777" w:rsidR="00B259ED" w:rsidRPr="008D65D9" w:rsidRDefault="00B259ED" w:rsidP="008D65D9">
            <w:pPr>
              <w:spacing w:line="240" w:lineRule="auto"/>
              <w:rPr>
                <w:rFonts w:ascii="Arial" w:hAnsi="Arial" w:cs="Arial"/>
                <w:noProof/>
                <w:sz w:val="20"/>
                <w:szCs w:val="20"/>
              </w:rPr>
            </w:pPr>
          </w:p>
        </w:tc>
        <w:tc>
          <w:tcPr>
            <w:tcW w:w="2694" w:type="dxa"/>
            <w:vMerge/>
            <w:vAlign w:val="center"/>
            <w:hideMark/>
          </w:tcPr>
          <w:p w14:paraId="61E24A19" w14:textId="77777777" w:rsidR="00B259ED" w:rsidRPr="008D65D9" w:rsidRDefault="00B259ED" w:rsidP="008D65D9">
            <w:pPr>
              <w:spacing w:line="240" w:lineRule="auto"/>
              <w:rPr>
                <w:rFonts w:ascii="Arial" w:hAnsi="Arial" w:cs="Arial"/>
                <w:b/>
                <w:bCs/>
                <w:noProof/>
                <w:sz w:val="20"/>
                <w:szCs w:val="20"/>
              </w:rPr>
            </w:pPr>
          </w:p>
        </w:tc>
        <w:tc>
          <w:tcPr>
            <w:tcW w:w="567" w:type="dxa"/>
            <w:textDirection w:val="btLr"/>
            <w:vAlign w:val="center"/>
            <w:hideMark/>
          </w:tcPr>
          <w:p w14:paraId="41418F74"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Mar</w:t>
            </w:r>
          </w:p>
        </w:tc>
        <w:tc>
          <w:tcPr>
            <w:tcW w:w="567" w:type="dxa"/>
            <w:textDirection w:val="btLr"/>
            <w:vAlign w:val="center"/>
            <w:hideMark/>
          </w:tcPr>
          <w:p w14:paraId="0B291DF9"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Apr</w:t>
            </w:r>
          </w:p>
        </w:tc>
        <w:tc>
          <w:tcPr>
            <w:tcW w:w="567" w:type="dxa"/>
            <w:textDirection w:val="btLr"/>
            <w:vAlign w:val="center"/>
            <w:hideMark/>
          </w:tcPr>
          <w:p w14:paraId="436FA236"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May</w:t>
            </w:r>
          </w:p>
        </w:tc>
        <w:tc>
          <w:tcPr>
            <w:tcW w:w="567" w:type="dxa"/>
            <w:textDirection w:val="btLr"/>
            <w:vAlign w:val="center"/>
            <w:hideMark/>
          </w:tcPr>
          <w:p w14:paraId="2CAED9C5"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Jun</w:t>
            </w:r>
          </w:p>
        </w:tc>
        <w:tc>
          <w:tcPr>
            <w:tcW w:w="567" w:type="dxa"/>
            <w:textDirection w:val="btLr"/>
            <w:vAlign w:val="center"/>
            <w:hideMark/>
          </w:tcPr>
          <w:p w14:paraId="4AE52079"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Jul</w:t>
            </w:r>
          </w:p>
        </w:tc>
        <w:tc>
          <w:tcPr>
            <w:tcW w:w="567" w:type="dxa"/>
            <w:textDirection w:val="btLr"/>
            <w:vAlign w:val="center"/>
            <w:hideMark/>
          </w:tcPr>
          <w:p w14:paraId="531BADDA"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Aug</w:t>
            </w:r>
          </w:p>
        </w:tc>
        <w:tc>
          <w:tcPr>
            <w:tcW w:w="567" w:type="dxa"/>
            <w:textDirection w:val="btLr"/>
            <w:vAlign w:val="center"/>
            <w:hideMark/>
          </w:tcPr>
          <w:p w14:paraId="67E9739D"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Sep</w:t>
            </w:r>
          </w:p>
        </w:tc>
        <w:tc>
          <w:tcPr>
            <w:tcW w:w="567" w:type="dxa"/>
            <w:textDirection w:val="btLr"/>
            <w:vAlign w:val="center"/>
            <w:hideMark/>
          </w:tcPr>
          <w:p w14:paraId="02052BB3"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Oct</w:t>
            </w:r>
          </w:p>
        </w:tc>
        <w:tc>
          <w:tcPr>
            <w:tcW w:w="567" w:type="dxa"/>
            <w:textDirection w:val="btLr"/>
            <w:vAlign w:val="center"/>
            <w:hideMark/>
          </w:tcPr>
          <w:p w14:paraId="1B6A2774"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Nov</w:t>
            </w:r>
          </w:p>
        </w:tc>
        <w:tc>
          <w:tcPr>
            <w:tcW w:w="567" w:type="dxa"/>
            <w:textDirection w:val="btLr"/>
            <w:vAlign w:val="center"/>
            <w:hideMark/>
          </w:tcPr>
          <w:p w14:paraId="5278542D"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Dec</w:t>
            </w:r>
          </w:p>
        </w:tc>
        <w:tc>
          <w:tcPr>
            <w:tcW w:w="567" w:type="dxa"/>
            <w:textDirection w:val="btLr"/>
            <w:vAlign w:val="center"/>
            <w:hideMark/>
          </w:tcPr>
          <w:p w14:paraId="6D421451"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Jan</w:t>
            </w:r>
          </w:p>
        </w:tc>
        <w:tc>
          <w:tcPr>
            <w:tcW w:w="567" w:type="dxa"/>
            <w:textDirection w:val="btLr"/>
            <w:vAlign w:val="center"/>
            <w:hideMark/>
          </w:tcPr>
          <w:p w14:paraId="1B125CB1" w14:textId="77777777" w:rsidR="00B259ED" w:rsidRPr="008D65D9" w:rsidRDefault="00B259ED" w:rsidP="008D65D9">
            <w:pPr>
              <w:spacing w:line="240" w:lineRule="auto"/>
              <w:ind w:left="113" w:right="113"/>
              <w:jc w:val="center"/>
              <w:rPr>
                <w:rFonts w:ascii="Arial" w:hAnsi="Arial" w:cs="Arial"/>
                <w:b/>
                <w:bCs/>
                <w:noProof/>
                <w:sz w:val="20"/>
                <w:szCs w:val="20"/>
              </w:rPr>
            </w:pPr>
            <w:r w:rsidRPr="008D65D9">
              <w:rPr>
                <w:rFonts w:ascii="Arial" w:hAnsi="Arial" w:cs="Arial"/>
                <w:b/>
                <w:bCs/>
                <w:noProof/>
                <w:sz w:val="20"/>
                <w:szCs w:val="20"/>
              </w:rPr>
              <w:t>Feb</w:t>
            </w:r>
          </w:p>
        </w:tc>
        <w:tc>
          <w:tcPr>
            <w:tcW w:w="992" w:type="dxa"/>
            <w:vMerge/>
            <w:textDirection w:val="btLr"/>
            <w:vAlign w:val="center"/>
            <w:hideMark/>
          </w:tcPr>
          <w:p w14:paraId="2A7AB01E" w14:textId="77777777" w:rsidR="00B259ED" w:rsidRPr="008D65D9" w:rsidRDefault="00B259ED" w:rsidP="008D65D9">
            <w:pPr>
              <w:spacing w:line="240" w:lineRule="auto"/>
              <w:ind w:left="113" w:right="113"/>
              <w:rPr>
                <w:rFonts w:ascii="Arial" w:hAnsi="Arial" w:cs="Arial"/>
                <w:b/>
                <w:bCs/>
                <w:noProof/>
                <w:sz w:val="20"/>
                <w:szCs w:val="20"/>
              </w:rPr>
            </w:pPr>
          </w:p>
        </w:tc>
        <w:tc>
          <w:tcPr>
            <w:tcW w:w="992" w:type="dxa"/>
            <w:vMerge/>
            <w:textDirection w:val="btLr"/>
            <w:vAlign w:val="center"/>
            <w:hideMark/>
          </w:tcPr>
          <w:p w14:paraId="3FC3431E" w14:textId="77777777" w:rsidR="00B259ED" w:rsidRPr="008D65D9" w:rsidRDefault="00B259ED" w:rsidP="008D65D9">
            <w:pPr>
              <w:spacing w:line="240" w:lineRule="auto"/>
              <w:ind w:left="113" w:right="113"/>
              <w:rPr>
                <w:rFonts w:ascii="Arial" w:hAnsi="Arial" w:cs="Arial"/>
                <w:b/>
                <w:bCs/>
                <w:noProof/>
                <w:sz w:val="20"/>
                <w:szCs w:val="20"/>
              </w:rPr>
            </w:pPr>
          </w:p>
        </w:tc>
        <w:tc>
          <w:tcPr>
            <w:tcW w:w="1002" w:type="dxa"/>
            <w:vMerge/>
            <w:textDirection w:val="btLr"/>
            <w:vAlign w:val="center"/>
            <w:hideMark/>
          </w:tcPr>
          <w:p w14:paraId="40F2B608" w14:textId="77777777" w:rsidR="00B259ED" w:rsidRPr="008D65D9" w:rsidRDefault="00B259ED" w:rsidP="008D65D9">
            <w:pPr>
              <w:spacing w:line="240" w:lineRule="auto"/>
              <w:ind w:left="113" w:right="113"/>
              <w:rPr>
                <w:rFonts w:ascii="Arial" w:hAnsi="Arial" w:cs="Arial"/>
                <w:b/>
                <w:bCs/>
                <w:noProof/>
                <w:sz w:val="20"/>
                <w:szCs w:val="20"/>
              </w:rPr>
            </w:pPr>
          </w:p>
        </w:tc>
        <w:tc>
          <w:tcPr>
            <w:tcW w:w="993" w:type="dxa"/>
            <w:vMerge/>
            <w:vAlign w:val="center"/>
            <w:hideMark/>
          </w:tcPr>
          <w:p w14:paraId="3A3E2C78" w14:textId="77777777" w:rsidR="00B259ED" w:rsidRPr="008D65D9" w:rsidRDefault="00B259ED" w:rsidP="008D65D9">
            <w:pPr>
              <w:spacing w:line="240" w:lineRule="auto"/>
              <w:rPr>
                <w:rFonts w:ascii="Arial" w:hAnsi="Arial" w:cs="Arial"/>
                <w:b/>
                <w:bCs/>
                <w:noProof/>
                <w:sz w:val="20"/>
                <w:szCs w:val="20"/>
              </w:rPr>
            </w:pPr>
          </w:p>
        </w:tc>
      </w:tr>
      <w:tr w:rsidR="00B259ED" w:rsidRPr="008D65D9" w14:paraId="06117E00" w14:textId="77777777" w:rsidTr="00A52711">
        <w:trPr>
          <w:trHeight w:val="511"/>
        </w:trPr>
        <w:tc>
          <w:tcPr>
            <w:tcW w:w="14029" w:type="dxa"/>
            <w:gridSpan w:val="18"/>
            <w:noWrap/>
            <w:vAlign w:val="center"/>
            <w:hideMark/>
          </w:tcPr>
          <w:p w14:paraId="7E07A352" w14:textId="77777777" w:rsidR="00B259ED" w:rsidRPr="008D65D9" w:rsidRDefault="00B259ED" w:rsidP="008D65D9">
            <w:pPr>
              <w:spacing w:line="240" w:lineRule="auto"/>
              <w:rPr>
                <w:rFonts w:ascii="Arial" w:hAnsi="Arial" w:cs="Arial"/>
                <w:b/>
                <w:bCs/>
                <w:noProof/>
                <w:sz w:val="20"/>
                <w:szCs w:val="20"/>
              </w:rPr>
            </w:pPr>
            <w:r w:rsidRPr="008D65D9">
              <w:rPr>
                <w:rFonts w:ascii="Arial" w:hAnsi="Arial" w:cs="Arial"/>
                <w:b/>
                <w:bCs/>
                <w:noProof/>
                <w:sz w:val="20"/>
                <w:szCs w:val="20"/>
              </w:rPr>
              <w:t>CLASS ZYGOMYCOTINA</w:t>
            </w:r>
          </w:p>
        </w:tc>
      </w:tr>
      <w:tr w:rsidR="00B259ED" w:rsidRPr="008D65D9" w14:paraId="26611915" w14:textId="77777777" w:rsidTr="00A52711">
        <w:trPr>
          <w:trHeight w:val="394"/>
        </w:trPr>
        <w:tc>
          <w:tcPr>
            <w:tcW w:w="552" w:type="dxa"/>
            <w:noWrap/>
            <w:vAlign w:val="bottom"/>
            <w:hideMark/>
          </w:tcPr>
          <w:p w14:paraId="681B6731"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w:t>
            </w:r>
          </w:p>
        </w:tc>
        <w:tc>
          <w:tcPr>
            <w:tcW w:w="2694" w:type="dxa"/>
            <w:noWrap/>
            <w:vAlign w:val="center"/>
            <w:hideMark/>
          </w:tcPr>
          <w:p w14:paraId="7E52AE8B"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Cunnighamella saisamornae</w:t>
            </w:r>
          </w:p>
        </w:tc>
        <w:tc>
          <w:tcPr>
            <w:tcW w:w="567" w:type="dxa"/>
            <w:noWrap/>
            <w:vAlign w:val="center"/>
            <w:hideMark/>
          </w:tcPr>
          <w:p w14:paraId="44FF125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86F79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7982B2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3BBA7A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1C2FA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15DD08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716566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EFCF1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8C5C34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5E234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1FFDA5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F68B7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4F57F03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7BA7A8C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6A02AD9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25.00%</w:t>
            </w:r>
          </w:p>
        </w:tc>
        <w:tc>
          <w:tcPr>
            <w:tcW w:w="993" w:type="dxa"/>
            <w:noWrap/>
            <w:vAlign w:val="center"/>
            <w:hideMark/>
          </w:tcPr>
          <w:p w14:paraId="03CB394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29443E28" w14:textId="77777777" w:rsidTr="00A52711">
        <w:trPr>
          <w:trHeight w:val="394"/>
        </w:trPr>
        <w:tc>
          <w:tcPr>
            <w:tcW w:w="552" w:type="dxa"/>
            <w:noWrap/>
            <w:vAlign w:val="bottom"/>
            <w:hideMark/>
          </w:tcPr>
          <w:p w14:paraId="760C0E9F"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w:t>
            </w:r>
          </w:p>
        </w:tc>
        <w:tc>
          <w:tcPr>
            <w:tcW w:w="2694" w:type="dxa"/>
            <w:noWrap/>
            <w:vAlign w:val="center"/>
            <w:hideMark/>
          </w:tcPr>
          <w:p w14:paraId="4799DB5A"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Mucor</w:t>
            </w:r>
          </w:p>
        </w:tc>
        <w:tc>
          <w:tcPr>
            <w:tcW w:w="567" w:type="dxa"/>
            <w:noWrap/>
            <w:vAlign w:val="center"/>
            <w:hideMark/>
          </w:tcPr>
          <w:p w14:paraId="7480F39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20EF22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26BAE0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800652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234CFB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F10D3A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3948E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527CC0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2C9F9E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98443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229A3C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27CEBC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0D6CF22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27928E0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25.00%</w:t>
            </w:r>
          </w:p>
        </w:tc>
        <w:tc>
          <w:tcPr>
            <w:tcW w:w="1002" w:type="dxa"/>
            <w:noWrap/>
            <w:vAlign w:val="center"/>
            <w:hideMark/>
          </w:tcPr>
          <w:p w14:paraId="3C5E59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75.00%</w:t>
            </w:r>
          </w:p>
        </w:tc>
        <w:tc>
          <w:tcPr>
            <w:tcW w:w="993" w:type="dxa"/>
            <w:noWrap/>
            <w:vAlign w:val="center"/>
            <w:hideMark/>
          </w:tcPr>
          <w:p w14:paraId="0A9FA33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463341A2" w14:textId="77777777" w:rsidTr="00A52711">
        <w:trPr>
          <w:trHeight w:val="394"/>
        </w:trPr>
        <w:tc>
          <w:tcPr>
            <w:tcW w:w="14029" w:type="dxa"/>
            <w:gridSpan w:val="18"/>
            <w:noWrap/>
            <w:vAlign w:val="bottom"/>
            <w:hideMark/>
          </w:tcPr>
          <w:p w14:paraId="3A115694" w14:textId="77777777" w:rsidR="00B259ED" w:rsidRPr="008D65D9" w:rsidRDefault="00B259ED" w:rsidP="008D65D9">
            <w:pPr>
              <w:spacing w:line="240" w:lineRule="auto"/>
              <w:rPr>
                <w:rFonts w:ascii="Arial" w:hAnsi="Arial" w:cs="Arial"/>
                <w:b/>
                <w:bCs/>
                <w:noProof/>
                <w:sz w:val="20"/>
                <w:szCs w:val="20"/>
              </w:rPr>
            </w:pPr>
            <w:r w:rsidRPr="008D65D9">
              <w:rPr>
                <w:rFonts w:ascii="Arial" w:hAnsi="Arial" w:cs="Arial"/>
                <w:noProof/>
                <w:sz w:val="20"/>
                <w:szCs w:val="20"/>
              </w:rPr>
              <w:t> </w:t>
            </w:r>
            <w:r w:rsidRPr="008D65D9">
              <w:rPr>
                <w:rFonts w:ascii="Arial" w:hAnsi="Arial" w:cs="Arial"/>
                <w:b/>
                <w:bCs/>
                <w:noProof/>
                <w:sz w:val="20"/>
                <w:szCs w:val="20"/>
              </w:rPr>
              <w:t>CLASS ASCOMYCOTINA</w:t>
            </w:r>
          </w:p>
        </w:tc>
      </w:tr>
      <w:tr w:rsidR="00B259ED" w:rsidRPr="008D65D9" w14:paraId="0AD3CF48" w14:textId="77777777" w:rsidTr="00A52711">
        <w:trPr>
          <w:trHeight w:val="394"/>
        </w:trPr>
        <w:tc>
          <w:tcPr>
            <w:tcW w:w="552" w:type="dxa"/>
            <w:noWrap/>
            <w:vAlign w:val="bottom"/>
            <w:hideMark/>
          </w:tcPr>
          <w:p w14:paraId="3769C3D6"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w:t>
            </w:r>
          </w:p>
        </w:tc>
        <w:tc>
          <w:tcPr>
            <w:tcW w:w="2694" w:type="dxa"/>
            <w:noWrap/>
            <w:vAlign w:val="center"/>
            <w:hideMark/>
          </w:tcPr>
          <w:p w14:paraId="6F8AB65E"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Botrytis cinera</w:t>
            </w:r>
          </w:p>
        </w:tc>
        <w:tc>
          <w:tcPr>
            <w:tcW w:w="567" w:type="dxa"/>
            <w:noWrap/>
            <w:vAlign w:val="center"/>
            <w:hideMark/>
          </w:tcPr>
          <w:p w14:paraId="378314E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AC4E8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F223F5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FE4661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82D3B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A4C96F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749471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1384B3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7AB4AE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166A29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79618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09FB2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2988A1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79B3D6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25.00%</w:t>
            </w:r>
          </w:p>
        </w:tc>
        <w:tc>
          <w:tcPr>
            <w:tcW w:w="1002" w:type="dxa"/>
            <w:noWrap/>
            <w:vAlign w:val="center"/>
            <w:hideMark/>
          </w:tcPr>
          <w:p w14:paraId="0344E34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4.54%</w:t>
            </w:r>
          </w:p>
        </w:tc>
        <w:tc>
          <w:tcPr>
            <w:tcW w:w="993" w:type="dxa"/>
            <w:noWrap/>
            <w:vAlign w:val="center"/>
            <w:hideMark/>
          </w:tcPr>
          <w:p w14:paraId="04CEC12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18F28D4E" w14:textId="77777777" w:rsidTr="00A52711">
        <w:trPr>
          <w:trHeight w:val="394"/>
        </w:trPr>
        <w:tc>
          <w:tcPr>
            <w:tcW w:w="552" w:type="dxa"/>
            <w:noWrap/>
            <w:vAlign w:val="bottom"/>
            <w:hideMark/>
          </w:tcPr>
          <w:p w14:paraId="7AC3C1C7"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w:t>
            </w:r>
          </w:p>
        </w:tc>
        <w:tc>
          <w:tcPr>
            <w:tcW w:w="2694" w:type="dxa"/>
            <w:noWrap/>
            <w:vAlign w:val="center"/>
            <w:hideMark/>
          </w:tcPr>
          <w:p w14:paraId="42EDEEED"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Candida albicans</w:t>
            </w:r>
          </w:p>
        </w:tc>
        <w:tc>
          <w:tcPr>
            <w:tcW w:w="567" w:type="dxa"/>
            <w:noWrap/>
            <w:vAlign w:val="center"/>
            <w:hideMark/>
          </w:tcPr>
          <w:p w14:paraId="3CF3C1C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E5ECF2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463E0AC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5300E4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w:t>
            </w:r>
          </w:p>
        </w:tc>
        <w:tc>
          <w:tcPr>
            <w:tcW w:w="567" w:type="dxa"/>
            <w:noWrap/>
            <w:vAlign w:val="center"/>
            <w:hideMark/>
          </w:tcPr>
          <w:p w14:paraId="2FA12E3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57694B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134658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227001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7D3A963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BA0C5F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71D791C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567" w:type="dxa"/>
            <w:noWrap/>
            <w:vAlign w:val="center"/>
            <w:hideMark/>
          </w:tcPr>
          <w:p w14:paraId="7600ABE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w:t>
            </w:r>
          </w:p>
        </w:tc>
        <w:tc>
          <w:tcPr>
            <w:tcW w:w="992" w:type="dxa"/>
            <w:noWrap/>
            <w:vAlign w:val="center"/>
            <w:hideMark/>
          </w:tcPr>
          <w:p w14:paraId="12D0901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30</w:t>
            </w:r>
          </w:p>
        </w:tc>
        <w:tc>
          <w:tcPr>
            <w:tcW w:w="992" w:type="dxa"/>
            <w:noWrap/>
            <w:vAlign w:val="center"/>
            <w:hideMark/>
          </w:tcPr>
          <w:p w14:paraId="6635B3D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66.66%</w:t>
            </w:r>
          </w:p>
        </w:tc>
        <w:tc>
          <w:tcPr>
            <w:tcW w:w="1002" w:type="dxa"/>
            <w:noWrap/>
            <w:vAlign w:val="center"/>
            <w:hideMark/>
          </w:tcPr>
          <w:p w14:paraId="3540993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45.45%</w:t>
            </w:r>
          </w:p>
        </w:tc>
        <w:tc>
          <w:tcPr>
            <w:tcW w:w="993" w:type="dxa"/>
            <w:noWrap/>
            <w:vAlign w:val="center"/>
            <w:hideMark/>
          </w:tcPr>
          <w:p w14:paraId="0A41CA1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11.02%</w:t>
            </w:r>
          </w:p>
        </w:tc>
      </w:tr>
      <w:tr w:rsidR="00B259ED" w:rsidRPr="008D65D9" w14:paraId="6FFFE171" w14:textId="77777777" w:rsidTr="00A52711">
        <w:trPr>
          <w:trHeight w:val="394"/>
        </w:trPr>
        <w:tc>
          <w:tcPr>
            <w:tcW w:w="552" w:type="dxa"/>
            <w:noWrap/>
            <w:vAlign w:val="bottom"/>
            <w:hideMark/>
          </w:tcPr>
          <w:p w14:paraId="2C239E9D"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5.</w:t>
            </w:r>
          </w:p>
        </w:tc>
        <w:tc>
          <w:tcPr>
            <w:tcW w:w="2694" w:type="dxa"/>
            <w:noWrap/>
            <w:vAlign w:val="center"/>
            <w:hideMark/>
          </w:tcPr>
          <w:p w14:paraId="6D88A621"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Emmonsia pasteuriana</w:t>
            </w:r>
          </w:p>
        </w:tc>
        <w:tc>
          <w:tcPr>
            <w:tcW w:w="567" w:type="dxa"/>
            <w:noWrap/>
            <w:vAlign w:val="center"/>
            <w:hideMark/>
          </w:tcPr>
          <w:p w14:paraId="2E5A299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3F9509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E96153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EB9913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004AC7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E59482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231710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DCA25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F10B1A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E7B389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835ECA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7C5155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1ED1884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67669A9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6645313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3.03%</w:t>
            </w:r>
          </w:p>
        </w:tc>
        <w:tc>
          <w:tcPr>
            <w:tcW w:w="993" w:type="dxa"/>
            <w:noWrap/>
            <w:vAlign w:val="center"/>
            <w:hideMark/>
          </w:tcPr>
          <w:p w14:paraId="077D610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154E4B1B" w14:textId="77777777" w:rsidTr="00A52711">
        <w:trPr>
          <w:trHeight w:val="394"/>
        </w:trPr>
        <w:tc>
          <w:tcPr>
            <w:tcW w:w="552" w:type="dxa"/>
            <w:noWrap/>
            <w:vAlign w:val="bottom"/>
            <w:hideMark/>
          </w:tcPr>
          <w:p w14:paraId="4678AA15"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6.</w:t>
            </w:r>
          </w:p>
        </w:tc>
        <w:tc>
          <w:tcPr>
            <w:tcW w:w="2694" w:type="dxa"/>
            <w:noWrap/>
            <w:vAlign w:val="center"/>
            <w:hideMark/>
          </w:tcPr>
          <w:p w14:paraId="1E21AF30"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Engyodontium Rectidentatum</w:t>
            </w:r>
          </w:p>
        </w:tc>
        <w:tc>
          <w:tcPr>
            <w:tcW w:w="567" w:type="dxa"/>
            <w:noWrap/>
            <w:vAlign w:val="center"/>
            <w:hideMark/>
          </w:tcPr>
          <w:p w14:paraId="0D4A89D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F961EC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D27517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86D43A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2C86BE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DE1474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678430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EAFC13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794A09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BE0B41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668BE6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B5D412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439A00F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0623BE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244C318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1.51%</w:t>
            </w:r>
          </w:p>
        </w:tc>
        <w:tc>
          <w:tcPr>
            <w:tcW w:w="993" w:type="dxa"/>
            <w:noWrap/>
            <w:vAlign w:val="center"/>
            <w:hideMark/>
          </w:tcPr>
          <w:p w14:paraId="1A143BF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4D516C8A" w14:textId="77777777" w:rsidTr="00A52711">
        <w:trPr>
          <w:trHeight w:val="394"/>
        </w:trPr>
        <w:tc>
          <w:tcPr>
            <w:tcW w:w="552" w:type="dxa"/>
            <w:noWrap/>
            <w:vAlign w:val="bottom"/>
            <w:hideMark/>
          </w:tcPr>
          <w:p w14:paraId="77A3F763"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7.</w:t>
            </w:r>
          </w:p>
        </w:tc>
        <w:tc>
          <w:tcPr>
            <w:tcW w:w="2694" w:type="dxa"/>
            <w:noWrap/>
            <w:vAlign w:val="center"/>
            <w:hideMark/>
          </w:tcPr>
          <w:p w14:paraId="68569416"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Microsporum audouini</w:t>
            </w:r>
          </w:p>
        </w:tc>
        <w:tc>
          <w:tcPr>
            <w:tcW w:w="567" w:type="dxa"/>
            <w:noWrap/>
            <w:vAlign w:val="center"/>
            <w:hideMark/>
          </w:tcPr>
          <w:p w14:paraId="5C7C0B6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1DCE281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8E5B52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F628F9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332BCDE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286F15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DE6131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E781E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6130011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09A685F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46EB19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5A0E68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78B85A4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9</w:t>
            </w:r>
          </w:p>
        </w:tc>
        <w:tc>
          <w:tcPr>
            <w:tcW w:w="992" w:type="dxa"/>
            <w:noWrap/>
            <w:vAlign w:val="center"/>
            <w:hideMark/>
          </w:tcPr>
          <w:p w14:paraId="536C271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50.00%</w:t>
            </w:r>
          </w:p>
        </w:tc>
        <w:tc>
          <w:tcPr>
            <w:tcW w:w="1002" w:type="dxa"/>
            <w:noWrap/>
            <w:vAlign w:val="center"/>
            <w:hideMark/>
          </w:tcPr>
          <w:p w14:paraId="77247A5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13.63%</w:t>
            </w:r>
          </w:p>
        </w:tc>
        <w:tc>
          <w:tcPr>
            <w:tcW w:w="993" w:type="dxa"/>
            <w:noWrap/>
            <w:vAlign w:val="center"/>
            <w:hideMark/>
          </w:tcPr>
          <w:p w14:paraId="4D7645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3.30%</w:t>
            </w:r>
          </w:p>
        </w:tc>
      </w:tr>
      <w:tr w:rsidR="00B259ED" w:rsidRPr="008D65D9" w14:paraId="45E204C1" w14:textId="77777777" w:rsidTr="00A52711">
        <w:trPr>
          <w:trHeight w:val="394"/>
        </w:trPr>
        <w:tc>
          <w:tcPr>
            <w:tcW w:w="552" w:type="dxa"/>
            <w:noWrap/>
            <w:vAlign w:val="bottom"/>
            <w:hideMark/>
          </w:tcPr>
          <w:p w14:paraId="47BDC818"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8.</w:t>
            </w:r>
          </w:p>
        </w:tc>
        <w:tc>
          <w:tcPr>
            <w:tcW w:w="2694" w:type="dxa"/>
            <w:noWrap/>
            <w:vAlign w:val="center"/>
            <w:hideMark/>
          </w:tcPr>
          <w:p w14:paraId="56B2120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Microsporum canis</w:t>
            </w:r>
          </w:p>
        </w:tc>
        <w:tc>
          <w:tcPr>
            <w:tcW w:w="567" w:type="dxa"/>
            <w:noWrap/>
            <w:vAlign w:val="center"/>
            <w:hideMark/>
          </w:tcPr>
          <w:p w14:paraId="086A005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59CD29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48C14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E2B9E6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A67C41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9D93E9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E437AE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DCECB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5E264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3F049C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44BA0D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466963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7E9CF58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6684DF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128274B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3.03%</w:t>
            </w:r>
          </w:p>
        </w:tc>
        <w:tc>
          <w:tcPr>
            <w:tcW w:w="993" w:type="dxa"/>
            <w:noWrap/>
            <w:vAlign w:val="center"/>
            <w:hideMark/>
          </w:tcPr>
          <w:p w14:paraId="31C3F6D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32F02E3B" w14:textId="77777777" w:rsidTr="00A52711">
        <w:trPr>
          <w:trHeight w:val="394"/>
        </w:trPr>
        <w:tc>
          <w:tcPr>
            <w:tcW w:w="552" w:type="dxa"/>
            <w:noWrap/>
            <w:vAlign w:val="bottom"/>
            <w:hideMark/>
          </w:tcPr>
          <w:p w14:paraId="0ADD27C0"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9.</w:t>
            </w:r>
          </w:p>
        </w:tc>
        <w:tc>
          <w:tcPr>
            <w:tcW w:w="2694" w:type="dxa"/>
            <w:noWrap/>
            <w:vAlign w:val="center"/>
            <w:hideMark/>
          </w:tcPr>
          <w:p w14:paraId="614A96BD"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Ovatospora brasiliensis</w:t>
            </w:r>
          </w:p>
        </w:tc>
        <w:tc>
          <w:tcPr>
            <w:tcW w:w="567" w:type="dxa"/>
            <w:noWrap/>
            <w:vAlign w:val="center"/>
            <w:hideMark/>
          </w:tcPr>
          <w:p w14:paraId="0585AE0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471DC1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F155C3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18049A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958B8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117161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DB8018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71EA56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DBC3DD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99DC17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412DF7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312F89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69D8CE4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3D6EE79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25.00%</w:t>
            </w:r>
          </w:p>
        </w:tc>
        <w:tc>
          <w:tcPr>
            <w:tcW w:w="1002" w:type="dxa"/>
            <w:noWrap/>
            <w:vAlign w:val="center"/>
            <w:hideMark/>
          </w:tcPr>
          <w:p w14:paraId="62B8601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4.54%</w:t>
            </w:r>
          </w:p>
        </w:tc>
        <w:tc>
          <w:tcPr>
            <w:tcW w:w="993" w:type="dxa"/>
            <w:noWrap/>
            <w:vAlign w:val="center"/>
            <w:hideMark/>
          </w:tcPr>
          <w:p w14:paraId="564BBF2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02736AB1" w14:textId="77777777" w:rsidTr="00A52711">
        <w:trPr>
          <w:trHeight w:val="394"/>
        </w:trPr>
        <w:tc>
          <w:tcPr>
            <w:tcW w:w="552" w:type="dxa"/>
            <w:noWrap/>
            <w:vAlign w:val="bottom"/>
            <w:hideMark/>
          </w:tcPr>
          <w:p w14:paraId="432A4DB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10.</w:t>
            </w:r>
          </w:p>
        </w:tc>
        <w:tc>
          <w:tcPr>
            <w:tcW w:w="2694" w:type="dxa"/>
            <w:noWrap/>
            <w:vAlign w:val="center"/>
            <w:hideMark/>
          </w:tcPr>
          <w:p w14:paraId="48F4863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Trichophyton mentagnophyte</w:t>
            </w:r>
          </w:p>
        </w:tc>
        <w:tc>
          <w:tcPr>
            <w:tcW w:w="567" w:type="dxa"/>
            <w:noWrap/>
            <w:vAlign w:val="center"/>
            <w:hideMark/>
          </w:tcPr>
          <w:p w14:paraId="67CD441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8BB1AD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D00E80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6D1D9B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B9A096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F67E9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070AE6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DDEF3B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D39897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35B01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54CEE5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360488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0FCA99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w:t>
            </w:r>
          </w:p>
        </w:tc>
        <w:tc>
          <w:tcPr>
            <w:tcW w:w="992" w:type="dxa"/>
            <w:noWrap/>
            <w:vAlign w:val="center"/>
            <w:hideMark/>
          </w:tcPr>
          <w:p w14:paraId="6A68761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58.33%</w:t>
            </w:r>
          </w:p>
        </w:tc>
        <w:tc>
          <w:tcPr>
            <w:tcW w:w="1002" w:type="dxa"/>
            <w:noWrap/>
            <w:vAlign w:val="center"/>
            <w:hideMark/>
          </w:tcPr>
          <w:p w14:paraId="44873D0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15.15%</w:t>
            </w:r>
          </w:p>
        </w:tc>
        <w:tc>
          <w:tcPr>
            <w:tcW w:w="993" w:type="dxa"/>
            <w:noWrap/>
            <w:vAlign w:val="center"/>
            <w:hideMark/>
          </w:tcPr>
          <w:p w14:paraId="133C116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3.67%</w:t>
            </w:r>
          </w:p>
        </w:tc>
      </w:tr>
      <w:tr w:rsidR="00B259ED" w:rsidRPr="008D65D9" w14:paraId="03EE9979" w14:textId="77777777" w:rsidTr="00A52711">
        <w:trPr>
          <w:trHeight w:val="394"/>
        </w:trPr>
        <w:tc>
          <w:tcPr>
            <w:tcW w:w="552" w:type="dxa"/>
            <w:noWrap/>
            <w:vAlign w:val="bottom"/>
            <w:hideMark/>
          </w:tcPr>
          <w:p w14:paraId="20D0C17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11.</w:t>
            </w:r>
          </w:p>
        </w:tc>
        <w:tc>
          <w:tcPr>
            <w:tcW w:w="2694" w:type="dxa"/>
            <w:noWrap/>
            <w:vAlign w:val="center"/>
            <w:hideMark/>
          </w:tcPr>
          <w:p w14:paraId="039B092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Trichophyton rubrum</w:t>
            </w:r>
          </w:p>
        </w:tc>
        <w:tc>
          <w:tcPr>
            <w:tcW w:w="567" w:type="dxa"/>
            <w:noWrap/>
            <w:vAlign w:val="center"/>
            <w:hideMark/>
          </w:tcPr>
          <w:p w14:paraId="6DBA6D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413A63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0DB99B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3A4DB3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67BCA9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617E05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D0743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AC8834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960F52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7AA12D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2A19F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D839D9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0D41FDF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37B959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5CA2E3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1.51%</w:t>
            </w:r>
          </w:p>
        </w:tc>
        <w:tc>
          <w:tcPr>
            <w:tcW w:w="993" w:type="dxa"/>
            <w:noWrap/>
            <w:vAlign w:val="center"/>
            <w:hideMark/>
          </w:tcPr>
          <w:p w14:paraId="6FFE256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2156BEDC" w14:textId="77777777" w:rsidTr="00A52711">
        <w:trPr>
          <w:trHeight w:val="394"/>
        </w:trPr>
        <w:tc>
          <w:tcPr>
            <w:tcW w:w="552" w:type="dxa"/>
            <w:noWrap/>
            <w:vAlign w:val="bottom"/>
            <w:hideMark/>
          </w:tcPr>
          <w:p w14:paraId="7382668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12.</w:t>
            </w:r>
          </w:p>
        </w:tc>
        <w:tc>
          <w:tcPr>
            <w:tcW w:w="2694" w:type="dxa"/>
            <w:noWrap/>
            <w:vAlign w:val="center"/>
            <w:hideMark/>
          </w:tcPr>
          <w:p w14:paraId="6CA47CB8"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Trichophyton tonsurance</w:t>
            </w:r>
          </w:p>
        </w:tc>
        <w:tc>
          <w:tcPr>
            <w:tcW w:w="567" w:type="dxa"/>
            <w:noWrap/>
            <w:vAlign w:val="center"/>
            <w:hideMark/>
          </w:tcPr>
          <w:p w14:paraId="7D518ED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3CE27D0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7E3D0D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D054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851FDE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C85B6E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0C6495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1F8092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383539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02A937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C67D3E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63954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4067EDA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w:t>
            </w:r>
          </w:p>
        </w:tc>
        <w:tc>
          <w:tcPr>
            <w:tcW w:w="992" w:type="dxa"/>
            <w:noWrap/>
            <w:vAlign w:val="center"/>
            <w:hideMark/>
          </w:tcPr>
          <w:p w14:paraId="6E13F6C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33.33%</w:t>
            </w:r>
          </w:p>
        </w:tc>
        <w:tc>
          <w:tcPr>
            <w:tcW w:w="1002" w:type="dxa"/>
            <w:noWrap/>
            <w:vAlign w:val="center"/>
            <w:hideMark/>
          </w:tcPr>
          <w:p w14:paraId="0EEF207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7.57%</w:t>
            </w:r>
          </w:p>
        </w:tc>
        <w:tc>
          <w:tcPr>
            <w:tcW w:w="993" w:type="dxa"/>
            <w:noWrap/>
            <w:vAlign w:val="center"/>
            <w:hideMark/>
          </w:tcPr>
          <w:p w14:paraId="06BD259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1.83%</w:t>
            </w:r>
          </w:p>
        </w:tc>
      </w:tr>
      <w:tr w:rsidR="00B259ED" w:rsidRPr="008D65D9" w14:paraId="3E56469F" w14:textId="77777777" w:rsidTr="00A52711">
        <w:trPr>
          <w:trHeight w:val="394"/>
        </w:trPr>
        <w:tc>
          <w:tcPr>
            <w:tcW w:w="14029" w:type="dxa"/>
            <w:gridSpan w:val="18"/>
            <w:noWrap/>
            <w:vAlign w:val="bottom"/>
            <w:hideMark/>
          </w:tcPr>
          <w:p w14:paraId="17E4C495" w14:textId="77777777" w:rsidR="00B259ED" w:rsidRPr="008D65D9" w:rsidRDefault="00B259ED" w:rsidP="008D65D9">
            <w:pPr>
              <w:spacing w:line="240" w:lineRule="auto"/>
              <w:rPr>
                <w:rFonts w:ascii="Arial" w:hAnsi="Arial" w:cs="Arial"/>
                <w:b/>
                <w:bCs/>
                <w:noProof/>
                <w:sz w:val="20"/>
                <w:szCs w:val="20"/>
              </w:rPr>
            </w:pPr>
            <w:r w:rsidRPr="008D65D9">
              <w:rPr>
                <w:rFonts w:ascii="Arial" w:hAnsi="Arial" w:cs="Arial"/>
                <w:noProof/>
                <w:sz w:val="20"/>
                <w:szCs w:val="20"/>
              </w:rPr>
              <w:lastRenderedPageBreak/>
              <w:t> </w:t>
            </w:r>
            <w:r w:rsidRPr="008D65D9">
              <w:rPr>
                <w:rFonts w:ascii="Arial" w:hAnsi="Arial" w:cs="Arial"/>
                <w:b/>
                <w:bCs/>
                <w:noProof/>
                <w:sz w:val="20"/>
                <w:szCs w:val="20"/>
              </w:rPr>
              <w:t>CLASS BASIDIOMYCOTA</w:t>
            </w:r>
          </w:p>
        </w:tc>
      </w:tr>
      <w:tr w:rsidR="00B259ED" w:rsidRPr="008D65D9" w14:paraId="101622B8" w14:textId="77777777" w:rsidTr="00A52711">
        <w:trPr>
          <w:trHeight w:val="394"/>
        </w:trPr>
        <w:tc>
          <w:tcPr>
            <w:tcW w:w="552" w:type="dxa"/>
            <w:noWrap/>
            <w:vAlign w:val="bottom"/>
            <w:hideMark/>
          </w:tcPr>
          <w:p w14:paraId="0EE007F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13.</w:t>
            </w:r>
          </w:p>
        </w:tc>
        <w:tc>
          <w:tcPr>
            <w:tcW w:w="2694" w:type="dxa"/>
            <w:noWrap/>
            <w:vAlign w:val="center"/>
            <w:hideMark/>
          </w:tcPr>
          <w:p w14:paraId="439E9680"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Trametes ljubarskyi</w:t>
            </w:r>
          </w:p>
        </w:tc>
        <w:tc>
          <w:tcPr>
            <w:tcW w:w="567" w:type="dxa"/>
            <w:noWrap/>
            <w:vAlign w:val="center"/>
            <w:hideMark/>
          </w:tcPr>
          <w:p w14:paraId="36008B6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DF2007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80962B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B1E211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DE831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FCBFD4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FBFC11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A60643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EF1039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F23BCD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910E0D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078E9CA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051C98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w:t>
            </w:r>
          </w:p>
        </w:tc>
        <w:tc>
          <w:tcPr>
            <w:tcW w:w="992" w:type="dxa"/>
            <w:noWrap/>
            <w:vAlign w:val="center"/>
            <w:hideMark/>
          </w:tcPr>
          <w:p w14:paraId="3521739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33.33%</w:t>
            </w:r>
          </w:p>
        </w:tc>
        <w:tc>
          <w:tcPr>
            <w:tcW w:w="1002" w:type="dxa"/>
            <w:noWrap/>
            <w:vAlign w:val="center"/>
            <w:hideMark/>
          </w:tcPr>
          <w:p w14:paraId="5F5B18E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100%</w:t>
            </w:r>
          </w:p>
        </w:tc>
        <w:tc>
          <w:tcPr>
            <w:tcW w:w="993" w:type="dxa"/>
            <w:noWrap/>
            <w:vAlign w:val="center"/>
            <w:hideMark/>
          </w:tcPr>
          <w:p w14:paraId="44D73B9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2.20%</w:t>
            </w:r>
          </w:p>
        </w:tc>
      </w:tr>
      <w:tr w:rsidR="00B259ED" w:rsidRPr="008D65D9" w14:paraId="49B03A6D" w14:textId="77777777" w:rsidTr="00A52711">
        <w:trPr>
          <w:trHeight w:val="394"/>
        </w:trPr>
        <w:tc>
          <w:tcPr>
            <w:tcW w:w="14029" w:type="dxa"/>
            <w:gridSpan w:val="18"/>
            <w:noWrap/>
            <w:vAlign w:val="bottom"/>
            <w:hideMark/>
          </w:tcPr>
          <w:p w14:paraId="3C3EA0EB" w14:textId="77777777" w:rsidR="00B259ED" w:rsidRPr="008D65D9" w:rsidRDefault="00B259ED" w:rsidP="008D65D9">
            <w:pPr>
              <w:spacing w:line="240" w:lineRule="auto"/>
              <w:rPr>
                <w:rFonts w:ascii="Arial" w:hAnsi="Arial" w:cs="Arial"/>
                <w:b/>
                <w:bCs/>
                <w:noProof/>
                <w:sz w:val="20"/>
                <w:szCs w:val="20"/>
              </w:rPr>
            </w:pPr>
            <w:r w:rsidRPr="008D65D9">
              <w:rPr>
                <w:rFonts w:ascii="Arial" w:hAnsi="Arial" w:cs="Arial"/>
                <w:noProof/>
                <w:sz w:val="20"/>
                <w:szCs w:val="20"/>
              </w:rPr>
              <w:t> </w:t>
            </w:r>
            <w:r w:rsidRPr="008D65D9">
              <w:rPr>
                <w:rFonts w:ascii="Arial" w:hAnsi="Arial" w:cs="Arial"/>
                <w:b/>
                <w:bCs/>
                <w:noProof/>
                <w:sz w:val="20"/>
                <w:szCs w:val="20"/>
              </w:rPr>
              <w:t>CLASS ANAMORPHIC FUNGI</w:t>
            </w:r>
          </w:p>
        </w:tc>
      </w:tr>
      <w:tr w:rsidR="00B259ED" w:rsidRPr="008D65D9" w14:paraId="5A05FD43" w14:textId="77777777" w:rsidTr="00A52711">
        <w:trPr>
          <w:trHeight w:val="394"/>
        </w:trPr>
        <w:tc>
          <w:tcPr>
            <w:tcW w:w="552" w:type="dxa"/>
            <w:noWrap/>
            <w:vAlign w:val="bottom"/>
            <w:hideMark/>
          </w:tcPr>
          <w:p w14:paraId="08BE4663"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14.</w:t>
            </w:r>
          </w:p>
        </w:tc>
        <w:tc>
          <w:tcPr>
            <w:tcW w:w="2694" w:type="dxa"/>
            <w:noWrap/>
            <w:vAlign w:val="center"/>
            <w:hideMark/>
          </w:tcPr>
          <w:p w14:paraId="069EEED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Acremonium sp.</w:t>
            </w:r>
          </w:p>
        </w:tc>
        <w:tc>
          <w:tcPr>
            <w:tcW w:w="567" w:type="dxa"/>
            <w:noWrap/>
            <w:vAlign w:val="center"/>
            <w:hideMark/>
          </w:tcPr>
          <w:p w14:paraId="1A3CEA9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E00B02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B7351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20A098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61BF66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9C7B08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CCBAA8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C597FB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1086642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EBE0F8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C67821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9F5AA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00AC383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992" w:type="dxa"/>
            <w:noWrap/>
            <w:vAlign w:val="center"/>
            <w:hideMark/>
          </w:tcPr>
          <w:p w14:paraId="69F6880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33.33%</w:t>
            </w:r>
          </w:p>
        </w:tc>
        <w:tc>
          <w:tcPr>
            <w:tcW w:w="1002" w:type="dxa"/>
            <w:noWrap/>
            <w:vAlign w:val="center"/>
            <w:hideMark/>
          </w:tcPr>
          <w:p w14:paraId="31CE394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2.08%</w:t>
            </w:r>
          </w:p>
        </w:tc>
        <w:tc>
          <w:tcPr>
            <w:tcW w:w="993" w:type="dxa"/>
            <w:noWrap/>
            <w:vAlign w:val="center"/>
            <w:hideMark/>
          </w:tcPr>
          <w:p w14:paraId="4F786D4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1.47%</w:t>
            </w:r>
          </w:p>
        </w:tc>
      </w:tr>
      <w:tr w:rsidR="00B259ED" w:rsidRPr="008D65D9" w14:paraId="1C446DF3" w14:textId="77777777" w:rsidTr="00A52711">
        <w:trPr>
          <w:trHeight w:val="394"/>
        </w:trPr>
        <w:tc>
          <w:tcPr>
            <w:tcW w:w="552" w:type="dxa"/>
            <w:noWrap/>
            <w:vAlign w:val="bottom"/>
            <w:hideMark/>
          </w:tcPr>
          <w:p w14:paraId="32D1C876"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15.</w:t>
            </w:r>
          </w:p>
        </w:tc>
        <w:tc>
          <w:tcPr>
            <w:tcW w:w="2694" w:type="dxa"/>
            <w:noWrap/>
            <w:vAlign w:val="center"/>
            <w:hideMark/>
          </w:tcPr>
          <w:p w14:paraId="35041788"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Alternaria alternata</w:t>
            </w:r>
          </w:p>
        </w:tc>
        <w:tc>
          <w:tcPr>
            <w:tcW w:w="567" w:type="dxa"/>
            <w:noWrap/>
            <w:vAlign w:val="center"/>
            <w:hideMark/>
          </w:tcPr>
          <w:p w14:paraId="79078C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B470B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255531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E61195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E1691E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2E7F63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7DDE89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73184D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1C1C94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2528F6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454B65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0E30EF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992" w:type="dxa"/>
            <w:noWrap/>
            <w:vAlign w:val="center"/>
            <w:hideMark/>
          </w:tcPr>
          <w:p w14:paraId="51C266A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w:t>
            </w:r>
          </w:p>
        </w:tc>
        <w:tc>
          <w:tcPr>
            <w:tcW w:w="992" w:type="dxa"/>
            <w:noWrap/>
            <w:vAlign w:val="center"/>
            <w:hideMark/>
          </w:tcPr>
          <w:p w14:paraId="29E9332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25.00%</w:t>
            </w:r>
          </w:p>
        </w:tc>
        <w:tc>
          <w:tcPr>
            <w:tcW w:w="1002" w:type="dxa"/>
            <w:noWrap/>
            <w:vAlign w:val="center"/>
            <w:hideMark/>
          </w:tcPr>
          <w:p w14:paraId="725BCC6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3.64%</w:t>
            </w:r>
          </w:p>
        </w:tc>
        <w:tc>
          <w:tcPr>
            <w:tcW w:w="993" w:type="dxa"/>
            <w:noWrap/>
            <w:vAlign w:val="center"/>
            <w:hideMark/>
          </w:tcPr>
          <w:p w14:paraId="46BEAEC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2.57%</w:t>
            </w:r>
          </w:p>
        </w:tc>
      </w:tr>
      <w:tr w:rsidR="00B259ED" w:rsidRPr="008D65D9" w14:paraId="7323B951" w14:textId="77777777" w:rsidTr="00A52711">
        <w:trPr>
          <w:trHeight w:val="394"/>
        </w:trPr>
        <w:tc>
          <w:tcPr>
            <w:tcW w:w="552" w:type="dxa"/>
            <w:noWrap/>
            <w:vAlign w:val="bottom"/>
            <w:hideMark/>
          </w:tcPr>
          <w:p w14:paraId="083AD2B4"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16.</w:t>
            </w:r>
          </w:p>
        </w:tc>
        <w:tc>
          <w:tcPr>
            <w:tcW w:w="2694" w:type="dxa"/>
            <w:noWrap/>
            <w:vAlign w:val="center"/>
            <w:hideMark/>
          </w:tcPr>
          <w:p w14:paraId="53B20B8C"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Alternaria citri</w:t>
            </w:r>
          </w:p>
        </w:tc>
        <w:tc>
          <w:tcPr>
            <w:tcW w:w="567" w:type="dxa"/>
            <w:noWrap/>
            <w:vAlign w:val="center"/>
            <w:hideMark/>
          </w:tcPr>
          <w:p w14:paraId="7071D0A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5D710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0C4F5F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F1D3DA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FD3149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FC9FE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33F35C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AFE592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AAEE27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231E89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FB48CA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8575B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370259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7027EA8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465D594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1.04%</w:t>
            </w:r>
          </w:p>
        </w:tc>
        <w:tc>
          <w:tcPr>
            <w:tcW w:w="993" w:type="dxa"/>
            <w:noWrap/>
            <w:vAlign w:val="center"/>
            <w:hideMark/>
          </w:tcPr>
          <w:p w14:paraId="06367B4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4B1A20FE" w14:textId="77777777" w:rsidTr="00A52711">
        <w:trPr>
          <w:trHeight w:val="394"/>
        </w:trPr>
        <w:tc>
          <w:tcPr>
            <w:tcW w:w="552" w:type="dxa"/>
            <w:noWrap/>
            <w:vAlign w:val="bottom"/>
            <w:hideMark/>
          </w:tcPr>
          <w:p w14:paraId="3C893B8E"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17.</w:t>
            </w:r>
          </w:p>
        </w:tc>
        <w:tc>
          <w:tcPr>
            <w:tcW w:w="2694" w:type="dxa"/>
            <w:noWrap/>
            <w:vAlign w:val="center"/>
            <w:hideMark/>
          </w:tcPr>
          <w:p w14:paraId="77BE9C69"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Alternaria solini</w:t>
            </w:r>
          </w:p>
        </w:tc>
        <w:tc>
          <w:tcPr>
            <w:tcW w:w="567" w:type="dxa"/>
            <w:noWrap/>
            <w:vAlign w:val="center"/>
            <w:hideMark/>
          </w:tcPr>
          <w:p w14:paraId="6683629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699A1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34A15E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C37818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870275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1A27A5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13C42D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FDDB0F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6D9B7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96D6B1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5B365D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E55EF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01DD3C0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1F54A6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0D973EF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0.52%</w:t>
            </w:r>
          </w:p>
        </w:tc>
        <w:tc>
          <w:tcPr>
            <w:tcW w:w="993" w:type="dxa"/>
            <w:noWrap/>
            <w:vAlign w:val="center"/>
            <w:hideMark/>
          </w:tcPr>
          <w:p w14:paraId="7E562D7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2C910EEE" w14:textId="77777777" w:rsidTr="00A52711">
        <w:trPr>
          <w:trHeight w:val="394"/>
        </w:trPr>
        <w:tc>
          <w:tcPr>
            <w:tcW w:w="552" w:type="dxa"/>
            <w:noWrap/>
            <w:vAlign w:val="bottom"/>
            <w:hideMark/>
          </w:tcPr>
          <w:p w14:paraId="44707B20"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18.</w:t>
            </w:r>
          </w:p>
        </w:tc>
        <w:tc>
          <w:tcPr>
            <w:tcW w:w="2694" w:type="dxa"/>
            <w:noWrap/>
            <w:vAlign w:val="center"/>
            <w:hideMark/>
          </w:tcPr>
          <w:p w14:paraId="2A306613"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flavous</w:t>
            </w:r>
          </w:p>
        </w:tc>
        <w:tc>
          <w:tcPr>
            <w:tcW w:w="567" w:type="dxa"/>
            <w:noWrap/>
            <w:vAlign w:val="center"/>
            <w:hideMark/>
          </w:tcPr>
          <w:p w14:paraId="1DC8AC8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368EED9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43E799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0BCAD89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FE2F62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10B5C2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BDB911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15A3DC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DFFEEA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E7358D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A23A6E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4C6458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7567326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9</w:t>
            </w:r>
          </w:p>
        </w:tc>
        <w:tc>
          <w:tcPr>
            <w:tcW w:w="992" w:type="dxa"/>
            <w:noWrap/>
            <w:vAlign w:val="center"/>
            <w:hideMark/>
          </w:tcPr>
          <w:p w14:paraId="1306515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58.33%</w:t>
            </w:r>
          </w:p>
        </w:tc>
        <w:tc>
          <w:tcPr>
            <w:tcW w:w="1002" w:type="dxa"/>
            <w:noWrap/>
            <w:vAlign w:val="center"/>
            <w:hideMark/>
          </w:tcPr>
          <w:p w14:paraId="746B7D6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4.68%</w:t>
            </w:r>
          </w:p>
        </w:tc>
        <w:tc>
          <w:tcPr>
            <w:tcW w:w="993" w:type="dxa"/>
            <w:noWrap/>
            <w:vAlign w:val="center"/>
            <w:hideMark/>
          </w:tcPr>
          <w:p w14:paraId="5AB6A9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3.30%</w:t>
            </w:r>
          </w:p>
        </w:tc>
      </w:tr>
      <w:tr w:rsidR="00B259ED" w:rsidRPr="008D65D9" w14:paraId="5B433748" w14:textId="77777777" w:rsidTr="00A52711">
        <w:trPr>
          <w:trHeight w:val="394"/>
        </w:trPr>
        <w:tc>
          <w:tcPr>
            <w:tcW w:w="552" w:type="dxa"/>
            <w:noWrap/>
            <w:vAlign w:val="bottom"/>
            <w:hideMark/>
          </w:tcPr>
          <w:p w14:paraId="53F6973A"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19.</w:t>
            </w:r>
          </w:p>
        </w:tc>
        <w:tc>
          <w:tcPr>
            <w:tcW w:w="2694" w:type="dxa"/>
            <w:noWrap/>
            <w:vAlign w:val="center"/>
            <w:hideMark/>
          </w:tcPr>
          <w:p w14:paraId="361472F3"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fumigatus</w:t>
            </w:r>
          </w:p>
        </w:tc>
        <w:tc>
          <w:tcPr>
            <w:tcW w:w="567" w:type="dxa"/>
            <w:noWrap/>
            <w:vAlign w:val="center"/>
            <w:hideMark/>
          </w:tcPr>
          <w:p w14:paraId="498A96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4C88EC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D1AC46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6EEA32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BF4E38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CC8C6B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D7D630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E4CF4F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95F418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662046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94ECE6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3F507AF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0D89344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w:t>
            </w:r>
          </w:p>
        </w:tc>
        <w:tc>
          <w:tcPr>
            <w:tcW w:w="992" w:type="dxa"/>
            <w:noWrap/>
            <w:vAlign w:val="center"/>
            <w:hideMark/>
          </w:tcPr>
          <w:p w14:paraId="63A6B77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66.66%</w:t>
            </w:r>
          </w:p>
        </w:tc>
        <w:tc>
          <w:tcPr>
            <w:tcW w:w="1002" w:type="dxa"/>
            <w:noWrap/>
            <w:vAlign w:val="center"/>
            <w:hideMark/>
          </w:tcPr>
          <w:p w14:paraId="0DD95B3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5.72%</w:t>
            </w:r>
          </w:p>
        </w:tc>
        <w:tc>
          <w:tcPr>
            <w:tcW w:w="993" w:type="dxa"/>
            <w:noWrap/>
            <w:vAlign w:val="center"/>
            <w:hideMark/>
          </w:tcPr>
          <w:p w14:paraId="668D71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4.04%</w:t>
            </w:r>
          </w:p>
        </w:tc>
      </w:tr>
      <w:tr w:rsidR="00B259ED" w:rsidRPr="008D65D9" w14:paraId="1ABE19E1" w14:textId="77777777" w:rsidTr="00A52711">
        <w:trPr>
          <w:trHeight w:val="394"/>
        </w:trPr>
        <w:tc>
          <w:tcPr>
            <w:tcW w:w="552" w:type="dxa"/>
            <w:noWrap/>
            <w:vAlign w:val="bottom"/>
            <w:hideMark/>
          </w:tcPr>
          <w:p w14:paraId="3CACA2F8"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20.</w:t>
            </w:r>
          </w:p>
        </w:tc>
        <w:tc>
          <w:tcPr>
            <w:tcW w:w="2694" w:type="dxa"/>
            <w:noWrap/>
            <w:vAlign w:val="center"/>
            <w:hideMark/>
          </w:tcPr>
          <w:p w14:paraId="45F4C77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galacus</w:t>
            </w:r>
          </w:p>
        </w:tc>
        <w:tc>
          <w:tcPr>
            <w:tcW w:w="567" w:type="dxa"/>
            <w:noWrap/>
            <w:vAlign w:val="center"/>
            <w:hideMark/>
          </w:tcPr>
          <w:p w14:paraId="5A94924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0BD295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3E74C7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B6C451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3A4875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9E8B63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FA47E1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485B46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865FBD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B7AC0E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F46D29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B0A4DB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555525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3E97F0B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65FB05C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0.52%</w:t>
            </w:r>
          </w:p>
        </w:tc>
        <w:tc>
          <w:tcPr>
            <w:tcW w:w="993" w:type="dxa"/>
            <w:noWrap/>
            <w:vAlign w:val="center"/>
            <w:hideMark/>
          </w:tcPr>
          <w:p w14:paraId="6A1AA1C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276DE9C8" w14:textId="77777777" w:rsidTr="00A52711">
        <w:trPr>
          <w:trHeight w:val="394"/>
        </w:trPr>
        <w:tc>
          <w:tcPr>
            <w:tcW w:w="552" w:type="dxa"/>
            <w:noWrap/>
            <w:vAlign w:val="bottom"/>
            <w:hideMark/>
          </w:tcPr>
          <w:p w14:paraId="09F38F81"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21.</w:t>
            </w:r>
          </w:p>
        </w:tc>
        <w:tc>
          <w:tcPr>
            <w:tcW w:w="2694" w:type="dxa"/>
            <w:noWrap/>
            <w:vAlign w:val="center"/>
            <w:hideMark/>
          </w:tcPr>
          <w:p w14:paraId="5FD4F545"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nigar</w:t>
            </w:r>
          </w:p>
        </w:tc>
        <w:tc>
          <w:tcPr>
            <w:tcW w:w="567" w:type="dxa"/>
            <w:noWrap/>
            <w:vAlign w:val="center"/>
            <w:hideMark/>
          </w:tcPr>
          <w:p w14:paraId="07D234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63E9E0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B41BB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567" w:type="dxa"/>
            <w:noWrap/>
            <w:vAlign w:val="center"/>
            <w:hideMark/>
          </w:tcPr>
          <w:p w14:paraId="33D15CD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1E35D2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0A78773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A82EDC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1BE89F8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63C1FE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BA1E84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D586DB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2476E13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7FAB21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17</w:t>
            </w:r>
          </w:p>
        </w:tc>
        <w:tc>
          <w:tcPr>
            <w:tcW w:w="992" w:type="dxa"/>
            <w:noWrap/>
            <w:vAlign w:val="center"/>
            <w:hideMark/>
          </w:tcPr>
          <w:p w14:paraId="632A29E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66.66%</w:t>
            </w:r>
          </w:p>
        </w:tc>
        <w:tc>
          <w:tcPr>
            <w:tcW w:w="1002" w:type="dxa"/>
            <w:noWrap/>
            <w:vAlign w:val="center"/>
            <w:hideMark/>
          </w:tcPr>
          <w:p w14:paraId="6397023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8.85%</w:t>
            </w:r>
          </w:p>
        </w:tc>
        <w:tc>
          <w:tcPr>
            <w:tcW w:w="993" w:type="dxa"/>
            <w:noWrap/>
            <w:vAlign w:val="center"/>
            <w:hideMark/>
          </w:tcPr>
          <w:p w14:paraId="333C329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6.25%</w:t>
            </w:r>
          </w:p>
        </w:tc>
      </w:tr>
      <w:tr w:rsidR="00B259ED" w:rsidRPr="008D65D9" w14:paraId="544695F6" w14:textId="77777777" w:rsidTr="00A52711">
        <w:trPr>
          <w:trHeight w:val="394"/>
        </w:trPr>
        <w:tc>
          <w:tcPr>
            <w:tcW w:w="552" w:type="dxa"/>
            <w:noWrap/>
            <w:vAlign w:val="bottom"/>
            <w:hideMark/>
          </w:tcPr>
          <w:p w14:paraId="3EAE5B1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22.</w:t>
            </w:r>
          </w:p>
        </w:tc>
        <w:tc>
          <w:tcPr>
            <w:tcW w:w="2694" w:type="dxa"/>
            <w:noWrap/>
            <w:vAlign w:val="center"/>
            <w:hideMark/>
          </w:tcPr>
          <w:p w14:paraId="41E9A5D3"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ochraceus</w:t>
            </w:r>
          </w:p>
        </w:tc>
        <w:tc>
          <w:tcPr>
            <w:tcW w:w="567" w:type="dxa"/>
            <w:noWrap/>
            <w:vAlign w:val="center"/>
            <w:hideMark/>
          </w:tcPr>
          <w:p w14:paraId="3B8B5E0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CA30C3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6191D8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8ECC0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D36691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B6B29F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935DDE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28F5D8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103159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E60727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513F79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A0DB30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0A99A0E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42BDBE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043AF67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1.56%</w:t>
            </w:r>
          </w:p>
        </w:tc>
        <w:tc>
          <w:tcPr>
            <w:tcW w:w="993" w:type="dxa"/>
            <w:noWrap/>
            <w:vAlign w:val="center"/>
            <w:hideMark/>
          </w:tcPr>
          <w:p w14:paraId="650D8F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22E9186E" w14:textId="77777777" w:rsidTr="00A52711">
        <w:trPr>
          <w:trHeight w:val="394"/>
        </w:trPr>
        <w:tc>
          <w:tcPr>
            <w:tcW w:w="552" w:type="dxa"/>
            <w:noWrap/>
            <w:vAlign w:val="bottom"/>
            <w:hideMark/>
          </w:tcPr>
          <w:p w14:paraId="32F3D942"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23.</w:t>
            </w:r>
          </w:p>
        </w:tc>
        <w:tc>
          <w:tcPr>
            <w:tcW w:w="2694" w:type="dxa"/>
            <w:noWrap/>
            <w:vAlign w:val="center"/>
            <w:hideMark/>
          </w:tcPr>
          <w:p w14:paraId="4FE2791D"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oryzae</w:t>
            </w:r>
          </w:p>
        </w:tc>
        <w:tc>
          <w:tcPr>
            <w:tcW w:w="567" w:type="dxa"/>
            <w:noWrap/>
            <w:vAlign w:val="center"/>
            <w:hideMark/>
          </w:tcPr>
          <w:p w14:paraId="3E4D39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3B53F7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B50EC2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A7FB2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FF9B7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A04B9C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256E6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AE0F73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37A359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2674FC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06B6DC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45FAD9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459306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w:t>
            </w:r>
          </w:p>
        </w:tc>
        <w:tc>
          <w:tcPr>
            <w:tcW w:w="992" w:type="dxa"/>
            <w:noWrap/>
            <w:vAlign w:val="center"/>
            <w:hideMark/>
          </w:tcPr>
          <w:p w14:paraId="34796A0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41.66%</w:t>
            </w:r>
          </w:p>
        </w:tc>
        <w:tc>
          <w:tcPr>
            <w:tcW w:w="1002" w:type="dxa"/>
            <w:noWrap/>
            <w:vAlign w:val="center"/>
            <w:hideMark/>
          </w:tcPr>
          <w:p w14:paraId="30E549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3.64%</w:t>
            </w:r>
          </w:p>
        </w:tc>
        <w:tc>
          <w:tcPr>
            <w:tcW w:w="993" w:type="dxa"/>
            <w:noWrap/>
            <w:vAlign w:val="center"/>
            <w:hideMark/>
          </w:tcPr>
          <w:p w14:paraId="674D7E0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2.57%</w:t>
            </w:r>
          </w:p>
        </w:tc>
      </w:tr>
      <w:tr w:rsidR="00B259ED" w:rsidRPr="008D65D9" w14:paraId="0A548BEF" w14:textId="77777777" w:rsidTr="00A52711">
        <w:trPr>
          <w:trHeight w:val="394"/>
        </w:trPr>
        <w:tc>
          <w:tcPr>
            <w:tcW w:w="552" w:type="dxa"/>
            <w:noWrap/>
            <w:vAlign w:val="bottom"/>
            <w:hideMark/>
          </w:tcPr>
          <w:p w14:paraId="635B02C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24.</w:t>
            </w:r>
          </w:p>
        </w:tc>
        <w:tc>
          <w:tcPr>
            <w:tcW w:w="2694" w:type="dxa"/>
            <w:noWrap/>
            <w:vAlign w:val="center"/>
            <w:hideMark/>
          </w:tcPr>
          <w:p w14:paraId="3586B628"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parasiticus</w:t>
            </w:r>
          </w:p>
        </w:tc>
        <w:tc>
          <w:tcPr>
            <w:tcW w:w="567" w:type="dxa"/>
            <w:noWrap/>
            <w:vAlign w:val="center"/>
            <w:hideMark/>
          </w:tcPr>
          <w:p w14:paraId="0C06EDE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0E19AC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9FC62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267DC8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584A60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CE212B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7F5BF5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9BA4EE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B72267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53AC40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A7F12B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7FEC07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632A6CF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6DA35AD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2EE0771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1.04%</w:t>
            </w:r>
          </w:p>
        </w:tc>
        <w:tc>
          <w:tcPr>
            <w:tcW w:w="993" w:type="dxa"/>
            <w:noWrap/>
            <w:vAlign w:val="center"/>
            <w:hideMark/>
          </w:tcPr>
          <w:p w14:paraId="7444B15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163925EB" w14:textId="77777777" w:rsidTr="00A52711">
        <w:trPr>
          <w:trHeight w:val="394"/>
        </w:trPr>
        <w:tc>
          <w:tcPr>
            <w:tcW w:w="552" w:type="dxa"/>
            <w:noWrap/>
            <w:vAlign w:val="bottom"/>
            <w:hideMark/>
          </w:tcPr>
          <w:p w14:paraId="6889192D"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25.</w:t>
            </w:r>
          </w:p>
        </w:tc>
        <w:tc>
          <w:tcPr>
            <w:tcW w:w="2694" w:type="dxa"/>
            <w:noWrap/>
            <w:vAlign w:val="center"/>
            <w:hideMark/>
          </w:tcPr>
          <w:p w14:paraId="6E97CCE1"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steynii</w:t>
            </w:r>
          </w:p>
        </w:tc>
        <w:tc>
          <w:tcPr>
            <w:tcW w:w="567" w:type="dxa"/>
            <w:noWrap/>
            <w:vAlign w:val="center"/>
            <w:hideMark/>
          </w:tcPr>
          <w:p w14:paraId="509BC5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2F0EF6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01C832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0E149D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DDB7F1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8A6C2E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0912C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C57D28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033356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795173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DA7C46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825E10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5036CC7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614DF1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0632DAE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1.04%</w:t>
            </w:r>
          </w:p>
        </w:tc>
        <w:tc>
          <w:tcPr>
            <w:tcW w:w="993" w:type="dxa"/>
            <w:noWrap/>
            <w:vAlign w:val="center"/>
            <w:hideMark/>
          </w:tcPr>
          <w:p w14:paraId="6804ABA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5B571186" w14:textId="77777777" w:rsidTr="00A52711">
        <w:trPr>
          <w:trHeight w:val="394"/>
        </w:trPr>
        <w:tc>
          <w:tcPr>
            <w:tcW w:w="552" w:type="dxa"/>
            <w:noWrap/>
            <w:vAlign w:val="bottom"/>
            <w:hideMark/>
          </w:tcPr>
          <w:p w14:paraId="29706776"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26.</w:t>
            </w:r>
          </w:p>
        </w:tc>
        <w:tc>
          <w:tcPr>
            <w:tcW w:w="2694" w:type="dxa"/>
            <w:noWrap/>
            <w:vAlign w:val="center"/>
            <w:hideMark/>
          </w:tcPr>
          <w:p w14:paraId="583DF175"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terrus</w:t>
            </w:r>
          </w:p>
        </w:tc>
        <w:tc>
          <w:tcPr>
            <w:tcW w:w="567" w:type="dxa"/>
            <w:noWrap/>
            <w:vAlign w:val="center"/>
            <w:hideMark/>
          </w:tcPr>
          <w:p w14:paraId="5B64FC4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301E4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D06000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A3CDB6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BB9A87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C8040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F2A2C7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FF8238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D77AD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567" w:type="dxa"/>
            <w:noWrap/>
            <w:vAlign w:val="center"/>
            <w:hideMark/>
          </w:tcPr>
          <w:p w14:paraId="233AE3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544C41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A239DA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23637D0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w:t>
            </w:r>
          </w:p>
        </w:tc>
        <w:tc>
          <w:tcPr>
            <w:tcW w:w="992" w:type="dxa"/>
            <w:noWrap/>
            <w:vAlign w:val="center"/>
            <w:hideMark/>
          </w:tcPr>
          <w:p w14:paraId="3ABFAD2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6662EC4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2.60%</w:t>
            </w:r>
          </w:p>
        </w:tc>
        <w:tc>
          <w:tcPr>
            <w:tcW w:w="993" w:type="dxa"/>
            <w:noWrap/>
            <w:vAlign w:val="center"/>
            <w:hideMark/>
          </w:tcPr>
          <w:p w14:paraId="7C0EB58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1.83%</w:t>
            </w:r>
          </w:p>
        </w:tc>
      </w:tr>
      <w:tr w:rsidR="00B259ED" w:rsidRPr="008D65D9" w14:paraId="53DA3724" w14:textId="77777777" w:rsidTr="00A52711">
        <w:trPr>
          <w:trHeight w:val="394"/>
        </w:trPr>
        <w:tc>
          <w:tcPr>
            <w:tcW w:w="552" w:type="dxa"/>
            <w:noWrap/>
            <w:vAlign w:val="bottom"/>
            <w:hideMark/>
          </w:tcPr>
          <w:p w14:paraId="364829E8"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27.</w:t>
            </w:r>
          </w:p>
        </w:tc>
        <w:tc>
          <w:tcPr>
            <w:tcW w:w="2694" w:type="dxa"/>
            <w:noWrap/>
            <w:vAlign w:val="center"/>
            <w:hideMark/>
          </w:tcPr>
          <w:p w14:paraId="097C7629"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Aspergillus versicolor</w:t>
            </w:r>
          </w:p>
        </w:tc>
        <w:tc>
          <w:tcPr>
            <w:tcW w:w="567" w:type="dxa"/>
            <w:noWrap/>
            <w:vAlign w:val="center"/>
            <w:hideMark/>
          </w:tcPr>
          <w:p w14:paraId="06CDC45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EF0D42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806D02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86B492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6E2E5E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99A2B8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A85A44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3FB17E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2D0949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6E0597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7D5EFF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562E12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3D6508A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680B082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0A448D3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1.56%</w:t>
            </w:r>
          </w:p>
        </w:tc>
        <w:tc>
          <w:tcPr>
            <w:tcW w:w="993" w:type="dxa"/>
            <w:noWrap/>
            <w:vAlign w:val="center"/>
            <w:hideMark/>
          </w:tcPr>
          <w:p w14:paraId="02E9868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2628F1C9" w14:textId="77777777" w:rsidTr="00A52711">
        <w:trPr>
          <w:trHeight w:val="394"/>
        </w:trPr>
        <w:tc>
          <w:tcPr>
            <w:tcW w:w="552" w:type="dxa"/>
            <w:noWrap/>
            <w:vAlign w:val="bottom"/>
            <w:hideMark/>
          </w:tcPr>
          <w:p w14:paraId="75823AF7"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28.</w:t>
            </w:r>
          </w:p>
        </w:tc>
        <w:tc>
          <w:tcPr>
            <w:tcW w:w="2694" w:type="dxa"/>
            <w:noWrap/>
            <w:vAlign w:val="center"/>
            <w:hideMark/>
          </w:tcPr>
          <w:p w14:paraId="201D133D"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Cladosporium cladosporida</w:t>
            </w:r>
          </w:p>
        </w:tc>
        <w:tc>
          <w:tcPr>
            <w:tcW w:w="567" w:type="dxa"/>
            <w:noWrap/>
            <w:vAlign w:val="center"/>
            <w:hideMark/>
          </w:tcPr>
          <w:p w14:paraId="1677C83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0C49345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6F6983D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DF466B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416360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32299E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17829F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19ED93F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A51170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3EE6F1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D29B57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423F28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421BB30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14</w:t>
            </w:r>
          </w:p>
        </w:tc>
        <w:tc>
          <w:tcPr>
            <w:tcW w:w="992" w:type="dxa"/>
            <w:noWrap/>
            <w:vAlign w:val="center"/>
            <w:hideMark/>
          </w:tcPr>
          <w:p w14:paraId="3BB0F8A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58.33%</w:t>
            </w:r>
          </w:p>
        </w:tc>
        <w:tc>
          <w:tcPr>
            <w:tcW w:w="1002" w:type="dxa"/>
            <w:noWrap/>
            <w:vAlign w:val="center"/>
            <w:hideMark/>
          </w:tcPr>
          <w:p w14:paraId="0F3FECF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7.29%</w:t>
            </w:r>
          </w:p>
        </w:tc>
        <w:tc>
          <w:tcPr>
            <w:tcW w:w="993" w:type="dxa"/>
            <w:noWrap/>
            <w:vAlign w:val="center"/>
            <w:hideMark/>
          </w:tcPr>
          <w:p w14:paraId="2272B8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5.14%</w:t>
            </w:r>
          </w:p>
        </w:tc>
      </w:tr>
      <w:tr w:rsidR="00B259ED" w:rsidRPr="008D65D9" w14:paraId="42A4F4E4" w14:textId="77777777" w:rsidTr="00A52711">
        <w:trPr>
          <w:trHeight w:val="394"/>
        </w:trPr>
        <w:tc>
          <w:tcPr>
            <w:tcW w:w="552" w:type="dxa"/>
            <w:noWrap/>
            <w:vAlign w:val="bottom"/>
            <w:hideMark/>
          </w:tcPr>
          <w:p w14:paraId="0BD066EB"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29.</w:t>
            </w:r>
          </w:p>
        </w:tc>
        <w:tc>
          <w:tcPr>
            <w:tcW w:w="2694" w:type="dxa"/>
            <w:noWrap/>
            <w:vAlign w:val="center"/>
            <w:hideMark/>
          </w:tcPr>
          <w:p w14:paraId="5508F001"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Cladosporium herbarum</w:t>
            </w:r>
          </w:p>
        </w:tc>
        <w:tc>
          <w:tcPr>
            <w:tcW w:w="567" w:type="dxa"/>
            <w:noWrap/>
            <w:vAlign w:val="center"/>
            <w:hideMark/>
          </w:tcPr>
          <w:p w14:paraId="52EC3DC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0A552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371A7E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A43815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AC4DAF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D10133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CBDD9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A4570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25036E8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FB4501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3725A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4FE254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44E97D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w:t>
            </w:r>
          </w:p>
        </w:tc>
        <w:tc>
          <w:tcPr>
            <w:tcW w:w="992" w:type="dxa"/>
            <w:noWrap/>
            <w:vAlign w:val="center"/>
            <w:hideMark/>
          </w:tcPr>
          <w:p w14:paraId="4C7B782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37BD7DC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2.60%</w:t>
            </w:r>
          </w:p>
        </w:tc>
        <w:tc>
          <w:tcPr>
            <w:tcW w:w="993" w:type="dxa"/>
            <w:noWrap/>
            <w:vAlign w:val="center"/>
            <w:hideMark/>
          </w:tcPr>
          <w:p w14:paraId="7B8F470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1.83%</w:t>
            </w:r>
          </w:p>
        </w:tc>
      </w:tr>
      <w:tr w:rsidR="00B259ED" w:rsidRPr="008D65D9" w14:paraId="2E15A7B8" w14:textId="77777777" w:rsidTr="00A52711">
        <w:trPr>
          <w:trHeight w:val="394"/>
        </w:trPr>
        <w:tc>
          <w:tcPr>
            <w:tcW w:w="552" w:type="dxa"/>
            <w:noWrap/>
            <w:vAlign w:val="bottom"/>
            <w:hideMark/>
          </w:tcPr>
          <w:p w14:paraId="4D53B9C0"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30.</w:t>
            </w:r>
          </w:p>
        </w:tc>
        <w:tc>
          <w:tcPr>
            <w:tcW w:w="2694" w:type="dxa"/>
            <w:noWrap/>
            <w:vAlign w:val="center"/>
            <w:hideMark/>
          </w:tcPr>
          <w:p w14:paraId="2009DC4F"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Cladosporium oxysporum</w:t>
            </w:r>
          </w:p>
        </w:tc>
        <w:tc>
          <w:tcPr>
            <w:tcW w:w="567" w:type="dxa"/>
            <w:noWrap/>
            <w:vAlign w:val="center"/>
            <w:hideMark/>
          </w:tcPr>
          <w:p w14:paraId="3555893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D7D8D2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49D9F6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6DFA45F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55B94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54FCAF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2AA9B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BEBE7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C9D5F9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6878C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EEE0C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9</w:t>
            </w:r>
          </w:p>
        </w:tc>
        <w:tc>
          <w:tcPr>
            <w:tcW w:w="567" w:type="dxa"/>
            <w:noWrap/>
            <w:vAlign w:val="center"/>
            <w:hideMark/>
          </w:tcPr>
          <w:p w14:paraId="6D6C5D9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714F785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14</w:t>
            </w:r>
          </w:p>
        </w:tc>
        <w:tc>
          <w:tcPr>
            <w:tcW w:w="992" w:type="dxa"/>
            <w:noWrap/>
            <w:vAlign w:val="center"/>
            <w:hideMark/>
          </w:tcPr>
          <w:p w14:paraId="10C99A9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33.33%</w:t>
            </w:r>
          </w:p>
        </w:tc>
        <w:tc>
          <w:tcPr>
            <w:tcW w:w="1002" w:type="dxa"/>
            <w:noWrap/>
            <w:vAlign w:val="center"/>
            <w:hideMark/>
          </w:tcPr>
          <w:p w14:paraId="213BA6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7.29%</w:t>
            </w:r>
          </w:p>
        </w:tc>
        <w:tc>
          <w:tcPr>
            <w:tcW w:w="993" w:type="dxa"/>
            <w:noWrap/>
            <w:vAlign w:val="center"/>
            <w:hideMark/>
          </w:tcPr>
          <w:p w14:paraId="0872904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5.14%</w:t>
            </w:r>
          </w:p>
        </w:tc>
      </w:tr>
      <w:tr w:rsidR="00B259ED" w:rsidRPr="008D65D9" w14:paraId="0589D6C1" w14:textId="77777777" w:rsidTr="00A52711">
        <w:trPr>
          <w:trHeight w:val="394"/>
        </w:trPr>
        <w:tc>
          <w:tcPr>
            <w:tcW w:w="552" w:type="dxa"/>
            <w:noWrap/>
            <w:vAlign w:val="bottom"/>
            <w:hideMark/>
          </w:tcPr>
          <w:p w14:paraId="0FD012F7"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31.</w:t>
            </w:r>
          </w:p>
        </w:tc>
        <w:tc>
          <w:tcPr>
            <w:tcW w:w="2694" w:type="dxa"/>
            <w:noWrap/>
            <w:vAlign w:val="center"/>
            <w:hideMark/>
          </w:tcPr>
          <w:p w14:paraId="3C744E65"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Cladosporium tenuissium</w:t>
            </w:r>
          </w:p>
        </w:tc>
        <w:tc>
          <w:tcPr>
            <w:tcW w:w="567" w:type="dxa"/>
            <w:noWrap/>
            <w:vAlign w:val="center"/>
            <w:hideMark/>
          </w:tcPr>
          <w:p w14:paraId="54F0492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133AD3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68A0D5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92DEEE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42333E9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2F5919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1DFC43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0777B2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2BD373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FFC89A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6639C6D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18E645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5EAC8B4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12</w:t>
            </w:r>
          </w:p>
        </w:tc>
        <w:tc>
          <w:tcPr>
            <w:tcW w:w="992" w:type="dxa"/>
            <w:noWrap/>
            <w:vAlign w:val="center"/>
            <w:hideMark/>
          </w:tcPr>
          <w:p w14:paraId="1C6871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58.33%</w:t>
            </w:r>
          </w:p>
        </w:tc>
        <w:tc>
          <w:tcPr>
            <w:tcW w:w="1002" w:type="dxa"/>
            <w:noWrap/>
            <w:vAlign w:val="center"/>
            <w:hideMark/>
          </w:tcPr>
          <w:p w14:paraId="6DD21B0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6.25%</w:t>
            </w:r>
          </w:p>
        </w:tc>
        <w:tc>
          <w:tcPr>
            <w:tcW w:w="993" w:type="dxa"/>
            <w:noWrap/>
            <w:vAlign w:val="center"/>
            <w:hideMark/>
          </w:tcPr>
          <w:p w14:paraId="3063F3B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4.41%</w:t>
            </w:r>
          </w:p>
        </w:tc>
      </w:tr>
      <w:tr w:rsidR="00B259ED" w:rsidRPr="008D65D9" w14:paraId="324937B5" w14:textId="77777777" w:rsidTr="00A52711">
        <w:trPr>
          <w:trHeight w:val="394"/>
        </w:trPr>
        <w:tc>
          <w:tcPr>
            <w:tcW w:w="552" w:type="dxa"/>
            <w:noWrap/>
            <w:vAlign w:val="bottom"/>
            <w:hideMark/>
          </w:tcPr>
          <w:p w14:paraId="140055B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32.</w:t>
            </w:r>
          </w:p>
        </w:tc>
        <w:tc>
          <w:tcPr>
            <w:tcW w:w="2694" w:type="dxa"/>
            <w:noWrap/>
            <w:vAlign w:val="center"/>
            <w:hideMark/>
          </w:tcPr>
          <w:p w14:paraId="6BE5691B"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Curvularia lunata</w:t>
            </w:r>
          </w:p>
        </w:tc>
        <w:tc>
          <w:tcPr>
            <w:tcW w:w="567" w:type="dxa"/>
            <w:noWrap/>
            <w:vAlign w:val="center"/>
            <w:hideMark/>
          </w:tcPr>
          <w:p w14:paraId="5AFE14E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075224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8B0223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681E0C9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3D70BC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BEB86D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5A1C79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A73D1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838812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ABE84D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9FBDCC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E5113C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6771C66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w:t>
            </w:r>
          </w:p>
        </w:tc>
        <w:tc>
          <w:tcPr>
            <w:tcW w:w="992" w:type="dxa"/>
            <w:noWrap/>
            <w:vAlign w:val="center"/>
            <w:hideMark/>
          </w:tcPr>
          <w:p w14:paraId="12D59EA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28347E2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2.60%</w:t>
            </w:r>
          </w:p>
        </w:tc>
        <w:tc>
          <w:tcPr>
            <w:tcW w:w="993" w:type="dxa"/>
            <w:noWrap/>
            <w:vAlign w:val="center"/>
            <w:hideMark/>
          </w:tcPr>
          <w:p w14:paraId="00D97A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1.83%</w:t>
            </w:r>
          </w:p>
        </w:tc>
      </w:tr>
      <w:tr w:rsidR="00B259ED" w:rsidRPr="008D65D9" w14:paraId="3392D812" w14:textId="77777777" w:rsidTr="00A52711">
        <w:trPr>
          <w:trHeight w:val="394"/>
        </w:trPr>
        <w:tc>
          <w:tcPr>
            <w:tcW w:w="552" w:type="dxa"/>
            <w:noWrap/>
            <w:vAlign w:val="bottom"/>
            <w:hideMark/>
          </w:tcPr>
          <w:p w14:paraId="3DEAF2CC"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lastRenderedPageBreak/>
              <w:t>33.</w:t>
            </w:r>
          </w:p>
        </w:tc>
        <w:tc>
          <w:tcPr>
            <w:tcW w:w="2694" w:type="dxa"/>
            <w:noWrap/>
            <w:vAlign w:val="center"/>
            <w:hideMark/>
          </w:tcPr>
          <w:p w14:paraId="79714B7E"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Fusarium delphinoides</w:t>
            </w:r>
          </w:p>
        </w:tc>
        <w:tc>
          <w:tcPr>
            <w:tcW w:w="567" w:type="dxa"/>
            <w:noWrap/>
            <w:vAlign w:val="center"/>
            <w:hideMark/>
          </w:tcPr>
          <w:p w14:paraId="0A6A1E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4324BF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899D81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104BB0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D8719D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2F705F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9AD27F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2E4072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0F2B35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9D7D4F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812144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8A178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558B7A7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62E6CCB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4B48C1B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0.52%</w:t>
            </w:r>
          </w:p>
        </w:tc>
        <w:tc>
          <w:tcPr>
            <w:tcW w:w="993" w:type="dxa"/>
            <w:noWrap/>
            <w:vAlign w:val="center"/>
            <w:hideMark/>
          </w:tcPr>
          <w:p w14:paraId="413BF0D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17A685E7" w14:textId="77777777" w:rsidTr="00A52711">
        <w:trPr>
          <w:trHeight w:val="394"/>
        </w:trPr>
        <w:tc>
          <w:tcPr>
            <w:tcW w:w="552" w:type="dxa"/>
            <w:noWrap/>
            <w:vAlign w:val="bottom"/>
            <w:hideMark/>
          </w:tcPr>
          <w:p w14:paraId="23780953"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34.</w:t>
            </w:r>
          </w:p>
        </w:tc>
        <w:tc>
          <w:tcPr>
            <w:tcW w:w="2694" w:type="dxa"/>
            <w:noWrap/>
            <w:vAlign w:val="center"/>
            <w:hideMark/>
          </w:tcPr>
          <w:p w14:paraId="4F0A8660"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Fusarium equisiti</w:t>
            </w:r>
          </w:p>
        </w:tc>
        <w:tc>
          <w:tcPr>
            <w:tcW w:w="567" w:type="dxa"/>
            <w:noWrap/>
            <w:vAlign w:val="center"/>
            <w:hideMark/>
          </w:tcPr>
          <w:p w14:paraId="61D1E6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C90C6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92A6F3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BFA7EA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3D8CFE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FAD0D4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CE39C3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2ED87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3D66EFC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0AAFB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203DF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99AE61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767ACF8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w:t>
            </w:r>
          </w:p>
        </w:tc>
        <w:tc>
          <w:tcPr>
            <w:tcW w:w="992" w:type="dxa"/>
            <w:noWrap/>
            <w:vAlign w:val="center"/>
            <w:hideMark/>
          </w:tcPr>
          <w:p w14:paraId="6077B16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33.33%</w:t>
            </w:r>
          </w:p>
        </w:tc>
        <w:tc>
          <w:tcPr>
            <w:tcW w:w="1002" w:type="dxa"/>
            <w:noWrap/>
            <w:vAlign w:val="center"/>
            <w:hideMark/>
          </w:tcPr>
          <w:p w14:paraId="6ADE7E8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3.12%</w:t>
            </w:r>
          </w:p>
        </w:tc>
        <w:tc>
          <w:tcPr>
            <w:tcW w:w="993" w:type="dxa"/>
            <w:noWrap/>
            <w:vAlign w:val="center"/>
            <w:hideMark/>
          </w:tcPr>
          <w:p w14:paraId="74A922B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2.20%</w:t>
            </w:r>
          </w:p>
        </w:tc>
      </w:tr>
      <w:tr w:rsidR="00B259ED" w:rsidRPr="008D65D9" w14:paraId="7852B058" w14:textId="77777777" w:rsidTr="00A52711">
        <w:trPr>
          <w:trHeight w:val="394"/>
        </w:trPr>
        <w:tc>
          <w:tcPr>
            <w:tcW w:w="552" w:type="dxa"/>
            <w:noWrap/>
            <w:vAlign w:val="bottom"/>
            <w:hideMark/>
          </w:tcPr>
          <w:p w14:paraId="6A6BAF47"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35.</w:t>
            </w:r>
          </w:p>
        </w:tc>
        <w:tc>
          <w:tcPr>
            <w:tcW w:w="2694" w:type="dxa"/>
            <w:noWrap/>
            <w:vAlign w:val="center"/>
            <w:hideMark/>
          </w:tcPr>
          <w:p w14:paraId="4030381F"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Fusarium incarnatum</w:t>
            </w:r>
          </w:p>
        </w:tc>
        <w:tc>
          <w:tcPr>
            <w:tcW w:w="567" w:type="dxa"/>
            <w:noWrap/>
            <w:vAlign w:val="center"/>
            <w:hideMark/>
          </w:tcPr>
          <w:p w14:paraId="14E5C4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DAB327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BBB399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89E6C6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0B20EA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9E9D97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B48832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7DCF9C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366925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081D8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1F6146F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1EC4EC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11978C2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7DE875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59FF1E0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1.56%</w:t>
            </w:r>
          </w:p>
        </w:tc>
        <w:tc>
          <w:tcPr>
            <w:tcW w:w="993" w:type="dxa"/>
            <w:noWrap/>
            <w:vAlign w:val="center"/>
            <w:hideMark/>
          </w:tcPr>
          <w:p w14:paraId="2B3055A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3B084D71" w14:textId="77777777" w:rsidTr="00A52711">
        <w:trPr>
          <w:trHeight w:val="394"/>
        </w:trPr>
        <w:tc>
          <w:tcPr>
            <w:tcW w:w="552" w:type="dxa"/>
            <w:noWrap/>
            <w:vAlign w:val="bottom"/>
            <w:hideMark/>
          </w:tcPr>
          <w:p w14:paraId="17442784"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36.</w:t>
            </w:r>
          </w:p>
        </w:tc>
        <w:tc>
          <w:tcPr>
            <w:tcW w:w="2694" w:type="dxa"/>
            <w:noWrap/>
            <w:vAlign w:val="center"/>
            <w:hideMark/>
          </w:tcPr>
          <w:p w14:paraId="2CACBD0F"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Fusarium oxysporum</w:t>
            </w:r>
          </w:p>
        </w:tc>
        <w:tc>
          <w:tcPr>
            <w:tcW w:w="567" w:type="dxa"/>
            <w:noWrap/>
            <w:vAlign w:val="center"/>
            <w:hideMark/>
          </w:tcPr>
          <w:p w14:paraId="79DDB49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567" w:type="dxa"/>
            <w:noWrap/>
            <w:vAlign w:val="center"/>
            <w:hideMark/>
          </w:tcPr>
          <w:p w14:paraId="49655A3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043090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6BF61D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718287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4D5A7D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33949C9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6747997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0D6E01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E60A4B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C9C7ED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0ABBB17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5D93D92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w:t>
            </w:r>
          </w:p>
        </w:tc>
        <w:tc>
          <w:tcPr>
            <w:tcW w:w="992" w:type="dxa"/>
            <w:noWrap/>
            <w:vAlign w:val="center"/>
            <w:hideMark/>
          </w:tcPr>
          <w:p w14:paraId="0BFE8C7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75.00%</w:t>
            </w:r>
          </w:p>
        </w:tc>
        <w:tc>
          <w:tcPr>
            <w:tcW w:w="1002" w:type="dxa"/>
            <w:noWrap/>
            <w:vAlign w:val="center"/>
            <w:hideMark/>
          </w:tcPr>
          <w:p w14:paraId="3F5FFF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993" w:type="dxa"/>
            <w:noWrap/>
            <w:vAlign w:val="center"/>
            <w:hideMark/>
          </w:tcPr>
          <w:p w14:paraId="60EB397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5.88%</w:t>
            </w:r>
          </w:p>
        </w:tc>
      </w:tr>
      <w:tr w:rsidR="00B259ED" w:rsidRPr="008D65D9" w14:paraId="7120556B" w14:textId="77777777" w:rsidTr="00A52711">
        <w:trPr>
          <w:trHeight w:val="394"/>
        </w:trPr>
        <w:tc>
          <w:tcPr>
            <w:tcW w:w="552" w:type="dxa"/>
            <w:noWrap/>
            <w:vAlign w:val="bottom"/>
            <w:hideMark/>
          </w:tcPr>
          <w:p w14:paraId="488FBF44"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37.</w:t>
            </w:r>
          </w:p>
        </w:tc>
        <w:tc>
          <w:tcPr>
            <w:tcW w:w="2694" w:type="dxa"/>
            <w:noWrap/>
            <w:vAlign w:val="center"/>
            <w:hideMark/>
          </w:tcPr>
          <w:p w14:paraId="4DA97E07"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Fusarium solini</w:t>
            </w:r>
          </w:p>
        </w:tc>
        <w:tc>
          <w:tcPr>
            <w:tcW w:w="567" w:type="dxa"/>
            <w:noWrap/>
            <w:vAlign w:val="center"/>
            <w:hideMark/>
          </w:tcPr>
          <w:p w14:paraId="7A54A2B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BF32D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B36E3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63D59F3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54A5C0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0B81D0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23D814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C94AF4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F14D24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CD4541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8AC110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C16762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34BEFDD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1E1C4AB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3E6B17C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1.56%</w:t>
            </w:r>
          </w:p>
        </w:tc>
        <w:tc>
          <w:tcPr>
            <w:tcW w:w="993" w:type="dxa"/>
            <w:noWrap/>
            <w:vAlign w:val="center"/>
            <w:hideMark/>
          </w:tcPr>
          <w:p w14:paraId="2D7B600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28854A44" w14:textId="77777777" w:rsidTr="00A52711">
        <w:trPr>
          <w:trHeight w:val="394"/>
        </w:trPr>
        <w:tc>
          <w:tcPr>
            <w:tcW w:w="552" w:type="dxa"/>
            <w:noWrap/>
            <w:vAlign w:val="bottom"/>
            <w:hideMark/>
          </w:tcPr>
          <w:p w14:paraId="0079D865"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38.</w:t>
            </w:r>
          </w:p>
        </w:tc>
        <w:tc>
          <w:tcPr>
            <w:tcW w:w="2694" w:type="dxa"/>
            <w:noWrap/>
            <w:vAlign w:val="center"/>
            <w:hideMark/>
          </w:tcPr>
          <w:p w14:paraId="5D6F4B2B"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Fusarium verticilloides</w:t>
            </w:r>
          </w:p>
        </w:tc>
        <w:tc>
          <w:tcPr>
            <w:tcW w:w="567" w:type="dxa"/>
            <w:noWrap/>
            <w:vAlign w:val="center"/>
            <w:hideMark/>
          </w:tcPr>
          <w:p w14:paraId="11A39E7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D032B7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DA79E8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27A0F5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FAA619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66E4BC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05EB39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C1B8F1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84CBE1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32571A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E86638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4A4BA5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3E8E3B8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718F922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2BE6944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0.52%</w:t>
            </w:r>
          </w:p>
        </w:tc>
        <w:tc>
          <w:tcPr>
            <w:tcW w:w="993" w:type="dxa"/>
            <w:noWrap/>
            <w:vAlign w:val="center"/>
            <w:hideMark/>
          </w:tcPr>
          <w:p w14:paraId="47D3EF0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1D4A959E" w14:textId="77777777" w:rsidTr="00A52711">
        <w:trPr>
          <w:trHeight w:val="394"/>
        </w:trPr>
        <w:tc>
          <w:tcPr>
            <w:tcW w:w="552" w:type="dxa"/>
            <w:noWrap/>
            <w:vAlign w:val="bottom"/>
            <w:hideMark/>
          </w:tcPr>
          <w:p w14:paraId="1C7ED611"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39.</w:t>
            </w:r>
          </w:p>
        </w:tc>
        <w:tc>
          <w:tcPr>
            <w:tcW w:w="2694" w:type="dxa"/>
            <w:noWrap/>
            <w:vAlign w:val="center"/>
            <w:hideMark/>
          </w:tcPr>
          <w:p w14:paraId="48E708F7"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Penicillium chrysogenum</w:t>
            </w:r>
          </w:p>
        </w:tc>
        <w:tc>
          <w:tcPr>
            <w:tcW w:w="567" w:type="dxa"/>
            <w:noWrap/>
            <w:vAlign w:val="center"/>
            <w:hideMark/>
          </w:tcPr>
          <w:p w14:paraId="624FCDC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A9775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F82F67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E369D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04EE37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D79D4E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5E8847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42FCC6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8C0BA1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4B10E1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776E94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7E0A0A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4F8058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9</w:t>
            </w:r>
          </w:p>
        </w:tc>
        <w:tc>
          <w:tcPr>
            <w:tcW w:w="992" w:type="dxa"/>
            <w:noWrap/>
            <w:vAlign w:val="center"/>
            <w:hideMark/>
          </w:tcPr>
          <w:p w14:paraId="09E3142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50.00%</w:t>
            </w:r>
          </w:p>
        </w:tc>
        <w:tc>
          <w:tcPr>
            <w:tcW w:w="1002" w:type="dxa"/>
            <w:noWrap/>
            <w:vAlign w:val="center"/>
            <w:hideMark/>
          </w:tcPr>
          <w:p w14:paraId="67896D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4.68%</w:t>
            </w:r>
          </w:p>
        </w:tc>
        <w:tc>
          <w:tcPr>
            <w:tcW w:w="993" w:type="dxa"/>
            <w:noWrap/>
            <w:vAlign w:val="center"/>
            <w:hideMark/>
          </w:tcPr>
          <w:p w14:paraId="1E46CD9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3.30%</w:t>
            </w:r>
          </w:p>
        </w:tc>
      </w:tr>
      <w:tr w:rsidR="00B259ED" w:rsidRPr="008D65D9" w14:paraId="34AD54E3" w14:textId="77777777" w:rsidTr="00A52711">
        <w:trPr>
          <w:trHeight w:val="394"/>
        </w:trPr>
        <w:tc>
          <w:tcPr>
            <w:tcW w:w="552" w:type="dxa"/>
            <w:noWrap/>
            <w:vAlign w:val="bottom"/>
            <w:hideMark/>
          </w:tcPr>
          <w:p w14:paraId="515A8DDD"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40.</w:t>
            </w:r>
          </w:p>
        </w:tc>
        <w:tc>
          <w:tcPr>
            <w:tcW w:w="2694" w:type="dxa"/>
            <w:noWrap/>
            <w:vAlign w:val="center"/>
            <w:hideMark/>
          </w:tcPr>
          <w:p w14:paraId="1A012B5B"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Penicillium citrium</w:t>
            </w:r>
          </w:p>
        </w:tc>
        <w:tc>
          <w:tcPr>
            <w:tcW w:w="567" w:type="dxa"/>
            <w:noWrap/>
            <w:vAlign w:val="center"/>
            <w:hideMark/>
          </w:tcPr>
          <w:p w14:paraId="39E9144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DBAE56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600119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BB0826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D87CFD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E3D087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67B11F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A6C8B1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121D0D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955CB3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1B626B5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9BC47A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3715150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w:t>
            </w:r>
          </w:p>
        </w:tc>
        <w:tc>
          <w:tcPr>
            <w:tcW w:w="992" w:type="dxa"/>
            <w:noWrap/>
            <w:vAlign w:val="center"/>
            <w:hideMark/>
          </w:tcPr>
          <w:p w14:paraId="3ED56F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58.33%</w:t>
            </w:r>
          </w:p>
        </w:tc>
        <w:tc>
          <w:tcPr>
            <w:tcW w:w="1002" w:type="dxa"/>
            <w:noWrap/>
            <w:vAlign w:val="center"/>
            <w:hideMark/>
          </w:tcPr>
          <w:p w14:paraId="1D269B7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4.16%</w:t>
            </w:r>
          </w:p>
        </w:tc>
        <w:tc>
          <w:tcPr>
            <w:tcW w:w="993" w:type="dxa"/>
            <w:noWrap/>
            <w:vAlign w:val="center"/>
            <w:hideMark/>
          </w:tcPr>
          <w:p w14:paraId="6D280DF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2.94%</w:t>
            </w:r>
          </w:p>
        </w:tc>
      </w:tr>
      <w:tr w:rsidR="00B259ED" w:rsidRPr="008D65D9" w14:paraId="0E4B1694" w14:textId="77777777" w:rsidTr="00A52711">
        <w:trPr>
          <w:trHeight w:val="394"/>
        </w:trPr>
        <w:tc>
          <w:tcPr>
            <w:tcW w:w="552" w:type="dxa"/>
            <w:noWrap/>
            <w:vAlign w:val="bottom"/>
            <w:hideMark/>
          </w:tcPr>
          <w:p w14:paraId="789E684C"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41.</w:t>
            </w:r>
          </w:p>
        </w:tc>
        <w:tc>
          <w:tcPr>
            <w:tcW w:w="2694" w:type="dxa"/>
            <w:noWrap/>
            <w:vAlign w:val="center"/>
            <w:hideMark/>
          </w:tcPr>
          <w:p w14:paraId="701411A9"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Penicillium notatum</w:t>
            </w:r>
          </w:p>
        </w:tc>
        <w:tc>
          <w:tcPr>
            <w:tcW w:w="567" w:type="dxa"/>
            <w:noWrap/>
            <w:vAlign w:val="center"/>
            <w:hideMark/>
          </w:tcPr>
          <w:p w14:paraId="4CF6698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43AE72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02C2F38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C06320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4BA0D2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097CDD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AC016C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637C00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3CF2C5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DE5680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4D51E5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1EF9361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599BCA7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48B3427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2008FBF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1.56%</w:t>
            </w:r>
          </w:p>
        </w:tc>
        <w:tc>
          <w:tcPr>
            <w:tcW w:w="993" w:type="dxa"/>
            <w:noWrap/>
            <w:vAlign w:val="center"/>
            <w:hideMark/>
          </w:tcPr>
          <w:p w14:paraId="13B7D3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122445F6" w14:textId="77777777" w:rsidTr="00A52711">
        <w:trPr>
          <w:trHeight w:val="394"/>
        </w:trPr>
        <w:tc>
          <w:tcPr>
            <w:tcW w:w="552" w:type="dxa"/>
            <w:noWrap/>
            <w:vAlign w:val="bottom"/>
            <w:hideMark/>
          </w:tcPr>
          <w:p w14:paraId="71ADE48F"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42.</w:t>
            </w:r>
          </w:p>
        </w:tc>
        <w:tc>
          <w:tcPr>
            <w:tcW w:w="2694" w:type="dxa"/>
            <w:noWrap/>
            <w:vAlign w:val="center"/>
            <w:hideMark/>
          </w:tcPr>
          <w:p w14:paraId="3726360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Penicillium rubens</w:t>
            </w:r>
          </w:p>
        </w:tc>
        <w:tc>
          <w:tcPr>
            <w:tcW w:w="567" w:type="dxa"/>
            <w:noWrap/>
            <w:vAlign w:val="center"/>
            <w:hideMark/>
          </w:tcPr>
          <w:p w14:paraId="4FF2F8D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742261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FBBA76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D1207F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17C857C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BDC97A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8B3C9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459291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B8AD91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8B7DB0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05A0C2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99237D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6975525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w:t>
            </w:r>
          </w:p>
        </w:tc>
        <w:tc>
          <w:tcPr>
            <w:tcW w:w="992" w:type="dxa"/>
            <w:noWrap/>
            <w:vAlign w:val="center"/>
            <w:hideMark/>
          </w:tcPr>
          <w:p w14:paraId="54E439D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528B67A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1.56%</w:t>
            </w:r>
          </w:p>
        </w:tc>
        <w:tc>
          <w:tcPr>
            <w:tcW w:w="993" w:type="dxa"/>
            <w:noWrap/>
            <w:vAlign w:val="center"/>
            <w:hideMark/>
          </w:tcPr>
          <w:p w14:paraId="4913A81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1.10%</w:t>
            </w:r>
          </w:p>
        </w:tc>
      </w:tr>
      <w:tr w:rsidR="00B259ED" w:rsidRPr="008D65D9" w14:paraId="42F5BAF7" w14:textId="77777777" w:rsidTr="00A52711">
        <w:trPr>
          <w:trHeight w:val="394"/>
        </w:trPr>
        <w:tc>
          <w:tcPr>
            <w:tcW w:w="552" w:type="dxa"/>
            <w:noWrap/>
            <w:vAlign w:val="bottom"/>
            <w:hideMark/>
          </w:tcPr>
          <w:p w14:paraId="149CAC69"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43.</w:t>
            </w:r>
          </w:p>
        </w:tc>
        <w:tc>
          <w:tcPr>
            <w:tcW w:w="2694" w:type="dxa"/>
            <w:noWrap/>
            <w:vAlign w:val="center"/>
            <w:hideMark/>
          </w:tcPr>
          <w:p w14:paraId="598EFAE8"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Penicillum petrophilum</w:t>
            </w:r>
          </w:p>
        </w:tc>
        <w:tc>
          <w:tcPr>
            <w:tcW w:w="567" w:type="dxa"/>
            <w:noWrap/>
            <w:vAlign w:val="center"/>
            <w:hideMark/>
          </w:tcPr>
          <w:p w14:paraId="5D3C6A0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1BD516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6E8F71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25B43C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2442C1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C5D5A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645D5ED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D0C1A0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0450243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189199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3A7424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2A716E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6F27809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597C789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172C30E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1.04%</w:t>
            </w:r>
          </w:p>
        </w:tc>
        <w:tc>
          <w:tcPr>
            <w:tcW w:w="993" w:type="dxa"/>
            <w:noWrap/>
            <w:vAlign w:val="center"/>
            <w:hideMark/>
          </w:tcPr>
          <w:p w14:paraId="155D9A5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6AF222FB" w14:textId="77777777" w:rsidTr="00A52711">
        <w:trPr>
          <w:trHeight w:val="394"/>
        </w:trPr>
        <w:tc>
          <w:tcPr>
            <w:tcW w:w="552" w:type="dxa"/>
            <w:noWrap/>
            <w:vAlign w:val="bottom"/>
            <w:hideMark/>
          </w:tcPr>
          <w:p w14:paraId="68126FA4"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44.</w:t>
            </w:r>
          </w:p>
        </w:tc>
        <w:tc>
          <w:tcPr>
            <w:tcW w:w="2694" w:type="dxa"/>
            <w:noWrap/>
            <w:vAlign w:val="center"/>
            <w:hideMark/>
          </w:tcPr>
          <w:p w14:paraId="2651E595"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Periconia byssoides</w:t>
            </w:r>
          </w:p>
        </w:tc>
        <w:tc>
          <w:tcPr>
            <w:tcW w:w="567" w:type="dxa"/>
            <w:noWrap/>
            <w:vAlign w:val="center"/>
            <w:hideMark/>
          </w:tcPr>
          <w:p w14:paraId="2EE15A6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655C9A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425FA4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FFEBA1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1A354DB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9F3EF4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E2E4EC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192058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EB245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CDF34E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9FDE99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CF75E5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68EAD53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1402A66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44B5935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1.04%</w:t>
            </w:r>
          </w:p>
        </w:tc>
        <w:tc>
          <w:tcPr>
            <w:tcW w:w="993" w:type="dxa"/>
            <w:noWrap/>
            <w:vAlign w:val="center"/>
            <w:hideMark/>
          </w:tcPr>
          <w:p w14:paraId="04E1F149"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0.73%</w:t>
            </w:r>
          </w:p>
        </w:tc>
      </w:tr>
      <w:tr w:rsidR="00B259ED" w:rsidRPr="008D65D9" w14:paraId="51962537" w14:textId="77777777" w:rsidTr="00A52711">
        <w:trPr>
          <w:trHeight w:val="394"/>
        </w:trPr>
        <w:tc>
          <w:tcPr>
            <w:tcW w:w="552" w:type="dxa"/>
            <w:noWrap/>
            <w:vAlign w:val="bottom"/>
            <w:hideMark/>
          </w:tcPr>
          <w:p w14:paraId="6634F07E"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45.</w:t>
            </w:r>
          </w:p>
        </w:tc>
        <w:tc>
          <w:tcPr>
            <w:tcW w:w="2694" w:type="dxa"/>
            <w:noWrap/>
            <w:vAlign w:val="center"/>
            <w:hideMark/>
          </w:tcPr>
          <w:p w14:paraId="17FAEE9D"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Trichoderma harzianum</w:t>
            </w:r>
          </w:p>
        </w:tc>
        <w:tc>
          <w:tcPr>
            <w:tcW w:w="567" w:type="dxa"/>
            <w:noWrap/>
            <w:vAlign w:val="center"/>
            <w:hideMark/>
          </w:tcPr>
          <w:p w14:paraId="10A0B28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FEDFFC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87A05C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C3C7BA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275FD59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292A0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E2DF93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4BE521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45F8B6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2074BD6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3993B67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2CCECF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992" w:type="dxa"/>
            <w:noWrap/>
            <w:vAlign w:val="center"/>
            <w:hideMark/>
          </w:tcPr>
          <w:p w14:paraId="3AAACC5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6</w:t>
            </w:r>
          </w:p>
        </w:tc>
        <w:tc>
          <w:tcPr>
            <w:tcW w:w="992" w:type="dxa"/>
            <w:noWrap/>
            <w:vAlign w:val="center"/>
            <w:hideMark/>
          </w:tcPr>
          <w:p w14:paraId="456E09E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33.33%</w:t>
            </w:r>
          </w:p>
        </w:tc>
        <w:tc>
          <w:tcPr>
            <w:tcW w:w="1002" w:type="dxa"/>
            <w:noWrap/>
            <w:vAlign w:val="center"/>
            <w:hideMark/>
          </w:tcPr>
          <w:p w14:paraId="297FF7F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3.12%</w:t>
            </w:r>
          </w:p>
        </w:tc>
        <w:tc>
          <w:tcPr>
            <w:tcW w:w="993" w:type="dxa"/>
            <w:noWrap/>
            <w:vAlign w:val="center"/>
            <w:hideMark/>
          </w:tcPr>
          <w:p w14:paraId="2D59301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2.20%</w:t>
            </w:r>
          </w:p>
        </w:tc>
      </w:tr>
      <w:tr w:rsidR="00B259ED" w:rsidRPr="008D65D9" w14:paraId="676BA8D1" w14:textId="77777777" w:rsidTr="00A52711">
        <w:trPr>
          <w:trHeight w:val="394"/>
        </w:trPr>
        <w:tc>
          <w:tcPr>
            <w:tcW w:w="552" w:type="dxa"/>
            <w:noWrap/>
            <w:vAlign w:val="bottom"/>
            <w:hideMark/>
          </w:tcPr>
          <w:p w14:paraId="081E806E"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46.</w:t>
            </w:r>
          </w:p>
        </w:tc>
        <w:tc>
          <w:tcPr>
            <w:tcW w:w="2694" w:type="dxa"/>
            <w:noWrap/>
            <w:vAlign w:val="center"/>
            <w:hideMark/>
          </w:tcPr>
          <w:p w14:paraId="1531C073"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Trichoderma longibrachiatum</w:t>
            </w:r>
          </w:p>
        </w:tc>
        <w:tc>
          <w:tcPr>
            <w:tcW w:w="567" w:type="dxa"/>
            <w:noWrap/>
            <w:vAlign w:val="center"/>
            <w:hideMark/>
          </w:tcPr>
          <w:p w14:paraId="30B0B00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055CE0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73046D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21991E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FEF37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4CE8D5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3105703"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4E6C7D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48E1E7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B34538A"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1759C7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7800581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403F986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992" w:type="dxa"/>
            <w:noWrap/>
            <w:vAlign w:val="center"/>
            <w:hideMark/>
          </w:tcPr>
          <w:p w14:paraId="62C5CC8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16.66%</w:t>
            </w:r>
          </w:p>
        </w:tc>
        <w:tc>
          <w:tcPr>
            <w:tcW w:w="1002" w:type="dxa"/>
            <w:noWrap/>
            <w:vAlign w:val="center"/>
            <w:hideMark/>
          </w:tcPr>
          <w:p w14:paraId="59444A9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2.08%</w:t>
            </w:r>
          </w:p>
        </w:tc>
        <w:tc>
          <w:tcPr>
            <w:tcW w:w="993" w:type="dxa"/>
            <w:noWrap/>
            <w:vAlign w:val="center"/>
            <w:hideMark/>
          </w:tcPr>
          <w:p w14:paraId="2BEE136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1.47%</w:t>
            </w:r>
          </w:p>
        </w:tc>
      </w:tr>
      <w:tr w:rsidR="00B259ED" w:rsidRPr="008D65D9" w14:paraId="3CD1A2BE" w14:textId="77777777" w:rsidTr="00A52711">
        <w:trPr>
          <w:trHeight w:val="394"/>
        </w:trPr>
        <w:tc>
          <w:tcPr>
            <w:tcW w:w="552" w:type="dxa"/>
            <w:noWrap/>
            <w:vAlign w:val="bottom"/>
            <w:hideMark/>
          </w:tcPr>
          <w:p w14:paraId="28383591"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47.</w:t>
            </w:r>
          </w:p>
        </w:tc>
        <w:tc>
          <w:tcPr>
            <w:tcW w:w="2694" w:type="dxa"/>
            <w:noWrap/>
            <w:vAlign w:val="center"/>
            <w:hideMark/>
          </w:tcPr>
          <w:p w14:paraId="0F6BB4C6"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Trichoderma viridie</w:t>
            </w:r>
          </w:p>
        </w:tc>
        <w:tc>
          <w:tcPr>
            <w:tcW w:w="567" w:type="dxa"/>
            <w:noWrap/>
            <w:vAlign w:val="center"/>
            <w:hideMark/>
          </w:tcPr>
          <w:p w14:paraId="3202D32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16AE34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C9E9E9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1C36173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62255A3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E03DE6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0577119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3EBC73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745991D"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40FC01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7B49AC1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545BD7DB"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6274BCC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992" w:type="dxa"/>
            <w:noWrap/>
            <w:vAlign w:val="center"/>
            <w:hideMark/>
          </w:tcPr>
          <w:p w14:paraId="337C194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8.33%</w:t>
            </w:r>
          </w:p>
        </w:tc>
        <w:tc>
          <w:tcPr>
            <w:tcW w:w="1002" w:type="dxa"/>
            <w:noWrap/>
            <w:vAlign w:val="center"/>
            <w:hideMark/>
          </w:tcPr>
          <w:p w14:paraId="3AE2AEF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0.52%</w:t>
            </w:r>
          </w:p>
        </w:tc>
        <w:tc>
          <w:tcPr>
            <w:tcW w:w="993" w:type="dxa"/>
            <w:noWrap/>
            <w:vAlign w:val="center"/>
            <w:hideMark/>
          </w:tcPr>
          <w:p w14:paraId="255EB1A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0.36%</w:t>
            </w:r>
          </w:p>
        </w:tc>
      </w:tr>
      <w:tr w:rsidR="00B259ED" w:rsidRPr="008D65D9" w14:paraId="7B0B346F" w14:textId="77777777" w:rsidTr="00A52711">
        <w:trPr>
          <w:trHeight w:val="394"/>
        </w:trPr>
        <w:tc>
          <w:tcPr>
            <w:tcW w:w="14029" w:type="dxa"/>
            <w:gridSpan w:val="18"/>
            <w:noWrap/>
            <w:vAlign w:val="bottom"/>
            <w:hideMark/>
          </w:tcPr>
          <w:p w14:paraId="515D1569" w14:textId="77777777" w:rsidR="00B259ED" w:rsidRPr="008D65D9" w:rsidRDefault="00B259ED" w:rsidP="008D65D9">
            <w:pPr>
              <w:spacing w:line="240" w:lineRule="auto"/>
              <w:rPr>
                <w:rFonts w:ascii="Arial" w:hAnsi="Arial" w:cs="Arial"/>
                <w:b/>
                <w:bCs/>
                <w:i/>
                <w:iCs/>
                <w:noProof/>
                <w:sz w:val="20"/>
                <w:szCs w:val="20"/>
              </w:rPr>
            </w:pPr>
            <w:r w:rsidRPr="008D65D9">
              <w:rPr>
                <w:rFonts w:ascii="Arial" w:hAnsi="Arial" w:cs="Arial"/>
                <w:noProof/>
                <w:sz w:val="20"/>
                <w:szCs w:val="20"/>
              </w:rPr>
              <w:t> </w:t>
            </w:r>
            <w:r w:rsidRPr="008D65D9">
              <w:rPr>
                <w:rFonts w:ascii="Arial" w:hAnsi="Arial" w:cs="Arial"/>
                <w:b/>
                <w:bCs/>
                <w:i/>
                <w:iCs/>
                <w:noProof/>
                <w:sz w:val="20"/>
                <w:szCs w:val="20"/>
              </w:rPr>
              <w:t>Mycelia sterilia</w:t>
            </w:r>
          </w:p>
        </w:tc>
      </w:tr>
      <w:tr w:rsidR="00B259ED" w:rsidRPr="008D65D9" w14:paraId="39E8A827" w14:textId="77777777" w:rsidTr="00A52711">
        <w:trPr>
          <w:trHeight w:val="394"/>
        </w:trPr>
        <w:tc>
          <w:tcPr>
            <w:tcW w:w="552" w:type="dxa"/>
            <w:noWrap/>
            <w:vAlign w:val="bottom"/>
            <w:hideMark/>
          </w:tcPr>
          <w:p w14:paraId="77E7779D" w14:textId="77777777" w:rsidR="00B259ED" w:rsidRPr="008D65D9" w:rsidRDefault="00B259ED" w:rsidP="008D65D9">
            <w:pPr>
              <w:spacing w:line="240" w:lineRule="auto"/>
              <w:rPr>
                <w:rFonts w:ascii="Arial" w:hAnsi="Arial" w:cs="Arial"/>
                <w:noProof/>
                <w:sz w:val="20"/>
                <w:szCs w:val="20"/>
              </w:rPr>
            </w:pPr>
            <w:r w:rsidRPr="008D65D9">
              <w:rPr>
                <w:rFonts w:ascii="Arial" w:hAnsi="Arial" w:cs="Arial"/>
                <w:noProof/>
                <w:sz w:val="20"/>
                <w:szCs w:val="20"/>
              </w:rPr>
              <w:t>48.</w:t>
            </w:r>
          </w:p>
        </w:tc>
        <w:tc>
          <w:tcPr>
            <w:tcW w:w="2694" w:type="dxa"/>
            <w:noWrap/>
            <w:vAlign w:val="center"/>
            <w:hideMark/>
          </w:tcPr>
          <w:p w14:paraId="05E4B474" w14:textId="77777777" w:rsidR="00B259ED" w:rsidRPr="008D65D9" w:rsidRDefault="00B259ED" w:rsidP="008D65D9">
            <w:pPr>
              <w:spacing w:line="240" w:lineRule="auto"/>
              <w:rPr>
                <w:rFonts w:ascii="Arial" w:hAnsi="Arial" w:cs="Arial"/>
                <w:i/>
                <w:iCs/>
                <w:noProof/>
                <w:sz w:val="20"/>
                <w:szCs w:val="20"/>
              </w:rPr>
            </w:pPr>
            <w:r w:rsidRPr="008D65D9">
              <w:rPr>
                <w:rFonts w:ascii="Arial" w:hAnsi="Arial" w:cs="Arial"/>
                <w:i/>
                <w:iCs/>
                <w:noProof/>
                <w:sz w:val="20"/>
                <w:szCs w:val="20"/>
              </w:rPr>
              <w:t>Mycelia sterilia</w:t>
            </w:r>
          </w:p>
        </w:tc>
        <w:tc>
          <w:tcPr>
            <w:tcW w:w="567" w:type="dxa"/>
            <w:noWrap/>
            <w:vAlign w:val="center"/>
            <w:hideMark/>
          </w:tcPr>
          <w:p w14:paraId="31EB87B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3C1DBC2"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2F18736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w:t>
            </w:r>
          </w:p>
        </w:tc>
        <w:tc>
          <w:tcPr>
            <w:tcW w:w="567" w:type="dxa"/>
            <w:noWrap/>
            <w:vAlign w:val="center"/>
            <w:hideMark/>
          </w:tcPr>
          <w:p w14:paraId="580EF1CE"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05F540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7428B6B0"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8F565B6"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594BE6FC"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w:t>
            </w:r>
          </w:p>
        </w:tc>
        <w:tc>
          <w:tcPr>
            <w:tcW w:w="567" w:type="dxa"/>
            <w:noWrap/>
            <w:vAlign w:val="center"/>
            <w:hideMark/>
          </w:tcPr>
          <w:p w14:paraId="4FE932A7"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0491A18"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4F7AD3FF"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567" w:type="dxa"/>
            <w:noWrap/>
            <w:vAlign w:val="center"/>
            <w:hideMark/>
          </w:tcPr>
          <w:p w14:paraId="3623D03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w:t>
            </w:r>
          </w:p>
        </w:tc>
        <w:tc>
          <w:tcPr>
            <w:tcW w:w="992" w:type="dxa"/>
            <w:noWrap/>
            <w:vAlign w:val="center"/>
            <w:hideMark/>
          </w:tcPr>
          <w:p w14:paraId="16F72A5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4</w:t>
            </w:r>
          </w:p>
        </w:tc>
        <w:tc>
          <w:tcPr>
            <w:tcW w:w="992" w:type="dxa"/>
            <w:noWrap/>
            <w:vAlign w:val="center"/>
            <w:hideMark/>
          </w:tcPr>
          <w:p w14:paraId="231F2D95"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25.00%</w:t>
            </w:r>
          </w:p>
        </w:tc>
        <w:tc>
          <w:tcPr>
            <w:tcW w:w="1002" w:type="dxa"/>
            <w:noWrap/>
            <w:vAlign w:val="center"/>
            <w:hideMark/>
          </w:tcPr>
          <w:p w14:paraId="7E2483E4"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100%</w:t>
            </w:r>
          </w:p>
        </w:tc>
        <w:tc>
          <w:tcPr>
            <w:tcW w:w="993" w:type="dxa"/>
            <w:noWrap/>
            <w:vAlign w:val="center"/>
            <w:hideMark/>
          </w:tcPr>
          <w:p w14:paraId="59E4CF11" w14:textId="77777777" w:rsidR="00B259ED" w:rsidRPr="008D65D9" w:rsidRDefault="00B259ED" w:rsidP="008D65D9">
            <w:pPr>
              <w:spacing w:line="240" w:lineRule="auto"/>
              <w:jc w:val="center"/>
              <w:rPr>
                <w:rFonts w:ascii="Arial" w:hAnsi="Arial" w:cs="Arial"/>
                <w:noProof/>
                <w:sz w:val="20"/>
                <w:szCs w:val="20"/>
              </w:rPr>
            </w:pPr>
            <w:r w:rsidRPr="008D65D9">
              <w:rPr>
                <w:rFonts w:ascii="Arial" w:hAnsi="Arial" w:cs="Arial"/>
                <w:noProof/>
                <w:sz w:val="20"/>
                <w:szCs w:val="20"/>
              </w:rPr>
              <w:t>1.47%</w:t>
            </w:r>
          </w:p>
        </w:tc>
      </w:tr>
    </w:tbl>
    <w:p w14:paraId="4D402215" w14:textId="760170BF" w:rsidR="00C07A1A"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br w:type="page"/>
      </w:r>
    </w:p>
    <w:p w14:paraId="53BC400E" w14:textId="77777777" w:rsidR="00C07A1A" w:rsidRPr="008D65D9" w:rsidRDefault="00C07A1A" w:rsidP="008D65D9">
      <w:pPr>
        <w:spacing w:line="240" w:lineRule="auto"/>
        <w:jc w:val="both"/>
        <w:rPr>
          <w:rFonts w:ascii="Arial" w:hAnsi="Arial" w:cs="Arial"/>
          <w:sz w:val="20"/>
          <w:szCs w:val="20"/>
        </w:rPr>
        <w:sectPr w:rsidR="00C07A1A" w:rsidRPr="008D65D9" w:rsidSect="00556A20">
          <w:type w:val="continuous"/>
          <w:pgSz w:w="16838" w:h="11906" w:orient="landscape"/>
          <w:pgMar w:top="1440" w:right="1440" w:bottom="1440" w:left="1440" w:header="708" w:footer="708" w:gutter="0"/>
          <w:cols w:space="708"/>
          <w:docGrid w:linePitch="360"/>
        </w:sectPr>
      </w:pPr>
    </w:p>
    <w:p w14:paraId="24190F88" w14:textId="231ACDD7" w:rsidR="00C07A1A" w:rsidRPr="008D65D9" w:rsidRDefault="006375B6" w:rsidP="008D65D9">
      <w:pPr>
        <w:spacing w:line="240" w:lineRule="auto"/>
        <w:jc w:val="both"/>
        <w:rPr>
          <w:rFonts w:ascii="Arial" w:hAnsi="Arial" w:cs="Arial"/>
          <w:b/>
          <w:bCs/>
          <w:sz w:val="20"/>
          <w:szCs w:val="20"/>
        </w:rPr>
      </w:pPr>
      <w:r>
        <w:rPr>
          <w:rFonts w:ascii="Arial" w:hAnsi="Arial" w:cs="Arial"/>
          <w:b/>
          <w:bCs/>
          <w:sz w:val="20"/>
          <w:szCs w:val="20"/>
        </w:rPr>
        <w:lastRenderedPageBreak/>
        <w:t xml:space="preserve">3.4 </w:t>
      </w:r>
      <w:r w:rsidR="00C07A1A" w:rsidRPr="008D65D9">
        <w:rPr>
          <w:rFonts w:ascii="Arial" w:hAnsi="Arial" w:cs="Arial"/>
          <w:b/>
          <w:bCs/>
          <w:sz w:val="20"/>
          <w:szCs w:val="20"/>
        </w:rPr>
        <w:t xml:space="preserve">Comparison Between Indoor and Outdoor </w:t>
      </w:r>
      <w:proofErr w:type="spellStart"/>
      <w:r w:rsidR="00C07A1A" w:rsidRPr="008D65D9">
        <w:rPr>
          <w:rFonts w:ascii="Arial" w:hAnsi="Arial" w:cs="Arial"/>
          <w:b/>
          <w:bCs/>
          <w:sz w:val="20"/>
          <w:szCs w:val="20"/>
        </w:rPr>
        <w:t>Aeromycoflora</w:t>
      </w:r>
      <w:proofErr w:type="spellEnd"/>
      <w:r w:rsidR="00C07A1A" w:rsidRPr="008D65D9">
        <w:rPr>
          <w:rFonts w:ascii="Arial" w:hAnsi="Arial" w:cs="Arial"/>
          <w:b/>
          <w:bCs/>
          <w:sz w:val="20"/>
          <w:szCs w:val="20"/>
        </w:rPr>
        <w:t xml:space="preserve"> of the study site</w:t>
      </w:r>
    </w:p>
    <w:p w14:paraId="70759BE3" w14:textId="77777777" w:rsidR="00C07A1A"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t xml:space="preserve">A comparative analysis revealed that the most dominant indoor fungal species were also present outdoors, indicating that outdoor air serves as the primary source of indoor fungal contamination. For instance, </w:t>
      </w:r>
      <w:r w:rsidRPr="008D65D9">
        <w:rPr>
          <w:rFonts w:ascii="Arial" w:hAnsi="Arial" w:cs="Arial"/>
          <w:i/>
          <w:iCs/>
          <w:sz w:val="20"/>
          <w:szCs w:val="20"/>
        </w:rPr>
        <w:t xml:space="preserve">Cladosporium </w:t>
      </w:r>
      <w:proofErr w:type="spellStart"/>
      <w:r w:rsidRPr="008D65D9">
        <w:rPr>
          <w:rFonts w:ascii="Arial" w:hAnsi="Arial" w:cs="Arial"/>
          <w:i/>
          <w:iCs/>
          <w:sz w:val="20"/>
          <w:szCs w:val="20"/>
        </w:rPr>
        <w:t>oxysporum</w:t>
      </w:r>
      <w:proofErr w:type="spellEnd"/>
      <w:r w:rsidRPr="008D65D9">
        <w:rPr>
          <w:rFonts w:ascii="Arial" w:hAnsi="Arial" w:cs="Arial"/>
          <w:i/>
          <w:iCs/>
          <w:sz w:val="20"/>
          <w:szCs w:val="20"/>
        </w:rPr>
        <w:t xml:space="preserve">, C. </w:t>
      </w:r>
      <w:proofErr w:type="spellStart"/>
      <w:r w:rsidRPr="008D65D9">
        <w:rPr>
          <w:rFonts w:ascii="Arial" w:hAnsi="Arial" w:cs="Arial"/>
          <w:i/>
          <w:iCs/>
          <w:sz w:val="20"/>
          <w:szCs w:val="20"/>
        </w:rPr>
        <w:t>cladosporioides</w:t>
      </w:r>
      <w:proofErr w:type="spellEnd"/>
      <w:r w:rsidRPr="008D65D9">
        <w:rPr>
          <w:rFonts w:ascii="Arial" w:hAnsi="Arial" w:cs="Arial"/>
          <w:i/>
          <w:iCs/>
          <w:sz w:val="20"/>
          <w:szCs w:val="20"/>
        </w:rPr>
        <w:t xml:space="preserve">, Alternaria </w:t>
      </w:r>
      <w:proofErr w:type="spellStart"/>
      <w:r w:rsidRPr="008D65D9">
        <w:rPr>
          <w:rFonts w:ascii="Arial" w:hAnsi="Arial" w:cs="Arial"/>
          <w:i/>
          <w:iCs/>
          <w:sz w:val="20"/>
          <w:szCs w:val="20"/>
        </w:rPr>
        <w:t>alternata</w:t>
      </w:r>
      <w:proofErr w:type="spellEnd"/>
      <w:r w:rsidRPr="008D65D9">
        <w:rPr>
          <w:rFonts w:ascii="Arial" w:hAnsi="Arial" w:cs="Arial"/>
          <w:i/>
          <w:iCs/>
          <w:sz w:val="20"/>
          <w:szCs w:val="20"/>
        </w:rPr>
        <w:t>, Aspergillus flavus,</w:t>
      </w:r>
      <w:r w:rsidRPr="008D65D9">
        <w:rPr>
          <w:rFonts w:ascii="Arial" w:hAnsi="Arial" w:cs="Arial"/>
          <w:sz w:val="20"/>
          <w:szCs w:val="20"/>
        </w:rPr>
        <w:t xml:space="preserve"> and </w:t>
      </w:r>
      <w:r w:rsidRPr="008D65D9">
        <w:rPr>
          <w:rFonts w:ascii="Arial" w:hAnsi="Arial" w:cs="Arial"/>
          <w:i/>
          <w:iCs/>
          <w:sz w:val="20"/>
          <w:szCs w:val="20"/>
        </w:rPr>
        <w:t>Candida albicans</w:t>
      </w:r>
      <w:r w:rsidRPr="008D65D9">
        <w:rPr>
          <w:rFonts w:ascii="Arial" w:hAnsi="Arial" w:cs="Arial"/>
          <w:sz w:val="20"/>
          <w:szCs w:val="20"/>
        </w:rPr>
        <w:t xml:space="preserve"> were consistently recorded at both sites. However, certain fungi, such as </w:t>
      </w:r>
      <w:r w:rsidRPr="008D65D9">
        <w:rPr>
          <w:rFonts w:ascii="Arial" w:hAnsi="Arial" w:cs="Arial"/>
          <w:i/>
          <w:iCs/>
          <w:sz w:val="20"/>
          <w:szCs w:val="20"/>
        </w:rPr>
        <w:t>Candida albicans</w:t>
      </w:r>
      <w:r w:rsidRPr="008D65D9">
        <w:rPr>
          <w:rFonts w:ascii="Arial" w:hAnsi="Arial" w:cs="Arial"/>
          <w:sz w:val="20"/>
          <w:szCs w:val="20"/>
        </w:rPr>
        <w:t xml:space="preserve"> (3.88% indoors vs. 11.02% outdoors) and dermatophytes, showed relatively higher persistence indoors, suggesting additional contributions from human occupancy, patient movement, and indoor microclimatic conditions.</w:t>
      </w:r>
    </w:p>
    <w:p w14:paraId="6AEA383E" w14:textId="34123F18" w:rsidR="00C07A1A" w:rsidRPr="008D65D9" w:rsidRDefault="003D686C" w:rsidP="008D65D9">
      <w:pPr>
        <w:spacing w:line="240" w:lineRule="auto"/>
        <w:jc w:val="both"/>
        <w:rPr>
          <w:rFonts w:ascii="Arial" w:hAnsi="Arial" w:cs="Arial"/>
          <w:b/>
          <w:bCs/>
          <w:sz w:val="20"/>
          <w:szCs w:val="20"/>
        </w:rPr>
      </w:pPr>
      <w:r>
        <w:rPr>
          <w:rFonts w:ascii="Arial" w:hAnsi="Arial" w:cs="Arial"/>
          <w:b/>
          <w:bCs/>
          <w:sz w:val="20"/>
          <w:szCs w:val="20"/>
        </w:rPr>
        <w:t xml:space="preserve">3.5 </w:t>
      </w:r>
      <w:r w:rsidR="00C07A1A" w:rsidRPr="008D65D9">
        <w:rPr>
          <w:rFonts w:ascii="Arial" w:hAnsi="Arial" w:cs="Arial"/>
          <w:b/>
          <w:bCs/>
          <w:sz w:val="20"/>
          <w:szCs w:val="20"/>
        </w:rPr>
        <w:t>Health Implications and Environmental Significance</w:t>
      </w:r>
    </w:p>
    <w:p w14:paraId="367C8834" w14:textId="77777777" w:rsidR="00C07A1A"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t xml:space="preserve">The continuous detection of allergenic fungi such as </w:t>
      </w:r>
      <w:r w:rsidRPr="008D65D9">
        <w:rPr>
          <w:rFonts w:ascii="Arial" w:hAnsi="Arial" w:cs="Arial"/>
          <w:i/>
          <w:iCs/>
          <w:sz w:val="20"/>
          <w:szCs w:val="20"/>
        </w:rPr>
        <w:t>Cladosporium and Alternaria</w:t>
      </w:r>
      <w:r w:rsidRPr="008D65D9">
        <w:rPr>
          <w:rFonts w:ascii="Arial" w:hAnsi="Arial" w:cs="Arial"/>
          <w:sz w:val="20"/>
          <w:szCs w:val="20"/>
        </w:rPr>
        <w:t xml:space="preserve">, toxigenic species like </w:t>
      </w:r>
      <w:r w:rsidRPr="008D65D9">
        <w:rPr>
          <w:rFonts w:ascii="Arial" w:hAnsi="Arial" w:cs="Arial"/>
          <w:i/>
          <w:iCs/>
          <w:sz w:val="20"/>
          <w:szCs w:val="20"/>
        </w:rPr>
        <w:t>Aspergillus flavus</w:t>
      </w:r>
      <w:r w:rsidRPr="008D65D9">
        <w:rPr>
          <w:rFonts w:ascii="Arial" w:hAnsi="Arial" w:cs="Arial"/>
          <w:sz w:val="20"/>
          <w:szCs w:val="20"/>
        </w:rPr>
        <w:t xml:space="preserve">, opportunistic pathogens such as </w:t>
      </w:r>
      <w:r w:rsidRPr="008D65D9">
        <w:rPr>
          <w:rFonts w:ascii="Arial" w:hAnsi="Arial" w:cs="Arial"/>
          <w:i/>
          <w:iCs/>
          <w:sz w:val="20"/>
          <w:szCs w:val="20"/>
        </w:rPr>
        <w:t>Candida albicans</w:t>
      </w:r>
      <w:r w:rsidRPr="008D65D9">
        <w:rPr>
          <w:rFonts w:ascii="Arial" w:hAnsi="Arial" w:cs="Arial"/>
          <w:sz w:val="20"/>
          <w:szCs w:val="20"/>
        </w:rPr>
        <w:t>, and dermatophytes (</w:t>
      </w:r>
      <w:r w:rsidRPr="008D65D9">
        <w:rPr>
          <w:rFonts w:ascii="Arial" w:hAnsi="Arial" w:cs="Arial"/>
          <w:i/>
          <w:iCs/>
          <w:sz w:val="20"/>
          <w:szCs w:val="20"/>
        </w:rPr>
        <w:t>Trichophyton</w:t>
      </w:r>
      <w:r w:rsidRPr="008D65D9">
        <w:rPr>
          <w:rFonts w:ascii="Arial" w:hAnsi="Arial" w:cs="Arial"/>
          <w:sz w:val="20"/>
          <w:szCs w:val="20"/>
        </w:rPr>
        <w:t xml:space="preserve"> and </w:t>
      </w:r>
      <w:proofErr w:type="spellStart"/>
      <w:r w:rsidRPr="008D65D9">
        <w:rPr>
          <w:rFonts w:ascii="Arial" w:hAnsi="Arial" w:cs="Arial"/>
          <w:i/>
          <w:iCs/>
          <w:sz w:val="20"/>
          <w:szCs w:val="20"/>
        </w:rPr>
        <w:t>Microsporum</w:t>
      </w:r>
      <w:proofErr w:type="spellEnd"/>
      <w:r w:rsidRPr="008D65D9">
        <w:rPr>
          <w:rFonts w:ascii="Arial" w:hAnsi="Arial" w:cs="Arial"/>
          <w:sz w:val="20"/>
          <w:szCs w:val="20"/>
        </w:rPr>
        <w:t>) poses potential health risks within the PHC environment (</w:t>
      </w:r>
      <w:r w:rsidRPr="008D65D9">
        <w:rPr>
          <w:rFonts w:ascii="Arial" w:hAnsi="Arial" w:cs="Arial"/>
          <w:color w:val="222222"/>
          <w:sz w:val="20"/>
          <w:szCs w:val="20"/>
          <w:shd w:val="clear" w:color="auto" w:fill="FFFFFF"/>
        </w:rPr>
        <w:t>Viegas et al., 2015; Alam et al., 2022</w:t>
      </w:r>
      <w:r w:rsidRPr="008D65D9">
        <w:rPr>
          <w:rFonts w:ascii="Arial" w:hAnsi="Arial" w:cs="Arial"/>
          <w:sz w:val="20"/>
          <w:szCs w:val="20"/>
        </w:rPr>
        <w:t>). Regular exposure to these airborne fungi may contribute to allergic disorders, respiratory infections, and opportunistic fungal diseases, particularly among immunocompromised patients (</w:t>
      </w:r>
      <w:r w:rsidRPr="008D65D9">
        <w:rPr>
          <w:rFonts w:ascii="Arial" w:hAnsi="Arial" w:cs="Arial"/>
          <w:color w:val="222222"/>
          <w:sz w:val="20"/>
          <w:szCs w:val="20"/>
          <w:shd w:val="clear" w:color="auto" w:fill="FFFFFF"/>
        </w:rPr>
        <w:t>Alam et al., 2022; Hameed, 2024</w:t>
      </w:r>
      <w:r w:rsidRPr="008D65D9">
        <w:rPr>
          <w:rFonts w:ascii="Arial" w:hAnsi="Arial" w:cs="Arial"/>
          <w:sz w:val="20"/>
          <w:szCs w:val="20"/>
        </w:rPr>
        <w:t>).</w:t>
      </w:r>
    </w:p>
    <w:p w14:paraId="6281F919" w14:textId="607E7B48" w:rsidR="00C07A1A" w:rsidRPr="008D65D9" w:rsidRDefault="003D686C" w:rsidP="008D65D9">
      <w:pPr>
        <w:spacing w:line="240" w:lineRule="auto"/>
        <w:jc w:val="both"/>
        <w:rPr>
          <w:rFonts w:ascii="Arial" w:hAnsi="Arial" w:cs="Arial"/>
          <w:b/>
          <w:bCs/>
          <w:sz w:val="20"/>
          <w:szCs w:val="20"/>
        </w:rPr>
      </w:pPr>
      <w:r>
        <w:rPr>
          <w:rFonts w:ascii="Arial" w:hAnsi="Arial" w:cs="Arial"/>
          <w:b/>
          <w:bCs/>
          <w:sz w:val="20"/>
          <w:szCs w:val="20"/>
        </w:rPr>
        <w:t xml:space="preserve">3.6 </w:t>
      </w:r>
      <w:r w:rsidR="00C07A1A" w:rsidRPr="008D65D9">
        <w:rPr>
          <w:rFonts w:ascii="Arial" w:hAnsi="Arial" w:cs="Arial"/>
          <w:b/>
          <w:bCs/>
          <w:sz w:val="20"/>
          <w:szCs w:val="20"/>
        </w:rPr>
        <w:t>Statistical Analysis of Seasonal Variation (ANOVA)</w:t>
      </w:r>
    </w:p>
    <w:p w14:paraId="2F3E157D" w14:textId="0241889A" w:rsidR="00C07A1A"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t xml:space="preserve">To statistically validate seasonal differences, one-way ANOVA was applied separately to indoor and outdoor datasets. For the indoor site, the ANOVA yielded an F-value of 1.136 with a P-value of 0.32. Since the P-value exceeded the standard significance level of 0.05, the seasonal variation in indoor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was not statistically significant, indicating that fungal spores were present consistently throughout the year despite seasonal fluctuations in abundance. Similarly, the outdoor site showed an F-value of 1.653 with a P-value of 0.195, which was also statistically non-significant. These results confirm that although higher fungal counts were observed during rainy and winter seasons, season alone did not exert a statistically significant effect on overall fungal distribution.</w:t>
      </w:r>
    </w:p>
    <w:p w14:paraId="7BCB3B57" w14:textId="353AB35E" w:rsidR="00C07A1A" w:rsidRPr="00AD086D" w:rsidRDefault="003D686C" w:rsidP="008D65D9">
      <w:pPr>
        <w:spacing w:line="240" w:lineRule="auto"/>
        <w:jc w:val="both"/>
        <w:rPr>
          <w:rFonts w:ascii="Arial" w:hAnsi="Arial" w:cs="Arial"/>
        </w:rPr>
      </w:pPr>
      <w:r w:rsidRPr="00AD086D">
        <w:rPr>
          <w:rFonts w:ascii="Arial" w:hAnsi="Arial" w:cs="Arial"/>
          <w:b/>
          <w:bCs/>
        </w:rPr>
        <w:t xml:space="preserve">4. </w:t>
      </w:r>
      <w:r w:rsidR="00C07A1A" w:rsidRPr="00AD086D">
        <w:rPr>
          <w:rFonts w:ascii="Arial" w:hAnsi="Arial" w:cs="Arial"/>
          <w:b/>
          <w:bCs/>
        </w:rPr>
        <w:t>Conclusion</w:t>
      </w:r>
    </w:p>
    <w:p w14:paraId="304F5330" w14:textId="2E4865BC" w:rsidR="00001DAF"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t xml:space="preserve">The present study highlights the seasonal distribution and statistical characteristics of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at the Primary Health Centre (PHC), </w:t>
      </w:r>
      <w:proofErr w:type="spellStart"/>
      <w:r w:rsidRPr="008D65D9">
        <w:rPr>
          <w:rFonts w:ascii="Arial" w:hAnsi="Arial" w:cs="Arial"/>
          <w:sz w:val="20"/>
          <w:szCs w:val="20"/>
        </w:rPr>
        <w:t>Baghera</w:t>
      </w:r>
      <w:proofErr w:type="spellEnd"/>
      <w:r w:rsidRPr="008D65D9">
        <w:rPr>
          <w:rFonts w:ascii="Arial" w:hAnsi="Arial" w:cs="Arial"/>
          <w:sz w:val="20"/>
          <w:szCs w:val="20"/>
        </w:rPr>
        <w:t xml:space="preserve">, </w:t>
      </w:r>
      <w:proofErr w:type="spellStart"/>
      <w:r w:rsidRPr="008D65D9">
        <w:rPr>
          <w:rFonts w:ascii="Arial" w:hAnsi="Arial" w:cs="Arial"/>
          <w:sz w:val="20"/>
          <w:szCs w:val="20"/>
        </w:rPr>
        <w:t>Durg</w:t>
      </w:r>
      <w:proofErr w:type="spellEnd"/>
      <w:r w:rsidRPr="008D65D9">
        <w:rPr>
          <w:rFonts w:ascii="Arial" w:hAnsi="Arial" w:cs="Arial"/>
          <w:sz w:val="20"/>
          <w:szCs w:val="20"/>
        </w:rPr>
        <w:t xml:space="preserve">, Chhattisgarh. A diverse and persistent airborne fungal community was observed in both indoor and outdoor environments, with anamorphic fungi dominating throughout the year. Higher fungal abundance was recorded during the rainy and winter seasons; however, statistical analysis showed that seasonal variations were not significant, indicating continuous fungal presence irrespective of season. The consistent detection of dominant and clinically important fungi such as </w:t>
      </w:r>
      <w:r w:rsidRPr="008D65D9">
        <w:rPr>
          <w:rFonts w:ascii="Arial" w:hAnsi="Arial" w:cs="Arial"/>
          <w:i/>
          <w:iCs/>
          <w:sz w:val="20"/>
          <w:szCs w:val="20"/>
        </w:rPr>
        <w:t>Cladosporium, Alternaria, Aspergillus, Fusarium</w:t>
      </w:r>
      <w:r w:rsidRPr="008D65D9">
        <w:rPr>
          <w:rFonts w:ascii="Arial" w:hAnsi="Arial" w:cs="Arial"/>
          <w:sz w:val="20"/>
          <w:szCs w:val="20"/>
        </w:rPr>
        <w:t xml:space="preserve">, and </w:t>
      </w:r>
      <w:r w:rsidRPr="008D65D9">
        <w:rPr>
          <w:rFonts w:ascii="Arial" w:hAnsi="Arial" w:cs="Arial"/>
          <w:i/>
          <w:iCs/>
          <w:sz w:val="20"/>
          <w:szCs w:val="20"/>
        </w:rPr>
        <w:t>Candida albicans</w:t>
      </w:r>
      <w:r w:rsidRPr="008D65D9">
        <w:rPr>
          <w:rFonts w:ascii="Arial" w:hAnsi="Arial" w:cs="Arial"/>
          <w:sz w:val="20"/>
          <w:szCs w:val="20"/>
        </w:rPr>
        <w:t xml:space="preserve"> underscores the influence of environmental conditions and human activity on fungal distribution. The close similarity between indoor and outdoor fungal profiles suggests that outdoor air is a major contributor to indoor </w:t>
      </w:r>
      <w:proofErr w:type="spellStart"/>
      <w:r w:rsidRPr="008D65D9">
        <w:rPr>
          <w:rFonts w:ascii="Arial" w:hAnsi="Arial" w:cs="Arial"/>
          <w:sz w:val="20"/>
          <w:szCs w:val="20"/>
        </w:rPr>
        <w:t>aeromycoflora</w:t>
      </w:r>
      <w:proofErr w:type="spellEnd"/>
      <w:r w:rsidRPr="008D65D9">
        <w:rPr>
          <w:rFonts w:ascii="Arial" w:hAnsi="Arial" w:cs="Arial"/>
          <w:sz w:val="20"/>
          <w:szCs w:val="20"/>
        </w:rPr>
        <w:t xml:space="preserve">. These findings emphasize the importance of regular </w:t>
      </w:r>
      <w:proofErr w:type="spellStart"/>
      <w:r w:rsidRPr="008D65D9">
        <w:rPr>
          <w:rFonts w:ascii="Arial" w:hAnsi="Arial" w:cs="Arial"/>
          <w:sz w:val="20"/>
          <w:szCs w:val="20"/>
        </w:rPr>
        <w:t>aeromycological</w:t>
      </w:r>
      <w:proofErr w:type="spellEnd"/>
      <w:r w:rsidRPr="008D65D9">
        <w:rPr>
          <w:rFonts w:ascii="Arial" w:hAnsi="Arial" w:cs="Arial"/>
          <w:sz w:val="20"/>
          <w:szCs w:val="20"/>
        </w:rPr>
        <w:t xml:space="preserve"> monitoring and effective air-quality management in primary healthcare facilities to reduce potential health risks associated with airborne fungal exposure.</w:t>
      </w:r>
    </w:p>
    <w:p w14:paraId="231DDA36" w14:textId="79C8EEC0" w:rsidR="00C07A1A" w:rsidRPr="008D65D9" w:rsidRDefault="00C07A1A" w:rsidP="008D65D9">
      <w:pPr>
        <w:spacing w:line="240" w:lineRule="auto"/>
        <w:jc w:val="both"/>
        <w:rPr>
          <w:rFonts w:ascii="Arial" w:hAnsi="Arial" w:cs="Arial"/>
          <w:b/>
          <w:bCs/>
          <w:sz w:val="20"/>
          <w:szCs w:val="20"/>
        </w:rPr>
      </w:pPr>
      <w:r w:rsidRPr="008D65D9">
        <w:rPr>
          <w:rFonts w:ascii="Arial" w:hAnsi="Arial" w:cs="Arial"/>
          <w:b/>
          <w:bCs/>
          <w:sz w:val="20"/>
          <w:szCs w:val="20"/>
        </w:rPr>
        <w:t>Data availability</w:t>
      </w:r>
    </w:p>
    <w:p w14:paraId="4B4910A6" w14:textId="77777777" w:rsidR="00C07A1A"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t>Data will be available on request.</w:t>
      </w:r>
    </w:p>
    <w:p w14:paraId="4D1091A3" w14:textId="454250E4" w:rsidR="00C07A1A" w:rsidRPr="008D65D9" w:rsidRDefault="00C07A1A" w:rsidP="008D65D9">
      <w:pPr>
        <w:spacing w:line="240" w:lineRule="auto"/>
        <w:jc w:val="both"/>
        <w:rPr>
          <w:rFonts w:ascii="Arial" w:hAnsi="Arial" w:cs="Arial"/>
          <w:b/>
          <w:bCs/>
          <w:sz w:val="20"/>
          <w:szCs w:val="20"/>
        </w:rPr>
      </w:pPr>
      <w:r w:rsidRPr="008D65D9">
        <w:rPr>
          <w:rFonts w:ascii="Arial" w:hAnsi="Arial" w:cs="Arial"/>
          <w:b/>
          <w:bCs/>
          <w:sz w:val="20"/>
          <w:szCs w:val="20"/>
        </w:rPr>
        <w:t>Disclaimer (artificial intelligence)</w:t>
      </w:r>
    </w:p>
    <w:p w14:paraId="2A739BF0" w14:textId="1876F348" w:rsidR="00C07A1A" w:rsidRPr="008D65D9" w:rsidRDefault="00C07A1A" w:rsidP="008D65D9">
      <w:pPr>
        <w:spacing w:line="240" w:lineRule="auto"/>
        <w:jc w:val="both"/>
        <w:rPr>
          <w:rFonts w:ascii="Arial" w:hAnsi="Arial" w:cs="Arial"/>
          <w:sz w:val="20"/>
          <w:szCs w:val="20"/>
        </w:rPr>
      </w:pPr>
      <w:r w:rsidRPr="008D65D9">
        <w:rPr>
          <w:rFonts w:ascii="Arial" w:hAnsi="Arial" w:cs="Arial"/>
          <w:sz w:val="20"/>
          <w:szCs w:val="20"/>
        </w:rPr>
        <w:t>Author(s) hereby declare that no generative AI technologies such as Large Language Models (ChatGPT, COPILOT, etc.) and text to image generators have been used during the writing or editing of this manuscript.</w:t>
      </w:r>
    </w:p>
    <w:p w14:paraId="1B986744" w14:textId="56447966" w:rsidR="00031F57" w:rsidRPr="00AD086D" w:rsidRDefault="003D686C" w:rsidP="008D65D9">
      <w:pPr>
        <w:spacing w:line="240" w:lineRule="auto"/>
        <w:jc w:val="both"/>
        <w:rPr>
          <w:rFonts w:ascii="Arial" w:hAnsi="Arial" w:cs="Arial"/>
          <w:b/>
          <w:bCs/>
        </w:rPr>
      </w:pPr>
      <w:bookmarkStart w:id="2" w:name="_GoBack"/>
      <w:bookmarkEnd w:id="2"/>
      <w:r w:rsidRPr="00AD086D">
        <w:rPr>
          <w:rFonts w:ascii="Arial" w:hAnsi="Arial" w:cs="Arial"/>
          <w:b/>
          <w:bCs/>
        </w:rPr>
        <w:t xml:space="preserve">5. </w:t>
      </w:r>
      <w:r w:rsidR="00031F57" w:rsidRPr="00AD086D">
        <w:rPr>
          <w:rFonts w:ascii="Arial" w:hAnsi="Arial" w:cs="Arial"/>
          <w:b/>
          <w:bCs/>
        </w:rPr>
        <w:t>References</w:t>
      </w:r>
    </w:p>
    <w:p w14:paraId="508A3B7B" w14:textId="40DF1F35" w:rsidR="00031F57" w:rsidRPr="00F004EB" w:rsidRDefault="00474E91" w:rsidP="00F004EB">
      <w:pPr>
        <w:spacing w:line="240" w:lineRule="auto"/>
        <w:jc w:val="both"/>
        <w:rPr>
          <w:rFonts w:ascii="Arial" w:hAnsi="Arial" w:cs="Arial"/>
          <w:sz w:val="20"/>
          <w:szCs w:val="20"/>
        </w:rPr>
      </w:pPr>
      <w:r w:rsidRPr="00F004EB">
        <w:rPr>
          <w:rFonts w:ascii="Arial" w:hAnsi="Arial" w:cs="Arial"/>
          <w:sz w:val="20"/>
          <w:szCs w:val="20"/>
        </w:rPr>
        <w:t xml:space="preserve">Adams, R. I., </w:t>
      </w:r>
      <w:proofErr w:type="spellStart"/>
      <w:r w:rsidRPr="00F004EB">
        <w:rPr>
          <w:rFonts w:ascii="Arial" w:hAnsi="Arial" w:cs="Arial"/>
          <w:sz w:val="20"/>
          <w:szCs w:val="20"/>
        </w:rPr>
        <w:t>Miletto</w:t>
      </w:r>
      <w:proofErr w:type="spellEnd"/>
      <w:r w:rsidRPr="00F004EB">
        <w:rPr>
          <w:rFonts w:ascii="Arial" w:hAnsi="Arial" w:cs="Arial"/>
          <w:sz w:val="20"/>
          <w:szCs w:val="20"/>
        </w:rPr>
        <w:t xml:space="preserve">, M., Taylor, J. W., &amp; Bruns, T. D. (2013). The diversity and distribution of fungi on residential surfaces. </w:t>
      </w:r>
      <w:proofErr w:type="spellStart"/>
      <w:r w:rsidRPr="00F004EB">
        <w:rPr>
          <w:rFonts w:ascii="Arial" w:hAnsi="Arial" w:cs="Arial"/>
          <w:sz w:val="20"/>
          <w:szCs w:val="20"/>
        </w:rPr>
        <w:t>PloS</w:t>
      </w:r>
      <w:proofErr w:type="spellEnd"/>
      <w:r w:rsidRPr="00F004EB">
        <w:rPr>
          <w:rFonts w:ascii="Arial" w:hAnsi="Arial" w:cs="Arial"/>
          <w:sz w:val="20"/>
          <w:szCs w:val="20"/>
        </w:rPr>
        <w:t xml:space="preserve"> one, 8(11), e78866. </w:t>
      </w:r>
      <w:hyperlink r:id="rId15" w:history="1">
        <w:r w:rsidRPr="00F004EB">
          <w:rPr>
            <w:rStyle w:val="Hyperlink"/>
            <w:rFonts w:ascii="Arial" w:hAnsi="Arial" w:cs="Arial"/>
            <w:sz w:val="20"/>
            <w:szCs w:val="20"/>
          </w:rPr>
          <w:t>https://doi.org/10.1371/journal.pone.0078866</w:t>
        </w:r>
      </w:hyperlink>
      <w:r w:rsidRPr="00F004EB">
        <w:rPr>
          <w:rFonts w:ascii="Arial" w:hAnsi="Arial" w:cs="Arial"/>
          <w:sz w:val="20"/>
          <w:szCs w:val="20"/>
        </w:rPr>
        <w:t xml:space="preserve"> </w:t>
      </w:r>
    </w:p>
    <w:p w14:paraId="6887A9E3" w14:textId="6D335340" w:rsidR="00031F57" w:rsidRPr="00F004EB" w:rsidRDefault="00E83C32" w:rsidP="00F004EB">
      <w:pPr>
        <w:spacing w:line="240" w:lineRule="auto"/>
        <w:jc w:val="both"/>
        <w:rPr>
          <w:rFonts w:ascii="Arial" w:hAnsi="Arial" w:cs="Arial"/>
          <w:sz w:val="20"/>
          <w:szCs w:val="20"/>
        </w:rPr>
      </w:pPr>
      <w:proofErr w:type="spellStart"/>
      <w:r w:rsidRPr="00F004EB">
        <w:rPr>
          <w:rFonts w:ascii="Arial" w:hAnsi="Arial" w:cs="Arial"/>
          <w:sz w:val="20"/>
          <w:szCs w:val="20"/>
        </w:rPr>
        <w:t>Alam</w:t>
      </w:r>
      <w:proofErr w:type="spellEnd"/>
      <w:r w:rsidRPr="00F004EB">
        <w:rPr>
          <w:rFonts w:ascii="Arial" w:hAnsi="Arial" w:cs="Arial"/>
          <w:sz w:val="20"/>
          <w:szCs w:val="20"/>
        </w:rPr>
        <w:t xml:space="preserve">, S., Nisar, M., </w:t>
      </w:r>
      <w:proofErr w:type="spellStart"/>
      <w:r w:rsidRPr="00F004EB">
        <w:rPr>
          <w:rFonts w:ascii="Arial" w:hAnsi="Arial" w:cs="Arial"/>
          <w:sz w:val="20"/>
          <w:szCs w:val="20"/>
        </w:rPr>
        <w:t>Bano</w:t>
      </w:r>
      <w:proofErr w:type="spellEnd"/>
      <w:r w:rsidRPr="00F004EB">
        <w:rPr>
          <w:rFonts w:ascii="Arial" w:hAnsi="Arial" w:cs="Arial"/>
          <w:sz w:val="20"/>
          <w:szCs w:val="20"/>
        </w:rPr>
        <w:t xml:space="preserve">, S. A., &amp; Ahmad, T. (2022). Impact of aerial fungal spores on human health. In T. Ahmed &amp; M. Z. Hashmi (Eds.), Hazardous environmental micro-pollutants, health impacts and allied treatment technologies (pp. 219-240). Springer International Publishing. </w:t>
      </w:r>
      <w:hyperlink r:id="rId16" w:history="1">
        <w:r w:rsidRPr="00F004EB">
          <w:rPr>
            <w:rStyle w:val="Hyperlink"/>
            <w:rFonts w:ascii="Arial" w:hAnsi="Arial" w:cs="Arial"/>
            <w:sz w:val="20"/>
            <w:szCs w:val="20"/>
          </w:rPr>
          <w:t>https://doi.org/10.1007/978-3-030-96523-5_10</w:t>
        </w:r>
      </w:hyperlink>
      <w:r w:rsidRPr="00F004EB">
        <w:rPr>
          <w:rFonts w:ascii="Arial" w:hAnsi="Arial" w:cs="Arial"/>
          <w:sz w:val="20"/>
          <w:szCs w:val="20"/>
        </w:rPr>
        <w:t xml:space="preserve"> </w:t>
      </w:r>
    </w:p>
    <w:p w14:paraId="378D464D" w14:textId="48225F8C" w:rsidR="00031F57" w:rsidRPr="00F004EB" w:rsidRDefault="00FA30B8" w:rsidP="00F004EB">
      <w:pPr>
        <w:spacing w:line="240" w:lineRule="auto"/>
        <w:jc w:val="both"/>
        <w:rPr>
          <w:rFonts w:ascii="Arial" w:hAnsi="Arial" w:cs="Arial"/>
          <w:sz w:val="20"/>
          <w:szCs w:val="20"/>
        </w:rPr>
      </w:pPr>
      <w:proofErr w:type="spellStart"/>
      <w:r w:rsidRPr="00F004EB">
        <w:rPr>
          <w:rFonts w:ascii="Arial" w:hAnsi="Arial" w:cs="Arial"/>
          <w:sz w:val="20"/>
          <w:szCs w:val="20"/>
        </w:rPr>
        <w:lastRenderedPageBreak/>
        <w:t>Bamotra</w:t>
      </w:r>
      <w:proofErr w:type="spellEnd"/>
      <w:r w:rsidRPr="00F004EB">
        <w:rPr>
          <w:rFonts w:ascii="Arial" w:hAnsi="Arial" w:cs="Arial"/>
          <w:sz w:val="20"/>
          <w:szCs w:val="20"/>
        </w:rPr>
        <w:t xml:space="preserve">, S., Yadav, S., &amp; Tandon, A. (2025). Air Pollution from Dumping Sites in India: Implications on Environmental Health. Water, Air, &amp; Soil Pollution, 236(10), 624. </w:t>
      </w:r>
      <w:hyperlink r:id="rId17" w:history="1">
        <w:r w:rsidRPr="00F004EB">
          <w:rPr>
            <w:rStyle w:val="Hyperlink"/>
            <w:rFonts w:ascii="Arial" w:hAnsi="Arial" w:cs="Arial"/>
            <w:sz w:val="20"/>
            <w:szCs w:val="20"/>
          </w:rPr>
          <w:t>https://doi.org/10.1007/s11270-025-08036-5</w:t>
        </w:r>
      </w:hyperlink>
      <w:r w:rsidRPr="00F004EB">
        <w:rPr>
          <w:rFonts w:ascii="Arial" w:hAnsi="Arial" w:cs="Arial"/>
          <w:sz w:val="20"/>
          <w:szCs w:val="20"/>
        </w:rPr>
        <w:t xml:space="preserve"> </w:t>
      </w:r>
    </w:p>
    <w:p w14:paraId="41CED3D6" w14:textId="7B770261" w:rsidR="00031F57" w:rsidRPr="00F004EB" w:rsidRDefault="001214D7" w:rsidP="00F004EB">
      <w:pPr>
        <w:spacing w:line="240" w:lineRule="auto"/>
        <w:jc w:val="both"/>
        <w:rPr>
          <w:rFonts w:ascii="Arial" w:hAnsi="Arial" w:cs="Arial"/>
          <w:sz w:val="20"/>
          <w:szCs w:val="20"/>
        </w:rPr>
      </w:pPr>
      <w:r w:rsidRPr="00F004EB">
        <w:rPr>
          <w:rFonts w:ascii="Arial" w:hAnsi="Arial" w:cs="Arial"/>
          <w:sz w:val="20"/>
          <w:szCs w:val="20"/>
        </w:rPr>
        <w:t xml:space="preserve">Banerjee, U. C., Weber, P., Ruffin, J., &amp; Banerjee, S. (1987). Airborne fungi survey of some residences in Durham, North Carolina, USA: Gravity settling culture plate method. Grana, 26(1), 103-108. </w:t>
      </w:r>
      <w:hyperlink r:id="rId18" w:history="1">
        <w:r w:rsidRPr="00F004EB">
          <w:rPr>
            <w:rStyle w:val="Hyperlink"/>
            <w:rFonts w:ascii="Arial" w:hAnsi="Arial" w:cs="Arial"/>
            <w:sz w:val="20"/>
            <w:szCs w:val="20"/>
          </w:rPr>
          <w:t>https://doi.org/10.1080/00173138709429000</w:t>
        </w:r>
      </w:hyperlink>
      <w:r w:rsidRPr="00F004EB">
        <w:rPr>
          <w:rFonts w:ascii="Arial" w:hAnsi="Arial" w:cs="Arial"/>
          <w:sz w:val="20"/>
          <w:szCs w:val="20"/>
        </w:rPr>
        <w:t xml:space="preserve"> </w:t>
      </w:r>
    </w:p>
    <w:p w14:paraId="36A186BE" w14:textId="0328AF3B" w:rsidR="00031F57" w:rsidRPr="00F004EB" w:rsidRDefault="00E15411" w:rsidP="00F004EB">
      <w:pPr>
        <w:spacing w:line="240" w:lineRule="auto"/>
        <w:jc w:val="both"/>
        <w:rPr>
          <w:rFonts w:ascii="Arial" w:hAnsi="Arial" w:cs="Arial"/>
          <w:sz w:val="20"/>
          <w:szCs w:val="20"/>
        </w:rPr>
      </w:pPr>
      <w:r w:rsidRPr="00F004EB">
        <w:rPr>
          <w:rFonts w:ascii="Arial" w:hAnsi="Arial" w:cs="Arial"/>
          <w:sz w:val="20"/>
          <w:szCs w:val="20"/>
        </w:rPr>
        <w:t xml:space="preserve">Barnes, C. S., &amp; Hershey, G. K. K. (2025). Indoor and outdoor fungal allergens and impacts on respiratory allergic disease. The Journal of Allergy and Clinical Immunology: In Practice. </w:t>
      </w:r>
      <w:hyperlink r:id="rId19" w:history="1">
        <w:r w:rsidRPr="00F004EB">
          <w:rPr>
            <w:rStyle w:val="Hyperlink"/>
            <w:rFonts w:ascii="Arial" w:hAnsi="Arial" w:cs="Arial"/>
            <w:sz w:val="20"/>
            <w:szCs w:val="20"/>
          </w:rPr>
          <w:t>https://doi.org/10.1016/j.jaip.2025.03.023</w:t>
        </w:r>
      </w:hyperlink>
      <w:r w:rsidRPr="00F004EB">
        <w:rPr>
          <w:rFonts w:ascii="Arial" w:hAnsi="Arial" w:cs="Arial"/>
          <w:sz w:val="20"/>
          <w:szCs w:val="20"/>
        </w:rPr>
        <w:t xml:space="preserve"> </w:t>
      </w:r>
    </w:p>
    <w:p w14:paraId="6DBB043B" w14:textId="08225094" w:rsidR="00031F57" w:rsidRPr="00F004EB" w:rsidRDefault="000722E2" w:rsidP="00F004EB">
      <w:pPr>
        <w:spacing w:line="240" w:lineRule="auto"/>
        <w:jc w:val="both"/>
        <w:rPr>
          <w:rFonts w:ascii="Arial" w:hAnsi="Arial" w:cs="Arial"/>
          <w:sz w:val="20"/>
          <w:szCs w:val="20"/>
        </w:rPr>
      </w:pPr>
      <w:proofErr w:type="spellStart"/>
      <w:r w:rsidRPr="00F004EB">
        <w:rPr>
          <w:rFonts w:ascii="Arial" w:hAnsi="Arial" w:cs="Arial"/>
          <w:sz w:val="20"/>
          <w:szCs w:val="20"/>
        </w:rPr>
        <w:t>Belizario</w:t>
      </w:r>
      <w:proofErr w:type="spellEnd"/>
      <w:r w:rsidRPr="00F004EB">
        <w:rPr>
          <w:rFonts w:ascii="Arial" w:hAnsi="Arial" w:cs="Arial"/>
          <w:sz w:val="20"/>
          <w:szCs w:val="20"/>
        </w:rPr>
        <w:t xml:space="preserve">, J. A., Lopes, L. G., &amp; Pires, R. H. (2021). Fungi in the indoor air of critical hospital areas: a review. </w:t>
      </w:r>
      <w:proofErr w:type="spellStart"/>
      <w:r w:rsidRPr="00F004EB">
        <w:rPr>
          <w:rFonts w:ascii="Arial" w:hAnsi="Arial" w:cs="Arial"/>
          <w:sz w:val="20"/>
          <w:szCs w:val="20"/>
        </w:rPr>
        <w:t>Aerobiologia</w:t>
      </w:r>
      <w:proofErr w:type="spellEnd"/>
      <w:r w:rsidRPr="00F004EB">
        <w:rPr>
          <w:rFonts w:ascii="Arial" w:hAnsi="Arial" w:cs="Arial"/>
          <w:sz w:val="20"/>
          <w:szCs w:val="20"/>
        </w:rPr>
        <w:t xml:space="preserve">, 37(3), 379-394. </w:t>
      </w:r>
      <w:hyperlink r:id="rId20" w:history="1">
        <w:r w:rsidRPr="00F004EB">
          <w:rPr>
            <w:rStyle w:val="Hyperlink"/>
            <w:rFonts w:ascii="Arial" w:hAnsi="Arial" w:cs="Arial"/>
            <w:sz w:val="20"/>
            <w:szCs w:val="20"/>
          </w:rPr>
          <w:t>https://doi.org/10.1007/s10453-021-09706-7</w:t>
        </w:r>
      </w:hyperlink>
      <w:r w:rsidRPr="00F004EB">
        <w:rPr>
          <w:rFonts w:ascii="Arial" w:hAnsi="Arial" w:cs="Arial"/>
          <w:sz w:val="20"/>
          <w:szCs w:val="20"/>
        </w:rPr>
        <w:t xml:space="preserve"> </w:t>
      </w:r>
    </w:p>
    <w:p w14:paraId="3A9E4A23" w14:textId="66E2863E" w:rsidR="00031F57" w:rsidRPr="00F004EB" w:rsidRDefault="00C34EEF" w:rsidP="00F004EB">
      <w:pPr>
        <w:spacing w:line="240" w:lineRule="auto"/>
        <w:jc w:val="both"/>
        <w:rPr>
          <w:rFonts w:ascii="Arial" w:hAnsi="Arial" w:cs="Arial"/>
          <w:sz w:val="20"/>
          <w:szCs w:val="20"/>
        </w:rPr>
      </w:pPr>
      <w:r w:rsidRPr="00F004EB">
        <w:rPr>
          <w:rFonts w:ascii="Arial" w:hAnsi="Arial" w:cs="Arial"/>
          <w:sz w:val="20"/>
          <w:szCs w:val="20"/>
        </w:rPr>
        <w:t xml:space="preserve">Bhatt, P., Kumar, V., Singh, S., &amp; </w:t>
      </w:r>
      <w:proofErr w:type="spellStart"/>
      <w:r w:rsidRPr="00F004EB">
        <w:rPr>
          <w:rFonts w:ascii="Arial" w:hAnsi="Arial" w:cs="Arial"/>
          <w:sz w:val="20"/>
          <w:szCs w:val="20"/>
        </w:rPr>
        <w:t>Kanojia</w:t>
      </w:r>
      <w:proofErr w:type="spellEnd"/>
      <w:r w:rsidRPr="00F004EB">
        <w:rPr>
          <w:rFonts w:ascii="Arial" w:hAnsi="Arial" w:cs="Arial"/>
          <w:sz w:val="20"/>
          <w:szCs w:val="20"/>
        </w:rPr>
        <w:t xml:space="preserve">, K. (2024). Climatic/Meteorological Conditions and Their Role in Biological Contamination: A Comprehensive Review. Airborne </w:t>
      </w:r>
      <w:proofErr w:type="spellStart"/>
      <w:r w:rsidRPr="00F004EB">
        <w:rPr>
          <w:rFonts w:ascii="Arial" w:hAnsi="Arial" w:cs="Arial"/>
          <w:sz w:val="20"/>
          <w:szCs w:val="20"/>
        </w:rPr>
        <w:t>Biocontaminants</w:t>
      </w:r>
      <w:proofErr w:type="spellEnd"/>
      <w:r w:rsidRPr="00F004EB">
        <w:rPr>
          <w:rFonts w:ascii="Arial" w:hAnsi="Arial" w:cs="Arial"/>
          <w:sz w:val="20"/>
          <w:szCs w:val="20"/>
        </w:rPr>
        <w:t xml:space="preserve"> and Their Impact on Human Health. </w:t>
      </w:r>
      <w:hyperlink r:id="rId21" w:history="1">
        <w:r w:rsidRPr="00F004EB">
          <w:rPr>
            <w:rStyle w:val="Hyperlink"/>
            <w:rFonts w:ascii="Arial" w:hAnsi="Arial" w:cs="Arial"/>
            <w:sz w:val="20"/>
            <w:szCs w:val="20"/>
          </w:rPr>
          <w:t>https://doi.org/10.1002/9781394178964.ch4</w:t>
        </w:r>
      </w:hyperlink>
      <w:r w:rsidRPr="00F004EB">
        <w:rPr>
          <w:rFonts w:ascii="Arial" w:hAnsi="Arial" w:cs="Arial"/>
          <w:sz w:val="20"/>
          <w:szCs w:val="20"/>
        </w:rPr>
        <w:t xml:space="preserve"> </w:t>
      </w:r>
    </w:p>
    <w:p w14:paraId="658F008C" w14:textId="454C1ECB" w:rsidR="00031F57" w:rsidRPr="00F004EB" w:rsidRDefault="001565AC" w:rsidP="00F004EB">
      <w:pPr>
        <w:spacing w:line="240" w:lineRule="auto"/>
        <w:jc w:val="both"/>
        <w:rPr>
          <w:rFonts w:ascii="Arial" w:hAnsi="Arial" w:cs="Arial"/>
          <w:sz w:val="20"/>
          <w:szCs w:val="20"/>
        </w:rPr>
      </w:pPr>
      <w:proofErr w:type="spellStart"/>
      <w:r w:rsidRPr="00F004EB">
        <w:rPr>
          <w:rFonts w:ascii="Arial" w:hAnsi="Arial" w:cs="Arial"/>
          <w:sz w:val="20"/>
          <w:szCs w:val="20"/>
        </w:rPr>
        <w:t>Bonadonna</w:t>
      </w:r>
      <w:proofErr w:type="spellEnd"/>
      <w:r w:rsidRPr="00F004EB">
        <w:rPr>
          <w:rFonts w:ascii="Arial" w:hAnsi="Arial" w:cs="Arial"/>
          <w:sz w:val="20"/>
          <w:szCs w:val="20"/>
        </w:rPr>
        <w:t xml:space="preserve">, L., </w:t>
      </w:r>
      <w:proofErr w:type="spellStart"/>
      <w:r w:rsidRPr="00F004EB">
        <w:rPr>
          <w:rFonts w:ascii="Arial" w:hAnsi="Arial" w:cs="Arial"/>
          <w:sz w:val="20"/>
          <w:szCs w:val="20"/>
        </w:rPr>
        <w:t>Briancesco</w:t>
      </w:r>
      <w:proofErr w:type="spellEnd"/>
      <w:r w:rsidRPr="00F004EB">
        <w:rPr>
          <w:rFonts w:ascii="Arial" w:hAnsi="Arial" w:cs="Arial"/>
          <w:sz w:val="20"/>
          <w:szCs w:val="20"/>
        </w:rPr>
        <w:t xml:space="preserve">, R., </w:t>
      </w:r>
      <w:proofErr w:type="spellStart"/>
      <w:r w:rsidRPr="00F004EB">
        <w:rPr>
          <w:rFonts w:ascii="Arial" w:hAnsi="Arial" w:cs="Arial"/>
          <w:sz w:val="20"/>
          <w:szCs w:val="20"/>
        </w:rPr>
        <w:t>Coccia</w:t>
      </w:r>
      <w:proofErr w:type="spellEnd"/>
      <w:r w:rsidRPr="00F004EB">
        <w:rPr>
          <w:rFonts w:ascii="Arial" w:hAnsi="Arial" w:cs="Arial"/>
          <w:sz w:val="20"/>
          <w:szCs w:val="20"/>
        </w:rPr>
        <w:t xml:space="preserve">, A. M., </w:t>
      </w:r>
      <w:proofErr w:type="spellStart"/>
      <w:r w:rsidRPr="00F004EB">
        <w:rPr>
          <w:rFonts w:ascii="Arial" w:hAnsi="Arial" w:cs="Arial"/>
          <w:sz w:val="20"/>
          <w:szCs w:val="20"/>
        </w:rPr>
        <w:t>Meloni</w:t>
      </w:r>
      <w:proofErr w:type="spellEnd"/>
      <w:r w:rsidRPr="00F004EB">
        <w:rPr>
          <w:rFonts w:ascii="Arial" w:hAnsi="Arial" w:cs="Arial"/>
          <w:sz w:val="20"/>
          <w:szCs w:val="20"/>
        </w:rPr>
        <w:t xml:space="preserve">, P., La Rosa, G., &amp; Moscato, U. (2021). Microbial air quality in healthcare facilities. International Journal of Environmental Research and Public Health, 18(12), 6226. </w:t>
      </w:r>
      <w:hyperlink r:id="rId22" w:history="1">
        <w:r w:rsidRPr="00F004EB">
          <w:rPr>
            <w:rStyle w:val="Hyperlink"/>
            <w:rFonts w:ascii="Arial" w:hAnsi="Arial" w:cs="Arial"/>
            <w:sz w:val="20"/>
            <w:szCs w:val="20"/>
          </w:rPr>
          <w:t>https://doi.org/10.3390/ijerph18126226</w:t>
        </w:r>
      </w:hyperlink>
      <w:r w:rsidRPr="00F004EB">
        <w:rPr>
          <w:rFonts w:ascii="Arial" w:hAnsi="Arial" w:cs="Arial"/>
          <w:sz w:val="20"/>
          <w:szCs w:val="20"/>
        </w:rPr>
        <w:t xml:space="preserve"> </w:t>
      </w:r>
    </w:p>
    <w:p w14:paraId="3A14E0EA" w14:textId="1E3784A9" w:rsidR="00031F57" w:rsidRPr="00F004EB" w:rsidRDefault="005F4A80" w:rsidP="00F004EB">
      <w:pPr>
        <w:spacing w:line="240" w:lineRule="auto"/>
        <w:jc w:val="both"/>
        <w:rPr>
          <w:rFonts w:ascii="Arial" w:hAnsi="Arial" w:cs="Arial"/>
          <w:sz w:val="20"/>
          <w:szCs w:val="20"/>
        </w:rPr>
      </w:pPr>
      <w:r w:rsidRPr="00F004EB">
        <w:rPr>
          <w:rFonts w:ascii="Arial" w:hAnsi="Arial" w:cs="Arial"/>
          <w:sz w:val="20"/>
          <w:szCs w:val="20"/>
        </w:rPr>
        <w:t xml:space="preserve">Borman, A. M., &amp; </w:t>
      </w:r>
      <w:proofErr w:type="spellStart"/>
      <w:r w:rsidRPr="00F004EB">
        <w:rPr>
          <w:rFonts w:ascii="Arial" w:hAnsi="Arial" w:cs="Arial"/>
          <w:sz w:val="20"/>
          <w:szCs w:val="20"/>
        </w:rPr>
        <w:t>Summerbell</w:t>
      </w:r>
      <w:proofErr w:type="spellEnd"/>
      <w:r w:rsidRPr="00F004EB">
        <w:rPr>
          <w:rFonts w:ascii="Arial" w:hAnsi="Arial" w:cs="Arial"/>
          <w:sz w:val="20"/>
          <w:szCs w:val="20"/>
        </w:rPr>
        <w:t xml:space="preserve">, R. C. (2015). Trichophyton, </w:t>
      </w:r>
      <w:proofErr w:type="spellStart"/>
      <w:r w:rsidRPr="00F004EB">
        <w:rPr>
          <w:rFonts w:ascii="Arial" w:hAnsi="Arial" w:cs="Arial"/>
          <w:sz w:val="20"/>
          <w:szCs w:val="20"/>
        </w:rPr>
        <w:t>Microsporum</w:t>
      </w:r>
      <w:proofErr w:type="spellEnd"/>
      <w:r w:rsidRPr="00F004EB">
        <w:rPr>
          <w:rFonts w:ascii="Arial" w:hAnsi="Arial" w:cs="Arial"/>
          <w:sz w:val="20"/>
          <w:szCs w:val="20"/>
        </w:rPr>
        <w:t xml:space="preserve">, Epidermophyton, and agents of superficial mycoses. In J. H. Jorgensen, M. A. </w:t>
      </w:r>
      <w:proofErr w:type="spellStart"/>
      <w:r w:rsidRPr="00F004EB">
        <w:rPr>
          <w:rFonts w:ascii="Arial" w:hAnsi="Arial" w:cs="Arial"/>
          <w:sz w:val="20"/>
          <w:szCs w:val="20"/>
        </w:rPr>
        <w:t>Pfaller</w:t>
      </w:r>
      <w:proofErr w:type="spellEnd"/>
      <w:r w:rsidRPr="00F004EB">
        <w:rPr>
          <w:rFonts w:ascii="Arial" w:hAnsi="Arial" w:cs="Arial"/>
          <w:sz w:val="20"/>
          <w:szCs w:val="20"/>
        </w:rPr>
        <w:t xml:space="preserve">, K. C. Carroll, G. Funke, M. L. Landry, S. S. Richter, &amp; D. W. Warnock (Eds.), Manual of clinical microbiology (11th ed., pp. 2128-2152). ASM Press. </w:t>
      </w:r>
      <w:hyperlink r:id="rId23" w:history="1">
        <w:r w:rsidRPr="00F004EB">
          <w:rPr>
            <w:rStyle w:val="Hyperlink"/>
            <w:rFonts w:ascii="Arial" w:hAnsi="Arial" w:cs="Arial"/>
            <w:sz w:val="20"/>
            <w:szCs w:val="20"/>
          </w:rPr>
          <w:t>https://doi.org/10.1128/9781555817381.ch123</w:t>
        </w:r>
      </w:hyperlink>
      <w:r w:rsidRPr="00F004EB">
        <w:rPr>
          <w:rFonts w:ascii="Arial" w:hAnsi="Arial" w:cs="Arial"/>
          <w:sz w:val="20"/>
          <w:szCs w:val="20"/>
        </w:rPr>
        <w:t xml:space="preserve"> </w:t>
      </w:r>
    </w:p>
    <w:p w14:paraId="4E05339E" w14:textId="0E8CACA8" w:rsidR="00031F57" w:rsidRPr="00F004EB" w:rsidRDefault="00E849EB" w:rsidP="00F004EB">
      <w:pPr>
        <w:spacing w:line="240" w:lineRule="auto"/>
        <w:jc w:val="both"/>
        <w:rPr>
          <w:rFonts w:ascii="Arial" w:hAnsi="Arial" w:cs="Arial"/>
          <w:sz w:val="20"/>
          <w:szCs w:val="20"/>
        </w:rPr>
      </w:pPr>
      <w:proofErr w:type="spellStart"/>
      <w:r w:rsidRPr="00F004EB">
        <w:rPr>
          <w:rFonts w:ascii="Arial" w:hAnsi="Arial" w:cs="Arial"/>
          <w:sz w:val="20"/>
          <w:szCs w:val="20"/>
        </w:rPr>
        <w:t>Cauwet</w:t>
      </w:r>
      <w:proofErr w:type="spellEnd"/>
      <w:r w:rsidRPr="00F004EB">
        <w:rPr>
          <w:rFonts w:ascii="Arial" w:hAnsi="Arial" w:cs="Arial"/>
          <w:sz w:val="20"/>
          <w:szCs w:val="20"/>
        </w:rPr>
        <w:t xml:space="preserve">, G. (1981). Non-Living Particulate Matter. In E. K. </w:t>
      </w:r>
      <w:proofErr w:type="spellStart"/>
      <w:r w:rsidRPr="00F004EB">
        <w:rPr>
          <w:rFonts w:ascii="Arial" w:hAnsi="Arial" w:cs="Arial"/>
          <w:sz w:val="20"/>
          <w:szCs w:val="20"/>
        </w:rPr>
        <w:t>Duursma</w:t>
      </w:r>
      <w:proofErr w:type="spellEnd"/>
      <w:r w:rsidRPr="00F004EB">
        <w:rPr>
          <w:rFonts w:ascii="Arial" w:hAnsi="Arial" w:cs="Arial"/>
          <w:sz w:val="20"/>
          <w:szCs w:val="20"/>
        </w:rPr>
        <w:t xml:space="preserve"> &amp; R. Dawson (Eds.), Marine Organic Chemistry (Vol. 31, pp. 71-89). Elsevier. </w:t>
      </w:r>
      <w:hyperlink r:id="rId24" w:history="1">
        <w:r w:rsidRPr="00F004EB">
          <w:rPr>
            <w:rStyle w:val="Hyperlink"/>
            <w:rFonts w:ascii="Arial" w:hAnsi="Arial" w:cs="Arial"/>
            <w:sz w:val="20"/>
            <w:szCs w:val="20"/>
          </w:rPr>
          <w:t>https://doi.org/10.1016/S0422-9894(08)70326-X</w:t>
        </w:r>
      </w:hyperlink>
      <w:r w:rsidRPr="00F004EB">
        <w:rPr>
          <w:rFonts w:ascii="Arial" w:hAnsi="Arial" w:cs="Arial"/>
          <w:sz w:val="20"/>
          <w:szCs w:val="20"/>
        </w:rPr>
        <w:t xml:space="preserve"> </w:t>
      </w:r>
    </w:p>
    <w:p w14:paraId="389A2098" w14:textId="50884250" w:rsidR="00031F57" w:rsidRPr="00F004EB" w:rsidRDefault="00052944" w:rsidP="00F004EB">
      <w:pPr>
        <w:spacing w:line="240" w:lineRule="auto"/>
        <w:jc w:val="both"/>
        <w:rPr>
          <w:rFonts w:ascii="Arial" w:hAnsi="Arial" w:cs="Arial"/>
          <w:sz w:val="20"/>
          <w:szCs w:val="20"/>
        </w:rPr>
      </w:pPr>
      <w:r w:rsidRPr="00F004EB">
        <w:rPr>
          <w:rFonts w:ascii="Arial" w:hAnsi="Arial" w:cs="Arial"/>
          <w:sz w:val="20"/>
          <w:szCs w:val="20"/>
        </w:rPr>
        <w:t xml:space="preserve">Chakraborty, P., Gupta-Bhattacharya, S., &amp; Chanda, S. (2003). </w:t>
      </w:r>
      <w:proofErr w:type="spellStart"/>
      <w:r w:rsidRPr="00F004EB">
        <w:rPr>
          <w:rFonts w:ascii="Arial" w:hAnsi="Arial" w:cs="Arial"/>
          <w:sz w:val="20"/>
          <w:szCs w:val="20"/>
        </w:rPr>
        <w:t>Aeromycoflora</w:t>
      </w:r>
      <w:proofErr w:type="spellEnd"/>
      <w:r w:rsidRPr="00F004EB">
        <w:rPr>
          <w:rFonts w:ascii="Arial" w:hAnsi="Arial" w:cs="Arial"/>
          <w:sz w:val="20"/>
          <w:szCs w:val="20"/>
        </w:rPr>
        <w:t xml:space="preserve"> of an agricultural farm in West Bengal, India: A five-year study (1994–1999). Grana, 42(4), 248-254. </w:t>
      </w:r>
      <w:hyperlink r:id="rId25" w:history="1">
        <w:r w:rsidRPr="00F004EB">
          <w:rPr>
            <w:rStyle w:val="Hyperlink"/>
            <w:rFonts w:ascii="Arial" w:hAnsi="Arial" w:cs="Arial"/>
            <w:sz w:val="20"/>
            <w:szCs w:val="20"/>
          </w:rPr>
          <w:t>https://doi.org/10.1080/00173130310016941</w:t>
        </w:r>
      </w:hyperlink>
      <w:r w:rsidRPr="00F004EB">
        <w:rPr>
          <w:rFonts w:ascii="Arial" w:hAnsi="Arial" w:cs="Arial"/>
          <w:sz w:val="20"/>
          <w:szCs w:val="20"/>
        </w:rPr>
        <w:t xml:space="preserve"> </w:t>
      </w:r>
      <w:r w:rsidR="00031F57" w:rsidRPr="00F004EB">
        <w:rPr>
          <w:rFonts w:ascii="Arial" w:hAnsi="Arial" w:cs="Arial"/>
          <w:sz w:val="20"/>
          <w:szCs w:val="20"/>
        </w:rPr>
        <w:t>.</w:t>
      </w:r>
    </w:p>
    <w:p w14:paraId="0BE14C27" w14:textId="142F29F7" w:rsidR="00031F57" w:rsidRPr="00F004EB" w:rsidRDefault="00896BA0" w:rsidP="00F004EB">
      <w:pPr>
        <w:spacing w:line="240" w:lineRule="auto"/>
        <w:jc w:val="both"/>
        <w:rPr>
          <w:rFonts w:ascii="Arial" w:hAnsi="Arial" w:cs="Arial"/>
          <w:sz w:val="20"/>
          <w:szCs w:val="20"/>
        </w:rPr>
      </w:pPr>
      <w:r w:rsidRPr="00F004EB">
        <w:rPr>
          <w:rFonts w:ascii="Arial" w:hAnsi="Arial" w:cs="Arial"/>
          <w:sz w:val="20"/>
          <w:szCs w:val="20"/>
        </w:rPr>
        <w:t xml:space="preserve">Chaturvedi, S., Kumar, A., Singh, V., Chakraborty, B., Kumar, R., &amp; Min, L. (2023). Recent advancement in organic aerosol understanding: A review of their sources, formation, and health impacts. Water, Air, &amp; Soil Pollution. </w:t>
      </w:r>
      <w:hyperlink r:id="rId26" w:history="1">
        <w:r w:rsidRPr="00F004EB">
          <w:rPr>
            <w:rStyle w:val="Hyperlink"/>
            <w:rFonts w:ascii="Arial" w:hAnsi="Arial" w:cs="Arial"/>
            <w:sz w:val="20"/>
            <w:szCs w:val="20"/>
          </w:rPr>
          <w:t>https://doi.org/10.1007/s11270-023-06772-0</w:t>
        </w:r>
      </w:hyperlink>
      <w:r w:rsidRPr="00F004EB">
        <w:rPr>
          <w:rFonts w:ascii="Arial" w:hAnsi="Arial" w:cs="Arial"/>
          <w:sz w:val="20"/>
          <w:szCs w:val="20"/>
        </w:rPr>
        <w:t xml:space="preserve"> </w:t>
      </w:r>
      <w:r w:rsidR="00031F57" w:rsidRPr="00F004EB">
        <w:rPr>
          <w:rFonts w:ascii="Arial" w:hAnsi="Arial" w:cs="Arial"/>
          <w:sz w:val="20"/>
          <w:szCs w:val="20"/>
        </w:rPr>
        <w:t>.</w:t>
      </w:r>
    </w:p>
    <w:p w14:paraId="5D331AFB" w14:textId="0B4E41A2" w:rsidR="00031F57" w:rsidRPr="00F004EB" w:rsidRDefault="00132A2D" w:rsidP="00F004EB">
      <w:pPr>
        <w:spacing w:line="240" w:lineRule="auto"/>
        <w:jc w:val="both"/>
        <w:rPr>
          <w:rFonts w:ascii="Arial" w:hAnsi="Arial" w:cs="Arial"/>
          <w:sz w:val="20"/>
          <w:szCs w:val="20"/>
        </w:rPr>
      </w:pPr>
      <w:r w:rsidRPr="00F004EB">
        <w:rPr>
          <w:rFonts w:ascii="Arial" w:hAnsi="Arial" w:cs="Arial"/>
          <w:sz w:val="20"/>
          <w:szCs w:val="20"/>
        </w:rPr>
        <w:t xml:space="preserve">Dash, S. K., Gupta, A., &amp; </w:t>
      </w:r>
      <w:proofErr w:type="spellStart"/>
      <w:r w:rsidRPr="00F004EB">
        <w:rPr>
          <w:rFonts w:ascii="Arial" w:hAnsi="Arial" w:cs="Arial"/>
          <w:sz w:val="20"/>
          <w:szCs w:val="20"/>
        </w:rPr>
        <w:t>Mendiratta</w:t>
      </w:r>
      <w:proofErr w:type="spellEnd"/>
      <w:r w:rsidRPr="00F004EB">
        <w:rPr>
          <w:rFonts w:ascii="Arial" w:hAnsi="Arial" w:cs="Arial"/>
          <w:sz w:val="20"/>
          <w:szCs w:val="20"/>
        </w:rPr>
        <w:t xml:space="preserve">, N. (Eds.). (2016). Climate Change and Human Health. A report of the DST's National Knowledge Network Programme on Climate Change and Human Health, Government of India, Ministry of Science &amp; Technology, Department of Science &amp; Technology. </w:t>
      </w:r>
      <w:hyperlink r:id="rId27" w:history="1">
        <w:r w:rsidRPr="00F004EB">
          <w:rPr>
            <w:rStyle w:val="Hyperlink"/>
            <w:rFonts w:ascii="Arial" w:hAnsi="Arial" w:cs="Arial"/>
            <w:sz w:val="20"/>
            <w:szCs w:val="20"/>
          </w:rPr>
          <w:t>https://www.researchgate.net/publication/379000000_Climate_Change_and_Human_Health_A_report_of_the_DST's_National_Knowledge_Network_Programme_on_Climate_Change_and_Human_Health</w:t>
        </w:r>
      </w:hyperlink>
      <w:r w:rsidRPr="00F004EB">
        <w:rPr>
          <w:rFonts w:ascii="Arial" w:hAnsi="Arial" w:cs="Arial"/>
          <w:sz w:val="20"/>
          <w:szCs w:val="20"/>
        </w:rPr>
        <w:t xml:space="preserve"> </w:t>
      </w:r>
    </w:p>
    <w:p w14:paraId="0C9EEC79" w14:textId="296942F2" w:rsidR="00031F57" w:rsidRPr="00F004EB" w:rsidRDefault="00132A2D" w:rsidP="00F004EB">
      <w:pPr>
        <w:spacing w:line="240" w:lineRule="auto"/>
        <w:jc w:val="both"/>
        <w:rPr>
          <w:rFonts w:ascii="Arial" w:hAnsi="Arial" w:cs="Arial"/>
          <w:sz w:val="20"/>
          <w:szCs w:val="20"/>
        </w:rPr>
      </w:pPr>
      <w:r w:rsidRPr="00F004EB">
        <w:rPr>
          <w:rFonts w:ascii="Arial" w:hAnsi="Arial" w:cs="Arial"/>
          <w:sz w:val="20"/>
          <w:szCs w:val="20"/>
        </w:rPr>
        <w:t xml:space="preserve">Dugan, F. M. (2006). The identification of fungi: An illustrated introduction with keys, glossary, and guide to literature. APS Press. </w:t>
      </w:r>
      <w:hyperlink r:id="rId28" w:history="1">
        <w:r w:rsidRPr="00F004EB">
          <w:rPr>
            <w:rStyle w:val="Hyperlink"/>
            <w:rFonts w:ascii="Arial" w:hAnsi="Arial" w:cs="Arial"/>
            <w:sz w:val="20"/>
            <w:szCs w:val="20"/>
          </w:rPr>
          <w:t>https://www.apsnet.org/apsstore/shopapspress/Pages/43364.aspx</w:t>
        </w:r>
      </w:hyperlink>
      <w:r w:rsidRPr="00F004EB">
        <w:rPr>
          <w:rFonts w:ascii="Arial" w:hAnsi="Arial" w:cs="Arial"/>
          <w:sz w:val="20"/>
          <w:szCs w:val="20"/>
        </w:rPr>
        <w:t xml:space="preserve"> </w:t>
      </w:r>
    </w:p>
    <w:p w14:paraId="47E296E7" w14:textId="26A9F481" w:rsidR="00031F57" w:rsidRPr="00F004EB" w:rsidRDefault="00660E86" w:rsidP="00F004EB">
      <w:pPr>
        <w:spacing w:line="240" w:lineRule="auto"/>
        <w:jc w:val="both"/>
        <w:rPr>
          <w:rFonts w:ascii="Arial" w:hAnsi="Arial" w:cs="Arial"/>
          <w:sz w:val="20"/>
          <w:szCs w:val="20"/>
        </w:rPr>
      </w:pPr>
      <w:r w:rsidRPr="00F004EB">
        <w:rPr>
          <w:rFonts w:ascii="Arial" w:hAnsi="Arial" w:cs="Arial"/>
          <w:sz w:val="20"/>
          <w:szCs w:val="20"/>
        </w:rPr>
        <w:t xml:space="preserve">Ghosh, B., Das, A., &amp; Lal, H. (2022). Bioaerosol and its impact on human health. In S. </w:t>
      </w:r>
      <w:proofErr w:type="spellStart"/>
      <w:r w:rsidRPr="00F004EB">
        <w:rPr>
          <w:rFonts w:ascii="Arial" w:hAnsi="Arial" w:cs="Arial"/>
          <w:sz w:val="20"/>
          <w:szCs w:val="20"/>
        </w:rPr>
        <w:t>Sonwani</w:t>
      </w:r>
      <w:proofErr w:type="spellEnd"/>
      <w:r w:rsidRPr="00F004EB">
        <w:rPr>
          <w:rFonts w:ascii="Arial" w:hAnsi="Arial" w:cs="Arial"/>
          <w:sz w:val="20"/>
          <w:szCs w:val="20"/>
        </w:rPr>
        <w:t xml:space="preserve"> &amp; A. Shukla (Eds.), Airborne Particulate Matter: Source, Chemistry and Health (pp. 167-193). Springer Nature Singapore. </w:t>
      </w:r>
      <w:hyperlink r:id="rId29" w:history="1">
        <w:r w:rsidRPr="00F004EB">
          <w:rPr>
            <w:rStyle w:val="Hyperlink"/>
            <w:rFonts w:ascii="Arial" w:hAnsi="Arial" w:cs="Arial"/>
            <w:sz w:val="20"/>
            <w:szCs w:val="20"/>
          </w:rPr>
          <w:t>https://doi.org/10.1007/978-981-16-5387-2_8</w:t>
        </w:r>
      </w:hyperlink>
      <w:r w:rsidRPr="00F004EB">
        <w:rPr>
          <w:rFonts w:ascii="Arial" w:hAnsi="Arial" w:cs="Arial"/>
          <w:sz w:val="20"/>
          <w:szCs w:val="20"/>
        </w:rPr>
        <w:t xml:space="preserve"> </w:t>
      </w:r>
    </w:p>
    <w:p w14:paraId="5AC3F78E" w14:textId="2FE4B36C" w:rsidR="00031F57" w:rsidRPr="00F004EB" w:rsidRDefault="0052491C" w:rsidP="00F004EB">
      <w:pPr>
        <w:spacing w:line="240" w:lineRule="auto"/>
        <w:jc w:val="both"/>
        <w:rPr>
          <w:rFonts w:ascii="Arial" w:hAnsi="Arial" w:cs="Arial"/>
          <w:sz w:val="20"/>
          <w:szCs w:val="20"/>
        </w:rPr>
      </w:pPr>
      <w:r w:rsidRPr="00F004EB">
        <w:rPr>
          <w:rFonts w:ascii="Arial" w:hAnsi="Arial" w:cs="Arial"/>
          <w:sz w:val="20"/>
          <w:szCs w:val="20"/>
        </w:rPr>
        <w:t xml:space="preserve">Hameed, S. (Ed.). (2024). Human fungal diseases: diagnostics, pathogenesis, drug resistance and therapeutics. CRC Press. </w:t>
      </w:r>
      <w:hyperlink r:id="rId30" w:history="1">
        <w:r w:rsidRPr="00F004EB">
          <w:rPr>
            <w:rStyle w:val="Hyperlink"/>
            <w:rFonts w:ascii="Arial" w:hAnsi="Arial" w:cs="Arial"/>
            <w:sz w:val="20"/>
            <w:szCs w:val="20"/>
          </w:rPr>
          <w:t>https://doi.org/10.1201/9781032642864</w:t>
        </w:r>
      </w:hyperlink>
      <w:r w:rsidRPr="00F004EB">
        <w:rPr>
          <w:rFonts w:ascii="Arial" w:hAnsi="Arial" w:cs="Arial"/>
          <w:sz w:val="20"/>
          <w:szCs w:val="20"/>
        </w:rPr>
        <w:t xml:space="preserve"> </w:t>
      </w:r>
    </w:p>
    <w:p w14:paraId="2AFCE20C" w14:textId="00985187" w:rsidR="00031F57" w:rsidRPr="00F004EB" w:rsidRDefault="0089220E" w:rsidP="00F004EB">
      <w:pPr>
        <w:spacing w:line="240" w:lineRule="auto"/>
        <w:jc w:val="both"/>
        <w:rPr>
          <w:rFonts w:ascii="Arial" w:hAnsi="Arial" w:cs="Arial"/>
          <w:sz w:val="20"/>
          <w:szCs w:val="20"/>
        </w:rPr>
      </w:pPr>
      <w:r w:rsidRPr="00F004EB">
        <w:rPr>
          <w:rFonts w:ascii="Arial" w:hAnsi="Arial" w:cs="Arial"/>
          <w:sz w:val="20"/>
          <w:szCs w:val="20"/>
        </w:rPr>
        <w:t xml:space="preserve">Heikkinen, M. S. A., </w:t>
      </w:r>
      <w:proofErr w:type="spellStart"/>
      <w:r w:rsidRPr="00F004EB">
        <w:rPr>
          <w:rFonts w:ascii="Arial" w:hAnsi="Arial" w:cs="Arial"/>
          <w:sz w:val="20"/>
          <w:szCs w:val="20"/>
        </w:rPr>
        <w:t>Hjelmroos</w:t>
      </w:r>
      <w:proofErr w:type="spellEnd"/>
      <w:r w:rsidRPr="00F004EB">
        <w:rPr>
          <w:rFonts w:ascii="Arial" w:hAnsi="Arial" w:cs="Arial"/>
          <w:sz w:val="20"/>
          <w:szCs w:val="20"/>
        </w:rPr>
        <w:t xml:space="preserve">-Koski, M. K., </w:t>
      </w:r>
      <w:proofErr w:type="spellStart"/>
      <w:r w:rsidRPr="00F004EB">
        <w:rPr>
          <w:rFonts w:ascii="Arial" w:hAnsi="Arial" w:cs="Arial"/>
          <w:sz w:val="20"/>
          <w:szCs w:val="20"/>
        </w:rPr>
        <w:t>Häggblom</w:t>
      </w:r>
      <w:proofErr w:type="spellEnd"/>
      <w:r w:rsidRPr="00F004EB">
        <w:rPr>
          <w:rFonts w:ascii="Arial" w:hAnsi="Arial" w:cs="Arial"/>
          <w:sz w:val="20"/>
          <w:szCs w:val="20"/>
        </w:rPr>
        <w:t xml:space="preserve">, M. M., &amp; </w:t>
      </w:r>
      <w:proofErr w:type="spellStart"/>
      <w:r w:rsidRPr="00F004EB">
        <w:rPr>
          <w:rFonts w:ascii="Arial" w:hAnsi="Arial" w:cs="Arial"/>
          <w:sz w:val="20"/>
          <w:szCs w:val="20"/>
        </w:rPr>
        <w:t>Macher</w:t>
      </w:r>
      <w:proofErr w:type="spellEnd"/>
      <w:r w:rsidRPr="00F004EB">
        <w:rPr>
          <w:rFonts w:ascii="Arial" w:hAnsi="Arial" w:cs="Arial"/>
          <w:sz w:val="20"/>
          <w:szCs w:val="20"/>
        </w:rPr>
        <w:t xml:space="preserve">, J. M. (2004). Bioaerosols. In L. S. </w:t>
      </w:r>
      <w:proofErr w:type="spellStart"/>
      <w:r w:rsidRPr="00F004EB">
        <w:rPr>
          <w:rFonts w:ascii="Arial" w:hAnsi="Arial" w:cs="Arial"/>
          <w:sz w:val="20"/>
          <w:szCs w:val="20"/>
        </w:rPr>
        <w:t>Ruzer</w:t>
      </w:r>
      <w:proofErr w:type="spellEnd"/>
      <w:r w:rsidRPr="00F004EB">
        <w:rPr>
          <w:rFonts w:ascii="Arial" w:hAnsi="Arial" w:cs="Arial"/>
          <w:sz w:val="20"/>
          <w:szCs w:val="20"/>
        </w:rPr>
        <w:t xml:space="preserve"> &amp; N. H. Harley (Eds.), Aerosols Handbook: Measurement, Dosimetry, and Health Effects (pp. 291-342). CRC Press. </w:t>
      </w:r>
      <w:hyperlink r:id="rId31" w:history="1">
        <w:r w:rsidRPr="00F004EB">
          <w:rPr>
            <w:rStyle w:val="Hyperlink"/>
            <w:rFonts w:ascii="Arial" w:hAnsi="Arial" w:cs="Arial"/>
            <w:sz w:val="20"/>
            <w:szCs w:val="20"/>
          </w:rPr>
          <w:t>https://doi.org/10.1201/9780203493182.ch13</w:t>
        </w:r>
      </w:hyperlink>
      <w:r w:rsidRPr="00F004EB">
        <w:rPr>
          <w:rFonts w:ascii="Arial" w:hAnsi="Arial" w:cs="Arial"/>
          <w:sz w:val="20"/>
          <w:szCs w:val="20"/>
        </w:rPr>
        <w:t xml:space="preserve"> </w:t>
      </w:r>
    </w:p>
    <w:p w14:paraId="4278A992" w14:textId="774A3CC2" w:rsidR="00031F57" w:rsidRPr="00F004EB" w:rsidRDefault="00151C74" w:rsidP="00F004EB">
      <w:pPr>
        <w:spacing w:line="240" w:lineRule="auto"/>
        <w:jc w:val="both"/>
        <w:rPr>
          <w:rFonts w:ascii="Arial" w:hAnsi="Arial" w:cs="Arial"/>
          <w:sz w:val="20"/>
          <w:szCs w:val="20"/>
        </w:rPr>
      </w:pPr>
      <w:r w:rsidRPr="00F004EB">
        <w:rPr>
          <w:rFonts w:ascii="Arial" w:hAnsi="Arial" w:cs="Arial"/>
          <w:sz w:val="20"/>
          <w:szCs w:val="20"/>
        </w:rPr>
        <w:t xml:space="preserve">Humber, R. A. (1997). Fungi: Identification. In L. A. Lacey (Ed.), Manual of techniques in insect pathology (pp. 153-185). Academic Press. </w:t>
      </w:r>
      <w:hyperlink r:id="rId32" w:history="1">
        <w:r w:rsidRPr="00F004EB">
          <w:rPr>
            <w:rStyle w:val="Hyperlink"/>
            <w:rFonts w:ascii="Arial" w:hAnsi="Arial" w:cs="Arial"/>
            <w:sz w:val="20"/>
            <w:szCs w:val="20"/>
          </w:rPr>
          <w:t>https://doi.org/10.1016/b978-0-12-432555-5.x5000-3</w:t>
        </w:r>
      </w:hyperlink>
      <w:r w:rsidRPr="00F004EB">
        <w:rPr>
          <w:rFonts w:ascii="Arial" w:hAnsi="Arial" w:cs="Arial"/>
          <w:sz w:val="20"/>
          <w:szCs w:val="20"/>
        </w:rPr>
        <w:t xml:space="preserve"> </w:t>
      </w:r>
    </w:p>
    <w:p w14:paraId="2A0E1D42" w14:textId="77777777" w:rsidR="00031F57" w:rsidRPr="00F004EB" w:rsidRDefault="00031F57" w:rsidP="00F004EB">
      <w:pPr>
        <w:spacing w:line="240" w:lineRule="auto"/>
        <w:jc w:val="both"/>
        <w:rPr>
          <w:rFonts w:ascii="Arial" w:hAnsi="Arial" w:cs="Arial"/>
          <w:sz w:val="20"/>
          <w:szCs w:val="20"/>
        </w:rPr>
      </w:pPr>
      <w:r w:rsidRPr="00F004EB">
        <w:rPr>
          <w:rFonts w:ascii="Arial" w:hAnsi="Arial" w:cs="Arial"/>
          <w:sz w:val="20"/>
          <w:szCs w:val="20"/>
        </w:rPr>
        <w:t xml:space="preserve">Kakde, U. B. (2012). Fungal bioaerosols: global diversity, distribution and its impact on human beings and agricultural crops. </w:t>
      </w:r>
      <w:proofErr w:type="spellStart"/>
      <w:r w:rsidRPr="00F004EB">
        <w:rPr>
          <w:rFonts w:ascii="Arial" w:hAnsi="Arial" w:cs="Arial"/>
          <w:sz w:val="20"/>
          <w:szCs w:val="20"/>
        </w:rPr>
        <w:t>Bionano</w:t>
      </w:r>
      <w:proofErr w:type="spellEnd"/>
      <w:r w:rsidRPr="00F004EB">
        <w:rPr>
          <w:rFonts w:ascii="Arial" w:hAnsi="Arial" w:cs="Arial"/>
          <w:sz w:val="20"/>
          <w:szCs w:val="20"/>
        </w:rPr>
        <w:t xml:space="preserve"> Front, 5(0974-0678).</w:t>
      </w:r>
    </w:p>
    <w:p w14:paraId="7A8530EF" w14:textId="159D0CC4" w:rsidR="00031F57" w:rsidRPr="00F004EB" w:rsidRDefault="00151C74" w:rsidP="00F004EB">
      <w:pPr>
        <w:spacing w:line="240" w:lineRule="auto"/>
        <w:jc w:val="both"/>
        <w:rPr>
          <w:rFonts w:ascii="Arial" w:hAnsi="Arial" w:cs="Arial"/>
          <w:sz w:val="20"/>
          <w:szCs w:val="20"/>
        </w:rPr>
      </w:pPr>
      <w:r w:rsidRPr="00F004EB">
        <w:rPr>
          <w:rFonts w:ascii="Arial" w:hAnsi="Arial" w:cs="Arial"/>
          <w:sz w:val="20"/>
          <w:szCs w:val="20"/>
        </w:rPr>
        <w:lastRenderedPageBreak/>
        <w:t xml:space="preserve">Khan, A. H., </w:t>
      </w:r>
      <w:proofErr w:type="spellStart"/>
      <w:r w:rsidRPr="00F004EB">
        <w:rPr>
          <w:rFonts w:ascii="Arial" w:hAnsi="Arial" w:cs="Arial"/>
          <w:sz w:val="20"/>
          <w:szCs w:val="20"/>
        </w:rPr>
        <w:t>Karuppayil</w:t>
      </w:r>
      <w:proofErr w:type="spellEnd"/>
      <w:r w:rsidRPr="00F004EB">
        <w:rPr>
          <w:rFonts w:ascii="Arial" w:hAnsi="Arial" w:cs="Arial"/>
          <w:sz w:val="20"/>
          <w:szCs w:val="20"/>
        </w:rPr>
        <w:t xml:space="preserve">, S. M., </w:t>
      </w:r>
      <w:proofErr w:type="spellStart"/>
      <w:r w:rsidRPr="00F004EB">
        <w:rPr>
          <w:rFonts w:ascii="Arial" w:hAnsi="Arial" w:cs="Arial"/>
          <w:sz w:val="20"/>
          <w:szCs w:val="20"/>
        </w:rPr>
        <w:t>Manoharachary</w:t>
      </w:r>
      <w:proofErr w:type="spellEnd"/>
      <w:r w:rsidRPr="00F004EB">
        <w:rPr>
          <w:rFonts w:ascii="Arial" w:hAnsi="Arial" w:cs="Arial"/>
          <w:sz w:val="20"/>
          <w:szCs w:val="20"/>
        </w:rPr>
        <w:t xml:space="preserve">, C., Kunwar, I. K., &amp; </w:t>
      </w:r>
      <w:proofErr w:type="spellStart"/>
      <w:r w:rsidRPr="00F004EB">
        <w:rPr>
          <w:rFonts w:ascii="Arial" w:hAnsi="Arial" w:cs="Arial"/>
          <w:sz w:val="20"/>
          <w:szCs w:val="20"/>
        </w:rPr>
        <w:t>Waghray</w:t>
      </w:r>
      <w:proofErr w:type="spellEnd"/>
      <w:r w:rsidRPr="00F004EB">
        <w:rPr>
          <w:rFonts w:ascii="Arial" w:hAnsi="Arial" w:cs="Arial"/>
          <w:sz w:val="20"/>
          <w:szCs w:val="20"/>
        </w:rPr>
        <w:t xml:space="preserve">, S. (2009). Isolation, identification and testing for allergenicity of fungi from air-conditioned indoor environments. </w:t>
      </w:r>
      <w:proofErr w:type="spellStart"/>
      <w:r w:rsidRPr="00F004EB">
        <w:rPr>
          <w:rFonts w:ascii="Arial" w:hAnsi="Arial" w:cs="Arial"/>
          <w:sz w:val="20"/>
          <w:szCs w:val="20"/>
        </w:rPr>
        <w:t>Aerobiologia</w:t>
      </w:r>
      <w:proofErr w:type="spellEnd"/>
      <w:r w:rsidRPr="00F004EB">
        <w:rPr>
          <w:rFonts w:ascii="Arial" w:hAnsi="Arial" w:cs="Arial"/>
          <w:sz w:val="20"/>
          <w:szCs w:val="20"/>
        </w:rPr>
        <w:t xml:space="preserve">, 25(2), 119-123. </w:t>
      </w:r>
      <w:hyperlink r:id="rId33" w:history="1">
        <w:r w:rsidRPr="00F004EB">
          <w:rPr>
            <w:rStyle w:val="Hyperlink"/>
            <w:rFonts w:ascii="Arial" w:hAnsi="Arial" w:cs="Arial"/>
            <w:sz w:val="20"/>
            <w:szCs w:val="20"/>
          </w:rPr>
          <w:t>https://doi.org/10.1007/s10453-009-9114-x</w:t>
        </w:r>
      </w:hyperlink>
      <w:r w:rsidRPr="00F004EB">
        <w:rPr>
          <w:rFonts w:ascii="Arial" w:hAnsi="Arial" w:cs="Arial"/>
          <w:sz w:val="20"/>
          <w:szCs w:val="20"/>
        </w:rPr>
        <w:t xml:space="preserve"> </w:t>
      </w:r>
    </w:p>
    <w:p w14:paraId="62B3375C" w14:textId="4146C2FE" w:rsidR="00031F57" w:rsidRPr="00F004EB" w:rsidRDefault="00675D12" w:rsidP="00F004EB">
      <w:pPr>
        <w:spacing w:line="240" w:lineRule="auto"/>
        <w:jc w:val="both"/>
        <w:rPr>
          <w:rFonts w:ascii="Arial" w:hAnsi="Arial" w:cs="Arial"/>
          <w:sz w:val="20"/>
          <w:szCs w:val="20"/>
        </w:rPr>
      </w:pPr>
      <w:proofErr w:type="spellStart"/>
      <w:r w:rsidRPr="00F004EB">
        <w:rPr>
          <w:rFonts w:ascii="Arial" w:hAnsi="Arial" w:cs="Arial"/>
          <w:sz w:val="20"/>
          <w:szCs w:val="20"/>
        </w:rPr>
        <w:t>Kour</w:t>
      </w:r>
      <w:proofErr w:type="spellEnd"/>
      <w:r w:rsidRPr="00F004EB">
        <w:rPr>
          <w:rFonts w:ascii="Arial" w:hAnsi="Arial" w:cs="Arial"/>
          <w:sz w:val="20"/>
          <w:szCs w:val="20"/>
        </w:rPr>
        <w:t xml:space="preserve">, D., Khan, S. S., </w:t>
      </w:r>
      <w:proofErr w:type="spellStart"/>
      <w:r w:rsidRPr="00F004EB">
        <w:rPr>
          <w:rFonts w:ascii="Arial" w:hAnsi="Arial" w:cs="Arial"/>
          <w:sz w:val="20"/>
          <w:szCs w:val="20"/>
        </w:rPr>
        <w:t>Gusain</w:t>
      </w:r>
      <w:proofErr w:type="spellEnd"/>
      <w:r w:rsidRPr="00F004EB">
        <w:rPr>
          <w:rFonts w:ascii="Arial" w:hAnsi="Arial" w:cs="Arial"/>
          <w:sz w:val="20"/>
          <w:szCs w:val="20"/>
        </w:rPr>
        <w:t xml:space="preserve">, M., </w:t>
      </w:r>
      <w:proofErr w:type="spellStart"/>
      <w:r w:rsidRPr="00F004EB">
        <w:rPr>
          <w:rFonts w:ascii="Arial" w:hAnsi="Arial" w:cs="Arial"/>
          <w:sz w:val="20"/>
          <w:szCs w:val="20"/>
        </w:rPr>
        <w:t>Bassi</w:t>
      </w:r>
      <w:proofErr w:type="spellEnd"/>
      <w:r w:rsidRPr="00F004EB">
        <w:rPr>
          <w:rFonts w:ascii="Arial" w:hAnsi="Arial" w:cs="Arial"/>
          <w:sz w:val="20"/>
          <w:szCs w:val="20"/>
        </w:rPr>
        <w:t xml:space="preserve">, A., Kaur, T., </w:t>
      </w:r>
      <w:proofErr w:type="spellStart"/>
      <w:r w:rsidRPr="00F004EB">
        <w:rPr>
          <w:rFonts w:ascii="Arial" w:hAnsi="Arial" w:cs="Arial"/>
          <w:sz w:val="20"/>
          <w:szCs w:val="20"/>
        </w:rPr>
        <w:t>Kataria</w:t>
      </w:r>
      <w:proofErr w:type="spellEnd"/>
      <w:r w:rsidRPr="00F004EB">
        <w:rPr>
          <w:rFonts w:ascii="Arial" w:hAnsi="Arial" w:cs="Arial"/>
          <w:sz w:val="20"/>
          <w:szCs w:val="20"/>
        </w:rPr>
        <w:t xml:space="preserve">, A., Kaur, S., &amp; </w:t>
      </w:r>
      <w:proofErr w:type="spellStart"/>
      <w:r w:rsidRPr="00F004EB">
        <w:rPr>
          <w:rFonts w:ascii="Arial" w:hAnsi="Arial" w:cs="Arial"/>
          <w:sz w:val="20"/>
          <w:szCs w:val="20"/>
        </w:rPr>
        <w:t>Kour</w:t>
      </w:r>
      <w:proofErr w:type="spellEnd"/>
      <w:r w:rsidRPr="00F004EB">
        <w:rPr>
          <w:rFonts w:ascii="Arial" w:hAnsi="Arial" w:cs="Arial"/>
          <w:sz w:val="20"/>
          <w:szCs w:val="20"/>
        </w:rPr>
        <w:t xml:space="preserve">, H. (2025). Airborne Fungal Communities: Diversity, Health Impacts, and Potential AI Applications in </w:t>
      </w:r>
      <w:proofErr w:type="spellStart"/>
      <w:r w:rsidRPr="00F004EB">
        <w:rPr>
          <w:rFonts w:ascii="Arial" w:hAnsi="Arial" w:cs="Arial"/>
          <w:sz w:val="20"/>
          <w:szCs w:val="20"/>
        </w:rPr>
        <w:t>Aeromycology</w:t>
      </w:r>
      <w:proofErr w:type="spellEnd"/>
      <w:r w:rsidRPr="00F004EB">
        <w:rPr>
          <w:rFonts w:ascii="Arial" w:hAnsi="Arial" w:cs="Arial"/>
          <w:sz w:val="20"/>
          <w:szCs w:val="20"/>
        </w:rPr>
        <w:t xml:space="preserve">. Aerobiology, 3(4), 10. </w:t>
      </w:r>
      <w:hyperlink r:id="rId34" w:history="1">
        <w:r w:rsidRPr="00F004EB">
          <w:rPr>
            <w:rStyle w:val="Hyperlink"/>
            <w:rFonts w:ascii="Arial" w:hAnsi="Arial" w:cs="Arial"/>
            <w:sz w:val="20"/>
            <w:szCs w:val="20"/>
          </w:rPr>
          <w:t>https://doi.org/10.3390/aerobiology3040010</w:t>
        </w:r>
      </w:hyperlink>
      <w:r w:rsidRPr="00F004EB">
        <w:rPr>
          <w:rFonts w:ascii="Arial" w:hAnsi="Arial" w:cs="Arial"/>
          <w:sz w:val="20"/>
          <w:szCs w:val="20"/>
        </w:rPr>
        <w:t xml:space="preserve"> </w:t>
      </w:r>
    </w:p>
    <w:p w14:paraId="41582A37" w14:textId="3F101BF3" w:rsidR="00031F57" w:rsidRPr="00F004EB" w:rsidRDefault="00675D12" w:rsidP="00F004EB">
      <w:pPr>
        <w:spacing w:line="240" w:lineRule="auto"/>
        <w:jc w:val="both"/>
        <w:rPr>
          <w:rFonts w:ascii="Arial" w:hAnsi="Arial" w:cs="Arial"/>
          <w:sz w:val="20"/>
          <w:szCs w:val="20"/>
        </w:rPr>
      </w:pPr>
      <w:r w:rsidRPr="00F004EB">
        <w:rPr>
          <w:rFonts w:ascii="Arial" w:hAnsi="Arial" w:cs="Arial"/>
          <w:sz w:val="20"/>
          <w:szCs w:val="20"/>
        </w:rPr>
        <w:t xml:space="preserve">Najjar, A. A. (2024). Fungi as indicators of indoor Air Quality: Their Effects on Human Health and Treatment. </w:t>
      </w:r>
      <w:hyperlink r:id="rId35" w:history="1">
        <w:r w:rsidRPr="00F004EB">
          <w:rPr>
            <w:rStyle w:val="Hyperlink"/>
            <w:rFonts w:ascii="Arial" w:hAnsi="Arial" w:cs="Arial"/>
            <w:sz w:val="20"/>
            <w:szCs w:val="20"/>
          </w:rPr>
          <w:t>https://doi.org/10.20944/preprints202409.1835.v1</w:t>
        </w:r>
      </w:hyperlink>
      <w:r w:rsidRPr="00F004EB">
        <w:rPr>
          <w:rFonts w:ascii="Arial" w:hAnsi="Arial" w:cs="Arial"/>
          <w:sz w:val="20"/>
          <w:szCs w:val="20"/>
        </w:rPr>
        <w:t xml:space="preserve"> </w:t>
      </w:r>
    </w:p>
    <w:p w14:paraId="6E58625C" w14:textId="4F07C9DF" w:rsidR="00031F57" w:rsidRPr="00F004EB" w:rsidRDefault="00675D12" w:rsidP="00F004EB">
      <w:pPr>
        <w:spacing w:line="240" w:lineRule="auto"/>
        <w:jc w:val="both"/>
        <w:rPr>
          <w:rFonts w:ascii="Arial" w:hAnsi="Arial" w:cs="Arial"/>
          <w:sz w:val="20"/>
          <w:szCs w:val="20"/>
        </w:rPr>
      </w:pPr>
      <w:proofErr w:type="spellStart"/>
      <w:r w:rsidRPr="00F004EB">
        <w:rPr>
          <w:rFonts w:ascii="Arial" w:hAnsi="Arial" w:cs="Arial"/>
          <w:sz w:val="20"/>
          <w:szCs w:val="20"/>
        </w:rPr>
        <w:t>Nannu</w:t>
      </w:r>
      <w:proofErr w:type="spellEnd"/>
      <w:r w:rsidRPr="00F004EB">
        <w:rPr>
          <w:rFonts w:ascii="Arial" w:hAnsi="Arial" w:cs="Arial"/>
          <w:sz w:val="20"/>
          <w:szCs w:val="20"/>
        </w:rPr>
        <w:t xml:space="preserve"> Shankar, S., Srinivasan, B., &amp; </w:t>
      </w:r>
      <w:proofErr w:type="spellStart"/>
      <w:r w:rsidRPr="00F004EB">
        <w:rPr>
          <w:rFonts w:ascii="Arial" w:hAnsi="Arial" w:cs="Arial"/>
          <w:sz w:val="20"/>
          <w:szCs w:val="20"/>
        </w:rPr>
        <w:t>Nyayiru</w:t>
      </w:r>
      <w:proofErr w:type="spellEnd"/>
      <w:r w:rsidRPr="00F004EB">
        <w:rPr>
          <w:rFonts w:ascii="Arial" w:hAnsi="Arial" w:cs="Arial"/>
          <w:sz w:val="20"/>
          <w:szCs w:val="20"/>
        </w:rPr>
        <w:t xml:space="preserve"> </w:t>
      </w:r>
      <w:proofErr w:type="spellStart"/>
      <w:r w:rsidRPr="00F004EB">
        <w:rPr>
          <w:rFonts w:ascii="Arial" w:hAnsi="Arial" w:cs="Arial"/>
          <w:sz w:val="20"/>
          <w:szCs w:val="20"/>
        </w:rPr>
        <w:t>Kannaian</w:t>
      </w:r>
      <w:proofErr w:type="spellEnd"/>
      <w:r w:rsidRPr="00F004EB">
        <w:rPr>
          <w:rFonts w:ascii="Arial" w:hAnsi="Arial" w:cs="Arial"/>
          <w:sz w:val="20"/>
          <w:szCs w:val="20"/>
        </w:rPr>
        <w:t xml:space="preserve">, U. P. (2024). Airborne Culturable Fungi in the Indoor and Outdoor Environments of Shrines in Chennai, India. Atmosphere, 15(7), 754. </w:t>
      </w:r>
      <w:hyperlink r:id="rId36" w:history="1">
        <w:r w:rsidRPr="00F004EB">
          <w:rPr>
            <w:rStyle w:val="Hyperlink"/>
            <w:rFonts w:ascii="Arial" w:hAnsi="Arial" w:cs="Arial"/>
            <w:sz w:val="20"/>
            <w:szCs w:val="20"/>
          </w:rPr>
          <w:t>https://doi.org/10.3390/atmos15070754</w:t>
        </w:r>
      </w:hyperlink>
      <w:r w:rsidRPr="00F004EB">
        <w:rPr>
          <w:rFonts w:ascii="Arial" w:hAnsi="Arial" w:cs="Arial"/>
          <w:sz w:val="20"/>
          <w:szCs w:val="20"/>
        </w:rPr>
        <w:t xml:space="preserve"> </w:t>
      </w:r>
    </w:p>
    <w:p w14:paraId="4FC25038" w14:textId="360BC383" w:rsidR="00031F57" w:rsidRPr="00F004EB" w:rsidRDefault="00674328" w:rsidP="00F004EB">
      <w:pPr>
        <w:spacing w:line="240" w:lineRule="auto"/>
        <w:jc w:val="both"/>
        <w:rPr>
          <w:rFonts w:ascii="Arial" w:hAnsi="Arial" w:cs="Arial"/>
          <w:sz w:val="20"/>
          <w:szCs w:val="20"/>
        </w:rPr>
      </w:pPr>
      <w:r w:rsidRPr="00F004EB">
        <w:rPr>
          <w:rFonts w:ascii="Arial" w:hAnsi="Arial" w:cs="Arial"/>
          <w:sz w:val="20"/>
          <w:szCs w:val="20"/>
        </w:rPr>
        <w:t xml:space="preserve">O'Gorman, C. M., &amp; Fuller, H. T. (2008). Prevalence of culturable airborne spores of selected allergenic and pathogenic fungi in outdoor air. Atmospheric Environment, 42(18), 4355-4368. </w:t>
      </w:r>
      <w:hyperlink r:id="rId37" w:history="1">
        <w:r w:rsidRPr="00F004EB">
          <w:rPr>
            <w:rStyle w:val="Hyperlink"/>
            <w:rFonts w:ascii="Arial" w:hAnsi="Arial" w:cs="Arial"/>
            <w:sz w:val="20"/>
            <w:szCs w:val="20"/>
          </w:rPr>
          <w:t>https://doi.org/10.1016/j.atmosenv.2008.01.009</w:t>
        </w:r>
      </w:hyperlink>
      <w:r w:rsidRPr="00F004EB">
        <w:rPr>
          <w:rFonts w:ascii="Arial" w:hAnsi="Arial" w:cs="Arial"/>
          <w:sz w:val="20"/>
          <w:szCs w:val="20"/>
        </w:rPr>
        <w:t xml:space="preserve"> </w:t>
      </w:r>
    </w:p>
    <w:p w14:paraId="6C8C444A" w14:textId="6DD3BF3E" w:rsidR="00031F57" w:rsidRPr="00F004EB" w:rsidRDefault="00D70DF3" w:rsidP="00F004EB">
      <w:pPr>
        <w:spacing w:line="240" w:lineRule="auto"/>
        <w:jc w:val="both"/>
        <w:rPr>
          <w:rFonts w:ascii="Arial" w:hAnsi="Arial" w:cs="Arial"/>
          <w:sz w:val="20"/>
          <w:szCs w:val="20"/>
        </w:rPr>
      </w:pPr>
      <w:proofErr w:type="spellStart"/>
      <w:r w:rsidRPr="00F004EB">
        <w:rPr>
          <w:rFonts w:ascii="Arial" w:hAnsi="Arial" w:cs="Arial"/>
          <w:sz w:val="20"/>
          <w:szCs w:val="20"/>
        </w:rPr>
        <w:t>Odebode</w:t>
      </w:r>
      <w:proofErr w:type="spellEnd"/>
      <w:r w:rsidRPr="00F004EB">
        <w:rPr>
          <w:rFonts w:ascii="Arial" w:hAnsi="Arial" w:cs="Arial"/>
          <w:sz w:val="20"/>
          <w:szCs w:val="20"/>
        </w:rPr>
        <w:t xml:space="preserve">, A., Adekunle, A., </w:t>
      </w:r>
      <w:proofErr w:type="spellStart"/>
      <w:r w:rsidRPr="00F004EB">
        <w:rPr>
          <w:rFonts w:ascii="Arial" w:hAnsi="Arial" w:cs="Arial"/>
          <w:sz w:val="20"/>
          <w:szCs w:val="20"/>
        </w:rPr>
        <w:t>Stajich</w:t>
      </w:r>
      <w:proofErr w:type="spellEnd"/>
      <w:r w:rsidRPr="00F004EB">
        <w:rPr>
          <w:rFonts w:ascii="Arial" w:hAnsi="Arial" w:cs="Arial"/>
          <w:sz w:val="20"/>
          <w:szCs w:val="20"/>
        </w:rPr>
        <w:t xml:space="preserve">, J., &amp; </w:t>
      </w:r>
      <w:proofErr w:type="spellStart"/>
      <w:r w:rsidRPr="00F004EB">
        <w:rPr>
          <w:rFonts w:ascii="Arial" w:hAnsi="Arial" w:cs="Arial"/>
          <w:sz w:val="20"/>
          <w:szCs w:val="20"/>
        </w:rPr>
        <w:t>Adeonipekun</w:t>
      </w:r>
      <w:proofErr w:type="spellEnd"/>
      <w:r w:rsidRPr="00F004EB">
        <w:rPr>
          <w:rFonts w:ascii="Arial" w:hAnsi="Arial" w:cs="Arial"/>
          <w:sz w:val="20"/>
          <w:szCs w:val="20"/>
        </w:rPr>
        <w:t xml:space="preserve">, P. (2020). Airborne fungi </w:t>
      </w:r>
      <w:proofErr w:type="gramStart"/>
      <w:r w:rsidRPr="00F004EB">
        <w:rPr>
          <w:rFonts w:ascii="Arial" w:hAnsi="Arial" w:cs="Arial"/>
          <w:sz w:val="20"/>
          <w:szCs w:val="20"/>
        </w:rPr>
        <w:t>spores</w:t>
      </w:r>
      <w:proofErr w:type="gramEnd"/>
      <w:r w:rsidRPr="00F004EB">
        <w:rPr>
          <w:rFonts w:ascii="Arial" w:hAnsi="Arial" w:cs="Arial"/>
          <w:sz w:val="20"/>
          <w:szCs w:val="20"/>
        </w:rPr>
        <w:t xml:space="preserve"> distribution in various locations in Lagos, Nigeria. Environmental Monitoring and Assessment, 192(2), 87. </w:t>
      </w:r>
      <w:hyperlink r:id="rId38" w:history="1">
        <w:r w:rsidRPr="00F004EB">
          <w:rPr>
            <w:rStyle w:val="Hyperlink"/>
            <w:rFonts w:ascii="Arial" w:hAnsi="Arial" w:cs="Arial"/>
            <w:sz w:val="20"/>
            <w:szCs w:val="20"/>
          </w:rPr>
          <w:t>https://doi.org/10.1007/s10661-019-8038-3</w:t>
        </w:r>
      </w:hyperlink>
      <w:r w:rsidRPr="00F004EB">
        <w:rPr>
          <w:rFonts w:ascii="Arial" w:hAnsi="Arial" w:cs="Arial"/>
          <w:sz w:val="20"/>
          <w:szCs w:val="20"/>
        </w:rPr>
        <w:t xml:space="preserve"> </w:t>
      </w:r>
    </w:p>
    <w:p w14:paraId="5C24C3D1" w14:textId="0D6B666C" w:rsidR="00031F57" w:rsidRPr="00F004EB" w:rsidRDefault="001950DF" w:rsidP="00F004EB">
      <w:pPr>
        <w:spacing w:line="240" w:lineRule="auto"/>
        <w:jc w:val="both"/>
        <w:rPr>
          <w:rFonts w:ascii="Arial" w:hAnsi="Arial" w:cs="Arial"/>
          <w:sz w:val="20"/>
          <w:szCs w:val="20"/>
        </w:rPr>
      </w:pPr>
      <w:r w:rsidRPr="00F004EB">
        <w:rPr>
          <w:rFonts w:ascii="Arial" w:hAnsi="Arial" w:cs="Arial"/>
          <w:sz w:val="20"/>
          <w:szCs w:val="20"/>
        </w:rPr>
        <w:t xml:space="preserve">Richa, Saxena, R. K., &amp; Namrata. (2025). Introduction to Fungal Infections. In A. G. Rodrigues &amp; A. Gupta (Eds.), Fungal Infections: Causes, Diagnostics, and Treatments (pp. 1-31). Cham: Springer Nature Switzerland. </w:t>
      </w:r>
      <w:hyperlink r:id="rId39" w:history="1">
        <w:r w:rsidRPr="00F004EB">
          <w:rPr>
            <w:rStyle w:val="Hyperlink"/>
            <w:rFonts w:ascii="Arial" w:hAnsi="Arial" w:cs="Arial"/>
            <w:sz w:val="20"/>
            <w:szCs w:val="20"/>
          </w:rPr>
          <w:t>https://doi.org/10.1007/978-3-032-06014-3_1</w:t>
        </w:r>
      </w:hyperlink>
      <w:r w:rsidRPr="00F004EB">
        <w:rPr>
          <w:rFonts w:ascii="Arial" w:hAnsi="Arial" w:cs="Arial"/>
          <w:sz w:val="20"/>
          <w:szCs w:val="20"/>
        </w:rPr>
        <w:t xml:space="preserve"> </w:t>
      </w:r>
    </w:p>
    <w:p w14:paraId="0979095D" w14:textId="2820EBC5" w:rsidR="00031F57" w:rsidRPr="00F004EB" w:rsidRDefault="003B654B" w:rsidP="00F004EB">
      <w:pPr>
        <w:spacing w:line="240" w:lineRule="auto"/>
        <w:jc w:val="both"/>
        <w:rPr>
          <w:rFonts w:ascii="Arial" w:hAnsi="Arial" w:cs="Arial"/>
          <w:sz w:val="20"/>
          <w:szCs w:val="20"/>
        </w:rPr>
      </w:pPr>
      <w:proofErr w:type="spellStart"/>
      <w:r w:rsidRPr="00F004EB">
        <w:rPr>
          <w:rFonts w:ascii="Arial" w:hAnsi="Arial" w:cs="Arial"/>
          <w:sz w:val="20"/>
          <w:szCs w:val="20"/>
        </w:rPr>
        <w:t>Sevindik</w:t>
      </w:r>
      <w:proofErr w:type="spellEnd"/>
      <w:r w:rsidRPr="00F004EB">
        <w:rPr>
          <w:rFonts w:ascii="Arial" w:hAnsi="Arial" w:cs="Arial"/>
          <w:sz w:val="20"/>
          <w:szCs w:val="20"/>
        </w:rPr>
        <w:t xml:space="preserve">, M., &amp; </w:t>
      </w:r>
      <w:proofErr w:type="spellStart"/>
      <w:r w:rsidRPr="00F004EB">
        <w:rPr>
          <w:rFonts w:ascii="Arial" w:hAnsi="Arial" w:cs="Arial"/>
          <w:sz w:val="20"/>
          <w:szCs w:val="20"/>
        </w:rPr>
        <w:t>Tosunoglu</w:t>
      </w:r>
      <w:proofErr w:type="spellEnd"/>
      <w:r w:rsidRPr="00F004EB">
        <w:rPr>
          <w:rFonts w:ascii="Arial" w:hAnsi="Arial" w:cs="Arial"/>
          <w:sz w:val="20"/>
          <w:szCs w:val="20"/>
        </w:rPr>
        <w:t xml:space="preserve">, A. (2025). Temporal variability of </w:t>
      </w:r>
      <w:proofErr w:type="spellStart"/>
      <w:r w:rsidRPr="00F004EB">
        <w:rPr>
          <w:rFonts w:ascii="Arial" w:hAnsi="Arial" w:cs="Arial"/>
          <w:sz w:val="20"/>
          <w:szCs w:val="20"/>
        </w:rPr>
        <w:t>aeromycoflora</w:t>
      </w:r>
      <w:proofErr w:type="spellEnd"/>
      <w:r w:rsidRPr="00F004EB">
        <w:rPr>
          <w:rFonts w:ascii="Arial" w:hAnsi="Arial" w:cs="Arial"/>
          <w:sz w:val="20"/>
          <w:szCs w:val="20"/>
        </w:rPr>
        <w:t xml:space="preserve"> and their relationship with meteorological factors in </w:t>
      </w:r>
      <w:proofErr w:type="spellStart"/>
      <w:r w:rsidRPr="00F004EB">
        <w:rPr>
          <w:rFonts w:ascii="Arial" w:hAnsi="Arial" w:cs="Arial"/>
          <w:sz w:val="20"/>
          <w:szCs w:val="20"/>
        </w:rPr>
        <w:t>Şanlıurfa</w:t>
      </w:r>
      <w:proofErr w:type="spellEnd"/>
      <w:r w:rsidRPr="00F004EB">
        <w:rPr>
          <w:rFonts w:ascii="Arial" w:hAnsi="Arial" w:cs="Arial"/>
          <w:sz w:val="20"/>
          <w:szCs w:val="20"/>
        </w:rPr>
        <w:t xml:space="preserve"> (</w:t>
      </w:r>
      <w:proofErr w:type="spellStart"/>
      <w:r w:rsidRPr="00F004EB">
        <w:rPr>
          <w:rFonts w:ascii="Arial" w:hAnsi="Arial" w:cs="Arial"/>
          <w:sz w:val="20"/>
          <w:szCs w:val="20"/>
        </w:rPr>
        <w:t>Türkiye</w:t>
      </w:r>
      <w:proofErr w:type="spellEnd"/>
      <w:r w:rsidRPr="00F004EB">
        <w:rPr>
          <w:rFonts w:ascii="Arial" w:hAnsi="Arial" w:cs="Arial"/>
          <w:sz w:val="20"/>
          <w:szCs w:val="20"/>
        </w:rPr>
        <w:t xml:space="preserve">). Grana, 64(4), 205-220. </w:t>
      </w:r>
      <w:hyperlink r:id="rId40" w:history="1">
        <w:r w:rsidRPr="00F004EB">
          <w:rPr>
            <w:rStyle w:val="Hyperlink"/>
            <w:rFonts w:ascii="Arial" w:hAnsi="Arial" w:cs="Arial"/>
            <w:sz w:val="20"/>
            <w:szCs w:val="20"/>
          </w:rPr>
          <w:t>https://doi.org/10.1080/00173134.2025.2565187</w:t>
        </w:r>
      </w:hyperlink>
      <w:r w:rsidRPr="00F004EB">
        <w:rPr>
          <w:rFonts w:ascii="Arial" w:hAnsi="Arial" w:cs="Arial"/>
          <w:sz w:val="20"/>
          <w:szCs w:val="20"/>
        </w:rPr>
        <w:t xml:space="preserve"> </w:t>
      </w:r>
    </w:p>
    <w:p w14:paraId="0368DF80" w14:textId="05C93D19" w:rsidR="00031F57" w:rsidRPr="00F004EB" w:rsidRDefault="00C4313D" w:rsidP="00F004EB">
      <w:pPr>
        <w:spacing w:line="240" w:lineRule="auto"/>
        <w:jc w:val="both"/>
        <w:rPr>
          <w:rFonts w:ascii="Arial" w:hAnsi="Arial" w:cs="Arial"/>
          <w:sz w:val="20"/>
          <w:szCs w:val="20"/>
        </w:rPr>
      </w:pPr>
      <w:proofErr w:type="spellStart"/>
      <w:r w:rsidRPr="00F004EB">
        <w:rPr>
          <w:rFonts w:ascii="Arial" w:hAnsi="Arial" w:cs="Arial"/>
          <w:sz w:val="20"/>
          <w:szCs w:val="20"/>
        </w:rPr>
        <w:t>Summerbell</w:t>
      </w:r>
      <w:proofErr w:type="spellEnd"/>
      <w:r w:rsidRPr="00F004EB">
        <w:rPr>
          <w:rFonts w:ascii="Arial" w:hAnsi="Arial" w:cs="Arial"/>
          <w:sz w:val="20"/>
          <w:szCs w:val="20"/>
        </w:rPr>
        <w:t xml:space="preserve">, R., &amp; Scott, J. (2025). Emerging Human Health Problems Caused by Pathogenic and Immuno-activating Fungi. Current Topics in Microbiology and Immunology. </w:t>
      </w:r>
      <w:hyperlink r:id="rId41" w:history="1">
        <w:r w:rsidRPr="00F004EB">
          <w:rPr>
            <w:rStyle w:val="Hyperlink"/>
            <w:rFonts w:ascii="Arial" w:hAnsi="Arial" w:cs="Arial"/>
            <w:sz w:val="20"/>
            <w:szCs w:val="20"/>
          </w:rPr>
          <w:t>https://doi.org/10.1007/82_2025_314</w:t>
        </w:r>
      </w:hyperlink>
      <w:r w:rsidRPr="00F004EB">
        <w:rPr>
          <w:rFonts w:ascii="Arial" w:hAnsi="Arial" w:cs="Arial"/>
          <w:sz w:val="20"/>
          <w:szCs w:val="20"/>
        </w:rPr>
        <w:t xml:space="preserve"> </w:t>
      </w:r>
    </w:p>
    <w:p w14:paraId="6952D324" w14:textId="5012EE2B" w:rsidR="00031F57" w:rsidRPr="00F004EB" w:rsidRDefault="00683989" w:rsidP="00F004EB">
      <w:pPr>
        <w:spacing w:line="240" w:lineRule="auto"/>
        <w:jc w:val="both"/>
        <w:rPr>
          <w:rFonts w:ascii="Arial" w:hAnsi="Arial" w:cs="Arial"/>
          <w:sz w:val="20"/>
          <w:szCs w:val="20"/>
        </w:rPr>
      </w:pPr>
      <w:proofErr w:type="spellStart"/>
      <w:r w:rsidRPr="00F004EB">
        <w:rPr>
          <w:rFonts w:ascii="Arial" w:hAnsi="Arial" w:cs="Arial"/>
          <w:sz w:val="20"/>
          <w:szCs w:val="20"/>
        </w:rPr>
        <w:t>Viegas</w:t>
      </w:r>
      <w:proofErr w:type="spellEnd"/>
      <w:r w:rsidRPr="00F004EB">
        <w:rPr>
          <w:rFonts w:ascii="Arial" w:hAnsi="Arial" w:cs="Arial"/>
          <w:sz w:val="20"/>
          <w:szCs w:val="20"/>
        </w:rPr>
        <w:t xml:space="preserve">, C., Pinheiro, A. C., Sabino, R., </w:t>
      </w:r>
      <w:proofErr w:type="spellStart"/>
      <w:r w:rsidRPr="00F004EB">
        <w:rPr>
          <w:rFonts w:ascii="Arial" w:hAnsi="Arial" w:cs="Arial"/>
          <w:sz w:val="20"/>
          <w:szCs w:val="20"/>
        </w:rPr>
        <w:t>Viegas</w:t>
      </w:r>
      <w:proofErr w:type="spellEnd"/>
      <w:r w:rsidRPr="00F004EB">
        <w:rPr>
          <w:rFonts w:ascii="Arial" w:hAnsi="Arial" w:cs="Arial"/>
          <w:sz w:val="20"/>
          <w:szCs w:val="20"/>
        </w:rPr>
        <w:t xml:space="preserve">, S., </w:t>
      </w:r>
      <w:proofErr w:type="spellStart"/>
      <w:r w:rsidRPr="00F004EB">
        <w:rPr>
          <w:rFonts w:ascii="Arial" w:hAnsi="Arial" w:cs="Arial"/>
          <w:sz w:val="20"/>
          <w:szCs w:val="20"/>
        </w:rPr>
        <w:t>Brandão</w:t>
      </w:r>
      <w:proofErr w:type="spellEnd"/>
      <w:r w:rsidRPr="00F004EB">
        <w:rPr>
          <w:rFonts w:ascii="Arial" w:hAnsi="Arial" w:cs="Arial"/>
          <w:sz w:val="20"/>
          <w:szCs w:val="20"/>
        </w:rPr>
        <w:t xml:space="preserve">, J., &amp; </w:t>
      </w:r>
      <w:proofErr w:type="spellStart"/>
      <w:r w:rsidRPr="00F004EB">
        <w:rPr>
          <w:rFonts w:ascii="Arial" w:hAnsi="Arial" w:cs="Arial"/>
          <w:sz w:val="20"/>
          <w:szCs w:val="20"/>
        </w:rPr>
        <w:t>Veríssimo</w:t>
      </w:r>
      <w:proofErr w:type="spellEnd"/>
      <w:r w:rsidRPr="00F004EB">
        <w:rPr>
          <w:rFonts w:ascii="Arial" w:hAnsi="Arial" w:cs="Arial"/>
          <w:sz w:val="20"/>
          <w:szCs w:val="20"/>
        </w:rPr>
        <w:t xml:space="preserve">, C. (Eds.). (2015). Environmental mycology in public health: fungi and mycotoxins risk assessment and management. Academic Press. </w:t>
      </w:r>
      <w:hyperlink r:id="rId42" w:history="1">
        <w:r w:rsidRPr="00F004EB">
          <w:rPr>
            <w:rStyle w:val="Hyperlink"/>
            <w:rFonts w:ascii="Arial" w:hAnsi="Arial" w:cs="Arial"/>
            <w:sz w:val="20"/>
            <w:szCs w:val="20"/>
          </w:rPr>
          <w:t>https://www.elsevier.com/books/environmental-mycology-in-public-health/viegas/978-0-12-411471-5</w:t>
        </w:r>
      </w:hyperlink>
      <w:r w:rsidRPr="00F004EB">
        <w:rPr>
          <w:rFonts w:ascii="Arial" w:hAnsi="Arial" w:cs="Arial"/>
          <w:sz w:val="20"/>
          <w:szCs w:val="20"/>
        </w:rPr>
        <w:t xml:space="preserve"> </w:t>
      </w:r>
    </w:p>
    <w:p w14:paraId="297AFB46" w14:textId="5F56D81C" w:rsidR="00031F57" w:rsidRPr="00F004EB" w:rsidRDefault="00873ED3" w:rsidP="00F004EB">
      <w:pPr>
        <w:spacing w:line="240" w:lineRule="auto"/>
        <w:jc w:val="both"/>
        <w:rPr>
          <w:rFonts w:ascii="Arial" w:hAnsi="Arial" w:cs="Arial"/>
          <w:sz w:val="20"/>
          <w:szCs w:val="20"/>
        </w:rPr>
      </w:pPr>
      <w:proofErr w:type="spellStart"/>
      <w:r w:rsidRPr="00F004EB">
        <w:rPr>
          <w:rFonts w:ascii="Arial" w:hAnsi="Arial" w:cs="Arial"/>
          <w:sz w:val="20"/>
          <w:szCs w:val="20"/>
        </w:rPr>
        <w:t>Wollina</w:t>
      </w:r>
      <w:proofErr w:type="spellEnd"/>
      <w:r w:rsidRPr="00F004EB">
        <w:rPr>
          <w:rFonts w:ascii="Arial" w:hAnsi="Arial" w:cs="Arial"/>
          <w:sz w:val="20"/>
          <w:szCs w:val="20"/>
        </w:rPr>
        <w:t xml:space="preserve">, U., </w:t>
      </w:r>
      <w:proofErr w:type="spellStart"/>
      <w:r w:rsidRPr="00F004EB">
        <w:rPr>
          <w:rFonts w:ascii="Arial" w:hAnsi="Arial" w:cs="Arial"/>
          <w:sz w:val="20"/>
          <w:szCs w:val="20"/>
        </w:rPr>
        <w:t>Nenoff</w:t>
      </w:r>
      <w:proofErr w:type="spellEnd"/>
      <w:r w:rsidRPr="00F004EB">
        <w:rPr>
          <w:rFonts w:ascii="Arial" w:hAnsi="Arial" w:cs="Arial"/>
          <w:sz w:val="20"/>
          <w:szCs w:val="20"/>
        </w:rPr>
        <w:t xml:space="preserve">, P., Verma, S., &amp; </w:t>
      </w:r>
      <w:proofErr w:type="spellStart"/>
      <w:r w:rsidRPr="00F004EB">
        <w:rPr>
          <w:rFonts w:ascii="Arial" w:hAnsi="Arial" w:cs="Arial"/>
          <w:sz w:val="20"/>
          <w:szCs w:val="20"/>
        </w:rPr>
        <w:t>Hipler</w:t>
      </w:r>
      <w:proofErr w:type="spellEnd"/>
      <w:r w:rsidRPr="00F004EB">
        <w:rPr>
          <w:rFonts w:ascii="Arial" w:hAnsi="Arial" w:cs="Arial"/>
          <w:sz w:val="20"/>
          <w:szCs w:val="20"/>
        </w:rPr>
        <w:t xml:space="preserve">, U. C. (2022). Fungal infections. In A. S. </w:t>
      </w:r>
      <w:proofErr w:type="spellStart"/>
      <w:r w:rsidRPr="00F004EB">
        <w:rPr>
          <w:rFonts w:ascii="Arial" w:hAnsi="Arial" w:cs="Arial"/>
          <w:sz w:val="20"/>
          <w:szCs w:val="20"/>
        </w:rPr>
        <w:t>Karadag</w:t>
      </w:r>
      <w:proofErr w:type="spellEnd"/>
      <w:r w:rsidRPr="00F004EB">
        <w:rPr>
          <w:rFonts w:ascii="Arial" w:hAnsi="Arial" w:cs="Arial"/>
          <w:sz w:val="20"/>
          <w:szCs w:val="20"/>
        </w:rPr>
        <w:t xml:space="preserve">, L. C. Parish, &amp; J. V. Wang (Eds.), Roxburgh's Common Skin Diseases (19th ed., pp. 81-90). CRC Press. </w:t>
      </w:r>
      <w:hyperlink r:id="rId43" w:history="1">
        <w:r w:rsidRPr="00F004EB">
          <w:rPr>
            <w:rStyle w:val="Hyperlink"/>
            <w:rFonts w:ascii="Arial" w:hAnsi="Arial" w:cs="Arial"/>
            <w:sz w:val="20"/>
            <w:szCs w:val="20"/>
          </w:rPr>
          <w:t>https://doi.org/10.1201/9781003105268</w:t>
        </w:r>
      </w:hyperlink>
      <w:r w:rsidRPr="00F004EB">
        <w:rPr>
          <w:rFonts w:ascii="Arial" w:hAnsi="Arial" w:cs="Arial"/>
          <w:sz w:val="20"/>
          <w:szCs w:val="20"/>
        </w:rPr>
        <w:t xml:space="preserve"> </w:t>
      </w:r>
    </w:p>
    <w:sectPr w:rsidR="00031F57" w:rsidRPr="00F004EB" w:rsidSect="00556A2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B48D" w14:textId="77777777" w:rsidR="008A1CE4" w:rsidRDefault="008A1CE4" w:rsidP="00556A20">
      <w:pPr>
        <w:spacing w:after="0" w:line="240" w:lineRule="auto"/>
      </w:pPr>
      <w:r>
        <w:separator/>
      </w:r>
    </w:p>
  </w:endnote>
  <w:endnote w:type="continuationSeparator" w:id="0">
    <w:p w14:paraId="67FF0E66" w14:textId="77777777" w:rsidR="008A1CE4" w:rsidRDefault="008A1CE4" w:rsidP="0055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DFD7E" w14:textId="77777777" w:rsidR="00556A20" w:rsidRDefault="0055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DE0D" w14:textId="77777777" w:rsidR="00556A20" w:rsidRDefault="00556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9B1E" w14:textId="77777777" w:rsidR="00556A20" w:rsidRDefault="0055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E2C25" w14:textId="77777777" w:rsidR="008A1CE4" w:rsidRDefault="008A1CE4" w:rsidP="00556A20">
      <w:pPr>
        <w:spacing w:after="0" w:line="240" w:lineRule="auto"/>
      </w:pPr>
      <w:r>
        <w:separator/>
      </w:r>
    </w:p>
  </w:footnote>
  <w:footnote w:type="continuationSeparator" w:id="0">
    <w:p w14:paraId="61D6CA3B" w14:textId="77777777" w:rsidR="008A1CE4" w:rsidRDefault="008A1CE4" w:rsidP="00556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8DAE" w14:textId="7C1EB3CA" w:rsidR="00556A20" w:rsidRDefault="00556A20">
    <w:pPr>
      <w:pStyle w:val="Header"/>
    </w:pPr>
    <w:r>
      <w:rPr>
        <w:noProof/>
      </w:rPr>
      <w:pict w14:anchorId="57589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691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13E3" w14:textId="7A5CDC6B" w:rsidR="00556A20" w:rsidRDefault="00556A20">
    <w:pPr>
      <w:pStyle w:val="Header"/>
    </w:pPr>
    <w:r>
      <w:rPr>
        <w:noProof/>
      </w:rPr>
      <w:pict w14:anchorId="26CBF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691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D76B" w14:textId="305D0C22" w:rsidR="00556A20" w:rsidRDefault="00556A20">
    <w:pPr>
      <w:pStyle w:val="Header"/>
    </w:pPr>
    <w:r>
      <w:rPr>
        <w:noProof/>
      </w:rPr>
      <w:pict w14:anchorId="15170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691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6DCD"/>
    <w:multiLevelType w:val="hybridMultilevel"/>
    <w:tmpl w:val="343E80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D7800"/>
    <w:multiLevelType w:val="hybridMultilevel"/>
    <w:tmpl w:val="A41E931E"/>
    <w:lvl w:ilvl="0" w:tplc="FFDA0C98">
      <w:start w:val="1"/>
      <w:numFmt w:val="upperLetter"/>
      <w:lvlText w:val="(%1)"/>
      <w:lvlJc w:val="left"/>
      <w:pPr>
        <w:ind w:left="450" w:hanging="380"/>
      </w:pPr>
      <w:rPr>
        <w:rFonts w:hint="default"/>
      </w:rPr>
    </w:lvl>
    <w:lvl w:ilvl="1" w:tplc="40090019" w:tentative="1">
      <w:start w:val="1"/>
      <w:numFmt w:val="lowerLetter"/>
      <w:lvlText w:val="%2."/>
      <w:lvlJc w:val="left"/>
      <w:pPr>
        <w:ind w:left="1150" w:hanging="360"/>
      </w:pPr>
    </w:lvl>
    <w:lvl w:ilvl="2" w:tplc="4009001B" w:tentative="1">
      <w:start w:val="1"/>
      <w:numFmt w:val="lowerRoman"/>
      <w:lvlText w:val="%3."/>
      <w:lvlJc w:val="right"/>
      <w:pPr>
        <w:ind w:left="1870" w:hanging="180"/>
      </w:pPr>
    </w:lvl>
    <w:lvl w:ilvl="3" w:tplc="4009000F" w:tentative="1">
      <w:start w:val="1"/>
      <w:numFmt w:val="decimal"/>
      <w:lvlText w:val="%4."/>
      <w:lvlJc w:val="left"/>
      <w:pPr>
        <w:ind w:left="2590" w:hanging="360"/>
      </w:pPr>
    </w:lvl>
    <w:lvl w:ilvl="4" w:tplc="40090019" w:tentative="1">
      <w:start w:val="1"/>
      <w:numFmt w:val="lowerLetter"/>
      <w:lvlText w:val="%5."/>
      <w:lvlJc w:val="left"/>
      <w:pPr>
        <w:ind w:left="3310" w:hanging="360"/>
      </w:pPr>
    </w:lvl>
    <w:lvl w:ilvl="5" w:tplc="4009001B" w:tentative="1">
      <w:start w:val="1"/>
      <w:numFmt w:val="lowerRoman"/>
      <w:lvlText w:val="%6."/>
      <w:lvlJc w:val="right"/>
      <w:pPr>
        <w:ind w:left="4030" w:hanging="180"/>
      </w:pPr>
    </w:lvl>
    <w:lvl w:ilvl="6" w:tplc="4009000F" w:tentative="1">
      <w:start w:val="1"/>
      <w:numFmt w:val="decimal"/>
      <w:lvlText w:val="%7."/>
      <w:lvlJc w:val="left"/>
      <w:pPr>
        <w:ind w:left="4750" w:hanging="360"/>
      </w:pPr>
    </w:lvl>
    <w:lvl w:ilvl="7" w:tplc="40090019" w:tentative="1">
      <w:start w:val="1"/>
      <w:numFmt w:val="lowerLetter"/>
      <w:lvlText w:val="%8."/>
      <w:lvlJc w:val="left"/>
      <w:pPr>
        <w:ind w:left="5470" w:hanging="360"/>
      </w:pPr>
    </w:lvl>
    <w:lvl w:ilvl="8" w:tplc="4009001B" w:tentative="1">
      <w:start w:val="1"/>
      <w:numFmt w:val="lowerRoman"/>
      <w:lvlText w:val="%9."/>
      <w:lvlJc w:val="right"/>
      <w:pPr>
        <w:ind w:left="6190" w:hanging="180"/>
      </w:pPr>
    </w:lvl>
  </w:abstractNum>
  <w:abstractNum w:abstractNumId="2" w15:restartNumberingAfterBreak="0">
    <w:nsid w:val="5DC10261"/>
    <w:multiLevelType w:val="hybridMultilevel"/>
    <w:tmpl w:val="FFA63A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6A"/>
    <w:rsid w:val="00001DAF"/>
    <w:rsid w:val="000152D2"/>
    <w:rsid w:val="00023A90"/>
    <w:rsid w:val="00031F57"/>
    <w:rsid w:val="00044817"/>
    <w:rsid w:val="000458B4"/>
    <w:rsid w:val="00052944"/>
    <w:rsid w:val="000722E2"/>
    <w:rsid w:val="000B2D6D"/>
    <w:rsid w:val="000E6C65"/>
    <w:rsid w:val="000F12B1"/>
    <w:rsid w:val="001214D7"/>
    <w:rsid w:val="00121713"/>
    <w:rsid w:val="00132A2D"/>
    <w:rsid w:val="00151C74"/>
    <w:rsid w:val="001565AC"/>
    <w:rsid w:val="001573AA"/>
    <w:rsid w:val="001950DF"/>
    <w:rsid w:val="001A756B"/>
    <w:rsid w:val="001C2498"/>
    <w:rsid w:val="002071DD"/>
    <w:rsid w:val="002229FE"/>
    <w:rsid w:val="00227E11"/>
    <w:rsid w:val="002C3E11"/>
    <w:rsid w:val="002C4A3E"/>
    <w:rsid w:val="002E7E27"/>
    <w:rsid w:val="003040F3"/>
    <w:rsid w:val="003223C9"/>
    <w:rsid w:val="00360323"/>
    <w:rsid w:val="00373997"/>
    <w:rsid w:val="00392B27"/>
    <w:rsid w:val="003A2C48"/>
    <w:rsid w:val="003A4054"/>
    <w:rsid w:val="003B654B"/>
    <w:rsid w:val="003D686C"/>
    <w:rsid w:val="00441239"/>
    <w:rsid w:val="0046142C"/>
    <w:rsid w:val="00474E91"/>
    <w:rsid w:val="004D43A9"/>
    <w:rsid w:val="004E61FF"/>
    <w:rsid w:val="005012BD"/>
    <w:rsid w:val="0052491C"/>
    <w:rsid w:val="00536410"/>
    <w:rsid w:val="00545ECF"/>
    <w:rsid w:val="00556A20"/>
    <w:rsid w:val="00562C02"/>
    <w:rsid w:val="00563C4A"/>
    <w:rsid w:val="00566EE8"/>
    <w:rsid w:val="00597E62"/>
    <w:rsid w:val="005A0B7C"/>
    <w:rsid w:val="005F4A80"/>
    <w:rsid w:val="005F5853"/>
    <w:rsid w:val="005F706A"/>
    <w:rsid w:val="00636574"/>
    <w:rsid w:val="006375B6"/>
    <w:rsid w:val="00642CB2"/>
    <w:rsid w:val="00656D49"/>
    <w:rsid w:val="00660E86"/>
    <w:rsid w:val="00665DED"/>
    <w:rsid w:val="00674328"/>
    <w:rsid w:val="00675D12"/>
    <w:rsid w:val="00683989"/>
    <w:rsid w:val="00684F22"/>
    <w:rsid w:val="006957B7"/>
    <w:rsid w:val="006A0DC4"/>
    <w:rsid w:val="006B1F99"/>
    <w:rsid w:val="006B6726"/>
    <w:rsid w:val="006C2F31"/>
    <w:rsid w:val="006D09BA"/>
    <w:rsid w:val="007423A9"/>
    <w:rsid w:val="00751CCB"/>
    <w:rsid w:val="00755751"/>
    <w:rsid w:val="00756183"/>
    <w:rsid w:val="007E38C2"/>
    <w:rsid w:val="007F29D5"/>
    <w:rsid w:val="00851014"/>
    <w:rsid w:val="0085739A"/>
    <w:rsid w:val="008610AC"/>
    <w:rsid w:val="00873ED3"/>
    <w:rsid w:val="00877897"/>
    <w:rsid w:val="0089220E"/>
    <w:rsid w:val="00896BA0"/>
    <w:rsid w:val="008A1CE4"/>
    <w:rsid w:val="008A7EB8"/>
    <w:rsid w:val="008C7822"/>
    <w:rsid w:val="008D65D9"/>
    <w:rsid w:val="00901E70"/>
    <w:rsid w:val="00927E40"/>
    <w:rsid w:val="009363DB"/>
    <w:rsid w:val="00953E1B"/>
    <w:rsid w:val="00967190"/>
    <w:rsid w:val="00A1042F"/>
    <w:rsid w:val="00A32208"/>
    <w:rsid w:val="00A371E6"/>
    <w:rsid w:val="00A52711"/>
    <w:rsid w:val="00A655B1"/>
    <w:rsid w:val="00A93F4E"/>
    <w:rsid w:val="00AB0327"/>
    <w:rsid w:val="00AD086D"/>
    <w:rsid w:val="00AE278D"/>
    <w:rsid w:val="00AE5B5D"/>
    <w:rsid w:val="00AE7CB5"/>
    <w:rsid w:val="00AF68D7"/>
    <w:rsid w:val="00B01C71"/>
    <w:rsid w:val="00B05C97"/>
    <w:rsid w:val="00B259ED"/>
    <w:rsid w:val="00B52011"/>
    <w:rsid w:val="00B7732E"/>
    <w:rsid w:val="00BA2FE7"/>
    <w:rsid w:val="00C07A1A"/>
    <w:rsid w:val="00C1705B"/>
    <w:rsid w:val="00C34EEF"/>
    <w:rsid w:val="00C3718D"/>
    <w:rsid w:val="00C4313D"/>
    <w:rsid w:val="00C67136"/>
    <w:rsid w:val="00C81963"/>
    <w:rsid w:val="00C96364"/>
    <w:rsid w:val="00CA69A3"/>
    <w:rsid w:val="00CD1A51"/>
    <w:rsid w:val="00CD4E85"/>
    <w:rsid w:val="00D0004B"/>
    <w:rsid w:val="00D3030F"/>
    <w:rsid w:val="00D51F2B"/>
    <w:rsid w:val="00D53B7B"/>
    <w:rsid w:val="00D70DF3"/>
    <w:rsid w:val="00D75068"/>
    <w:rsid w:val="00DC7D93"/>
    <w:rsid w:val="00E15411"/>
    <w:rsid w:val="00E36CD1"/>
    <w:rsid w:val="00E37409"/>
    <w:rsid w:val="00E83C32"/>
    <w:rsid w:val="00E849EB"/>
    <w:rsid w:val="00EF14C5"/>
    <w:rsid w:val="00F004EB"/>
    <w:rsid w:val="00F0512B"/>
    <w:rsid w:val="00F37033"/>
    <w:rsid w:val="00F47B83"/>
    <w:rsid w:val="00F6166A"/>
    <w:rsid w:val="00F74450"/>
    <w:rsid w:val="00F90562"/>
    <w:rsid w:val="00F9127C"/>
    <w:rsid w:val="00F970C1"/>
    <w:rsid w:val="00FA29EF"/>
    <w:rsid w:val="00FA30B8"/>
    <w:rsid w:val="00FC2562"/>
    <w:rsid w:val="00FD62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AAB04"/>
  <w15:chartTrackingRefBased/>
  <w15:docId w15:val="{34EEC207-9088-4DCA-A0F5-E09C0640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6A"/>
    <w:rPr>
      <w:rFonts w:eastAsiaTheme="majorEastAsia" w:cstheme="majorBidi"/>
      <w:color w:val="272727" w:themeColor="text1" w:themeTint="D8"/>
    </w:rPr>
  </w:style>
  <w:style w:type="paragraph" w:styleId="Title">
    <w:name w:val="Title"/>
    <w:basedOn w:val="Normal"/>
    <w:next w:val="Normal"/>
    <w:link w:val="TitleChar"/>
    <w:uiPriority w:val="10"/>
    <w:qFormat/>
    <w:rsid w:val="00F6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6A"/>
    <w:pPr>
      <w:spacing w:before="160"/>
      <w:jc w:val="center"/>
    </w:pPr>
    <w:rPr>
      <w:i/>
      <w:iCs/>
      <w:color w:val="404040" w:themeColor="text1" w:themeTint="BF"/>
    </w:rPr>
  </w:style>
  <w:style w:type="character" w:customStyle="1" w:styleId="QuoteChar">
    <w:name w:val="Quote Char"/>
    <w:basedOn w:val="DefaultParagraphFont"/>
    <w:link w:val="Quote"/>
    <w:uiPriority w:val="29"/>
    <w:rsid w:val="00F6166A"/>
    <w:rPr>
      <w:i/>
      <w:iCs/>
      <w:color w:val="404040" w:themeColor="text1" w:themeTint="BF"/>
    </w:rPr>
  </w:style>
  <w:style w:type="paragraph" w:styleId="ListParagraph">
    <w:name w:val="List Paragraph"/>
    <w:basedOn w:val="Normal"/>
    <w:uiPriority w:val="34"/>
    <w:qFormat/>
    <w:rsid w:val="00F6166A"/>
    <w:pPr>
      <w:ind w:left="720"/>
      <w:contextualSpacing/>
    </w:pPr>
  </w:style>
  <w:style w:type="character" w:styleId="IntenseEmphasis">
    <w:name w:val="Intense Emphasis"/>
    <w:basedOn w:val="DefaultParagraphFont"/>
    <w:uiPriority w:val="21"/>
    <w:qFormat/>
    <w:rsid w:val="00F6166A"/>
    <w:rPr>
      <w:i/>
      <w:iCs/>
      <w:color w:val="2F5496" w:themeColor="accent1" w:themeShade="BF"/>
    </w:rPr>
  </w:style>
  <w:style w:type="paragraph" w:styleId="IntenseQuote">
    <w:name w:val="Intense Quote"/>
    <w:basedOn w:val="Normal"/>
    <w:next w:val="Normal"/>
    <w:link w:val="IntenseQuoteChar"/>
    <w:uiPriority w:val="30"/>
    <w:qFormat/>
    <w:rsid w:val="00F61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6A"/>
    <w:rPr>
      <w:i/>
      <w:iCs/>
      <w:color w:val="2F5496" w:themeColor="accent1" w:themeShade="BF"/>
    </w:rPr>
  </w:style>
  <w:style w:type="character" w:styleId="IntenseReference">
    <w:name w:val="Intense Reference"/>
    <w:basedOn w:val="DefaultParagraphFont"/>
    <w:uiPriority w:val="32"/>
    <w:qFormat/>
    <w:rsid w:val="00F6166A"/>
    <w:rPr>
      <w:b/>
      <w:bCs/>
      <w:smallCaps/>
      <w:color w:val="2F5496" w:themeColor="accent1" w:themeShade="BF"/>
      <w:spacing w:val="5"/>
    </w:rPr>
  </w:style>
  <w:style w:type="paragraph" w:styleId="NormalWeb">
    <w:name w:val="Normal (Web)"/>
    <w:basedOn w:val="Normal"/>
    <w:uiPriority w:val="99"/>
    <w:unhideWhenUsed/>
    <w:rsid w:val="006C2F3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Bibliography">
    <w:name w:val="Bibliography"/>
    <w:basedOn w:val="Normal"/>
    <w:next w:val="Normal"/>
    <w:uiPriority w:val="37"/>
    <w:unhideWhenUsed/>
    <w:rsid w:val="005A0B7C"/>
  </w:style>
  <w:style w:type="character" w:styleId="LineNumber">
    <w:name w:val="line number"/>
    <w:basedOn w:val="DefaultParagraphFont"/>
    <w:uiPriority w:val="99"/>
    <w:semiHidden/>
    <w:unhideWhenUsed/>
    <w:rsid w:val="00FA29EF"/>
  </w:style>
  <w:style w:type="character" w:styleId="Hyperlink">
    <w:name w:val="Hyperlink"/>
    <w:basedOn w:val="DefaultParagraphFont"/>
    <w:uiPriority w:val="99"/>
    <w:unhideWhenUsed/>
    <w:rsid w:val="00B52011"/>
    <w:rPr>
      <w:color w:val="0563C1"/>
      <w:u w:val="single"/>
    </w:rPr>
  </w:style>
  <w:style w:type="character" w:styleId="FollowedHyperlink">
    <w:name w:val="FollowedHyperlink"/>
    <w:basedOn w:val="DefaultParagraphFont"/>
    <w:uiPriority w:val="99"/>
    <w:semiHidden/>
    <w:unhideWhenUsed/>
    <w:rsid w:val="00B52011"/>
    <w:rPr>
      <w:color w:val="954F72"/>
      <w:u w:val="single"/>
    </w:rPr>
  </w:style>
  <w:style w:type="paragraph" w:customStyle="1" w:styleId="msonormal0">
    <w:name w:val="msonormal"/>
    <w:basedOn w:val="Normal"/>
    <w:rsid w:val="00B5201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B52011"/>
    <w:pPr>
      <w:pBdr>
        <w:top w:val="single" w:sz="12" w:space="0" w:color="auto"/>
        <w:left w:val="single" w:sz="12" w:space="0" w:color="auto"/>
        <w:bottom w:val="single" w:sz="12" w:space="0" w:color="auto"/>
        <w:right w:val="single" w:sz="12"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IN"/>
      <w14:ligatures w14:val="none"/>
    </w:rPr>
  </w:style>
  <w:style w:type="paragraph" w:customStyle="1" w:styleId="xl66">
    <w:name w:val="xl66"/>
    <w:basedOn w:val="Normal"/>
    <w:rsid w:val="00B52011"/>
    <w:pPr>
      <w:pBdr>
        <w:top w:val="single" w:sz="12" w:space="0" w:color="auto"/>
        <w:left w:val="single" w:sz="12" w:space="0" w:color="auto"/>
        <w:bottom w:val="single" w:sz="12" w:space="0" w:color="auto"/>
        <w:right w:val="single" w:sz="12"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kern w:val="0"/>
      <w:sz w:val="28"/>
      <w:szCs w:val="28"/>
      <w:lang w:eastAsia="en-IN"/>
      <w14:ligatures w14:val="none"/>
    </w:rPr>
  </w:style>
  <w:style w:type="paragraph" w:customStyle="1" w:styleId="xl67">
    <w:name w:val="xl67"/>
    <w:basedOn w:val="Normal"/>
    <w:rsid w:val="00B52011"/>
    <w:pPr>
      <w:pBdr>
        <w:top w:val="single" w:sz="12" w:space="0" w:color="auto"/>
        <w:left w:val="single" w:sz="12" w:space="0" w:color="auto"/>
        <w:bottom w:val="single" w:sz="12" w:space="0" w:color="auto"/>
        <w:right w:val="single" w:sz="12" w:space="0" w:color="auto"/>
      </w:pBdr>
      <w:shd w:val="clear" w:color="000000" w:fill="FCE4D6"/>
      <w:spacing w:before="100" w:beforeAutospacing="1" w:after="100" w:afterAutospacing="1" w:line="240" w:lineRule="auto"/>
    </w:pPr>
    <w:rPr>
      <w:rFonts w:ascii="Times New Roman" w:eastAsia="Times New Roman" w:hAnsi="Times New Roman" w:cs="Times New Roman"/>
      <w:i/>
      <w:iCs/>
      <w:kern w:val="0"/>
      <w:sz w:val="28"/>
      <w:szCs w:val="28"/>
      <w:lang w:eastAsia="en-IN"/>
      <w14:ligatures w14:val="none"/>
    </w:rPr>
  </w:style>
  <w:style w:type="paragraph" w:customStyle="1" w:styleId="xl68">
    <w:name w:val="xl68"/>
    <w:basedOn w:val="Normal"/>
    <w:rsid w:val="00B52011"/>
    <w:pPr>
      <w:pBdr>
        <w:top w:val="single" w:sz="12" w:space="0" w:color="auto"/>
        <w:left w:val="single" w:sz="12" w:space="0" w:color="auto"/>
        <w:bottom w:val="single" w:sz="12" w:space="0" w:color="auto"/>
        <w:right w:val="single" w:sz="12"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IN"/>
      <w14:ligatures w14:val="none"/>
    </w:rPr>
  </w:style>
  <w:style w:type="paragraph" w:customStyle="1" w:styleId="xl69">
    <w:name w:val="xl69"/>
    <w:basedOn w:val="Normal"/>
    <w:rsid w:val="00B52011"/>
    <w:pPr>
      <w:pBdr>
        <w:top w:val="single" w:sz="12" w:space="0" w:color="auto"/>
        <w:left w:val="single" w:sz="12" w:space="0" w:color="auto"/>
        <w:bottom w:val="single" w:sz="12" w:space="0" w:color="auto"/>
        <w:right w:val="single" w:sz="12"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IN"/>
      <w14:ligatures w14:val="none"/>
    </w:rPr>
  </w:style>
  <w:style w:type="paragraph" w:customStyle="1" w:styleId="xl70">
    <w:name w:val="xl70"/>
    <w:basedOn w:val="Normal"/>
    <w:rsid w:val="00B52011"/>
    <w:pPr>
      <w:pBdr>
        <w:top w:val="single" w:sz="12" w:space="0" w:color="auto"/>
        <w:left w:val="single" w:sz="12" w:space="0" w:color="auto"/>
        <w:bottom w:val="single" w:sz="12" w:space="0" w:color="auto"/>
        <w:right w:val="single" w:sz="12"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IN"/>
      <w14:ligatures w14:val="none"/>
    </w:rPr>
  </w:style>
  <w:style w:type="paragraph" w:customStyle="1" w:styleId="xl71">
    <w:name w:val="xl71"/>
    <w:basedOn w:val="Normal"/>
    <w:rsid w:val="00B52011"/>
    <w:pPr>
      <w:pBdr>
        <w:top w:val="single" w:sz="12" w:space="0" w:color="auto"/>
        <w:left w:val="single" w:sz="12" w:space="0" w:color="auto"/>
        <w:bottom w:val="single" w:sz="12" w:space="0" w:color="auto"/>
        <w:right w:val="single" w:sz="12" w:space="0" w:color="auto"/>
      </w:pBdr>
      <w:shd w:val="clear" w:color="000000" w:fill="F8CBAD"/>
      <w:spacing w:before="100" w:beforeAutospacing="1" w:after="100" w:afterAutospacing="1" w:line="240" w:lineRule="auto"/>
    </w:pPr>
    <w:rPr>
      <w:rFonts w:ascii="Times New Roman" w:eastAsia="Times New Roman" w:hAnsi="Times New Roman" w:cs="Times New Roman"/>
      <w:b/>
      <w:bCs/>
      <w:kern w:val="0"/>
      <w:sz w:val="28"/>
      <w:szCs w:val="28"/>
      <w:lang w:eastAsia="en-IN"/>
      <w14:ligatures w14:val="none"/>
    </w:rPr>
  </w:style>
  <w:style w:type="paragraph" w:customStyle="1" w:styleId="xl72">
    <w:name w:val="xl72"/>
    <w:basedOn w:val="Normal"/>
    <w:rsid w:val="00B52011"/>
    <w:pPr>
      <w:pBdr>
        <w:top w:val="single" w:sz="12" w:space="0" w:color="auto"/>
        <w:left w:val="single" w:sz="12" w:space="0" w:color="auto"/>
        <w:bottom w:val="single" w:sz="12" w:space="0" w:color="auto"/>
        <w:right w:val="single" w:sz="12"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en-IN"/>
      <w14:ligatures w14:val="none"/>
    </w:rPr>
  </w:style>
  <w:style w:type="paragraph" w:customStyle="1" w:styleId="xl73">
    <w:name w:val="xl73"/>
    <w:basedOn w:val="Normal"/>
    <w:rsid w:val="00B52011"/>
    <w:pPr>
      <w:pBdr>
        <w:top w:val="single" w:sz="12" w:space="0" w:color="auto"/>
        <w:left w:val="single" w:sz="12" w:space="0" w:color="auto"/>
        <w:bottom w:val="single" w:sz="12" w:space="0" w:color="auto"/>
        <w:right w:val="single" w:sz="12" w:space="0" w:color="auto"/>
      </w:pBdr>
      <w:shd w:val="clear" w:color="000000" w:fill="F8CBAD"/>
      <w:spacing w:before="100" w:beforeAutospacing="1" w:after="100" w:afterAutospacing="1" w:line="240" w:lineRule="auto"/>
    </w:pPr>
    <w:rPr>
      <w:rFonts w:ascii="Times New Roman" w:eastAsia="Times New Roman" w:hAnsi="Times New Roman" w:cs="Times New Roman"/>
      <w:b/>
      <w:bCs/>
      <w:kern w:val="0"/>
      <w:sz w:val="28"/>
      <w:szCs w:val="28"/>
      <w:lang w:eastAsia="en-IN"/>
      <w14:ligatures w14:val="none"/>
    </w:rPr>
  </w:style>
  <w:style w:type="paragraph" w:customStyle="1" w:styleId="xl74">
    <w:name w:val="xl74"/>
    <w:basedOn w:val="Normal"/>
    <w:rsid w:val="00B52011"/>
    <w:pPr>
      <w:pBdr>
        <w:top w:val="single" w:sz="12" w:space="0" w:color="auto"/>
        <w:left w:val="single" w:sz="12" w:space="0" w:color="auto"/>
        <w:bottom w:val="single" w:sz="12" w:space="0" w:color="auto"/>
        <w:right w:val="single" w:sz="12" w:space="0" w:color="auto"/>
      </w:pBdr>
      <w:shd w:val="clear" w:color="000000" w:fill="F8CBAD"/>
      <w:spacing w:before="100" w:beforeAutospacing="1" w:after="100" w:afterAutospacing="1" w:line="240" w:lineRule="auto"/>
    </w:pPr>
    <w:rPr>
      <w:rFonts w:ascii="Times New Roman" w:eastAsia="Times New Roman" w:hAnsi="Times New Roman" w:cs="Times New Roman"/>
      <w:i/>
      <w:iCs/>
      <w:kern w:val="0"/>
      <w:sz w:val="28"/>
      <w:szCs w:val="28"/>
      <w:lang w:eastAsia="en-IN"/>
      <w14:ligatures w14:val="none"/>
    </w:rPr>
  </w:style>
  <w:style w:type="character" w:styleId="UnresolvedMention">
    <w:name w:val="Unresolved Mention"/>
    <w:basedOn w:val="DefaultParagraphFont"/>
    <w:uiPriority w:val="99"/>
    <w:semiHidden/>
    <w:unhideWhenUsed/>
    <w:rsid w:val="00FC2562"/>
    <w:rPr>
      <w:color w:val="605E5C"/>
      <w:shd w:val="clear" w:color="auto" w:fill="E1DFDD"/>
    </w:rPr>
  </w:style>
  <w:style w:type="paragraph" w:styleId="Header">
    <w:name w:val="header"/>
    <w:basedOn w:val="Normal"/>
    <w:link w:val="HeaderChar"/>
    <w:uiPriority w:val="99"/>
    <w:unhideWhenUsed/>
    <w:rsid w:val="0055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A20"/>
  </w:style>
  <w:style w:type="paragraph" w:styleId="Footer">
    <w:name w:val="footer"/>
    <w:basedOn w:val="Normal"/>
    <w:link w:val="FooterChar"/>
    <w:uiPriority w:val="99"/>
    <w:unhideWhenUsed/>
    <w:rsid w:val="0055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721">
      <w:bodyDiv w:val="1"/>
      <w:marLeft w:val="0"/>
      <w:marRight w:val="0"/>
      <w:marTop w:val="0"/>
      <w:marBottom w:val="0"/>
      <w:divBdr>
        <w:top w:val="none" w:sz="0" w:space="0" w:color="auto"/>
        <w:left w:val="none" w:sz="0" w:space="0" w:color="auto"/>
        <w:bottom w:val="none" w:sz="0" w:space="0" w:color="auto"/>
        <w:right w:val="none" w:sz="0" w:space="0" w:color="auto"/>
      </w:divBdr>
    </w:div>
    <w:div w:id="207955510">
      <w:bodyDiv w:val="1"/>
      <w:marLeft w:val="0"/>
      <w:marRight w:val="0"/>
      <w:marTop w:val="0"/>
      <w:marBottom w:val="0"/>
      <w:divBdr>
        <w:top w:val="none" w:sz="0" w:space="0" w:color="auto"/>
        <w:left w:val="none" w:sz="0" w:space="0" w:color="auto"/>
        <w:bottom w:val="none" w:sz="0" w:space="0" w:color="auto"/>
        <w:right w:val="none" w:sz="0" w:space="0" w:color="auto"/>
      </w:divBdr>
    </w:div>
    <w:div w:id="267662448">
      <w:bodyDiv w:val="1"/>
      <w:marLeft w:val="0"/>
      <w:marRight w:val="0"/>
      <w:marTop w:val="0"/>
      <w:marBottom w:val="0"/>
      <w:divBdr>
        <w:top w:val="none" w:sz="0" w:space="0" w:color="auto"/>
        <w:left w:val="none" w:sz="0" w:space="0" w:color="auto"/>
        <w:bottom w:val="none" w:sz="0" w:space="0" w:color="auto"/>
        <w:right w:val="none" w:sz="0" w:space="0" w:color="auto"/>
      </w:divBdr>
    </w:div>
    <w:div w:id="367031923">
      <w:bodyDiv w:val="1"/>
      <w:marLeft w:val="0"/>
      <w:marRight w:val="0"/>
      <w:marTop w:val="0"/>
      <w:marBottom w:val="0"/>
      <w:divBdr>
        <w:top w:val="none" w:sz="0" w:space="0" w:color="auto"/>
        <w:left w:val="none" w:sz="0" w:space="0" w:color="auto"/>
        <w:bottom w:val="none" w:sz="0" w:space="0" w:color="auto"/>
        <w:right w:val="none" w:sz="0" w:space="0" w:color="auto"/>
      </w:divBdr>
    </w:div>
    <w:div w:id="821119165">
      <w:bodyDiv w:val="1"/>
      <w:marLeft w:val="0"/>
      <w:marRight w:val="0"/>
      <w:marTop w:val="0"/>
      <w:marBottom w:val="0"/>
      <w:divBdr>
        <w:top w:val="none" w:sz="0" w:space="0" w:color="auto"/>
        <w:left w:val="none" w:sz="0" w:space="0" w:color="auto"/>
        <w:bottom w:val="none" w:sz="0" w:space="0" w:color="auto"/>
        <w:right w:val="none" w:sz="0" w:space="0" w:color="auto"/>
      </w:divBdr>
    </w:div>
    <w:div w:id="1068499692">
      <w:bodyDiv w:val="1"/>
      <w:marLeft w:val="0"/>
      <w:marRight w:val="0"/>
      <w:marTop w:val="0"/>
      <w:marBottom w:val="0"/>
      <w:divBdr>
        <w:top w:val="none" w:sz="0" w:space="0" w:color="auto"/>
        <w:left w:val="none" w:sz="0" w:space="0" w:color="auto"/>
        <w:bottom w:val="none" w:sz="0" w:space="0" w:color="auto"/>
        <w:right w:val="none" w:sz="0" w:space="0" w:color="auto"/>
      </w:divBdr>
    </w:div>
    <w:div w:id="1331905203">
      <w:bodyDiv w:val="1"/>
      <w:marLeft w:val="0"/>
      <w:marRight w:val="0"/>
      <w:marTop w:val="0"/>
      <w:marBottom w:val="0"/>
      <w:divBdr>
        <w:top w:val="none" w:sz="0" w:space="0" w:color="auto"/>
        <w:left w:val="none" w:sz="0" w:space="0" w:color="auto"/>
        <w:bottom w:val="none" w:sz="0" w:space="0" w:color="auto"/>
        <w:right w:val="none" w:sz="0" w:space="0" w:color="auto"/>
      </w:divBdr>
    </w:div>
    <w:div w:id="1481192029">
      <w:bodyDiv w:val="1"/>
      <w:marLeft w:val="0"/>
      <w:marRight w:val="0"/>
      <w:marTop w:val="0"/>
      <w:marBottom w:val="0"/>
      <w:divBdr>
        <w:top w:val="none" w:sz="0" w:space="0" w:color="auto"/>
        <w:left w:val="none" w:sz="0" w:space="0" w:color="auto"/>
        <w:bottom w:val="none" w:sz="0" w:space="0" w:color="auto"/>
        <w:right w:val="none" w:sz="0" w:space="0" w:color="auto"/>
      </w:divBdr>
    </w:div>
    <w:div w:id="1665551198">
      <w:bodyDiv w:val="1"/>
      <w:marLeft w:val="0"/>
      <w:marRight w:val="0"/>
      <w:marTop w:val="0"/>
      <w:marBottom w:val="0"/>
      <w:divBdr>
        <w:top w:val="none" w:sz="0" w:space="0" w:color="auto"/>
        <w:left w:val="none" w:sz="0" w:space="0" w:color="auto"/>
        <w:bottom w:val="none" w:sz="0" w:space="0" w:color="auto"/>
        <w:right w:val="none" w:sz="0" w:space="0" w:color="auto"/>
      </w:divBdr>
    </w:div>
    <w:div w:id="1782456181">
      <w:bodyDiv w:val="1"/>
      <w:marLeft w:val="0"/>
      <w:marRight w:val="0"/>
      <w:marTop w:val="0"/>
      <w:marBottom w:val="0"/>
      <w:divBdr>
        <w:top w:val="none" w:sz="0" w:space="0" w:color="auto"/>
        <w:left w:val="none" w:sz="0" w:space="0" w:color="auto"/>
        <w:bottom w:val="none" w:sz="0" w:space="0" w:color="auto"/>
        <w:right w:val="none" w:sz="0" w:space="0" w:color="auto"/>
      </w:divBdr>
    </w:div>
    <w:div w:id="1825513560">
      <w:bodyDiv w:val="1"/>
      <w:marLeft w:val="0"/>
      <w:marRight w:val="0"/>
      <w:marTop w:val="0"/>
      <w:marBottom w:val="0"/>
      <w:divBdr>
        <w:top w:val="none" w:sz="0" w:space="0" w:color="auto"/>
        <w:left w:val="none" w:sz="0" w:space="0" w:color="auto"/>
        <w:bottom w:val="none" w:sz="0" w:space="0" w:color="auto"/>
        <w:right w:val="none" w:sz="0" w:space="0" w:color="auto"/>
      </w:divBdr>
    </w:div>
    <w:div w:id="20792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80/00173138709429000" TargetMode="External"/><Relationship Id="rId26" Type="http://schemas.openxmlformats.org/officeDocument/2006/relationships/hyperlink" Target="https://doi.org/10.1007/s11270-023-06772-0" TargetMode="External"/><Relationship Id="rId39" Type="http://schemas.openxmlformats.org/officeDocument/2006/relationships/hyperlink" Target="https://doi.org/10.1007/978-3-032-06014-3_1" TargetMode="External"/><Relationship Id="rId21" Type="http://schemas.openxmlformats.org/officeDocument/2006/relationships/hyperlink" Target="https://doi.org/10.1002/9781394178964.ch4" TargetMode="External"/><Relationship Id="rId34" Type="http://schemas.openxmlformats.org/officeDocument/2006/relationships/hyperlink" Target="https://doi.org/10.3390/aerobiology3040010" TargetMode="External"/><Relationship Id="rId42" Type="http://schemas.openxmlformats.org/officeDocument/2006/relationships/hyperlink" Target="https://www.elsevier.com/books/environmental-mycology-in-public-health/viegas/978-0-12-41147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030-96523-5_10" TargetMode="External"/><Relationship Id="rId29" Type="http://schemas.openxmlformats.org/officeDocument/2006/relationships/hyperlink" Target="https://doi.org/10.1007/978-981-16-5387-2_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S0422-9894(08)70326-X" TargetMode="External"/><Relationship Id="rId32" Type="http://schemas.openxmlformats.org/officeDocument/2006/relationships/hyperlink" Target="https://doi.org/10.1016/b978-0-12-432555-5.x5000-3" TargetMode="External"/><Relationship Id="rId37" Type="http://schemas.openxmlformats.org/officeDocument/2006/relationships/hyperlink" Target="https://doi.org/10.1016/j.atmosenv.2008.01.009" TargetMode="External"/><Relationship Id="rId40" Type="http://schemas.openxmlformats.org/officeDocument/2006/relationships/hyperlink" Target="https://doi.org/10.1080/00173134.2025.256518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71/journal.pone.0078866" TargetMode="External"/><Relationship Id="rId23" Type="http://schemas.openxmlformats.org/officeDocument/2006/relationships/hyperlink" Target="https://doi.org/10.1128/9781555817381.ch123" TargetMode="External"/><Relationship Id="rId28" Type="http://schemas.openxmlformats.org/officeDocument/2006/relationships/hyperlink" Target="https://www.apsnet.org/apsstore/shopapspress/Pages/43364.aspx" TargetMode="External"/><Relationship Id="rId36" Type="http://schemas.openxmlformats.org/officeDocument/2006/relationships/hyperlink" Target="https://doi.org/10.3390/atmos15070754" TargetMode="External"/><Relationship Id="rId10" Type="http://schemas.openxmlformats.org/officeDocument/2006/relationships/header" Target="header2.xml"/><Relationship Id="rId19" Type="http://schemas.openxmlformats.org/officeDocument/2006/relationships/hyperlink" Target="https://doi.org/10.1016/j.jaip.2025.03.023" TargetMode="External"/><Relationship Id="rId31" Type="http://schemas.openxmlformats.org/officeDocument/2006/relationships/hyperlink" Target="https://doi.org/10.1201/9780203493182.ch1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ijerph18126226" TargetMode="External"/><Relationship Id="rId27" Type="http://schemas.openxmlformats.org/officeDocument/2006/relationships/hyperlink" Target="https://www.researchgate.net/publication/379000000_Climate_Change_and_Human_Health_A_report_of_the_DST's_National_Knowledge_Network_Programme_on_Climate_Change_and_Human_Health" TargetMode="External"/><Relationship Id="rId30" Type="http://schemas.openxmlformats.org/officeDocument/2006/relationships/hyperlink" Target="https://doi.org/10.1201/9781032642864" TargetMode="External"/><Relationship Id="rId35" Type="http://schemas.openxmlformats.org/officeDocument/2006/relationships/hyperlink" Target="https://doi.org/10.20944/preprints202409.1835.v1" TargetMode="External"/><Relationship Id="rId43" Type="http://schemas.openxmlformats.org/officeDocument/2006/relationships/hyperlink" Target="https://doi.org/10.1201/978100310526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007/s11270-025-08036-5" TargetMode="External"/><Relationship Id="rId25" Type="http://schemas.openxmlformats.org/officeDocument/2006/relationships/hyperlink" Target="https://doi.org/10.1080/00173130310016941" TargetMode="External"/><Relationship Id="rId33" Type="http://schemas.openxmlformats.org/officeDocument/2006/relationships/hyperlink" Target="https://doi.org/10.1007/s10453-009-9114-x" TargetMode="External"/><Relationship Id="rId38" Type="http://schemas.openxmlformats.org/officeDocument/2006/relationships/hyperlink" Target="https://doi.org/10.1007/s10661-019-8038-3" TargetMode="External"/><Relationship Id="rId20" Type="http://schemas.openxmlformats.org/officeDocument/2006/relationships/hyperlink" Target="https://doi.org/10.1007/s10453-021-09706-7" TargetMode="External"/><Relationship Id="rId41" Type="http://schemas.openxmlformats.org/officeDocument/2006/relationships/hyperlink" Target="https://doi.org/10.1007/82_2025_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IND22</b:Tag>
    <b:SourceType>JournalArticle</b:SourceType>
    <b:Guid>{79E21398-B373-43D8-80AA-B04C8F101F94}</b:Guid>
    <b:Title>A COMPARATIVE STUDY OF AEROMYCOFLORA BASED ON SEASONAL VARIATION OF PT. SUNDAR LAL SHARMA LIBRARY, PT.RSU, RAIPUR,[C.G.],INDIA</b:Title>
    <b:Year>2022</b:Year>
    <b:Author>
      <b:Author>
        <b:NameList>
          <b:Person>
            <b:Last>Soni Indu</b:Last>
            <b:First>Patra</b:First>
            <b:Middle>suneeta</b:Middle>
          </b:Person>
        </b:NameList>
      </b:Author>
    </b:Author>
    <b:JournalName>International Research Journal of Management Sociology &amp; Humanity ( IRJMSH )</b:JournalName>
    <b:Pages>257-264</b:Pages>
    <b:RefOrder>3</b:RefOrder>
  </b:Source>
  <b:Source>
    <b:Tag>Sin14</b:Tag>
    <b:SourceType>JournalArticle</b:SourceType>
    <b:Guid>{8D217301-E7C9-4B86-8AA3-D48951C34CB3}</b:Guid>
    <b:Title>Diversity of aeromycoflora of diffrent environmental hights</b:Title>
    <b:JournalName>Asian journal of pharmacy and technology, 4(4)</b:JournalName>
    <b:Year>2014</b:Year>
    <b:Pages>195-199</b:Pages>
    <b:Author>
      <b:Author>
        <b:NameList>
          <b:Person>
            <b:Last>Singh</b:Last>
            <b:First>A</b:First>
          </b:Person>
          <b:Person>
            <b:Last>Tiwari</b:Last>
            <b:First>R</b:First>
          </b:Person>
          <b:Person>
            <b:Last>Singh</b:Last>
            <b:First>P</b:First>
          </b:Person>
          <b:Person>
            <b:Last>Verma</b:Last>
            <b:Middle>S</b:Middle>
            <b:First>V</b:First>
          </b:Person>
          <b:Person>
            <b:Last>Sharma</b:Last>
            <b:First>M</b:First>
          </b:Person>
          <b:Person>
            <b:Last>Alexander</b:Last>
            <b:First>A</b:First>
          </b:Person>
          <b:Person>
            <b:Last>Ajazuddin</b:Last>
          </b:Person>
        </b:NameList>
      </b:Author>
    </b:Author>
    <b:RefOrder>4</b:RefOrder>
  </b:Source>
  <b:Source>
    <b:Tag>Kul11</b:Tag>
    <b:SourceType>JournalArticle</b:SourceType>
    <b:Guid>{F6B8C829-F7CC-477A-9114-0B697711068E}</b:Guid>
    <b:Title>Aeromycological profile of the public parks of Bhilai township, Chhattisgarh, India</b:Title>
    <b:JournalName>Indian journal of science and technology, 4(5)</b:JournalName>
    <b:Year>2011</b:Year>
    <b:Pages>558-560</b:Pages>
    <b:Author>
      <b:Author>
        <b:NameList>
          <b:Person>
            <b:Last>Kulkarni</b:Last>
            <b:First>P</b:First>
          </b:Person>
        </b:NameList>
      </b:Author>
    </b:Author>
    <b:RefOrder>5</b:RefOrder>
  </b:Source>
  <b:Source>
    <b:Tag>Kum21</b:Tag>
    <b:SourceType>JournalArticle</b:SourceType>
    <b:Guid>{F82BBD96-48B1-423C-B011-159E94D375A3}</b:Guid>
    <b:Title>Seasonal variation od size distribution in the airborne indoor microbial concentration of residential house in Delhi and its impact on Health</b:Title>
    <b:JournalName>Aerobiologia, 37</b:JournalName>
    <b:Year>2021</b:Year>
    <b:Pages>719-732</b:Pages>
    <b:Author>
      <b:Author>
        <b:NameList>
          <b:Person>
            <b:Last>Kumar</b:Last>
            <b:First>P</b:First>
          </b:Person>
          <b:Person>
            <b:Last>Singh</b:Last>
            <b:Middle>B</b:Middle>
            <b:First>A</b:First>
          </b:Person>
          <b:Person>
            <b:Last>Singh</b:Last>
            <b:First>R</b:First>
          </b:Person>
        </b:NameList>
      </b:Author>
    </b:Author>
    <b:RefOrder>6</b:RefOrder>
  </b:Source>
  <b:Source>
    <b:Tag>Mah19</b:Tag>
    <b:SourceType>JournalArticle</b:SourceType>
    <b:Guid>{B8C4AE27-15B9-476D-8799-C7780E377E8B}</b:Guid>
    <b:Title>Seasonal variation of Aspergillus species in the diffrent localities of Nawapara (Rajim), District Raipur, Chhattisgarh</b:Title>
    <b:JournalName>New bio world a journal of alumni association of biotechnology 1(2)</b:JournalName>
    <b:Year>2019</b:Year>
    <b:Pages>09-12</b:Pages>
    <b:Author>
      <b:Author>
        <b:NameList>
          <b:Person>
            <b:Last>Mahobia</b:Last>
            <b:First>R</b:First>
          </b:Person>
          <b:Person>
            <b:Last>Jadhav</b:Last>
            <b:Middle>K</b:Middle>
            <b:First>S</b:First>
          </b:Person>
          <b:Person>
            <b:Last>Pimpalgaonkar</b:Last>
            <b:First>R</b:First>
          </b:Person>
        </b:NameList>
      </b:Author>
    </b:Author>
    <b:RefOrder>7</b:RefOrder>
  </b:Source>
  <b:Source>
    <b:Tag>Pra16</b:Tag>
    <b:SourceType>JournalArticle</b:SourceType>
    <b:Guid>{3CE3613B-A106-4846-8E1F-7A6EC804D463}</b:Guid>
    <b:Title>study of seasonal variation of aeromycoflora of railway station, Janjgir-Naila, Janjgir, Chhattisgarh, India</b:Title>
    <b:Pages>67-76</b:Pages>
    <b:Year>2016</b:Year>
    <b:JournalName>International research journal of biological sciences5(5)</b:JournalName>
    <b:Author>
      <b:Author>
        <b:NameList>
          <b:Person>
            <b:Last>Prasad </b:Last>
            <b:First>H</b:First>
          </b:Person>
          <b:Person>
            <b:Last>Tiwari</b:Last>
            <b:First>P</b:First>
          </b:Person>
          <b:Person>
            <b:Last>Ekka</b:Last>
            <b:Middle>K</b:Middle>
            <b:First>M</b:First>
          </b:Person>
        </b:NameList>
      </b:Author>
    </b:Author>
    <b:RefOrder>1</b:RefOrder>
  </b:Source>
  <b:Source>
    <b:Tag>Abd19</b:Tag>
    <b:SourceType>JournalArticle</b:SourceType>
    <b:Guid>{A1D552B9-92A6-439B-ADC3-A2A10CFE9A15}</b:Guid>
    <b:Title>Studies on aeromycoflora in diffrent tea estates of Sylhet</b:Title>
    <b:JournalName>International advanced research journal in science, engineering and technology, 6(12)</b:JournalName>
    <b:Year>2019</b:Year>
    <b:Pages>1-7</b:Pages>
    <b:Author>
      <b:Author>
        <b:NameList>
          <b:Person>
            <b:Last>Abdullah</b:Last>
            <b:Middle>M</b:Middle>
            <b:First>S</b:First>
          </b:Person>
          <b:Person>
            <b:Last>Ahmed</b:Last>
            <b:First>I</b:First>
          </b:Person>
          <b:Person>
            <b:Last>Ullah</b:Last>
            <b:Middle>O</b:Middle>
            <b:First>M</b:First>
          </b:Person>
          <b:Person>
            <b:Last>Uddin</b:Last>
            <b:First>R</b:First>
          </b:Person>
          <b:Person>
            <b:Last>Rahman</b:Last>
            <b:Middle>U</b:Middle>
            <b:First>W</b:First>
          </b:Person>
          <b:Person>
            <b:Last>Ara</b:Last>
            <b:First>R</b:First>
          </b:Person>
        </b:NameList>
      </b:Author>
    </b:Author>
    <b:Month>December</b:Month>
    <b:RefOrder>8</b:RefOrder>
  </b:Source>
  <b:Source>
    <b:Tag>Bho18</b:Tag>
    <b:SourceType>JournalArticle</b:SourceType>
    <b:Guid>{E2A6FCC5-1920-46DE-B5B2-6BACA556F71F}</b:Guid>
    <b:Title>Aeromycoflora of two recidential places at Nagpur (MS) India</b:Title>
    <b:Year>2018</b:Year>
    <b:Author>
      <b:Author>
        <b:NameList>
          <b:Person>
            <b:Last>Bhonde</b:Last>
            <b:First>M.</b:First>
            <b:Middle>C. , and Kalkar, S. A.</b:Middle>
          </b:Person>
        </b:NameList>
      </b:Author>
    </b:Author>
    <b:JournalName>International jounal of current engineering and scientific research (IJCESR)</b:JournalName>
    <b:Pages>412-414</b:Pages>
    <b:Volume>5</b:Volume>
    <b:Issue>1</b:Issue>
    <b:RefOrder>9</b:RefOrder>
  </b:Source>
  <b:Source>
    <b:Tag>SKJ09</b:Tag>
    <b:SourceType>JournalArticle</b:SourceType>
    <b:Guid>{DC919533-7205-48A5-BC1B-2CE58CC4B40F}</b:Guid>
    <b:Author>
      <b:Author>
        <b:NameList>
          <b:Person>
            <b:Last>Jadhav</b:Last>
            <b:First>S.</b:First>
            <b:Middle>K</b:Middle>
          </b:Person>
          <b:Person>
            <b:Last>Kunjam</b:Last>
            <b:First>S.</b:First>
          </b:Person>
        </b:NameList>
      </b:Author>
    </b:Author>
    <b:Title>Ecological studies on aeromycoflora of tribal area of chhattisgarh</b:Title>
    <b:JournalName>Indian Journal aerobiology, 22(1,2)</b:JournalName>
    <b:Year>2009</b:Year>
    <b:Pages>21-28</b:Pages>
    <b:RefOrder>10</b:RefOrder>
  </b:Source>
  <b:Source>
    <b:Tag>Cha18</b:Tag>
    <b:SourceType>JournalArticle</b:SourceType>
    <b:Guid>{368DE0A5-CFE2-438B-91B6-1C8DA767E1AF}</b:Guid>
    <b:Author>
      <b:Author>
        <b:NameList>
          <b:Person>
            <b:Last>Chakraborty Pumpa</b:Last>
            <b:First>Ghosal</b:First>
            <b:Middle>Kavita, Sengupta Koel, Karak Partha and Sarkar Eva</b:Middle>
          </b:Person>
        </b:NameList>
      </b:Author>
    </b:Author>
    <b:Title>Aeroborn fungal spor in a suburban aera of eastern India with refrence to their allergenic potential and effect on asthma related Hopitalization</b:Title>
    <b:JournalName>Jornal of Palynology</b:JournalName>
    <b:Year>2018</b:Year>
    <b:Pages>57-76</b:Pages>
    <b:Volume>54</b:Volume>
    <b:RefOrder>2</b:RefOrder>
  </b:Source>
  <b:Source>
    <b:Tag>Des18</b:Tag>
    <b:SourceType>JournalArticle</b:SourceType>
    <b:Guid>{8AFFB43F-F195-4E58-8843-E7DD840E1480}</b:Guid>
    <b:Title>Study of aeromycoflora and related allergens of some AMC school of Amravati city</b:Title>
    <b:JournalName>Aayushi international interdiciplinary research journal</b:JournalName>
    <b:Year>2018</b:Year>
    <b:Pages>942-947</b:Pages>
    <b:Author>
      <b:Author>
        <b:NameList>
          <b:Person>
            <b:Last>Deshmukh</b:Last>
            <b:Middle>D</b:Middle>
            <b:First>V</b:First>
          </b:Person>
          <b:Person>
            <b:Last>Ingole</b:Last>
            <b:Middle>P</b:Middle>
            <b:First>S</b:First>
          </b:Person>
        </b:NameList>
      </b:Author>
    </b:Author>
    <b:RefOrder>11</b:RefOrder>
  </b:Source>
  <b:Source>
    <b:Tag>Fun53</b:Tag>
    <b:SourceType>Book</b:SourceType>
    <b:Guid>{300254C0-F0A4-47C7-82A0-D5DC89963061}</b:Guid>
    <b:Title>Practical mycology: manual for identification of fungi.</b:Title>
    <b:Year>1953</b:Year>
    <b:City>Oslo-Norway</b:City>
    <b:Publisher>Broggers Boktr. Forlag </b:Publisher>
    <b:Author>
      <b:Author>
        <b:NameList>
          <b:Person>
            <b:Last>Funder</b:Last>
            <b:First>S</b:First>
          </b:Person>
        </b:NameList>
      </b:Author>
    </b:Author>
    <b:RefOrder>12</b:RefOrder>
  </b:Source>
  <b:Source>
    <b:Tag>Ian09</b:Tag>
    <b:SourceType>JournalArticle</b:SourceType>
    <b:Guid>{CDED89B2-F3D8-4A90-B8C1-0503530D4F36}</b:Guid>
    <b:Title>Aeromycoflora in outdoor environment of Timisoara city (Romania)</b:Title>
    <b:JournalName>Notulae scientia biologicae 1(1)</b:JournalName>
    <b:Year>2009</b:Year>
    <b:Pages>21-28</b:Pages>
    <b:Author>
      <b:Author>
        <b:NameList>
          <b:Person>
            <b:Last>Ianovici</b:Last>
            <b:First>N</b:First>
          </b:Person>
          <b:Person>
            <b:Last>Tudorica</b:Last>
            <b:First>D</b:First>
          </b:Person>
        </b:NameList>
      </b:Author>
    </b:Author>
    <b:RefOrder>13</b:RefOrder>
  </b:Source>
  <b:Source>
    <b:Tag>Kay141</b:Tag>
    <b:SourceType>JournalArticle</b:SourceType>
    <b:Guid>{BCFBFC3D-069F-48ED-B46C-A3F4AFE45442}</b:Guid>
    <b:Title>Comparative studies on indoor aeromycoflora from  the Laboratories</b:Title>
    <b:JournalName>International journal of life science, 2(4)</b:JournalName>
    <b:Year>2014</b:Year>
    <b:Author>
      <b:Author>
        <b:NameList>
          <b:Person>
            <b:Last>Kayarkar</b:Last>
            <b:First>A</b:First>
          </b:Person>
          <b:Person>
            <b:Last>Bhaibhuj</b:Last>
            <b:Middle>N</b:Middle>
            <b:First>M</b:First>
          </b:Person>
        </b:NameList>
      </b:Author>
    </b:Author>
    <b:Month>December</b:Month>
    <b:Pages>318-324</b:Pages>
    <b:RefOrder>14</b:RefOrder>
  </b:Source>
  <b:Source>
    <b:Tag>Agr16</b:Tag>
    <b:SourceType>ConferenceProceedings</b:SourceType>
    <b:Guid>{AAD128E9-60DE-4B0C-B2CA-7DA9152C732F}</b:Guid>
    <b:Title>Seasonal variation of aeromycoflora of Museum area Raipur (C.G.)</b:Title>
    <b:Year>2019 february 16</b:Year>
    <b:Pages>364-371</b:Pages>
    <b:ConferenceName>14th International conference on recent trends in engineering, applied science and managment </b:ConferenceName>
    <b:City>Rajsthan (India)</b:City>
    <b:Author>
      <b:Author>
        <b:NameList>
          <b:Person>
            <b:Last>Agrawal</b:Last>
            <b:First>M</b:First>
          </b:Person>
          <b:Person>
            <b:Last>Tiwari</b:Last>
            <b:Middle>L</b:Middle>
            <b:First>K</b:First>
          </b:Person>
        </b:NameList>
      </b:Author>
    </b:Author>
    <b:RefOrder>15</b:RefOrder>
  </b:Source>
  <b:Source>
    <b:Tag>Pan17</b:Tag>
    <b:SourceType>JournalArticle</b:SourceType>
    <b:Guid>{02A1F4CF-7365-4DAF-BFEA-B4AEB88BC1F4}</b:Guid>
    <b:Title>Seasonal impact of aero-mycoflora of Bhilai township</b:Title>
    <b:JournalName>Indian journal of scientific research 12(2)</b:JournalName>
    <b:Year>2017</b:Year>
    <b:Pages>063-067</b:Pages>
    <b:Author>
      <b:Author>
        <b:NameList>
          <b:Person>
            <b:Last>Pandey</b:Last>
            <b:First>P</b:First>
          </b:Person>
          <b:Person>
            <b:Last>Chauhan</b:Last>
            <b:First>D</b:First>
          </b:Person>
        </b:NameList>
      </b:Author>
    </b:Author>
    <b:RefOrder>16</b:RefOrder>
  </b:Source>
</b:Sources>
</file>

<file path=customXml/itemProps1.xml><?xml version="1.0" encoding="utf-8"?>
<ds:datastoreItem xmlns:ds="http://schemas.openxmlformats.org/officeDocument/2006/customXml" ds:itemID="{533B1ACB-0C37-4D33-8F71-704DD0E2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14</Pages>
  <Words>5500</Words>
  <Characters>31354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B Sahu</dc:creator>
  <cp:keywords/>
  <dc:description/>
  <cp:lastModifiedBy>SDI 1084</cp:lastModifiedBy>
  <cp:revision>65</cp:revision>
  <dcterms:created xsi:type="dcterms:W3CDTF">2025-12-12T15:16:00Z</dcterms:created>
  <dcterms:modified xsi:type="dcterms:W3CDTF">2025-12-16T12:52:00Z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05ca34f2-6197-444a-bfc7-e2c3d8ac1d4b</vt:lpwstr>
  </property>
</Properties>
</file>