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F257F" w14:textId="77777777" w:rsidR="00167B4C" w:rsidRDefault="00914A1D">
      <w:pPr>
        <w:spacing w:before="240" w:after="240" w:line="360" w:lineRule="auto"/>
        <w:rPr>
          <w:rFonts w:ascii="Times New Roman" w:eastAsia="Times New Roman" w:hAnsi="Times New Roman" w:cs="Times New Roman"/>
          <w:sz w:val="24"/>
          <w:szCs w:val="24"/>
        </w:rPr>
      </w:pPr>
      <w:bookmarkStart w:id="0" w:name="_Hlk215670231"/>
      <w:r>
        <w:rPr>
          <w:rFonts w:ascii="Times New Roman" w:eastAsia="Times New Roman" w:hAnsi="Times New Roman" w:cs="Times New Roman"/>
          <w:b/>
          <w:bCs/>
          <w:sz w:val="24"/>
          <w:szCs w:val="24"/>
        </w:rPr>
        <w:t>A Narrative Review of the Impact of 5G Technology on Financial Services and Mobile Payments</w:t>
      </w:r>
      <w:bookmarkEnd w:id="0"/>
      <w:r>
        <w:rPr>
          <w:rFonts w:ascii="Times New Roman" w:eastAsia="Times New Roman" w:hAnsi="Times New Roman" w:cs="Times New Roman"/>
          <w:sz w:val="24"/>
          <w:szCs w:val="24"/>
        </w:rPr>
        <w:t xml:space="preserve">. </w:t>
      </w:r>
    </w:p>
    <w:p w14:paraId="04C15CDD" w14:textId="77777777" w:rsidR="00167B4C" w:rsidRDefault="00167B4C">
      <w:pPr>
        <w:spacing w:before="240" w:after="240" w:line="360" w:lineRule="auto"/>
        <w:rPr>
          <w:rFonts w:ascii="Times New Roman" w:eastAsia="Times New Roman" w:hAnsi="Times New Roman" w:cs="Times New Roman"/>
          <w:sz w:val="24"/>
          <w:szCs w:val="24"/>
        </w:rPr>
      </w:pPr>
      <w:bookmarkStart w:id="1" w:name="_GoBack"/>
      <w:bookmarkEnd w:id="1"/>
    </w:p>
    <w:p w14:paraId="09143838"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67BD7D1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emergence of 5G networks represents a significant milestone in the evolution of digital</w:t>
      </w:r>
      <w:r>
        <w:rPr>
          <w:rFonts w:ascii="Times New Roman" w:eastAsia="Times New Roman" w:hAnsi="Times New Roman" w:cs="Times New Roman"/>
          <w:color w:val="000000"/>
          <w:sz w:val="24"/>
          <w:szCs w:val="24"/>
        </w:rPr>
        <w:t xml:space="preserve"> finance, offering enhanced bandwidth, ultra-low latency, and large-scale device connectivity that enable more efficient and sophisticated financial services. This narrative review examines the implications of 5G for mobile payments, digital banking, and f</w:t>
      </w:r>
      <w:r>
        <w:rPr>
          <w:rFonts w:ascii="Times New Roman" w:eastAsia="Times New Roman" w:hAnsi="Times New Roman" w:cs="Times New Roman"/>
          <w:color w:val="000000"/>
          <w:sz w:val="24"/>
          <w:szCs w:val="24"/>
        </w:rPr>
        <w:t>inancial market infrastructure, with a focus on technological, economic, and regulatory dimensions. The analysis highlights that 5G improves transaction speed, reliability, and user experience, while supporting advanced applications such as real-time analy</w:t>
      </w:r>
      <w:r>
        <w:rPr>
          <w:rFonts w:ascii="Times New Roman" w:eastAsia="Times New Roman" w:hAnsi="Times New Roman" w:cs="Times New Roman"/>
          <w:color w:val="000000"/>
          <w:sz w:val="24"/>
          <w:szCs w:val="24"/>
        </w:rPr>
        <w:t>tics, AI-driven personalization, and secure remote onboarding. At the same time, the technology strengthens security through enhanced encryption and network slicing, although new vulnerabilities emerge due to expanded device ecosystems and complex supply c</w:t>
      </w:r>
      <w:r>
        <w:rPr>
          <w:rFonts w:ascii="Times New Roman" w:eastAsia="Times New Roman" w:hAnsi="Times New Roman" w:cs="Times New Roman"/>
          <w:color w:val="000000"/>
          <w:sz w:val="24"/>
          <w:szCs w:val="24"/>
        </w:rPr>
        <w:t>hains. Economically, 5G promotes financial inclusion, stimulates business model innovation, and contributes to productivity gains across the financial sector. The review concludes by identifying key areas for future research, including the convergence of 5</w:t>
      </w:r>
      <w:r>
        <w:rPr>
          <w:rFonts w:ascii="Times New Roman" w:eastAsia="Times New Roman" w:hAnsi="Times New Roman" w:cs="Times New Roman"/>
          <w:color w:val="000000"/>
          <w:sz w:val="24"/>
          <w:szCs w:val="24"/>
        </w:rPr>
        <w:t>G with AI and blockchain, the regulatory challenges of increasingly interconnected financial systems, and the potential transformation associated with the transition toward 6G.</w:t>
      </w:r>
    </w:p>
    <w:p w14:paraId="6B746611"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Keywords:</w:t>
      </w:r>
      <w:r>
        <w:rPr>
          <w:rFonts w:ascii="Times New Roman" w:eastAsia="Times New Roman" w:hAnsi="Times New Roman" w:cs="Times New Roman"/>
          <w:color w:val="000000"/>
          <w:sz w:val="24"/>
          <w:szCs w:val="24"/>
        </w:rPr>
        <w:t xml:space="preserve"> 5G technology; mobile payments; digital banking; financial inclusion; fintech innovation.</w:t>
      </w:r>
    </w:p>
    <w:p w14:paraId="6B7C9967" w14:textId="77777777" w:rsidR="00167B4C" w:rsidRDefault="00914A1D">
      <w:pPr>
        <w:pStyle w:val="Heading1"/>
        <w:keepNext w:val="0"/>
        <w:keepLines w:v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Introduction </w:t>
      </w:r>
    </w:p>
    <w:p w14:paraId="2615EEB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evolution of mobile network technologies from 3G to 4G and now 5G has played a central role in shaping the capabilities of modern digital financial</w:t>
      </w:r>
      <w:r>
        <w:rPr>
          <w:rFonts w:ascii="Times New Roman" w:eastAsia="Times New Roman" w:hAnsi="Times New Roman" w:cs="Times New Roman"/>
          <w:color w:val="000000"/>
          <w:sz w:val="24"/>
          <w:szCs w:val="24"/>
        </w:rPr>
        <w:t xml:space="preserve"> services. Early 3G networks provided sufficient data capacity to support basic mobile banking functions, but their limited bandwidth and higher latency restricted more advanced financial interactions (</w:t>
      </w:r>
      <w:r>
        <w:rPr>
          <w:rFonts w:ascii="Times New Roman" w:eastAsia="Times New Roman" w:hAnsi="Times New Roman" w:cs="Times New Roman"/>
          <w:color w:val="333333"/>
          <w:sz w:val="24"/>
          <w:szCs w:val="24"/>
          <w:highlight w:val="white"/>
        </w:rPr>
        <w:t>Tummala et al.,</w:t>
      </w:r>
      <w:r>
        <w:rPr>
          <w:rFonts w:ascii="Times New Roman" w:eastAsia="Times New Roman" w:hAnsi="Times New Roman" w:cs="Times New Roman"/>
          <w:color w:val="000000"/>
          <w:sz w:val="24"/>
          <w:szCs w:val="24"/>
        </w:rPr>
        <w:t xml:space="preserve"> 2025). The introduction of 4G marked a significant improvement, offering enhanced data rates and greater network stability, which facilitated the widespread development of app-based banking, contactless payments, and real-time transaction processing (</w:t>
      </w:r>
      <w:proofErr w:type="gramStart"/>
      <w:r>
        <w:rPr>
          <w:rFonts w:ascii="Times New Roman" w:eastAsia="Times New Roman" w:hAnsi="Times New Roman" w:cs="Times New Roman"/>
          <w:color w:val="222222"/>
          <w:sz w:val="24"/>
          <w:szCs w:val="24"/>
        </w:rPr>
        <w:t>Addu</w:t>
      </w:r>
      <w:r>
        <w:rPr>
          <w:rFonts w:ascii="Times New Roman" w:eastAsia="Times New Roman" w:hAnsi="Times New Roman" w:cs="Times New Roman"/>
          <w:color w:val="222222"/>
          <w:sz w:val="24"/>
          <w:szCs w:val="24"/>
        </w:rPr>
        <w:t>la  et al.</w:t>
      </w:r>
      <w:proofErr w:type="gramEnd"/>
      <w:r>
        <w:rPr>
          <w:rFonts w:ascii="Times New Roman" w:eastAsia="Times New Roman" w:hAnsi="Times New Roman" w:cs="Times New Roman"/>
          <w:color w:val="222222"/>
          <w:sz w:val="24"/>
          <w:szCs w:val="24"/>
        </w:rPr>
        <w:t>, 2025</w:t>
      </w:r>
      <w:r>
        <w:rPr>
          <w:rFonts w:ascii="Times New Roman" w:eastAsia="Times New Roman" w:hAnsi="Times New Roman" w:cs="Times New Roman"/>
          <w:color w:val="000000"/>
          <w:sz w:val="24"/>
          <w:szCs w:val="24"/>
        </w:rPr>
        <w:t>). As 5G begins to scale globally, its ultra-low latency, high throughput, and support for dense device environments present transformative possibilities for financial services, particularly mobile payment systems that depend on instantaneo</w:t>
      </w:r>
      <w:r>
        <w:rPr>
          <w:rFonts w:ascii="Times New Roman" w:eastAsia="Times New Roman" w:hAnsi="Times New Roman" w:cs="Times New Roman"/>
          <w:color w:val="000000"/>
          <w:sz w:val="24"/>
          <w:szCs w:val="24"/>
        </w:rPr>
        <w:t>us processing and continuous connectivity (</w:t>
      </w:r>
      <w:proofErr w:type="spellStart"/>
      <w:r>
        <w:rPr>
          <w:rFonts w:ascii="Times New Roman" w:eastAsia="Times New Roman" w:hAnsi="Times New Roman" w:cs="Times New Roman"/>
          <w:color w:val="222222"/>
          <w:sz w:val="24"/>
          <w:szCs w:val="24"/>
          <w:highlight w:val="white"/>
        </w:rPr>
        <w:t>Zreikat</w:t>
      </w:r>
      <w:proofErr w:type="spellEnd"/>
      <w:r>
        <w:rPr>
          <w:rFonts w:ascii="Times New Roman" w:eastAsia="Times New Roman" w:hAnsi="Times New Roman" w:cs="Times New Roman"/>
          <w:color w:val="222222"/>
          <w:sz w:val="24"/>
          <w:szCs w:val="24"/>
          <w:highlight w:val="white"/>
        </w:rPr>
        <w:t xml:space="preserve"> et al., 2025</w:t>
      </w:r>
      <w:proofErr w:type="gramStart"/>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000000"/>
          <w:sz w:val="24"/>
          <w:szCs w:val="24"/>
        </w:rPr>
        <w:t>.</w:t>
      </w:r>
      <w:proofErr w:type="gramEnd"/>
    </w:p>
    <w:p w14:paraId="3274BF46"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Growth in mobile payment adoption has been driven by increasing smartphone penetration, expanding digital ecosystems, and changing consumer preferences for secure, fast, and convenient fina</w:t>
      </w:r>
      <w:r>
        <w:rPr>
          <w:rFonts w:ascii="Times New Roman" w:eastAsia="Times New Roman" w:hAnsi="Times New Roman" w:cs="Times New Roman"/>
          <w:color w:val="000000"/>
          <w:sz w:val="24"/>
          <w:szCs w:val="24"/>
        </w:rPr>
        <w:t xml:space="preserve">ncial interactions. Empirical studies show that mobile payment systems have become central to retail transactions in many markets, with digital wallets and QR-based platforms demonstrating strong user acceptance and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reinforcement  (</w:t>
      </w:r>
      <w:proofErr w:type="gramEnd"/>
      <w:r>
        <w:rPr>
          <w:rFonts w:ascii="Times New Roman" w:eastAsia="Times New Roman" w:hAnsi="Times New Roman" w:cs="Times New Roman"/>
          <w:color w:val="1B1B1B"/>
          <w:sz w:val="24"/>
          <w:szCs w:val="24"/>
          <w:highlight w:val="white"/>
        </w:rPr>
        <w:t>Valencia-Ari</w:t>
      </w:r>
      <w:r>
        <w:rPr>
          <w:rFonts w:ascii="Times New Roman" w:eastAsia="Times New Roman" w:hAnsi="Times New Roman" w:cs="Times New Roman"/>
          <w:color w:val="1B1B1B"/>
          <w:sz w:val="24"/>
          <w:szCs w:val="24"/>
          <w:highlight w:val="white"/>
        </w:rPr>
        <w:t>as et al.,  2025)</w:t>
      </w:r>
      <w:r>
        <w:rPr>
          <w:rFonts w:ascii="Times New Roman" w:eastAsia="Times New Roman" w:hAnsi="Times New Roman" w:cs="Times New Roman"/>
          <w:color w:val="000000"/>
          <w:sz w:val="24"/>
          <w:szCs w:val="24"/>
        </w:rPr>
        <w:t xml:space="preserve">. As digital transactions continue to increase in volume and complexity, the performance demands placed on network infrastructure have intensified. The capabilities of 5G </w:t>
      </w:r>
      <w:r>
        <w:rPr>
          <w:rFonts w:ascii="Times New Roman" w:eastAsia="Times New Roman" w:hAnsi="Times New Roman" w:cs="Times New Roman"/>
          <w:color w:val="000000"/>
          <w:sz w:val="24"/>
          <w:szCs w:val="24"/>
        </w:rPr>
        <w:lastRenderedPageBreak/>
        <w:t>networking are aligned with these requirements, offering opportuniti</w:t>
      </w:r>
      <w:r>
        <w:rPr>
          <w:rFonts w:ascii="Times New Roman" w:eastAsia="Times New Roman" w:hAnsi="Times New Roman" w:cs="Times New Roman"/>
          <w:color w:val="000000"/>
          <w:sz w:val="24"/>
          <w:szCs w:val="24"/>
        </w:rPr>
        <w:t xml:space="preserve">es to enhance transaction reliability, reduce processing delays, and enable more advanced forms of digital financial interaction, including biometric verification and real-time </w:t>
      </w:r>
      <w:proofErr w:type="gramStart"/>
      <w:r>
        <w:rPr>
          <w:rFonts w:ascii="Times New Roman" w:eastAsia="Times New Roman" w:hAnsi="Times New Roman" w:cs="Times New Roman"/>
          <w:color w:val="000000"/>
          <w:sz w:val="24"/>
          <w:szCs w:val="24"/>
        </w:rPr>
        <w:t>analytics  (</w:t>
      </w:r>
      <w:proofErr w:type="gramEnd"/>
      <w:r>
        <w:rPr>
          <w:rFonts w:ascii="Times New Roman" w:eastAsia="Times New Roman" w:hAnsi="Times New Roman" w:cs="Times New Roman"/>
          <w:color w:val="333333"/>
          <w:sz w:val="24"/>
          <w:szCs w:val="24"/>
          <w:highlight w:val="white"/>
        </w:rPr>
        <w:t>Tummala et al.,  2025)</w:t>
      </w:r>
      <w:r>
        <w:rPr>
          <w:rFonts w:ascii="Times New Roman" w:eastAsia="Times New Roman" w:hAnsi="Times New Roman" w:cs="Times New Roman"/>
          <w:color w:val="000000"/>
          <w:sz w:val="24"/>
          <w:szCs w:val="24"/>
        </w:rPr>
        <w:t>.</w:t>
      </w:r>
    </w:p>
    <w:p w14:paraId="43DAA883"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research on 5G and finance is expa</w:t>
      </w:r>
      <w:r>
        <w:rPr>
          <w:rFonts w:ascii="Times New Roman" w:eastAsia="Times New Roman" w:hAnsi="Times New Roman" w:cs="Times New Roman"/>
          <w:color w:val="000000"/>
          <w:sz w:val="24"/>
          <w:szCs w:val="24"/>
        </w:rPr>
        <w:t xml:space="preserve">nding, scholarly work remains fragmented across technical,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and cybersecurity domains. Existing studies often focus on individual aspects such as network architecture, user adoption, or IoT integration without providing a unified view of how 5G</w:t>
      </w:r>
      <w:r>
        <w:rPr>
          <w:rFonts w:ascii="Times New Roman" w:eastAsia="Times New Roman" w:hAnsi="Times New Roman" w:cs="Times New Roman"/>
          <w:color w:val="000000"/>
          <w:sz w:val="24"/>
          <w:szCs w:val="24"/>
        </w:rPr>
        <w:t xml:space="preserve"> may reshape financial infrastructure and payment ecosystems. Recent analyses </w:t>
      </w:r>
      <w:proofErr w:type="spellStart"/>
      <w:r>
        <w:rPr>
          <w:rFonts w:ascii="Times New Roman" w:eastAsia="Times New Roman" w:hAnsi="Times New Roman" w:cs="Times New Roman"/>
          <w:color w:val="000000"/>
          <w:sz w:val="24"/>
          <w:szCs w:val="24"/>
        </w:rPr>
        <w:t>emphasise</w:t>
      </w:r>
      <w:proofErr w:type="spellEnd"/>
      <w:r>
        <w:rPr>
          <w:rFonts w:ascii="Times New Roman" w:eastAsia="Times New Roman" w:hAnsi="Times New Roman" w:cs="Times New Roman"/>
          <w:color w:val="000000"/>
          <w:sz w:val="24"/>
          <w:szCs w:val="24"/>
        </w:rPr>
        <w:t xml:space="preserve"> the importance of integrating technological capabilities with financial innovation, regulatory frameworks, and shifts in consumer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to understand the broader im</w:t>
      </w:r>
      <w:r>
        <w:rPr>
          <w:rFonts w:ascii="Times New Roman" w:eastAsia="Times New Roman" w:hAnsi="Times New Roman" w:cs="Times New Roman"/>
          <w:color w:val="000000"/>
          <w:sz w:val="24"/>
          <w:szCs w:val="24"/>
        </w:rPr>
        <w:t xml:space="preserve">plications of 5G adoption </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1B1B1B"/>
          <w:sz w:val="24"/>
          <w:szCs w:val="24"/>
          <w:highlight w:val="white"/>
        </w:rPr>
        <w:t>Paskauskas</w:t>
      </w:r>
      <w:proofErr w:type="spellEnd"/>
      <w:proofErr w:type="gramEnd"/>
      <w:r>
        <w:rPr>
          <w:rFonts w:ascii="Times New Roman" w:eastAsia="Times New Roman" w:hAnsi="Times New Roman" w:cs="Times New Roman"/>
          <w:color w:val="1B1B1B"/>
          <w:sz w:val="24"/>
          <w:szCs w:val="24"/>
          <w:highlight w:val="white"/>
        </w:rPr>
        <w:t xml:space="preserve">  et al., 2025)</w:t>
      </w:r>
      <w:r>
        <w:rPr>
          <w:rFonts w:ascii="Times New Roman" w:eastAsia="Times New Roman" w:hAnsi="Times New Roman" w:cs="Times New Roman"/>
          <w:color w:val="000000"/>
          <w:sz w:val="24"/>
          <w:szCs w:val="24"/>
        </w:rPr>
        <w:t>.</w:t>
      </w:r>
    </w:p>
    <w:p w14:paraId="367F796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purpose of this review is to </w:t>
      </w:r>
      <w:proofErr w:type="spellStart"/>
      <w:r>
        <w:rPr>
          <w:rFonts w:ascii="Times New Roman" w:eastAsia="Times New Roman" w:hAnsi="Times New Roman" w:cs="Times New Roman"/>
          <w:color w:val="000000"/>
          <w:sz w:val="24"/>
          <w:szCs w:val="24"/>
        </w:rPr>
        <w:t>synthesise</w:t>
      </w:r>
      <w:proofErr w:type="spellEnd"/>
      <w:r>
        <w:rPr>
          <w:rFonts w:ascii="Times New Roman" w:eastAsia="Times New Roman" w:hAnsi="Times New Roman" w:cs="Times New Roman"/>
          <w:color w:val="000000"/>
          <w:sz w:val="24"/>
          <w:szCs w:val="24"/>
        </w:rPr>
        <w:t xml:space="preserve"> current evidence and examine the mechanisms through which 5G is expected to influence financial services and mobile payment systems. The following sections </w:t>
      </w:r>
      <w:proofErr w:type="spellStart"/>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nalyse</w:t>
      </w:r>
      <w:proofErr w:type="spellEnd"/>
      <w:r>
        <w:rPr>
          <w:rFonts w:ascii="Times New Roman" w:eastAsia="Times New Roman" w:hAnsi="Times New Roman" w:cs="Times New Roman"/>
          <w:color w:val="000000"/>
          <w:sz w:val="24"/>
          <w:szCs w:val="24"/>
        </w:rPr>
        <w:t xml:space="preserve"> 5G’s technical features, explore its impact on digital payment innovation, and consider emerging security, regulatory, and global adoption challenges. The review concludes by identifying future research directions and assessing the long-term implica</w:t>
      </w:r>
      <w:r>
        <w:rPr>
          <w:rFonts w:ascii="Times New Roman" w:eastAsia="Times New Roman" w:hAnsi="Times New Roman" w:cs="Times New Roman"/>
          <w:color w:val="000000"/>
          <w:sz w:val="24"/>
          <w:szCs w:val="24"/>
        </w:rPr>
        <w:t>tions for the financial sector.</w:t>
      </w:r>
    </w:p>
    <w:p w14:paraId="5360B5F6"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Background: Key Features of 5G Relevant to Financial Services</w:t>
      </w:r>
    </w:p>
    <w:p w14:paraId="403186E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technical architecture of 5G introduces capabilities that extend far beyond those of earlier cellular generations and provides a foundation for the next st</w:t>
      </w:r>
      <w:r>
        <w:rPr>
          <w:rFonts w:ascii="Times New Roman" w:eastAsia="Times New Roman" w:hAnsi="Times New Roman" w:cs="Times New Roman"/>
          <w:color w:val="000000"/>
          <w:sz w:val="24"/>
          <w:szCs w:val="24"/>
        </w:rPr>
        <w:t xml:space="preserve">age of digital financial innovation. Three fundamental network </w:t>
      </w:r>
      <w:r>
        <w:rPr>
          <w:rFonts w:ascii="Times New Roman" w:eastAsia="Times New Roman" w:hAnsi="Times New Roman" w:cs="Times New Roman"/>
          <w:sz w:val="24"/>
          <w:szCs w:val="24"/>
        </w:rPr>
        <w:t>characteristics: enhanced</w:t>
      </w:r>
      <w:r>
        <w:rPr>
          <w:rFonts w:ascii="Times New Roman" w:eastAsia="Times New Roman" w:hAnsi="Times New Roman" w:cs="Times New Roman"/>
          <w:color w:val="000000"/>
          <w:sz w:val="24"/>
          <w:szCs w:val="24"/>
        </w:rPr>
        <w:t xml:space="preserve"> mobile broadband (</w:t>
      </w:r>
      <w:proofErr w:type="spellStart"/>
      <w:r>
        <w:rPr>
          <w:rFonts w:ascii="Times New Roman" w:eastAsia="Times New Roman" w:hAnsi="Times New Roman" w:cs="Times New Roman"/>
          <w:color w:val="000000"/>
          <w:sz w:val="24"/>
          <w:szCs w:val="24"/>
        </w:rPr>
        <w:t>eMBB</w:t>
      </w:r>
      <w:proofErr w:type="spellEnd"/>
      <w:r>
        <w:rPr>
          <w:rFonts w:ascii="Times New Roman" w:eastAsia="Times New Roman" w:hAnsi="Times New Roman" w:cs="Times New Roman"/>
          <w:color w:val="000000"/>
          <w:sz w:val="24"/>
          <w:szCs w:val="24"/>
        </w:rPr>
        <w:t>), ultra-reliable low-latency communication (URLLC), and massive machine-type communication (</w:t>
      </w:r>
      <w:proofErr w:type="spellStart"/>
      <w:r>
        <w:rPr>
          <w:rFonts w:ascii="Times New Roman" w:eastAsia="Times New Roman" w:hAnsi="Times New Roman" w:cs="Times New Roman"/>
          <w:color w:val="000000"/>
          <w:sz w:val="24"/>
          <w:szCs w:val="24"/>
        </w:rPr>
        <w:t>mMTC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define the performance improvements that 5G b</w:t>
      </w:r>
      <w:r>
        <w:rPr>
          <w:rFonts w:ascii="Times New Roman" w:eastAsia="Times New Roman" w:hAnsi="Times New Roman" w:cs="Times New Roman"/>
          <w:color w:val="000000"/>
          <w:sz w:val="24"/>
          <w:szCs w:val="24"/>
        </w:rPr>
        <w:t xml:space="preserve">rings to financial ecosystems. Enhanced mobile broadband increases network throughput to support high-density data environments and high-resolution interfaces, enabling smoother interactions within mobile banking </w:t>
      </w:r>
      <w:proofErr w:type="gramStart"/>
      <w:r>
        <w:rPr>
          <w:rFonts w:ascii="Times New Roman" w:eastAsia="Times New Roman" w:hAnsi="Times New Roman" w:cs="Times New Roman"/>
          <w:color w:val="000000"/>
          <w:sz w:val="24"/>
          <w:szCs w:val="24"/>
        </w:rPr>
        <w:t>applications  (</w:t>
      </w:r>
      <w:proofErr w:type="gramEnd"/>
      <w:r>
        <w:rPr>
          <w:rFonts w:ascii="Times New Roman" w:eastAsia="Times New Roman" w:hAnsi="Times New Roman" w:cs="Times New Roman"/>
          <w:color w:val="222222"/>
          <w:sz w:val="24"/>
          <w:szCs w:val="24"/>
          <w:highlight w:val="white"/>
        </w:rPr>
        <w:t>Imam-Fulani et al., 2023)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Ultra-reliable low-latency communication reduces end-to-end delays to the millisecond range, a feature critical for financial tasks that require near-instantaneous confirmation, such as point-of-sale payments, authentication processes, and high-frequency t</w:t>
      </w:r>
      <w:r>
        <w:rPr>
          <w:rFonts w:ascii="Times New Roman" w:eastAsia="Times New Roman" w:hAnsi="Times New Roman" w:cs="Times New Roman"/>
          <w:color w:val="000000"/>
          <w:sz w:val="24"/>
          <w:szCs w:val="24"/>
        </w:rPr>
        <w:t>rading operations (</w:t>
      </w:r>
      <w:r>
        <w:rPr>
          <w:rFonts w:ascii="Times New Roman" w:eastAsia="Times New Roman" w:hAnsi="Times New Roman" w:cs="Times New Roman"/>
          <w:color w:val="222222"/>
          <w:sz w:val="24"/>
          <w:szCs w:val="24"/>
          <w:highlight w:val="white"/>
        </w:rPr>
        <w:t>Othman et al.</w:t>
      </w:r>
      <w:proofErr w:type="gramStart"/>
      <w:r>
        <w:rPr>
          <w:rFonts w:ascii="Times New Roman" w:eastAsia="Times New Roman" w:hAnsi="Times New Roman" w:cs="Times New Roman"/>
          <w:color w:val="222222"/>
          <w:sz w:val="24"/>
          <w:szCs w:val="24"/>
          <w:highlight w:val="white"/>
        </w:rPr>
        <w:t>,  2025</w:t>
      </w:r>
      <w:proofErr w:type="gramEnd"/>
      <w:r>
        <w:rPr>
          <w:rFonts w:ascii="Times New Roman" w:eastAsia="Times New Roman" w:hAnsi="Times New Roman" w:cs="Times New Roman"/>
          <w:color w:val="000000"/>
          <w:sz w:val="24"/>
          <w:szCs w:val="24"/>
        </w:rPr>
        <w:t>). Massive machine-type communication supports large numbers of connected devices with minimal energy consumption, enabling extensive deployment of IoT-based financial systems, such as smart payment terminals and conn</w:t>
      </w:r>
      <w:r>
        <w:rPr>
          <w:rFonts w:ascii="Times New Roman" w:eastAsia="Times New Roman" w:hAnsi="Times New Roman" w:cs="Times New Roman"/>
          <w:color w:val="000000"/>
          <w:sz w:val="24"/>
          <w:szCs w:val="24"/>
        </w:rPr>
        <w:t xml:space="preserve">ected retail </w:t>
      </w:r>
      <w:proofErr w:type="gramStart"/>
      <w:r>
        <w:rPr>
          <w:rFonts w:ascii="Times New Roman" w:eastAsia="Times New Roman" w:hAnsi="Times New Roman" w:cs="Times New Roman"/>
          <w:color w:val="000000"/>
          <w:sz w:val="24"/>
          <w:szCs w:val="24"/>
        </w:rPr>
        <w:t>devices  (</w:t>
      </w:r>
      <w:proofErr w:type="spellStart"/>
      <w:proofErr w:type="gramEnd"/>
      <w:r>
        <w:rPr>
          <w:rFonts w:ascii="Times New Roman" w:eastAsia="Times New Roman" w:hAnsi="Times New Roman" w:cs="Times New Roman"/>
          <w:color w:val="222222"/>
          <w:sz w:val="24"/>
          <w:szCs w:val="24"/>
          <w:highlight w:val="white"/>
        </w:rPr>
        <w:t>Zreikat</w:t>
      </w:r>
      <w:proofErr w:type="spell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w:t>
      </w:r>
    </w:p>
    <w:p w14:paraId="4710C19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these core characteristics, 5G is enabled by several advanced technical components that improve network flexibility and performance. Edge computing allows data processing to occur closer to the </w:t>
      </w:r>
      <w:r>
        <w:rPr>
          <w:rFonts w:ascii="Times New Roman" w:eastAsia="Times New Roman" w:hAnsi="Times New Roman" w:cs="Times New Roman"/>
          <w:color w:val="000000"/>
          <w:sz w:val="24"/>
          <w:szCs w:val="24"/>
        </w:rPr>
        <w:t xml:space="preserve">point of transaction, reducing latency and enabling rapid decision-making for fraud detection, credit scoring, and biometric verification </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222222"/>
          <w:sz w:val="24"/>
          <w:szCs w:val="24"/>
          <w:highlight w:val="white"/>
        </w:rPr>
        <w:t>Altowaijri</w:t>
      </w:r>
      <w:proofErr w:type="spellEnd"/>
      <w:proofErr w:type="gram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 Network slicing provides the ability to allocate dedicated virtual network segments with g</w:t>
      </w:r>
      <w:r>
        <w:rPr>
          <w:rFonts w:ascii="Times New Roman" w:eastAsia="Times New Roman" w:hAnsi="Times New Roman" w:cs="Times New Roman"/>
          <w:color w:val="000000"/>
          <w:sz w:val="24"/>
          <w:szCs w:val="24"/>
        </w:rPr>
        <w:t xml:space="preserve">uaranteed performance, offering financial institutions secure and isolated communication channels suitable for sensitive data exchanges and high-volume transactional </w:t>
      </w:r>
      <w:proofErr w:type="gramStart"/>
      <w:r>
        <w:rPr>
          <w:rFonts w:ascii="Times New Roman" w:eastAsia="Times New Roman" w:hAnsi="Times New Roman" w:cs="Times New Roman"/>
          <w:color w:val="000000"/>
          <w:sz w:val="24"/>
          <w:szCs w:val="24"/>
        </w:rPr>
        <w:t>workflows  (</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Etienne et al.,  2024</w:t>
      </w:r>
      <w:r>
        <w:rPr>
          <w:rFonts w:ascii="Times New Roman" w:eastAsia="Times New Roman" w:hAnsi="Times New Roman" w:cs="Times New Roman"/>
          <w:color w:val="000000"/>
          <w:sz w:val="24"/>
          <w:szCs w:val="24"/>
        </w:rPr>
        <w:t>). Integration with the Internet of Things further expan</w:t>
      </w:r>
      <w:r>
        <w:rPr>
          <w:rFonts w:ascii="Times New Roman" w:eastAsia="Times New Roman" w:hAnsi="Times New Roman" w:cs="Times New Roman"/>
          <w:color w:val="000000"/>
          <w:sz w:val="24"/>
          <w:szCs w:val="24"/>
        </w:rPr>
        <w:t>ds the financial ecosystem by supporting connected ATMs, payment wearables, smart merchant terminals, and automated retail environments (</w:t>
      </w:r>
      <w:r>
        <w:rPr>
          <w:rFonts w:ascii="Times New Roman" w:eastAsia="Times New Roman" w:hAnsi="Times New Roman" w:cs="Times New Roman"/>
          <w:color w:val="222222"/>
          <w:sz w:val="24"/>
          <w:szCs w:val="24"/>
          <w:highlight w:val="white"/>
        </w:rPr>
        <w:t xml:space="preserve">Khando, et al., 2023). </w:t>
      </w:r>
    </w:p>
    <w:p w14:paraId="68DF220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capabilities have direct implications for the development of future financial services. High-speed processing supported by </w:t>
      </w:r>
      <w:proofErr w:type="spellStart"/>
      <w:r>
        <w:rPr>
          <w:rFonts w:ascii="Times New Roman" w:eastAsia="Times New Roman" w:hAnsi="Times New Roman" w:cs="Times New Roman"/>
          <w:color w:val="000000"/>
          <w:sz w:val="24"/>
          <w:szCs w:val="24"/>
        </w:rPr>
        <w:t>eMBB</w:t>
      </w:r>
      <w:proofErr w:type="spellEnd"/>
      <w:r>
        <w:rPr>
          <w:rFonts w:ascii="Times New Roman" w:eastAsia="Times New Roman" w:hAnsi="Times New Roman" w:cs="Times New Roman"/>
          <w:color w:val="000000"/>
          <w:sz w:val="24"/>
          <w:szCs w:val="24"/>
        </w:rPr>
        <w:t xml:space="preserve"> enables richer mobile interfaces, faster transaction execution, and smoother digital onboarding processes. URLLC strengthe</w:t>
      </w:r>
      <w:r>
        <w:rPr>
          <w:rFonts w:ascii="Times New Roman" w:eastAsia="Times New Roman" w:hAnsi="Times New Roman" w:cs="Times New Roman"/>
          <w:color w:val="000000"/>
          <w:sz w:val="24"/>
          <w:szCs w:val="24"/>
        </w:rPr>
        <w:t>ns the reliability of real-</w:t>
      </w:r>
      <w:r>
        <w:rPr>
          <w:rFonts w:ascii="Times New Roman" w:eastAsia="Times New Roman" w:hAnsi="Times New Roman" w:cs="Times New Roman"/>
          <w:color w:val="000000"/>
          <w:sz w:val="24"/>
          <w:szCs w:val="24"/>
        </w:rPr>
        <w:lastRenderedPageBreak/>
        <w:t xml:space="preserve">time analytics, allowing financial institutions to deploy more sophisticated risk-assessment models and instant fraud-detection algorithms. </w:t>
      </w:r>
      <w:proofErr w:type="spellStart"/>
      <w:r>
        <w:rPr>
          <w:rFonts w:ascii="Times New Roman" w:eastAsia="Times New Roman" w:hAnsi="Times New Roman" w:cs="Times New Roman"/>
          <w:color w:val="000000"/>
          <w:sz w:val="24"/>
          <w:szCs w:val="24"/>
        </w:rPr>
        <w:t>mMTC</w:t>
      </w:r>
      <w:proofErr w:type="spellEnd"/>
      <w:r>
        <w:rPr>
          <w:rFonts w:ascii="Times New Roman" w:eastAsia="Times New Roman" w:hAnsi="Times New Roman" w:cs="Times New Roman"/>
          <w:color w:val="000000"/>
          <w:sz w:val="24"/>
          <w:szCs w:val="24"/>
        </w:rPr>
        <w:t xml:space="preserve"> facilitates seamless connectivity across a diverse range of financial devices, suppo</w:t>
      </w:r>
      <w:r>
        <w:rPr>
          <w:rFonts w:ascii="Times New Roman" w:eastAsia="Times New Roman" w:hAnsi="Times New Roman" w:cs="Times New Roman"/>
          <w:color w:val="000000"/>
          <w:sz w:val="24"/>
          <w:szCs w:val="24"/>
        </w:rPr>
        <w:t>rting continuous data flows from customer endpoints to institutional systems. Collectively, the architectural strengths of 5G create a technological environment capable of supporting secure, high-capacity, and latency-sensitive financial applications, posi</w:t>
      </w:r>
      <w:r>
        <w:rPr>
          <w:rFonts w:ascii="Times New Roman" w:eastAsia="Times New Roman" w:hAnsi="Times New Roman" w:cs="Times New Roman"/>
          <w:color w:val="000000"/>
          <w:sz w:val="24"/>
          <w:szCs w:val="24"/>
        </w:rPr>
        <w:t>tioning the network as a foundational infrastructure for next-generation mobile payments and digital banking.</w:t>
      </w:r>
    </w:p>
    <w:p w14:paraId="532A6460"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5G-Driven Transformation in Financial Services</w:t>
      </w:r>
    </w:p>
    <w:p w14:paraId="1C59A94B"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transition to 5G networks is reshaping financial services by enabling faster, more reliable,</w:t>
      </w:r>
      <w:r>
        <w:rPr>
          <w:rFonts w:ascii="Times New Roman" w:eastAsia="Times New Roman" w:hAnsi="Times New Roman" w:cs="Times New Roman"/>
          <w:color w:val="000000"/>
          <w:sz w:val="24"/>
          <w:szCs w:val="24"/>
        </w:rPr>
        <w:t xml:space="preserve"> and more intelligent digital interactions. Mobile payments, digital banking, and financial market infrastructure all stand to benefit from the combination of high throughput, low latency, and expanded IoT connectivity. These capabilities support innovatio</w:t>
      </w:r>
      <w:r>
        <w:rPr>
          <w:rFonts w:ascii="Times New Roman" w:eastAsia="Times New Roman" w:hAnsi="Times New Roman" w:cs="Times New Roman"/>
          <w:color w:val="000000"/>
          <w:sz w:val="24"/>
          <w:szCs w:val="24"/>
        </w:rPr>
        <w:t>ns that were previously constrained by the limitations of 3G and 4G architectures.</w:t>
      </w:r>
    </w:p>
    <w:p w14:paraId="36C063BC"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 Evolution of Mobile Payments</w:t>
      </w:r>
    </w:p>
    <w:p w14:paraId="0DBEF3B3"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most immediate impact of 5G appears in the speed and reliability of mobile transactions. Enhanced bandwidth and reduced latency allow pa</w:t>
      </w:r>
      <w:r>
        <w:rPr>
          <w:rFonts w:ascii="Times New Roman" w:eastAsia="Times New Roman" w:hAnsi="Times New Roman" w:cs="Times New Roman"/>
          <w:color w:val="000000"/>
          <w:sz w:val="24"/>
          <w:szCs w:val="24"/>
        </w:rPr>
        <w:t>yments to be processed in near real time, improving user experience and supporting high-frequency retail environments. Empirical studies show that ultra-low latency networks significantly decrease transaction confirmation times and reduce error rates assoc</w:t>
      </w:r>
      <w:r>
        <w:rPr>
          <w:rFonts w:ascii="Times New Roman" w:eastAsia="Times New Roman" w:hAnsi="Times New Roman" w:cs="Times New Roman"/>
          <w:color w:val="000000"/>
          <w:sz w:val="24"/>
          <w:szCs w:val="24"/>
        </w:rPr>
        <w:t xml:space="preserve">iated with network congestion or signal </w:t>
      </w:r>
      <w:proofErr w:type="gramStart"/>
      <w:r>
        <w:rPr>
          <w:rFonts w:ascii="Times New Roman" w:eastAsia="Times New Roman" w:hAnsi="Times New Roman" w:cs="Times New Roman"/>
          <w:color w:val="000000"/>
          <w:sz w:val="24"/>
          <w:szCs w:val="24"/>
        </w:rPr>
        <w:t>instability(</w:t>
      </w:r>
      <w:proofErr w:type="spellStart"/>
      <w:proofErr w:type="gramEnd"/>
      <w:r>
        <w:rPr>
          <w:rFonts w:ascii="Times New Roman" w:eastAsia="Times New Roman" w:hAnsi="Times New Roman" w:cs="Times New Roman"/>
          <w:color w:val="000000"/>
          <w:sz w:val="24"/>
          <w:szCs w:val="24"/>
        </w:rPr>
        <w:t>Zreikat</w:t>
      </w:r>
      <w:proofErr w:type="spellEnd"/>
      <w:r>
        <w:rPr>
          <w:rFonts w:ascii="Times New Roman" w:eastAsia="Times New Roman" w:hAnsi="Times New Roman" w:cs="Times New Roman"/>
          <w:color w:val="000000"/>
          <w:sz w:val="24"/>
          <w:szCs w:val="24"/>
        </w:rPr>
        <w:t xml:space="preserve"> et al.,2025). Faster processing also supports richer mobile payment interfaces, enabling high-definition displays, embedded biometric verification, and interactive customer engagement tools that b</w:t>
      </w:r>
      <w:r>
        <w:rPr>
          <w:rFonts w:ascii="Times New Roman" w:eastAsia="Times New Roman" w:hAnsi="Times New Roman" w:cs="Times New Roman"/>
          <w:color w:val="000000"/>
          <w:sz w:val="24"/>
          <w:szCs w:val="24"/>
        </w:rPr>
        <w:t>enefit from consistent, high-speed connectivity (</w:t>
      </w:r>
      <w:r>
        <w:rPr>
          <w:rFonts w:ascii="Times New Roman" w:eastAsia="Times New Roman" w:hAnsi="Times New Roman" w:cs="Times New Roman"/>
          <w:color w:val="222222"/>
          <w:sz w:val="24"/>
          <w:szCs w:val="24"/>
          <w:highlight w:val="white"/>
        </w:rPr>
        <w:t xml:space="preserve">Khando et al., 2022). </w:t>
      </w:r>
    </w:p>
    <w:p w14:paraId="7197C9A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reliability introduced by 5G reduces payment failures across crowded network environments such as transportation hubs, sporting venues, or large retail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where device densit</w:t>
      </w:r>
      <w:r>
        <w:rPr>
          <w:rFonts w:ascii="Times New Roman" w:eastAsia="Times New Roman" w:hAnsi="Times New Roman" w:cs="Times New Roman"/>
          <w:color w:val="000000"/>
          <w:sz w:val="24"/>
          <w:szCs w:val="24"/>
        </w:rPr>
        <w:t>y can overwhelm older networks. With the support of massive machine-type communication, 5G systems maintain stable performance even when thousands of devices attempt simultaneous transactions This stability encourages greater adoption of mobile payments in</w:t>
      </w:r>
      <w:r>
        <w:rPr>
          <w:rFonts w:ascii="Times New Roman" w:eastAsia="Times New Roman" w:hAnsi="Times New Roman" w:cs="Times New Roman"/>
          <w:color w:val="000000"/>
          <w:sz w:val="24"/>
          <w:szCs w:val="24"/>
        </w:rPr>
        <w:t xml:space="preserve"> both formal and informal markets.</w:t>
      </w:r>
    </w:p>
    <w:p w14:paraId="67210621"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 Digital Banking Innovations</w:t>
      </w:r>
    </w:p>
    <w:p w14:paraId="78F50BCF"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Digital banking is positioned to benefit from several emerging capabilities enabled by 5G. The increased data throughput enhances the performance of AI and machine-learning models used for </w:t>
      </w:r>
      <w:r>
        <w:rPr>
          <w:rFonts w:ascii="Times New Roman" w:eastAsia="Times New Roman" w:hAnsi="Times New Roman" w:cs="Times New Roman"/>
          <w:color w:val="000000"/>
          <w:sz w:val="24"/>
          <w:szCs w:val="24"/>
        </w:rPr>
        <w:t xml:space="preserve">personalization, fraud detection, and dynamic credit assessment. As banks gain access to richer, faster, and more continuous data streams, credit scoring models can incorporate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xml:space="preserve">, transactional, and contextual information almost instantaneously </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Najem</w:t>
      </w:r>
      <w:proofErr w:type="gram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w:t>
      </w:r>
    </w:p>
    <w:p w14:paraId="6BD2ECA6"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Remote onboarding also becomes more efficient through improved identity verification techniques. High-resolution video, real-time document authentication, and biometric analysis are more accurate when supported by high-bandwidth, low-</w:t>
      </w:r>
      <w:r>
        <w:rPr>
          <w:rFonts w:ascii="Times New Roman" w:eastAsia="Times New Roman" w:hAnsi="Times New Roman" w:cs="Times New Roman"/>
          <w:color w:val="000000"/>
          <w:sz w:val="24"/>
          <w:szCs w:val="24"/>
        </w:rPr>
        <w:t>latency networks. Edge computing further strengthens this process by enabling sensitive data to be processed closer to the user, reducing delays and improving security during onboarding workflows (</w:t>
      </w:r>
      <w:r>
        <w:rPr>
          <w:rFonts w:ascii="Times New Roman" w:eastAsia="Times New Roman" w:hAnsi="Times New Roman" w:cs="Times New Roman"/>
          <w:color w:val="222222"/>
          <w:sz w:val="24"/>
          <w:szCs w:val="24"/>
          <w:highlight w:val="white"/>
        </w:rPr>
        <w:t>Ketcham et al 2025)</w:t>
      </w:r>
      <w:r>
        <w:rPr>
          <w:rFonts w:ascii="Times New Roman" w:eastAsia="Times New Roman" w:hAnsi="Times New Roman" w:cs="Times New Roman"/>
          <w:color w:val="000000"/>
          <w:sz w:val="24"/>
          <w:szCs w:val="24"/>
        </w:rPr>
        <w:t xml:space="preserve">. These improvements support regulatory </w:t>
      </w:r>
      <w:r>
        <w:rPr>
          <w:rFonts w:ascii="Times New Roman" w:eastAsia="Times New Roman" w:hAnsi="Times New Roman" w:cs="Times New Roman"/>
          <w:color w:val="000000"/>
          <w:sz w:val="24"/>
          <w:szCs w:val="24"/>
        </w:rPr>
        <w:t>compliance while reducing friction in customer acquisition.</w:t>
      </w:r>
    </w:p>
    <w:p w14:paraId="15CD7E3D"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3.3 Impact on Financial Market Infrastructure</w:t>
      </w:r>
    </w:p>
    <w:p w14:paraId="0770AD3A"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markets rely heavily on speed and precision, making them especially responsive to low-latency communication. Real-time settlement and cleari</w:t>
      </w:r>
      <w:r>
        <w:rPr>
          <w:rFonts w:ascii="Times New Roman" w:eastAsia="Times New Roman" w:hAnsi="Times New Roman" w:cs="Times New Roman"/>
          <w:color w:val="000000"/>
          <w:sz w:val="24"/>
          <w:szCs w:val="24"/>
        </w:rPr>
        <w:t>ng systems can benefit from 5G’s capacity to reduce communication delays and synchronize distributed systems more efficiently. Research shows that reduced transmission times increase the feasibility of real-time risk assessment and liquidity monitoring acr</w:t>
      </w:r>
      <w:r>
        <w:rPr>
          <w:rFonts w:ascii="Times New Roman" w:eastAsia="Times New Roman" w:hAnsi="Times New Roman" w:cs="Times New Roman"/>
          <w:color w:val="000000"/>
          <w:sz w:val="24"/>
          <w:szCs w:val="24"/>
        </w:rPr>
        <w:t xml:space="preserve">oss trading platforms </w:t>
      </w:r>
      <w:proofErr w:type="gramStart"/>
      <w:r>
        <w:rPr>
          <w:rFonts w:ascii="Times New Roman" w:eastAsia="Times New Roman" w:hAnsi="Times New Roman" w:cs="Times New Roman"/>
          <w:color w:val="000000"/>
          <w:sz w:val="24"/>
          <w:szCs w:val="24"/>
        </w:rPr>
        <w:t xml:space="preserve">   (</w:t>
      </w:r>
      <w:proofErr w:type="spellStart"/>
      <w:proofErr w:type="gramEnd"/>
      <w:r>
        <w:rPr>
          <w:rFonts w:ascii="Times New Roman" w:eastAsia="Times New Roman" w:hAnsi="Times New Roman" w:cs="Times New Roman"/>
          <w:color w:val="222222"/>
          <w:sz w:val="24"/>
          <w:szCs w:val="24"/>
          <w:highlight w:val="white"/>
        </w:rPr>
        <w:t>Altowaijri</w:t>
      </w:r>
      <w:proofErr w:type="spellEnd"/>
      <w:r>
        <w:rPr>
          <w:rFonts w:ascii="Times New Roman" w:eastAsia="Times New Roman" w:hAnsi="Times New Roman" w:cs="Times New Roman"/>
          <w:color w:val="222222"/>
          <w:sz w:val="24"/>
          <w:szCs w:val="24"/>
          <w:highlight w:val="white"/>
        </w:rPr>
        <w:t xml:space="preserve"> et al., 2025)</w:t>
      </w:r>
    </w:p>
    <w:p w14:paraId="08B22CF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Distributed ledger technology also stands to gain from 5G’s improvements. Higher throughput supports faster consensus mechanisms, while low-latency enhances synchronization among nodes, improving blockchai</w:t>
      </w:r>
      <w:r>
        <w:rPr>
          <w:rFonts w:ascii="Times New Roman" w:eastAsia="Times New Roman" w:hAnsi="Times New Roman" w:cs="Times New Roman"/>
          <w:color w:val="000000"/>
          <w:sz w:val="24"/>
          <w:szCs w:val="24"/>
        </w:rPr>
        <w:t xml:space="preserve">n performance in applications such as smart contracts and cross-border payments </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Yuan</w:t>
      </w:r>
      <w:proofErr w:type="gram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w:t>
      </w:r>
    </w:p>
    <w:p w14:paraId="3674B21D"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Algorithmic trading, which depends on microsecond-level responsiveness, is another domain transformed by 5G. Ultra-low latency allows trading algorithms </w:t>
      </w:r>
      <w:r>
        <w:rPr>
          <w:rFonts w:ascii="Times New Roman" w:eastAsia="Times New Roman" w:hAnsi="Times New Roman" w:cs="Times New Roman"/>
          <w:color w:val="000000"/>
          <w:sz w:val="24"/>
          <w:szCs w:val="24"/>
        </w:rPr>
        <w:t>to react more quickly to market movements, potentially altering competitive dynamics within financial markets (</w:t>
      </w:r>
      <w:r>
        <w:rPr>
          <w:rFonts w:ascii="Times New Roman" w:eastAsia="Times New Roman" w:hAnsi="Times New Roman" w:cs="Times New Roman"/>
          <w:color w:val="1B1B1B"/>
          <w:sz w:val="24"/>
          <w:szCs w:val="24"/>
          <w:highlight w:val="white"/>
        </w:rPr>
        <w:t>Yang et al.</w:t>
      </w:r>
      <w:proofErr w:type="gramStart"/>
      <w:r>
        <w:rPr>
          <w:rFonts w:ascii="Times New Roman" w:eastAsia="Times New Roman" w:hAnsi="Times New Roman" w:cs="Times New Roman"/>
          <w:color w:val="1B1B1B"/>
          <w:sz w:val="24"/>
          <w:szCs w:val="24"/>
          <w:highlight w:val="white"/>
        </w:rPr>
        <w:t>,  2025</w:t>
      </w:r>
      <w:proofErr w:type="gramEnd"/>
      <w:r>
        <w:rPr>
          <w:rFonts w:ascii="Times New Roman" w:eastAsia="Times New Roman" w:hAnsi="Times New Roman" w:cs="Times New Roman"/>
          <w:color w:val="1B1B1B"/>
          <w:sz w:val="24"/>
          <w:szCs w:val="24"/>
          <w:highlight w:val="white"/>
        </w:rPr>
        <w:t xml:space="preserve">) </w:t>
      </w:r>
      <w:r>
        <w:rPr>
          <w:rFonts w:ascii="Times New Roman" w:eastAsia="Times New Roman" w:hAnsi="Times New Roman" w:cs="Times New Roman"/>
          <w:color w:val="000000"/>
          <w:sz w:val="24"/>
          <w:szCs w:val="24"/>
        </w:rPr>
        <w:t>. As network delays shrink, firms may develop new forms of automated strategies that rely on instantaneous data flows and dis</w:t>
      </w:r>
      <w:r>
        <w:rPr>
          <w:rFonts w:ascii="Times New Roman" w:eastAsia="Times New Roman" w:hAnsi="Times New Roman" w:cs="Times New Roman"/>
          <w:color w:val="000000"/>
          <w:sz w:val="24"/>
          <w:szCs w:val="24"/>
        </w:rPr>
        <w:t xml:space="preserve">tributed computational resources. To consolidate the insights discussed in this section, Table 1 presents a conceptual synthesis linking core 5G capabilities with the institutional enablers, financial outcomes, and research gaps that shape their impact on </w:t>
      </w:r>
      <w:r>
        <w:rPr>
          <w:rFonts w:ascii="Times New Roman" w:eastAsia="Times New Roman" w:hAnsi="Times New Roman" w:cs="Times New Roman"/>
          <w:color w:val="000000"/>
          <w:sz w:val="24"/>
          <w:szCs w:val="24"/>
        </w:rPr>
        <w:t>financial services.</w:t>
      </w:r>
    </w:p>
    <w:p w14:paraId="35E1D1F6"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Table 1. Strategic Enablers and Transformational Outcomes of 5G in Financial Services</w:t>
      </w:r>
    </w:p>
    <w:tbl>
      <w:tblPr>
        <w:tblStyle w:val="a"/>
        <w:tblW w:w="9360"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096"/>
        <w:gridCol w:w="2213"/>
        <w:gridCol w:w="2638"/>
        <w:gridCol w:w="2413"/>
      </w:tblGrid>
      <w:tr w:rsidR="00167B4C" w14:paraId="770525E2" w14:textId="77777777">
        <w:trPr>
          <w:tblHeader/>
        </w:trPr>
        <w:tc>
          <w:tcPr>
            <w:tcW w:w="2096" w:type="dxa"/>
            <w:vAlign w:val="center"/>
          </w:tcPr>
          <w:p w14:paraId="33409286" w14:textId="77777777" w:rsidR="00167B4C" w:rsidRDefault="00914A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5G Capability / Enabler</w:t>
            </w:r>
          </w:p>
        </w:tc>
        <w:tc>
          <w:tcPr>
            <w:tcW w:w="2213" w:type="dxa"/>
            <w:vAlign w:val="center"/>
          </w:tcPr>
          <w:p w14:paraId="4F41F572" w14:textId="77777777" w:rsidR="00167B4C" w:rsidRDefault="00914A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Required Institutional or Technical Preconditions</w:t>
            </w:r>
          </w:p>
        </w:tc>
        <w:tc>
          <w:tcPr>
            <w:tcW w:w="2638" w:type="dxa"/>
            <w:vAlign w:val="center"/>
          </w:tcPr>
          <w:p w14:paraId="3071FD4B" w14:textId="77777777" w:rsidR="00167B4C" w:rsidRDefault="00914A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Transformational Outcomes in Financial Services</w:t>
            </w:r>
          </w:p>
        </w:tc>
        <w:tc>
          <w:tcPr>
            <w:tcW w:w="2413" w:type="dxa"/>
            <w:vAlign w:val="center"/>
          </w:tcPr>
          <w:p w14:paraId="200EE8C9" w14:textId="77777777" w:rsidR="00167B4C" w:rsidRDefault="00914A1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or Policy Gaps</w:t>
            </w:r>
          </w:p>
        </w:tc>
      </w:tr>
      <w:tr w:rsidR="00167B4C" w14:paraId="112D1AC4" w14:textId="77777777">
        <w:tc>
          <w:tcPr>
            <w:tcW w:w="2096" w:type="dxa"/>
            <w:vAlign w:val="center"/>
          </w:tcPr>
          <w:p w14:paraId="1B8B3827"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Ultra-Low Latency (URLLC)</w:t>
            </w:r>
          </w:p>
        </w:tc>
        <w:tc>
          <w:tcPr>
            <w:tcW w:w="2213" w:type="dxa"/>
            <w:vAlign w:val="center"/>
          </w:tcPr>
          <w:p w14:paraId="46F5FD1F"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Deployment of dense small-cell infrastructure; secure real-time data governance</w:t>
            </w:r>
          </w:p>
        </w:tc>
        <w:tc>
          <w:tcPr>
            <w:tcW w:w="2638" w:type="dxa"/>
            <w:vAlign w:val="center"/>
          </w:tcPr>
          <w:p w14:paraId="65FC56A4"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payments, algorithmic trading optimizations, instant fraud detection</w:t>
            </w:r>
          </w:p>
        </w:tc>
        <w:tc>
          <w:tcPr>
            <w:tcW w:w="2413" w:type="dxa"/>
            <w:vAlign w:val="center"/>
          </w:tcPr>
          <w:p w14:paraId="1C94BD41"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Need to establish latency benchmarks for financial-grade networks (</w:t>
            </w:r>
            <w:r>
              <w:rPr>
                <w:rFonts w:ascii="Times New Roman" w:eastAsia="Times New Roman" w:hAnsi="Times New Roman" w:cs="Times New Roman"/>
                <w:sz w:val="24"/>
                <w:szCs w:val="24"/>
                <w:highlight w:val="white"/>
              </w:rPr>
              <w:t>Lian</w:t>
            </w:r>
            <w:r>
              <w:rPr>
                <w:rFonts w:ascii="Times New Roman" w:eastAsia="Times New Roman" w:hAnsi="Times New Roman" w:cs="Times New Roman"/>
                <w:sz w:val="24"/>
                <w:szCs w:val="24"/>
                <w:highlight w:val="white"/>
              </w:rPr>
              <w:t>g et al.</w:t>
            </w:r>
            <w:proofErr w:type="gramStart"/>
            <w:r>
              <w:rPr>
                <w:rFonts w:ascii="Times New Roman" w:eastAsia="Times New Roman" w:hAnsi="Times New Roman" w:cs="Times New Roman"/>
                <w:sz w:val="24"/>
                <w:szCs w:val="24"/>
                <w:highlight w:val="white"/>
              </w:rPr>
              <w:t>,  2022</w:t>
            </w:r>
            <w:proofErr w:type="gram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tc>
      </w:tr>
      <w:tr w:rsidR="00167B4C" w14:paraId="01805A76" w14:textId="77777777">
        <w:tc>
          <w:tcPr>
            <w:tcW w:w="2096" w:type="dxa"/>
            <w:vAlign w:val="center"/>
          </w:tcPr>
          <w:p w14:paraId="0A6894DE"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Enhanced Mobile Broadband (</w:t>
            </w:r>
            <w:proofErr w:type="spellStart"/>
            <w:r>
              <w:rPr>
                <w:rFonts w:ascii="Times New Roman" w:eastAsia="Times New Roman" w:hAnsi="Times New Roman" w:cs="Times New Roman"/>
                <w:b/>
                <w:bCs/>
                <w:sz w:val="24"/>
                <w:szCs w:val="24"/>
              </w:rPr>
              <w:t>eMBB</w:t>
            </w:r>
            <w:proofErr w:type="spellEnd"/>
            <w:r>
              <w:rPr>
                <w:rFonts w:ascii="Times New Roman" w:eastAsia="Times New Roman" w:hAnsi="Times New Roman" w:cs="Times New Roman"/>
                <w:b/>
                <w:bCs/>
                <w:sz w:val="24"/>
                <w:szCs w:val="24"/>
              </w:rPr>
              <w:t>)</w:t>
            </w:r>
          </w:p>
        </w:tc>
        <w:tc>
          <w:tcPr>
            <w:tcW w:w="2213" w:type="dxa"/>
            <w:vAlign w:val="center"/>
          </w:tcPr>
          <w:p w14:paraId="6923BCF2"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High-capacity backhaul, device compatibility, uniform urban–rural coverage</w:t>
            </w:r>
          </w:p>
        </w:tc>
        <w:tc>
          <w:tcPr>
            <w:tcW w:w="2638" w:type="dxa"/>
            <w:vAlign w:val="center"/>
          </w:tcPr>
          <w:p w14:paraId="1B1487E0"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High-resolution banking interfaces, immersive onboarding, data-rich personalization</w:t>
            </w:r>
          </w:p>
        </w:tc>
        <w:tc>
          <w:tcPr>
            <w:tcW w:w="2413" w:type="dxa"/>
            <w:vAlign w:val="center"/>
          </w:tcPr>
          <w:p w14:paraId="7DAD6ECB"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on user experience thresholds for </w:t>
            </w:r>
            <w:r>
              <w:rPr>
                <w:rFonts w:ascii="Times New Roman" w:eastAsia="Times New Roman" w:hAnsi="Times New Roman" w:cs="Times New Roman"/>
                <w:sz w:val="24"/>
                <w:szCs w:val="24"/>
              </w:rPr>
              <w:t>adopting advanced interfaces (Mamane et al., 2022)</w:t>
            </w:r>
          </w:p>
        </w:tc>
      </w:tr>
      <w:tr w:rsidR="00167B4C" w14:paraId="2D3649F3" w14:textId="77777777">
        <w:tc>
          <w:tcPr>
            <w:tcW w:w="2096" w:type="dxa"/>
            <w:vAlign w:val="center"/>
          </w:tcPr>
          <w:p w14:paraId="341B05F5"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Massive Machine-Type Communication (</w:t>
            </w:r>
            <w:proofErr w:type="spellStart"/>
            <w:r>
              <w:rPr>
                <w:rFonts w:ascii="Times New Roman" w:eastAsia="Times New Roman" w:hAnsi="Times New Roman" w:cs="Times New Roman"/>
                <w:b/>
                <w:bCs/>
                <w:sz w:val="24"/>
                <w:szCs w:val="24"/>
              </w:rPr>
              <w:t>mMTC</w:t>
            </w:r>
            <w:proofErr w:type="spellEnd"/>
            <w:r>
              <w:rPr>
                <w:rFonts w:ascii="Times New Roman" w:eastAsia="Times New Roman" w:hAnsi="Times New Roman" w:cs="Times New Roman"/>
                <w:b/>
                <w:bCs/>
                <w:sz w:val="24"/>
                <w:szCs w:val="24"/>
              </w:rPr>
              <w:t>)</w:t>
            </w:r>
          </w:p>
        </w:tc>
        <w:tc>
          <w:tcPr>
            <w:tcW w:w="2213" w:type="dxa"/>
            <w:vAlign w:val="center"/>
          </w:tcPr>
          <w:p w14:paraId="0BC05E7A"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Robust IoT standards, unified device certification, low-cost secure sensors</w:t>
            </w:r>
          </w:p>
        </w:tc>
        <w:tc>
          <w:tcPr>
            <w:tcW w:w="2638" w:type="dxa"/>
            <w:vAlign w:val="center"/>
          </w:tcPr>
          <w:p w14:paraId="6DF51E76"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Large-scale IoT payments, automated retail systems, continuous risk monitoring</w:t>
            </w:r>
          </w:p>
        </w:tc>
        <w:tc>
          <w:tcPr>
            <w:tcW w:w="2413" w:type="dxa"/>
            <w:vAlign w:val="center"/>
          </w:tcPr>
          <w:p w14:paraId="6F9E7689"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Lack of</w:t>
            </w:r>
            <w:r>
              <w:rPr>
                <w:rFonts w:ascii="Times New Roman" w:eastAsia="Times New Roman" w:hAnsi="Times New Roman" w:cs="Times New Roman"/>
                <w:sz w:val="24"/>
                <w:szCs w:val="24"/>
              </w:rPr>
              <w:t xml:space="preserve"> global IoT cybersecurity frameworks (</w:t>
            </w:r>
            <w:proofErr w:type="spellStart"/>
            <w:r>
              <w:rPr>
                <w:rFonts w:ascii="Times New Roman" w:eastAsia="Times New Roman" w:hAnsi="Times New Roman" w:cs="Times New Roman"/>
                <w:sz w:val="24"/>
                <w:szCs w:val="24"/>
              </w:rPr>
              <w:t>Zreikat</w:t>
            </w:r>
            <w:proofErr w:type="spellEnd"/>
            <w:r>
              <w:rPr>
                <w:rFonts w:ascii="Times New Roman" w:eastAsia="Times New Roman" w:hAnsi="Times New Roman" w:cs="Times New Roman"/>
                <w:sz w:val="24"/>
                <w:szCs w:val="24"/>
              </w:rPr>
              <w:t xml:space="preserve"> et al., 2025)</w:t>
            </w:r>
          </w:p>
        </w:tc>
      </w:tr>
      <w:tr w:rsidR="00167B4C" w14:paraId="751450E2" w14:textId="77777777">
        <w:tc>
          <w:tcPr>
            <w:tcW w:w="2096" w:type="dxa"/>
            <w:vAlign w:val="center"/>
          </w:tcPr>
          <w:p w14:paraId="16BFC393"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Network Slicing</w:t>
            </w:r>
          </w:p>
        </w:tc>
        <w:tc>
          <w:tcPr>
            <w:tcW w:w="2213" w:type="dxa"/>
            <w:vAlign w:val="center"/>
          </w:tcPr>
          <w:p w14:paraId="55BE9F24"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Coordinated regulatory approval; interoperable slicing orchestrators</w:t>
            </w:r>
          </w:p>
        </w:tc>
        <w:tc>
          <w:tcPr>
            <w:tcW w:w="2638" w:type="dxa"/>
            <w:vAlign w:val="center"/>
          </w:tcPr>
          <w:p w14:paraId="0CEBFF86"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Financial-grade private networks, segregated transaction channels, enhanced confidentiality</w:t>
            </w:r>
          </w:p>
        </w:tc>
        <w:tc>
          <w:tcPr>
            <w:tcW w:w="2413" w:type="dxa"/>
            <w:vAlign w:val="center"/>
          </w:tcPr>
          <w:p w14:paraId="54B66A2E"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work needed</w:t>
            </w:r>
            <w:r>
              <w:rPr>
                <w:rFonts w:ascii="Times New Roman" w:eastAsia="Times New Roman" w:hAnsi="Times New Roman" w:cs="Times New Roman"/>
                <w:sz w:val="24"/>
                <w:szCs w:val="24"/>
              </w:rPr>
              <w:t xml:space="preserve"> on cross-border slice management and failover integrity (</w:t>
            </w:r>
            <w:proofErr w:type="spellStart"/>
            <w:r>
              <w:rPr>
                <w:rFonts w:ascii="Times New Roman" w:eastAsia="Times New Roman" w:hAnsi="Times New Roman" w:cs="Times New Roman"/>
                <w:color w:val="222222"/>
                <w:sz w:val="24"/>
                <w:szCs w:val="24"/>
                <w:highlight w:val="white"/>
              </w:rPr>
              <w:t>Wichary</w:t>
            </w:r>
            <w:proofErr w:type="spellEnd"/>
            <w:r>
              <w:rPr>
                <w:rFonts w:ascii="Times New Roman" w:eastAsia="Times New Roman" w:hAnsi="Times New Roman" w:cs="Times New Roman"/>
                <w:color w:val="222222"/>
                <w:sz w:val="24"/>
                <w:szCs w:val="24"/>
                <w:highlight w:val="white"/>
              </w:rPr>
              <w:t xml:space="preserve"> et al., 2022) </w:t>
            </w:r>
          </w:p>
        </w:tc>
      </w:tr>
      <w:tr w:rsidR="00167B4C" w14:paraId="746E3D24" w14:textId="77777777">
        <w:tc>
          <w:tcPr>
            <w:tcW w:w="2096" w:type="dxa"/>
            <w:vAlign w:val="center"/>
          </w:tcPr>
          <w:p w14:paraId="276FD6B4"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Edge Computing Integration</w:t>
            </w:r>
          </w:p>
        </w:tc>
        <w:tc>
          <w:tcPr>
            <w:tcW w:w="2213" w:type="dxa"/>
            <w:vAlign w:val="center"/>
          </w:tcPr>
          <w:p w14:paraId="088C80C0"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Distributed edge nodes near financial hubs; compliance with data-localization rules</w:t>
            </w:r>
          </w:p>
        </w:tc>
        <w:tc>
          <w:tcPr>
            <w:tcW w:w="2638" w:type="dxa"/>
            <w:vAlign w:val="center"/>
          </w:tcPr>
          <w:p w14:paraId="1133F28F"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Instant biometric verification, localized analytics, reduced </w:t>
            </w:r>
            <w:r>
              <w:rPr>
                <w:rFonts w:ascii="Times New Roman" w:eastAsia="Times New Roman" w:hAnsi="Times New Roman" w:cs="Times New Roman"/>
                <w:sz w:val="24"/>
                <w:szCs w:val="24"/>
              </w:rPr>
              <w:t>fraud latency</w:t>
            </w:r>
          </w:p>
        </w:tc>
        <w:tc>
          <w:tcPr>
            <w:tcW w:w="2413" w:type="dxa"/>
            <w:vAlign w:val="center"/>
          </w:tcPr>
          <w:p w14:paraId="10ED2341"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Clarification on regulator-approved edge data handling </w:t>
            </w:r>
            <w:proofErr w:type="gramStart"/>
            <w:r>
              <w:rPr>
                <w:rFonts w:ascii="Times New Roman" w:eastAsia="Times New Roman" w:hAnsi="Times New Roman" w:cs="Times New Roman"/>
                <w:sz w:val="24"/>
                <w:szCs w:val="24"/>
              </w:rPr>
              <w:t>procedures  (</w:t>
            </w:r>
            <w:proofErr w:type="gramEnd"/>
            <w:r>
              <w:rPr>
                <w:rFonts w:ascii="Times New Roman" w:eastAsia="Times New Roman" w:hAnsi="Times New Roman" w:cs="Times New Roman"/>
                <w:color w:val="222222"/>
                <w:sz w:val="24"/>
                <w:szCs w:val="24"/>
                <w:highlight w:val="white"/>
              </w:rPr>
              <w:t>Ionescu et al., 2025)</w:t>
            </w:r>
          </w:p>
        </w:tc>
      </w:tr>
      <w:tr w:rsidR="00167B4C" w14:paraId="1EFB76F4" w14:textId="77777777">
        <w:tc>
          <w:tcPr>
            <w:tcW w:w="2096" w:type="dxa"/>
            <w:vAlign w:val="center"/>
          </w:tcPr>
          <w:p w14:paraId="442C87B0"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+ 5G Synergy</w:t>
            </w:r>
          </w:p>
        </w:tc>
        <w:tc>
          <w:tcPr>
            <w:tcW w:w="2213" w:type="dxa"/>
            <w:vAlign w:val="center"/>
          </w:tcPr>
          <w:p w14:paraId="7B5E3D48"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High-quality training data; explainable AI requirements; robust compute</w:t>
            </w:r>
          </w:p>
        </w:tc>
        <w:tc>
          <w:tcPr>
            <w:tcW w:w="2638" w:type="dxa"/>
            <w:vAlign w:val="center"/>
          </w:tcPr>
          <w:p w14:paraId="6961E4E5"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credit scoring, adaptive risk modelling, cognitive b</w:t>
            </w:r>
            <w:r>
              <w:rPr>
                <w:rFonts w:ascii="Times New Roman" w:eastAsia="Times New Roman" w:hAnsi="Times New Roman" w:cs="Times New Roman"/>
                <w:sz w:val="24"/>
                <w:szCs w:val="24"/>
              </w:rPr>
              <w:t>anking assistants</w:t>
            </w:r>
          </w:p>
        </w:tc>
        <w:tc>
          <w:tcPr>
            <w:tcW w:w="2413" w:type="dxa"/>
            <w:vAlign w:val="center"/>
          </w:tcPr>
          <w:p w14:paraId="6B971B33"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auditability standards for AI in high-frequency decisions (</w:t>
            </w:r>
            <w:proofErr w:type="spellStart"/>
            <w:r>
              <w:rPr>
                <w:rFonts w:ascii="Times New Roman" w:eastAsia="Times New Roman" w:hAnsi="Times New Roman" w:cs="Times New Roman"/>
                <w:color w:val="222222"/>
                <w:sz w:val="24"/>
                <w:szCs w:val="24"/>
                <w:highlight w:val="white"/>
              </w:rPr>
              <w:t>Machucho</w:t>
            </w:r>
            <w:proofErr w:type="spellEnd"/>
            <w:r>
              <w:rPr>
                <w:rFonts w:ascii="Times New Roman" w:eastAsia="Times New Roman" w:hAnsi="Times New Roman" w:cs="Times New Roman"/>
                <w:color w:val="222222"/>
                <w:sz w:val="24"/>
                <w:szCs w:val="24"/>
                <w:highlight w:val="white"/>
              </w:rPr>
              <w:t xml:space="preserve"> et al., 2025; </w:t>
            </w:r>
            <w:proofErr w:type="spellStart"/>
            <w:r>
              <w:t>Enabulele</w:t>
            </w:r>
            <w:proofErr w:type="spellEnd"/>
            <w:r>
              <w:rPr>
                <w:b/>
                <w:bCs/>
              </w:rPr>
              <w:t xml:space="preserve"> </w:t>
            </w:r>
            <w:r>
              <w:t xml:space="preserve">et al., 2025) </w:t>
            </w:r>
          </w:p>
        </w:tc>
      </w:tr>
      <w:tr w:rsidR="00167B4C" w14:paraId="0FAC58D8" w14:textId="77777777">
        <w:tc>
          <w:tcPr>
            <w:tcW w:w="2096" w:type="dxa"/>
            <w:vAlign w:val="center"/>
          </w:tcPr>
          <w:p w14:paraId="300F3932"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Blockchain + 5G Convergence</w:t>
            </w:r>
          </w:p>
        </w:tc>
        <w:tc>
          <w:tcPr>
            <w:tcW w:w="2213" w:type="dxa"/>
            <w:vAlign w:val="center"/>
          </w:tcPr>
          <w:p w14:paraId="531202BD"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Interoperable ledgers; secure consensus mechanisms; scalable cryptographic hardware</w:t>
            </w:r>
          </w:p>
        </w:tc>
        <w:tc>
          <w:tcPr>
            <w:tcW w:w="2638" w:type="dxa"/>
            <w:vAlign w:val="center"/>
          </w:tcPr>
          <w:p w14:paraId="74FFE2C0"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Faster</w:t>
            </w:r>
            <w:r>
              <w:rPr>
                <w:rFonts w:ascii="Times New Roman" w:eastAsia="Times New Roman" w:hAnsi="Times New Roman" w:cs="Times New Roman"/>
                <w:sz w:val="24"/>
                <w:szCs w:val="24"/>
              </w:rPr>
              <w:t xml:space="preserve"> smart contract execution, more efficient cross-border transfers</w:t>
            </w:r>
          </w:p>
        </w:tc>
        <w:tc>
          <w:tcPr>
            <w:tcW w:w="2413" w:type="dxa"/>
            <w:vAlign w:val="center"/>
          </w:tcPr>
          <w:p w14:paraId="17AAD4A4"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empirical trials linking blockchain performance to 5G metrics (</w:t>
            </w:r>
            <w:r>
              <w:rPr>
                <w:rFonts w:ascii="Times New Roman" w:eastAsia="Times New Roman" w:hAnsi="Times New Roman" w:cs="Times New Roman"/>
                <w:color w:val="222222"/>
                <w:sz w:val="24"/>
                <w:szCs w:val="24"/>
                <w:highlight w:val="white"/>
              </w:rPr>
              <w:t>Singh et al.</w:t>
            </w:r>
            <w:proofErr w:type="gramStart"/>
            <w:r>
              <w:rPr>
                <w:rFonts w:ascii="Times New Roman" w:eastAsia="Times New Roman" w:hAnsi="Times New Roman" w:cs="Times New Roman"/>
                <w:color w:val="222222"/>
                <w:sz w:val="24"/>
                <w:szCs w:val="24"/>
                <w:highlight w:val="white"/>
              </w:rPr>
              <w:t>,  2025</w:t>
            </w:r>
            <w:proofErr w:type="gramEnd"/>
            <w:r>
              <w:rPr>
                <w:rFonts w:ascii="Times New Roman" w:eastAsia="Times New Roman" w:hAnsi="Times New Roman" w:cs="Times New Roman"/>
                <w:color w:val="222222"/>
                <w:sz w:val="24"/>
                <w:szCs w:val="24"/>
                <w:highlight w:val="white"/>
              </w:rPr>
              <w:t>)</w:t>
            </w:r>
          </w:p>
        </w:tc>
      </w:tr>
      <w:tr w:rsidR="00167B4C" w14:paraId="01FFCFC1" w14:textId="77777777">
        <w:tc>
          <w:tcPr>
            <w:tcW w:w="2096" w:type="dxa"/>
            <w:vAlign w:val="center"/>
          </w:tcPr>
          <w:p w14:paraId="61D911F6"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5G in Emerging Markets</w:t>
            </w:r>
          </w:p>
        </w:tc>
        <w:tc>
          <w:tcPr>
            <w:tcW w:w="2213" w:type="dxa"/>
            <w:vAlign w:val="center"/>
          </w:tcPr>
          <w:p w14:paraId="5F92ECBF"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Affordable data plans; digital literacy programs; simplified KYC</w:t>
            </w:r>
          </w:p>
        </w:tc>
        <w:tc>
          <w:tcPr>
            <w:tcW w:w="2638" w:type="dxa"/>
            <w:vAlign w:val="center"/>
          </w:tcPr>
          <w:p w14:paraId="2291482F"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Leapfroggi</w:t>
            </w:r>
            <w:r>
              <w:rPr>
                <w:rFonts w:ascii="Times New Roman" w:eastAsia="Times New Roman" w:hAnsi="Times New Roman" w:cs="Times New Roman"/>
                <w:sz w:val="24"/>
                <w:szCs w:val="24"/>
              </w:rPr>
              <w:t>ng into mobile-first banking ecosystems, increased financial inclusion</w:t>
            </w:r>
          </w:p>
        </w:tc>
        <w:tc>
          <w:tcPr>
            <w:tcW w:w="2413" w:type="dxa"/>
            <w:vAlign w:val="center"/>
          </w:tcPr>
          <w:p w14:paraId="3A8B0306" w14:textId="77777777" w:rsidR="00167B4C" w:rsidRDefault="00914A1D">
            <w:pPr>
              <w:rPr>
                <w:rFonts w:ascii="Times New Roman" w:eastAsia="Times New Roman" w:hAnsi="Times New Roman" w:cs="Times New Roman"/>
                <w:sz w:val="24"/>
                <w:szCs w:val="24"/>
              </w:rPr>
            </w:pPr>
            <w:r>
              <w:rPr>
                <w:rFonts w:ascii="Times New Roman" w:eastAsia="Times New Roman" w:hAnsi="Times New Roman" w:cs="Times New Roman"/>
                <w:sz w:val="24"/>
                <w:szCs w:val="24"/>
              </w:rPr>
              <w:t>Need for longitudinal studies on inclusion outcomes (</w:t>
            </w:r>
            <w:r>
              <w:rPr>
                <w:rFonts w:ascii="Times New Roman" w:eastAsia="Times New Roman" w:hAnsi="Times New Roman" w:cs="Times New Roman"/>
                <w:color w:val="1B1B1B"/>
                <w:sz w:val="24"/>
                <w:szCs w:val="24"/>
                <w:highlight w:val="white"/>
              </w:rPr>
              <w:t>Tay et al.</w:t>
            </w:r>
            <w:proofErr w:type="gramStart"/>
            <w:r>
              <w:rPr>
                <w:rFonts w:ascii="Times New Roman" w:eastAsia="Times New Roman" w:hAnsi="Times New Roman" w:cs="Times New Roman"/>
                <w:color w:val="1B1B1B"/>
                <w:sz w:val="24"/>
                <w:szCs w:val="24"/>
                <w:highlight w:val="white"/>
              </w:rPr>
              <w:t>,  2022</w:t>
            </w:r>
            <w:proofErr w:type="gramEnd"/>
            <w:r>
              <w:rPr>
                <w:rFonts w:ascii="Times New Roman" w:eastAsia="Times New Roman" w:hAnsi="Times New Roman" w:cs="Times New Roman"/>
                <w:color w:val="1B1B1B"/>
                <w:sz w:val="24"/>
                <w:szCs w:val="24"/>
                <w:highlight w:val="white"/>
              </w:rPr>
              <w:t>)</w:t>
            </w:r>
          </w:p>
        </w:tc>
      </w:tr>
    </w:tbl>
    <w:p w14:paraId="4DD1D908"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Security, Privacy, and Risk Considerations in the 5G Era</w:t>
      </w:r>
    </w:p>
    <w:p w14:paraId="067FF169"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introduction of 5G networks offers new security </w:t>
      </w:r>
      <w:r>
        <w:rPr>
          <w:rFonts w:ascii="Times New Roman" w:eastAsia="Times New Roman" w:hAnsi="Times New Roman" w:cs="Times New Roman"/>
          <w:color w:val="000000"/>
          <w:sz w:val="24"/>
          <w:szCs w:val="24"/>
        </w:rPr>
        <w:t>advantages for financial services, yet it also introduces challenges stemming from increased network complexity and device density. Understanding this duality is essential as financial institutions integrate 5G capabilities into payment systems, digital ba</w:t>
      </w:r>
      <w:r>
        <w:rPr>
          <w:rFonts w:ascii="Times New Roman" w:eastAsia="Times New Roman" w:hAnsi="Times New Roman" w:cs="Times New Roman"/>
          <w:color w:val="000000"/>
          <w:sz w:val="24"/>
          <w:szCs w:val="24"/>
        </w:rPr>
        <w:t>nking, and financial market infrastructures.</w:t>
      </w:r>
    </w:p>
    <w:p w14:paraId="755D0A08"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4.1 Enhanced Security Opportunities</w:t>
      </w:r>
    </w:p>
    <w:p w14:paraId="0D56BA4A"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key improvements in the 5G architecture is the support for network slicing, which enables the creation of dedicated, isolated virtual networks tailored to specific </w:t>
      </w:r>
      <w:r>
        <w:rPr>
          <w:rFonts w:ascii="Times New Roman" w:eastAsia="Times New Roman" w:hAnsi="Times New Roman" w:cs="Times New Roman"/>
          <w:color w:val="000000"/>
          <w:sz w:val="24"/>
          <w:szCs w:val="24"/>
        </w:rPr>
        <w:t>performance and security requirements. Financial institutions can deploy slices with stringent controls, reducing exposure to external threats and improving the confidentiality of transactional data (</w:t>
      </w:r>
      <w:proofErr w:type="gramStart"/>
      <w:r>
        <w:rPr>
          <w:rFonts w:ascii="Times New Roman" w:eastAsia="Times New Roman" w:hAnsi="Times New Roman" w:cs="Times New Roman"/>
          <w:color w:val="1B1B1B"/>
          <w:sz w:val="24"/>
          <w:szCs w:val="24"/>
          <w:highlight w:val="white"/>
        </w:rPr>
        <w:t>Dias  et al.</w:t>
      </w:r>
      <w:proofErr w:type="gramEnd"/>
      <w:r>
        <w:rPr>
          <w:rFonts w:ascii="Times New Roman" w:eastAsia="Times New Roman" w:hAnsi="Times New Roman" w:cs="Times New Roman"/>
          <w:color w:val="1B1B1B"/>
          <w:sz w:val="24"/>
          <w:szCs w:val="24"/>
          <w:highlight w:val="white"/>
        </w:rPr>
        <w:t>, 2025</w:t>
      </w:r>
      <w:r>
        <w:rPr>
          <w:rFonts w:ascii="Times New Roman" w:eastAsia="Times New Roman" w:hAnsi="Times New Roman" w:cs="Times New Roman"/>
          <w:color w:val="000000"/>
          <w:sz w:val="24"/>
          <w:szCs w:val="24"/>
        </w:rPr>
        <w:t>). Advances in encryption and authenti</w:t>
      </w:r>
      <w:r>
        <w:rPr>
          <w:rFonts w:ascii="Times New Roman" w:eastAsia="Times New Roman" w:hAnsi="Times New Roman" w:cs="Times New Roman"/>
          <w:color w:val="000000"/>
          <w:sz w:val="24"/>
          <w:szCs w:val="24"/>
        </w:rPr>
        <w:t>cation mechanisms within 5G also enhance protection against interception and unauthorized access. Studies highlight that 5G’s native support for stronger cryptographic protocols improves data integrity during high-frequency financial operations (</w:t>
      </w:r>
      <w:proofErr w:type="spellStart"/>
      <w:r>
        <w:rPr>
          <w:rFonts w:ascii="Times New Roman" w:eastAsia="Times New Roman" w:hAnsi="Times New Roman" w:cs="Times New Roman"/>
          <w:color w:val="1B1B1B"/>
          <w:sz w:val="24"/>
          <w:szCs w:val="24"/>
          <w:highlight w:val="white"/>
        </w:rPr>
        <w:t>Kumar</w:t>
      </w:r>
      <w:r>
        <w:rPr>
          <w:rFonts w:ascii="Times New Roman" w:eastAsia="Times New Roman" w:hAnsi="Times New Roman" w:cs="Times New Roman"/>
          <w:color w:val="000000"/>
          <w:sz w:val="24"/>
          <w:szCs w:val="24"/>
        </w:rPr>
        <w:t>et</w:t>
      </w:r>
      <w:proofErr w:type="spellEnd"/>
      <w:r>
        <w:rPr>
          <w:rFonts w:ascii="Times New Roman" w:eastAsia="Times New Roman" w:hAnsi="Times New Roman" w:cs="Times New Roman"/>
          <w:color w:val="000000"/>
          <w:sz w:val="24"/>
          <w:szCs w:val="24"/>
        </w:rPr>
        <w:t xml:space="preserve"> al</w:t>
      </w:r>
      <w:r>
        <w:rPr>
          <w:rFonts w:ascii="Times New Roman" w:eastAsia="Times New Roman" w:hAnsi="Times New Roman" w:cs="Times New Roman"/>
          <w:color w:val="000000"/>
          <w:sz w:val="24"/>
          <w:szCs w:val="24"/>
        </w:rPr>
        <w:t xml:space="preserve">. 2025). Identity management is further strengthened through the </w:t>
      </w:r>
      <w:r>
        <w:rPr>
          <w:rFonts w:ascii="Times New Roman" w:eastAsia="Times New Roman" w:hAnsi="Times New Roman" w:cs="Times New Roman"/>
          <w:color w:val="000000"/>
          <w:sz w:val="24"/>
          <w:szCs w:val="24"/>
        </w:rPr>
        <w:lastRenderedPageBreak/>
        <w:t>integration of secure hardware modules and enhanced mutual authentication procedures, reducing the likelihood of identity spoofing and credential theft.</w:t>
      </w:r>
    </w:p>
    <w:p w14:paraId="53355337"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4.2 Emerging Risks</w:t>
      </w:r>
    </w:p>
    <w:p w14:paraId="3FC656DF"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these impro</w:t>
      </w:r>
      <w:r>
        <w:rPr>
          <w:rFonts w:ascii="Times New Roman" w:eastAsia="Times New Roman" w:hAnsi="Times New Roman" w:cs="Times New Roman"/>
          <w:color w:val="000000"/>
          <w:sz w:val="24"/>
          <w:szCs w:val="24"/>
        </w:rPr>
        <w:t>vements, 5G also expands the attack surface, particularly due to its deep integration with IoT ecosystems. IoT payment terminals, sensors, and connected financial devices create multiple points of vulnerability if not adequately secured. Research shows tha</w:t>
      </w:r>
      <w:r>
        <w:rPr>
          <w:rFonts w:ascii="Times New Roman" w:eastAsia="Times New Roman" w:hAnsi="Times New Roman" w:cs="Times New Roman"/>
          <w:color w:val="000000"/>
          <w:sz w:val="24"/>
          <w:szCs w:val="24"/>
        </w:rPr>
        <w:t>t the proliferation of heterogeneous devices in 5G environments increases opportunities for intrusion, malware propagation, and botnet formation (</w:t>
      </w:r>
      <w:r>
        <w:rPr>
          <w:rFonts w:ascii="Times New Roman" w:eastAsia="Times New Roman" w:hAnsi="Times New Roman" w:cs="Times New Roman"/>
          <w:color w:val="222222"/>
          <w:sz w:val="24"/>
          <w:szCs w:val="24"/>
          <w:highlight w:val="white"/>
        </w:rPr>
        <w:t>Dias et al.</w:t>
      </w:r>
      <w:proofErr w:type="gramStart"/>
      <w:r>
        <w:rPr>
          <w:rFonts w:ascii="Times New Roman" w:eastAsia="Times New Roman" w:hAnsi="Times New Roman" w:cs="Times New Roman"/>
          <w:color w:val="222222"/>
          <w:sz w:val="24"/>
          <w:szCs w:val="24"/>
          <w:highlight w:val="white"/>
        </w:rPr>
        <w:t>,  2025</w:t>
      </w:r>
      <w:proofErr w:type="gram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000000"/>
          <w:sz w:val="24"/>
          <w:szCs w:val="24"/>
        </w:rPr>
        <w:t xml:space="preserve"> Supply-chain risks also intensify as 5G infrastructure depends on a diverse set of hardw</w:t>
      </w:r>
      <w:r>
        <w:rPr>
          <w:rFonts w:ascii="Times New Roman" w:eastAsia="Times New Roman" w:hAnsi="Times New Roman" w:cs="Times New Roman"/>
          <w:color w:val="000000"/>
          <w:sz w:val="24"/>
          <w:szCs w:val="24"/>
        </w:rPr>
        <w:t>are and software vendors; compromised components may introduce systemic vulnerabilities (</w:t>
      </w:r>
      <w:proofErr w:type="gramStart"/>
      <w:r>
        <w:rPr>
          <w:rFonts w:ascii="Times New Roman" w:eastAsia="Times New Roman" w:hAnsi="Times New Roman" w:cs="Times New Roman"/>
          <w:color w:val="222222"/>
          <w:sz w:val="24"/>
          <w:szCs w:val="24"/>
          <w:highlight w:val="white"/>
        </w:rPr>
        <w:t>Hosseini  et al.</w:t>
      </w:r>
      <w:proofErr w:type="gramEnd"/>
      <w:r>
        <w:rPr>
          <w:rFonts w:ascii="Times New Roman" w:eastAsia="Times New Roman" w:hAnsi="Times New Roman" w:cs="Times New Roman"/>
          <w:color w:val="222222"/>
          <w:sz w:val="24"/>
          <w:szCs w:val="24"/>
          <w:highlight w:val="white"/>
        </w:rPr>
        <w:t>, 2025)</w:t>
      </w:r>
      <w:r>
        <w:rPr>
          <w:rFonts w:ascii="Times New Roman" w:eastAsia="Times New Roman" w:hAnsi="Times New Roman" w:cs="Times New Roman"/>
          <w:color w:val="000000"/>
          <w:sz w:val="24"/>
          <w:szCs w:val="24"/>
        </w:rPr>
        <w:t>.  Furthermore, hyper-connected financial systems raise concerns about data privacy. Continuous data flows from mobile payments, biometric syste</w:t>
      </w:r>
      <w:r>
        <w:rPr>
          <w:rFonts w:ascii="Times New Roman" w:eastAsia="Times New Roman" w:hAnsi="Times New Roman" w:cs="Times New Roman"/>
          <w:color w:val="000000"/>
          <w:sz w:val="24"/>
          <w:szCs w:val="24"/>
        </w:rPr>
        <w:t xml:space="preserve">ms, and IoT devices can reveal sensitive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xml:space="preserve"> patterns, necessitating stronger privacy safeguards (</w:t>
      </w:r>
      <w:r>
        <w:rPr>
          <w:rFonts w:ascii="Times New Roman" w:eastAsia="Times New Roman" w:hAnsi="Times New Roman" w:cs="Times New Roman"/>
          <w:color w:val="1B1B1B"/>
          <w:sz w:val="24"/>
          <w:szCs w:val="24"/>
          <w:highlight w:val="white"/>
        </w:rPr>
        <w:t>Yang et al., 2021)</w:t>
      </w:r>
    </w:p>
    <w:p w14:paraId="36FF8673"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 Regulatory and Compliance Implications</w:t>
      </w:r>
    </w:p>
    <w:p w14:paraId="03D5B0AA"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developments generate new regulatory challenges. Existing cybersecurity frameworks</w:t>
      </w:r>
      <w:r>
        <w:rPr>
          <w:rFonts w:ascii="Times New Roman" w:eastAsia="Times New Roman" w:hAnsi="Times New Roman" w:cs="Times New Roman"/>
          <w:color w:val="000000"/>
          <w:sz w:val="24"/>
          <w:szCs w:val="24"/>
        </w:rPr>
        <w:t xml:space="preserve"> may not adequately address the complexities of virtualized network environments or the security requirements of network slicing. Regulators increasingly call for updated standards that reflect the architectural features of 5G, particularly for financial-g</w:t>
      </w:r>
      <w:r>
        <w:rPr>
          <w:rFonts w:ascii="Times New Roman" w:eastAsia="Times New Roman" w:hAnsi="Times New Roman" w:cs="Times New Roman"/>
          <w:color w:val="000000"/>
          <w:sz w:val="24"/>
          <w:szCs w:val="24"/>
        </w:rPr>
        <w:t>rade networks. Cross-border data governance becomes more important as financial transactions traverse global cloud and edge infrastructures. Compliance with frameworks such as the GDPR and PSD2 requires institutions to strengthen data minimization, consent</w:t>
      </w:r>
      <w:r>
        <w:rPr>
          <w:rFonts w:ascii="Times New Roman" w:eastAsia="Times New Roman" w:hAnsi="Times New Roman" w:cs="Times New Roman"/>
          <w:color w:val="000000"/>
          <w:sz w:val="24"/>
          <w:szCs w:val="24"/>
        </w:rPr>
        <w:t xml:space="preserve"> management, and authentication practices in light of 5G-enabled data flows. As financial ecosystems become more distributed, harmonized regulatory approaches will be essential to ensure consistent protection across jurisdictions.</w:t>
      </w:r>
    </w:p>
    <w:p w14:paraId="37E716CA"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Socioeconomic and </w:t>
      </w:r>
      <w:r>
        <w:rPr>
          <w:rFonts w:ascii="Times New Roman" w:eastAsia="Times New Roman" w:hAnsi="Times New Roman" w:cs="Times New Roman"/>
          <w:b/>
          <w:bCs/>
          <w:sz w:val="24"/>
          <w:szCs w:val="24"/>
        </w:rPr>
        <w:t>Industry Implications</w:t>
      </w:r>
    </w:p>
    <w:p w14:paraId="37622397"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deployment of 5G is expected to generate wide-ranging socioeconomic effects across financial systems, particularly by improving financial inclusion, reshaping business models, and increasing productivity within financial instituti</w:t>
      </w:r>
      <w:r>
        <w:rPr>
          <w:rFonts w:ascii="Times New Roman" w:eastAsia="Times New Roman" w:hAnsi="Times New Roman" w:cs="Times New Roman"/>
          <w:color w:val="000000"/>
          <w:sz w:val="24"/>
          <w:szCs w:val="24"/>
        </w:rPr>
        <w:t>ons. As financial services continue to digitalize, the high-performance capabilities of 5G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low latency, high bandwidth, and dense device connectivity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provide a foundation for broadening access and stimulating market growth.</w:t>
      </w:r>
    </w:p>
    <w:p w14:paraId="4AFC3A63"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5.1 Financial Inclusion</w:t>
      </w:r>
    </w:p>
    <w:p w14:paraId="4958BC55"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w:t>
      </w:r>
      <w:r>
        <w:rPr>
          <w:rFonts w:ascii="Times New Roman" w:eastAsia="Times New Roman" w:hAnsi="Times New Roman" w:cs="Times New Roman"/>
          <w:color w:val="000000"/>
          <w:sz w:val="24"/>
          <w:szCs w:val="24"/>
        </w:rPr>
        <w:t xml:space="preserve"> to reliable mobile networks is a prerequisite for participation in digital finance. In many underserved and rural regions, limited network capacity has constrained the use of mobile banking and digital wallets. Studies show that 5G’s extended coverage and</w:t>
      </w:r>
      <w:r>
        <w:rPr>
          <w:rFonts w:ascii="Times New Roman" w:eastAsia="Times New Roman" w:hAnsi="Times New Roman" w:cs="Times New Roman"/>
          <w:color w:val="000000"/>
          <w:sz w:val="24"/>
          <w:szCs w:val="24"/>
        </w:rPr>
        <w:t xml:space="preserve"> improved quality of service can reduce connectivity barriers and support broader adoption of digital payment platforms in low-infrastructure environments (</w:t>
      </w:r>
      <w:proofErr w:type="spellStart"/>
      <w:r>
        <w:rPr>
          <w:rFonts w:ascii="Times New Roman" w:eastAsia="Times New Roman" w:hAnsi="Times New Roman" w:cs="Times New Roman"/>
          <w:color w:val="222222"/>
          <w:sz w:val="24"/>
          <w:szCs w:val="24"/>
          <w:highlight w:val="white"/>
        </w:rPr>
        <w:t>Akanfe</w:t>
      </w:r>
      <w:proofErr w:type="spell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 With enhanced bandwidth and lower operational costs, 5G may enable cheaper and</w:t>
      </w:r>
      <w:r>
        <w:rPr>
          <w:rFonts w:ascii="Times New Roman" w:eastAsia="Times New Roman" w:hAnsi="Times New Roman" w:cs="Times New Roman"/>
          <w:color w:val="000000"/>
          <w:sz w:val="24"/>
          <w:szCs w:val="24"/>
        </w:rPr>
        <w:t xml:space="preserve"> more accessible digital wallet solutions, making it easier for households and micro-enterprises to engage in financial transactions. Research also indicates that expanded mobile broadband access leads to measurable </w:t>
      </w:r>
      <w:r>
        <w:rPr>
          <w:rFonts w:ascii="Times New Roman" w:eastAsia="Times New Roman" w:hAnsi="Times New Roman" w:cs="Times New Roman"/>
          <w:color w:val="000000"/>
          <w:sz w:val="24"/>
          <w:szCs w:val="24"/>
        </w:rPr>
        <w:lastRenderedPageBreak/>
        <w:t>improvements in financial inclusion indi</w:t>
      </w:r>
      <w:r>
        <w:rPr>
          <w:rFonts w:ascii="Times New Roman" w:eastAsia="Times New Roman" w:hAnsi="Times New Roman" w:cs="Times New Roman"/>
          <w:color w:val="000000"/>
          <w:sz w:val="24"/>
          <w:szCs w:val="24"/>
        </w:rPr>
        <w:t>cators, particularly when combined with affordable fintech applications (</w:t>
      </w:r>
      <w:proofErr w:type="spellStart"/>
      <w:r>
        <w:rPr>
          <w:rFonts w:ascii="Times New Roman" w:eastAsia="Times New Roman" w:hAnsi="Times New Roman" w:cs="Times New Roman"/>
          <w:color w:val="1B1B1B"/>
          <w:sz w:val="24"/>
          <w:szCs w:val="24"/>
          <w:highlight w:val="white"/>
        </w:rPr>
        <w:t>Olokundun</w:t>
      </w:r>
      <w:proofErr w:type="spellEnd"/>
      <w:r>
        <w:rPr>
          <w:rFonts w:ascii="Times New Roman" w:eastAsia="Times New Roman" w:hAnsi="Times New Roman" w:cs="Times New Roman"/>
          <w:color w:val="1B1B1B"/>
          <w:sz w:val="24"/>
          <w:szCs w:val="24"/>
          <w:highlight w:val="white"/>
        </w:rPr>
        <w:t xml:space="preserve"> et al., 2022)</w:t>
      </w:r>
      <w:r>
        <w:rPr>
          <w:rFonts w:ascii="Times New Roman" w:eastAsia="Times New Roman" w:hAnsi="Times New Roman" w:cs="Times New Roman"/>
          <w:color w:val="000000"/>
          <w:sz w:val="24"/>
          <w:szCs w:val="24"/>
        </w:rPr>
        <w:t>.</w:t>
      </w:r>
    </w:p>
    <w:p w14:paraId="6C3DF6F2"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 Business Model Innovation</w:t>
      </w:r>
    </w:p>
    <w:p w14:paraId="20379B9A"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improved connectivity provided by 5G supports new business models across the financial sector. Embedded finance, in which pa</w:t>
      </w:r>
      <w:r>
        <w:rPr>
          <w:rFonts w:ascii="Times New Roman" w:eastAsia="Times New Roman" w:hAnsi="Times New Roman" w:cs="Times New Roman"/>
          <w:color w:val="000000"/>
          <w:sz w:val="24"/>
          <w:szCs w:val="24"/>
        </w:rPr>
        <w:t>yment and lending functions are integrated directly into non-financial digital platforms, becomes more feasible as real-time data exchange and low latency interactions become standard. The convergence of fintech and telecommunications firms is also acceler</w:t>
      </w:r>
      <w:r>
        <w:rPr>
          <w:rFonts w:ascii="Times New Roman" w:eastAsia="Times New Roman" w:hAnsi="Times New Roman" w:cs="Times New Roman"/>
          <w:color w:val="000000"/>
          <w:sz w:val="24"/>
          <w:szCs w:val="24"/>
        </w:rPr>
        <w:t xml:space="preserve">ating; research highlights that 5G-enabled service integration encourages cross-sector partnerships aimed at developing advanced mobile payment solutions, identity services, and network-embedded financial applications </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Zreikat</w:t>
      </w:r>
      <w:proofErr w:type="spellEnd"/>
      <w:proofErr w:type="gramEnd"/>
      <w:r>
        <w:rPr>
          <w:rFonts w:ascii="Times New Roman" w:eastAsia="Times New Roman" w:hAnsi="Times New Roman" w:cs="Times New Roman"/>
          <w:color w:val="000000"/>
          <w:sz w:val="24"/>
          <w:szCs w:val="24"/>
        </w:rPr>
        <w:t xml:space="preserve"> et al., 2025). Open banking </w:t>
      </w:r>
      <w:r>
        <w:rPr>
          <w:rFonts w:ascii="Times New Roman" w:eastAsia="Times New Roman" w:hAnsi="Times New Roman" w:cs="Times New Roman"/>
          <w:color w:val="000000"/>
          <w:sz w:val="24"/>
          <w:szCs w:val="24"/>
        </w:rPr>
        <w:t>ecosystems similarly benefit from 5G’s high-speed data flows, allowing institutions to share consumer-authorized data more efficiently and securely through standardized APIs (</w:t>
      </w:r>
      <w:proofErr w:type="spellStart"/>
      <w:r>
        <w:rPr>
          <w:rFonts w:ascii="Times New Roman" w:eastAsia="Times New Roman" w:hAnsi="Times New Roman" w:cs="Times New Roman"/>
          <w:color w:val="000000"/>
          <w:sz w:val="24"/>
          <w:szCs w:val="24"/>
        </w:rPr>
        <w:t>Enabulele</w:t>
      </w:r>
      <w:proofErr w:type="spellEnd"/>
      <w:r>
        <w:rPr>
          <w:rFonts w:ascii="Times New Roman" w:eastAsia="Times New Roman" w:hAnsi="Times New Roman" w:cs="Times New Roman"/>
          <w:color w:val="000000"/>
          <w:sz w:val="24"/>
          <w:szCs w:val="24"/>
        </w:rPr>
        <w:t xml:space="preserve"> et al., 2025). These developments expand opportunities for product pers</w:t>
      </w:r>
      <w:r>
        <w:rPr>
          <w:rFonts w:ascii="Times New Roman" w:eastAsia="Times New Roman" w:hAnsi="Times New Roman" w:cs="Times New Roman"/>
          <w:color w:val="000000"/>
          <w:sz w:val="24"/>
          <w:szCs w:val="24"/>
        </w:rPr>
        <w:t>onalization and financial automation.</w:t>
      </w:r>
    </w:p>
    <w:p w14:paraId="105915D3"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 Macroeconomic and Market Impact</w:t>
      </w:r>
    </w:p>
    <w:p w14:paraId="44A6FFF1" w14:textId="77777777" w:rsidR="00167B4C" w:rsidRDefault="00914A1D">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macroeconomic level, 5G adoption is associated with productivity gains within financial institutions. Higher network performance supports automation, real-time analytics, and </w:t>
      </w:r>
      <w:r>
        <w:rPr>
          <w:rFonts w:ascii="Times New Roman" w:eastAsia="Times New Roman" w:hAnsi="Times New Roman" w:cs="Times New Roman"/>
          <w:color w:val="000000"/>
          <w:sz w:val="24"/>
          <w:szCs w:val="24"/>
        </w:rPr>
        <w:t xml:space="preserve">AI-driven decision-making, all of which reduce operational costs and improve service </w:t>
      </w:r>
      <w:proofErr w:type="gramStart"/>
      <w:r>
        <w:rPr>
          <w:rFonts w:ascii="Times New Roman" w:eastAsia="Times New Roman" w:hAnsi="Times New Roman" w:cs="Times New Roman"/>
          <w:color w:val="000000"/>
          <w:sz w:val="24"/>
          <w:szCs w:val="24"/>
        </w:rPr>
        <w:t>delivery  (</w:t>
      </w:r>
      <w:proofErr w:type="spellStart"/>
      <w:proofErr w:type="gramEnd"/>
      <w:r>
        <w:rPr>
          <w:rFonts w:ascii="Times New Roman" w:eastAsia="Times New Roman" w:hAnsi="Times New Roman" w:cs="Times New Roman"/>
          <w:color w:val="222222"/>
          <w:sz w:val="24"/>
          <w:szCs w:val="24"/>
          <w:highlight w:val="white"/>
        </w:rPr>
        <w:t>Omheni</w:t>
      </w:r>
      <w:proofErr w:type="spellEnd"/>
      <w:r>
        <w:rPr>
          <w:rFonts w:ascii="Times New Roman" w:eastAsia="Times New Roman" w:hAnsi="Times New Roman" w:cs="Times New Roman"/>
          <w:color w:val="222222"/>
          <w:sz w:val="24"/>
          <w:szCs w:val="24"/>
          <w:highlight w:val="white"/>
        </w:rPr>
        <w:t xml:space="preserve"> et al., 2025</w:t>
      </w:r>
      <w:r>
        <w:rPr>
          <w:rFonts w:ascii="Times New Roman" w:eastAsia="Times New Roman" w:hAnsi="Times New Roman" w:cs="Times New Roman"/>
          <w:color w:val="000000"/>
          <w:sz w:val="24"/>
          <w:szCs w:val="24"/>
        </w:rPr>
        <w:t>). Mobile payment platforms are expected to grow rapidly as transaction reliability and user experience improve; empirical evidence shows tha</w:t>
      </w:r>
      <w:r>
        <w:rPr>
          <w:rFonts w:ascii="Times New Roman" w:eastAsia="Times New Roman" w:hAnsi="Times New Roman" w:cs="Times New Roman"/>
          <w:color w:val="000000"/>
          <w:sz w:val="24"/>
          <w:szCs w:val="24"/>
        </w:rPr>
        <w:t>t enhanced network performance correlates with increased customer retention and transaction volume in digital payment systems (</w:t>
      </w:r>
      <w:proofErr w:type="gramStart"/>
      <w:r>
        <w:rPr>
          <w:rFonts w:ascii="Times New Roman" w:eastAsia="Times New Roman" w:hAnsi="Times New Roman" w:cs="Times New Roman"/>
          <w:color w:val="222222"/>
          <w:sz w:val="24"/>
          <w:szCs w:val="24"/>
        </w:rPr>
        <w:t>Irianto  et al.</w:t>
      </w:r>
      <w:proofErr w:type="gramEnd"/>
      <w:r>
        <w:rPr>
          <w:rFonts w:ascii="Times New Roman" w:eastAsia="Times New Roman" w:hAnsi="Times New Roman" w:cs="Times New Roman"/>
          <w:color w:val="222222"/>
          <w:sz w:val="24"/>
          <w:szCs w:val="24"/>
        </w:rPr>
        <w:t>, 2025</w:t>
      </w:r>
      <w:r>
        <w:rPr>
          <w:rFonts w:ascii="Times New Roman" w:eastAsia="Times New Roman" w:hAnsi="Times New Roman" w:cs="Times New Roman"/>
          <w:color w:val="000000"/>
          <w:sz w:val="24"/>
          <w:szCs w:val="24"/>
        </w:rPr>
        <w:t>). More broadly, 5G-enabled financial services contribute to economic value creation by stimulating innovati</w:t>
      </w:r>
      <w:r>
        <w:rPr>
          <w:rFonts w:ascii="Times New Roman" w:eastAsia="Times New Roman" w:hAnsi="Times New Roman" w:cs="Times New Roman"/>
          <w:color w:val="000000"/>
          <w:sz w:val="24"/>
          <w:szCs w:val="24"/>
        </w:rPr>
        <w:t>on, expanding digital commerce, and supporting data-driven market expansion (</w:t>
      </w:r>
      <w:proofErr w:type="spellStart"/>
      <w:r>
        <w:rPr>
          <w:rFonts w:ascii="Times New Roman" w:eastAsia="Times New Roman" w:hAnsi="Times New Roman" w:cs="Times New Roman"/>
          <w:color w:val="222222"/>
          <w:sz w:val="24"/>
          <w:szCs w:val="24"/>
          <w:highlight w:val="white"/>
        </w:rPr>
        <w:t>Beltozar</w:t>
      </w:r>
      <w:proofErr w:type="spellEnd"/>
      <w:r>
        <w:rPr>
          <w:rFonts w:ascii="Times New Roman" w:eastAsia="Times New Roman" w:hAnsi="Times New Roman" w:cs="Times New Roman"/>
          <w:color w:val="222222"/>
          <w:sz w:val="24"/>
          <w:szCs w:val="24"/>
          <w:highlight w:val="white"/>
        </w:rPr>
        <w:t>-Clemente et al., 2023</w:t>
      </w:r>
      <w:r>
        <w:rPr>
          <w:rFonts w:ascii="Times New Roman" w:eastAsia="Times New Roman" w:hAnsi="Times New Roman" w:cs="Times New Roman"/>
          <w:color w:val="000000"/>
          <w:sz w:val="24"/>
          <w:szCs w:val="24"/>
        </w:rPr>
        <w:t>).</w:t>
      </w:r>
    </w:p>
    <w:p w14:paraId="55B5948B"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Case Studies and Global Developments</w:t>
      </w:r>
    </w:p>
    <w:p w14:paraId="32108A17"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global deployment of 5G has progressed unevenly across regions, creating distinct pathways for </w:t>
      </w:r>
      <w:r>
        <w:rPr>
          <w:rFonts w:ascii="Times New Roman" w:eastAsia="Times New Roman" w:hAnsi="Times New Roman" w:cs="Times New Roman"/>
          <w:color w:val="000000"/>
          <w:sz w:val="24"/>
          <w:szCs w:val="24"/>
        </w:rPr>
        <w:t>innovation in financial services and mobile payments. Countries with early and extensive 5G infrastructure tend to demonstrate more advanced adoption of intelligent payment systems, data-driven financial services, and integrated digital ecosystems.</w:t>
      </w:r>
    </w:p>
    <w:p w14:paraId="3F8E55EB"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6.1 Asi</w:t>
      </w:r>
      <w:r>
        <w:rPr>
          <w:rFonts w:ascii="Times New Roman" w:eastAsia="Times New Roman" w:hAnsi="Times New Roman" w:cs="Times New Roman"/>
          <w:b/>
          <w:bCs/>
          <w:sz w:val="24"/>
          <w:szCs w:val="24"/>
        </w:rPr>
        <w:t>a (China, South Korea, Singapore)</w:t>
      </w:r>
    </w:p>
    <w:p w14:paraId="5282EFBD" w14:textId="77777777" w:rsidR="00167B4C" w:rsidRDefault="00914A1D">
      <w:pPr>
        <w:pBdr>
          <w:top w:val="nil"/>
          <w:left w:val="nil"/>
          <w:bottom w:val="nil"/>
          <w:right w:val="nil"/>
          <w:between w:val="nil"/>
        </w:pBdr>
        <w:spacing w:after="1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Asia has emerged as a global leader in 5G deployment, with China and South Korea at the forefront. China’s rapid rollout of 5G has supported large-scale adoption of mobile payment platforms such as Alipay and WeChat Pay, w</w:t>
      </w:r>
      <w:r>
        <w:rPr>
          <w:rFonts w:ascii="Times New Roman" w:eastAsia="Times New Roman" w:hAnsi="Times New Roman" w:cs="Times New Roman"/>
          <w:color w:val="000000"/>
          <w:sz w:val="24"/>
          <w:szCs w:val="24"/>
        </w:rPr>
        <w:t>hich rely on high-speed connectivity and extensive device integration (</w:t>
      </w:r>
      <w:r>
        <w:rPr>
          <w:rFonts w:ascii="Times New Roman" w:eastAsia="Times New Roman" w:hAnsi="Times New Roman" w:cs="Times New Roman"/>
          <w:color w:val="000000"/>
          <w:sz w:val="24"/>
          <w:szCs w:val="24"/>
          <w:highlight w:val="white"/>
        </w:rPr>
        <w:t>Mi-</w:t>
      </w:r>
      <w:proofErr w:type="gramStart"/>
      <w:r>
        <w:rPr>
          <w:rFonts w:ascii="Times New Roman" w:eastAsia="Times New Roman" w:hAnsi="Times New Roman" w:cs="Times New Roman"/>
          <w:color w:val="000000"/>
          <w:sz w:val="24"/>
          <w:szCs w:val="24"/>
          <w:highlight w:val="white"/>
        </w:rPr>
        <w:t>sook,  2024</w:t>
      </w:r>
      <w:proofErr w:type="gramEnd"/>
      <w:r>
        <w:rPr>
          <w:rFonts w:ascii="Times New Roman" w:eastAsia="Times New Roman" w:hAnsi="Times New Roman" w:cs="Times New Roman"/>
          <w:color w:val="000000"/>
          <w:sz w:val="24"/>
          <w:szCs w:val="24"/>
        </w:rPr>
        <w:t xml:space="preserve">). South Korea has leveraged its advanced telecommunications infrastructure to expand contactless payments and real-time financial services, facilitated by dense urban 5G </w:t>
      </w:r>
      <w:r>
        <w:rPr>
          <w:rFonts w:ascii="Times New Roman" w:eastAsia="Times New Roman" w:hAnsi="Times New Roman" w:cs="Times New Roman"/>
          <w:color w:val="000000"/>
          <w:sz w:val="24"/>
          <w:szCs w:val="24"/>
        </w:rPr>
        <w:t>coverage (</w:t>
      </w:r>
      <w:r>
        <w:rPr>
          <w:rFonts w:ascii="Times New Roman" w:eastAsia="Times New Roman" w:hAnsi="Times New Roman" w:cs="Times New Roman"/>
          <w:color w:val="000000"/>
          <w:sz w:val="24"/>
          <w:szCs w:val="24"/>
          <w:highlight w:val="white"/>
        </w:rPr>
        <w:t>Mi-</w:t>
      </w:r>
      <w:proofErr w:type="gramStart"/>
      <w:r>
        <w:rPr>
          <w:rFonts w:ascii="Times New Roman" w:eastAsia="Times New Roman" w:hAnsi="Times New Roman" w:cs="Times New Roman"/>
          <w:color w:val="000000"/>
          <w:sz w:val="24"/>
          <w:szCs w:val="24"/>
          <w:highlight w:val="white"/>
        </w:rPr>
        <w:t>sook,  2024</w:t>
      </w:r>
      <w:proofErr w:type="gram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 Singapore’s regulatory environment and early 5G trials have enabled innovations in digital banking and cross-border payment interoperability, strengthening its position as a regional fintech </w:t>
      </w:r>
      <w:proofErr w:type="gramStart"/>
      <w:r>
        <w:rPr>
          <w:rFonts w:ascii="Times New Roman" w:eastAsia="Times New Roman" w:hAnsi="Times New Roman" w:cs="Times New Roman"/>
          <w:color w:val="000000"/>
          <w:sz w:val="24"/>
          <w:szCs w:val="24"/>
        </w:rPr>
        <w:t>hub  (</w:t>
      </w:r>
      <w:proofErr w:type="gramEnd"/>
      <w:r>
        <w:rPr>
          <w:rFonts w:ascii="Times New Roman" w:eastAsia="Times New Roman" w:hAnsi="Times New Roman" w:cs="Times New Roman"/>
          <w:color w:val="222222"/>
          <w:sz w:val="24"/>
          <w:szCs w:val="24"/>
        </w:rPr>
        <w:t>Kálmán , 2025 )</w:t>
      </w:r>
    </w:p>
    <w:p w14:paraId="0433F790"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6.2 Europe</w:t>
      </w:r>
    </w:p>
    <w:p w14:paraId="58ACF0E1"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w:t>
      </w:r>
      <w:r>
        <w:rPr>
          <w:rFonts w:ascii="Times New Roman" w:eastAsia="Times New Roman" w:hAnsi="Times New Roman" w:cs="Times New Roman"/>
          <w:color w:val="000000"/>
          <w:sz w:val="24"/>
          <w:szCs w:val="24"/>
        </w:rPr>
        <w:t>pean developments emphasize the integration of 5G with regulatory frameworks supporting fintech innovation. The European Union’s focus on secure telecommunications infrastructure and data governance aligns with initiatives such as PSD2, which promotes open</w:t>
      </w:r>
      <w:r>
        <w:rPr>
          <w:rFonts w:ascii="Times New Roman" w:eastAsia="Times New Roman" w:hAnsi="Times New Roman" w:cs="Times New Roman"/>
          <w:color w:val="000000"/>
          <w:sz w:val="24"/>
          <w:szCs w:val="24"/>
        </w:rPr>
        <w:t xml:space="preserve"> banking and API-driven financial services. Research shows that European 5G strategies prioritize network security and interoperability, enabling consistent cross-border digital finance applications</w:t>
      </w:r>
      <w:proofErr w:type="gramStart"/>
      <w:r>
        <w:rPr>
          <w:rFonts w:ascii="Times New Roman" w:eastAsia="Times New Roman" w:hAnsi="Times New Roman" w:cs="Times New Roman"/>
          <w:color w:val="000000"/>
          <w:sz w:val="24"/>
          <w:szCs w:val="24"/>
        </w:rPr>
        <w:t xml:space="preserve">   (</w:t>
      </w:r>
      <w:proofErr w:type="spellStart"/>
      <w:proofErr w:type="gramEnd"/>
      <w:r>
        <w:rPr>
          <w:rFonts w:ascii="Times New Roman" w:eastAsia="Times New Roman" w:hAnsi="Times New Roman" w:cs="Times New Roman"/>
          <w:color w:val="222222"/>
          <w:sz w:val="24"/>
          <w:szCs w:val="24"/>
          <w:highlight w:val="white"/>
        </w:rPr>
        <w:t>Rastvortseva</w:t>
      </w:r>
      <w:proofErr w:type="spellEnd"/>
      <w:r>
        <w:rPr>
          <w:rFonts w:ascii="Times New Roman" w:eastAsia="Times New Roman" w:hAnsi="Times New Roman" w:cs="Times New Roman"/>
          <w:color w:val="222222"/>
          <w:sz w:val="24"/>
          <w:szCs w:val="24"/>
          <w:highlight w:val="white"/>
        </w:rPr>
        <w:t xml:space="preserve"> et al.,  2024)</w:t>
      </w:r>
      <w:r>
        <w:rPr>
          <w:rFonts w:ascii="Times New Roman" w:eastAsia="Times New Roman" w:hAnsi="Times New Roman" w:cs="Times New Roman"/>
          <w:color w:val="000000"/>
          <w:sz w:val="24"/>
          <w:szCs w:val="24"/>
        </w:rPr>
        <w:t>.</w:t>
      </w:r>
    </w:p>
    <w:p w14:paraId="7DA1CFF6"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 North America</w:t>
      </w:r>
    </w:p>
    <w:p w14:paraId="43B4039B"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Nort</w:t>
      </w:r>
      <w:r>
        <w:rPr>
          <w:rFonts w:ascii="Times New Roman" w:eastAsia="Times New Roman" w:hAnsi="Times New Roman" w:cs="Times New Roman"/>
          <w:color w:val="000000"/>
          <w:sz w:val="24"/>
          <w:szCs w:val="24"/>
        </w:rPr>
        <w:t>h America, 5G deployment has supported advances in digital banking, cloud-based financial services, and real-time analytics. Financial institutions increasingly integrate AI and edge computing to enhance fraud detection and deliver personalized services, e</w:t>
      </w:r>
      <w:r>
        <w:rPr>
          <w:rFonts w:ascii="Times New Roman" w:eastAsia="Times New Roman" w:hAnsi="Times New Roman" w:cs="Times New Roman"/>
          <w:color w:val="000000"/>
          <w:sz w:val="24"/>
          <w:szCs w:val="24"/>
        </w:rPr>
        <w:t>nabled by high-performance 5G connectivity (Najem et al.</w:t>
      </w:r>
      <w:proofErr w:type="gramStart"/>
      <w:r>
        <w:rPr>
          <w:rFonts w:ascii="Times New Roman" w:eastAsia="Times New Roman" w:hAnsi="Times New Roman" w:cs="Times New Roman"/>
          <w:color w:val="000000"/>
          <w:sz w:val="24"/>
          <w:szCs w:val="24"/>
        </w:rPr>
        <w:t>,  2025</w:t>
      </w:r>
      <w:proofErr w:type="gramEnd"/>
      <w:r>
        <w:rPr>
          <w:rFonts w:ascii="Times New Roman" w:eastAsia="Times New Roman" w:hAnsi="Times New Roman" w:cs="Times New Roman"/>
          <w:color w:val="000000"/>
          <w:sz w:val="24"/>
          <w:szCs w:val="24"/>
        </w:rPr>
        <w:t>).  U.S. fintech firms also leverage 5G to scale mobile payment ecosystems and support instant transaction capabilities.</w:t>
      </w:r>
    </w:p>
    <w:p w14:paraId="6BFB393B" w14:textId="77777777" w:rsidR="00167B4C" w:rsidRDefault="00914A1D">
      <w:pPr>
        <w:pStyle w:val="Heading2"/>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 Emerging Markets</w:t>
      </w:r>
    </w:p>
    <w:p w14:paraId="1FCF8A2A"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Emerging economies view 5G as an opportunity to lea</w:t>
      </w:r>
      <w:r>
        <w:rPr>
          <w:rFonts w:ascii="Times New Roman" w:eastAsia="Times New Roman" w:hAnsi="Times New Roman" w:cs="Times New Roman"/>
          <w:color w:val="000000"/>
          <w:sz w:val="24"/>
          <w:szCs w:val="24"/>
        </w:rPr>
        <w:t>pfrog traditional banking models through mobile-first financial solutions. Research indicates that improved network performance accelerates the adoption of mobile money and digital wallets in regions with limited banking infrastructure, thereby expanding f</w:t>
      </w:r>
      <w:r>
        <w:rPr>
          <w:rFonts w:ascii="Times New Roman" w:eastAsia="Times New Roman" w:hAnsi="Times New Roman" w:cs="Times New Roman"/>
          <w:color w:val="000000"/>
          <w:sz w:val="24"/>
          <w:szCs w:val="24"/>
        </w:rPr>
        <w:t xml:space="preserve">inancial inclusion </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Siano</w:t>
      </w:r>
      <w:proofErr w:type="gramEnd"/>
      <w:r>
        <w:rPr>
          <w:rFonts w:ascii="Times New Roman" w:eastAsia="Times New Roman" w:hAnsi="Times New Roman" w:cs="Times New Roman"/>
          <w:color w:val="222222"/>
          <w:sz w:val="24"/>
          <w:szCs w:val="24"/>
          <w:highlight w:val="white"/>
        </w:rPr>
        <w:t xml:space="preserve"> et al., 2020)</w:t>
      </w:r>
      <w:r>
        <w:rPr>
          <w:rFonts w:ascii="Times New Roman" w:eastAsia="Times New Roman" w:hAnsi="Times New Roman" w:cs="Times New Roman"/>
          <w:color w:val="000000"/>
          <w:sz w:val="24"/>
          <w:szCs w:val="24"/>
        </w:rPr>
        <w:t>. As 5G reduces connectivity barriers, these markets are positioned to accelerate digital finance adoption more rapidly than earlier technological cycles.</w:t>
      </w:r>
    </w:p>
    <w:p w14:paraId="77F43F4D" w14:textId="77777777" w:rsidR="00167B4C" w:rsidRDefault="00167B4C">
      <w:pPr>
        <w:spacing w:line="360" w:lineRule="auto"/>
        <w:rPr>
          <w:rFonts w:ascii="Times New Roman" w:eastAsia="Times New Roman" w:hAnsi="Times New Roman" w:cs="Times New Roman"/>
          <w:sz w:val="24"/>
          <w:szCs w:val="24"/>
        </w:rPr>
      </w:pPr>
    </w:p>
    <w:p w14:paraId="702D6933"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Challenges and Limitations in 5G Adoption for Financial S</w:t>
      </w:r>
      <w:r>
        <w:rPr>
          <w:rFonts w:ascii="Times New Roman" w:eastAsia="Times New Roman" w:hAnsi="Times New Roman" w:cs="Times New Roman"/>
          <w:b/>
          <w:bCs/>
          <w:sz w:val="24"/>
          <w:szCs w:val="24"/>
        </w:rPr>
        <w:t>ervices</w:t>
      </w:r>
    </w:p>
    <w:p w14:paraId="1929D007"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adoption of 5G within financial services faces several challenges that may limit the pace and equity of digital transformation. One of the most significant obstacles is the high cost of infrastructure deployment. Building dense 5G networks requ</w:t>
      </w:r>
      <w:r>
        <w:rPr>
          <w:rFonts w:ascii="Times New Roman" w:eastAsia="Times New Roman" w:hAnsi="Times New Roman" w:cs="Times New Roman"/>
          <w:color w:val="000000"/>
          <w:sz w:val="24"/>
          <w:szCs w:val="24"/>
        </w:rPr>
        <w:t xml:space="preserve">ires substantial investment in base stations, fiber backhaul, and edge-computing facilities. Studies indicate that these costs create disparities between urban and rural regions, slowing progress in areas where financial inclusion gains could be most </w:t>
      </w:r>
      <w:proofErr w:type="gramStart"/>
      <w:r>
        <w:rPr>
          <w:rFonts w:ascii="Times New Roman" w:eastAsia="Times New Roman" w:hAnsi="Times New Roman" w:cs="Times New Roman"/>
          <w:color w:val="000000"/>
          <w:sz w:val="24"/>
          <w:szCs w:val="24"/>
        </w:rPr>
        <w:t>signi</w:t>
      </w:r>
      <w:r>
        <w:rPr>
          <w:rFonts w:ascii="Times New Roman" w:eastAsia="Times New Roman" w:hAnsi="Times New Roman" w:cs="Times New Roman"/>
          <w:color w:val="000000"/>
          <w:sz w:val="24"/>
          <w:szCs w:val="24"/>
        </w:rPr>
        <w:t>ficant  (</w:t>
      </w:r>
      <w:proofErr w:type="gramEnd"/>
      <w:r>
        <w:rPr>
          <w:rFonts w:ascii="Times New Roman" w:eastAsia="Times New Roman" w:hAnsi="Times New Roman" w:cs="Times New Roman"/>
          <w:color w:val="333333"/>
          <w:sz w:val="24"/>
          <w:szCs w:val="24"/>
          <w:shd w:val="clear" w:color="auto" w:fill="EAEAEA"/>
        </w:rPr>
        <w:t>Tummala et al.,  2025)</w:t>
      </w:r>
      <w:r>
        <w:rPr>
          <w:rFonts w:ascii="Times New Roman" w:eastAsia="Times New Roman" w:hAnsi="Times New Roman" w:cs="Times New Roman"/>
          <w:color w:val="000000"/>
          <w:sz w:val="24"/>
          <w:szCs w:val="24"/>
        </w:rPr>
        <w:t>.</w:t>
      </w:r>
    </w:p>
    <w:p w14:paraId="741E51D0"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Interoperability and standardization constraints also affect 5G-based financial applications. The heterogeneous nature of network equipment and software across vendors complicates the development of unified, secure communic</w:t>
      </w:r>
      <w:r>
        <w:rPr>
          <w:rFonts w:ascii="Times New Roman" w:eastAsia="Times New Roman" w:hAnsi="Times New Roman" w:cs="Times New Roman"/>
          <w:color w:val="000000"/>
          <w:sz w:val="24"/>
          <w:szCs w:val="24"/>
        </w:rPr>
        <w:t>ation frameworks. Research shows that inconsistent implementation of network slicing, authentication protocols, and IoT integration can lead to fragmented ecosystems that hinder seamless financial transactions (</w:t>
      </w:r>
      <w:proofErr w:type="spellStart"/>
      <w:r>
        <w:rPr>
          <w:rFonts w:ascii="Times New Roman" w:eastAsia="Times New Roman" w:hAnsi="Times New Roman" w:cs="Times New Roman"/>
          <w:color w:val="000000"/>
          <w:sz w:val="24"/>
          <w:szCs w:val="24"/>
        </w:rPr>
        <w:t>Zreikat</w:t>
      </w:r>
      <w:proofErr w:type="spellEnd"/>
      <w:r>
        <w:rPr>
          <w:rFonts w:ascii="Times New Roman" w:eastAsia="Times New Roman" w:hAnsi="Times New Roman" w:cs="Times New Roman"/>
          <w:color w:val="000000"/>
          <w:sz w:val="24"/>
          <w:szCs w:val="24"/>
        </w:rPr>
        <w:t xml:space="preserve"> et al., 2025). </w:t>
      </w:r>
    </w:p>
    <w:p w14:paraId="4A359E62"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Market fragmentation </w:t>
      </w:r>
      <w:r>
        <w:rPr>
          <w:rFonts w:ascii="Times New Roman" w:eastAsia="Times New Roman" w:hAnsi="Times New Roman" w:cs="Times New Roman"/>
          <w:color w:val="000000"/>
          <w:sz w:val="24"/>
          <w:szCs w:val="24"/>
        </w:rPr>
        <w:t xml:space="preserve">across countries and regulatory regimes adds another layer of complexity. Differences in spectrum allocation, cybersecurity standards, and data governance rules create barriers to cross-border payment innovation and the scalability of financial </w:t>
      </w:r>
      <w:proofErr w:type="gramStart"/>
      <w:r>
        <w:rPr>
          <w:rFonts w:ascii="Times New Roman" w:eastAsia="Times New Roman" w:hAnsi="Times New Roman" w:cs="Times New Roman"/>
          <w:color w:val="000000"/>
          <w:sz w:val="24"/>
          <w:szCs w:val="24"/>
        </w:rPr>
        <w:t>technologie</w:t>
      </w:r>
      <w:r>
        <w:rPr>
          <w:rFonts w:ascii="Times New Roman" w:eastAsia="Times New Roman" w:hAnsi="Times New Roman" w:cs="Times New Roman"/>
          <w:color w:val="000000"/>
          <w:sz w:val="24"/>
          <w:szCs w:val="24"/>
        </w:rPr>
        <w:t>s  (</w:t>
      </w:r>
      <w:proofErr w:type="gramEnd"/>
      <w:r>
        <w:rPr>
          <w:rFonts w:ascii="Times New Roman" w:eastAsia="Times New Roman" w:hAnsi="Times New Roman" w:cs="Times New Roman"/>
          <w:color w:val="000000"/>
          <w:sz w:val="24"/>
          <w:szCs w:val="24"/>
        </w:rPr>
        <w:t>Kaya et al.,  2025).  As institutions expand services into multiple jurisdictions, these inconsistencies increase operational risks and compliance burdens.</w:t>
      </w:r>
    </w:p>
    <w:p w14:paraId="0609FF5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organizational level, financial institutions must address internal readiness and digital </w:t>
      </w:r>
      <w:r>
        <w:rPr>
          <w:rFonts w:ascii="Times New Roman" w:eastAsia="Times New Roman" w:hAnsi="Times New Roman" w:cs="Times New Roman"/>
          <w:color w:val="000000"/>
          <w:sz w:val="24"/>
          <w:szCs w:val="24"/>
        </w:rPr>
        <w:t xml:space="preserve">skills gaps. The integration of 5G requires expertise in network virtualization, data analytics, AI-driven </w:t>
      </w:r>
      <w:r>
        <w:rPr>
          <w:rFonts w:ascii="Times New Roman" w:eastAsia="Times New Roman" w:hAnsi="Times New Roman" w:cs="Times New Roman"/>
          <w:color w:val="000000"/>
          <w:sz w:val="24"/>
          <w:szCs w:val="24"/>
        </w:rPr>
        <w:lastRenderedPageBreak/>
        <w:t>decision systems, and cybersecurity. Evidence suggests that many firms lack the technical workforce needed to fully exploit the capabilities of 5G-en</w:t>
      </w:r>
      <w:r>
        <w:rPr>
          <w:rFonts w:ascii="Times New Roman" w:eastAsia="Times New Roman" w:hAnsi="Times New Roman" w:cs="Times New Roman"/>
          <w:color w:val="000000"/>
          <w:sz w:val="24"/>
          <w:szCs w:val="24"/>
        </w:rPr>
        <w:t>abled financial services, which may slow innovation and increase reliance on external vendors (</w:t>
      </w:r>
      <w:proofErr w:type="spellStart"/>
      <w:r>
        <w:rPr>
          <w:rFonts w:ascii="Times New Roman" w:eastAsia="Times New Roman" w:hAnsi="Times New Roman" w:cs="Times New Roman"/>
          <w:color w:val="000000"/>
          <w:sz w:val="24"/>
          <w:szCs w:val="24"/>
        </w:rPr>
        <w:t>Machucho</w:t>
      </w:r>
      <w:proofErr w:type="spellEnd"/>
      <w:r>
        <w:rPr>
          <w:rFonts w:ascii="Times New Roman" w:eastAsia="Times New Roman" w:hAnsi="Times New Roman" w:cs="Times New Roman"/>
          <w:color w:val="000000"/>
          <w:sz w:val="24"/>
          <w:szCs w:val="24"/>
        </w:rPr>
        <w:t xml:space="preserve"> et al., 2025).</w:t>
      </w:r>
    </w:p>
    <w:p w14:paraId="4894F84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while 5G offers transformative potential, its adoption is shaped by economic, technical, regulatory, and organizational constrai</w:t>
      </w:r>
      <w:r>
        <w:rPr>
          <w:rFonts w:ascii="Times New Roman" w:eastAsia="Times New Roman" w:hAnsi="Times New Roman" w:cs="Times New Roman"/>
          <w:color w:val="000000"/>
          <w:sz w:val="24"/>
          <w:szCs w:val="24"/>
        </w:rPr>
        <w:t>nts that must be addressed to ensure widespread and equitable benefits.</w:t>
      </w:r>
    </w:p>
    <w:p w14:paraId="1606AA6C"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Future Directions and Research Opportunities</w:t>
      </w:r>
    </w:p>
    <w:p w14:paraId="18C49BCC"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continued evolution of digital financial services in the 5G era presents several promising avenues for future research. One emerging</w:t>
      </w:r>
      <w:r>
        <w:rPr>
          <w:rFonts w:ascii="Times New Roman" w:eastAsia="Times New Roman" w:hAnsi="Times New Roman" w:cs="Times New Roman"/>
          <w:color w:val="000000"/>
          <w:sz w:val="24"/>
          <w:szCs w:val="24"/>
        </w:rPr>
        <w:t xml:space="preserve"> direction is the convergence of 5G with artificial intelligence and blockchain technologies. High-bandwidth, low-latency networks facilitate real-time data processing, enabling AI-driven credit scoring, fraud detection, and risk analytics, while blockchai</w:t>
      </w:r>
      <w:r>
        <w:rPr>
          <w:rFonts w:ascii="Times New Roman" w:eastAsia="Times New Roman" w:hAnsi="Times New Roman" w:cs="Times New Roman"/>
          <w:color w:val="000000"/>
          <w:sz w:val="24"/>
          <w:szCs w:val="24"/>
        </w:rPr>
        <w:t>n can enhance transactional transparency and trust. Studies indicate that integrating these technologies could support more efficient decentralized financial architectures and programmable payments (</w:t>
      </w:r>
      <w:proofErr w:type="spellStart"/>
      <w:r>
        <w:rPr>
          <w:rFonts w:ascii="Times New Roman" w:eastAsia="Times New Roman" w:hAnsi="Times New Roman" w:cs="Times New Roman"/>
          <w:color w:val="000000"/>
          <w:sz w:val="24"/>
          <w:szCs w:val="24"/>
        </w:rPr>
        <w:t>Zreikat</w:t>
      </w:r>
      <w:proofErr w:type="spellEnd"/>
      <w:r>
        <w:rPr>
          <w:rFonts w:ascii="Times New Roman" w:eastAsia="Times New Roman" w:hAnsi="Times New Roman" w:cs="Times New Roman"/>
          <w:color w:val="000000"/>
          <w:sz w:val="24"/>
          <w:szCs w:val="24"/>
        </w:rPr>
        <w:t xml:space="preserve"> et al., 2025).</w:t>
      </w:r>
    </w:p>
    <w:p w14:paraId="49999B2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area of interest concerns </w:t>
      </w:r>
      <w:r>
        <w:rPr>
          <w:rFonts w:ascii="Times New Roman" w:eastAsia="Times New Roman" w:hAnsi="Times New Roman" w:cs="Times New Roman"/>
          <w:color w:val="000000"/>
          <w:sz w:val="24"/>
          <w:szCs w:val="24"/>
        </w:rPr>
        <w:t>the transition toward 6G networks, which are expected to deliver even higher data capacities, sub-millisecond latency, and more advanced edge-intelligent capabilities. Preliminary research suggests that 6G could enable fully immersive financial interfaces,</w:t>
      </w:r>
      <w:r>
        <w:rPr>
          <w:rFonts w:ascii="Times New Roman" w:eastAsia="Times New Roman" w:hAnsi="Times New Roman" w:cs="Times New Roman"/>
          <w:color w:val="000000"/>
          <w:sz w:val="24"/>
          <w:szCs w:val="24"/>
        </w:rPr>
        <w:t xml:space="preserve"> biometric-intent recognition, and highly autonomous financial advisory systems, thereby expanding the scope of mobile finance beyond current 5G constraints (</w:t>
      </w:r>
      <w:proofErr w:type="spellStart"/>
      <w:proofErr w:type="gramStart"/>
      <w:r>
        <w:rPr>
          <w:rFonts w:ascii="Times New Roman" w:eastAsia="Times New Roman" w:hAnsi="Times New Roman" w:cs="Times New Roman"/>
          <w:color w:val="1B1B1B"/>
          <w:sz w:val="24"/>
          <w:szCs w:val="24"/>
          <w:highlight w:val="white"/>
        </w:rPr>
        <w:t>Chataut</w:t>
      </w:r>
      <w:proofErr w:type="spellEnd"/>
      <w:r>
        <w:rPr>
          <w:rFonts w:ascii="Times New Roman" w:eastAsia="Times New Roman" w:hAnsi="Times New Roman" w:cs="Times New Roman"/>
          <w:color w:val="1B1B1B"/>
          <w:sz w:val="24"/>
          <w:szCs w:val="24"/>
          <w:highlight w:val="white"/>
        </w:rPr>
        <w:t xml:space="preserve">  et al.</w:t>
      </w:r>
      <w:proofErr w:type="gramEnd"/>
      <w:r>
        <w:rPr>
          <w:rFonts w:ascii="Times New Roman" w:eastAsia="Times New Roman" w:hAnsi="Times New Roman" w:cs="Times New Roman"/>
          <w:color w:val="1B1B1B"/>
          <w:sz w:val="24"/>
          <w:szCs w:val="24"/>
          <w:highlight w:val="white"/>
        </w:rPr>
        <w:t>, 2024</w:t>
      </w:r>
      <w:r>
        <w:rPr>
          <w:rFonts w:ascii="Times New Roman" w:eastAsia="Times New Roman" w:hAnsi="Times New Roman" w:cs="Times New Roman"/>
          <w:color w:val="000000"/>
          <w:sz w:val="24"/>
          <w:szCs w:val="24"/>
        </w:rPr>
        <w:t>).</w:t>
      </w:r>
    </w:p>
    <w:p w14:paraId="24E304C9"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Regulatory frameworks will also require substantial refinement as </w:t>
      </w:r>
      <w:r>
        <w:rPr>
          <w:rFonts w:ascii="Times New Roman" w:eastAsia="Times New Roman" w:hAnsi="Times New Roman" w:cs="Times New Roman"/>
          <w:color w:val="000000"/>
          <w:sz w:val="24"/>
          <w:szCs w:val="24"/>
        </w:rPr>
        <w:t>financial services become more dependent on complex network infrastructures. The increased adoption of network slicing, distributed computing, and cross-border mobile payments necessitates updated cybersecurity, data governance, and interoperability standa</w:t>
      </w:r>
      <w:r>
        <w:rPr>
          <w:rFonts w:ascii="Times New Roman" w:eastAsia="Times New Roman" w:hAnsi="Times New Roman" w:cs="Times New Roman"/>
          <w:color w:val="000000"/>
          <w:sz w:val="24"/>
          <w:szCs w:val="24"/>
        </w:rPr>
        <w:t>rds. Scholars emphasize the need for harmonized regulatory approaches that balance innovation with safeguarding financial stability and consumer privacy (</w:t>
      </w:r>
      <w:proofErr w:type="spellStart"/>
      <w:r>
        <w:rPr>
          <w:rFonts w:ascii="Times New Roman" w:eastAsia="Times New Roman" w:hAnsi="Times New Roman" w:cs="Times New Roman"/>
          <w:color w:val="222222"/>
          <w:sz w:val="24"/>
          <w:szCs w:val="24"/>
          <w:highlight w:val="white"/>
        </w:rPr>
        <w:t>Mothobi</w:t>
      </w:r>
      <w:proofErr w:type="spellEnd"/>
      <w:r>
        <w:rPr>
          <w:rFonts w:ascii="Times New Roman" w:eastAsia="Times New Roman" w:hAnsi="Times New Roman" w:cs="Times New Roman"/>
          <w:color w:val="222222"/>
          <w:sz w:val="24"/>
          <w:szCs w:val="24"/>
          <w:highlight w:val="white"/>
        </w:rPr>
        <w:t xml:space="preserve"> et al., 2024</w:t>
      </w:r>
      <w:r>
        <w:rPr>
          <w:rFonts w:ascii="Times New Roman" w:eastAsia="Times New Roman" w:hAnsi="Times New Roman" w:cs="Times New Roman"/>
          <w:color w:val="000000"/>
          <w:sz w:val="24"/>
          <w:szCs w:val="24"/>
        </w:rPr>
        <w:t>).</w:t>
      </w:r>
    </w:p>
    <w:p w14:paraId="343B5B07"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significant opportunities exist for empirical research that examines t</w:t>
      </w:r>
      <w:r>
        <w:rPr>
          <w:rFonts w:ascii="Times New Roman" w:eastAsia="Times New Roman" w:hAnsi="Times New Roman" w:cs="Times New Roman"/>
          <w:color w:val="000000"/>
          <w:sz w:val="24"/>
          <w:szCs w:val="24"/>
        </w:rPr>
        <w:t>he socioeconomic and institutional effects of 5G-enabled financial services. Comparative studies across countries can illuminate how variations in infrastructure quality, regulatory environments, and digital literacy influence adoption outcomes. Such resea</w:t>
      </w:r>
      <w:r>
        <w:rPr>
          <w:rFonts w:ascii="Times New Roman" w:eastAsia="Times New Roman" w:hAnsi="Times New Roman" w:cs="Times New Roman"/>
          <w:color w:val="000000"/>
          <w:sz w:val="24"/>
          <w:szCs w:val="24"/>
        </w:rPr>
        <w:t>rch would contribute to a deeper understanding of the conditions that facilitate equitable and sustainable growth in digital finance (Animashaun et al., 2025).</w:t>
      </w:r>
    </w:p>
    <w:p w14:paraId="641FE45F" w14:textId="77777777" w:rsidR="00167B4C" w:rsidRDefault="00914A1D">
      <w:pPr>
        <w:pStyle w:val="Heading1"/>
        <w:keepNext w:val="0"/>
        <w:keepLines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 Conclusion</w:t>
      </w:r>
    </w:p>
    <w:p w14:paraId="3688FFA2"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review highlights the transformative role that 5G technology is poised to pla</w:t>
      </w:r>
      <w:r>
        <w:rPr>
          <w:rFonts w:ascii="Times New Roman" w:eastAsia="Times New Roman" w:hAnsi="Times New Roman" w:cs="Times New Roman"/>
          <w:color w:val="000000"/>
          <w:sz w:val="24"/>
          <w:szCs w:val="24"/>
        </w:rPr>
        <w:t>y in shaping the future of financial services and mobile payments. Across mobile transactions, digital banking, and financial market infrastructure, 5G enhances efficiency through faster processing, supports innovation through improved connectivity and dat</w:t>
      </w:r>
      <w:r>
        <w:rPr>
          <w:rFonts w:ascii="Times New Roman" w:eastAsia="Times New Roman" w:hAnsi="Times New Roman" w:cs="Times New Roman"/>
          <w:color w:val="000000"/>
          <w:sz w:val="24"/>
          <w:szCs w:val="24"/>
        </w:rPr>
        <w:t>a capacity, and strengthens financial inclusion by expanding access to digital platforms. At the same time, the integration of 5G introduces new risks related to cybersecurity, interoperability, and organizational readiness, underscoring the need for balan</w:t>
      </w:r>
      <w:r>
        <w:rPr>
          <w:rFonts w:ascii="Times New Roman" w:eastAsia="Times New Roman" w:hAnsi="Times New Roman" w:cs="Times New Roman"/>
          <w:color w:val="000000"/>
          <w:sz w:val="24"/>
          <w:szCs w:val="24"/>
        </w:rPr>
        <w:t>ced and strategic implementation.</w:t>
      </w:r>
    </w:p>
    <w:p w14:paraId="40C3ABA4"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2" w:name="_f9vhw66gfor7" w:colFirst="0" w:colLast="0"/>
      <w:bookmarkEnd w:id="2"/>
      <w:r>
        <w:rPr>
          <w:rFonts w:ascii="Times New Roman" w:eastAsia="Times New Roman" w:hAnsi="Times New Roman" w:cs="Times New Roman"/>
          <w:color w:val="000000"/>
          <w:sz w:val="24"/>
          <w:szCs w:val="24"/>
        </w:rPr>
        <w:t xml:space="preserve">The opportunities generated by 5G ranging from advanced AI-driven analytics to decentralized financial architectures must be matched with updated regulatory frameworks that address </w:t>
      </w:r>
      <w:r>
        <w:rPr>
          <w:rFonts w:ascii="Times New Roman" w:eastAsia="Times New Roman" w:hAnsi="Times New Roman" w:cs="Times New Roman"/>
          <w:color w:val="000000"/>
          <w:sz w:val="24"/>
          <w:szCs w:val="24"/>
        </w:rPr>
        <w:lastRenderedPageBreak/>
        <w:t>emerging security and privacy challenges.</w:t>
      </w:r>
      <w:r>
        <w:rPr>
          <w:rFonts w:ascii="Times New Roman" w:eastAsia="Times New Roman" w:hAnsi="Times New Roman" w:cs="Times New Roman"/>
          <w:color w:val="000000"/>
          <w:sz w:val="24"/>
          <w:szCs w:val="24"/>
        </w:rPr>
        <w:t xml:space="preserve"> Policymakers should prioritize harmonized standards and infrastructure investment, while financial institutions focus on developing technical capacity and resilient digital strategies. For researchers, substantial scope remains for empirical and cross-cou</w:t>
      </w:r>
      <w:r>
        <w:rPr>
          <w:rFonts w:ascii="Times New Roman" w:eastAsia="Times New Roman" w:hAnsi="Times New Roman" w:cs="Times New Roman"/>
          <w:color w:val="000000"/>
          <w:sz w:val="24"/>
          <w:szCs w:val="24"/>
        </w:rPr>
        <w:t>ntry studies that examine the real-world effects of 5G-enabled financial ecosystems. As deployment expands globally, the success of 5G in finance will depend on the ability of institutions, regulators, and societies to harness its potential while mitigatin</w:t>
      </w:r>
      <w:r>
        <w:rPr>
          <w:rFonts w:ascii="Times New Roman" w:eastAsia="Times New Roman" w:hAnsi="Times New Roman" w:cs="Times New Roman"/>
          <w:color w:val="000000"/>
          <w:sz w:val="24"/>
          <w:szCs w:val="24"/>
        </w:rPr>
        <w:t>g its inherent risks.</w:t>
      </w:r>
    </w:p>
    <w:p w14:paraId="2D9C787D" w14:textId="77777777" w:rsidR="00B6340C" w:rsidRDefault="00B6340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6C718F1" w14:textId="77777777" w:rsidR="00B6340C" w:rsidRPr="00B6340C" w:rsidRDefault="00B6340C" w:rsidP="00B6340C">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GB"/>
        </w:rPr>
      </w:pPr>
      <w:r w:rsidRPr="00B6340C">
        <w:rPr>
          <w:rFonts w:ascii="Times New Roman" w:eastAsia="Times New Roman" w:hAnsi="Times New Roman" w:cs="Times New Roman"/>
          <w:b/>
          <w:bCs/>
          <w:color w:val="000000"/>
          <w:sz w:val="24"/>
          <w:szCs w:val="24"/>
          <w:lang w:val="en-GB"/>
        </w:rPr>
        <w:t>COMPETING INTERESTS DISCLAIMER:</w:t>
      </w:r>
    </w:p>
    <w:p w14:paraId="7F14C4F7" w14:textId="77777777" w:rsidR="00B6340C" w:rsidRPr="00B6340C" w:rsidRDefault="00B6340C" w:rsidP="00B6340C">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GB"/>
        </w:rPr>
      </w:pPr>
      <w:r w:rsidRPr="00B6340C">
        <w:rPr>
          <w:rFonts w:ascii="Times New Roman" w:eastAsia="Times New Roman" w:hAnsi="Times New Roman" w:cs="Times New Roman"/>
          <w:color w:val="000000"/>
          <w:sz w:val="24"/>
          <w:szCs w:val="24"/>
          <w:lang w:val="en-GB"/>
        </w:rPr>
        <w:t>Authors have declared that they have no known competing financial interests OR non-financial interests OR personal relationships that could have appeared to influence the work reported in this paper.</w:t>
      </w:r>
    </w:p>
    <w:p w14:paraId="5AD53BC1" w14:textId="77777777" w:rsidR="00B6340C" w:rsidRPr="00B6340C" w:rsidRDefault="00B6340C" w:rsidP="00B6340C">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GB"/>
        </w:rPr>
      </w:pPr>
    </w:p>
    <w:p w14:paraId="4162370D" w14:textId="77777777" w:rsidR="00B6340C" w:rsidRPr="00B6340C" w:rsidRDefault="00B6340C" w:rsidP="00B6340C">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GB"/>
        </w:rPr>
      </w:pPr>
    </w:p>
    <w:p w14:paraId="6FE6C2B0" w14:textId="77777777" w:rsidR="00B6340C" w:rsidRDefault="00B6340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2C7D965" w14:textId="77777777" w:rsidR="00167B4C" w:rsidRDefault="00167B4C">
      <w:pPr>
        <w:pBdr>
          <w:top w:val="nil"/>
          <w:left w:val="nil"/>
          <w:bottom w:val="nil"/>
          <w:right w:val="nil"/>
          <w:between w:val="nil"/>
        </w:pBdr>
        <w:spacing w:line="240" w:lineRule="auto"/>
        <w:rPr>
          <w:rFonts w:ascii="Times New Roman" w:eastAsia="Times New Roman" w:hAnsi="Times New Roman" w:cs="Times New Roman"/>
          <w:sz w:val="24"/>
          <w:szCs w:val="24"/>
        </w:rPr>
      </w:pPr>
      <w:bookmarkStart w:id="3" w:name="_or6v7sb2uu3i" w:colFirst="0" w:colLast="0"/>
      <w:bookmarkEnd w:id="3"/>
    </w:p>
    <w:p w14:paraId="47EBAA1E" w14:textId="77777777" w:rsidR="00167B4C" w:rsidRDefault="00914A1D">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p w14:paraId="36EA241B" w14:textId="56801560"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Addula, S. R. (2025). </w:t>
      </w:r>
      <w:r>
        <w:rPr>
          <w:rFonts w:ascii="Times New Roman" w:eastAsia="Times New Roman" w:hAnsi="Times New Roman" w:cs="Times New Roman"/>
          <w:i/>
          <w:iCs/>
          <w:color w:val="000000"/>
          <w:sz w:val="24"/>
          <w:szCs w:val="24"/>
        </w:rPr>
        <w:t>Mobile banking adoption: A multi-factorial study on social influence, compatibility, digital self-efficacy, and perceived cost among Generation Z consumers in the United States.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Theoretical and Applied Electro</w:t>
      </w:r>
      <w:r>
        <w:rPr>
          <w:rFonts w:ascii="Times New Roman" w:eastAsia="Times New Roman" w:hAnsi="Times New Roman" w:cs="Times New Roman"/>
          <w:i/>
          <w:iCs/>
          <w:color w:val="000000"/>
          <w:sz w:val="24"/>
          <w:szCs w:val="24"/>
        </w:rPr>
        <w:t>nic Commerce Research, 20</w:t>
      </w:r>
      <w:r>
        <w:rPr>
          <w:rFonts w:ascii="Times New Roman" w:eastAsia="Times New Roman" w:hAnsi="Times New Roman" w:cs="Times New Roman"/>
          <w:color w:val="000000"/>
          <w:sz w:val="24"/>
          <w:szCs w:val="24"/>
        </w:rPr>
        <w:t xml:space="preserve">(3), 192. </w:t>
      </w:r>
      <w:hyperlink r:id="rId7" w:history="1">
        <w:r w:rsidR="00FD1380" w:rsidRPr="008E5DBE">
          <w:rPr>
            <w:rStyle w:val="Hyperlink"/>
            <w:rFonts w:eastAsia="Times New Roman"/>
            <w:sz w:val="18"/>
            <w:szCs w:val="18"/>
          </w:rPr>
          <w:t>https://doi.org/10.3390/jtaer20030192</w:t>
        </w:r>
      </w:hyperlink>
      <w:r w:rsidR="00FD1380">
        <w:rPr>
          <w:rFonts w:eastAsia="Times New Roman"/>
          <w:sz w:val="18"/>
          <w:szCs w:val="18"/>
        </w:rPr>
        <w:tab/>
      </w:r>
    </w:p>
    <w:p w14:paraId="4F77FD2B" w14:textId="6F157B6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Akanfe</w:t>
      </w:r>
      <w:proofErr w:type="spellEnd"/>
      <w:r>
        <w:rPr>
          <w:rFonts w:ascii="Times New Roman" w:eastAsia="Times New Roman" w:hAnsi="Times New Roman" w:cs="Times New Roman"/>
          <w:color w:val="000000"/>
          <w:sz w:val="24"/>
          <w:szCs w:val="24"/>
        </w:rPr>
        <w:t xml:space="preserve">, O., Bhatt, P., &amp; </w:t>
      </w:r>
      <w:proofErr w:type="spellStart"/>
      <w:r>
        <w:rPr>
          <w:rFonts w:ascii="Times New Roman" w:eastAsia="Times New Roman" w:hAnsi="Times New Roman" w:cs="Times New Roman"/>
          <w:color w:val="000000"/>
          <w:sz w:val="24"/>
          <w:szCs w:val="24"/>
        </w:rPr>
        <w:t>Lawong</w:t>
      </w:r>
      <w:proofErr w:type="spellEnd"/>
      <w:r>
        <w:rPr>
          <w:rFonts w:ascii="Times New Roman" w:eastAsia="Times New Roman" w:hAnsi="Times New Roman" w:cs="Times New Roman"/>
          <w:color w:val="000000"/>
          <w:sz w:val="24"/>
          <w:szCs w:val="24"/>
        </w:rPr>
        <w:t xml:space="preserve">, D. A. (2025). </w:t>
      </w:r>
      <w:r>
        <w:rPr>
          <w:rFonts w:ascii="Times New Roman" w:eastAsia="Times New Roman" w:hAnsi="Times New Roman" w:cs="Times New Roman"/>
          <w:i/>
          <w:iCs/>
          <w:color w:val="000000"/>
          <w:sz w:val="24"/>
          <w:szCs w:val="24"/>
        </w:rPr>
        <w:t xml:space="preserve">Technology advancements shaping the financial inclusion landscape: Present </w:t>
      </w:r>
      <w:r>
        <w:rPr>
          <w:rFonts w:ascii="Times New Roman" w:eastAsia="Times New Roman" w:hAnsi="Times New Roman" w:cs="Times New Roman"/>
          <w:i/>
          <w:iCs/>
          <w:color w:val="000000"/>
          <w:sz w:val="24"/>
          <w:szCs w:val="24"/>
        </w:rPr>
        <w:t>interventions, emergence of artificial intelligence and future directions.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Information Systems Frontiers.</w:t>
      </w:r>
      <w:r>
        <w:rPr>
          <w:rFonts w:ascii="Times New Roman" w:eastAsia="Times New Roman" w:hAnsi="Times New Roman" w:cs="Times New Roman"/>
          <w:color w:val="000000"/>
          <w:sz w:val="24"/>
          <w:szCs w:val="24"/>
        </w:rPr>
        <w:t xml:space="preserve"> </w:t>
      </w:r>
      <w:hyperlink r:id="rId8" w:history="1">
        <w:r w:rsidR="00FD1380" w:rsidRPr="008E5DBE">
          <w:rPr>
            <w:rStyle w:val="Hyperlink"/>
            <w:rFonts w:eastAsia="Times New Roman"/>
            <w:sz w:val="18"/>
            <w:szCs w:val="18"/>
          </w:rPr>
          <w:t>https://doi.org/10.1007/s10796-025-10597-z</w:t>
        </w:r>
      </w:hyperlink>
      <w:r w:rsidR="00FD1380">
        <w:rPr>
          <w:rFonts w:eastAsia="Times New Roman"/>
          <w:sz w:val="18"/>
          <w:szCs w:val="18"/>
        </w:rPr>
        <w:tab/>
      </w:r>
    </w:p>
    <w:p w14:paraId="493840E6" w14:textId="47E6FA72"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Altowaijri</w:t>
      </w:r>
      <w:proofErr w:type="spellEnd"/>
      <w:r>
        <w:rPr>
          <w:rFonts w:ascii="Times New Roman" w:eastAsia="Times New Roman" w:hAnsi="Times New Roman" w:cs="Times New Roman"/>
          <w:color w:val="000000"/>
          <w:sz w:val="24"/>
          <w:szCs w:val="24"/>
        </w:rPr>
        <w:t xml:space="preserve">, S. M., &amp; Ayari, M. (2025). </w:t>
      </w:r>
      <w:r>
        <w:rPr>
          <w:rFonts w:ascii="Times New Roman" w:eastAsia="Times New Roman" w:hAnsi="Times New Roman" w:cs="Times New Roman"/>
          <w:i/>
          <w:iCs/>
          <w:color w:val="000000"/>
          <w:sz w:val="24"/>
          <w:szCs w:val="24"/>
        </w:rPr>
        <w:t>The syne</w:t>
      </w:r>
      <w:r>
        <w:rPr>
          <w:rFonts w:ascii="Times New Roman" w:eastAsia="Times New Roman" w:hAnsi="Times New Roman" w:cs="Times New Roman"/>
          <w:i/>
          <w:iCs/>
          <w:color w:val="000000"/>
          <w:sz w:val="24"/>
          <w:szCs w:val="24"/>
        </w:rPr>
        <w:t>rgistic impact of 5G on cloud-to-edge computing and the evolution of digital applications.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Mathematics, 13</w:t>
      </w:r>
      <w:r>
        <w:rPr>
          <w:rFonts w:ascii="Times New Roman" w:eastAsia="Times New Roman" w:hAnsi="Times New Roman" w:cs="Times New Roman"/>
          <w:color w:val="000000"/>
          <w:sz w:val="24"/>
          <w:szCs w:val="24"/>
        </w:rPr>
        <w:t xml:space="preserve">(16), 2634. </w:t>
      </w:r>
      <w:hyperlink r:id="rId9" w:history="1">
        <w:r w:rsidR="00FD1380" w:rsidRPr="008E5DBE">
          <w:rPr>
            <w:rStyle w:val="Hyperlink"/>
            <w:rFonts w:eastAsia="Times New Roman"/>
            <w:sz w:val="18"/>
            <w:szCs w:val="18"/>
          </w:rPr>
          <w:t>https://doi.org/10.3390/math13162634</w:t>
        </w:r>
      </w:hyperlink>
      <w:r w:rsidR="00FD1380">
        <w:rPr>
          <w:rFonts w:eastAsia="Times New Roman"/>
          <w:sz w:val="18"/>
          <w:szCs w:val="18"/>
        </w:rPr>
        <w:tab/>
      </w:r>
    </w:p>
    <w:p w14:paraId="0E1E8F13" w14:textId="0E716766"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Animashaun, T. A., Sunday, O., Ogunleye, E., </w:t>
      </w:r>
      <w:proofErr w:type="spellStart"/>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z w:val="24"/>
          <w:szCs w:val="24"/>
        </w:rPr>
        <w:t>bahiwe</w:t>
      </w:r>
      <w:proofErr w:type="spellEnd"/>
      <w:r>
        <w:rPr>
          <w:rFonts w:ascii="Times New Roman" w:eastAsia="Times New Roman" w:hAnsi="Times New Roman" w:cs="Times New Roman"/>
          <w:color w:val="000000"/>
          <w:sz w:val="24"/>
          <w:szCs w:val="24"/>
        </w:rPr>
        <w:t xml:space="preserve">, O. K., Afolayan, O. N., Okpoko, O. A., </w:t>
      </w:r>
      <w:proofErr w:type="spellStart"/>
      <w:r>
        <w:rPr>
          <w:rFonts w:ascii="Times New Roman" w:eastAsia="Times New Roman" w:hAnsi="Times New Roman" w:cs="Times New Roman"/>
          <w:color w:val="000000"/>
          <w:sz w:val="24"/>
          <w:szCs w:val="24"/>
        </w:rPr>
        <w:t>Enabulele</w:t>
      </w:r>
      <w:proofErr w:type="spellEnd"/>
      <w:r>
        <w:rPr>
          <w:rFonts w:ascii="Times New Roman" w:eastAsia="Times New Roman" w:hAnsi="Times New Roman" w:cs="Times New Roman"/>
          <w:color w:val="000000"/>
          <w:sz w:val="24"/>
          <w:szCs w:val="24"/>
        </w:rPr>
        <w:t xml:space="preserve">, A. B. O., Enobakhare, B. O., &amp; </w:t>
      </w:r>
      <w:proofErr w:type="spellStart"/>
      <w:r>
        <w:rPr>
          <w:rFonts w:ascii="Times New Roman" w:eastAsia="Times New Roman" w:hAnsi="Times New Roman" w:cs="Times New Roman"/>
          <w:color w:val="000000"/>
          <w:sz w:val="24"/>
          <w:szCs w:val="24"/>
        </w:rPr>
        <w:t>Ifionu</w:t>
      </w:r>
      <w:proofErr w:type="spellEnd"/>
      <w:r>
        <w:rPr>
          <w:rFonts w:ascii="Times New Roman" w:eastAsia="Times New Roman" w:hAnsi="Times New Roman" w:cs="Times New Roman"/>
          <w:color w:val="000000"/>
          <w:sz w:val="24"/>
          <w:szCs w:val="24"/>
        </w:rPr>
        <w:t xml:space="preserve">, E. S. (2025). </w:t>
      </w:r>
      <w:r>
        <w:rPr>
          <w:rFonts w:ascii="Times New Roman" w:eastAsia="Times New Roman" w:hAnsi="Times New Roman" w:cs="Times New Roman"/>
          <w:i/>
          <w:iCs/>
          <w:color w:val="000000"/>
          <w:sz w:val="24"/>
          <w:szCs w:val="24"/>
        </w:rPr>
        <w:t>AI-powered digital twin platforms for next-generation structural health monitoring: From concept to intelligent decision-making.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Engin</w:t>
      </w:r>
      <w:r>
        <w:rPr>
          <w:rFonts w:ascii="Times New Roman" w:eastAsia="Times New Roman" w:hAnsi="Times New Roman" w:cs="Times New Roman"/>
          <w:i/>
          <w:iCs/>
          <w:color w:val="000000"/>
          <w:sz w:val="24"/>
          <w:szCs w:val="24"/>
        </w:rPr>
        <w:t>eering Research and Reports, 27</w:t>
      </w:r>
      <w:r>
        <w:rPr>
          <w:rFonts w:ascii="Times New Roman" w:eastAsia="Times New Roman" w:hAnsi="Times New Roman" w:cs="Times New Roman"/>
          <w:color w:val="000000"/>
          <w:sz w:val="24"/>
          <w:szCs w:val="24"/>
        </w:rPr>
        <w:t xml:space="preserve">(10), 12–37. </w:t>
      </w:r>
      <w:hyperlink r:id="rId10" w:history="1">
        <w:r w:rsidR="00FD1380" w:rsidRPr="008E5DBE">
          <w:rPr>
            <w:rStyle w:val="Hyperlink"/>
            <w:rFonts w:eastAsia="Times New Roman"/>
            <w:sz w:val="18"/>
            <w:szCs w:val="18"/>
          </w:rPr>
          <w:t>https://doi.org/10.9734/jerr/2025/v27i101652</w:t>
        </w:r>
      </w:hyperlink>
      <w:r w:rsidR="00FD1380">
        <w:rPr>
          <w:rFonts w:eastAsia="Times New Roman"/>
          <w:sz w:val="18"/>
          <w:szCs w:val="18"/>
        </w:rPr>
        <w:tab/>
      </w:r>
    </w:p>
    <w:p w14:paraId="4563855F" w14:textId="55B38E20"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Beltozar-Clemente, S., Iparraguirre-Villanueva, O., </w:t>
      </w:r>
      <w:proofErr w:type="spellStart"/>
      <w:r>
        <w:rPr>
          <w:rFonts w:ascii="Times New Roman" w:eastAsia="Times New Roman" w:hAnsi="Times New Roman" w:cs="Times New Roman"/>
          <w:color w:val="000000"/>
          <w:sz w:val="24"/>
          <w:szCs w:val="24"/>
        </w:rPr>
        <w:t>Pucuhuayla-Revatta</w:t>
      </w:r>
      <w:proofErr w:type="spellEnd"/>
      <w:r>
        <w:rPr>
          <w:rFonts w:ascii="Times New Roman" w:eastAsia="Times New Roman" w:hAnsi="Times New Roman" w:cs="Times New Roman"/>
          <w:color w:val="000000"/>
          <w:sz w:val="24"/>
          <w:szCs w:val="24"/>
        </w:rPr>
        <w:t>, F., Sierra-</w:t>
      </w:r>
      <w:proofErr w:type="spellStart"/>
      <w:r>
        <w:rPr>
          <w:rFonts w:ascii="Times New Roman" w:eastAsia="Times New Roman" w:hAnsi="Times New Roman" w:cs="Times New Roman"/>
          <w:color w:val="000000"/>
          <w:sz w:val="24"/>
          <w:szCs w:val="24"/>
        </w:rPr>
        <w:t>Liñan</w:t>
      </w:r>
      <w:proofErr w:type="spellEnd"/>
      <w:r>
        <w:rPr>
          <w:rFonts w:ascii="Times New Roman" w:eastAsia="Times New Roman" w:hAnsi="Times New Roman" w:cs="Times New Roman"/>
          <w:color w:val="000000"/>
          <w:sz w:val="24"/>
          <w:szCs w:val="24"/>
        </w:rPr>
        <w:t>, F., Zapata-Paul</w:t>
      </w:r>
      <w:r>
        <w:rPr>
          <w:rFonts w:ascii="Times New Roman" w:eastAsia="Times New Roman" w:hAnsi="Times New Roman" w:cs="Times New Roman"/>
          <w:color w:val="000000"/>
          <w:sz w:val="24"/>
          <w:szCs w:val="24"/>
        </w:rPr>
        <w:t xml:space="preserve">ini, J., &amp; Cabanillas-Carbonell, M. (2023). </w:t>
      </w:r>
      <w:r>
        <w:rPr>
          <w:rFonts w:ascii="Times New Roman" w:eastAsia="Times New Roman" w:hAnsi="Times New Roman" w:cs="Times New Roman"/>
          <w:i/>
          <w:iCs/>
          <w:color w:val="000000"/>
          <w:sz w:val="24"/>
          <w:szCs w:val="24"/>
        </w:rPr>
        <w:t>Contributions of the 5G network with respect to decent work and economic growth (Sustainable Development Goal 8): A systematic review of the literature.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Sustainability, 15</w:t>
      </w:r>
      <w:r>
        <w:rPr>
          <w:rFonts w:ascii="Times New Roman" w:eastAsia="Times New Roman" w:hAnsi="Times New Roman" w:cs="Times New Roman"/>
          <w:color w:val="000000"/>
          <w:sz w:val="24"/>
          <w:szCs w:val="24"/>
        </w:rPr>
        <w:t xml:space="preserve">(22), 15776. </w:t>
      </w:r>
      <w:hyperlink r:id="rId11" w:history="1">
        <w:r w:rsidR="00FD1380" w:rsidRPr="008E5DBE">
          <w:rPr>
            <w:rStyle w:val="Hyperlink"/>
            <w:rFonts w:eastAsia="Times New Roman"/>
            <w:sz w:val="18"/>
            <w:szCs w:val="18"/>
          </w:rPr>
          <w:t>https://doi.org/10.3390/su152215776</w:t>
        </w:r>
      </w:hyperlink>
      <w:r w:rsidR="00FD1380">
        <w:rPr>
          <w:rFonts w:eastAsia="Times New Roman"/>
          <w:sz w:val="18"/>
          <w:szCs w:val="18"/>
        </w:rPr>
        <w:tab/>
      </w:r>
      <w:hyperlink r:id="rId12"/>
    </w:p>
    <w:p w14:paraId="16007391" w14:textId="35065366"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Chataut</w:t>
      </w:r>
      <w:proofErr w:type="spellEnd"/>
      <w:r>
        <w:rPr>
          <w:rFonts w:ascii="Times New Roman" w:eastAsia="Times New Roman" w:hAnsi="Times New Roman" w:cs="Times New Roman"/>
          <w:color w:val="000000"/>
          <w:sz w:val="24"/>
          <w:szCs w:val="24"/>
        </w:rPr>
        <w:t xml:space="preserve">, R., Nankya, M., &amp; Akl, R. (2024). </w:t>
      </w:r>
      <w:r>
        <w:rPr>
          <w:rFonts w:ascii="Times New Roman" w:eastAsia="Times New Roman" w:hAnsi="Times New Roman" w:cs="Times New Roman"/>
          <w:i/>
          <w:iCs/>
          <w:color w:val="000000"/>
          <w:sz w:val="24"/>
          <w:szCs w:val="24"/>
        </w:rPr>
        <w:t>6G networks and the AI revolution—Exploring technologies, applications, and emerging challenges.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Sensors, 24</w:t>
      </w:r>
      <w:r>
        <w:rPr>
          <w:rFonts w:ascii="Times New Roman" w:eastAsia="Times New Roman" w:hAnsi="Times New Roman" w:cs="Times New Roman"/>
          <w:color w:val="000000"/>
          <w:sz w:val="24"/>
          <w:szCs w:val="24"/>
        </w:rPr>
        <w:t xml:space="preserve">(6), 1888. </w:t>
      </w:r>
      <w:hyperlink r:id="rId13" w:history="1">
        <w:r w:rsidR="00FD1380" w:rsidRPr="008E5DBE">
          <w:rPr>
            <w:rStyle w:val="Hyperlink"/>
            <w:rFonts w:eastAsia="Times New Roman"/>
            <w:sz w:val="18"/>
            <w:szCs w:val="18"/>
          </w:rPr>
          <w:t>https://doi.org/10.3390/s24061888</w:t>
        </w:r>
      </w:hyperlink>
      <w:r w:rsidR="00FD1380">
        <w:rPr>
          <w:rFonts w:eastAsia="Times New Roman"/>
          <w:sz w:val="18"/>
          <w:szCs w:val="18"/>
        </w:rPr>
        <w:tab/>
      </w:r>
    </w:p>
    <w:p w14:paraId="2A5E444A" w14:textId="3099A304"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Dias, J., Pinto, P., Santos, R., &amp; Malta, S. (2025). </w:t>
      </w:r>
      <w:r>
        <w:rPr>
          <w:rFonts w:ascii="Times New Roman" w:eastAsia="Times New Roman" w:hAnsi="Times New Roman" w:cs="Times New Roman"/>
          <w:i/>
          <w:iCs/>
          <w:color w:val="000000"/>
          <w:sz w:val="24"/>
          <w:szCs w:val="24"/>
        </w:rPr>
        <w:t>5G network slicing: Security challenges, attack vectors, and mitigation approaches.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Sensors, 25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13), 3940. </w:t>
      </w:r>
      <w:hyperlink r:id="rId14" w:history="1">
        <w:r w:rsidR="00FD1380" w:rsidRPr="008E5DBE">
          <w:rPr>
            <w:rStyle w:val="Hyperlink"/>
            <w:rFonts w:eastAsia="Times New Roman"/>
            <w:sz w:val="18"/>
            <w:szCs w:val="18"/>
          </w:rPr>
          <w:t>https://doi.org/10.3390/s25133940</w:t>
        </w:r>
      </w:hyperlink>
      <w:r w:rsidR="00FD1380">
        <w:rPr>
          <w:rFonts w:eastAsia="Times New Roman"/>
          <w:sz w:val="18"/>
          <w:szCs w:val="18"/>
        </w:rPr>
        <w:tab/>
      </w:r>
    </w:p>
    <w:p w14:paraId="7D6E90B6" w14:textId="414D9D19"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Enabulele</w:t>
      </w:r>
      <w:proofErr w:type="spellEnd"/>
      <w:r>
        <w:rPr>
          <w:rFonts w:ascii="Times New Roman" w:eastAsia="Times New Roman" w:hAnsi="Times New Roman" w:cs="Times New Roman"/>
          <w:color w:val="000000"/>
          <w:sz w:val="24"/>
          <w:szCs w:val="24"/>
        </w:rPr>
        <w:t xml:space="preserve">, A. B. O., Ojo, D. A., </w:t>
      </w:r>
      <w:proofErr w:type="spellStart"/>
      <w:r>
        <w:rPr>
          <w:rFonts w:ascii="Times New Roman" w:eastAsia="Times New Roman" w:hAnsi="Times New Roman" w:cs="Times New Roman"/>
          <w:color w:val="000000"/>
          <w:sz w:val="24"/>
          <w:szCs w:val="24"/>
        </w:rPr>
        <w:t>Egwatu</w:t>
      </w:r>
      <w:proofErr w:type="spellEnd"/>
      <w:r>
        <w:rPr>
          <w:rFonts w:ascii="Times New Roman" w:eastAsia="Times New Roman" w:hAnsi="Times New Roman" w:cs="Times New Roman"/>
          <w:color w:val="000000"/>
          <w:sz w:val="24"/>
          <w:szCs w:val="24"/>
        </w:rPr>
        <w:t xml:space="preserve">, J. O., &amp; Thomas, G. A. (2025). </w:t>
      </w:r>
      <w:r>
        <w:rPr>
          <w:rFonts w:ascii="Times New Roman" w:eastAsia="Times New Roman" w:hAnsi="Times New Roman" w:cs="Times New Roman"/>
          <w:i/>
          <w:iCs/>
          <w:color w:val="000000"/>
          <w:sz w:val="24"/>
          <w:szCs w:val="24"/>
        </w:rPr>
        <w:t xml:space="preserve">AI-augmented agility: A comprehensive review of generative AI applications in agile </w:t>
      </w:r>
      <w:r>
        <w:rPr>
          <w:rFonts w:ascii="Times New Roman" w:eastAsia="Times New Roman" w:hAnsi="Times New Roman" w:cs="Times New Roman"/>
          <w:i/>
          <w:iCs/>
          <w:color w:val="000000"/>
          <w:sz w:val="24"/>
          <w:szCs w:val="24"/>
        </w:rPr>
        <w:t>project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Global Economics, Management and Business Research, 17</w:t>
      </w:r>
      <w:r>
        <w:rPr>
          <w:rFonts w:ascii="Times New Roman" w:eastAsia="Times New Roman" w:hAnsi="Times New Roman" w:cs="Times New Roman"/>
          <w:color w:val="000000"/>
          <w:sz w:val="24"/>
          <w:szCs w:val="24"/>
        </w:rPr>
        <w:t xml:space="preserve">(3), 349–360. </w:t>
      </w:r>
      <w:hyperlink r:id="rId15" w:history="1">
        <w:r w:rsidR="00FD1380" w:rsidRPr="008E5DBE">
          <w:rPr>
            <w:rStyle w:val="Hyperlink"/>
            <w:rFonts w:eastAsia="Times New Roman"/>
            <w:sz w:val="18"/>
            <w:szCs w:val="18"/>
          </w:rPr>
          <w:t>https://doi.org/10.56557/jgembr/2025/v17i39877</w:t>
        </w:r>
      </w:hyperlink>
      <w:r w:rsidR="00FD1380">
        <w:rPr>
          <w:rFonts w:eastAsia="Times New Roman"/>
          <w:sz w:val="18"/>
          <w:szCs w:val="18"/>
        </w:rPr>
        <w:tab/>
      </w:r>
    </w:p>
    <w:p w14:paraId="15B2A169" w14:textId="2025C1E1"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Enabulele</w:t>
      </w:r>
      <w:proofErr w:type="spellEnd"/>
      <w:r>
        <w:rPr>
          <w:rFonts w:ascii="Times New Roman" w:eastAsia="Times New Roman" w:hAnsi="Times New Roman" w:cs="Times New Roman"/>
          <w:color w:val="000000"/>
          <w:sz w:val="24"/>
          <w:szCs w:val="24"/>
        </w:rPr>
        <w:t xml:space="preserve">, A. B. O., Ojo, D. A., </w:t>
      </w:r>
      <w:proofErr w:type="spellStart"/>
      <w:r>
        <w:rPr>
          <w:rFonts w:ascii="Times New Roman" w:eastAsia="Times New Roman" w:hAnsi="Times New Roman" w:cs="Times New Roman"/>
          <w:color w:val="000000"/>
          <w:sz w:val="24"/>
          <w:szCs w:val="24"/>
        </w:rPr>
        <w:t>Egwatu</w:t>
      </w:r>
      <w:proofErr w:type="spellEnd"/>
      <w:r>
        <w:rPr>
          <w:rFonts w:ascii="Times New Roman" w:eastAsia="Times New Roman" w:hAnsi="Times New Roman" w:cs="Times New Roman"/>
          <w:color w:val="000000"/>
          <w:sz w:val="24"/>
          <w:szCs w:val="24"/>
        </w:rPr>
        <w:t>, J. O.</w:t>
      </w:r>
      <w:r>
        <w:rPr>
          <w:rFonts w:ascii="Times New Roman" w:eastAsia="Times New Roman" w:hAnsi="Times New Roman" w:cs="Times New Roman"/>
          <w:color w:val="000000"/>
          <w:sz w:val="24"/>
          <w:szCs w:val="24"/>
        </w:rPr>
        <w:t xml:space="preserve">, &amp; Thomas, G. A. (2025). </w:t>
      </w:r>
      <w:r>
        <w:rPr>
          <w:rFonts w:ascii="Times New Roman" w:eastAsia="Times New Roman" w:hAnsi="Times New Roman" w:cs="Times New Roman"/>
          <w:i/>
          <w:iCs/>
          <w:color w:val="000000"/>
          <w:sz w:val="24"/>
          <w:szCs w:val="24"/>
        </w:rPr>
        <w:t>AI-augmented agility: A comprehensive review of generative AI applications in agile project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Global Economics, Management and Business Research, 17</w:t>
      </w:r>
      <w:r>
        <w:rPr>
          <w:rFonts w:ascii="Times New Roman" w:eastAsia="Times New Roman" w:hAnsi="Times New Roman" w:cs="Times New Roman"/>
          <w:color w:val="000000"/>
          <w:sz w:val="24"/>
          <w:szCs w:val="24"/>
        </w:rPr>
        <w:t xml:space="preserve">(3), 349–360. </w:t>
      </w:r>
      <w:hyperlink r:id="rId16" w:history="1">
        <w:r w:rsidR="00FD1380" w:rsidRPr="008E5DBE">
          <w:rPr>
            <w:rStyle w:val="Hyperlink"/>
            <w:rFonts w:eastAsia="Times New Roman"/>
            <w:sz w:val="18"/>
            <w:szCs w:val="18"/>
          </w:rPr>
          <w:t>https://doi.org/10.56557/jgembr/2025/v17i39877</w:t>
        </w:r>
      </w:hyperlink>
      <w:r w:rsidR="00FD1380">
        <w:rPr>
          <w:rFonts w:eastAsia="Times New Roman"/>
          <w:sz w:val="18"/>
          <w:szCs w:val="18"/>
        </w:rPr>
        <w:tab/>
      </w:r>
    </w:p>
    <w:p w14:paraId="00E70666" w14:textId="7A65F3F6"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Enabulele</w:t>
      </w:r>
      <w:proofErr w:type="spellEnd"/>
      <w:r>
        <w:rPr>
          <w:rFonts w:ascii="Times New Roman" w:eastAsia="Times New Roman" w:hAnsi="Times New Roman" w:cs="Times New Roman"/>
          <w:color w:val="000000"/>
          <w:sz w:val="24"/>
          <w:szCs w:val="24"/>
        </w:rPr>
        <w:t>, A. B. O., Omo-</w:t>
      </w:r>
      <w:proofErr w:type="spellStart"/>
      <w:r>
        <w:rPr>
          <w:rFonts w:ascii="Times New Roman" w:eastAsia="Times New Roman" w:hAnsi="Times New Roman" w:cs="Times New Roman"/>
          <w:color w:val="000000"/>
          <w:sz w:val="24"/>
          <w:szCs w:val="24"/>
        </w:rPr>
        <w:t>Enabulele</w:t>
      </w:r>
      <w:proofErr w:type="spellEnd"/>
      <w:r>
        <w:rPr>
          <w:rFonts w:ascii="Times New Roman" w:eastAsia="Times New Roman" w:hAnsi="Times New Roman" w:cs="Times New Roman"/>
          <w:color w:val="000000"/>
          <w:sz w:val="24"/>
          <w:szCs w:val="24"/>
        </w:rPr>
        <w:t xml:space="preserve">, A. P., </w:t>
      </w:r>
      <w:proofErr w:type="spellStart"/>
      <w:r>
        <w:rPr>
          <w:rFonts w:ascii="Times New Roman" w:eastAsia="Times New Roman" w:hAnsi="Times New Roman" w:cs="Times New Roman"/>
          <w:color w:val="000000"/>
          <w:sz w:val="24"/>
          <w:szCs w:val="24"/>
        </w:rPr>
        <w:t>Borokinni</w:t>
      </w:r>
      <w:proofErr w:type="spellEnd"/>
      <w:r>
        <w:rPr>
          <w:rFonts w:ascii="Times New Roman" w:eastAsia="Times New Roman" w:hAnsi="Times New Roman" w:cs="Times New Roman"/>
          <w:color w:val="000000"/>
          <w:sz w:val="24"/>
          <w:szCs w:val="24"/>
        </w:rPr>
        <w:t xml:space="preserve">, M., Iwerumoh, A. N., Olatunbosun, A., </w:t>
      </w:r>
      <w:proofErr w:type="spellStart"/>
      <w:r>
        <w:rPr>
          <w:rFonts w:ascii="Times New Roman" w:eastAsia="Times New Roman" w:hAnsi="Times New Roman" w:cs="Times New Roman"/>
          <w:color w:val="000000"/>
          <w:sz w:val="24"/>
          <w:szCs w:val="24"/>
        </w:rPr>
        <w:t>Enobakha</w:t>
      </w:r>
      <w:proofErr w:type="spellEnd"/>
      <w:r>
        <w:rPr>
          <w:rFonts w:ascii="Times New Roman" w:eastAsia="Times New Roman" w:hAnsi="Times New Roman" w:cs="Times New Roman"/>
          <w:color w:val="000000"/>
          <w:sz w:val="24"/>
          <w:szCs w:val="24"/>
        </w:rPr>
        <w:t xml:space="preserve">, B. O., &amp; </w:t>
      </w:r>
      <w:proofErr w:type="spellStart"/>
      <w:r>
        <w:rPr>
          <w:rFonts w:ascii="Times New Roman" w:eastAsia="Times New Roman" w:hAnsi="Times New Roman" w:cs="Times New Roman"/>
          <w:color w:val="000000"/>
          <w:sz w:val="24"/>
          <w:szCs w:val="24"/>
        </w:rPr>
        <w:t>Ifionu</w:t>
      </w:r>
      <w:proofErr w:type="spellEnd"/>
      <w:r>
        <w:rPr>
          <w:rFonts w:ascii="Times New Roman" w:eastAsia="Times New Roman" w:hAnsi="Times New Roman" w:cs="Times New Roman"/>
          <w:color w:val="000000"/>
          <w:sz w:val="24"/>
          <w:szCs w:val="24"/>
        </w:rPr>
        <w:t xml:space="preserve">, E. S. (2025). </w:t>
      </w:r>
      <w:r>
        <w:rPr>
          <w:rFonts w:ascii="Times New Roman" w:eastAsia="Times New Roman" w:hAnsi="Times New Roman" w:cs="Times New Roman"/>
          <w:i/>
          <w:iCs/>
          <w:color w:val="000000"/>
          <w:sz w:val="24"/>
          <w:szCs w:val="24"/>
        </w:rPr>
        <w:t>Agile leadership in hybrid workplaces: Evolving roles and c</w:t>
      </w:r>
      <w:r>
        <w:rPr>
          <w:rFonts w:ascii="Times New Roman" w:eastAsia="Times New Roman" w:hAnsi="Times New Roman" w:cs="Times New Roman"/>
          <w:i/>
          <w:iCs/>
          <w:color w:val="000000"/>
          <w:sz w:val="24"/>
          <w:szCs w:val="24"/>
        </w:rPr>
        <w:t>ompetencies of project managers.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Global Economics, Management and Business Research, 17</w:t>
      </w:r>
      <w:r>
        <w:rPr>
          <w:rFonts w:ascii="Times New Roman" w:eastAsia="Times New Roman" w:hAnsi="Times New Roman" w:cs="Times New Roman"/>
          <w:color w:val="000000"/>
          <w:sz w:val="24"/>
          <w:szCs w:val="24"/>
        </w:rPr>
        <w:t xml:space="preserve">(3), 211–225. </w:t>
      </w:r>
      <w:hyperlink r:id="rId17" w:history="1">
        <w:r w:rsidR="00FD1380" w:rsidRPr="008E5DBE">
          <w:rPr>
            <w:rStyle w:val="Hyperlink"/>
            <w:rFonts w:eastAsia="Times New Roman"/>
            <w:sz w:val="18"/>
            <w:szCs w:val="18"/>
          </w:rPr>
          <w:t>https://doi.org/10.56557/jgembr/2025/v17i39756</w:t>
        </w:r>
      </w:hyperlink>
      <w:r w:rsidR="00FD1380">
        <w:rPr>
          <w:rFonts w:eastAsia="Times New Roman"/>
          <w:sz w:val="18"/>
          <w:szCs w:val="18"/>
        </w:rPr>
        <w:tab/>
      </w:r>
    </w:p>
    <w:p w14:paraId="39ED34F2" w14:textId="430F588E"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Etienne, I. T., Firdaus, M., &amp; La</w:t>
      </w:r>
      <w:r>
        <w:rPr>
          <w:rFonts w:ascii="Times New Roman" w:eastAsia="Times New Roman" w:hAnsi="Times New Roman" w:cs="Times New Roman"/>
          <w:color w:val="000000"/>
          <w:sz w:val="24"/>
          <w:szCs w:val="24"/>
        </w:rPr>
        <w:t xml:space="preserve">tt, C. N. Z. (2024). </w:t>
      </w:r>
      <w:r>
        <w:rPr>
          <w:rFonts w:ascii="Times New Roman" w:eastAsia="Times New Roman" w:hAnsi="Times New Roman" w:cs="Times New Roman"/>
          <w:i/>
          <w:iCs/>
          <w:color w:val="000000"/>
          <w:sz w:val="24"/>
          <w:szCs w:val="24"/>
        </w:rPr>
        <w:t>Hyperledger Fabric-powered network slicing handover authentication.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Information Systems Frontiers.</w:t>
      </w:r>
      <w:r>
        <w:rPr>
          <w:rFonts w:ascii="Times New Roman" w:eastAsia="Times New Roman" w:hAnsi="Times New Roman" w:cs="Times New Roman"/>
          <w:color w:val="000000"/>
          <w:sz w:val="24"/>
          <w:szCs w:val="24"/>
        </w:rPr>
        <w:t xml:space="preserve"> </w:t>
      </w:r>
      <w:hyperlink r:id="rId18" w:history="1">
        <w:r w:rsidR="00FD1380" w:rsidRPr="008E5DBE">
          <w:rPr>
            <w:rStyle w:val="Hyperlink"/>
            <w:rFonts w:eastAsia="Times New Roman"/>
            <w:sz w:val="18"/>
            <w:szCs w:val="18"/>
          </w:rPr>
          <w:t>https://doi.org/10.1007/s10796-024-10564-0</w:t>
        </w:r>
      </w:hyperlink>
      <w:r w:rsidR="00FD1380">
        <w:rPr>
          <w:rFonts w:eastAsia="Times New Roman"/>
          <w:sz w:val="18"/>
          <w:szCs w:val="18"/>
        </w:rPr>
        <w:tab/>
      </w:r>
    </w:p>
    <w:p w14:paraId="5C15031A" w14:textId="3850BF5B"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Hosseini Shekarabi, S., Kiani Mav</w:t>
      </w:r>
      <w:r>
        <w:rPr>
          <w:rFonts w:ascii="Times New Roman" w:eastAsia="Times New Roman" w:hAnsi="Times New Roman" w:cs="Times New Roman"/>
          <w:color w:val="000000"/>
          <w:sz w:val="24"/>
          <w:szCs w:val="24"/>
        </w:rPr>
        <w:t xml:space="preserve">i, R., &amp; Romero Macau, F. (2025). </w:t>
      </w:r>
      <w:r>
        <w:rPr>
          <w:rFonts w:ascii="Times New Roman" w:eastAsia="Times New Roman" w:hAnsi="Times New Roman" w:cs="Times New Roman"/>
          <w:i/>
          <w:iCs/>
          <w:color w:val="000000"/>
          <w:sz w:val="24"/>
          <w:szCs w:val="24"/>
        </w:rPr>
        <w:t xml:space="preserve">Supply chain resilience: A critical review of risk mitigation, robust </w:t>
      </w:r>
      <w:proofErr w:type="spellStart"/>
      <w:r>
        <w:rPr>
          <w:rFonts w:ascii="Times New Roman" w:eastAsia="Times New Roman" w:hAnsi="Times New Roman" w:cs="Times New Roman"/>
          <w:i/>
          <w:iCs/>
          <w:color w:val="000000"/>
          <w:sz w:val="24"/>
          <w:szCs w:val="24"/>
        </w:rPr>
        <w:t>optimisation</w:t>
      </w:r>
      <w:proofErr w:type="spellEnd"/>
      <w:r>
        <w:rPr>
          <w:rFonts w:ascii="Times New Roman" w:eastAsia="Times New Roman" w:hAnsi="Times New Roman" w:cs="Times New Roman"/>
          <w:i/>
          <w:iCs/>
          <w:color w:val="000000"/>
          <w:sz w:val="24"/>
          <w:szCs w:val="24"/>
        </w:rPr>
        <w:t>, and technological solutions and future research directions.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Global Journal of Flexible Systems Management, 26</w:t>
      </w:r>
      <w:r>
        <w:rPr>
          <w:rFonts w:ascii="Times New Roman" w:eastAsia="Times New Roman" w:hAnsi="Times New Roman" w:cs="Times New Roman"/>
          <w:color w:val="000000"/>
          <w:sz w:val="24"/>
          <w:szCs w:val="24"/>
        </w:rPr>
        <w:t xml:space="preserve">, 681–735. </w:t>
      </w:r>
      <w:hyperlink r:id="rId19" w:history="1">
        <w:r w:rsidR="00FD1380" w:rsidRPr="008E5DBE">
          <w:rPr>
            <w:rStyle w:val="Hyperlink"/>
            <w:rFonts w:eastAsia="Times New Roman"/>
            <w:sz w:val="18"/>
            <w:szCs w:val="18"/>
          </w:rPr>
          <w:t>https://doi.org/10.1007/s40171-025-00458-8</w:t>
        </w:r>
      </w:hyperlink>
      <w:r w:rsidR="00FD1380">
        <w:rPr>
          <w:rFonts w:eastAsia="Times New Roman"/>
          <w:sz w:val="18"/>
          <w:szCs w:val="18"/>
        </w:rPr>
        <w:tab/>
      </w:r>
    </w:p>
    <w:p w14:paraId="2D24E3EC" w14:textId="54223820"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Ionescu, Ș., Delcea, C., &amp; Nica, I. (2025). </w:t>
      </w:r>
      <w:r>
        <w:rPr>
          <w:rFonts w:ascii="Times New Roman" w:eastAsia="Times New Roman" w:hAnsi="Times New Roman" w:cs="Times New Roman"/>
          <w:i/>
          <w:iCs/>
          <w:color w:val="000000"/>
          <w:sz w:val="24"/>
          <w:szCs w:val="24"/>
        </w:rPr>
        <w:t>Improving real-time economic decisions through edge computing: Implications for financial contagion risk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Computers,</w:t>
      </w:r>
      <w:r>
        <w:rPr>
          <w:rFonts w:ascii="Times New Roman" w:eastAsia="Times New Roman" w:hAnsi="Times New Roman" w:cs="Times New Roman"/>
          <w:i/>
          <w:iCs/>
          <w:color w:val="000000"/>
          <w:sz w:val="24"/>
          <w:szCs w:val="24"/>
        </w:rPr>
        <w:t xml:space="preserve"> 14</w:t>
      </w:r>
      <w:r>
        <w:rPr>
          <w:rFonts w:ascii="Times New Roman" w:eastAsia="Times New Roman" w:hAnsi="Times New Roman" w:cs="Times New Roman"/>
          <w:color w:val="000000"/>
          <w:sz w:val="24"/>
          <w:szCs w:val="24"/>
        </w:rPr>
        <w:t xml:space="preserve">(5), 196. </w:t>
      </w:r>
      <w:hyperlink r:id="rId20" w:history="1">
        <w:r w:rsidR="00FD1380" w:rsidRPr="008E5DBE">
          <w:rPr>
            <w:rStyle w:val="Hyperlink"/>
            <w:rFonts w:eastAsia="Times New Roman"/>
            <w:sz w:val="18"/>
            <w:szCs w:val="18"/>
          </w:rPr>
          <w:t>https://doi.org/10.3390/computers14050196</w:t>
        </w:r>
      </w:hyperlink>
      <w:r w:rsidR="00FD1380">
        <w:rPr>
          <w:rFonts w:eastAsia="Times New Roman"/>
          <w:sz w:val="18"/>
          <w:szCs w:val="18"/>
        </w:rPr>
        <w:tab/>
      </w:r>
    </w:p>
    <w:p w14:paraId="7B48A8A7" w14:textId="05C2DA9F"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Imam-Fulani, Y. O., Faruk, N., Sowande, O. A., Abdulkarim, A., Alozie, E., Usman, A. D., Adewole, K. S., Oloyede, A. A., Chiroma, H., Garba, S., </w:t>
      </w:r>
      <w:proofErr w:type="spellStart"/>
      <w:r>
        <w:rPr>
          <w:rFonts w:ascii="Times New Roman" w:eastAsia="Times New Roman" w:hAnsi="Times New Roman" w:cs="Times New Roman"/>
          <w:color w:val="000000"/>
          <w:sz w:val="24"/>
          <w:szCs w:val="24"/>
        </w:rPr>
        <w:t>Imoize</w:t>
      </w:r>
      <w:proofErr w:type="spellEnd"/>
      <w:r>
        <w:rPr>
          <w:rFonts w:ascii="Times New Roman" w:eastAsia="Times New Roman" w:hAnsi="Times New Roman" w:cs="Times New Roman"/>
          <w:color w:val="000000"/>
          <w:sz w:val="24"/>
          <w:szCs w:val="24"/>
        </w:rPr>
        <w:t xml:space="preserve">, A. L., Baba, B. A., Musa, A., Adediran, Y. A., &amp; Taura, L. S. (2023). </w:t>
      </w:r>
      <w:r>
        <w:rPr>
          <w:rFonts w:ascii="Times New Roman" w:eastAsia="Times New Roman" w:hAnsi="Times New Roman" w:cs="Times New Roman"/>
          <w:i/>
          <w:iCs/>
          <w:color w:val="000000"/>
          <w:sz w:val="24"/>
          <w:szCs w:val="24"/>
        </w:rPr>
        <w:t>5G frequency standardization, tec</w:t>
      </w:r>
      <w:r>
        <w:rPr>
          <w:rFonts w:ascii="Times New Roman" w:eastAsia="Times New Roman" w:hAnsi="Times New Roman" w:cs="Times New Roman"/>
          <w:i/>
          <w:iCs/>
          <w:color w:val="000000"/>
          <w:sz w:val="24"/>
          <w:szCs w:val="24"/>
        </w:rPr>
        <w:t>hnologies, channel models, and network deployment: Advances, challenges, and future directions.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Sustainability, 15</w:t>
      </w:r>
      <w:r>
        <w:rPr>
          <w:rFonts w:ascii="Times New Roman" w:eastAsia="Times New Roman" w:hAnsi="Times New Roman" w:cs="Times New Roman"/>
          <w:color w:val="000000"/>
          <w:sz w:val="24"/>
          <w:szCs w:val="24"/>
        </w:rPr>
        <w:t xml:space="preserve">(6), 5173. </w:t>
      </w:r>
      <w:hyperlink r:id="rId21" w:history="1">
        <w:r w:rsidR="00FD1380" w:rsidRPr="008E5DBE">
          <w:rPr>
            <w:rStyle w:val="Hyperlink"/>
            <w:rFonts w:eastAsia="Times New Roman"/>
            <w:sz w:val="18"/>
            <w:szCs w:val="18"/>
          </w:rPr>
          <w:t>https://doi.org/10.3390/su15065173</w:t>
        </w:r>
      </w:hyperlink>
      <w:r w:rsidR="00FD1380">
        <w:rPr>
          <w:rFonts w:eastAsia="Times New Roman"/>
          <w:sz w:val="18"/>
          <w:szCs w:val="18"/>
        </w:rPr>
        <w:tab/>
      </w:r>
    </w:p>
    <w:p w14:paraId="2D7AF94B" w14:textId="0A1A1633"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Irianto, A. B. P., &amp; </w:t>
      </w:r>
      <w:proofErr w:type="spellStart"/>
      <w:r>
        <w:rPr>
          <w:rFonts w:ascii="Times New Roman" w:eastAsia="Times New Roman" w:hAnsi="Times New Roman" w:cs="Times New Roman"/>
          <w:color w:val="000000"/>
          <w:sz w:val="24"/>
          <w:szCs w:val="24"/>
        </w:rPr>
        <w:t>Chanvarasuth</w:t>
      </w:r>
      <w:proofErr w:type="spellEnd"/>
      <w:r>
        <w:rPr>
          <w:rFonts w:ascii="Times New Roman" w:eastAsia="Times New Roman" w:hAnsi="Times New Roman" w:cs="Times New Roman"/>
          <w:color w:val="000000"/>
          <w:sz w:val="24"/>
          <w:szCs w:val="24"/>
        </w:rPr>
        <w:t>, P. (2025)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Drivers and barriers of mobile payment adoption among MSMEs: Insights from Indonesia.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Risk and Financial Management, 18</w:t>
      </w:r>
      <w:r>
        <w:rPr>
          <w:rFonts w:ascii="Times New Roman" w:eastAsia="Times New Roman" w:hAnsi="Times New Roman" w:cs="Times New Roman"/>
          <w:color w:val="000000"/>
          <w:sz w:val="24"/>
          <w:szCs w:val="24"/>
        </w:rPr>
        <w:t xml:space="preserve">(5), 251. </w:t>
      </w:r>
      <w:hyperlink r:id="rId22" w:history="1">
        <w:r w:rsidR="00FD1380" w:rsidRPr="008E5DBE">
          <w:rPr>
            <w:rStyle w:val="Hyperlink"/>
            <w:rFonts w:eastAsia="Times New Roman"/>
            <w:sz w:val="18"/>
            <w:szCs w:val="18"/>
          </w:rPr>
          <w:t>https://doi.org/10.3390/jrfm18050251</w:t>
        </w:r>
      </w:hyperlink>
      <w:r w:rsidR="00FD1380">
        <w:rPr>
          <w:rFonts w:eastAsia="Times New Roman"/>
          <w:sz w:val="18"/>
          <w:szCs w:val="18"/>
        </w:rPr>
        <w:tab/>
      </w:r>
    </w:p>
    <w:p w14:paraId="61BA7801" w14:textId="0C2DC1AC"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Kálmán, J. (2025). </w:t>
      </w:r>
      <w:r>
        <w:rPr>
          <w:rFonts w:ascii="Times New Roman" w:eastAsia="Times New Roman" w:hAnsi="Times New Roman" w:cs="Times New Roman"/>
          <w:i/>
          <w:iCs/>
          <w:color w:val="000000"/>
          <w:sz w:val="24"/>
          <w:szCs w:val="24"/>
        </w:rPr>
        <w:t xml:space="preserve">The </w:t>
      </w:r>
      <w:r>
        <w:rPr>
          <w:rFonts w:ascii="Times New Roman" w:eastAsia="Times New Roman" w:hAnsi="Times New Roman" w:cs="Times New Roman"/>
          <w:i/>
          <w:iCs/>
          <w:color w:val="000000"/>
          <w:sz w:val="24"/>
          <w:szCs w:val="24"/>
        </w:rPr>
        <w:t>role of regulatory sandboxes in FinTech innovation: A comparative case study of the UK, Singapore, and Hungary.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FinTech, 4</w:t>
      </w:r>
      <w:r>
        <w:rPr>
          <w:rFonts w:ascii="Times New Roman" w:eastAsia="Times New Roman" w:hAnsi="Times New Roman" w:cs="Times New Roman"/>
          <w:color w:val="000000"/>
          <w:sz w:val="24"/>
          <w:szCs w:val="24"/>
        </w:rPr>
        <w:t xml:space="preserve">(2), 26. </w:t>
      </w:r>
      <w:hyperlink r:id="rId23" w:history="1">
        <w:r w:rsidR="00FD1380" w:rsidRPr="008E5DBE">
          <w:rPr>
            <w:rStyle w:val="Hyperlink"/>
            <w:rFonts w:eastAsia="Times New Roman"/>
            <w:sz w:val="18"/>
            <w:szCs w:val="18"/>
          </w:rPr>
          <w:t>https://doi.org/10.3390/fintech4020026</w:t>
        </w:r>
      </w:hyperlink>
      <w:r w:rsidR="00FD1380">
        <w:rPr>
          <w:rFonts w:eastAsia="Times New Roman"/>
          <w:sz w:val="18"/>
          <w:szCs w:val="18"/>
        </w:rPr>
        <w:tab/>
      </w:r>
    </w:p>
    <w:p w14:paraId="499A9C53" w14:textId="00EBC64E"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Kaya, M., &amp; Shahid, H. (2025).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Cross-border data flows and digital sovereignty: Legal dilemmas in transnational governance.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Interdisciplinary Studies in Society, Law, and Politics, 4</w:t>
      </w:r>
      <w:r>
        <w:rPr>
          <w:rFonts w:ascii="Times New Roman" w:eastAsia="Times New Roman" w:hAnsi="Times New Roman" w:cs="Times New Roman"/>
          <w:color w:val="000000"/>
          <w:sz w:val="24"/>
          <w:szCs w:val="24"/>
        </w:rPr>
        <w:t xml:space="preserve">(2), 219–233. </w:t>
      </w:r>
      <w:hyperlink r:id="rId24" w:history="1">
        <w:r w:rsidR="00FD1380" w:rsidRPr="008E5DBE">
          <w:rPr>
            <w:rStyle w:val="Hyperlink"/>
            <w:rFonts w:eastAsia="Times New Roman"/>
            <w:sz w:val="18"/>
            <w:szCs w:val="18"/>
          </w:rPr>
          <w:t>https://doi.org/10.61838/kman.isslp.4.2.20</w:t>
        </w:r>
      </w:hyperlink>
      <w:r w:rsidR="00FD1380">
        <w:rPr>
          <w:rFonts w:eastAsia="Times New Roman"/>
          <w:sz w:val="18"/>
          <w:szCs w:val="18"/>
        </w:rPr>
        <w:tab/>
      </w:r>
    </w:p>
    <w:p w14:paraId="4B6BED73" w14:textId="6D258765"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Ketcham, M., </w:t>
      </w:r>
      <w:proofErr w:type="spellStart"/>
      <w:r>
        <w:rPr>
          <w:rFonts w:ascii="Times New Roman" w:eastAsia="Times New Roman" w:hAnsi="Times New Roman" w:cs="Times New Roman"/>
          <w:color w:val="000000"/>
          <w:sz w:val="24"/>
          <w:szCs w:val="24"/>
        </w:rPr>
        <w:t>Boonyopakorn</w:t>
      </w:r>
      <w:proofErr w:type="spellEnd"/>
      <w:r>
        <w:rPr>
          <w:rFonts w:ascii="Times New Roman" w:eastAsia="Times New Roman" w:hAnsi="Times New Roman" w:cs="Times New Roman"/>
          <w:color w:val="000000"/>
          <w:sz w:val="24"/>
          <w:szCs w:val="24"/>
        </w:rPr>
        <w:t xml:space="preserve">, P., &amp; </w:t>
      </w:r>
      <w:proofErr w:type="spellStart"/>
      <w:r>
        <w:rPr>
          <w:rFonts w:ascii="Times New Roman" w:eastAsia="Times New Roman" w:hAnsi="Times New Roman" w:cs="Times New Roman"/>
          <w:color w:val="000000"/>
          <w:sz w:val="24"/>
          <w:szCs w:val="24"/>
        </w:rPr>
        <w:t>Ganokratanaa</w:t>
      </w:r>
      <w:proofErr w:type="spellEnd"/>
      <w:r>
        <w:rPr>
          <w:rFonts w:ascii="Times New Roman" w:eastAsia="Times New Roman" w:hAnsi="Times New Roman" w:cs="Times New Roman"/>
          <w:color w:val="000000"/>
          <w:sz w:val="24"/>
          <w:szCs w:val="24"/>
        </w:rPr>
        <w:t xml:space="preserve">, T. (2025). </w:t>
      </w:r>
      <w:r>
        <w:rPr>
          <w:rFonts w:ascii="Times New Roman" w:eastAsia="Times New Roman" w:hAnsi="Times New Roman" w:cs="Times New Roman"/>
          <w:i/>
          <w:iCs/>
          <w:color w:val="000000"/>
          <w:sz w:val="24"/>
          <w:szCs w:val="24"/>
        </w:rPr>
        <w:t>Resolution-aware deep learning with feature space optimization for reliable identity verification in electronic know your customer processes.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Mathematics, 13</w:t>
      </w:r>
      <w:r>
        <w:rPr>
          <w:rFonts w:ascii="Times New Roman" w:eastAsia="Times New Roman" w:hAnsi="Times New Roman" w:cs="Times New Roman"/>
          <w:color w:val="000000"/>
          <w:sz w:val="24"/>
          <w:szCs w:val="24"/>
        </w:rPr>
        <w:t xml:space="preserve">(11), 1726. </w:t>
      </w:r>
      <w:hyperlink r:id="rId25" w:history="1">
        <w:r w:rsidR="00FD1380" w:rsidRPr="008E5DBE">
          <w:rPr>
            <w:rStyle w:val="Hyperlink"/>
            <w:rFonts w:eastAsia="Times New Roman"/>
            <w:sz w:val="18"/>
            <w:szCs w:val="18"/>
          </w:rPr>
          <w:t>https://doi.org/10.3390/math13111726</w:t>
        </w:r>
      </w:hyperlink>
      <w:r w:rsidR="00FD1380">
        <w:rPr>
          <w:rFonts w:eastAsia="Times New Roman"/>
          <w:sz w:val="18"/>
          <w:szCs w:val="18"/>
        </w:rPr>
        <w:tab/>
      </w:r>
    </w:p>
    <w:p w14:paraId="068131B1" w14:textId="3DE1735D"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Khando, K., Islam, M. S., &amp; Gao, S. (2023). </w:t>
      </w:r>
      <w:r>
        <w:rPr>
          <w:rFonts w:ascii="Times New Roman" w:eastAsia="Times New Roman" w:hAnsi="Times New Roman" w:cs="Times New Roman"/>
          <w:i/>
          <w:iCs/>
          <w:color w:val="000000"/>
          <w:sz w:val="24"/>
          <w:szCs w:val="24"/>
        </w:rPr>
        <w:t>The emerging technologies of digital payments and associated challenges: A systematic literature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Future Internet, 15</w:t>
      </w:r>
      <w:r>
        <w:rPr>
          <w:rFonts w:ascii="Times New Roman" w:eastAsia="Times New Roman" w:hAnsi="Times New Roman" w:cs="Times New Roman"/>
          <w:color w:val="000000"/>
          <w:sz w:val="24"/>
          <w:szCs w:val="24"/>
        </w:rPr>
        <w:t xml:space="preserve">(1), 21. </w:t>
      </w:r>
      <w:hyperlink r:id="rId26" w:history="1">
        <w:r w:rsidR="00FD1380" w:rsidRPr="008E5DBE">
          <w:rPr>
            <w:rStyle w:val="Hyperlink"/>
            <w:rFonts w:eastAsia="Times New Roman"/>
            <w:sz w:val="18"/>
            <w:szCs w:val="18"/>
          </w:rPr>
          <w:t>https://doi.org/10.3390/fi15010021</w:t>
        </w:r>
      </w:hyperlink>
      <w:r w:rsidR="00FD1380">
        <w:rPr>
          <w:rFonts w:eastAsia="Times New Roman"/>
          <w:sz w:val="18"/>
          <w:szCs w:val="18"/>
        </w:rPr>
        <w:tab/>
      </w:r>
    </w:p>
    <w:p w14:paraId="255C0FC5" w14:textId="4EE3C2F5"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A., Singh, P., Kamble, D. P., &amp; Singh, I. (2025). </w:t>
      </w:r>
      <w:r>
        <w:rPr>
          <w:rFonts w:ascii="Times New Roman" w:eastAsia="Times New Roman" w:hAnsi="Times New Roman" w:cs="Times New Roman"/>
          <w:i/>
          <w:iCs/>
          <w:color w:val="000000"/>
          <w:sz w:val="24"/>
          <w:szCs w:val="24"/>
        </w:rPr>
        <w:t>Hybrid cryptographic approach for strengthening IoT and 5G/B5G network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Scientific Reports, 15</w:t>
      </w:r>
      <w:r>
        <w:rPr>
          <w:rFonts w:ascii="Times New Roman" w:eastAsia="Times New Roman" w:hAnsi="Times New Roman" w:cs="Times New Roman"/>
          <w:color w:val="000000"/>
          <w:sz w:val="24"/>
          <w:szCs w:val="24"/>
        </w:rPr>
        <w:t xml:space="preserve">(1), 37971. </w:t>
      </w:r>
      <w:hyperlink r:id="rId27" w:history="1">
        <w:r w:rsidR="00FD1380" w:rsidRPr="008E5DBE">
          <w:rPr>
            <w:rStyle w:val="Hyperlink"/>
            <w:rFonts w:eastAsia="Times New Roman"/>
            <w:sz w:val="18"/>
            <w:szCs w:val="18"/>
          </w:rPr>
          <w:t>https://doi.org/10.1038/s41598-025-21861-2</w:t>
        </w:r>
      </w:hyperlink>
      <w:r w:rsidR="00FD1380">
        <w:rPr>
          <w:rFonts w:eastAsia="Times New Roman"/>
          <w:sz w:val="18"/>
          <w:szCs w:val="18"/>
        </w:rPr>
        <w:tab/>
      </w:r>
    </w:p>
    <w:p w14:paraId="57D5C272" w14:textId="766E145B"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Liang, B., Gregory, M. A., &amp; Li, S. (2022). </w:t>
      </w:r>
      <w:r>
        <w:rPr>
          <w:rFonts w:ascii="Times New Roman" w:eastAsia="Times New Roman" w:hAnsi="Times New Roman" w:cs="Times New Roman"/>
          <w:i/>
          <w:iCs/>
          <w:color w:val="000000"/>
          <w:sz w:val="24"/>
          <w:szCs w:val="24"/>
        </w:rPr>
        <w:t xml:space="preserve">Latency analysis for mobile cellular network </w:t>
      </w:r>
      <w:proofErr w:type="spellStart"/>
      <w:r>
        <w:rPr>
          <w:rFonts w:ascii="Times New Roman" w:eastAsia="Times New Roman" w:hAnsi="Times New Roman" w:cs="Times New Roman"/>
          <w:i/>
          <w:iCs/>
          <w:color w:val="000000"/>
          <w:sz w:val="24"/>
          <w:szCs w:val="24"/>
        </w:rPr>
        <w:t>uRLLC</w:t>
      </w:r>
      <w:proofErr w:type="spellEnd"/>
      <w:r>
        <w:rPr>
          <w:rFonts w:ascii="Times New Roman" w:eastAsia="Times New Roman" w:hAnsi="Times New Roman" w:cs="Times New Roman"/>
          <w:i/>
          <w:iCs/>
          <w:color w:val="000000"/>
          <w:sz w:val="24"/>
          <w:szCs w:val="24"/>
        </w:rPr>
        <w:t xml:space="preserve"> services.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Telecommunications and the Digital Eco</w:t>
      </w:r>
      <w:r>
        <w:rPr>
          <w:rFonts w:ascii="Times New Roman" w:eastAsia="Times New Roman" w:hAnsi="Times New Roman" w:cs="Times New Roman"/>
          <w:i/>
          <w:iCs/>
          <w:color w:val="000000"/>
          <w:sz w:val="24"/>
          <w:szCs w:val="24"/>
        </w:rPr>
        <w:t>nomy, 10</w:t>
      </w:r>
      <w:r>
        <w:rPr>
          <w:rFonts w:ascii="Times New Roman" w:eastAsia="Times New Roman" w:hAnsi="Times New Roman" w:cs="Times New Roman"/>
          <w:color w:val="000000"/>
          <w:sz w:val="24"/>
          <w:szCs w:val="24"/>
        </w:rPr>
        <w:t>(3), 39–57.</w:t>
      </w:r>
      <w:r w:rsidR="00FD1380" w:rsidRPr="00FD1380">
        <w:rPr>
          <w:rFonts w:eastAsia="Times New Roman"/>
          <w:sz w:val="18"/>
          <w:szCs w:val="18"/>
        </w:rPr>
        <w:t xml:space="preserve"> </w:t>
      </w:r>
      <w:hyperlink r:id="rId28" w:history="1">
        <w:r w:rsidR="00FD1380" w:rsidRPr="008E5DBE">
          <w:rPr>
            <w:rStyle w:val="Hyperlink"/>
            <w:rFonts w:eastAsia="Times New Roman"/>
            <w:sz w:val="18"/>
            <w:szCs w:val="18"/>
          </w:rPr>
          <w:t>https://doi.org/10.18080/jtde.v10n3.447</w:t>
        </w:r>
      </w:hyperlink>
      <w:r w:rsidR="00FD1380">
        <w:rPr>
          <w:rFonts w:eastAsia="Times New Roman"/>
          <w:sz w:val="18"/>
          <w:szCs w:val="18"/>
        </w:rPr>
        <w:tab/>
      </w:r>
      <w:r w:rsidR="00FD1380">
        <w:rPr>
          <w:rFonts w:ascii="Times New Roman" w:eastAsia="Times New Roman" w:hAnsi="Times New Roman" w:cs="Times New Roman"/>
          <w:color w:val="000000"/>
          <w:sz w:val="24"/>
          <w:szCs w:val="24"/>
        </w:rPr>
        <w:t xml:space="preserve"> </w:t>
      </w:r>
    </w:p>
    <w:p w14:paraId="3E916D00" w14:textId="069B7BBF"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Machucho</w:t>
      </w:r>
      <w:proofErr w:type="spellEnd"/>
      <w:r>
        <w:rPr>
          <w:rFonts w:ascii="Times New Roman" w:eastAsia="Times New Roman" w:hAnsi="Times New Roman" w:cs="Times New Roman"/>
          <w:color w:val="000000"/>
          <w:sz w:val="24"/>
          <w:szCs w:val="24"/>
        </w:rPr>
        <w:t xml:space="preserve">, R., &amp; Ortiz, D. (2025). </w:t>
      </w:r>
      <w:r>
        <w:rPr>
          <w:rFonts w:ascii="Times New Roman" w:eastAsia="Times New Roman" w:hAnsi="Times New Roman" w:cs="Times New Roman"/>
          <w:i/>
          <w:iCs/>
          <w:color w:val="000000"/>
          <w:sz w:val="24"/>
          <w:szCs w:val="24"/>
        </w:rPr>
        <w:t>The impacts of artificial intelligence on business innovation: A comprehensive review of applications, o</w:t>
      </w:r>
      <w:r>
        <w:rPr>
          <w:rFonts w:ascii="Times New Roman" w:eastAsia="Times New Roman" w:hAnsi="Times New Roman" w:cs="Times New Roman"/>
          <w:i/>
          <w:iCs/>
          <w:color w:val="000000"/>
          <w:sz w:val="24"/>
          <w:szCs w:val="24"/>
        </w:rPr>
        <w:t>rganizational challenges, and ethical considerations.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Systems, 13</w:t>
      </w:r>
      <w:r>
        <w:rPr>
          <w:rFonts w:ascii="Times New Roman" w:eastAsia="Times New Roman" w:hAnsi="Times New Roman" w:cs="Times New Roman"/>
          <w:color w:val="000000"/>
          <w:sz w:val="24"/>
          <w:szCs w:val="24"/>
        </w:rPr>
        <w:t xml:space="preserve">(4), 264. </w:t>
      </w:r>
      <w:r w:rsidR="00FD1380">
        <w:rPr>
          <w:rFonts w:eastAsia="Times New Roman"/>
          <w:sz w:val="18"/>
          <w:szCs w:val="18"/>
        </w:rPr>
        <w:t>https://doi.org/10.3390/systems13040264</w:t>
      </w:r>
    </w:p>
    <w:p w14:paraId="6C0F6DD1" w14:textId="6C12843A"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Mi-sook, H. (2024). </w:t>
      </w:r>
      <w:r>
        <w:rPr>
          <w:rFonts w:ascii="Times New Roman" w:eastAsia="Times New Roman" w:hAnsi="Times New Roman" w:cs="Times New Roman"/>
          <w:i/>
          <w:iCs/>
          <w:color w:val="000000"/>
          <w:sz w:val="24"/>
          <w:szCs w:val="24"/>
        </w:rPr>
        <w:t>Evaluating the effectiveness of 5G technology in enhancing mobile network performance in South Korea.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w:t>
      </w:r>
      <w:r>
        <w:rPr>
          <w:rFonts w:ascii="Times New Roman" w:eastAsia="Times New Roman" w:hAnsi="Times New Roman" w:cs="Times New Roman"/>
          <w:i/>
          <w:iCs/>
          <w:color w:val="000000"/>
          <w:sz w:val="24"/>
          <w:szCs w:val="24"/>
        </w:rPr>
        <w:t>al of Technology and Systems, 9</w:t>
      </w:r>
      <w:r>
        <w:rPr>
          <w:rFonts w:ascii="Times New Roman" w:eastAsia="Times New Roman" w:hAnsi="Times New Roman" w:cs="Times New Roman"/>
          <w:color w:val="000000"/>
          <w:sz w:val="24"/>
          <w:szCs w:val="24"/>
        </w:rPr>
        <w:t xml:space="preserve">(3), 51–63. </w:t>
      </w:r>
      <w:hyperlink r:id="rId29" w:history="1">
        <w:r w:rsidR="00FD1380" w:rsidRPr="008E5DBE">
          <w:rPr>
            <w:rStyle w:val="Hyperlink"/>
            <w:rFonts w:eastAsia="Times New Roman"/>
            <w:sz w:val="18"/>
            <w:szCs w:val="18"/>
          </w:rPr>
          <w:t>https://doi.org/10.47604/ijts.2816</w:t>
        </w:r>
      </w:hyperlink>
      <w:r w:rsidR="00FD1380">
        <w:rPr>
          <w:rFonts w:eastAsia="Times New Roman"/>
          <w:sz w:val="18"/>
          <w:szCs w:val="18"/>
        </w:rPr>
        <w:tab/>
      </w:r>
    </w:p>
    <w:p w14:paraId="26F4DC72" w14:textId="643BEC2F"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Mothobi</w:t>
      </w:r>
      <w:proofErr w:type="spellEnd"/>
      <w:r>
        <w:rPr>
          <w:rFonts w:ascii="Times New Roman" w:eastAsia="Times New Roman" w:hAnsi="Times New Roman" w:cs="Times New Roman"/>
          <w:color w:val="000000"/>
          <w:sz w:val="24"/>
          <w:szCs w:val="24"/>
        </w:rPr>
        <w:t xml:space="preserve">, O., &amp; </w:t>
      </w:r>
      <w:proofErr w:type="spellStart"/>
      <w:r>
        <w:rPr>
          <w:rFonts w:ascii="Times New Roman" w:eastAsia="Times New Roman" w:hAnsi="Times New Roman" w:cs="Times New Roman"/>
          <w:color w:val="000000"/>
          <w:sz w:val="24"/>
          <w:szCs w:val="24"/>
        </w:rPr>
        <w:t>Kebotsamang</w:t>
      </w:r>
      <w:proofErr w:type="spellEnd"/>
      <w:r>
        <w:rPr>
          <w:rFonts w:ascii="Times New Roman" w:eastAsia="Times New Roman" w:hAnsi="Times New Roman" w:cs="Times New Roman"/>
          <w:color w:val="000000"/>
          <w:sz w:val="24"/>
          <w:szCs w:val="24"/>
        </w:rPr>
        <w:t xml:space="preserve">, K. (2024). </w:t>
      </w:r>
      <w:r>
        <w:rPr>
          <w:rFonts w:ascii="Times New Roman" w:eastAsia="Times New Roman" w:hAnsi="Times New Roman" w:cs="Times New Roman"/>
          <w:i/>
          <w:iCs/>
          <w:color w:val="000000"/>
          <w:sz w:val="24"/>
          <w:szCs w:val="24"/>
        </w:rPr>
        <w:t>The impact of network coverage on adoption of FinTech and financial inclusion in sub-Sa</w:t>
      </w:r>
      <w:r>
        <w:rPr>
          <w:rFonts w:ascii="Times New Roman" w:eastAsia="Times New Roman" w:hAnsi="Times New Roman" w:cs="Times New Roman"/>
          <w:i/>
          <w:iCs/>
          <w:color w:val="000000"/>
          <w:sz w:val="24"/>
          <w:szCs w:val="24"/>
        </w:rPr>
        <w:t>haran Africa.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Economic Structures, 13</w:t>
      </w:r>
      <w:r>
        <w:rPr>
          <w:rFonts w:ascii="Times New Roman" w:eastAsia="Times New Roman" w:hAnsi="Times New Roman" w:cs="Times New Roman"/>
          <w:color w:val="000000"/>
          <w:sz w:val="24"/>
          <w:szCs w:val="24"/>
        </w:rPr>
        <w:t xml:space="preserve">(5). </w:t>
      </w:r>
      <w:hyperlink r:id="rId30" w:history="1">
        <w:r w:rsidR="00FD1380" w:rsidRPr="008E5DBE">
          <w:rPr>
            <w:rStyle w:val="Hyperlink"/>
            <w:rFonts w:eastAsia="Times New Roman"/>
            <w:sz w:val="18"/>
            <w:szCs w:val="18"/>
          </w:rPr>
          <w:t>https://doi.org/10.1186/s40008-023-00326-7</w:t>
        </w:r>
      </w:hyperlink>
      <w:r w:rsidR="00FD1380">
        <w:rPr>
          <w:rFonts w:eastAsia="Times New Roman"/>
          <w:sz w:val="18"/>
          <w:szCs w:val="18"/>
        </w:rPr>
        <w:tab/>
      </w:r>
    </w:p>
    <w:p w14:paraId="1AB9BC16" w14:textId="7B0BC8D8"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Najem, R., </w:t>
      </w:r>
      <w:proofErr w:type="spellStart"/>
      <w:r>
        <w:rPr>
          <w:rFonts w:ascii="Times New Roman" w:eastAsia="Times New Roman" w:hAnsi="Times New Roman" w:cs="Times New Roman"/>
          <w:color w:val="000000"/>
          <w:sz w:val="24"/>
          <w:szCs w:val="24"/>
        </w:rPr>
        <w:t>Bahnasse</w:t>
      </w:r>
      <w:proofErr w:type="spellEnd"/>
      <w:r>
        <w:rPr>
          <w:rFonts w:ascii="Times New Roman" w:eastAsia="Times New Roman" w:hAnsi="Times New Roman" w:cs="Times New Roman"/>
          <w:color w:val="000000"/>
          <w:sz w:val="24"/>
          <w:szCs w:val="24"/>
        </w:rPr>
        <w:t xml:space="preserve">, A., Fakhouri Amr, M., et al. (2025). </w:t>
      </w:r>
      <w:r>
        <w:rPr>
          <w:rFonts w:ascii="Times New Roman" w:eastAsia="Times New Roman" w:hAnsi="Times New Roman" w:cs="Times New Roman"/>
          <w:i/>
          <w:iCs/>
          <w:color w:val="000000"/>
          <w:sz w:val="24"/>
          <w:szCs w:val="24"/>
        </w:rPr>
        <w:t xml:space="preserve">Advanced AI and big data techniques in E-finance: A </w:t>
      </w:r>
      <w:r>
        <w:rPr>
          <w:rFonts w:ascii="Times New Roman" w:eastAsia="Times New Roman" w:hAnsi="Times New Roman" w:cs="Times New Roman"/>
          <w:i/>
          <w:iCs/>
          <w:color w:val="000000"/>
          <w:sz w:val="24"/>
          <w:szCs w:val="24"/>
        </w:rPr>
        <w:t>comprehensive survey.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Discover Artificial Intelligence, 5</w:t>
      </w:r>
      <w:r>
        <w:rPr>
          <w:rFonts w:ascii="Times New Roman" w:eastAsia="Times New Roman" w:hAnsi="Times New Roman" w:cs="Times New Roman"/>
          <w:color w:val="000000"/>
          <w:sz w:val="24"/>
          <w:szCs w:val="24"/>
        </w:rPr>
        <w:t xml:space="preserve">, 102. </w:t>
      </w:r>
      <w:hyperlink r:id="rId31" w:history="1">
        <w:r w:rsidR="00FD1380" w:rsidRPr="008E5DBE">
          <w:rPr>
            <w:rStyle w:val="Hyperlink"/>
            <w:rFonts w:eastAsia="Times New Roman"/>
            <w:sz w:val="18"/>
            <w:szCs w:val="18"/>
          </w:rPr>
          <w:t>https://doi.org/10.1007/s44163-025-00365-y</w:t>
        </w:r>
      </w:hyperlink>
      <w:r w:rsidR="00FD1380">
        <w:rPr>
          <w:rFonts w:eastAsia="Times New Roman"/>
          <w:sz w:val="18"/>
          <w:szCs w:val="18"/>
        </w:rPr>
        <w:tab/>
      </w:r>
    </w:p>
    <w:p w14:paraId="62715415" w14:textId="0D44CF9C"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Omheni</w:t>
      </w:r>
      <w:proofErr w:type="spellEnd"/>
      <w:r>
        <w:rPr>
          <w:rFonts w:ascii="Times New Roman" w:eastAsia="Times New Roman" w:hAnsi="Times New Roman" w:cs="Times New Roman"/>
          <w:color w:val="000000"/>
          <w:sz w:val="24"/>
          <w:szCs w:val="24"/>
        </w:rPr>
        <w:t xml:space="preserve">, N., Koubaa, H., &amp; Zarai, F. (2025). </w:t>
      </w:r>
      <w:r>
        <w:rPr>
          <w:rFonts w:ascii="Times New Roman" w:eastAsia="Times New Roman" w:hAnsi="Times New Roman" w:cs="Times New Roman"/>
          <w:i/>
          <w:iCs/>
          <w:color w:val="000000"/>
          <w:sz w:val="24"/>
          <w:szCs w:val="24"/>
        </w:rPr>
        <w:t xml:space="preserve">Artificial intelligence for 5G and 6G </w:t>
      </w:r>
      <w:r>
        <w:rPr>
          <w:rFonts w:ascii="Times New Roman" w:eastAsia="Times New Roman" w:hAnsi="Times New Roman" w:cs="Times New Roman"/>
          <w:i/>
          <w:iCs/>
          <w:color w:val="000000"/>
          <w:sz w:val="24"/>
          <w:szCs w:val="24"/>
        </w:rPr>
        <w:t>networks: A taxonomy-based survey of applications, trends, and challenges.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Technologies, 13</w:t>
      </w:r>
      <w:r>
        <w:rPr>
          <w:rFonts w:ascii="Times New Roman" w:eastAsia="Times New Roman" w:hAnsi="Times New Roman" w:cs="Times New Roman"/>
          <w:color w:val="000000"/>
          <w:sz w:val="24"/>
          <w:szCs w:val="24"/>
        </w:rPr>
        <w:t xml:space="preserve">(12), 559. </w:t>
      </w:r>
      <w:hyperlink r:id="rId32" w:history="1">
        <w:r w:rsidR="00FD1380" w:rsidRPr="008E5DBE">
          <w:rPr>
            <w:rStyle w:val="Hyperlink"/>
            <w:rFonts w:eastAsia="Times New Roman"/>
            <w:sz w:val="18"/>
            <w:szCs w:val="18"/>
          </w:rPr>
          <w:t>https://doi.org/10.3390/technologies13120559</w:t>
        </w:r>
      </w:hyperlink>
      <w:r w:rsidR="00FD1380">
        <w:rPr>
          <w:rFonts w:eastAsia="Times New Roman"/>
          <w:sz w:val="18"/>
          <w:szCs w:val="18"/>
        </w:rPr>
        <w:tab/>
      </w:r>
    </w:p>
    <w:p w14:paraId="30B39D65" w14:textId="2898081F"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Olokundun</w:t>
      </w:r>
      <w:proofErr w:type="spellEnd"/>
      <w:r>
        <w:rPr>
          <w:rFonts w:ascii="Times New Roman" w:eastAsia="Times New Roman" w:hAnsi="Times New Roman" w:cs="Times New Roman"/>
          <w:color w:val="000000"/>
          <w:sz w:val="24"/>
          <w:szCs w:val="24"/>
        </w:rPr>
        <w:t xml:space="preserve">, M., Ogbari, M. E., Falola, H., &amp; </w:t>
      </w:r>
      <w:proofErr w:type="spellStart"/>
      <w:r>
        <w:rPr>
          <w:rFonts w:ascii="Times New Roman" w:eastAsia="Times New Roman" w:hAnsi="Times New Roman" w:cs="Times New Roman"/>
          <w:color w:val="000000"/>
          <w:sz w:val="24"/>
          <w:szCs w:val="24"/>
        </w:rPr>
        <w:t>Ibi</w:t>
      </w:r>
      <w:r>
        <w:rPr>
          <w:rFonts w:ascii="Times New Roman" w:eastAsia="Times New Roman" w:hAnsi="Times New Roman" w:cs="Times New Roman"/>
          <w:color w:val="000000"/>
          <w:sz w:val="24"/>
          <w:szCs w:val="24"/>
        </w:rPr>
        <w:t>dunni</w:t>
      </w:r>
      <w:proofErr w:type="spellEnd"/>
      <w:r>
        <w:rPr>
          <w:rFonts w:ascii="Times New Roman" w:eastAsia="Times New Roman" w:hAnsi="Times New Roman" w:cs="Times New Roman"/>
          <w:color w:val="000000"/>
          <w:sz w:val="24"/>
          <w:szCs w:val="24"/>
        </w:rPr>
        <w:t xml:space="preserve">, A. S. (2022). </w:t>
      </w:r>
      <w:r>
        <w:rPr>
          <w:rFonts w:ascii="Times New Roman" w:eastAsia="Times New Roman" w:hAnsi="Times New Roman" w:cs="Times New Roman"/>
          <w:i/>
          <w:iCs/>
          <w:color w:val="000000"/>
          <w:sz w:val="24"/>
          <w:szCs w:val="24"/>
        </w:rPr>
        <w:t>Leveraging 5G network for digital innovation in small and medium enterprises: A conceptual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Innovation and Entrepreneurship, 11</w:t>
      </w:r>
      <w:r>
        <w:rPr>
          <w:rFonts w:ascii="Times New Roman" w:eastAsia="Times New Roman" w:hAnsi="Times New Roman" w:cs="Times New Roman"/>
          <w:color w:val="000000"/>
          <w:sz w:val="24"/>
          <w:szCs w:val="24"/>
        </w:rPr>
        <w:t xml:space="preserve">(1), 41. </w:t>
      </w:r>
      <w:hyperlink r:id="rId33" w:history="1">
        <w:r w:rsidR="00FD1380" w:rsidRPr="008E5DBE">
          <w:rPr>
            <w:rStyle w:val="Hyperlink"/>
            <w:rFonts w:eastAsia="Times New Roman"/>
            <w:sz w:val="18"/>
            <w:szCs w:val="18"/>
          </w:rPr>
          <w:t>https://doi.org/10.1186/s13731-021-00181-5</w:t>
        </w:r>
      </w:hyperlink>
      <w:r w:rsidR="00FD1380">
        <w:rPr>
          <w:rFonts w:eastAsia="Times New Roman"/>
          <w:sz w:val="18"/>
          <w:szCs w:val="18"/>
        </w:rPr>
        <w:tab/>
      </w:r>
    </w:p>
    <w:p w14:paraId="75A9F784" w14:textId="4E8BA18A"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Othman, W. M., Ateya, A. A., Nasr, M. E., Muthanna, A., </w:t>
      </w:r>
      <w:proofErr w:type="spellStart"/>
      <w:r>
        <w:rPr>
          <w:rFonts w:ascii="Times New Roman" w:eastAsia="Times New Roman" w:hAnsi="Times New Roman" w:cs="Times New Roman"/>
          <w:color w:val="000000"/>
          <w:sz w:val="24"/>
          <w:szCs w:val="24"/>
        </w:rPr>
        <w:t>ElAffendi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Koucheryavy</w:t>
      </w:r>
      <w:proofErr w:type="spellEnd"/>
      <w:r>
        <w:rPr>
          <w:rFonts w:ascii="Times New Roman" w:eastAsia="Times New Roman" w:hAnsi="Times New Roman" w:cs="Times New Roman"/>
          <w:color w:val="000000"/>
          <w:sz w:val="24"/>
          <w:szCs w:val="24"/>
        </w:rPr>
        <w:t xml:space="preserve">, A., &amp; Hamdi, A. A. (2025). </w:t>
      </w:r>
      <w:r>
        <w:rPr>
          <w:rFonts w:ascii="Times New Roman" w:eastAsia="Times New Roman" w:hAnsi="Times New Roman" w:cs="Times New Roman"/>
          <w:i/>
          <w:iCs/>
          <w:color w:val="000000"/>
          <w:sz w:val="24"/>
          <w:szCs w:val="24"/>
        </w:rPr>
        <w:t>Key enabling technologies for 6G: The role of UAVs, terahertz communication, and intelligent reconfigurable surfaces in sha</w:t>
      </w:r>
      <w:r>
        <w:rPr>
          <w:rFonts w:ascii="Times New Roman" w:eastAsia="Times New Roman" w:hAnsi="Times New Roman" w:cs="Times New Roman"/>
          <w:i/>
          <w:iCs/>
          <w:color w:val="000000"/>
          <w:sz w:val="24"/>
          <w:szCs w:val="24"/>
        </w:rPr>
        <w:t>ping the future of wireless networks.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Sensor and Actuator Networks, 14</w:t>
      </w:r>
      <w:r>
        <w:rPr>
          <w:rFonts w:ascii="Times New Roman" w:eastAsia="Times New Roman" w:hAnsi="Times New Roman" w:cs="Times New Roman"/>
          <w:color w:val="000000"/>
          <w:sz w:val="24"/>
          <w:szCs w:val="24"/>
        </w:rPr>
        <w:t xml:space="preserve">(2), 30. </w:t>
      </w:r>
      <w:hyperlink r:id="rId34" w:history="1">
        <w:r w:rsidR="00FD1380" w:rsidRPr="008E5DBE">
          <w:rPr>
            <w:rStyle w:val="Hyperlink"/>
            <w:rFonts w:eastAsia="Times New Roman"/>
            <w:sz w:val="18"/>
            <w:szCs w:val="18"/>
          </w:rPr>
          <w:t>https://doi.org/10.3390/jsan14020030</w:t>
        </w:r>
      </w:hyperlink>
      <w:r w:rsidR="00FD1380">
        <w:rPr>
          <w:rFonts w:eastAsia="Times New Roman"/>
          <w:sz w:val="18"/>
          <w:szCs w:val="18"/>
        </w:rPr>
        <w:tab/>
      </w:r>
    </w:p>
    <w:p w14:paraId="14897C44" w14:textId="40CDC815"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Paskauskas</w:t>
      </w:r>
      <w:proofErr w:type="spellEnd"/>
      <w:r>
        <w:rPr>
          <w:rFonts w:ascii="Times New Roman" w:eastAsia="Times New Roman" w:hAnsi="Times New Roman" w:cs="Times New Roman"/>
          <w:color w:val="000000"/>
          <w:sz w:val="24"/>
          <w:szCs w:val="24"/>
        </w:rPr>
        <w:t xml:space="preserve">, R. A. (2025). </w:t>
      </w:r>
      <w:r>
        <w:rPr>
          <w:rFonts w:ascii="Times New Roman" w:eastAsia="Times New Roman" w:hAnsi="Times New Roman" w:cs="Times New Roman"/>
          <w:i/>
          <w:iCs/>
          <w:color w:val="000000"/>
          <w:sz w:val="24"/>
          <w:szCs w:val="24"/>
        </w:rPr>
        <w:t>Decoding 5G security: Toward a hybrid threat onto</w:t>
      </w:r>
      <w:r>
        <w:rPr>
          <w:rFonts w:ascii="Times New Roman" w:eastAsia="Times New Roman" w:hAnsi="Times New Roman" w:cs="Times New Roman"/>
          <w:i/>
          <w:iCs/>
          <w:color w:val="000000"/>
          <w:sz w:val="24"/>
          <w:szCs w:val="24"/>
        </w:rPr>
        <w:t>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Open Research Europe, 4</w:t>
      </w:r>
      <w:r>
        <w:rPr>
          <w:rFonts w:ascii="Times New Roman" w:eastAsia="Times New Roman" w:hAnsi="Times New Roman" w:cs="Times New Roman"/>
          <w:color w:val="000000"/>
          <w:sz w:val="24"/>
          <w:szCs w:val="24"/>
        </w:rPr>
        <w:t xml:space="preserve">, 34. </w:t>
      </w:r>
      <w:hyperlink r:id="rId35" w:history="1">
        <w:r w:rsidR="00FD1380" w:rsidRPr="008E5DBE">
          <w:rPr>
            <w:rStyle w:val="Hyperlink"/>
            <w:rFonts w:eastAsia="Times New Roman"/>
            <w:sz w:val="18"/>
            <w:szCs w:val="18"/>
          </w:rPr>
          <w:t>https://doi.org/10.12688/openreseurope.16916.3</w:t>
        </w:r>
      </w:hyperlink>
      <w:r w:rsidR="00FD1380">
        <w:rPr>
          <w:rFonts w:eastAsia="Times New Roman"/>
          <w:sz w:val="18"/>
          <w:szCs w:val="18"/>
        </w:rPr>
        <w:tab/>
      </w:r>
    </w:p>
    <w:p w14:paraId="7970F32C" w14:textId="7F9EBA21"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Rastvortseva</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Kameneva</w:t>
      </w:r>
      <w:proofErr w:type="spellEnd"/>
      <w:r>
        <w:rPr>
          <w:rFonts w:ascii="Times New Roman" w:eastAsia="Times New Roman" w:hAnsi="Times New Roman" w:cs="Times New Roman"/>
          <w:color w:val="000000"/>
          <w:sz w:val="24"/>
          <w:szCs w:val="24"/>
        </w:rPr>
        <w:t xml:space="preserve">, E. (2024). </w:t>
      </w:r>
      <w:r>
        <w:rPr>
          <w:rFonts w:ascii="Times New Roman" w:eastAsia="Times New Roman" w:hAnsi="Times New Roman" w:cs="Times New Roman"/>
          <w:i/>
          <w:iCs/>
          <w:color w:val="000000"/>
          <w:sz w:val="24"/>
          <w:szCs w:val="24"/>
        </w:rPr>
        <w:t xml:space="preserve">Development of national specialization in 5G technologies within the </w:t>
      </w:r>
      <w:r>
        <w:rPr>
          <w:rFonts w:ascii="Times New Roman" w:eastAsia="Times New Roman" w:hAnsi="Times New Roman" w:cs="Times New Roman"/>
          <w:i/>
          <w:iCs/>
          <w:color w:val="000000"/>
          <w:sz w:val="24"/>
          <w:szCs w:val="24"/>
        </w:rPr>
        <w:t>European Union.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Economic Structures, 13</w:t>
      </w:r>
      <w:r>
        <w:rPr>
          <w:rFonts w:ascii="Times New Roman" w:eastAsia="Times New Roman" w:hAnsi="Times New Roman" w:cs="Times New Roman"/>
          <w:color w:val="000000"/>
          <w:sz w:val="24"/>
          <w:szCs w:val="24"/>
        </w:rPr>
        <w:t xml:space="preserve">, 11. </w:t>
      </w:r>
      <w:hyperlink r:id="rId36" w:history="1">
        <w:r w:rsidR="00FD1380" w:rsidRPr="008E5DBE">
          <w:rPr>
            <w:rStyle w:val="Hyperlink"/>
            <w:rFonts w:eastAsia="Times New Roman"/>
            <w:sz w:val="18"/>
            <w:szCs w:val="18"/>
          </w:rPr>
          <w:t>https://doi.org/10.1186/s40008-024-00334-1</w:t>
        </w:r>
      </w:hyperlink>
      <w:r w:rsidR="00FD1380">
        <w:rPr>
          <w:rFonts w:eastAsia="Times New Roman"/>
          <w:sz w:val="18"/>
          <w:szCs w:val="18"/>
        </w:rPr>
        <w:tab/>
      </w:r>
    </w:p>
    <w:p w14:paraId="7D2DE135" w14:textId="298AE7E3"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Siano, A., Raimi, L., Palazzo, M., &amp; Panait, M. C. (2020). </w:t>
      </w:r>
      <w:r>
        <w:rPr>
          <w:rFonts w:ascii="Times New Roman" w:eastAsia="Times New Roman" w:hAnsi="Times New Roman" w:cs="Times New Roman"/>
          <w:i/>
          <w:iCs/>
          <w:color w:val="000000"/>
          <w:sz w:val="24"/>
          <w:szCs w:val="24"/>
        </w:rPr>
        <w:t xml:space="preserve">Mobile banking: An innovative solution for </w:t>
      </w:r>
      <w:r>
        <w:rPr>
          <w:rFonts w:ascii="Times New Roman" w:eastAsia="Times New Roman" w:hAnsi="Times New Roman" w:cs="Times New Roman"/>
          <w:i/>
          <w:iCs/>
          <w:color w:val="000000"/>
          <w:sz w:val="24"/>
          <w:szCs w:val="24"/>
        </w:rPr>
        <w:t>increasing financial inclusion in Sub-Saharan African countries: Evidence from Nigeria.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Sustainability, 12</w:t>
      </w:r>
      <w:r>
        <w:rPr>
          <w:rFonts w:ascii="Times New Roman" w:eastAsia="Times New Roman" w:hAnsi="Times New Roman" w:cs="Times New Roman"/>
          <w:color w:val="000000"/>
          <w:sz w:val="24"/>
          <w:szCs w:val="24"/>
        </w:rPr>
        <w:t xml:space="preserve">(23), 10130. </w:t>
      </w:r>
      <w:hyperlink r:id="rId37" w:history="1">
        <w:r w:rsidR="00FD1380" w:rsidRPr="008E5DBE">
          <w:rPr>
            <w:rStyle w:val="Hyperlink"/>
            <w:rFonts w:eastAsia="Times New Roman"/>
            <w:sz w:val="18"/>
            <w:szCs w:val="18"/>
          </w:rPr>
          <w:t>https://doi.org/10.3390/su122310130</w:t>
        </w:r>
      </w:hyperlink>
      <w:r w:rsidR="00FD1380">
        <w:rPr>
          <w:rFonts w:eastAsia="Times New Roman"/>
          <w:sz w:val="18"/>
          <w:szCs w:val="18"/>
        </w:rPr>
        <w:tab/>
      </w:r>
    </w:p>
    <w:p w14:paraId="6425A2C4" w14:textId="51A553E4"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Singh, J., </w:t>
      </w:r>
      <w:proofErr w:type="spellStart"/>
      <w:r>
        <w:rPr>
          <w:rFonts w:ascii="Times New Roman" w:eastAsia="Times New Roman" w:hAnsi="Times New Roman" w:cs="Times New Roman"/>
          <w:color w:val="000000"/>
          <w:sz w:val="24"/>
          <w:szCs w:val="24"/>
        </w:rPr>
        <w:t>Bharany</w:t>
      </w:r>
      <w:proofErr w:type="spellEnd"/>
      <w:r>
        <w:rPr>
          <w:rFonts w:ascii="Times New Roman" w:eastAsia="Times New Roman" w:hAnsi="Times New Roman" w:cs="Times New Roman"/>
          <w:color w:val="000000"/>
          <w:sz w:val="24"/>
          <w:szCs w:val="24"/>
        </w:rPr>
        <w:t>, S., Rani, S., et al. (2025).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 systematic review of blockchain, AI, and cloud integration for secure digital ecosystems.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Journal of Networked and Distributed Computing, 13</w:t>
      </w:r>
      <w:r>
        <w:rPr>
          <w:rFonts w:ascii="Times New Roman" w:eastAsia="Times New Roman" w:hAnsi="Times New Roman" w:cs="Times New Roman"/>
          <w:color w:val="000000"/>
          <w:sz w:val="24"/>
          <w:szCs w:val="24"/>
        </w:rPr>
        <w:t xml:space="preserve">, 28. </w:t>
      </w:r>
      <w:hyperlink r:id="rId38" w:history="1">
        <w:r w:rsidR="00FD1380" w:rsidRPr="008E5DBE">
          <w:rPr>
            <w:rStyle w:val="Hyperlink"/>
            <w:rFonts w:eastAsia="Times New Roman"/>
            <w:sz w:val="18"/>
            <w:szCs w:val="18"/>
          </w:rPr>
          <w:t>https://doi.org/10.1007/s44227-025-00072-1</w:t>
        </w:r>
      </w:hyperlink>
      <w:r w:rsidR="00FD1380">
        <w:rPr>
          <w:rFonts w:eastAsia="Times New Roman"/>
          <w:sz w:val="18"/>
          <w:szCs w:val="18"/>
        </w:rPr>
        <w:tab/>
      </w:r>
    </w:p>
    <w:p w14:paraId="12E2246E" w14:textId="4E90224D"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Tay, L. Y., Tai, H. T., &amp; Tan, G. S. (2022). </w:t>
      </w:r>
      <w:r>
        <w:rPr>
          <w:rFonts w:ascii="Times New Roman" w:eastAsia="Times New Roman" w:hAnsi="Times New Roman" w:cs="Times New Roman"/>
          <w:i/>
          <w:iCs/>
          <w:color w:val="000000"/>
          <w:sz w:val="24"/>
          <w:szCs w:val="24"/>
        </w:rPr>
        <w:t>Digital financial inclusion: A gateway to sustainable development.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Heliyon</w:t>
      </w:r>
      <w:proofErr w:type="spellEnd"/>
      <w:r>
        <w:rPr>
          <w:rFonts w:ascii="Times New Roman" w:eastAsia="Times New Roman" w:hAnsi="Times New Roman" w:cs="Times New Roman"/>
          <w:i/>
          <w:iCs/>
          <w:color w:val="000000"/>
          <w:sz w:val="24"/>
          <w:szCs w:val="24"/>
        </w:rPr>
        <w:t>, 8</w:t>
      </w:r>
      <w:r>
        <w:rPr>
          <w:rFonts w:ascii="Times New Roman" w:eastAsia="Times New Roman" w:hAnsi="Times New Roman" w:cs="Times New Roman"/>
          <w:color w:val="000000"/>
          <w:sz w:val="24"/>
          <w:szCs w:val="24"/>
        </w:rPr>
        <w:t xml:space="preserve">(6), e09766. </w:t>
      </w:r>
    </w:p>
    <w:p w14:paraId="561768A3" w14:textId="15F37BD6" w:rsidR="00FD1380"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39" w:history="1">
        <w:r w:rsidR="00FD1380" w:rsidRPr="008E5DBE">
          <w:rPr>
            <w:rStyle w:val="Hyperlink"/>
            <w:rFonts w:eastAsia="Times New Roman"/>
            <w:sz w:val="18"/>
            <w:szCs w:val="18"/>
          </w:rPr>
          <w:t>https://doi.org/10.1016/j.heliyon.2022.e09766</w:t>
        </w:r>
      </w:hyperlink>
      <w:r w:rsidR="00FD1380">
        <w:rPr>
          <w:rFonts w:eastAsia="Times New Roman"/>
          <w:sz w:val="18"/>
          <w:szCs w:val="18"/>
        </w:rPr>
        <w:tab/>
      </w:r>
    </w:p>
    <w:p w14:paraId="089C40AB" w14:textId="6A2EDB3F"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ummala, M., Bekal, P., Kumar, P., Puri, S., Rawat, S., &amp; Kumari, A. (2025). </w:t>
      </w:r>
      <w:r>
        <w:rPr>
          <w:rFonts w:ascii="Times New Roman" w:eastAsia="Times New Roman" w:hAnsi="Times New Roman" w:cs="Times New Roman"/>
          <w:i/>
          <w:iCs/>
          <w:color w:val="000000"/>
          <w:sz w:val="24"/>
          <w:szCs w:val="24"/>
        </w:rPr>
        <w:t>A systematic review on current and future prospects of 5G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Cogent Engineering, 12</w:t>
      </w:r>
      <w:r>
        <w:rPr>
          <w:rFonts w:ascii="Times New Roman" w:eastAsia="Times New Roman" w:hAnsi="Times New Roman" w:cs="Times New Roman"/>
          <w:color w:val="000000"/>
          <w:sz w:val="24"/>
          <w:szCs w:val="24"/>
        </w:rPr>
        <w:t xml:space="preserve">(1). </w:t>
      </w:r>
      <w:hyperlink r:id="rId40" w:history="1">
        <w:r w:rsidR="00FD1380" w:rsidRPr="008E5DBE">
          <w:rPr>
            <w:rStyle w:val="Hyperlink"/>
            <w:rFonts w:eastAsia="Times New Roman"/>
            <w:sz w:val="18"/>
            <w:szCs w:val="18"/>
          </w:rPr>
          <w:t>https://doi.org/10.1080/23311916.2025.2547635</w:t>
        </w:r>
      </w:hyperlink>
      <w:r w:rsidR="00FD1380">
        <w:rPr>
          <w:rFonts w:eastAsia="Times New Roman"/>
          <w:sz w:val="18"/>
          <w:szCs w:val="18"/>
        </w:rPr>
        <w:tab/>
      </w:r>
    </w:p>
    <w:p w14:paraId="6D699624" w14:textId="1EE3442E"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Tummala, M., Bekal, P., Kumar, P., Puri, S., Rawat, S., &amp; Kumari, A. (2025). </w:t>
      </w:r>
      <w:r>
        <w:rPr>
          <w:rFonts w:ascii="Times New Roman" w:eastAsia="Times New Roman" w:hAnsi="Times New Roman" w:cs="Times New Roman"/>
          <w:i/>
          <w:iCs/>
          <w:color w:val="000000"/>
          <w:sz w:val="24"/>
          <w:szCs w:val="24"/>
        </w:rPr>
        <w:t>A systematic review on current and future prospects of 5G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Cogent Engineering, 12</w:t>
      </w:r>
      <w:r>
        <w:rPr>
          <w:rFonts w:ascii="Times New Roman" w:eastAsia="Times New Roman" w:hAnsi="Times New Roman" w:cs="Times New Roman"/>
          <w:color w:val="000000"/>
          <w:sz w:val="24"/>
          <w:szCs w:val="24"/>
        </w:rPr>
        <w:t xml:space="preserve">(1). </w:t>
      </w:r>
      <w:hyperlink r:id="rId41" w:history="1">
        <w:r w:rsidR="00FD1380" w:rsidRPr="008E5DBE">
          <w:rPr>
            <w:rStyle w:val="Hyperlink"/>
            <w:rFonts w:eastAsia="Times New Roman"/>
            <w:sz w:val="18"/>
            <w:szCs w:val="18"/>
          </w:rPr>
          <w:t>https://doi.org/10.1080/23311916.2025.2547635</w:t>
        </w:r>
      </w:hyperlink>
      <w:r w:rsidR="00FD1380">
        <w:rPr>
          <w:rFonts w:eastAsia="Times New Roman"/>
          <w:sz w:val="18"/>
          <w:szCs w:val="18"/>
        </w:rPr>
        <w:tab/>
      </w:r>
    </w:p>
    <w:p w14:paraId="06B1E1DC" w14:textId="3A7C2BC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Valencia-Arias, A., Jimenez Garcia, J. A., Moreno-López, G., </w:t>
      </w:r>
      <w:proofErr w:type="spellStart"/>
      <w:r>
        <w:rPr>
          <w:rFonts w:ascii="Times New Roman" w:eastAsia="Times New Roman" w:hAnsi="Times New Roman" w:cs="Times New Roman"/>
          <w:color w:val="000000"/>
          <w:sz w:val="24"/>
          <w:szCs w:val="24"/>
        </w:rPr>
        <w:t>Oré</w:t>
      </w:r>
      <w:proofErr w:type="spellEnd"/>
      <w:r>
        <w:rPr>
          <w:rFonts w:ascii="Times New Roman" w:eastAsia="Times New Roman" w:hAnsi="Times New Roman" w:cs="Times New Roman"/>
          <w:color w:val="000000"/>
          <w:sz w:val="24"/>
          <w:szCs w:val="24"/>
        </w:rPr>
        <w:t xml:space="preserve"> León, A. J. A., Palacios-Moya, L., Valencia, J., &amp; Benjumea-Arias, M. (2025). </w:t>
      </w:r>
      <w:r>
        <w:rPr>
          <w:rFonts w:ascii="Times New Roman" w:eastAsia="Times New Roman" w:hAnsi="Times New Roman" w:cs="Times New Roman"/>
          <w:i/>
          <w:iCs/>
          <w:color w:val="000000"/>
          <w:sz w:val="24"/>
          <w:szCs w:val="24"/>
        </w:rPr>
        <w:t>Research trends in mobile payment adoption: Research</w:t>
      </w:r>
      <w:r>
        <w:rPr>
          <w:rFonts w:ascii="Times New Roman" w:eastAsia="Times New Roman" w:hAnsi="Times New Roman" w:cs="Times New Roman"/>
          <w:i/>
          <w:iCs/>
          <w:color w:val="000000"/>
          <w:sz w:val="24"/>
          <w:szCs w:val="24"/>
        </w:rPr>
        <w:t xml:space="preserve"> trends and agenda.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F1000Research, 14</w:t>
      </w:r>
      <w:r>
        <w:rPr>
          <w:rFonts w:ascii="Times New Roman" w:eastAsia="Times New Roman" w:hAnsi="Times New Roman" w:cs="Times New Roman"/>
          <w:color w:val="000000"/>
          <w:sz w:val="24"/>
          <w:szCs w:val="24"/>
        </w:rPr>
        <w:t xml:space="preserve">, 358. </w:t>
      </w:r>
      <w:hyperlink r:id="rId42" w:history="1">
        <w:r w:rsidR="00FD1380" w:rsidRPr="008E5DBE">
          <w:rPr>
            <w:rStyle w:val="Hyperlink"/>
            <w:rFonts w:eastAsia="Times New Roman"/>
            <w:sz w:val="18"/>
            <w:szCs w:val="18"/>
          </w:rPr>
          <w:t>https://doi.org/10.12688/f1000research.159551.2</w:t>
        </w:r>
      </w:hyperlink>
      <w:r w:rsidR="00FD1380">
        <w:rPr>
          <w:rFonts w:eastAsia="Times New Roman"/>
          <w:sz w:val="18"/>
          <w:szCs w:val="18"/>
        </w:rPr>
        <w:tab/>
      </w:r>
    </w:p>
    <w:p w14:paraId="71327548" w14:textId="01AFB107"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Wichary</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Mongay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Batalla</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Mavromoustakis</w:t>
      </w:r>
      <w:proofErr w:type="spellEnd"/>
      <w:r>
        <w:rPr>
          <w:rFonts w:ascii="Times New Roman" w:eastAsia="Times New Roman" w:hAnsi="Times New Roman" w:cs="Times New Roman"/>
          <w:color w:val="000000"/>
          <w:sz w:val="24"/>
          <w:szCs w:val="24"/>
        </w:rPr>
        <w:t xml:space="preserve">, C. X., </w:t>
      </w:r>
      <w:proofErr w:type="spellStart"/>
      <w:r>
        <w:rPr>
          <w:rFonts w:ascii="Times New Roman" w:eastAsia="Times New Roman" w:hAnsi="Times New Roman" w:cs="Times New Roman"/>
          <w:color w:val="000000"/>
          <w:sz w:val="24"/>
          <w:szCs w:val="24"/>
        </w:rPr>
        <w:t>Żurek</w:t>
      </w:r>
      <w:proofErr w:type="spellEnd"/>
      <w:r>
        <w:rPr>
          <w:rFonts w:ascii="Times New Roman" w:eastAsia="Times New Roman" w:hAnsi="Times New Roman" w:cs="Times New Roman"/>
          <w:color w:val="000000"/>
          <w:sz w:val="24"/>
          <w:szCs w:val="24"/>
        </w:rPr>
        <w:t xml:space="preserve">, J., &amp; Mastorakis, G. (2022). </w:t>
      </w:r>
      <w:r>
        <w:rPr>
          <w:rFonts w:ascii="Times New Roman" w:eastAsia="Times New Roman" w:hAnsi="Times New Roman" w:cs="Times New Roman"/>
          <w:i/>
          <w:iCs/>
          <w:color w:val="000000"/>
          <w:sz w:val="24"/>
          <w:szCs w:val="24"/>
        </w:rPr>
        <w:t>Network</w:t>
      </w:r>
      <w:r>
        <w:rPr>
          <w:rFonts w:ascii="Times New Roman" w:eastAsia="Times New Roman" w:hAnsi="Times New Roman" w:cs="Times New Roman"/>
          <w:i/>
          <w:iCs/>
          <w:color w:val="000000"/>
          <w:sz w:val="24"/>
          <w:szCs w:val="24"/>
        </w:rPr>
        <w:t xml:space="preserve"> slicing security controls and assurance for verticals.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Electronics, 11</w:t>
      </w:r>
      <w:r>
        <w:rPr>
          <w:rFonts w:ascii="Times New Roman" w:eastAsia="Times New Roman" w:hAnsi="Times New Roman" w:cs="Times New Roman"/>
          <w:color w:val="000000"/>
          <w:sz w:val="24"/>
          <w:szCs w:val="24"/>
        </w:rPr>
        <w:t xml:space="preserve">(2), 222. </w:t>
      </w:r>
      <w:hyperlink r:id="rId43" w:history="1">
        <w:r w:rsidR="00FD1380" w:rsidRPr="008E5DBE">
          <w:rPr>
            <w:rStyle w:val="Hyperlink"/>
            <w:rFonts w:eastAsia="Times New Roman"/>
            <w:sz w:val="18"/>
            <w:szCs w:val="18"/>
          </w:rPr>
          <w:t>https://doi.org/10.3390/electronics11020222</w:t>
        </w:r>
      </w:hyperlink>
      <w:r w:rsidR="00FD1380">
        <w:rPr>
          <w:rFonts w:eastAsia="Times New Roman"/>
          <w:sz w:val="18"/>
          <w:szCs w:val="18"/>
        </w:rPr>
        <w:tab/>
      </w:r>
    </w:p>
    <w:p w14:paraId="37CA4C7C" w14:textId="141EB624"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D., Yang, Y., Luo, J., Wang, Z., &amp; Sha, H. (2025). </w:t>
      </w:r>
      <w:r>
        <w:rPr>
          <w:rFonts w:ascii="Times New Roman" w:eastAsia="Times New Roman" w:hAnsi="Times New Roman" w:cs="Times New Roman"/>
          <w:i/>
          <w:iCs/>
          <w:color w:val="000000"/>
          <w:sz w:val="24"/>
          <w:szCs w:val="24"/>
        </w:rPr>
        <w:t>Research on t</w:t>
      </w:r>
      <w:r>
        <w:rPr>
          <w:rFonts w:ascii="Times New Roman" w:eastAsia="Times New Roman" w:hAnsi="Times New Roman" w:cs="Times New Roman"/>
          <w:i/>
          <w:iCs/>
          <w:color w:val="000000"/>
          <w:sz w:val="24"/>
          <w:szCs w:val="24"/>
        </w:rPr>
        <w:t>he impact of algorithmic trading on market volatility.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Scientific Reports, 15</w:t>
      </w:r>
      <w:r>
        <w:rPr>
          <w:rFonts w:ascii="Times New Roman" w:eastAsia="Times New Roman" w:hAnsi="Times New Roman" w:cs="Times New Roman"/>
          <w:color w:val="000000"/>
          <w:sz w:val="24"/>
          <w:szCs w:val="24"/>
        </w:rPr>
        <w:t xml:space="preserve">(1), 30073. </w:t>
      </w:r>
      <w:hyperlink r:id="rId44" w:history="1">
        <w:r w:rsidR="00FD1380" w:rsidRPr="008E5DBE">
          <w:rPr>
            <w:rStyle w:val="Hyperlink"/>
            <w:rFonts w:eastAsia="Times New Roman"/>
            <w:sz w:val="18"/>
            <w:szCs w:val="18"/>
          </w:rPr>
          <w:t>https://doi.org/10.1038/s41598-025-15020-w</w:t>
        </w:r>
      </w:hyperlink>
      <w:r w:rsidR="00FD1380">
        <w:rPr>
          <w:rFonts w:eastAsia="Times New Roman"/>
          <w:sz w:val="18"/>
          <w:szCs w:val="18"/>
        </w:rPr>
        <w:tab/>
      </w:r>
    </w:p>
    <w:p w14:paraId="66E4F84D" w14:textId="12685AC5"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W., Wang, S., Sahri, N. M., Karie, N. M., Ahmed, M., &amp; Val</w:t>
      </w:r>
      <w:r>
        <w:rPr>
          <w:rFonts w:ascii="Times New Roman" w:eastAsia="Times New Roman" w:hAnsi="Times New Roman" w:cs="Times New Roman"/>
          <w:color w:val="000000"/>
          <w:sz w:val="24"/>
          <w:szCs w:val="24"/>
        </w:rPr>
        <w:t xml:space="preserve">li, C. (2021). </w:t>
      </w:r>
      <w:r>
        <w:rPr>
          <w:rFonts w:ascii="Times New Roman" w:eastAsia="Times New Roman" w:hAnsi="Times New Roman" w:cs="Times New Roman"/>
          <w:i/>
          <w:iCs/>
          <w:color w:val="000000"/>
          <w:sz w:val="24"/>
          <w:szCs w:val="24"/>
        </w:rPr>
        <w:t>Biometrics for Internet-of-Things security: A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Sensors, 21</w:t>
      </w:r>
      <w:r>
        <w:rPr>
          <w:rFonts w:ascii="Times New Roman" w:eastAsia="Times New Roman" w:hAnsi="Times New Roman" w:cs="Times New Roman"/>
          <w:color w:val="000000"/>
          <w:sz w:val="24"/>
          <w:szCs w:val="24"/>
        </w:rPr>
        <w:t xml:space="preserve">(18), 6163. </w:t>
      </w:r>
      <w:hyperlink r:id="rId45" w:history="1">
        <w:r w:rsidR="00FD1380" w:rsidRPr="008E5DBE">
          <w:rPr>
            <w:rStyle w:val="Hyperlink"/>
            <w:rFonts w:eastAsia="Times New Roman"/>
            <w:sz w:val="18"/>
            <w:szCs w:val="18"/>
          </w:rPr>
          <w:t>https://doi.org/10.3390/s21186163</w:t>
        </w:r>
      </w:hyperlink>
      <w:r w:rsidR="00FD1380">
        <w:rPr>
          <w:rFonts w:eastAsia="Times New Roman"/>
          <w:sz w:val="18"/>
          <w:szCs w:val="18"/>
        </w:rPr>
        <w:tab/>
      </w:r>
    </w:p>
    <w:p w14:paraId="79169835" w14:textId="7B84D8AC"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Yuan, F., Zuo, Z., Jiang, Y., Shu, W., Tian, Z., Ye, C., Yang, J., Mao, Z., Hua</w:t>
      </w:r>
      <w:r>
        <w:rPr>
          <w:rFonts w:ascii="Times New Roman" w:eastAsia="Times New Roman" w:hAnsi="Times New Roman" w:cs="Times New Roman"/>
          <w:color w:val="000000"/>
          <w:sz w:val="24"/>
          <w:szCs w:val="24"/>
        </w:rPr>
        <w:t xml:space="preserve">ng, X., Gu, S., &amp; Peng, Y. (2025). </w:t>
      </w:r>
      <w:r>
        <w:rPr>
          <w:rFonts w:ascii="Times New Roman" w:eastAsia="Times New Roman" w:hAnsi="Times New Roman" w:cs="Times New Roman"/>
          <w:i/>
          <w:iCs/>
          <w:color w:val="000000"/>
          <w:sz w:val="24"/>
          <w:szCs w:val="24"/>
        </w:rPr>
        <w:t>AI-driven optimization of blockchain scalability, security, and privacy protection.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Algorithms, 18</w:t>
      </w:r>
      <w:r>
        <w:rPr>
          <w:rFonts w:ascii="Times New Roman" w:eastAsia="Times New Roman" w:hAnsi="Times New Roman" w:cs="Times New Roman"/>
          <w:color w:val="000000"/>
          <w:sz w:val="24"/>
          <w:szCs w:val="24"/>
        </w:rPr>
        <w:t xml:space="preserve">(5), 263. </w:t>
      </w:r>
      <w:hyperlink r:id="rId46" w:history="1">
        <w:r w:rsidR="00FD1380" w:rsidRPr="008E5DBE">
          <w:rPr>
            <w:rStyle w:val="Hyperlink"/>
            <w:rFonts w:eastAsia="Times New Roman"/>
            <w:sz w:val="18"/>
            <w:szCs w:val="18"/>
          </w:rPr>
          <w:t>https://doi.org/10.3390/a18050263</w:t>
        </w:r>
      </w:hyperlink>
      <w:r w:rsidR="00FD1380">
        <w:rPr>
          <w:rFonts w:eastAsia="Times New Roman"/>
          <w:sz w:val="18"/>
          <w:szCs w:val="18"/>
        </w:rPr>
        <w:tab/>
      </w:r>
    </w:p>
    <w:p w14:paraId="72DA1B38" w14:textId="6142ADF1" w:rsidR="00167B4C" w:rsidRDefault="00914A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Zreikat</w:t>
      </w:r>
      <w:proofErr w:type="spellEnd"/>
      <w:r>
        <w:rPr>
          <w:rFonts w:ascii="Times New Roman" w:eastAsia="Times New Roman" w:hAnsi="Times New Roman" w:cs="Times New Roman"/>
          <w:color w:val="000000"/>
          <w:sz w:val="24"/>
          <w:szCs w:val="24"/>
        </w:rPr>
        <w:t xml:space="preserve">, A. I., </w:t>
      </w:r>
      <w:proofErr w:type="spellStart"/>
      <w:r>
        <w:rPr>
          <w:rFonts w:ascii="Times New Roman" w:eastAsia="Times New Roman" w:hAnsi="Times New Roman" w:cs="Times New Roman"/>
          <w:color w:val="000000"/>
          <w:sz w:val="24"/>
          <w:szCs w:val="24"/>
        </w:rPr>
        <w:t>AlArnaout</w:t>
      </w:r>
      <w:proofErr w:type="spellEnd"/>
      <w:r>
        <w:rPr>
          <w:rFonts w:ascii="Times New Roman" w:eastAsia="Times New Roman" w:hAnsi="Times New Roman" w:cs="Times New Roman"/>
          <w:color w:val="000000"/>
          <w:sz w:val="24"/>
          <w:szCs w:val="24"/>
        </w:rPr>
        <w:t>, Z</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Abadleh</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Elbasi</w:t>
      </w:r>
      <w:proofErr w:type="spellEnd"/>
      <w:r>
        <w:rPr>
          <w:rFonts w:ascii="Times New Roman" w:eastAsia="Times New Roman" w:hAnsi="Times New Roman" w:cs="Times New Roman"/>
          <w:color w:val="000000"/>
          <w:sz w:val="24"/>
          <w:szCs w:val="24"/>
        </w:rPr>
        <w:t xml:space="preserve">, E., &amp; Mostafa, N. (2025). </w:t>
      </w:r>
      <w:r>
        <w:rPr>
          <w:rFonts w:ascii="Times New Roman" w:eastAsia="Times New Roman" w:hAnsi="Times New Roman" w:cs="Times New Roman"/>
          <w:i/>
          <w:iCs/>
          <w:color w:val="000000"/>
          <w:sz w:val="24"/>
          <w:szCs w:val="24"/>
        </w:rPr>
        <w:t>The integration of the Internet of Things (IoT) applications into 5G networks: A review and analysis.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Computers, 14</w:t>
      </w:r>
      <w:r>
        <w:rPr>
          <w:rFonts w:ascii="Times New Roman" w:eastAsia="Times New Roman" w:hAnsi="Times New Roman" w:cs="Times New Roman"/>
          <w:color w:val="000000"/>
          <w:sz w:val="24"/>
          <w:szCs w:val="24"/>
        </w:rPr>
        <w:t xml:space="preserve">(7), 250. </w:t>
      </w:r>
      <w:hyperlink r:id="rId47" w:history="1">
        <w:r w:rsidR="00FD1380" w:rsidRPr="008E5DBE">
          <w:rPr>
            <w:rStyle w:val="Hyperlink"/>
            <w:rFonts w:eastAsia="Times New Roman"/>
            <w:sz w:val="18"/>
            <w:szCs w:val="18"/>
          </w:rPr>
          <w:t>https://doi.org/10.3390/computers14070250</w:t>
        </w:r>
      </w:hyperlink>
      <w:r w:rsidR="00FD1380">
        <w:rPr>
          <w:rFonts w:eastAsia="Times New Roman"/>
          <w:sz w:val="18"/>
          <w:szCs w:val="18"/>
        </w:rPr>
        <w:tab/>
      </w:r>
    </w:p>
    <w:p w14:paraId="345317D3" w14:textId="77777777" w:rsidR="00167B4C" w:rsidRDefault="00167B4C">
      <w:pPr>
        <w:spacing w:line="360" w:lineRule="auto"/>
        <w:rPr>
          <w:rFonts w:ascii="Times New Roman" w:eastAsia="Times New Roman" w:hAnsi="Times New Roman" w:cs="Times New Roman"/>
          <w:sz w:val="24"/>
          <w:szCs w:val="24"/>
        </w:rPr>
      </w:pPr>
    </w:p>
    <w:p w14:paraId="72C5C374" w14:textId="77777777" w:rsidR="00167B4C" w:rsidRDefault="00167B4C">
      <w:pPr>
        <w:spacing w:line="360" w:lineRule="auto"/>
        <w:rPr>
          <w:rFonts w:ascii="Times New Roman" w:eastAsia="Times New Roman" w:hAnsi="Times New Roman" w:cs="Times New Roman"/>
          <w:sz w:val="24"/>
          <w:szCs w:val="24"/>
        </w:rPr>
      </w:pPr>
    </w:p>
    <w:sectPr w:rsidR="00167B4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8995" w14:textId="77777777" w:rsidR="00914A1D" w:rsidRDefault="00914A1D" w:rsidP="00893E7D">
      <w:pPr>
        <w:spacing w:line="240" w:lineRule="auto"/>
      </w:pPr>
      <w:r>
        <w:separator/>
      </w:r>
    </w:p>
  </w:endnote>
  <w:endnote w:type="continuationSeparator" w:id="0">
    <w:p w14:paraId="7F302E5B" w14:textId="77777777" w:rsidR="00914A1D" w:rsidRDefault="00914A1D" w:rsidP="00893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1B2974-9500-49C9-881E-73A1CC4FE5BA}"/>
  </w:font>
  <w:font w:name="Cambria">
    <w:panose1 w:val="02040503050406030204"/>
    <w:charset w:val="00"/>
    <w:family w:val="roman"/>
    <w:pitch w:val="variable"/>
    <w:sig w:usb0="E00006FF" w:usb1="420024FF" w:usb2="02000000" w:usb3="00000000" w:csb0="0000019F" w:csb1="00000000"/>
    <w:embedRegular r:id="rId2" w:fontKey="{1FE82F53-5E04-419D-8E30-150B31133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3A79" w14:textId="77777777" w:rsidR="00893E7D" w:rsidRDefault="00893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21E5" w14:textId="77777777" w:rsidR="00893E7D" w:rsidRDefault="00893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68AA" w14:textId="77777777" w:rsidR="00893E7D" w:rsidRDefault="00893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E355C" w14:textId="77777777" w:rsidR="00914A1D" w:rsidRDefault="00914A1D" w:rsidP="00893E7D">
      <w:pPr>
        <w:spacing w:line="240" w:lineRule="auto"/>
      </w:pPr>
      <w:r>
        <w:separator/>
      </w:r>
    </w:p>
  </w:footnote>
  <w:footnote w:type="continuationSeparator" w:id="0">
    <w:p w14:paraId="29BCF8BD" w14:textId="77777777" w:rsidR="00914A1D" w:rsidRDefault="00914A1D" w:rsidP="00893E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53BDA" w14:textId="41B93D96" w:rsidR="00893E7D" w:rsidRDefault="00893E7D">
    <w:pPr>
      <w:pStyle w:val="Header"/>
    </w:pPr>
    <w:r>
      <w:rPr>
        <w:noProof/>
      </w:rPr>
      <w:pict w14:anchorId="76B96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5903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285A" w14:textId="0DEE69EE" w:rsidR="00893E7D" w:rsidRDefault="00893E7D">
    <w:pPr>
      <w:pStyle w:val="Header"/>
    </w:pPr>
    <w:r>
      <w:rPr>
        <w:noProof/>
      </w:rPr>
      <w:pict w14:anchorId="244BE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5903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F663" w14:textId="1FB8B762" w:rsidR="00893E7D" w:rsidRDefault="00893E7D">
    <w:pPr>
      <w:pStyle w:val="Header"/>
    </w:pPr>
    <w:r>
      <w:rPr>
        <w:noProof/>
      </w:rPr>
      <w:pict w14:anchorId="46680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5903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17EB2"/>
    <w:multiLevelType w:val="multilevel"/>
    <w:tmpl w:val="6C8CC1D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B4C"/>
    <w:rsid w:val="00167B4C"/>
    <w:rsid w:val="00180934"/>
    <w:rsid w:val="003515A6"/>
    <w:rsid w:val="005E7DCF"/>
    <w:rsid w:val="00615A36"/>
    <w:rsid w:val="00893E7D"/>
    <w:rsid w:val="00914A1D"/>
    <w:rsid w:val="00A37E31"/>
    <w:rsid w:val="00B2104B"/>
    <w:rsid w:val="00B6340C"/>
    <w:rsid w:val="00FD1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39A199"/>
  <w15:docId w15:val="{AE342D39-7FC8-4654-858F-CDC3896E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615A36"/>
    <w:pPr>
      <w:ind w:left="720"/>
      <w:contextualSpacing/>
    </w:pPr>
  </w:style>
  <w:style w:type="character" w:styleId="Hyperlink">
    <w:name w:val="Hyperlink"/>
    <w:basedOn w:val="DefaultParagraphFont"/>
    <w:uiPriority w:val="99"/>
    <w:unhideWhenUsed/>
    <w:rsid w:val="00615A36"/>
    <w:rPr>
      <w:color w:val="0000FF" w:themeColor="hyperlink"/>
      <w:u w:val="single"/>
    </w:rPr>
  </w:style>
  <w:style w:type="character" w:styleId="UnresolvedMention">
    <w:name w:val="Unresolved Mention"/>
    <w:basedOn w:val="DefaultParagraphFont"/>
    <w:uiPriority w:val="99"/>
    <w:semiHidden/>
    <w:unhideWhenUsed/>
    <w:rsid w:val="00615A36"/>
    <w:rPr>
      <w:color w:val="605E5C"/>
      <w:shd w:val="clear" w:color="auto" w:fill="E1DFDD"/>
    </w:rPr>
  </w:style>
  <w:style w:type="paragraph" w:styleId="Header">
    <w:name w:val="header"/>
    <w:basedOn w:val="Normal"/>
    <w:link w:val="HeaderChar"/>
    <w:uiPriority w:val="99"/>
    <w:unhideWhenUsed/>
    <w:rsid w:val="00893E7D"/>
    <w:pPr>
      <w:tabs>
        <w:tab w:val="center" w:pos="4680"/>
        <w:tab w:val="right" w:pos="9360"/>
      </w:tabs>
      <w:spacing w:line="240" w:lineRule="auto"/>
    </w:pPr>
  </w:style>
  <w:style w:type="character" w:customStyle="1" w:styleId="HeaderChar">
    <w:name w:val="Header Char"/>
    <w:basedOn w:val="DefaultParagraphFont"/>
    <w:link w:val="Header"/>
    <w:uiPriority w:val="99"/>
    <w:rsid w:val="00893E7D"/>
  </w:style>
  <w:style w:type="paragraph" w:styleId="Footer">
    <w:name w:val="footer"/>
    <w:basedOn w:val="Normal"/>
    <w:link w:val="FooterChar"/>
    <w:uiPriority w:val="99"/>
    <w:unhideWhenUsed/>
    <w:rsid w:val="00893E7D"/>
    <w:pPr>
      <w:tabs>
        <w:tab w:val="center" w:pos="4680"/>
        <w:tab w:val="right" w:pos="9360"/>
      </w:tabs>
      <w:spacing w:line="240" w:lineRule="auto"/>
    </w:pPr>
  </w:style>
  <w:style w:type="character" w:customStyle="1" w:styleId="FooterChar">
    <w:name w:val="Footer Char"/>
    <w:basedOn w:val="DefaultParagraphFont"/>
    <w:link w:val="Footer"/>
    <w:uiPriority w:val="99"/>
    <w:rsid w:val="00893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s24061888" TargetMode="External"/><Relationship Id="rId18" Type="http://schemas.openxmlformats.org/officeDocument/2006/relationships/hyperlink" Target="https://doi.org/10.1007/s10796-024-10564-0" TargetMode="External"/><Relationship Id="rId26" Type="http://schemas.openxmlformats.org/officeDocument/2006/relationships/hyperlink" Target="https://doi.org/10.3390/fi15010021" TargetMode="External"/><Relationship Id="rId39" Type="http://schemas.openxmlformats.org/officeDocument/2006/relationships/hyperlink" Target="https://doi.org/10.1016/j.heliyon.2022.e09766" TargetMode="External"/><Relationship Id="rId21" Type="http://schemas.openxmlformats.org/officeDocument/2006/relationships/hyperlink" Target="https://doi.org/10.3390/su15065173" TargetMode="External"/><Relationship Id="rId34" Type="http://schemas.openxmlformats.org/officeDocument/2006/relationships/hyperlink" Target="https://doi.org/10.3390/jsan14020030" TargetMode="External"/><Relationship Id="rId42" Type="http://schemas.openxmlformats.org/officeDocument/2006/relationships/hyperlink" Target="https://doi.org/10.12688/f1000research.159551.2" TargetMode="External"/><Relationship Id="rId47" Type="http://schemas.openxmlformats.org/officeDocument/2006/relationships/hyperlink" Target="https://doi.org/10.3390/computers1407025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hyperlink" Target="https://doi.org/10.3390/jtaer20030192" TargetMode="External"/><Relationship Id="rId2" Type="http://schemas.openxmlformats.org/officeDocument/2006/relationships/styles" Target="styles.xml"/><Relationship Id="rId16" Type="http://schemas.openxmlformats.org/officeDocument/2006/relationships/hyperlink" Target="https://doi.org/10.56557/jgembr/2025/v17i39877" TargetMode="External"/><Relationship Id="rId29" Type="http://schemas.openxmlformats.org/officeDocument/2006/relationships/hyperlink" Target="https://doi.org/10.47604/ijts.2816" TargetMode="External"/><Relationship Id="rId11" Type="http://schemas.openxmlformats.org/officeDocument/2006/relationships/hyperlink" Target="https://doi.org/10.3390/su152215776" TargetMode="External"/><Relationship Id="rId24" Type="http://schemas.openxmlformats.org/officeDocument/2006/relationships/hyperlink" Target="https://doi.org/10.61838/kman.isslp.4.2.20" TargetMode="External"/><Relationship Id="rId32" Type="http://schemas.openxmlformats.org/officeDocument/2006/relationships/hyperlink" Target="https://doi.org/10.3390/technologies13120559" TargetMode="External"/><Relationship Id="rId37" Type="http://schemas.openxmlformats.org/officeDocument/2006/relationships/hyperlink" Target="https://doi.org/10.3390/su122310130" TargetMode="External"/><Relationship Id="rId40" Type="http://schemas.openxmlformats.org/officeDocument/2006/relationships/hyperlink" Target="https://doi.org/10.1080/23311916.2025.2547635" TargetMode="External"/><Relationship Id="rId45" Type="http://schemas.openxmlformats.org/officeDocument/2006/relationships/hyperlink" Target="https://doi.org/10.3390/s21186163"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doi.org/10.9734/jerr/2025/v27i101652" TargetMode="External"/><Relationship Id="rId19" Type="http://schemas.openxmlformats.org/officeDocument/2006/relationships/hyperlink" Target="https://doi.org/10.1007/s40171-025-00458-8" TargetMode="External"/><Relationship Id="rId31" Type="http://schemas.openxmlformats.org/officeDocument/2006/relationships/hyperlink" Target="https://doi.org/10.1007/s44163-025-00365-y" TargetMode="External"/><Relationship Id="rId44" Type="http://schemas.openxmlformats.org/officeDocument/2006/relationships/hyperlink" Target="https://doi.org/10.1038/s41598-025-15020-w"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3390/math13162634" TargetMode="External"/><Relationship Id="rId14" Type="http://schemas.openxmlformats.org/officeDocument/2006/relationships/hyperlink" Target="https://doi.org/10.3390/s25133940" TargetMode="External"/><Relationship Id="rId22" Type="http://schemas.openxmlformats.org/officeDocument/2006/relationships/hyperlink" Target="https://doi.org/10.3390/jrfm18050251" TargetMode="External"/><Relationship Id="rId27" Type="http://schemas.openxmlformats.org/officeDocument/2006/relationships/hyperlink" Target="https://doi.org/10.1038/s41598-025-21861-2" TargetMode="External"/><Relationship Id="rId30" Type="http://schemas.openxmlformats.org/officeDocument/2006/relationships/hyperlink" Target="https://doi.org/10.1186/s40008-023-00326-7" TargetMode="External"/><Relationship Id="rId35" Type="http://schemas.openxmlformats.org/officeDocument/2006/relationships/hyperlink" Target="https://doi.org/10.12688/openreseurope.16916.3" TargetMode="External"/><Relationship Id="rId43" Type="http://schemas.openxmlformats.org/officeDocument/2006/relationships/hyperlink" Target="https://doi.org/10.3390/electronics11020222" TargetMode="External"/><Relationship Id="rId48" Type="http://schemas.openxmlformats.org/officeDocument/2006/relationships/header" Target="header1.xml"/><Relationship Id="rId8" Type="http://schemas.openxmlformats.org/officeDocument/2006/relationships/hyperlink" Target="https://doi.org/10.1007/s10796-025-10597-z"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390/su152215776" TargetMode="External"/><Relationship Id="rId17" Type="http://schemas.openxmlformats.org/officeDocument/2006/relationships/hyperlink" Target="https://doi.org/10.56557/jgembr/2025/v17i39756" TargetMode="External"/><Relationship Id="rId25" Type="http://schemas.openxmlformats.org/officeDocument/2006/relationships/hyperlink" Target="https://doi.org/10.3390/math13111726" TargetMode="External"/><Relationship Id="rId33" Type="http://schemas.openxmlformats.org/officeDocument/2006/relationships/hyperlink" Target="https://doi.org/10.1186/s13731-021-00181-5" TargetMode="External"/><Relationship Id="rId38" Type="http://schemas.openxmlformats.org/officeDocument/2006/relationships/hyperlink" Target="https://doi.org/10.1007/s44227-025-00072-1" TargetMode="External"/><Relationship Id="rId46" Type="http://schemas.openxmlformats.org/officeDocument/2006/relationships/hyperlink" Target="https://doi.org/10.3390/a18050263" TargetMode="External"/><Relationship Id="rId20" Type="http://schemas.openxmlformats.org/officeDocument/2006/relationships/hyperlink" Target="https://doi.org/10.3390/computers14050196" TargetMode="External"/><Relationship Id="rId41" Type="http://schemas.openxmlformats.org/officeDocument/2006/relationships/hyperlink" Target="https://doi.org/10.1080/23311916.2025.2547635"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6557/jgembr/2025/v17i39877" TargetMode="External"/><Relationship Id="rId23" Type="http://schemas.openxmlformats.org/officeDocument/2006/relationships/hyperlink" Target="https://doi.org/10.3390/fintech4020026" TargetMode="External"/><Relationship Id="rId28" Type="http://schemas.openxmlformats.org/officeDocument/2006/relationships/hyperlink" Target="https://doi.org/10.18080/jtde.v10n3.447" TargetMode="External"/><Relationship Id="rId36" Type="http://schemas.openxmlformats.org/officeDocument/2006/relationships/hyperlink" Target="https://doi.org/10.1186/s40008-024-00334-1"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6239</Words>
  <Characters>35566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2025-12-03T10:17:00Z</dcterms:created>
  <dcterms:modified xsi:type="dcterms:W3CDTF">2025-12-04T08:11:00Z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57AF645F988948E89A4127A8D676A4EF_12</vt:lpwstr>
  </property>
</Properties>
</file>