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B26763" w14:textId="77777777" w:rsidR="001D0C66" w:rsidRDefault="00000000">
      <w:pPr>
        <w:spacing w:before="60"/>
        <w:ind w:left="115" w:right="249"/>
        <w:jc w:val="center"/>
        <w:rPr>
          <w:b/>
          <w:i/>
          <w:sz w:val="28"/>
        </w:rPr>
      </w:pPr>
      <w:r>
        <w:rPr>
          <w:b/>
          <w:i/>
          <w:noProof/>
          <w:sz w:val="28"/>
        </w:rPr>
        <mc:AlternateContent>
          <mc:Choice Requires="wps">
            <w:drawing>
              <wp:anchor distT="0" distB="0" distL="0" distR="0" simplePos="0" relativeHeight="485995008" behindDoc="1" locked="0" layoutInCell="1" allowOverlap="1" wp14:anchorId="3AB26BF9" wp14:editId="3AB26BFA">
                <wp:simplePos x="0" y="0"/>
                <wp:positionH relativeFrom="page">
                  <wp:posOffset>173174</wp:posOffset>
                </wp:positionH>
                <wp:positionV relativeFrom="page">
                  <wp:posOffset>5012878</wp:posOffset>
                </wp:positionV>
                <wp:extent cx="7259955" cy="71247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95"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type w14:anchorId="3AB26BF9" id="_x0000_t202" coordsize="21600,21600" o:spt="202" path="m,l,21600r21600,l21600,xe">
                <v:stroke joinstyle="miter"/>
                <v:path gradientshapeok="t" o:connecttype="rect"/>
              </v:shapetype>
              <v:shape id="Textbox 1" o:spid="_x0000_s1026" type="#_x0000_t202" style="position:absolute;left:0;text-align:left;margin-left:13.65pt;margin-top:394.7pt;width:571.65pt;height:56.1pt;rotation:-45;z-index:-1732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" filled="f" stroked="f">
                <v:textbox inset="0,0,0,0">
                  <w:txbxContent>
                    <w:p w14:paraId="3AB26C95"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b/>
          <w:i/>
          <w:sz w:val="28"/>
          <w:u w:val="single"/>
        </w:rPr>
        <w:t xml:space="preserve">Original Research </w:t>
      </w:r>
      <w:r>
        <w:rPr>
          <w:b/>
          <w:i/>
          <w:spacing w:val="-2"/>
          <w:sz w:val="28"/>
          <w:u w:val="single"/>
        </w:rPr>
        <w:t>Article</w:t>
      </w:r>
    </w:p>
    <w:p w14:paraId="3AB26764" w14:textId="77777777" w:rsidR="001D0C66" w:rsidRPr="00146B46" w:rsidRDefault="001D0C66" w:rsidP="00146B46">
      <w:pPr>
        <w:pStyle w:val="BodyText"/>
        <w:spacing w:before="39"/>
        <w:jc w:val="center"/>
        <w:rPr>
          <w:b/>
          <w:bCs/>
          <w:i/>
          <w:sz w:val="28"/>
          <w:szCs w:val="28"/>
        </w:rPr>
      </w:pPr>
    </w:p>
    <w:p w14:paraId="3AB26766" w14:textId="76234954" w:rsidR="001D0C66" w:rsidRPr="00FF5CA4" w:rsidRDefault="00146B46" w:rsidP="00146B46">
      <w:pPr>
        <w:pStyle w:val="BodyText"/>
        <w:jc w:val="center"/>
        <w:rPr>
          <w:b/>
          <w:bCs/>
          <w:color w:val="EE0000"/>
          <w:sz w:val="28"/>
          <w:szCs w:val="28"/>
        </w:rPr>
      </w:pPr>
      <w:r w:rsidRPr="00FF5CA4">
        <w:rPr>
          <w:b/>
          <w:bCs/>
          <w:color w:val="EE0000"/>
          <w:sz w:val="28"/>
          <w:szCs w:val="28"/>
          <w:highlight w:val="yellow"/>
        </w:rPr>
        <w:t>Optimization</w:t>
      </w:r>
      <w:r w:rsidRPr="00FF5CA4">
        <w:rPr>
          <w:b/>
          <w:bCs/>
          <w:color w:val="EE0000"/>
          <w:spacing w:val="-4"/>
          <w:sz w:val="28"/>
          <w:szCs w:val="28"/>
          <w:highlight w:val="yellow"/>
        </w:rPr>
        <w:t xml:space="preserve"> </w:t>
      </w:r>
      <w:r w:rsidRPr="00FF5CA4">
        <w:rPr>
          <w:b/>
          <w:bCs/>
          <w:color w:val="EE0000"/>
          <w:sz w:val="28"/>
          <w:szCs w:val="28"/>
          <w:highlight w:val="yellow"/>
        </w:rPr>
        <w:t>of</w:t>
      </w:r>
      <w:r w:rsidRPr="00FF5CA4">
        <w:rPr>
          <w:b/>
          <w:bCs/>
          <w:color w:val="EE0000"/>
          <w:spacing w:val="-4"/>
          <w:sz w:val="28"/>
          <w:szCs w:val="28"/>
          <w:highlight w:val="yellow"/>
        </w:rPr>
        <w:t xml:space="preserve"> </w:t>
      </w:r>
      <w:r w:rsidRPr="00FF5CA4">
        <w:rPr>
          <w:b/>
          <w:bCs/>
          <w:color w:val="EE0000"/>
          <w:sz w:val="28"/>
          <w:szCs w:val="28"/>
          <w:highlight w:val="yellow"/>
        </w:rPr>
        <w:t>Plant</w:t>
      </w:r>
      <w:r w:rsidRPr="00FF5CA4">
        <w:rPr>
          <w:b/>
          <w:bCs/>
          <w:color w:val="EE0000"/>
          <w:spacing w:val="-4"/>
          <w:sz w:val="28"/>
          <w:szCs w:val="28"/>
          <w:highlight w:val="yellow"/>
        </w:rPr>
        <w:t xml:space="preserve"> </w:t>
      </w:r>
      <w:r w:rsidRPr="00FF5CA4">
        <w:rPr>
          <w:b/>
          <w:bCs/>
          <w:color w:val="EE0000"/>
          <w:sz w:val="28"/>
          <w:szCs w:val="28"/>
          <w:highlight w:val="yellow"/>
        </w:rPr>
        <w:t>Growth</w:t>
      </w:r>
      <w:r w:rsidRPr="00FF5CA4">
        <w:rPr>
          <w:b/>
          <w:bCs/>
          <w:color w:val="EE0000"/>
          <w:spacing w:val="-4"/>
          <w:sz w:val="28"/>
          <w:szCs w:val="28"/>
          <w:highlight w:val="yellow"/>
        </w:rPr>
        <w:t xml:space="preserve"> </w:t>
      </w:r>
      <w:r w:rsidRPr="00FF5CA4">
        <w:rPr>
          <w:b/>
          <w:bCs/>
          <w:color w:val="EE0000"/>
          <w:sz w:val="28"/>
          <w:szCs w:val="28"/>
          <w:highlight w:val="yellow"/>
        </w:rPr>
        <w:t>Regulators</w:t>
      </w:r>
      <w:r w:rsidRPr="00FF5CA4">
        <w:rPr>
          <w:b/>
          <w:bCs/>
          <w:color w:val="EE0000"/>
          <w:spacing w:val="-4"/>
          <w:sz w:val="28"/>
          <w:szCs w:val="28"/>
          <w:highlight w:val="yellow"/>
        </w:rPr>
        <w:t xml:space="preserve"> </w:t>
      </w:r>
      <w:r w:rsidRPr="00FF5CA4">
        <w:rPr>
          <w:b/>
          <w:bCs/>
          <w:color w:val="EE0000"/>
          <w:sz w:val="28"/>
          <w:szCs w:val="28"/>
          <w:highlight w:val="yellow"/>
        </w:rPr>
        <w:t>for</w:t>
      </w:r>
      <w:r w:rsidRPr="00FF5CA4">
        <w:rPr>
          <w:b/>
          <w:bCs/>
          <w:color w:val="EE0000"/>
          <w:spacing w:val="-4"/>
          <w:sz w:val="28"/>
          <w:szCs w:val="28"/>
          <w:highlight w:val="yellow"/>
        </w:rPr>
        <w:t xml:space="preserve"> </w:t>
      </w:r>
      <w:r w:rsidRPr="00FF5CA4">
        <w:rPr>
          <w:b/>
          <w:bCs/>
          <w:color w:val="EE0000"/>
          <w:sz w:val="28"/>
          <w:szCs w:val="28"/>
          <w:highlight w:val="yellow"/>
        </w:rPr>
        <w:t>Efficient</w:t>
      </w:r>
      <w:r w:rsidRPr="00FF5CA4">
        <w:rPr>
          <w:b/>
          <w:bCs/>
          <w:color w:val="EE0000"/>
          <w:spacing w:val="-4"/>
          <w:sz w:val="28"/>
          <w:szCs w:val="28"/>
          <w:highlight w:val="yellow"/>
        </w:rPr>
        <w:t xml:space="preserve"> </w:t>
      </w:r>
      <w:r w:rsidRPr="00FF5CA4">
        <w:rPr>
          <w:b/>
          <w:bCs/>
          <w:i/>
          <w:iCs/>
          <w:color w:val="EE0000"/>
          <w:sz w:val="28"/>
          <w:szCs w:val="28"/>
          <w:highlight w:val="yellow"/>
        </w:rPr>
        <w:t>In</w:t>
      </w:r>
      <w:r w:rsidRPr="00FF5CA4">
        <w:rPr>
          <w:b/>
          <w:bCs/>
          <w:i/>
          <w:iCs/>
          <w:color w:val="EE0000"/>
          <w:spacing w:val="-4"/>
          <w:sz w:val="28"/>
          <w:szCs w:val="28"/>
          <w:highlight w:val="yellow"/>
        </w:rPr>
        <w:t xml:space="preserve"> </w:t>
      </w:r>
      <w:r w:rsidRPr="00FF5CA4">
        <w:rPr>
          <w:b/>
          <w:bCs/>
          <w:i/>
          <w:iCs/>
          <w:color w:val="EE0000"/>
          <w:sz w:val="28"/>
          <w:szCs w:val="28"/>
          <w:highlight w:val="yellow"/>
        </w:rPr>
        <w:t>Vitro</w:t>
      </w:r>
      <w:r w:rsidRPr="00FF5CA4">
        <w:rPr>
          <w:b/>
          <w:bCs/>
          <w:color w:val="EE0000"/>
          <w:sz w:val="28"/>
          <w:szCs w:val="28"/>
          <w:highlight w:val="yellow"/>
        </w:rPr>
        <w:t xml:space="preserve"> Morphogenesis and Plantlet Regeneration in </w:t>
      </w:r>
      <w:r w:rsidRPr="00FF5CA4">
        <w:rPr>
          <w:b/>
          <w:bCs/>
          <w:i/>
          <w:iCs/>
          <w:color w:val="EE0000"/>
          <w:sz w:val="28"/>
          <w:szCs w:val="28"/>
          <w:highlight w:val="yellow"/>
        </w:rPr>
        <w:t xml:space="preserve">Bambusa </w:t>
      </w:r>
      <w:r w:rsidRPr="00FF5CA4">
        <w:rPr>
          <w:b/>
          <w:bCs/>
          <w:i/>
          <w:iCs/>
          <w:color w:val="EE0000"/>
          <w:spacing w:val="-2"/>
          <w:sz w:val="28"/>
          <w:szCs w:val="28"/>
          <w:highlight w:val="yellow"/>
        </w:rPr>
        <w:t>vulgaris</w:t>
      </w:r>
    </w:p>
    <w:p w14:paraId="3AB26767" w14:textId="77777777" w:rsidR="001D0C66" w:rsidRDefault="001D0C66">
      <w:pPr>
        <w:pStyle w:val="BodyText"/>
        <w:spacing w:before="319"/>
        <w:jc w:val="left"/>
        <w:rPr>
          <w:b/>
          <w:sz w:val="28"/>
        </w:rPr>
      </w:pPr>
    </w:p>
    <w:p w14:paraId="7F8D8959" w14:textId="77777777" w:rsidR="008436D5" w:rsidRDefault="00000000" w:rsidP="00FF5CA4">
      <w:pPr>
        <w:pStyle w:val="Heading1"/>
        <w:spacing w:before="120" w:after="120"/>
        <w:ind w:left="0"/>
        <w:jc w:val="both"/>
        <w:rPr>
          <w:spacing w:val="-2"/>
        </w:rPr>
      </w:pPr>
      <w:r>
        <w:rPr>
          <w:spacing w:val="-2"/>
        </w:rPr>
        <w:t>Abstract</w:t>
      </w:r>
    </w:p>
    <w:p w14:paraId="3AB26769" w14:textId="188CE952" w:rsidR="001D0C66" w:rsidRPr="004E3162" w:rsidRDefault="00000000" w:rsidP="00FF5CA4">
      <w:pPr>
        <w:widowControl/>
        <w:adjustRightInd w:val="0"/>
        <w:spacing w:before="120" w:after="120" w:line="360" w:lineRule="auto"/>
        <w:jc w:val="both"/>
        <w:rPr>
          <w:rFonts w:ascii="TimesNewRomanPSMT" w:eastAsiaTheme="minorHAnsi" w:hAnsi="TimesNewRomanPSMT" w:cs="TimesNewRomanPSMT"/>
          <w:color w:val="FF0000"/>
          <w:sz w:val="24"/>
          <w:szCs w:val="24"/>
          <w:highlight w:val="yellow"/>
          <w:lang w:val="en-IN"/>
        </w:rPr>
      </w:pPr>
      <w:r w:rsidRPr="00A9166C">
        <w:rPr>
          <w:sz w:val="24"/>
          <w:szCs w:val="24"/>
        </w:rPr>
        <w:t xml:space="preserve">Bamboo is the world’s sturdiest and multipurpose woody plant proficient </w:t>
      </w:r>
      <w:r w:rsidR="0082572A" w:rsidRPr="00A9166C">
        <w:rPr>
          <w:rFonts w:eastAsiaTheme="minorHAnsi"/>
          <w:color w:val="FF0000"/>
          <w:sz w:val="24"/>
          <w:szCs w:val="24"/>
          <w:highlight w:val="yellow"/>
          <w:lang w:val="en-IN"/>
        </w:rPr>
        <w:t>in providing environmental, commercial, and livelihood safety to society, and is</w:t>
      </w:r>
      <w:r w:rsidR="0082572A" w:rsidRPr="00A9166C">
        <w:rPr>
          <w:rFonts w:eastAsiaTheme="minorHAnsi"/>
          <w:color w:val="FF0000"/>
          <w:sz w:val="24"/>
          <w:szCs w:val="24"/>
          <w:lang w:val="en-IN"/>
        </w:rPr>
        <w:t xml:space="preserve"> </w:t>
      </w:r>
      <w:r w:rsidRPr="00A9166C">
        <w:rPr>
          <w:sz w:val="24"/>
          <w:szCs w:val="24"/>
        </w:rPr>
        <w:t>also recognized as</w:t>
      </w:r>
      <w:r w:rsidRPr="00A9166C">
        <w:rPr>
          <w:spacing w:val="40"/>
          <w:sz w:val="24"/>
          <w:szCs w:val="24"/>
        </w:rPr>
        <w:t xml:space="preserve"> </w:t>
      </w:r>
      <w:r w:rsidRPr="00A9166C">
        <w:rPr>
          <w:sz w:val="24"/>
          <w:szCs w:val="24"/>
        </w:rPr>
        <w:t>‘Green Gold’, ‘Miracle plant’. It has conventionally been propagated through seed or vegetative methods, but these methods</w:t>
      </w:r>
      <w:r w:rsidR="00E01324" w:rsidRPr="00A9166C">
        <w:rPr>
          <w:sz w:val="24"/>
          <w:szCs w:val="24"/>
        </w:rPr>
        <w:t xml:space="preserve"> </w:t>
      </w:r>
      <w:r w:rsidR="00E01324" w:rsidRPr="00A9166C">
        <w:rPr>
          <w:color w:val="EE0000"/>
          <w:sz w:val="24"/>
          <w:szCs w:val="24"/>
          <w:highlight w:val="yellow"/>
        </w:rPr>
        <w:t>are</w:t>
      </w:r>
      <w:r w:rsidRPr="00A9166C">
        <w:rPr>
          <w:sz w:val="24"/>
          <w:szCs w:val="24"/>
        </w:rPr>
        <w:t xml:space="preserve"> beset with several problems. Functioning arrangements</w:t>
      </w:r>
      <w:r w:rsidR="00B85965" w:rsidRPr="00A9166C">
        <w:rPr>
          <w:sz w:val="24"/>
          <w:szCs w:val="24"/>
        </w:rPr>
        <w:t xml:space="preserve"> </w:t>
      </w:r>
      <w:r w:rsidR="008436D5" w:rsidRPr="00A9166C">
        <w:rPr>
          <w:rFonts w:eastAsiaTheme="minorHAnsi"/>
          <w:color w:val="FF0000"/>
          <w:sz w:val="24"/>
          <w:szCs w:val="24"/>
          <w:highlight w:val="yellow"/>
          <w:lang w:val="en-IN"/>
        </w:rPr>
        <w:t xml:space="preserve">prerequisite to be implemented </w:t>
      </w:r>
      <w:r w:rsidR="00B85965" w:rsidRPr="00A9166C">
        <w:rPr>
          <w:rFonts w:eastAsiaTheme="minorHAnsi"/>
          <w:color w:val="FF0000"/>
          <w:sz w:val="24"/>
          <w:szCs w:val="24"/>
          <w:highlight w:val="yellow"/>
          <w:lang w:val="en-IN"/>
        </w:rPr>
        <w:t>to protect</w:t>
      </w:r>
      <w:r w:rsidR="008436D5" w:rsidRPr="008436D5">
        <w:rPr>
          <w:rFonts w:eastAsiaTheme="minorHAnsi"/>
          <w:color w:val="FF0000"/>
          <w:sz w:val="24"/>
          <w:szCs w:val="24"/>
          <w:highlight w:val="yellow"/>
          <w:lang w:val="en-IN"/>
        </w:rPr>
        <w:t xml:space="preserve"> bamboo from excessive pruning and to inspire its sustainable growth </w:t>
      </w:r>
      <w:r w:rsidR="00B85965" w:rsidRPr="00A9166C">
        <w:rPr>
          <w:rFonts w:eastAsiaTheme="minorHAnsi"/>
          <w:color w:val="FF0000"/>
          <w:sz w:val="24"/>
          <w:szCs w:val="24"/>
          <w:highlight w:val="yellow"/>
          <w:lang w:val="en-IN"/>
        </w:rPr>
        <w:t>and development</w:t>
      </w:r>
      <w:r w:rsidR="008436D5" w:rsidRPr="00A9166C">
        <w:rPr>
          <w:rFonts w:eastAsiaTheme="minorHAnsi"/>
          <w:color w:val="FF0000"/>
          <w:sz w:val="24"/>
          <w:szCs w:val="24"/>
          <w:highlight w:val="yellow"/>
          <w:lang w:val="en-IN"/>
        </w:rPr>
        <w:t xml:space="preserve"> to meet</w:t>
      </w:r>
      <w:r w:rsidRPr="00A9166C">
        <w:rPr>
          <w:sz w:val="24"/>
          <w:szCs w:val="24"/>
        </w:rPr>
        <w:t xml:space="preserve"> demands and ecological safeguarding. Thus, during</w:t>
      </w:r>
      <w:r w:rsidR="000D0CB5" w:rsidRPr="00A9166C">
        <w:rPr>
          <w:sz w:val="24"/>
          <w:szCs w:val="24"/>
        </w:rPr>
        <w:t xml:space="preserve"> </w:t>
      </w:r>
      <w:r w:rsidR="000D0CB5" w:rsidRPr="00A9166C">
        <w:rPr>
          <w:color w:val="EE0000"/>
          <w:sz w:val="24"/>
          <w:szCs w:val="24"/>
          <w:highlight w:val="yellow"/>
        </w:rPr>
        <w:t>the</w:t>
      </w:r>
      <w:r w:rsidRPr="00A9166C">
        <w:rPr>
          <w:sz w:val="24"/>
          <w:szCs w:val="24"/>
        </w:rPr>
        <w:t xml:space="preserve"> current investigation, a protocol has been established to</w:t>
      </w:r>
      <w:r w:rsidRPr="00A9166C">
        <w:rPr>
          <w:spacing w:val="40"/>
          <w:sz w:val="24"/>
          <w:szCs w:val="24"/>
        </w:rPr>
        <w:t xml:space="preserve"> </w:t>
      </w:r>
      <w:r w:rsidRPr="00A9166C">
        <w:rPr>
          <w:sz w:val="24"/>
          <w:szCs w:val="24"/>
        </w:rPr>
        <w:t xml:space="preserve">regenerate plantlets through direct </w:t>
      </w:r>
      <w:r w:rsidRPr="00A9166C">
        <w:rPr>
          <w:i/>
          <w:sz w:val="24"/>
          <w:szCs w:val="24"/>
        </w:rPr>
        <w:t xml:space="preserve">in vitro </w:t>
      </w:r>
      <w:r w:rsidRPr="00A9166C">
        <w:rPr>
          <w:sz w:val="24"/>
          <w:szCs w:val="24"/>
        </w:rPr>
        <w:t>organogenesis from inoculated nodal segments excised from thee-year-old plants. Nutrient medium</w:t>
      </w:r>
      <w:r w:rsidRPr="00A9166C">
        <w:rPr>
          <w:spacing w:val="-1"/>
          <w:sz w:val="24"/>
          <w:szCs w:val="24"/>
        </w:rPr>
        <w:t xml:space="preserve"> </w:t>
      </w:r>
      <w:r w:rsidRPr="00A9166C">
        <w:rPr>
          <w:sz w:val="24"/>
          <w:szCs w:val="24"/>
        </w:rPr>
        <w:t>MS3B.5Kn.5G encompassing MS basal medium</w:t>
      </w:r>
      <w:r w:rsidRPr="00A9166C">
        <w:rPr>
          <w:spacing w:val="-2"/>
          <w:sz w:val="24"/>
          <w:szCs w:val="24"/>
        </w:rPr>
        <w:t xml:space="preserve"> </w:t>
      </w:r>
      <w:r w:rsidRPr="00A9166C">
        <w:rPr>
          <w:sz w:val="24"/>
          <w:szCs w:val="24"/>
        </w:rPr>
        <w:t>supplemented</w:t>
      </w:r>
      <w:r w:rsidRPr="00A9166C">
        <w:rPr>
          <w:spacing w:val="-2"/>
          <w:sz w:val="24"/>
          <w:szCs w:val="24"/>
        </w:rPr>
        <w:t xml:space="preserve"> </w:t>
      </w:r>
      <w:r w:rsidRPr="00A9166C">
        <w:rPr>
          <w:sz w:val="24"/>
          <w:szCs w:val="24"/>
        </w:rPr>
        <w:t>with</w:t>
      </w:r>
      <w:r w:rsidRPr="00A9166C">
        <w:rPr>
          <w:spacing w:val="-2"/>
          <w:sz w:val="24"/>
          <w:szCs w:val="24"/>
        </w:rPr>
        <w:t xml:space="preserve"> </w:t>
      </w:r>
      <w:r w:rsidRPr="00A9166C">
        <w:rPr>
          <w:sz w:val="24"/>
          <w:szCs w:val="24"/>
        </w:rPr>
        <w:t>3.0</w:t>
      </w:r>
      <w:r w:rsidRPr="00A9166C">
        <w:rPr>
          <w:spacing w:val="-2"/>
          <w:sz w:val="24"/>
          <w:szCs w:val="24"/>
        </w:rPr>
        <w:t xml:space="preserve"> </w:t>
      </w:r>
      <w:r w:rsidRPr="00A9166C">
        <w:rPr>
          <w:sz w:val="24"/>
          <w:szCs w:val="24"/>
        </w:rPr>
        <w:t>mgl</w:t>
      </w:r>
      <w:r w:rsidRPr="00A9166C">
        <w:rPr>
          <w:position w:val="8"/>
          <w:sz w:val="24"/>
          <w:szCs w:val="24"/>
        </w:rPr>
        <w:t>-1</w:t>
      </w:r>
      <w:r w:rsidRPr="00A9166C">
        <w:rPr>
          <w:spacing w:val="-1"/>
          <w:position w:val="8"/>
          <w:sz w:val="24"/>
          <w:szCs w:val="24"/>
        </w:rPr>
        <w:t xml:space="preserve"> </w:t>
      </w:r>
      <w:r w:rsidRPr="00A9166C">
        <w:rPr>
          <w:sz w:val="24"/>
          <w:szCs w:val="24"/>
        </w:rPr>
        <w:t>BAP</w:t>
      </w:r>
      <w:r w:rsidRPr="00A9166C">
        <w:rPr>
          <w:spacing w:val="-2"/>
          <w:sz w:val="24"/>
          <w:szCs w:val="24"/>
        </w:rPr>
        <w:t xml:space="preserve"> </w:t>
      </w:r>
      <w:r w:rsidRPr="00A9166C">
        <w:rPr>
          <w:sz w:val="24"/>
          <w:szCs w:val="24"/>
        </w:rPr>
        <w:t>in</w:t>
      </w:r>
      <w:r w:rsidRPr="00A9166C">
        <w:rPr>
          <w:spacing w:val="-2"/>
          <w:sz w:val="24"/>
          <w:szCs w:val="24"/>
        </w:rPr>
        <w:t xml:space="preserve"> </w:t>
      </w:r>
      <w:r w:rsidRPr="00A9166C">
        <w:rPr>
          <w:sz w:val="24"/>
          <w:szCs w:val="24"/>
        </w:rPr>
        <w:t>combination</w:t>
      </w:r>
      <w:r w:rsidRPr="00A9166C">
        <w:rPr>
          <w:spacing w:val="-2"/>
          <w:sz w:val="24"/>
          <w:szCs w:val="24"/>
        </w:rPr>
        <w:t xml:space="preserve"> </w:t>
      </w:r>
      <w:r w:rsidRPr="00A9166C">
        <w:rPr>
          <w:sz w:val="24"/>
          <w:szCs w:val="24"/>
        </w:rPr>
        <w:t>with</w:t>
      </w:r>
      <w:r w:rsidRPr="00A9166C">
        <w:rPr>
          <w:spacing w:val="-2"/>
          <w:sz w:val="24"/>
          <w:szCs w:val="24"/>
        </w:rPr>
        <w:t xml:space="preserve"> </w:t>
      </w:r>
      <w:r w:rsidRPr="00A9166C">
        <w:rPr>
          <w:sz w:val="24"/>
          <w:szCs w:val="24"/>
        </w:rPr>
        <w:t>0.5</w:t>
      </w:r>
      <w:r w:rsidRPr="00A9166C">
        <w:rPr>
          <w:spacing w:val="-2"/>
          <w:sz w:val="24"/>
          <w:szCs w:val="24"/>
        </w:rPr>
        <w:t xml:space="preserve"> </w:t>
      </w:r>
      <w:r w:rsidRPr="00A9166C">
        <w:rPr>
          <w:sz w:val="24"/>
          <w:szCs w:val="24"/>
        </w:rPr>
        <w:t>mgl</w:t>
      </w:r>
      <w:r w:rsidRPr="00A9166C">
        <w:rPr>
          <w:position w:val="8"/>
          <w:sz w:val="24"/>
          <w:szCs w:val="24"/>
        </w:rPr>
        <w:t>-1</w:t>
      </w:r>
      <w:r w:rsidRPr="00A9166C">
        <w:rPr>
          <w:spacing w:val="-1"/>
          <w:position w:val="8"/>
          <w:sz w:val="24"/>
          <w:szCs w:val="24"/>
        </w:rPr>
        <w:t xml:space="preserve"> </w:t>
      </w:r>
      <w:r w:rsidRPr="00A9166C">
        <w:rPr>
          <w:sz w:val="24"/>
          <w:szCs w:val="24"/>
        </w:rPr>
        <w:t>Kn</w:t>
      </w:r>
      <w:r w:rsidRPr="00A9166C">
        <w:rPr>
          <w:spacing w:val="-2"/>
          <w:sz w:val="24"/>
          <w:szCs w:val="24"/>
        </w:rPr>
        <w:t xml:space="preserve"> </w:t>
      </w:r>
      <w:r w:rsidRPr="00A9166C">
        <w:rPr>
          <w:sz w:val="24"/>
          <w:szCs w:val="24"/>
        </w:rPr>
        <w:t>and</w:t>
      </w:r>
      <w:r w:rsidRPr="00A9166C">
        <w:rPr>
          <w:spacing w:val="-2"/>
          <w:sz w:val="24"/>
          <w:szCs w:val="24"/>
        </w:rPr>
        <w:t xml:space="preserve"> </w:t>
      </w:r>
      <w:r w:rsidRPr="00A9166C">
        <w:rPr>
          <w:sz w:val="24"/>
          <w:szCs w:val="24"/>
        </w:rPr>
        <w:t>0.5</w:t>
      </w:r>
      <w:r w:rsidRPr="00A9166C">
        <w:rPr>
          <w:spacing w:val="-2"/>
          <w:sz w:val="24"/>
          <w:szCs w:val="24"/>
        </w:rPr>
        <w:t xml:space="preserve"> </w:t>
      </w:r>
      <w:r w:rsidRPr="00A9166C">
        <w:rPr>
          <w:sz w:val="24"/>
          <w:szCs w:val="24"/>
        </w:rPr>
        <w:t>mgl</w:t>
      </w:r>
      <w:r w:rsidRPr="00A9166C">
        <w:rPr>
          <w:position w:val="8"/>
          <w:sz w:val="24"/>
          <w:szCs w:val="24"/>
        </w:rPr>
        <w:t>-1</w:t>
      </w:r>
      <w:r w:rsidRPr="00A9166C">
        <w:rPr>
          <w:spacing w:val="-1"/>
          <w:position w:val="8"/>
          <w:sz w:val="24"/>
          <w:szCs w:val="24"/>
        </w:rPr>
        <w:t xml:space="preserve"> </w:t>
      </w:r>
      <w:r w:rsidRPr="00A9166C">
        <w:rPr>
          <w:sz w:val="24"/>
          <w:szCs w:val="24"/>
        </w:rPr>
        <w:t>GA</w:t>
      </w:r>
      <w:r w:rsidRPr="00A9166C">
        <w:rPr>
          <w:position w:val="-2"/>
          <w:sz w:val="24"/>
          <w:szCs w:val="24"/>
        </w:rPr>
        <w:t>3</w:t>
      </w:r>
      <w:r w:rsidRPr="00A9166C">
        <w:rPr>
          <w:spacing w:val="40"/>
          <w:position w:val="-2"/>
          <w:sz w:val="24"/>
          <w:szCs w:val="24"/>
        </w:rPr>
        <w:t xml:space="preserve"> </w:t>
      </w:r>
      <w:r w:rsidRPr="00A9166C">
        <w:rPr>
          <w:sz w:val="24"/>
          <w:szCs w:val="24"/>
        </w:rPr>
        <w:t xml:space="preserve">proliferated maximum shootlets (78.03%) </w:t>
      </w:r>
      <w:r w:rsidR="003046BD" w:rsidRPr="00A9166C">
        <w:rPr>
          <w:sz w:val="24"/>
          <w:szCs w:val="24"/>
        </w:rPr>
        <w:t xml:space="preserve">with </w:t>
      </w:r>
      <w:r w:rsidR="003046BD" w:rsidRPr="00A9166C">
        <w:rPr>
          <w:rFonts w:eastAsiaTheme="minorHAnsi"/>
          <w:color w:val="FF0000"/>
          <w:sz w:val="24"/>
          <w:szCs w:val="24"/>
          <w:highlight w:val="yellow"/>
          <w:lang w:val="en-IN"/>
        </w:rPr>
        <w:t xml:space="preserve">higher number (7.0) and a </w:t>
      </w:r>
      <w:r w:rsidRPr="00A9166C">
        <w:rPr>
          <w:sz w:val="24"/>
          <w:szCs w:val="24"/>
          <w:highlight w:val="yellow"/>
        </w:rPr>
        <w:t>bigger length (6.32 cm).</w:t>
      </w:r>
      <w:r w:rsidR="00790A60" w:rsidRPr="00A9166C">
        <w:rPr>
          <w:rFonts w:eastAsiaTheme="minorHAnsi"/>
          <w:color w:val="FF0000"/>
          <w:sz w:val="24"/>
          <w:szCs w:val="24"/>
          <w:highlight w:val="yellow"/>
          <w:lang w:val="en-IN"/>
        </w:rPr>
        <w:t xml:space="preserve"> The highest rooting efficiency (77.78%) with higher root number (4.07) and length (9.50cm) </w:t>
      </w:r>
      <w:r w:rsidR="00790A60" w:rsidRPr="00925795">
        <w:rPr>
          <w:rFonts w:eastAsiaTheme="minorHAnsi"/>
          <w:color w:val="FF0000"/>
          <w:sz w:val="24"/>
          <w:szCs w:val="24"/>
          <w:highlight w:val="yellow"/>
          <w:lang w:val="en-IN"/>
        </w:rPr>
        <w:t>was</w:t>
      </w:r>
      <w:r w:rsidRPr="00925795">
        <w:rPr>
          <w:spacing w:val="40"/>
          <w:sz w:val="24"/>
          <w:szCs w:val="24"/>
        </w:rPr>
        <w:t xml:space="preserve"> </w:t>
      </w:r>
      <w:r w:rsidRPr="00925795">
        <w:rPr>
          <w:sz w:val="24"/>
          <w:szCs w:val="24"/>
        </w:rPr>
        <w:t>evident on MS medium amended with 5.0 mgl</w:t>
      </w:r>
      <w:r w:rsidRPr="00925795">
        <w:rPr>
          <w:position w:val="8"/>
          <w:sz w:val="24"/>
          <w:szCs w:val="24"/>
        </w:rPr>
        <w:t>-1</w:t>
      </w:r>
      <w:r w:rsidRPr="00925795">
        <w:rPr>
          <w:spacing w:val="40"/>
          <w:position w:val="8"/>
          <w:sz w:val="24"/>
          <w:szCs w:val="24"/>
        </w:rPr>
        <w:t xml:space="preserve"> </w:t>
      </w:r>
      <w:r w:rsidRPr="00925795">
        <w:rPr>
          <w:sz w:val="24"/>
          <w:szCs w:val="24"/>
        </w:rPr>
        <w:t>IBA. Whereas, maximum survival percentage (86.67) of regenerants was recorded on potting mixture</w:t>
      </w:r>
      <w:r w:rsidR="004E3162" w:rsidRPr="00925795">
        <w:rPr>
          <w:rFonts w:eastAsiaTheme="minorHAnsi"/>
          <w:color w:val="FF0000"/>
          <w:sz w:val="24"/>
          <w:szCs w:val="24"/>
          <w:highlight w:val="yellow"/>
          <w:lang w:val="en-IN"/>
        </w:rPr>
        <w:t xml:space="preserve"> comprising</w:t>
      </w:r>
      <w:r w:rsidR="00C20EF6" w:rsidRPr="00925795">
        <w:rPr>
          <w:rFonts w:eastAsiaTheme="minorHAnsi"/>
          <w:color w:val="FF0000"/>
          <w:sz w:val="24"/>
          <w:szCs w:val="24"/>
          <w:highlight w:val="yellow"/>
          <w:lang w:val="en-IN"/>
        </w:rPr>
        <w:t xml:space="preserve"> sand, soil, and</w:t>
      </w:r>
      <w:r w:rsidR="006D30E2" w:rsidRPr="00925795">
        <w:rPr>
          <w:rFonts w:eastAsiaTheme="minorHAnsi"/>
          <w:color w:val="FF0000"/>
          <w:sz w:val="24"/>
          <w:szCs w:val="24"/>
          <w:highlight w:val="yellow"/>
          <w:lang w:val="en-IN"/>
        </w:rPr>
        <w:t xml:space="preserve"> </w:t>
      </w:r>
      <w:r w:rsidR="00C20EF6" w:rsidRPr="00925795">
        <w:rPr>
          <w:rFonts w:eastAsiaTheme="minorHAnsi"/>
          <w:color w:val="FF0000"/>
          <w:sz w:val="24"/>
          <w:szCs w:val="24"/>
          <w:highlight w:val="yellow"/>
          <w:lang w:val="en-IN"/>
        </w:rPr>
        <w:t>farmyard in a 1:1:1 ratio under greenhouse conditions</w:t>
      </w:r>
      <w:r w:rsidRPr="00925795">
        <w:rPr>
          <w:sz w:val="24"/>
          <w:szCs w:val="24"/>
        </w:rPr>
        <w:t xml:space="preserve"> after six weeks of primary hardening. The </w:t>
      </w:r>
      <w:r w:rsidRPr="00925795">
        <w:rPr>
          <w:i/>
          <w:sz w:val="24"/>
          <w:szCs w:val="24"/>
        </w:rPr>
        <w:t xml:space="preserve">in vitro </w:t>
      </w:r>
      <w:r w:rsidRPr="00925795">
        <w:rPr>
          <w:sz w:val="24"/>
          <w:szCs w:val="24"/>
        </w:rPr>
        <w:t xml:space="preserve">raised regenerants were accustomed and established </w:t>
      </w:r>
      <w:r w:rsidR="0022764A" w:rsidRPr="00925795">
        <w:rPr>
          <w:rFonts w:eastAsiaTheme="minorHAnsi"/>
          <w:color w:val="FF0000"/>
          <w:sz w:val="24"/>
          <w:szCs w:val="24"/>
          <w:highlight w:val="yellow"/>
          <w:lang w:val="en-IN"/>
        </w:rPr>
        <w:t>effectively</w:t>
      </w:r>
      <w:r w:rsidR="004E3162" w:rsidRPr="00925795">
        <w:rPr>
          <w:rFonts w:eastAsiaTheme="minorHAnsi"/>
          <w:color w:val="FF0000"/>
          <w:sz w:val="24"/>
          <w:szCs w:val="24"/>
          <w:lang w:val="en-IN"/>
        </w:rPr>
        <w:t xml:space="preserve"> </w:t>
      </w:r>
      <w:r w:rsidRPr="00925795">
        <w:rPr>
          <w:sz w:val="24"/>
          <w:szCs w:val="24"/>
        </w:rPr>
        <w:t xml:space="preserve">under the field conditions. Although the characters were not scored quantitatively, regenerated plantlets </w:t>
      </w:r>
      <w:r w:rsidR="004E3162" w:rsidRPr="00925795">
        <w:rPr>
          <w:rFonts w:eastAsiaTheme="minorHAnsi"/>
          <w:color w:val="FF0000"/>
          <w:sz w:val="24"/>
          <w:szCs w:val="24"/>
          <w:highlight w:val="yellow"/>
          <w:lang w:val="en-IN"/>
        </w:rPr>
        <w:t>appeared</w:t>
      </w:r>
      <w:r w:rsidR="004E3162" w:rsidRPr="00925795">
        <w:rPr>
          <w:rFonts w:eastAsiaTheme="minorHAnsi"/>
          <w:color w:val="FF0000"/>
          <w:sz w:val="24"/>
          <w:szCs w:val="24"/>
          <w:lang w:val="en-IN"/>
        </w:rPr>
        <w:t xml:space="preserve"> </w:t>
      </w:r>
      <w:r w:rsidRPr="00925795">
        <w:rPr>
          <w:sz w:val="24"/>
          <w:szCs w:val="24"/>
        </w:rPr>
        <w:t>phenotypically normal and similar to</w:t>
      </w:r>
      <w:r w:rsidR="004E3162" w:rsidRPr="00925795">
        <w:rPr>
          <w:sz w:val="24"/>
          <w:szCs w:val="24"/>
        </w:rPr>
        <w:t xml:space="preserve"> </w:t>
      </w:r>
      <w:r w:rsidR="004E3162" w:rsidRPr="00925795">
        <w:rPr>
          <w:color w:val="EE0000"/>
          <w:sz w:val="24"/>
          <w:szCs w:val="24"/>
          <w:highlight w:val="yellow"/>
        </w:rPr>
        <w:t>the</w:t>
      </w:r>
      <w:r w:rsidR="004E3162" w:rsidRPr="00925795">
        <w:rPr>
          <w:sz w:val="24"/>
          <w:szCs w:val="24"/>
        </w:rPr>
        <w:t xml:space="preserve"> mother</w:t>
      </w:r>
      <w:r w:rsidRPr="00925795">
        <w:rPr>
          <w:sz w:val="24"/>
          <w:szCs w:val="24"/>
        </w:rPr>
        <w:t xml:space="preserve"> </w:t>
      </w:r>
      <w:r w:rsidRPr="00925795">
        <w:rPr>
          <w:spacing w:val="-2"/>
          <w:sz w:val="24"/>
          <w:szCs w:val="24"/>
        </w:rPr>
        <w:t>plants.</w:t>
      </w:r>
    </w:p>
    <w:p w14:paraId="3AB2676A" w14:textId="77777777" w:rsidR="001D0C66" w:rsidRDefault="00000000">
      <w:pPr>
        <w:spacing w:before="116" w:line="360" w:lineRule="auto"/>
        <w:ind w:left="874" w:right="1008"/>
        <w:jc w:val="both"/>
        <w:rPr>
          <w:sz w:val="24"/>
        </w:rPr>
      </w:pPr>
      <w:r>
        <w:rPr>
          <w:b/>
          <w:sz w:val="24"/>
        </w:rPr>
        <w:t xml:space="preserve">Keywords: </w:t>
      </w:r>
      <w:r>
        <w:rPr>
          <w:i/>
          <w:sz w:val="24"/>
        </w:rPr>
        <w:t>Bambusa balcooa</w:t>
      </w:r>
      <w:r>
        <w:rPr>
          <w:sz w:val="24"/>
        </w:rPr>
        <w:t xml:space="preserve">, </w:t>
      </w:r>
      <w:r>
        <w:rPr>
          <w:i/>
          <w:sz w:val="24"/>
        </w:rPr>
        <w:t xml:space="preserve">in vitro </w:t>
      </w:r>
      <w:r>
        <w:rPr>
          <w:sz w:val="24"/>
        </w:rPr>
        <w:t>propagation, morphogenesis, nodal segment and plantlet regeneration.</w:t>
      </w:r>
    </w:p>
    <w:p w14:paraId="3AB2676B" w14:textId="77777777" w:rsidR="001D0C66" w:rsidRDefault="00000000">
      <w:pPr>
        <w:pStyle w:val="Heading1"/>
        <w:numPr>
          <w:ilvl w:val="0"/>
          <w:numId w:val="2"/>
        </w:numPr>
        <w:tabs>
          <w:tab w:val="left" w:pos="1231"/>
        </w:tabs>
      </w:pPr>
      <w:r>
        <w:rPr>
          <w:spacing w:val="-2"/>
        </w:rPr>
        <w:t>Introduction</w:t>
      </w:r>
    </w:p>
    <w:p w14:paraId="3AB2676E" w14:textId="325C0B76" w:rsidR="001D0C66" w:rsidRPr="00873A3D" w:rsidRDefault="00000000" w:rsidP="001C4B94">
      <w:pPr>
        <w:pStyle w:val="BodyText"/>
        <w:spacing w:before="120" w:after="120" w:line="360" w:lineRule="auto"/>
        <w:rPr>
          <w:rFonts w:eastAsiaTheme="minorHAnsi"/>
          <w:color w:val="FF0000"/>
          <w:lang w:val="en-IN"/>
        </w:rPr>
      </w:pPr>
      <w:r w:rsidRPr="00873A3D">
        <w:t>Bamboo is the world’s toughest and multipurpose woody plant capable of providing ecological,</w:t>
      </w:r>
      <w:r w:rsidRPr="00873A3D">
        <w:rPr>
          <w:spacing w:val="31"/>
        </w:rPr>
        <w:t xml:space="preserve"> </w:t>
      </w:r>
      <w:r w:rsidRPr="00873A3D">
        <w:t>economic</w:t>
      </w:r>
      <w:r w:rsidRPr="00873A3D">
        <w:rPr>
          <w:spacing w:val="31"/>
        </w:rPr>
        <w:t xml:space="preserve"> </w:t>
      </w:r>
      <w:r w:rsidRPr="00873A3D">
        <w:t>and</w:t>
      </w:r>
      <w:r w:rsidRPr="00873A3D">
        <w:rPr>
          <w:spacing w:val="31"/>
        </w:rPr>
        <w:t xml:space="preserve"> </w:t>
      </w:r>
      <w:r w:rsidRPr="00873A3D">
        <w:t>livelihood</w:t>
      </w:r>
      <w:r w:rsidRPr="00873A3D">
        <w:rPr>
          <w:spacing w:val="31"/>
        </w:rPr>
        <w:t xml:space="preserve"> </w:t>
      </w:r>
      <w:r w:rsidRPr="00873A3D">
        <w:t>security</w:t>
      </w:r>
      <w:r w:rsidRPr="00873A3D">
        <w:rPr>
          <w:spacing w:val="31"/>
        </w:rPr>
        <w:t xml:space="preserve"> </w:t>
      </w:r>
      <w:r w:rsidRPr="00873A3D">
        <w:t>to</w:t>
      </w:r>
      <w:r w:rsidRPr="00873A3D">
        <w:rPr>
          <w:spacing w:val="31"/>
        </w:rPr>
        <w:t xml:space="preserve"> </w:t>
      </w:r>
      <w:r w:rsidRPr="00873A3D">
        <w:t>the</w:t>
      </w:r>
      <w:r w:rsidRPr="00873A3D">
        <w:rPr>
          <w:spacing w:val="31"/>
        </w:rPr>
        <w:t xml:space="preserve"> </w:t>
      </w:r>
      <w:r w:rsidRPr="00873A3D">
        <w:t>society,</w:t>
      </w:r>
      <w:r w:rsidRPr="00873A3D">
        <w:rPr>
          <w:spacing w:val="31"/>
        </w:rPr>
        <w:t xml:space="preserve"> </w:t>
      </w:r>
      <w:r w:rsidRPr="00873A3D">
        <w:t>and</w:t>
      </w:r>
      <w:r w:rsidRPr="00873A3D">
        <w:rPr>
          <w:spacing w:val="31"/>
        </w:rPr>
        <w:t xml:space="preserve"> </w:t>
      </w:r>
      <w:r w:rsidRPr="00873A3D">
        <w:t>also</w:t>
      </w:r>
      <w:r w:rsidRPr="00873A3D">
        <w:rPr>
          <w:spacing w:val="31"/>
        </w:rPr>
        <w:t xml:space="preserve"> </w:t>
      </w:r>
      <w:r w:rsidRPr="00873A3D">
        <w:t>recognized</w:t>
      </w:r>
      <w:r w:rsidRPr="00873A3D">
        <w:rPr>
          <w:spacing w:val="31"/>
        </w:rPr>
        <w:t xml:space="preserve"> </w:t>
      </w:r>
      <w:r w:rsidRPr="00873A3D">
        <w:t>as</w:t>
      </w:r>
      <w:r w:rsidRPr="00873A3D">
        <w:rPr>
          <w:spacing w:val="31"/>
        </w:rPr>
        <w:t xml:space="preserve"> </w:t>
      </w:r>
      <w:r w:rsidRPr="00873A3D">
        <w:rPr>
          <w:spacing w:val="-2"/>
        </w:rPr>
        <w:t>‘Gree</w:t>
      </w:r>
      <w:r w:rsidR="00162CF5">
        <w:rPr>
          <w:spacing w:val="-2"/>
        </w:rPr>
        <w:t xml:space="preserve">n </w:t>
      </w:r>
      <w:r w:rsidRPr="00873A3D">
        <w:rPr>
          <w:noProof/>
        </w:rPr>
        <mc:AlternateContent>
          <mc:Choice Requires="wps">
            <w:drawing>
              <wp:anchor distT="0" distB="0" distL="0" distR="0" simplePos="0" relativeHeight="485997056" behindDoc="1" locked="0" layoutInCell="1" allowOverlap="1" wp14:anchorId="3AB26BFB" wp14:editId="3AB26BFC">
                <wp:simplePos x="0" y="0"/>
                <wp:positionH relativeFrom="page">
                  <wp:posOffset>173174</wp:posOffset>
                </wp:positionH>
                <wp:positionV relativeFrom="page">
                  <wp:posOffset>5012878</wp:posOffset>
                </wp:positionV>
                <wp:extent cx="7259955" cy="71247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96"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BFB" id="Textbox 2" o:spid="_x0000_s1027" type="#_x0000_t202" style="position:absolute;left:0;text-align:left;margin-left:13.65pt;margin-top:394.7pt;width:571.65pt;height:56.1pt;rotation:-45;z-index:-1731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" filled="f" stroked="f">
                <v:textbox inset="0,0,0,0">
                  <w:txbxContent>
                    <w:p w14:paraId="3AB26C96"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sidRPr="00873A3D">
        <w:t xml:space="preserve">Gold’, ‘Wonder plant’ (Tamang </w:t>
      </w:r>
      <w:r w:rsidRPr="00873A3D">
        <w:rPr>
          <w:i/>
        </w:rPr>
        <w:t xml:space="preserve">et al., </w:t>
      </w:r>
      <w:r w:rsidRPr="00873A3D">
        <w:t>2013). These are long-standing, woody, evergreen</w:t>
      </w:r>
      <w:r w:rsidR="00637B85" w:rsidRPr="00873A3D">
        <w:t>-</w:t>
      </w:r>
      <w:r w:rsidR="002A149D" w:rsidRPr="00873A3D">
        <w:rPr>
          <w:rFonts w:eastAsiaTheme="minorHAnsi"/>
          <w:color w:val="FF0000"/>
          <w:highlight w:val="yellow"/>
          <w:lang w:val="en-IN"/>
        </w:rPr>
        <w:t>members of the subfamily Bambusoideae of the</w:t>
      </w:r>
      <w:r w:rsidRPr="00873A3D">
        <w:t xml:space="preserve"> of family Poaceae (Singh </w:t>
      </w:r>
      <w:r w:rsidRPr="00873A3D">
        <w:rPr>
          <w:i/>
        </w:rPr>
        <w:t>et al</w:t>
      </w:r>
      <w:r w:rsidRPr="00873A3D">
        <w:t>., 2012). These are disseminated all over the universe with 75 genera and 1400 species,</w:t>
      </w:r>
      <w:r w:rsidR="008D0E68" w:rsidRPr="00873A3D">
        <w:rPr>
          <w:rFonts w:eastAsiaTheme="minorHAnsi"/>
          <w:color w:val="FF0000"/>
          <w:lang w:val="en-IN"/>
        </w:rPr>
        <w:t xml:space="preserve"> </w:t>
      </w:r>
      <w:r w:rsidR="00C50BC2" w:rsidRPr="00C50BC2">
        <w:rPr>
          <w:rFonts w:eastAsiaTheme="minorHAnsi"/>
          <w:color w:val="FF0000"/>
          <w:highlight w:val="yellow"/>
          <w:lang w:val="en-IN"/>
        </w:rPr>
        <w:t xml:space="preserve">but </w:t>
      </w:r>
      <w:r w:rsidR="008D0E68" w:rsidRPr="00C50BC2">
        <w:rPr>
          <w:rFonts w:eastAsiaTheme="minorHAnsi"/>
          <w:color w:val="FF0000"/>
          <w:highlight w:val="yellow"/>
          <w:lang w:val="en-IN"/>
        </w:rPr>
        <w:t>the majority are found in</w:t>
      </w:r>
      <w:r w:rsidR="00C50BC2" w:rsidRPr="00C50BC2">
        <w:rPr>
          <w:rFonts w:eastAsiaTheme="minorHAnsi"/>
          <w:color w:val="FF0000"/>
          <w:highlight w:val="yellow"/>
          <w:lang w:val="en-IN"/>
        </w:rPr>
        <w:t xml:space="preserve"> </w:t>
      </w:r>
      <w:r w:rsidR="008D0E68" w:rsidRPr="00C50BC2">
        <w:rPr>
          <w:rFonts w:eastAsiaTheme="minorHAnsi"/>
          <w:color w:val="FF0000"/>
          <w:highlight w:val="yellow"/>
          <w:lang w:val="en-IN"/>
        </w:rPr>
        <w:t>the tropics, although</w:t>
      </w:r>
      <w:r w:rsidRPr="00873A3D">
        <w:t xml:space="preserve"> they are found naturally in all subtropical and temperate zones except in Europe (Nirala </w:t>
      </w:r>
      <w:r w:rsidRPr="00873A3D">
        <w:rPr>
          <w:i/>
        </w:rPr>
        <w:t>et al</w:t>
      </w:r>
      <w:r w:rsidRPr="00873A3D">
        <w:t xml:space="preserve">., 2017). Out of 157 species of the genus </w:t>
      </w:r>
      <w:r w:rsidRPr="00873A3D">
        <w:rPr>
          <w:i/>
        </w:rPr>
        <w:t>Bambusa</w:t>
      </w:r>
      <w:r w:rsidRPr="00873A3D">
        <w:t xml:space="preserve">, </w:t>
      </w:r>
      <w:r w:rsidRPr="00873A3D">
        <w:rPr>
          <w:i/>
        </w:rPr>
        <w:t xml:space="preserve">Bambusa balcooa </w:t>
      </w:r>
      <w:r w:rsidRPr="00873A3D">
        <w:t xml:space="preserve">Roxb., commonly known as Beema bamboo or female bamboo, stands out as a precedence species for farmers owing to its extraordinarily thick and hardy clumps (Jeyachitra </w:t>
      </w:r>
      <w:r w:rsidRPr="00873A3D">
        <w:rPr>
          <w:i/>
        </w:rPr>
        <w:t>et al</w:t>
      </w:r>
      <w:r w:rsidRPr="00873A3D">
        <w:t xml:space="preserve">., </w:t>
      </w:r>
      <w:r w:rsidRPr="00873A3D">
        <w:rPr>
          <w:spacing w:val="-2"/>
        </w:rPr>
        <w:t>2025).</w:t>
      </w:r>
    </w:p>
    <w:p w14:paraId="6557E240" w14:textId="5F40B48A" w:rsidR="005C74D5" w:rsidRDefault="00000000" w:rsidP="005C74D5">
      <w:pPr>
        <w:pStyle w:val="BodyText"/>
        <w:spacing w:before="120" w:line="360" w:lineRule="auto"/>
        <w:ind w:left="874" w:right="1008" w:firstLine="720"/>
      </w:pPr>
      <w:r>
        <w:rPr>
          <w:noProof/>
        </w:rPr>
        <mc:AlternateContent>
          <mc:Choice Requires="wps">
            <w:drawing>
              <wp:anchor distT="0" distB="0" distL="0" distR="0" simplePos="0" relativeHeight="485995520" behindDoc="1" locked="0" layoutInCell="1" allowOverlap="1" wp14:anchorId="3AB26BFD" wp14:editId="3AB26BFE">
                <wp:simplePos x="0" y="0"/>
                <wp:positionH relativeFrom="page">
                  <wp:posOffset>2615819</wp:posOffset>
                </wp:positionH>
                <wp:positionV relativeFrom="paragraph">
                  <wp:posOffset>1390548</wp:posOffset>
                </wp:positionV>
                <wp:extent cx="732790" cy="17526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2790" cy="175260"/>
                        </a:xfrm>
                        <a:custGeom>
                          <a:avLst/>
                          <a:gdLst/>
                          <a:ahLst/>
                          <a:cxnLst/>
                          <a:rect l="l" t="t" r="r" b="b"/>
                          <a:pathLst>
                            <a:path w="732790" h="175260">
                              <a:moveTo>
                                <a:pt x="732637" y="0"/>
                              </a:moveTo>
                              <a:lnTo>
                                <a:pt x="732637" y="0"/>
                              </a:lnTo>
                              <a:lnTo>
                                <a:pt x="0" y="0"/>
                              </a:lnTo>
                              <a:lnTo>
                                <a:pt x="0" y="175234"/>
                              </a:lnTo>
                              <a:lnTo>
                                <a:pt x="732637" y="175234"/>
                              </a:lnTo>
                              <a:lnTo>
                                <a:pt x="73263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1F3B7A3" id="Graphic 3" o:spid="_x0000_s1026" style="position:absolute;margin-left:205.95pt;margin-top:109.5pt;width:57.7pt;height:13.8pt;z-index:-17320960;visibility:visible;mso-wrap-style:square;mso-wrap-distance-left:0;mso-wrap-distance-top:0;mso-wrap-distance-right:0;mso-wrap-distance-bottom:0;mso-position-horizontal:absolute;mso-position-horizontal-relative:page;mso-position-vertical:absolute;mso-position-vertical-relative:text;v-text-anchor:top" coordsize="73279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" path="m732637,r,l,,,175234r732637,l732637,xe" stroked="f">
                <v:path arrowok="t"/>
                <w10:wrap anchorx="page"/>
              </v:shape>
            </w:pict>
          </mc:Fallback>
        </mc:AlternateContent>
      </w:r>
      <w:r>
        <w:rPr>
          <w:noProof/>
        </w:rPr>
        <mc:AlternateContent>
          <mc:Choice Requires="wps">
            <w:drawing>
              <wp:anchor distT="0" distB="0" distL="0" distR="0" simplePos="0" relativeHeight="485996032" behindDoc="1" locked="0" layoutInCell="1" allowOverlap="1" wp14:anchorId="3AB26BFF" wp14:editId="3AB26C00">
                <wp:simplePos x="0" y="0"/>
                <wp:positionH relativeFrom="page">
                  <wp:posOffset>1307975</wp:posOffset>
                </wp:positionH>
                <wp:positionV relativeFrom="paragraph">
                  <wp:posOffset>2967744</wp:posOffset>
                </wp:positionV>
                <wp:extent cx="954405" cy="17526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4405" cy="175260"/>
                        </a:xfrm>
                        <a:custGeom>
                          <a:avLst/>
                          <a:gdLst/>
                          <a:ahLst/>
                          <a:cxnLst/>
                          <a:rect l="l" t="t" r="r" b="b"/>
                          <a:pathLst>
                            <a:path w="954405" h="175260">
                              <a:moveTo>
                                <a:pt x="954087" y="175245"/>
                              </a:moveTo>
                              <a:lnTo>
                                <a:pt x="0" y="175245"/>
                              </a:lnTo>
                              <a:lnTo>
                                <a:pt x="0" y="0"/>
                              </a:lnTo>
                              <a:lnTo>
                                <a:pt x="954087" y="0"/>
                              </a:lnTo>
                              <a:lnTo>
                                <a:pt x="954087"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DCDFFD8" id="Graphic 4" o:spid="_x0000_s1026" style="position:absolute;margin-left:103pt;margin-top:233.7pt;width:75.15pt;height:13.8pt;z-index:-17320448;visibility:visible;mso-wrap-style:square;mso-wrap-distance-left:0;mso-wrap-distance-top:0;mso-wrap-distance-right:0;mso-wrap-distance-bottom:0;mso-position-horizontal:absolute;mso-position-horizontal-relative:page;mso-position-vertical:absolute;mso-position-vertical-relative:text;v-text-anchor:top" coordsize="95440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" path="m954087,175245l,175245,,,954087,r,175245xe" stroked="f">
                <v:path arrowok="t"/>
                <w10:wrap anchorx="page"/>
              </v:shape>
            </w:pict>
          </mc:Fallback>
        </mc:AlternateContent>
      </w:r>
      <w:r>
        <w:rPr>
          <w:noProof/>
        </w:rPr>
        <mc:AlternateContent>
          <mc:Choice Requires="wps">
            <w:drawing>
              <wp:anchor distT="0" distB="0" distL="0" distR="0" simplePos="0" relativeHeight="485996544" behindDoc="1" locked="0" layoutInCell="1" allowOverlap="1" wp14:anchorId="3AB26C01" wp14:editId="3AB26C02">
                <wp:simplePos x="0" y="0"/>
                <wp:positionH relativeFrom="page">
                  <wp:posOffset>2755723</wp:posOffset>
                </wp:positionH>
                <wp:positionV relativeFrom="paragraph">
                  <wp:posOffset>3230612</wp:posOffset>
                </wp:positionV>
                <wp:extent cx="954405" cy="175260"/>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4405" cy="175260"/>
                        </a:xfrm>
                        <a:custGeom>
                          <a:avLst/>
                          <a:gdLst/>
                          <a:ahLst/>
                          <a:cxnLst/>
                          <a:rect l="l" t="t" r="r" b="b"/>
                          <a:pathLst>
                            <a:path w="954405" h="175260">
                              <a:moveTo>
                                <a:pt x="954087" y="175245"/>
                              </a:moveTo>
                              <a:lnTo>
                                <a:pt x="0" y="175245"/>
                              </a:lnTo>
                              <a:lnTo>
                                <a:pt x="0" y="0"/>
                              </a:lnTo>
                              <a:lnTo>
                                <a:pt x="954087" y="0"/>
                              </a:lnTo>
                              <a:lnTo>
                                <a:pt x="954087"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015B28C" id="Graphic 5" o:spid="_x0000_s1026" style="position:absolute;margin-left:217pt;margin-top:254.4pt;width:75.15pt;height:13.8pt;z-index:-17319936;visibility:visible;mso-wrap-style:square;mso-wrap-distance-left:0;mso-wrap-distance-top:0;mso-wrap-distance-right:0;mso-wrap-distance-bottom:0;mso-position-horizontal:absolute;mso-position-horizontal-relative:page;mso-position-vertical:absolute;mso-position-vertical-relative:text;v-text-anchor:top" coordsize="95440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" path="m954087,175245l,175245,,,954087,r,175245xe" stroked="f">
                <v:path arrowok="t"/>
                <w10:wrap anchorx="page"/>
              </v:shape>
            </w:pict>
          </mc:Fallback>
        </mc:AlternateContent>
      </w:r>
      <w:r>
        <w:t xml:space="preserve">The species has manifold uses including paper making, since it delivers good quality paper pulp, biofuel-based energy production, insect pest management through </w:t>
      </w:r>
      <w:r w:rsidR="001C4B94" w:rsidRPr="001C4B94">
        <w:rPr>
          <w:color w:val="EE0000"/>
          <w:highlight w:val="yellow"/>
        </w:rPr>
        <w:t>pyrolyzed</w:t>
      </w:r>
      <w:r w:rsidRPr="001C4B94">
        <w:rPr>
          <w:color w:val="EE0000"/>
        </w:rPr>
        <w:t xml:space="preserve"> </w:t>
      </w:r>
      <w:r>
        <w:lastRenderedPageBreak/>
        <w:t xml:space="preserve">vinegar, </w:t>
      </w:r>
      <w:r w:rsidR="001C4B94" w:rsidRPr="001C4B94">
        <w:rPr>
          <w:color w:val="EE0000"/>
          <w:highlight w:val="yellow"/>
        </w:rPr>
        <w:t>fiber</w:t>
      </w:r>
      <w:r w:rsidRPr="001C4B94">
        <w:rPr>
          <w:color w:val="EE0000"/>
        </w:rPr>
        <w:t xml:space="preserve"> </w:t>
      </w:r>
      <w:r>
        <w:t xml:space="preserve">development, edible and nutritious tender shoots, seeds for making pickles and beer, leaves for treating diabetes and other ailments, scaffolding, furniture making and decorative items (Subbanna and Viswanath, 2018; Arsyad </w:t>
      </w:r>
      <w:r>
        <w:rPr>
          <w:i/>
        </w:rPr>
        <w:t>et al</w:t>
      </w:r>
      <w:r>
        <w:t xml:space="preserve">., 2020; Dahal </w:t>
      </w:r>
      <w:r>
        <w:rPr>
          <w:i/>
        </w:rPr>
        <w:t>et al</w:t>
      </w:r>
      <w:r>
        <w:t>., 2020; Viswanath</w:t>
      </w:r>
      <w:r>
        <w:rPr>
          <w:spacing w:val="-2"/>
        </w:rPr>
        <w:t xml:space="preserve"> </w:t>
      </w:r>
      <w:r>
        <w:rPr>
          <w:i/>
        </w:rPr>
        <w:t>et</w:t>
      </w:r>
      <w:r>
        <w:rPr>
          <w:i/>
          <w:spacing w:val="-2"/>
        </w:rPr>
        <w:t xml:space="preserve"> </w:t>
      </w:r>
      <w:r>
        <w:rPr>
          <w:i/>
        </w:rPr>
        <w:t>al</w:t>
      </w:r>
      <w:r>
        <w:t>.,</w:t>
      </w:r>
      <w:r>
        <w:rPr>
          <w:spacing w:val="-2"/>
        </w:rPr>
        <w:t xml:space="preserve"> </w:t>
      </w:r>
      <w:r>
        <w:t>2021;</w:t>
      </w:r>
      <w:r>
        <w:rPr>
          <w:spacing w:val="-2"/>
        </w:rPr>
        <w:t xml:space="preserve"> </w:t>
      </w:r>
      <w:r>
        <w:t>Ma</w:t>
      </w:r>
      <w:r>
        <w:rPr>
          <w:spacing w:val="-2"/>
        </w:rPr>
        <w:t xml:space="preserve"> </w:t>
      </w:r>
      <w:r>
        <w:rPr>
          <w:i/>
        </w:rPr>
        <w:t>et</w:t>
      </w:r>
      <w:r>
        <w:rPr>
          <w:i/>
          <w:spacing w:val="-2"/>
        </w:rPr>
        <w:t xml:space="preserve"> </w:t>
      </w:r>
      <w:r>
        <w:rPr>
          <w:i/>
        </w:rPr>
        <w:t>al</w:t>
      </w:r>
      <w:r>
        <w:t>.,</w:t>
      </w:r>
      <w:r>
        <w:rPr>
          <w:spacing w:val="-2"/>
        </w:rPr>
        <w:t xml:space="preserve"> </w:t>
      </w:r>
      <w:r>
        <w:t>2023</w:t>
      </w:r>
      <w:r>
        <w:rPr>
          <w:spacing w:val="-2"/>
        </w:rPr>
        <w:t xml:space="preserve"> </w:t>
      </w:r>
      <w:r>
        <w:t>).</w:t>
      </w:r>
      <w:r>
        <w:rPr>
          <w:spacing w:val="-2"/>
        </w:rPr>
        <w:t xml:space="preserve"> </w:t>
      </w:r>
      <w:r>
        <w:t>Selected</w:t>
      </w:r>
      <w:r>
        <w:rPr>
          <w:spacing w:val="-2"/>
        </w:rPr>
        <w:t xml:space="preserve"> </w:t>
      </w:r>
      <w:r>
        <w:rPr>
          <w:i/>
        </w:rPr>
        <w:t>B.</w:t>
      </w:r>
      <w:r>
        <w:rPr>
          <w:i/>
          <w:spacing w:val="-2"/>
        </w:rPr>
        <w:t xml:space="preserve"> </w:t>
      </w:r>
      <w:r>
        <w:rPr>
          <w:i/>
        </w:rPr>
        <w:t>balcooa</w:t>
      </w:r>
      <w:r>
        <w:rPr>
          <w:i/>
          <w:spacing w:val="-2"/>
        </w:rPr>
        <w:t xml:space="preserve"> </w:t>
      </w:r>
      <w:r>
        <w:t>clones</w:t>
      </w:r>
      <w:r>
        <w:rPr>
          <w:spacing w:val="-2"/>
        </w:rPr>
        <w:t xml:space="preserve"> </w:t>
      </w:r>
      <w:r>
        <w:t>have</w:t>
      </w:r>
      <w:r>
        <w:rPr>
          <w:spacing w:val="-2"/>
        </w:rPr>
        <w:t xml:space="preserve"> </w:t>
      </w:r>
      <w:r>
        <w:t>been</w:t>
      </w:r>
      <w:r>
        <w:rPr>
          <w:spacing w:val="-2"/>
        </w:rPr>
        <w:t xml:space="preserve"> </w:t>
      </w:r>
      <w:r>
        <w:t>used</w:t>
      </w:r>
      <w:r>
        <w:rPr>
          <w:spacing w:val="-2"/>
        </w:rPr>
        <w:t xml:space="preserve"> </w:t>
      </w:r>
      <w:r>
        <w:t>to</w:t>
      </w:r>
      <w:r>
        <w:rPr>
          <w:spacing w:val="-2"/>
        </w:rPr>
        <w:t xml:space="preserve"> </w:t>
      </w:r>
      <w:r>
        <w:t xml:space="preserve">create an 'oxygen park' (Sundararaju, 2021). The bamboo species stabilizes the earth with its roots, preventing erosion (Yasodha </w:t>
      </w:r>
      <w:r>
        <w:rPr>
          <w:i/>
        </w:rPr>
        <w:t>et al</w:t>
      </w:r>
      <w:r>
        <w:t xml:space="preserve">., 2008) and used as activated charcoal (Suwal </w:t>
      </w:r>
      <w:r>
        <w:rPr>
          <w:i/>
        </w:rPr>
        <w:t>et al</w:t>
      </w:r>
      <w:r>
        <w:t>., 2020). Gasification of bamboo can produce electricity using bamboo biomass as fuel National Mission on Bamboo Application (NMBA). Carbon sequestration in bamboo recycles a huge amount of CO</w:t>
      </w:r>
      <w:r>
        <w:rPr>
          <w:position w:val="-2"/>
          <w:sz w:val="12"/>
        </w:rPr>
        <w:t>2</w:t>
      </w:r>
      <w:r>
        <w:rPr>
          <w:spacing w:val="35"/>
          <w:position w:val="-2"/>
          <w:sz w:val="12"/>
        </w:rPr>
        <w:t xml:space="preserve"> </w:t>
      </w:r>
      <w:r>
        <w:t xml:space="preserve">(12 tons/hectare) and produces 35% more oxygen than an equivalent stand of trees (Venkatachalam </w:t>
      </w:r>
      <w:r>
        <w:rPr>
          <w:i/>
        </w:rPr>
        <w:t>et al</w:t>
      </w:r>
      <w:r>
        <w:t xml:space="preserve">., 2015). They also play a vital role in water conservation, wind barrier, and as bio-fencing (Venkatachalam </w:t>
      </w:r>
      <w:r>
        <w:rPr>
          <w:i/>
        </w:rPr>
        <w:t>et al</w:t>
      </w:r>
      <w:r>
        <w:t xml:space="preserve">., 2015). Bamboo leaf extract has been reported for anticancer properties (Wei </w:t>
      </w:r>
      <w:r>
        <w:rPr>
          <w:i/>
        </w:rPr>
        <w:t>et al</w:t>
      </w:r>
      <w:r>
        <w:t xml:space="preserve">., 2015), anti-inflammatory and antiulcer properties (Thapa </w:t>
      </w:r>
      <w:r>
        <w:rPr>
          <w:i/>
        </w:rPr>
        <w:t>et al</w:t>
      </w:r>
      <w:r>
        <w:t>., 2018; Verma &amp; Mishra</w:t>
      </w:r>
      <w:r w:rsidR="009C03AB">
        <w:t>,</w:t>
      </w:r>
      <w:r>
        <w:t xml:space="preserve"> 2018).</w:t>
      </w:r>
    </w:p>
    <w:p w14:paraId="3FDA4600" w14:textId="77777777" w:rsidR="002F3D96" w:rsidRPr="009C03AB" w:rsidRDefault="00000000" w:rsidP="002F3D96">
      <w:pPr>
        <w:pStyle w:val="BodyText"/>
        <w:spacing w:before="120" w:line="360" w:lineRule="auto"/>
        <w:ind w:left="874" w:right="1008" w:firstLine="720"/>
      </w:pPr>
      <w:r>
        <w:t>Due</w:t>
      </w:r>
      <w:r>
        <w:rPr>
          <w:spacing w:val="-1"/>
        </w:rPr>
        <w:t xml:space="preserve"> </w:t>
      </w:r>
      <w:r>
        <w:t>to</w:t>
      </w:r>
      <w:r>
        <w:rPr>
          <w:spacing w:val="-1"/>
        </w:rPr>
        <w:t xml:space="preserve"> </w:t>
      </w:r>
      <w:r>
        <w:t>its</w:t>
      </w:r>
      <w:r>
        <w:rPr>
          <w:spacing w:val="-1"/>
        </w:rPr>
        <w:t xml:space="preserve"> </w:t>
      </w:r>
      <w:r>
        <w:t>multiple</w:t>
      </w:r>
      <w:r>
        <w:rPr>
          <w:spacing w:val="-1"/>
        </w:rPr>
        <w:t xml:space="preserve"> </w:t>
      </w:r>
      <w:r>
        <w:t>uses,</w:t>
      </w:r>
      <w:r>
        <w:rPr>
          <w:spacing w:val="-1"/>
        </w:rPr>
        <w:t xml:space="preserve"> </w:t>
      </w:r>
      <w:r>
        <w:t>the</w:t>
      </w:r>
      <w:r>
        <w:rPr>
          <w:spacing w:val="-1"/>
        </w:rPr>
        <w:t xml:space="preserve"> </w:t>
      </w:r>
      <w:r>
        <w:t>global</w:t>
      </w:r>
      <w:r>
        <w:rPr>
          <w:spacing w:val="-1"/>
        </w:rPr>
        <w:t xml:space="preserve"> </w:t>
      </w:r>
      <w:r>
        <w:t>demand</w:t>
      </w:r>
      <w:r>
        <w:rPr>
          <w:spacing w:val="-1"/>
        </w:rPr>
        <w:t xml:space="preserve"> </w:t>
      </w:r>
      <w:r>
        <w:t>for</w:t>
      </w:r>
      <w:r>
        <w:rPr>
          <w:spacing w:val="-1"/>
        </w:rPr>
        <w:t xml:space="preserve"> </w:t>
      </w:r>
      <w:r>
        <w:t>bamboo</w:t>
      </w:r>
      <w:r>
        <w:rPr>
          <w:spacing w:val="-1"/>
        </w:rPr>
        <w:t xml:space="preserve"> </w:t>
      </w:r>
      <w:r>
        <w:t>is</w:t>
      </w:r>
      <w:r>
        <w:rPr>
          <w:spacing w:val="-1"/>
        </w:rPr>
        <w:t xml:space="preserve"> </w:t>
      </w:r>
      <w:r>
        <w:t>expected</w:t>
      </w:r>
      <w:r>
        <w:rPr>
          <w:spacing w:val="-1"/>
        </w:rPr>
        <w:t xml:space="preserve"> </w:t>
      </w:r>
      <w:r>
        <w:t>to</w:t>
      </w:r>
      <w:r>
        <w:rPr>
          <w:spacing w:val="-1"/>
        </w:rPr>
        <w:t xml:space="preserve"> </w:t>
      </w:r>
      <w:r>
        <w:t>reach</w:t>
      </w:r>
      <w:r>
        <w:rPr>
          <w:spacing w:val="-1"/>
        </w:rPr>
        <w:t xml:space="preserve"> </w:t>
      </w:r>
      <w:r>
        <w:t>a</w:t>
      </w:r>
      <w:r>
        <w:rPr>
          <w:spacing w:val="-1"/>
        </w:rPr>
        <w:t xml:space="preserve"> </w:t>
      </w:r>
      <w:r>
        <w:t xml:space="preserve">revenue of USD 98.3 billion with a Computed Annual Growth Rate (CAGR) of 5% by 2025. The same study predicted that the biomass energy market will reach USD 98.0 billion by 2027 with a CAGR of 9.2% from 2020 to 2027 (FSI Report, 2021). India has 16.1 million hectares of bamboo forest (12.6% of the country’s total forest area) (FSI Report, 2021). </w:t>
      </w:r>
      <w:r w:rsidR="006D2BEE" w:rsidRPr="009C03AB">
        <w:rPr>
          <w:rFonts w:eastAsiaTheme="minorHAnsi"/>
          <w:color w:val="FF0000"/>
          <w:highlight w:val="yellow"/>
          <w:lang w:val="en-IN"/>
        </w:rPr>
        <w:t xml:space="preserve">Therefore, it is necessary to ensure the availability of bamboo plants for transplantation to achieve </w:t>
      </w:r>
      <w:r w:rsidRPr="009C03AB">
        <w:rPr>
          <w:highlight w:val="yellow"/>
        </w:rPr>
        <w:t>this goal.</w:t>
      </w:r>
    </w:p>
    <w:p w14:paraId="39231D3C" w14:textId="6A8ED7A6" w:rsidR="00370E70" w:rsidRDefault="00000000" w:rsidP="00370E70">
      <w:pPr>
        <w:pStyle w:val="BodyText"/>
        <w:spacing w:before="120" w:line="360" w:lineRule="auto"/>
        <w:ind w:left="874" w:right="1008" w:firstLine="720"/>
      </w:pPr>
      <w:r w:rsidRPr="009C03AB">
        <w:t>It has traditionally been propagated through seed or through vegetative methods, but these</w:t>
      </w:r>
      <w:r w:rsidRPr="009C03AB">
        <w:rPr>
          <w:spacing w:val="-3"/>
        </w:rPr>
        <w:t xml:space="preserve"> </w:t>
      </w:r>
      <w:r w:rsidR="001C7F8A" w:rsidRPr="009C03AB">
        <w:t>methods</w:t>
      </w:r>
      <w:r w:rsidR="001C7F8A" w:rsidRPr="009C03AB">
        <w:rPr>
          <w:spacing w:val="-3"/>
        </w:rPr>
        <w:t xml:space="preserve"> </w:t>
      </w:r>
      <w:r w:rsidR="001C7F8A" w:rsidRPr="009C03AB">
        <w:rPr>
          <w:color w:val="EE0000"/>
          <w:spacing w:val="-3"/>
          <w:highlight w:val="yellow"/>
        </w:rPr>
        <w:t>are</w:t>
      </w:r>
      <w:r w:rsidR="001C7F8A" w:rsidRPr="009C03AB">
        <w:rPr>
          <w:spacing w:val="-3"/>
        </w:rPr>
        <w:t xml:space="preserve"> </w:t>
      </w:r>
      <w:r w:rsidRPr="009C03AB">
        <w:t>associated</w:t>
      </w:r>
      <w:r w:rsidRPr="009C03AB">
        <w:rPr>
          <w:spacing w:val="-3"/>
        </w:rPr>
        <w:t xml:space="preserve"> </w:t>
      </w:r>
      <w:r w:rsidRPr="009C03AB">
        <w:t>with</w:t>
      </w:r>
      <w:r w:rsidRPr="009C03AB">
        <w:rPr>
          <w:spacing w:val="-3"/>
        </w:rPr>
        <w:t xml:space="preserve"> </w:t>
      </w:r>
      <w:r w:rsidRPr="009C03AB">
        <w:t>several</w:t>
      </w:r>
      <w:r w:rsidRPr="009C03AB">
        <w:rPr>
          <w:spacing w:val="-3"/>
        </w:rPr>
        <w:t xml:space="preserve"> </w:t>
      </w:r>
      <w:r w:rsidRPr="009C03AB">
        <w:t>problems</w:t>
      </w:r>
      <w:r w:rsidRPr="009C03AB">
        <w:rPr>
          <w:spacing w:val="-3"/>
        </w:rPr>
        <w:t xml:space="preserve"> </w:t>
      </w:r>
      <w:r w:rsidRPr="009C03AB">
        <w:t>(Anand</w:t>
      </w:r>
      <w:r w:rsidRPr="009C03AB">
        <w:rPr>
          <w:spacing w:val="-3"/>
        </w:rPr>
        <w:t xml:space="preserve"> </w:t>
      </w:r>
      <w:r w:rsidRPr="009C03AB">
        <w:t>&amp;</w:t>
      </w:r>
      <w:r w:rsidRPr="009C03AB">
        <w:rPr>
          <w:spacing w:val="-3"/>
        </w:rPr>
        <w:t xml:space="preserve"> </w:t>
      </w:r>
      <w:r w:rsidRPr="009C03AB">
        <w:t>Brar,</w:t>
      </w:r>
      <w:r w:rsidRPr="009C03AB">
        <w:rPr>
          <w:spacing w:val="-3"/>
        </w:rPr>
        <w:t xml:space="preserve"> </w:t>
      </w:r>
      <w:r w:rsidRPr="009C03AB">
        <w:t>2013).</w:t>
      </w:r>
      <w:r w:rsidRPr="009C03AB">
        <w:rPr>
          <w:spacing w:val="-3"/>
        </w:rPr>
        <w:t xml:space="preserve"> </w:t>
      </w:r>
      <w:r w:rsidRPr="009C03AB">
        <w:t>For</w:t>
      </w:r>
      <w:r w:rsidRPr="009C03AB">
        <w:rPr>
          <w:spacing w:val="-3"/>
        </w:rPr>
        <w:t xml:space="preserve"> </w:t>
      </w:r>
      <w:r w:rsidRPr="009C03AB">
        <w:t>bamboo</w:t>
      </w:r>
      <w:r w:rsidR="00570474" w:rsidRPr="009C03AB">
        <w:t xml:space="preserve"> </w:t>
      </w:r>
      <w:r w:rsidR="008475AC" w:rsidRPr="009C03AB">
        <w:rPr>
          <w:rFonts w:eastAsiaTheme="minorHAnsi"/>
          <w:color w:val="FF0000"/>
          <w:highlight w:val="yellow"/>
          <w:lang w:val="en-IN"/>
        </w:rPr>
        <w:t>as</w:t>
      </w:r>
      <w:r w:rsidR="00570474" w:rsidRPr="009C03AB">
        <w:rPr>
          <w:rFonts w:eastAsiaTheme="minorHAnsi"/>
          <w:color w:val="FF0000"/>
          <w:highlight w:val="yellow"/>
          <w:lang w:val="en-IN"/>
        </w:rPr>
        <w:t xml:space="preserve"> </w:t>
      </w:r>
      <w:r w:rsidR="008475AC" w:rsidRPr="009C03AB">
        <w:rPr>
          <w:rFonts w:eastAsiaTheme="minorHAnsi"/>
          <w:color w:val="FF0000"/>
          <w:highlight w:val="yellow"/>
          <w:lang w:val="en-IN"/>
        </w:rPr>
        <w:t xml:space="preserve">various propagation techniques </w:t>
      </w:r>
      <w:r w:rsidR="00570474" w:rsidRPr="009C03AB">
        <w:rPr>
          <w:rFonts w:eastAsiaTheme="minorHAnsi"/>
          <w:color w:val="FF0000"/>
          <w:highlight w:val="yellow"/>
          <w:lang w:val="en-IN"/>
        </w:rPr>
        <w:t>are available</w:t>
      </w:r>
      <w:r w:rsidR="008475AC" w:rsidRPr="009C03AB">
        <w:rPr>
          <w:rFonts w:eastAsiaTheme="minorHAnsi"/>
          <w:color w:val="FF0000"/>
          <w:highlight w:val="yellow"/>
          <w:lang w:val="en-IN"/>
        </w:rPr>
        <w:t>, including</w:t>
      </w:r>
      <w:r w:rsidRPr="009C03AB">
        <w:t>,</w:t>
      </w:r>
      <w:r w:rsidRPr="009C03AB">
        <w:rPr>
          <w:spacing w:val="-3"/>
        </w:rPr>
        <w:t xml:space="preserve"> </w:t>
      </w:r>
      <w:r w:rsidRPr="009C03AB">
        <w:t>seed propagation, clump division, rhizome and culm</w:t>
      </w:r>
      <w:r w:rsidRPr="009C03AB">
        <w:rPr>
          <w:spacing w:val="17"/>
        </w:rPr>
        <w:t xml:space="preserve"> </w:t>
      </w:r>
      <w:r w:rsidRPr="009C03AB">
        <w:t>cuttings</w:t>
      </w:r>
      <w:r w:rsidRPr="009C03AB">
        <w:rPr>
          <w:spacing w:val="17"/>
        </w:rPr>
        <w:t xml:space="preserve"> </w:t>
      </w:r>
      <w:r w:rsidRPr="009C03AB">
        <w:t>(Yuan</w:t>
      </w:r>
      <w:r w:rsidRPr="009C03AB">
        <w:rPr>
          <w:spacing w:val="17"/>
        </w:rPr>
        <w:t xml:space="preserve"> </w:t>
      </w:r>
      <w:r w:rsidRPr="009C03AB">
        <w:rPr>
          <w:i/>
        </w:rPr>
        <w:t>et</w:t>
      </w:r>
      <w:r w:rsidRPr="009C03AB">
        <w:rPr>
          <w:i/>
          <w:spacing w:val="17"/>
        </w:rPr>
        <w:t xml:space="preserve"> </w:t>
      </w:r>
      <w:r w:rsidRPr="009C03AB">
        <w:rPr>
          <w:i/>
        </w:rPr>
        <w:t>al</w:t>
      </w:r>
      <w:r w:rsidRPr="009C03AB">
        <w:t>.,</w:t>
      </w:r>
      <w:r w:rsidRPr="009C03AB">
        <w:rPr>
          <w:spacing w:val="17"/>
        </w:rPr>
        <w:t xml:space="preserve"> </w:t>
      </w:r>
      <w:r w:rsidRPr="009C03AB">
        <w:t>2017;</w:t>
      </w:r>
      <w:r w:rsidRPr="009C03AB">
        <w:rPr>
          <w:spacing w:val="17"/>
        </w:rPr>
        <w:t xml:space="preserve"> </w:t>
      </w:r>
      <w:r w:rsidRPr="009C03AB">
        <w:t>Chavan</w:t>
      </w:r>
      <w:r w:rsidRPr="009C03AB">
        <w:rPr>
          <w:spacing w:val="17"/>
        </w:rPr>
        <w:t xml:space="preserve"> </w:t>
      </w:r>
      <w:r w:rsidRPr="009C03AB">
        <w:rPr>
          <w:i/>
        </w:rPr>
        <w:t>et</w:t>
      </w:r>
      <w:r w:rsidRPr="009C03AB">
        <w:rPr>
          <w:i/>
          <w:spacing w:val="17"/>
        </w:rPr>
        <w:t xml:space="preserve"> </w:t>
      </w:r>
      <w:r w:rsidRPr="009C03AB">
        <w:rPr>
          <w:i/>
        </w:rPr>
        <w:t>al</w:t>
      </w:r>
      <w:r w:rsidRPr="009C03AB">
        <w:t>.,</w:t>
      </w:r>
      <w:r w:rsidRPr="009C03AB">
        <w:rPr>
          <w:spacing w:val="17"/>
        </w:rPr>
        <w:t xml:space="preserve"> </w:t>
      </w:r>
      <w:r w:rsidRPr="009C03AB">
        <w:t>2021;</w:t>
      </w:r>
      <w:r w:rsidRPr="009C03AB">
        <w:rPr>
          <w:spacing w:val="17"/>
        </w:rPr>
        <w:t xml:space="preserve"> </w:t>
      </w:r>
      <w:r w:rsidRPr="009C03AB">
        <w:t>Waghmare</w:t>
      </w:r>
      <w:r w:rsidRPr="009C03AB">
        <w:rPr>
          <w:spacing w:val="17"/>
        </w:rPr>
        <w:t xml:space="preserve"> </w:t>
      </w:r>
      <w:r w:rsidRPr="009C03AB">
        <w:rPr>
          <w:i/>
        </w:rPr>
        <w:t>et</w:t>
      </w:r>
      <w:r w:rsidRPr="009C03AB">
        <w:rPr>
          <w:i/>
          <w:spacing w:val="17"/>
        </w:rPr>
        <w:t xml:space="preserve"> </w:t>
      </w:r>
      <w:r w:rsidRPr="009C03AB">
        <w:rPr>
          <w:i/>
        </w:rPr>
        <w:t>al</w:t>
      </w:r>
      <w:r w:rsidRPr="009C03AB">
        <w:t>.,</w:t>
      </w:r>
      <w:r w:rsidRPr="009C03AB">
        <w:rPr>
          <w:spacing w:val="17"/>
        </w:rPr>
        <w:t xml:space="preserve"> </w:t>
      </w:r>
      <w:r w:rsidRPr="009C03AB">
        <w:t>2021;</w:t>
      </w:r>
      <w:r w:rsidRPr="009C03AB">
        <w:rPr>
          <w:spacing w:val="17"/>
        </w:rPr>
        <w:t xml:space="preserve"> </w:t>
      </w:r>
      <w:r w:rsidRPr="009C03AB">
        <w:t>Anbuselvi</w:t>
      </w:r>
      <w:r w:rsidRPr="009C03AB">
        <w:rPr>
          <w:spacing w:val="17"/>
        </w:rPr>
        <w:t xml:space="preserve"> </w:t>
      </w:r>
      <w:r w:rsidRPr="009C03AB">
        <w:rPr>
          <w:i/>
          <w:spacing w:val="-5"/>
        </w:rPr>
        <w:t>et</w:t>
      </w:r>
      <w:r w:rsidR="00570474" w:rsidRPr="009C03AB">
        <w:rPr>
          <w:noProof/>
        </w:rPr>
        <mc:AlternateContent>
          <mc:Choice Requires="wps">
            <w:drawing>
              <wp:anchor distT="0" distB="0" distL="0" distR="0" simplePos="0" relativeHeight="487625728" behindDoc="1" locked="0" layoutInCell="1" allowOverlap="1" wp14:anchorId="59147580" wp14:editId="00ECA451">
                <wp:simplePos x="0" y="0"/>
                <wp:positionH relativeFrom="page">
                  <wp:posOffset>173174</wp:posOffset>
                </wp:positionH>
                <wp:positionV relativeFrom="page">
                  <wp:posOffset>5012878</wp:posOffset>
                </wp:positionV>
                <wp:extent cx="7259955" cy="71247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042E087D" w14:textId="77777777" w:rsidR="00570474" w:rsidRDefault="00570474" w:rsidP="00570474">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59147580" id="Textbox 6" o:spid="_x0000_s1028" type="#_x0000_t202" style="position:absolute;left:0;text-align:left;margin-left:13.65pt;margin-top:394.7pt;width:571.65pt;height:56.1pt;rotation:-45;z-index:-1569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" filled="f" stroked="f">
                <v:textbox inset="0,0,0,0">
                  <w:txbxContent>
                    <w:p w14:paraId="042E087D" w14:textId="77777777" w:rsidR="00570474" w:rsidRDefault="00570474" w:rsidP="00570474">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sidR="00570474" w:rsidRPr="009C03AB">
        <w:rPr>
          <w:i/>
          <w:spacing w:val="-5"/>
        </w:rPr>
        <w:t xml:space="preserve"> </w:t>
      </w:r>
      <w:r w:rsidR="00570474" w:rsidRPr="009C03AB">
        <w:rPr>
          <w:i/>
        </w:rPr>
        <w:t>al</w:t>
      </w:r>
      <w:r w:rsidR="00570474" w:rsidRPr="009C03AB">
        <w:t>.,</w:t>
      </w:r>
      <w:r w:rsidR="00570474" w:rsidRPr="009C03AB">
        <w:rPr>
          <w:spacing w:val="-1"/>
        </w:rPr>
        <w:t xml:space="preserve"> </w:t>
      </w:r>
      <w:r w:rsidR="00570474" w:rsidRPr="009C03AB">
        <w:t>2022).</w:t>
      </w:r>
      <w:r w:rsidR="00570474" w:rsidRPr="009C03AB">
        <w:rPr>
          <w:spacing w:val="-1"/>
        </w:rPr>
        <w:t xml:space="preserve"> </w:t>
      </w:r>
      <w:r w:rsidR="00570474" w:rsidRPr="009C03AB">
        <w:t>Conventional</w:t>
      </w:r>
      <w:r w:rsidR="00570474" w:rsidRPr="009C03AB">
        <w:rPr>
          <w:spacing w:val="-1"/>
        </w:rPr>
        <w:t xml:space="preserve"> </w:t>
      </w:r>
      <w:r w:rsidR="00570474" w:rsidRPr="009C03AB">
        <w:t>methods</w:t>
      </w:r>
      <w:r w:rsidR="00570474" w:rsidRPr="009C03AB">
        <w:rPr>
          <w:spacing w:val="-1"/>
        </w:rPr>
        <w:t xml:space="preserve"> </w:t>
      </w:r>
      <w:r w:rsidR="00570474" w:rsidRPr="009C03AB">
        <w:t>of</w:t>
      </w:r>
      <w:r w:rsidR="00570474" w:rsidRPr="009C03AB">
        <w:rPr>
          <w:spacing w:val="-1"/>
        </w:rPr>
        <w:t xml:space="preserve"> </w:t>
      </w:r>
      <w:r w:rsidR="00570474" w:rsidRPr="009C03AB">
        <w:t>propagation</w:t>
      </w:r>
      <w:r w:rsidR="00570474" w:rsidRPr="009C03AB">
        <w:rPr>
          <w:spacing w:val="-1"/>
        </w:rPr>
        <w:t xml:space="preserve"> </w:t>
      </w:r>
      <w:r w:rsidR="00570474" w:rsidRPr="009C03AB">
        <w:t>are</w:t>
      </w:r>
      <w:r w:rsidR="00570474" w:rsidRPr="009C03AB">
        <w:rPr>
          <w:spacing w:val="-1"/>
        </w:rPr>
        <w:t xml:space="preserve"> </w:t>
      </w:r>
      <w:r w:rsidR="00C05D9A" w:rsidRPr="009C03AB">
        <w:rPr>
          <w:rFonts w:eastAsiaTheme="minorHAnsi"/>
          <w:color w:val="FF0000"/>
          <w:highlight w:val="yellow"/>
          <w:lang w:val="en-IN"/>
        </w:rPr>
        <w:t>limited due to issues such as seed</w:t>
      </w:r>
      <w:r w:rsidR="002F3D96" w:rsidRPr="009C03AB">
        <w:t xml:space="preserve"> </w:t>
      </w:r>
      <w:r w:rsidR="00C05D9A" w:rsidRPr="009C03AB">
        <w:rPr>
          <w:rFonts w:eastAsiaTheme="minorHAnsi"/>
          <w:color w:val="FF0000"/>
          <w:highlight w:val="yellow"/>
          <w:lang w:val="en-IN"/>
        </w:rPr>
        <w:t>sterility, the non-availability of seeds, unpredictable and lengthy flowering cycles, and</w:t>
      </w:r>
      <w:r w:rsidR="00C05D9A" w:rsidRPr="009C03AB">
        <w:rPr>
          <w:rFonts w:eastAsiaTheme="minorHAnsi"/>
          <w:color w:val="FF0000"/>
          <w:lang w:val="en-IN"/>
        </w:rPr>
        <w:t xml:space="preserve"> </w:t>
      </w:r>
      <w:r w:rsidR="00C05D9A" w:rsidRPr="00C0539E">
        <w:rPr>
          <w:rFonts w:eastAsiaTheme="minorHAnsi"/>
          <w:color w:val="FF0000"/>
          <w:highlight w:val="yellow"/>
          <w:lang w:val="en-IN"/>
        </w:rPr>
        <w:t>the</w:t>
      </w:r>
      <w:r w:rsidR="00C05D9A" w:rsidRPr="009C03AB">
        <w:rPr>
          <w:rFonts w:eastAsiaTheme="minorHAnsi"/>
          <w:color w:val="FF0000"/>
          <w:lang w:val="en-IN"/>
        </w:rPr>
        <w:t xml:space="preserve"> </w:t>
      </w:r>
      <w:r w:rsidR="00570474" w:rsidRPr="009C03AB">
        <w:t>long flowering</w:t>
      </w:r>
      <w:r w:rsidR="00570474">
        <w:t xml:space="preserve"> cycles, and bulkiness of rhizomes (Choudhary </w:t>
      </w:r>
      <w:r w:rsidR="00570474">
        <w:rPr>
          <w:i/>
        </w:rPr>
        <w:t>et al</w:t>
      </w:r>
      <w:r w:rsidR="00570474">
        <w:t xml:space="preserve">., 2022). Furthermore, the habit of unpredictable and gregarious flowering and seeding, followed by death, makes bamboo propagation uncertain through seeds which have short viability (Devi </w:t>
      </w:r>
      <w:r w:rsidR="00570474">
        <w:rPr>
          <w:i/>
        </w:rPr>
        <w:t>et al</w:t>
      </w:r>
      <w:r w:rsidR="00570474">
        <w:t xml:space="preserve">., 2012). Tissue culture may </w:t>
      </w:r>
      <w:r w:rsidR="00570474" w:rsidRPr="00E72A70">
        <w:rPr>
          <w:color w:val="EE0000"/>
          <w:highlight w:val="yellow"/>
        </w:rPr>
        <w:t>prove</w:t>
      </w:r>
      <w:r w:rsidR="00570474">
        <w:t xml:space="preserve"> an excellent substitute to address these issues by producing uniform planting materials without endangering the mother plants (Ahuja </w:t>
      </w:r>
      <w:r w:rsidR="00570474">
        <w:rPr>
          <w:i/>
        </w:rPr>
        <w:t>et al</w:t>
      </w:r>
      <w:r w:rsidR="00570474">
        <w:t xml:space="preserve">., 2016; Tiwari </w:t>
      </w:r>
      <w:r w:rsidR="00570474">
        <w:rPr>
          <w:i/>
        </w:rPr>
        <w:t>et al</w:t>
      </w:r>
      <w:r w:rsidR="00570474">
        <w:t xml:space="preserve">., 2021; Tripathi </w:t>
      </w:r>
      <w:r w:rsidR="00570474">
        <w:rPr>
          <w:i/>
        </w:rPr>
        <w:t>et al</w:t>
      </w:r>
      <w:r w:rsidR="00570474">
        <w:t xml:space="preserve">., 2021a; Tripathi </w:t>
      </w:r>
      <w:r w:rsidR="00570474">
        <w:rPr>
          <w:i/>
        </w:rPr>
        <w:t>et al.</w:t>
      </w:r>
      <w:r w:rsidR="00570474">
        <w:t xml:space="preserve">, 2021b; Tripathi </w:t>
      </w:r>
      <w:r w:rsidR="00570474">
        <w:rPr>
          <w:i/>
        </w:rPr>
        <w:t>et al</w:t>
      </w:r>
      <w:r w:rsidR="00570474">
        <w:t>., 2022a).</w:t>
      </w:r>
    </w:p>
    <w:p w14:paraId="6D6089DC" w14:textId="75896E0F" w:rsidR="00585FE3" w:rsidRPr="00585FE3" w:rsidRDefault="00000000" w:rsidP="00585FE3">
      <w:pPr>
        <w:pStyle w:val="BodyText"/>
        <w:spacing w:before="120" w:line="360" w:lineRule="auto"/>
        <w:ind w:left="874" w:right="1008" w:firstLine="720"/>
      </w:pPr>
      <w:r w:rsidRPr="00585FE3">
        <w:rPr>
          <w:noProof/>
        </w:rPr>
        <mc:AlternateContent>
          <mc:Choice Requires="wps">
            <w:drawing>
              <wp:anchor distT="0" distB="0" distL="0" distR="0" simplePos="0" relativeHeight="485997568" behindDoc="1" locked="0" layoutInCell="1" allowOverlap="1" wp14:anchorId="3AB26C05" wp14:editId="3AB26C06">
                <wp:simplePos x="0" y="0"/>
                <wp:positionH relativeFrom="page">
                  <wp:posOffset>2552141</wp:posOffset>
                </wp:positionH>
                <wp:positionV relativeFrom="paragraph">
                  <wp:posOffset>1653413</wp:posOffset>
                </wp:positionV>
                <wp:extent cx="1209675" cy="175260"/>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175260"/>
                        </a:xfrm>
                        <a:custGeom>
                          <a:avLst/>
                          <a:gdLst/>
                          <a:ahLst/>
                          <a:cxnLst/>
                          <a:rect l="l" t="t" r="r" b="b"/>
                          <a:pathLst>
                            <a:path w="1209675" h="175260">
                              <a:moveTo>
                                <a:pt x="1209382" y="0"/>
                              </a:moveTo>
                              <a:lnTo>
                                <a:pt x="1209382" y="0"/>
                              </a:lnTo>
                              <a:lnTo>
                                <a:pt x="0" y="0"/>
                              </a:lnTo>
                              <a:lnTo>
                                <a:pt x="0" y="175247"/>
                              </a:lnTo>
                              <a:lnTo>
                                <a:pt x="1209382" y="175247"/>
                              </a:lnTo>
                              <a:lnTo>
                                <a:pt x="120938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D04F264" id="Graphic 7" o:spid="_x0000_s1026" style="position:absolute;margin-left:200.95pt;margin-top:130.2pt;width:95.25pt;height:13.8pt;z-index:-17318912;visibility:visible;mso-wrap-style:square;mso-wrap-distance-left:0;mso-wrap-distance-top:0;mso-wrap-distance-right:0;mso-wrap-distance-bottom:0;mso-position-horizontal:absolute;mso-position-horizontal-relative:page;mso-position-vertical:absolute;mso-position-vertical-relative:text;v-text-anchor:top" coordsize="120967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" path="m1209382,r,l,,,175247r1209382,l1209382,xe" stroked="f">
                <v:path arrowok="t"/>
                <w10:wrap anchorx="page"/>
              </v:shape>
            </w:pict>
          </mc:Fallback>
        </mc:AlternateContent>
      </w:r>
      <w:r w:rsidRPr="00585FE3">
        <w:t>In order to achieve the goal of</w:t>
      </w:r>
      <w:r w:rsidR="00585FE3">
        <w:t xml:space="preserve"> </w:t>
      </w:r>
      <w:r w:rsidR="004B15D0" w:rsidRPr="00585FE3">
        <w:rPr>
          <w:rFonts w:eastAsiaTheme="minorHAnsi"/>
          <w:color w:val="FF0000"/>
          <w:highlight w:val="yellow"/>
          <w:lang w:val="en-IN"/>
        </w:rPr>
        <w:t xml:space="preserve">large-scale production, </w:t>
      </w:r>
      <w:r w:rsidR="004B15D0" w:rsidRPr="00585FE3">
        <w:rPr>
          <w:rFonts w:eastAsiaTheme="minorHAnsi"/>
          <w:i/>
          <w:iCs/>
          <w:color w:val="FF0000"/>
          <w:highlight w:val="yellow"/>
          <w:lang w:val="en-IN"/>
        </w:rPr>
        <w:t>in</w:t>
      </w:r>
      <w:r w:rsidR="004B15D0" w:rsidRPr="00585FE3">
        <w:rPr>
          <w:i/>
          <w:iCs/>
          <w:highlight w:val="yellow"/>
        </w:rPr>
        <w:t xml:space="preserve"> </w:t>
      </w:r>
      <w:r w:rsidR="004B15D0" w:rsidRPr="00585FE3">
        <w:rPr>
          <w:rFonts w:eastAsiaTheme="minorHAnsi"/>
          <w:i/>
          <w:iCs/>
          <w:color w:val="FF0000"/>
          <w:highlight w:val="yellow"/>
          <w:lang w:val="en-IN"/>
        </w:rPr>
        <w:t>vitro</w:t>
      </w:r>
      <w:r w:rsidR="004B15D0" w:rsidRPr="00585FE3">
        <w:rPr>
          <w:rFonts w:eastAsiaTheme="minorHAnsi"/>
          <w:color w:val="FF0000"/>
          <w:highlight w:val="yellow"/>
          <w:lang w:val="en-IN"/>
        </w:rPr>
        <w:t xml:space="preserve"> micropropagation through different explants offers great potential for commercial-scale</w:t>
      </w:r>
      <w:r w:rsidRPr="00585FE3">
        <w:t xml:space="preserve"> production of bamboo. Therefore, it is imperative</w:t>
      </w:r>
      <w:r w:rsidRPr="00585FE3">
        <w:rPr>
          <w:color w:val="EE0000"/>
        </w:rPr>
        <w:t xml:space="preserve"> </w:t>
      </w:r>
      <w:r w:rsidR="00B13965" w:rsidRPr="00585FE3">
        <w:rPr>
          <w:color w:val="EE0000"/>
          <w:highlight w:val="yellow"/>
        </w:rPr>
        <w:t xml:space="preserve">to </w:t>
      </w:r>
      <w:r w:rsidR="00B13965" w:rsidRPr="00585FE3">
        <w:rPr>
          <w:rFonts w:eastAsiaTheme="minorHAnsi"/>
          <w:color w:val="EE0000"/>
          <w:highlight w:val="yellow"/>
          <w:lang w:val="en-IN"/>
        </w:rPr>
        <w:t>adopt the latest plant biotechnologies, new utilities of bamboo could</w:t>
      </w:r>
      <w:r w:rsidR="00B13965" w:rsidRPr="00585FE3">
        <w:rPr>
          <w:rFonts w:eastAsiaTheme="minorHAnsi"/>
          <w:color w:val="EE0000"/>
          <w:lang w:val="en-IN"/>
        </w:rPr>
        <w:t xml:space="preserve"> </w:t>
      </w:r>
      <w:r w:rsidRPr="00585FE3">
        <w:t xml:space="preserve">progress beyond the current level. Tissue culture is one essential technique </w:t>
      </w:r>
      <w:r w:rsidR="003D3960" w:rsidRPr="00585FE3">
        <w:t xml:space="preserve">to </w:t>
      </w:r>
      <w:r w:rsidR="00D36B6E" w:rsidRPr="00585FE3">
        <w:rPr>
          <w:rFonts w:eastAsiaTheme="minorHAnsi"/>
          <w:color w:val="FF0000"/>
          <w:highlight w:val="yellow"/>
          <w:lang w:val="en-IN"/>
        </w:rPr>
        <w:t xml:space="preserve">micro </w:t>
      </w:r>
      <w:r w:rsidR="00D36B6E" w:rsidRPr="00585FE3">
        <w:rPr>
          <w:rFonts w:eastAsiaTheme="minorHAnsi"/>
          <w:color w:val="FF0000"/>
          <w:highlight w:val="yellow"/>
          <w:lang w:val="en-IN"/>
        </w:rPr>
        <w:lastRenderedPageBreak/>
        <w:t>propagate from</w:t>
      </w:r>
      <w:r w:rsidR="00370E70" w:rsidRPr="00585FE3">
        <w:t xml:space="preserve"> </w:t>
      </w:r>
      <w:r w:rsidR="00D36B6E" w:rsidRPr="00585FE3">
        <w:rPr>
          <w:rFonts w:eastAsiaTheme="minorHAnsi"/>
          <w:color w:val="FF0000"/>
          <w:highlight w:val="yellow"/>
          <w:lang w:val="en-IN"/>
        </w:rPr>
        <w:t>plant tissues, and it is also used for</w:t>
      </w:r>
      <w:r w:rsidR="00D36B6E" w:rsidRPr="00585FE3">
        <w:rPr>
          <w:rFonts w:eastAsiaTheme="minorHAnsi"/>
          <w:color w:val="FF0000"/>
          <w:lang w:val="en-IN"/>
        </w:rPr>
        <w:t xml:space="preserve"> </w:t>
      </w:r>
      <w:r w:rsidRPr="00585FE3">
        <w:t xml:space="preserve">genetic improvement by different transformation strategies (García-Ramírez </w:t>
      </w:r>
      <w:r w:rsidRPr="00585FE3">
        <w:rPr>
          <w:i/>
        </w:rPr>
        <w:t>et al</w:t>
      </w:r>
      <w:r w:rsidRPr="00585FE3">
        <w:t xml:space="preserve">., 2014; Kalaiarasi </w:t>
      </w:r>
      <w:r w:rsidRPr="00585FE3">
        <w:rPr>
          <w:i/>
        </w:rPr>
        <w:t>et al</w:t>
      </w:r>
      <w:r w:rsidRPr="00585FE3">
        <w:t xml:space="preserve">., 2014; Goyal </w:t>
      </w:r>
      <w:r w:rsidRPr="00585FE3">
        <w:rPr>
          <w:i/>
        </w:rPr>
        <w:t>et al</w:t>
      </w:r>
      <w:r w:rsidRPr="00585FE3">
        <w:t xml:space="preserve">., 2015; Raju </w:t>
      </w:r>
      <w:r w:rsidRPr="00585FE3">
        <w:rPr>
          <w:i/>
        </w:rPr>
        <w:t>et al</w:t>
      </w:r>
      <w:r w:rsidRPr="00585FE3">
        <w:t xml:space="preserve">., 2016; Khare </w:t>
      </w:r>
      <w:r w:rsidRPr="00585FE3">
        <w:rPr>
          <w:i/>
        </w:rPr>
        <w:t>et al</w:t>
      </w:r>
      <w:r w:rsidRPr="00585FE3">
        <w:t xml:space="preserve">., 2021). Extensive research on micropropagation of bamboo species </w:t>
      </w:r>
      <w:r w:rsidRPr="00585FE3">
        <w:rPr>
          <w:color w:val="EE0000"/>
          <w:highlight w:val="yellow"/>
        </w:rPr>
        <w:t>ha</w:t>
      </w:r>
      <w:r w:rsidR="005E2B93" w:rsidRPr="00585FE3">
        <w:rPr>
          <w:color w:val="EE0000"/>
          <w:highlight w:val="yellow"/>
        </w:rPr>
        <w:t>s been</w:t>
      </w:r>
      <w:r w:rsidRPr="00585FE3">
        <w:rPr>
          <w:color w:val="EE0000"/>
        </w:rPr>
        <w:t xml:space="preserve"> </w:t>
      </w:r>
      <w:r w:rsidRPr="00585FE3">
        <w:t xml:space="preserve">carried out employing seed or seedling (Devi </w:t>
      </w:r>
      <w:r w:rsidRPr="00585FE3">
        <w:rPr>
          <w:i/>
        </w:rPr>
        <w:t>et al</w:t>
      </w:r>
      <w:r w:rsidRPr="00585FE3">
        <w:t xml:space="preserve">., 2012; Sood </w:t>
      </w:r>
      <w:r w:rsidRPr="00585FE3">
        <w:rPr>
          <w:i/>
        </w:rPr>
        <w:t>et al</w:t>
      </w:r>
      <w:r w:rsidRPr="00585FE3">
        <w:t xml:space="preserve">., 2014) and nodal segments (Devi &amp; Sharma, 2009; Kapruwan </w:t>
      </w:r>
      <w:r w:rsidRPr="00585FE3">
        <w:rPr>
          <w:i/>
        </w:rPr>
        <w:t>et al</w:t>
      </w:r>
      <w:r w:rsidRPr="00585FE3">
        <w:t xml:space="preserve">., 2014; Kavitha </w:t>
      </w:r>
      <w:r w:rsidRPr="00585FE3">
        <w:rPr>
          <w:i/>
        </w:rPr>
        <w:t>et al</w:t>
      </w:r>
      <w:r w:rsidRPr="00585FE3">
        <w:t xml:space="preserve">., 2014; Kaladhar </w:t>
      </w:r>
      <w:r w:rsidRPr="00585FE3">
        <w:rPr>
          <w:i/>
        </w:rPr>
        <w:t>et al</w:t>
      </w:r>
      <w:r w:rsidRPr="00585FE3">
        <w:t xml:space="preserve">., 2017; Gunasena </w:t>
      </w:r>
      <w:r w:rsidRPr="00585FE3">
        <w:rPr>
          <w:i/>
        </w:rPr>
        <w:t>et al</w:t>
      </w:r>
      <w:r w:rsidRPr="00585FE3">
        <w:t xml:space="preserve">., 2024) with more than 40 species of bamboo by various researchers throughout the world with varying </w:t>
      </w:r>
      <w:r w:rsidRPr="00585FE3">
        <w:rPr>
          <w:color w:val="EE0000"/>
          <w:highlight w:val="yellow"/>
        </w:rPr>
        <w:t>degree</w:t>
      </w:r>
      <w:r w:rsidR="00B9668A" w:rsidRPr="00585FE3">
        <w:rPr>
          <w:color w:val="EE0000"/>
          <w:highlight w:val="yellow"/>
        </w:rPr>
        <w:t>s</w:t>
      </w:r>
      <w:r w:rsidRPr="00585FE3">
        <w:t xml:space="preserve"> of success</w:t>
      </w:r>
      <w:r w:rsidR="00585FE3" w:rsidRPr="00585FE3">
        <w:t>.</w:t>
      </w:r>
    </w:p>
    <w:p w14:paraId="3AB26775" w14:textId="5E2E2AEE" w:rsidR="001D0C66" w:rsidRPr="00585FE3" w:rsidRDefault="00000000" w:rsidP="00585FE3">
      <w:pPr>
        <w:pStyle w:val="BodyText"/>
        <w:spacing w:before="120" w:line="360" w:lineRule="auto"/>
        <w:ind w:left="874" w:right="1008" w:firstLine="720"/>
      </w:pPr>
      <w:r w:rsidRPr="00585FE3">
        <w:t xml:space="preserve">Though there were reports on shoot bud regeneration from different bamboo species, the regeneration rate was found to be low (Zhang </w:t>
      </w:r>
      <w:r w:rsidRPr="00585FE3">
        <w:rPr>
          <w:i/>
        </w:rPr>
        <w:t>et al</w:t>
      </w:r>
      <w:r w:rsidRPr="00585FE3">
        <w:t>., 2010)</w:t>
      </w:r>
      <w:r w:rsidR="00ED6C1F" w:rsidRPr="00585FE3">
        <w:rPr>
          <w:rFonts w:eastAsiaTheme="minorHAnsi"/>
          <w:color w:val="FF0000"/>
          <w:lang w:val="en-IN"/>
        </w:rPr>
        <w:t xml:space="preserve"> </w:t>
      </w:r>
      <w:r w:rsidR="00ED6C1F" w:rsidRPr="00585FE3">
        <w:rPr>
          <w:rFonts w:eastAsiaTheme="minorHAnsi"/>
          <w:color w:val="FF0000"/>
          <w:highlight w:val="yellow"/>
          <w:lang w:val="en-IN"/>
        </w:rPr>
        <w:t xml:space="preserve">and still an efficient protocol for </w:t>
      </w:r>
      <w:r w:rsidR="00ED6C1F" w:rsidRPr="00585FE3">
        <w:rPr>
          <w:rFonts w:eastAsiaTheme="minorHAnsi"/>
          <w:i/>
          <w:iCs/>
          <w:color w:val="FF0000"/>
          <w:highlight w:val="yellow"/>
          <w:lang w:val="en-IN"/>
        </w:rPr>
        <w:t>in</w:t>
      </w:r>
      <w:r w:rsidR="00585FE3" w:rsidRPr="00585FE3">
        <w:rPr>
          <w:rFonts w:eastAsiaTheme="minorHAnsi"/>
          <w:i/>
          <w:iCs/>
          <w:color w:val="FF0000"/>
          <w:highlight w:val="yellow"/>
          <w:lang w:val="en-IN"/>
        </w:rPr>
        <w:t xml:space="preserve"> </w:t>
      </w:r>
      <w:r w:rsidR="00ED6C1F" w:rsidRPr="00585FE3">
        <w:rPr>
          <w:rFonts w:eastAsiaTheme="minorHAnsi"/>
          <w:i/>
          <w:iCs/>
          <w:color w:val="FF0000"/>
          <w:highlight w:val="yellow"/>
          <w:lang w:val="en-IN"/>
        </w:rPr>
        <w:t>vitro</w:t>
      </w:r>
      <w:r w:rsidR="00ED6C1F" w:rsidRPr="00585FE3">
        <w:rPr>
          <w:rFonts w:eastAsiaTheme="minorHAnsi"/>
          <w:color w:val="FF0000"/>
          <w:highlight w:val="yellow"/>
          <w:lang w:val="en-IN"/>
        </w:rPr>
        <w:t xml:space="preserve"> propagation is a prerequisite for large-scale</w:t>
      </w:r>
      <w:r w:rsidRPr="00585FE3">
        <w:t xml:space="preserve"> production of bamboo seedlings, thus paving the way for successful genetic manipulation. </w:t>
      </w:r>
      <w:r w:rsidR="00ED6C1F" w:rsidRPr="00585FE3">
        <w:rPr>
          <w:i/>
          <w:iCs/>
          <w:color w:val="EE0000"/>
          <w:highlight w:val="yellow"/>
        </w:rPr>
        <w:t>I</w:t>
      </w:r>
      <w:r w:rsidRPr="00585FE3">
        <w:rPr>
          <w:i/>
          <w:iCs/>
          <w:color w:val="EE0000"/>
          <w:highlight w:val="yellow"/>
        </w:rPr>
        <w:t>n vitro</w:t>
      </w:r>
      <w:r w:rsidRPr="00585FE3">
        <w:rPr>
          <w:i/>
          <w:iCs/>
          <w:color w:val="EE0000"/>
        </w:rPr>
        <w:t xml:space="preserve"> </w:t>
      </w:r>
      <w:r w:rsidRPr="00585FE3">
        <w:t xml:space="preserve">morphogenesis, seems to be reliant on the genotype, explant source and culture medium, and therefore, it is essential to develop specific regeneration protocols for each explant (Tiwari </w:t>
      </w:r>
      <w:r w:rsidRPr="00585FE3">
        <w:rPr>
          <w:i/>
        </w:rPr>
        <w:t>et al</w:t>
      </w:r>
      <w:r w:rsidRPr="00585FE3">
        <w:t xml:space="preserve">., 2007; Jhankare </w:t>
      </w:r>
      <w:r w:rsidRPr="00585FE3">
        <w:rPr>
          <w:i/>
        </w:rPr>
        <w:t>et al</w:t>
      </w:r>
      <w:r w:rsidRPr="00585FE3">
        <w:t>., 2011;</w:t>
      </w:r>
      <w:r w:rsidRPr="00585FE3">
        <w:rPr>
          <w:spacing w:val="-1"/>
        </w:rPr>
        <w:t xml:space="preserve"> </w:t>
      </w:r>
      <w:r w:rsidRPr="00585FE3">
        <w:t>Ray</w:t>
      </w:r>
      <w:r w:rsidRPr="00585FE3">
        <w:rPr>
          <w:spacing w:val="-1"/>
        </w:rPr>
        <w:t xml:space="preserve"> </w:t>
      </w:r>
      <w:r w:rsidRPr="00585FE3">
        <w:rPr>
          <w:i/>
        </w:rPr>
        <w:t>et</w:t>
      </w:r>
      <w:r w:rsidRPr="00585FE3">
        <w:rPr>
          <w:i/>
          <w:spacing w:val="-1"/>
        </w:rPr>
        <w:t xml:space="preserve"> </w:t>
      </w:r>
      <w:r w:rsidRPr="00585FE3">
        <w:rPr>
          <w:i/>
        </w:rPr>
        <w:t>al</w:t>
      </w:r>
      <w:r w:rsidRPr="00585FE3">
        <w:t>.,</w:t>
      </w:r>
      <w:r w:rsidRPr="00585FE3">
        <w:rPr>
          <w:spacing w:val="-1"/>
        </w:rPr>
        <w:t xml:space="preserve"> </w:t>
      </w:r>
      <w:r w:rsidRPr="00585FE3">
        <w:t>2016;</w:t>
      </w:r>
      <w:r w:rsidRPr="00585FE3">
        <w:rPr>
          <w:spacing w:val="-1"/>
        </w:rPr>
        <w:t xml:space="preserve"> </w:t>
      </w:r>
      <w:r w:rsidRPr="00585FE3">
        <w:t>Tripathi</w:t>
      </w:r>
      <w:r w:rsidRPr="00585FE3">
        <w:rPr>
          <w:spacing w:val="-1"/>
        </w:rPr>
        <w:t xml:space="preserve"> </w:t>
      </w:r>
      <w:r w:rsidRPr="00585FE3">
        <w:rPr>
          <w:i/>
        </w:rPr>
        <w:t>et</w:t>
      </w:r>
      <w:r w:rsidRPr="00585FE3">
        <w:rPr>
          <w:i/>
          <w:spacing w:val="-1"/>
        </w:rPr>
        <w:t xml:space="preserve"> </w:t>
      </w:r>
      <w:r w:rsidRPr="00585FE3">
        <w:rPr>
          <w:i/>
        </w:rPr>
        <w:t>al</w:t>
      </w:r>
      <w:r w:rsidRPr="00585FE3">
        <w:t>.,</w:t>
      </w:r>
      <w:r w:rsidRPr="00585FE3">
        <w:rPr>
          <w:spacing w:val="-1"/>
        </w:rPr>
        <w:t xml:space="preserve"> </w:t>
      </w:r>
      <w:r w:rsidRPr="00585FE3">
        <w:t>2022b;</w:t>
      </w:r>
      <w:r w:rsidRPr="00585FE3">
        <w:rPr>
          <w:spacing w:val="-1"/>
        </w:rPr>
        <w:t xml:space="preserve"> </w:t>
      </w:r>
      <w:r w:rsidRPr="00585FE3">
        <w:t>Tripathi</w:t>
      </w:r>
      <w:r w:rsidRPr="00585FE3">
        <w:rPr>
          <w:spacing w:val="-1"/>
        </w:rPr>
        <w:t xml:space="preserve"> </w:t>
      </w:r>
      <w:r w:rsidRPr="00585FE3">
        <w:rPr>
          <w:i/>
        </w:rPr>
        <w:t>et</w:t>
      </w:r>
      <w:r w:rsidRPr="00585FE3">
        <w:rPr>
          <w:i/>
          <w:spacing w:val="-1"/>
        </w:rPr>
        <w:t xml:space="preserve"> </w:t>
      </w:r>
      <w:r w:rsidRPr="00585FE3">
        <w:rPr>
          <w:i/>
        </w:rPr>
        <w:t>al</w:t>
      </w:r>
      <w:r w:rsidRPr="00585FE3">
        <w:t>.,</w:t>
      </w:r>
      <w:r w:rsidRPr="00585FE3">
        <w:rPr>
          <w:spacing w:val="-1"/>
        </w:rPr>
        <w:t xml:space="preserve"> </w:t>
      </w:r>
      <w:r w:rsidRPr="00585FE3">
        <w:t>2022c).</w:t>
      </w:r>
      <w:r w:rsidRPr="00585FE3">
        <w:rPr>
          <w:spacing w:val="-1"/>
        </w:rPr>
        <w:t xml:space="preserve"> </w:t>
      </w:r>
      <w:r w:rsidRPr="00585FE3">
        <w:t>Hence,</w:t>
      </w:r>
      <w:r w:rsidRPr="00585FE3">
        <w:rPr>
          <w:spacing w:val="-1"/>
        </w:rPr>
        <w:t xml:space="preserve"> </w:t>
      </w:r>
      <w:r w:rsidRPr="00585FE3">
        <w:t>the</w:t>
      </w:r>
      <w:r w:rsidRPr="00585FE3">
        <w:rPr>
          <w:spacing w:val="-1"/>
        </w:rPr>
        <w:t xml:space="preserve"> </w:t>
      </w:r>
      <w:r w:rsidRPr="00585FE3">
        <w:t>present</w:t>
      </w:r>
      <w:r w:rsidRPr="00585FE3">
        <w:rPr>
          <w:spacing w:val="-1"/>
        </w:rPr>
        <w:t xml:space="preserve"> </w:t>
      </w:r>
      <w:r w:rsidRPr="00585FE3">
        <w:t>study</w:t>
      </w:r>
      <w:r w:rsidR="00585FE3" w:rsidRPr="00585FE3">
        <w:t xml:space="preserve"> </w:t>
      </w:r>
      <w:r w:rsidR="00585FE3" w:rsidRPr="00585FE3">
        <w:rPr>
          <w:rFonts w:eastAsiaTheme="minorHAnsi"/>
          <w:color w:val="FF0000"/>
          <w:highlight w:val="yellow"/>
          <w:lang w:val="en-IN"/>
        </w:rPr>
        <w:t xml:space="preserve">meant to establish an inclusive system for the extensive propagation of </w:t>
      </w:r>
      <w:r w:rsidR="00585FE3" w:rsidRPr="00585FE3">
        <w:rPr>
          <w:rFonts w:eastAsiaTheme="minorHAnsi"/>
          <w:i/>
          <w:iCs/>
          <w:color w:val="FF0000"/>
          <w:highlight w:val="yellow"/>
          <w:lang w:val="en-IN"/>
        </w:rPr>
        <w:t xml:space="preserve">Bambusa vulgaris </w:t>
      </w:r>
      <w:r w:rsidR="00585FE3" w:rsidRPr="00585FE3">
        <w:rPr>
          <w:rFonts w:eastAsiaTheme="minorHAnsi"/>
          <w:color w:val="FF0000"/>
          <w:highlight w:val="yellow"/>
          <w:lang w:val="en-IN"/>
        </w:rPr>
        <w:t>using nodal segments as an explant, as it is obtainable all over the year, by computing optimal concentrations and combinations of plant growth regulators to be added in</w:t>
      </w:r>
      <w:r w:rsidR="00585FE3" w:rsidRPr="00585FE3">
        <w:rPr>
          <w:highlight w:val="yellow"/>
        </w:rPr>
        <w:t xml:space="preserve"> </w:t>
      </w:r>
      <w:r w:rsidR="00585FE3" w:rsidRPr="00585FE3">
        <w:rPr>
          <w:rFonts w:eastAsiaTheme="minorHAnsi"/>
          <w:color w:val="FF0000"/>
          <w:highlight w:val="yellow"/>
          <w:lang w:val="en-IN"/>
        </w:rPr>
        <w:t>the culture medium</w:t>
      </w:r>
      <w:r w:rsidRPr="00585FE3">
        <w:t xml:space="preserve"> revealing higher </w:t>
      </w:r>
      <w:r w:rsidRPr="00585FE3">
        <w:rPr>
          <w:i/>
        </w:rPr>
        <w:t xml:space="preserve">in vitro </w:t>
      </w:r>
      <w:r w:rsidRPr="00585FE3">
        <w:t>morphogenesis tracked by an efficient plantlet regeneration.</w:t>
      </w:r>
    </w:p>
    <w:p w14:paraId="3AB26776" w14:textId="77777777" w:rsidR="001D0C66" w:rsidRDefault="00000000">
      <w:pPr>
        <w:pStyle w:val="Heading1"/>
        <w:numPr>
          <w:ilvl w:val="0"/>
          <w:numId w:val="2"/>
        </w:numPr>
        <w:tabs>
          <w:tab w:val="left" w:pos="1154"/>
        </w:tabs>
        <w:ind w:left="1154" w:hanging="280"/>
      </w:pPr>
      <w:r>
        <w:t xml:space="preserve">Material and </w:t>
      </w:r>
      <w:r>
        <w:rPr>
          <w:spacing w:val="-2"/>
        </w:rPr>
        <w:t>Methods</w:t>
      </w:r>
    </w:p>
    <w:p w14:paraId="3AB26777" w14:textId="77777777" w:rsidR="001D0C66" w:rsidRDefault="00000000">
      <w:pPr>
        <w:pStyle w:val="Heading3"/>
        <w:numPr>
          <w:ilvl w:val="1"/>
          <w:numId w:val="2"/>
        </w:numPr>
        <w:tabs>
          <w:tab w:val="left" w:pos="1234"/>
        </w:tabs>
        <w:spacing w:before="281"/>
      </w:pPr>
      <w:r>
        <w:t xml:space="preserve">Explant </w:t>
      </w:r>
      <w:r>
        <w:rPr>
          <w:spacing w:val="-2"/>
        </w:rPr>
        <w:t>material</w:t>
      </w:r>
    </w:p>
    <w:p w14:paraId="3AB26779" w14:textId="514A67D1" w:rsidR="001D0C66" w:rsidRPr="00A11802" w:rsidRDefault="00000000">
      <w:pPr>
        <w:pStyle w:val="BodyText"/>
        <w:spacing w:before="60" w:line="360" w:lineRule="auto"/>
        <w:ind w:left="874" w:right="1008"/>
      </w:pPr>
      <w:r w:rsidRPr="00A11802">
        <w:rPr>
          <w:noProof/>
        </w:rPr>
        <mc:AlternateContent>
          <mc:Choice Requires="wps">
            <w:drawing>
              <wp:anchor distT="0" distB="0" distL="0" distR="0" simplePos="0" relativeHeight="485998592" behindDoc="1" locked="0" layoutInCell="1" allowOverlap="1" wp14:anchorId="3AB26C07" wp14:editId="3AB26C08">
                <wp:simplePos x="0" y="0"/>
                <wp:positionH relativeFrom="page">
                  <wp:posOffset>173174</wp:posOffset>
                </wp:positionH>
                <wp:positionV relativeFrom="page">
                  <wp:posOffset>5012878</wp:posOffset>
                </wp:positionV>
                <wp:extent cx="7259955" cy="71247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98"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07" id="Textbox 8" o:spid="_x0000_s1029" type="#_x0000_t202" style="position:absolute;left:0;text-align:left;margin-left:13.65pt;margin-top:394.7pt;width:571.65pt;height:56.1pt;rotation:-45;z-index:-1731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M8R2iajAQAAMQMAAA4AAAAAAAAAAAAAAAAALgIAAGRycy9lMm9Eb2MueG1sUEsBAi0AFAAG&#10;AAgAAAAhAK4DCH3hAAAACwEAAA8AAAAAAAAAAAAAAAAA/QMAAGRycy9kb3ducmV2LnhtbFBLBQYA&#10;AAAABAAEAPMAAAALBQAAAAA=&#10;" filled="f" stroked="f">
                <v:textbox inset="0,0,0,0">
                  <w:txbxContent>
                    <w:p w14:paraId="3AB26C98"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sidRPr="00A11802">
        <w:t xml:space="preserve">The present study was conducted at the Plant Tissue Culture &amp; Genetic Transformation Laboratory, Department of Plant Molecular Biology &amp; Biotechnology, Rajmata Vijayaraje Scindia Agricultural University, Gwalior M.P., India during the years 2020- 2021. The nodal segments explants were </w:t>
      </w:r>
      <w:r w:rsidR="00D55E08" w:rsidRPr="00A11802">
        <w:rPr>
          <w:rFonts w:eastAsiaTheme="minorHAnsi"/>
          <w:color w:val="FF0000"/>
          <w:highlight w:val="yellow"/>
          <w:lang w:val="en-IN"/>
        </w:rPr>
        <w:t>three-year-old</w:t>
      </w:r>
      <w:r w:rsidR="00D55E08" w:rsidRPr="00A11802">
        <w:rPr>
          <w:rFonts w:eastAsiaTheme="minorHAnsi"/>
          <w:color w:val="FF0000"/>
          <w:lang w:val="en-IN"/>
        </w:rPr>
        <w:t xml:space="preserve"> </w:t>
      </w:r>
      <w:r w:rsidR="00D55E08" w:rsidRPr="00A11802">
        <w:rPr>
          <w:rFonts w:eastAsiaTheme="minorHAnsi"/>
          <w:i/>
          <w:iCs/>
          <w:color w:val="FF0000"/>
          <w:highlight w:val="yellow"/>
          <w:lang w:val="en-IN"/>
        </w:rPr>
        <w:t>Bambusa vulgaris</w:t>
      </w:r>
      <w:r w:rsidR="00D55E08" w:rsidRPr="00A11802">
        <w:rPr>
          <w:rFonts w:eastAsiaTheme="minorHAnsi"/>
          <w:color w:val="FF0000"/>
          <w:lang w:val="en-IN"/>
        </w:rPr>
        <w:t xml:space="preserve"> </w:t>
      </w:r>
      <w:r w:rsidR="00D55E08" w:rsidRPr="00A11802">
        <w:rPr>
          <w:rFonts w:eastAsiaTheme="minorHAnsi"/>
          <w:color w:val="FF0000"/>
          <w:highlight w:val="yellow"/>
          <w:lang w:val="en-IN"/>
        </w:rPr>
        <w:t>plants, planted at the</w:t>
      </w:r>
      <w:r w:rsidR="00D55E08" w:rsidRPr="00A11802">
        <w:rPr>
          <w:lang w:val="en-IN"/>
        </w:rPr>
        <w:t xml:space="preserve"> </w:t>
      </w:r>
      <w:r w:rsidRPr="00A11802">
        <w:t>Agricultural Farm, Sirsod, Rajmata Vijayraje Scindia Agricultural University, Gwalior, M.</w:t>
      </w:r>
      <w:r w:rsidRPr="00A11802">
        <w:rPr>
          <w:spacing w:val="40"/>
        </w:rPr>
        <w:t xml:space="preserve"> </w:t>
      </w:r>
      <w:r w:rsidRPr="00A11802">
        <w:t>P., India.</w:t>
      </w:r>
    </w:p>
    <w:p w14:paraId="43A8EE9C" w14:textId="77777777" w:rsidR="00B32D68" w:rsidRPr="00B32D68" w:rsidRDefault="00000000" w:rsidP="00B32D68">
      <w:pPr>
        <w:pStyle w:val="Heading3"/>
        <w:numPr>
          <w:ilvl w:val="1"/>
          <w:numId w:val="2"/>
        </w:numPr>
        <w:tabs>
          <w:tab w:val="left" w:pos="1234"/>
        </w:tabs>
        <w:jc w:val="both"/>
      </w:pPr>
      <w:r>
        <w:t xml:space="preserve">Culture </w:t>
      </w:r>
      <w:r>
        <w:rPr>
          <w:spacing w:val="-2"/>
        </w:rPr>
        <w:t>media</w:t>
      </w:r>
    </w:p>
    <w:p w14:paraId="3AB2677C" w14:textId="19800E8A" w:rsidR="001D0C66" w:rsidRPr="00B32D68" w:rsidRDefault="00000000" w:rsidP="00B32D68">
      <w:pPr>
        <w:pStyle w:val="Heading3"/>
        <w:tabs>
          <w:tab w:val="left" w:pos="1234"/>
        </w:tabs>
        <w:spacing w:after="120" w:line="360" w:lineRule="auto"/>
        <w:ind w:left="873" w:firstLine="0"/>
        <w:jc w:val="both"/>
        <w:rPr>
          <w:b w:val="0"/>
          <w:bCs w:val="0"/>
        </w:rPr>
      </w:pPr>
      <w:r w:rsidRPr="00B32D68">
        <w:rPr>
          <w:b w:val="0"/>
          <w:bCs w:val="0"/>
        </w:rPr>
        <w:t xml:space="preserve">To start with a preliminary experiment, two different fortifications of basal </w:t>
      </w:r>
      <w:r w:rsidR="0029170E" w:rsidRPr="00B32D68">
        <w:rPr>
          <w:b w:val="0"/>
          <w:bCs w:val="0"/>
        </w:rPr>
        <w:t xml:space="preserve">media </w:t>
      </w:r>
      <w:r w:rsidR="0018091A" w:rsidRPr="00B32D68">
        <w:rPr>
          <w:rFonts w:eastAsiaTheme="minorHAnsi"/>
          <w:b w:val="0"/>
          <w:bCs w:val="0"/>
          <w:i/>
          <w:iCs/>
          <w:color w:val="FF0000"/>
          <w:highlight w:val="yellow"/>
          <w:lang w:val="en-IN"/>
        </w:rPr>
        <w:t>viz</w:t>
      </w:r>
      <w:r w:rsidR="0018091A" w:rsidRPr="00B32D68">
        <w:rPr>
          <w:rFonts w:eastAsiaTheme="minorHAnsi"/>
          <w:b w:val="0"/>
          <w:bCs w:val="0"/>
          <w:color w:val="FF0000"/>
          <w:highlight w:val="yellow"/>
          <w:lang w:val="en-IN"/>
        </w:rPr>
        <w:t>, MS (Murashige and Skoog, 1962) and WP (Lloyd and McCown, 1980), were evaluated to search for</w:t>
      </w:r>
      <w:r w:rsidR="005053FC" w:rsidRPr="00B32D68">
        <w:rPr>
          <w:rFonts w:eastAsiaTheme="minorHAnsi"/>
          <w:b w:val="0"/>
          <w:bCs w:val="0"/>
          <w:color w:val="FF0000"/>
          <w:lang w:val="en-IN"/>
        </w:rPr>
        <w:t xml:space="preserve"> </w:t>
      </w:r>
      <w:r w:rsidRPr="00B32D68">
        <w:rPr>
          <w:b w:val="0"/>
          <w:bCs w:val="0"/>
        </w:rPr>
        <w:t>better</w:t>
      </w:r>
      <w:r w:rsidRPr="00B32D68">
        <w:rPr>
          <w:b w:val="0"/>
          <w:bCs w:val="0"/>
          <w:spacing w:val="-2"/>
        </w:rPr>
        <w:t xml:space="preserve"> </w:t>
      </w:r>
      <w:r w:rsidRPr="00B32D68">
        <w:rPr>
          <w:b w:val="0"/>
          <w:bCs w:val="0"/>
          <w:i/>
        </w:rPr>
        <w:t>in</w:t>
      </w:r>
      <w:r w:rsidRPr="00B32D68">
        <w:rPr>
          <w:b w:val="0"/>
          <w:bCs w:val="0"/>
          <w:i/>
          <w:spacing w:val="-2"/>
        </w:rPr>
        <w:t xml:space="preserve"> </w:t>
      </w:r>
      <w:r w:rsidRPr="00B32D68">
        <w:rPr>
          <w:b w:val="0"/>
          <w:bCs w:val="0"/>
          <w:i/>
        </w:rPr>
        <w:t>vitro</w:t>
      </w:r>
      <w:r w:rsidRPr="00B32D68">
        <w:rPr>
          <w:b w:val="0"/>
          <w:bCs w:val="0"/>
          <w:i/>
          <w:spacing w:val="-2"/>
        </w:rPr>
        <w:t xml:space="preserve"> </w:t>
      </w:r>
      <w:r w:rsidRPr="00B32D68">
        <w:rPr>
          <w:b w:val="0"/>
          <w:bCs w:val="0"/>
        </w:rPr>
        <w:t>response.</w:t>
      </w:r>
      <w:r w:rsidRPr="00B32D68">
        <w:rPr>
          <w:b w:val="0"/>
          <w:bCs w:val="0"/>
          <w:spacing w:val="-2"/>
        </w:rPr>
        <w:t xml:space="preserve"> </w:t>
      </w:r>
      <w:r w:rsidRPr="00B32D68">
        <w:rPr>
          <w:b w:val="0"/>
          <w:bCs w:val="0"/>
        </w:rPr>
        <w:t>In</w:t>
      </w:r>
      <w:r w:rsidRPr="00B32D68">
        <w:rPr>
          <w:b w:val="0"/>
          <w:bCs w:val="0"/>
          <w:spacing w:val="-2"/>
        </w:rPr>
        <w:t xml:space="preserve"> </w:t>
      </w:r>
      <w:r w:rsidRPr="00B32D68">
        <w:rPr>
          <w:b w:val="0"/>
          <w:bCs w:val="0"/>
        </w:rPr>
        <w:t>the</w:t>
      </w:r>
      <w:r w:rsidRPr="00B32D68">
        <w:rPr>
          <w:b w:val="0"/>
          <w:bCs w:val="0"/>
          <w:spacing w:val="-2"/>
        </w:rPr>
        <w:t xml:space="preserve"> </w:t>
      </w:r>
      <w:r w:rsidRPr="00B32D68">
        <w:rPr>
          <w:b w:val="0"/>
          <w:bCs w:val="0"/>
        </w:rPr>
        <w:t>initial</w:t>
      </w:r>
      <w:r w:rsidRPr="00B32D68">
        <w:rPr>
          <w:b w:val="0"/>
          <w:bCs w:val="0"/>
          <w:spacing w:val="-2"/>
        </w:rPr>
        <w:t xml:space="preserve"> </w:t>
      </w:r>
      <w:r w:rsidRPr="00B32D68">
        <w:rPr>
          <w:b w:val="0"/>
          <w:bCs w:val="0"/>
        </w:rPr>
        <w:t>study,</w:t>
      </w:r>
      <w:r w:rsidRPr="00B32D68">
        <w:rPr>
          <w:b w:val="0"/>
          <w:bCs w:val="0"/>
          <w:spacing w:val="-2"/>
        </w:rPr>
        <w:t xml:space="preserve"> </w:t>
      </w:r>
      <w:r w:rsidRPr="00B32D68">
        <w:rPr>
          <w:b w:val="0"/>
          <w:bCs w:val="0"/>
        </w:rPr>
        <w:t>MS</w:t>
      </w:r>
      <w:r w:rsidRPr="00B32D68">
        <w:rPr>
          <w:b w:val="0"/>
          <w:bCs w:val="0"/>
          <w:spacing w:val="-2"/>
        </w:rPr>
        <w:t xml:space="preserve"> </w:t>
      </w:r>
      <w:r w:rsidRPr="00B32D68">
        <w:rPr>
          <w:b w:val="0"/>
          <w:bCs w:val="0"/>
        </w:rPr>
        <w:t>basal</w:t>
      </w:r>
      <w:r w:rsidRPr="00B32D68">
        <w:rPr>
          <w:b w:val="0"/>
          <w:bCs w:val="0"/>
          <w:spacing w:val="-2"/>
        </w:rPr>
        <w:t xml:space="preserve"> </w:t>
      </w:r>
      <w:r w:rsidRPr="00B32D68">
        <w:rPr>
          <w:b w:val="0"/>
          <w:bCs w:val="0"/>
        </w:rPr>
        <w:t>medium</w:t>
      </w:r>
      <w:r w:rsidRPr="00B32D68">
        <w:rPr>
          <w:b w:val="0"/>
          <w:bCs w:val="0"/>
          <w:spacing w:val="-2"/>
        </w:rPr>
        <w:t xml:space="preserve"> </w:t>
      </w:r>
      <w:r w:rsidRPr="00B32D68">
        <w:rPr>
          <w:b w:val="0"/>
          <w:bCs w:val="0"/>
        </w:rPr>
        <w:t>was</w:t>
      </w:r>
      <w:r w:rsidRPr="00B32D68">
        <w:rPr>
          <w:b w:val="0"/>
          <w:bCs w:val="0"/>
          <w:spacing w:val="-2"/>
        </w:rPr>
        <w:t xml:space="preserve"> </w:t>
      </w:r>
      <w:r w:rsidRPr="00B32D68">
        <w:rPr>
          <w:b w:val="0"/>
          <w:bCs w:val="0"/>
        </w:rPr>
        <w:t>found</w:t>
      </w:r>
      <w:r w:rsidRPr="00B32D68">
        <w:rPr>
          <w:b w:val="0"/>
          <w:bCs w:val="0"/>
          <w:spacing w:val="-2"/>
        </w:rPr>
        <w:t xml:space="preserve"> </w:t>
      </w:r>
      <w:r w:rsidR="00723CCC" w:rsidRPr="00B32D68">
        <w:rPr>
          <w:b w:val="0"/>
          <w:bCs w:val="0"/>
          <w:color w:val="EE0000"/>
          <w:spacing w:val="-2"/>
          <w:highlight w:val="yellow"/>
        </w:rPr>
        <w:t xml:space="preserve">to </w:t>
      </w:r>
      <w:r w:rsidR="00723CCC" w:rsidRPr="00B32D68">
        <w:rPr>
          <w:rFonts w:eastAsiaTheme="minorHAnsi"/>
          <w:b w:val="0"/>
          <w:bCs w:val="0"/>
          <w:color w:val="EE0000"/>
          <w:highlight w:val="yellow"/>
          <w:lang w:val="en-IN"/>
        </w:rPr>
        <w:t>be more responsive than WP media (data interpreted primarily through visual observations); henceforward, for later investigations,</w:t>
      </w:r>
      <w:r w:rsidR="00723CCC" w:rsidRPr="00B32D68">
        <w:rPr>
          <w:b w:val="0"/>
          <w:bCs w:val="0"/>
          <w:color w:val="EE0000"/>
        </w:rPr>
        <w:t xml:space="preserve"> </w:t>
      </w:r>
      <w:r w:rsidR="00723CCC" w:rsidRPr="00B32D68">
        <w:rPr>
          <w:b w:val="0"/>
          <w:bCs w:val="0"/>
        </w:rPr>
        <w:t>basal</w:t>
      </w:r>
      <w:r w:rsidRPr="00B32D68">
        <w:rPr>
          <w:b w:val="0"/>
          <w:bCs w:val="0"/>
        </w:rPr>
        <w:t xml:space="preserve"> MS medium was employed. All nutrient media were </w:t>
      </w:r>
      <w:r w:rsidR="00B32D68" w:rsidRPr="00B32D68">
        <w:rPr>
          <w:rFonts w:eastAsiaTheme="minorHAnsi"/>
          <w:b w:val="0"/>
          <w:bCs w:val="0"/>
          <w:color w:val="FF0000"/>
          <w:highlight w:val="yellow"/>
          <w:lang w:val="en-IN"/>
        </w:rPr>
        <w:t>prepared</w:t>
      </w:r>
      <w:r w:rsidR="00FA4AE7" w:rsidRPr="00B32D68">
        <w:rPr>
          <w:rFonts w:eastAsiaTheme="minorHAnsi"/>
          <w:b w:val="0"/>
          <w:bCs w:val="0"/>
          <w:color w:val="FF0000"/>
          <w:highlight w:val="yellow"/>
          <w:lang w:val="en-IN"/>
        </w:rPr>
        <w:t xml:space="preserve"> using readymade basal MS</w:t>
      </w:r>
      <w:r w:rsidR="00B32D68" w:rsidRPr="00B32D68">
        <w:rPr>
          <w:rFonts w:eastAsiaTheme="minorHAnsi"/>
          <w:b w:val="0"/>
          <w:bCs w:val="0"/>
          <w:color w:val="FF0000"/>
          <w:highlight w:val="yellow"/>
          <w:lang w:val="en-IN"/>
        </w:rPr>
        <w:t xml:space="preserve"> </w:t>
      </w:r>
      <w:r w:rsidR="00FA4AE7" w:rsidRPr="00B32D68">
        <w:rPr>
          <w:rFonts w:eastAsiaTheme="minorHAnsi"/>
          <w:b w:val="0"/>
          <w:bCs w:val="0"/>
          <w:color w:val="FF0000"/>
          <w:highlight w:val="yellow"/>
          <w:lang w:val="en-IN"/>
        </w:rPr>
        <w:t>medium (HiMidia</w:t>
      </w:r>
      <w:r w:rsidR="00FA4AE7" w:rsidRPr="007E0A37">
        <w:rPr>
          <w:rFonts w:eastAsiaTheme="minorHAnsi"/>
          <w:b w:val="0"/>
          <w:bCs w:val="0"/>
          <w:color w:val="FF0000"/>
          <w:highlight w:val="yellow"/>
          <w:vertAlign w:val="superscript"/>
          <w:lang w:val="en-IN"/>
        </w:rPr>
        <w:t>TM</w:t>
      </w:r>
      <w:r w:rsidR="00FA4AE7" w:rsidRPr="00B32D68">
        <w:rPr>
          <w:rFonts w:eastAsiaTheme="minorHAnsi"/>
          <w:b w:val="0"/>
          <w:bCs w:val="0"/>
          <w:color w:val="FF0000"/>
          <w:highlight w:val="yellow"/>
          <w:lang w:val="en-IN"/>
        </w:rPr>
        <w:t xml:space="preserve">) and supplemented with two distinct </w:t>
      </w:r>
      <w:r w:rsidRPr="00B32D68">
        <w:rPr>
          <w:b w:val="0"/>
          <w:bCs w:val="0"/>
        </w:rPr>
        <w:t>sets</w:t>
      </w:r>
      <w:r w:rsidRPr="00B32D68">
        <w:rPr>
          <w:b w:val="0"/>
          <w:bCs w:val="0"/>
          <w:spacing w:val="-3"/>
        </w:rPr>
        <w:t xml:space="preserve"> </w:t>
      </w:r>
      <w:r w:rsidRPr="00B32D68">
        <w:rPr>
          <w:b w:val="0"/>
          <w:bCs w:val="0"/>
        </w:rPr>
        <w:t>of</w:t>
      </w:r>
      <w:r w:rsidRPr="00B32D68">
        <w:rPr>
          <w:b w:val="0"/>
          <w:bCs w:val="0"/>
          <w:spacing w:val="-3"/>
        </w:rPr>
        <w:t xml:space="preserve"> </w:t>
      </w:r>
      <w:r w:rsidRPr="00B32D68">
        <w:rPr>
          <w:b w:val="0"/>
          <w:bCs w:val="0"/>
        </w:rPr>
        <w:t>plant</w:t>
      </w:r>
      <w:r w:rsidRPr="00B32D68">
        <w:rPr>
          <w:b w:val="0"/>
          <w:bCs w:val="0"/>
          <w:spacing w:val="-3"/>
        </w:rPr>
        <w:t xml:space="preserve"> </w:t>
      </w:r>
      <w:r w:rsidRPr="00B32D68">
        <w:rPr>
          <w:b w:val="0"/>
          <w:bCs w:val="0"/>
        </w:rPr>
        <w:t>growth regulators.</w:t>
      </w:r>
      <w:r w:rsidRPr="00B32D68">
        <w:rPr>
          <w:b w:val="0"/>
          <w:bCs w:val="0"/>
          <w:spacing w:val="-2"/>
        </w:rPr>
        <w:t xml:space="preserve"> </w:t>
      </w:r>
      <w:r w:rsidRPr="00B32D68">
        <w:rPr>
          <w:b w:val="0"/>
          <w:bCs w:val="0"/>
        </w:rPr>
        <w:t>In</w:t>
      </w:r>
      <w:r w:rsidRPr="00B32D68">
        <w:rPr>
          <w:b w:val="0"/>
          <w:bCs w:val="0"/>
          <w:spacing w:val="-2"/>
        </w:rPr>
        <w:t xml:space="preserve"> </w:t>
      </w:r>
      <w:r w:rsidR="00DE4176" w:rsidRPr="00B32D68">
        <w:rPr>
          <w:rFonts w:eastAsiaTheme="minorHAnsi"/>
          <w:b w:val="0"/>
          <w:bCs w:val="0"/>
          <w:color w:val="FF0000"/>
          <w:highlight w:val="yellow"/>
          <w:lang w:val="en-IN"/>
        </w:rPr>
        <w:t xml:space="preserve">the first set: three diverse cytokinins, </w:t>
      </w:r>
      <w:r w:rsidR="00DE4176" w:rsidRPr="007E0A37">
        <w:rPr>
          <w:rFonts w:eastAsiaTheme="minorHAnsi"/>
          <w:b w:val="0"/>
          <w:bCs w:val="0"/>
          <w:i/>
          <w:iCs/>
          <w:color w:val="FF0000"/>
          <w:highlight w:val="yellow"/>
          <w:lang w:val="en-IN"/>
        </w:rPr>
        <w:t>viz</w:t>
      </w:r>
      <w:r w:rsidR="00DE4176" w:rsidRPr="00B32D68">
        <w:rPr>
          <w:rFonts w:eastAsiaTheme="minorHAnsi"/>
          <w:b w:val="0"/>
          <w:bCs w:val="0"/>
          <w:color w:val="FF0000"/>
          <w:highlight w:val="yellow"/>
          <w:lang w:val="en-IN"/>
        </w:rPr>
        <w:t>., BAP, Kn, and TDZ alone, and in the second</w:t>
      </w:r>
      <w:r w:rsidR="00B32D68" w:rsidRPr="00B32D68">
        <w:rPr>
          <w:rFonts w:eastAsiaTheme="minorHAnsi"/>
          <w:b w:val="0"/>
          <w:bCs w:val="0"/>
          <w:color w:val="FF0000"/>
          <w:highlight w:val="yellow"/>
          <w:lang w:val="en-IN"/>
        </w:rPr>
        <w:t xml:space="preserve"> </w:t>
      </w:r>
      <w:r w:rsidR="00DE4176" w:rsidRPr="00B32D68">
        <w:rPr>
          <w:rFonts w:eastAsiaTheme="minorHAnsi"/>
          <w:b w:val="0"/>
          <w:bCs w:val="0"/>
          <w:color w:val="FF0000"/>
          <w:highlight w:val="yellow"/>
          <w:lang w:val="en-IN"/>
        </w:rPr>
        <w:t xml:space="preserve">set: three diverse cytokinins, </w:t>
      </w:r>
      <w:proofErr w:type="spellStart"/>
      <w:r w:rsidR="00192EDD" w:rsidRPr="00192EDD">
        <w:rPr>
          <w:rFonts w:eastAsiaTheme="minorHAnsi"/>
          <w:b w:val="0"/>
          <w:bCs w:val="0"/>
          <w:i/>
          <w:iCs/>
          <w:color w:val="FF0000"/>
          <w:highlight w:val="yellow"/>
          <w:lang w:val="en-IN"/>
        </w:rPr>
        <w:t>i</w:t>
      </w:r>
      <w:proofErr w:type="spellEnd"/>
      <w:r w:rsidR="00192EDD" w:rsidRPr="00192EDD">
        <w:rPr>
          <w:rFonts w:eastAsiaTheme="minorHAnsi"/>
          <w:b w:val="0"/>
          <w:bCs w:val="0"/>
          <w:i/>
          <w:iCs/>
          <w:color w:val="FF0000"/>
          <w:highlight w:val="yellow"/>
          <w:lang w:val="en-IN"/>
        </w:rPr>
        <w:t>.</w:t>
      </w:r>
      <w:r w:rsidR="007E0A37" w:rsidRPr="00192EDD">
        <w:rPr>
          <w:rFonts w:eastAsiaTheme="minorHAnsi"/>
          <w:b w:val="0"/>
          <w:bCs w:val="0"/>
          <w:i/>
          <w:iCs/>
          <w:color w:val="FF0000"/>
          <w:highlight w:val="yellow"/>
          <w:lang w:val="en-IN"/>
        </w:rPr>
        <w:t xml:space="preserve"> e</w:t>
      </w:r>
      <w:r w:rsidR="00DE4176" w:rsidRPr="00B32D68">
        <w:rPr>
          <w:rFonts w:eastAsiaTheme="minorHAnsi"/>
          <w:b w:val="0"/>
          <w:bCs w:val="0"/>
          <w:color w:val="FF0000"/>
          <w:highlight w:val="yellow"/>
          <w:lang w:val="en-IN"/>
        </w:rPr>
        <w:t>., BAP, Kn, and TDZ in combination with two auxins,</w:t>
      </w:r>
      <w:r w:rsidR="00DE4176" w:rsidRPr="00B32D68">
        <w:rPr>
          <w:rFonts w:eastAsiaTheme="minorHAnsi"/>
          <w:b w:val="0"/>
          <w:bCs w:val="0"/>
          <w:color w:val="FF0000"/>
          <w:lang w:val="en-IN"/>
        </w:rPr>
        <w:t xml:space="preserve"> </w:t>
      </w:r>
      <w:r w:rsidR="00DE4176" w:rsidRPr="00B32D68">
        <w:rPr>
          <w:rFonts w:eastAsiaTheme="minorHAnsi"/>
          <w:b w:val="0"/>
          <w:bCs w:val="0"/>
          <w:i/>
          <w:iCs/>
          <w:color w:val="FF0000"/>
          <w:highlight w:val="yellow"/>
          <w:lang w:val="en-IN"/>
        </w:rPr>
        <w:t>i.e.,</w:t>
      </w:r>
      <w:r w:rsidR="00B32D68" w:rsidRPr="00B32D68">
        <w:rPr>
          <w:rFonts w:eastAsiaTheme="minorHAnsi"/>
          <w:b w:val="0"/>
          <w:bCs w:val="0"/>
          <w:i/>
          <w:iCs/>
          <w:color w:val="FF0000"/>
          <w:highlight w:val="yellow"/>
          <w:lang w:val="en-IN"/>
        </w:rPr>
        <w:t xml:space="preserve"> </w:t>
      </w:r>
      <w:r w:rsidR="00DE4176" w:rsidRPr="00B32D68">
        <w:rPr>
          <w:rFonts w:eastAsiaTheme="minorHAnsi"/>
          <w:b w:val="0"/>
          <w:bCs w:val="0"/>
          <w:color w:val="FF0000"/>
          <w:highlight w:val="yellow"/>
          <w:lang w:val="en-IN"/>
        </w:rPr>
        <w:t xml:space="preserve">NAA and </w:t>
      </w:r>
      <w:r w:rsidR="00B32D68" w:rsidRPr="00B32D68">
        <w:rPr>
          <w:rFonts w:eastAsiaTheme="minorHAnsi"/>
          <w:b w:val="0"/>
          <w:bCs w:val="0"/>
          <w:color w:val="FF0000"/>
          <w:highlight w:val="yellow"/>
          <w:lang w:val="en-IN"/>
        </w:rPr>
        <w:t>IBA,</w:t>
      </w:r>
      <w:r w:rsidR="00B32D68" w:rsidRPr="00B32D68">
        <w:rPr>
          <w:b w:val="0"/>
          <w:bCs w:val="0"/>
        </w:rPr>
        <w:t xml:space="preserve"> and</w:t>
      </w:r>
      <w:r w:rsidRPr="00B32D68">
        <w:rPr>
          <w:b w:val="0"/>
          <w:bCs w:val="0"/>
        </w:rPr>
        <w:t xml:space="preserve"> GA</w:t>
      </w:r>
      <w:r w:rsidRPr="00025349">
        <w:rPr>
          <w:b w:val="0"/>
          <w:bCs w:val="0"/>
          <w:position w:val="-2"/>
          <w:vertAlign w:val="subscript"/>
        </w:rPr>
        <w:t>3</w:t>
      </w:r>
      <w:r w:rsidRPr="00B32D68">
        <w:rPr>
          <w:b w:val="0"/>
          <w:bCs w:val="0"/>
          <w:spacing w:val="37"/>
          <w:position w:val="-2"/>
        </w:rPr>
        <w:t xml:space="preserve"> </w:t>
      </w:r>
      <w:r w:rsidRPr="00B32D68">
        <w:rPr>
          <w:b w:val="0"/>
          <w:bCs w:val="0"/>
        </w:rPr>
        <w:t xml:space="preserve">in varying concentrations and combinations to accomplish enhanced </w:t>
      </w:r>
      <w:r w:rsidRPr="00B32D68">
        <w:rPr>
          <w:b w:val="0"/>
          <w:bCs w:val="0"/>
          <w:i/>
        </w:rPr>
        <w:t xml:space="preserve">in vitro </w:t>
      </w:r>
      <w:r w:rsidRPr="00B32D68">
        <w:rPr>
          <w:b w:val="0"/>
          <w:bCs w:val="0"/>
        </w:rPr>
        <w:t xml:space="preserve">response. Besides MS basal macro </w:t>
      </w:r>
      <w:r w:rsidRPr="00B32D68">
        <w:rPr>
          <w:b w:val="0"/>
          <w:bCs w:val="0"/>
        </w:rPr>
        <w:lastRenderedPageBreak/>
        <w:t>and micro salts, vitamins, all nutrient media</w:t>
      </w:r>
      <w:r w:rsidR="00C93C29" w:rsidRPr="00B32D68">
        <w:rPr>
          <w:rFonts w:eastAsiaTheme="minorHAnsi"/>
          <w:b w:val="0"/>
          <w:bCs w:val="0"/>
          <w:color w:val="FF0000"/>
          <w:highlight w:val="yellow"/>
          <w:lang w:val="en-IN"/>
        </w:rPr>
        <w:t>were added with 30.0 gl-1 sucrose, and the final volume was made to 1000 ml, and</w:t>
      </w:r>
      <w:r w:rsidR="00B32D68" w:rsidRPr="00B32D68">
        <w:rPr>
          <w:rFonts w:eastAsiaTheme="minorHAnsi"/>
          <w:b w:val="0"/>
          <w:bCs w:val="0"/>
          <w:color w:val="FF0000"/>
          <w:highlight w:val="yellow"/>
          <w:lang w:val="en-IN"/>
        </w:rPr>
        <w:t xml:space="preserve"> </w:t>
      </w:r>
      <w:r w:rsidR="00C93C29" w:rsidRPr="00B32D68">
        <w:rPr>
          <w:rFonts w:eastAsiaTheme="minorHAnsi"/>
          <w:b w:val="0"/>
          <w:bCs w:val="0"/>
          <w:color w:val="FF0000"/>
          <w:highlight w:val="yellow"/>
          <w:lang w:val="en-IN"/>
        </w:rPr>
        <w:t>pH was adjusted</w:t>
      </w:r>
      <w:r w:rsidRPr="00B32D68">
        <w:rPr>
          <w:b w:val="0"/>
          <w:bCs w:val="0"/>
        </w:rPr>
        <w:t xml:space="preserve"> </w:t>
      </w:r>
      <w:r w:rsidRPr="00B32D68">
        <w:rPr>
          <w:b w:val="0"/>
          <w:bCs w:val="0"/>
          <w:spacing w:val="-5"/>
        </w:rPr>
        <w:t>to</w:t>
      </w:r>
      <w:r w:rsidR="005053FC" w:rsidRPr="00B32D68">
        <w:rPr>
          <w:b w:val="0"/>
          <w:bCs w:val="0"/>
          <w:spacing w:val="-5"/>
        </w:rPr>
        <w:t xml:space="preserve"> </w:t>
      </w:r>
      <w:r w:rsidRPr="00B32D68">
        <w:rPr>
          <w:b w:val="0"/>
          <w:bCs w:val="0"/>
        </w:rPr>
        <w:t>5.8 ± 0.1 with 1N KOH. After adjusting the pH, agar @ 7.5 gl</w:t>
      </w:r>
      <w:r w:rsidRPr="00B32D68">
        <w:rPr>
          <w:b w:val="0"/>
          <w:bCs w:val="0"/>
          <w:position w:val="8"/>
        </w:rPr>
        <w:t>-1</w:t>
      </w:r>
      <w:r w:rsidRPr="00B32D68">
        <w:rPr>
          <w:b w:val="0"/>
          <w:bCs w:val="0"/>
          <w:spacing w:val="39"/>
          <w:position w:val="8"/>
        </w:rPr>
        <w:t xml:space="preserve"> </w:t>
      </w:r>
      <w:r w:rsidRPr="00B32D68">
        <w:rPr>
          <w:b w:val="0"/>
          <w:bCs w:val="0"/>
        </w:rPr>
        <w:t xml:space="preserve">was added to the media as a semi-solidifying agent. Warm nutrient media, still in liquid state </w:t>
      </w:r>
      <w:r w:rsidR="00B32D68" w:rsidRPr="00B32D68">
        <w:rPr>
          <w:rFonts w:eastAsiaTheme="minorHAnsi"/>
          <w:b w:val="0"/>
          <w:bCs w:val="0"/>
          <w:color w:val="FF0000"/>
          <w:highlight w:val="yellow"/>
          <w:lang w:val="en-IN"/>
        </w:rPr>
        <w:t>were bestowed into culture bottles (50-60 ml / bottle) and culture tubes (15-20 ml/ tube), tracked by autoclaving at 121 °C</w:t>
      </w:r>
      <w:r w:rsidR="00B32D68" w:rsidRPr="00B32D68">
        <w:rPr>
          <w:rFonts w:eastAsiaTheme="minorHAnsi"/>
          <w:b w:val="0"/>
          <w:bCs w:val="0"/>
          <w:color w:val="FF0000"/>
          <w:lang w:val="en-IN"/>
        </w:rPr>
        <w:t xml:space="preserve"> </w:t>
      </w:r>
      <w:r w:rsidRPr="00B32D68">
        <w:rPr>
          <w:b w:val="0"/>
          <w:bCs w:val="0"/>
        </w:rPr>
        <w:t>under 15 psi pressures for 20-25 min. Readymade basal media, plant growth regulators and other ingredients were acquired from Hi-media Laboratories, Mumbai, India.</w:t>
      </w:r>
    </w:p>
    <w:p w14:paraId="6663D843" w14:textId="77777777" w:rsidR="00162052" w:rsidRPr="00162052" w:rsidRDefault="00000000" w:rsidP="00162052">
      <w:pPr>
        <w:pStyle w:val="Heading3"/>
        <w:numPr>
          <w:ilvl w:val="1"/>
          <w:numId w:val="2"/>
        </w:numPr>
        <w:tabs>
          <w:tab w:val="left" w:pos="1234"/>
        </w:tabs>
        <w:spacing w:before="116"/>
        <w:jc w:val="both"/>
      </w:pPr>
      <w:r>
        <w:t xml:space="preserve">Surface sterilization of donor </w:t>
      </w:r>
      <w:r>
        <w:rPr>
          <w:spacing w:val="-2"/>
        </w:rPr>
        <w:t>plant</w:t>
      </w:r>
    </w:p>
    <w:p w14:paraId="3AB26780" w14:textId="7A558B56" w:rsidR="001D0C66" w:rsidRPr="00115006" w:rsidRDefault="00000000" w:rsidP="00115006">
      <w:pPr>
        <w:pStyle w:val="Heading3"/>
        <w:tabs>
          <w:tab w:val="left" w:pos="1234"/>
        </w:tabs>
        <w:spacing w:after="120" w:line="360" w:lineRule="auto"/>
        <w:ind w:left="873" w:firstLine="0"/>
        <w:jc w:val="both"/>
        <w:rPr>
          <w:b w:val="0"/>
          <w:bCs w:val="0"/>
        </w:rPr>
      </w:pPr>
      <w:r w:rsidRPr="00115006">
        <w:rPr>
          <w:b w:val="0"/>
          <w:bCs w:val="0"/>
        </w:rPr>
        <w:t xml:space="preserve">Nodal segments were acquired from the elite plants excised as a single node from the mother plant and were cleaned gently employing a paintbrush and dipped in </w:t>
      </w:r>
      <w:r w:rsidR="000668AD" w:rsidRPr="00981DAB">
        <w:rPr>
          <w:rFonts w:eastAsiaTheme="minorHAnsi"/>
          <w:b w:val="0"/>
          <w:bCs w:val="0"/>
          <w:color w:val="EE0000"/>
          <w:highlight w:val="yellow"/>
          <w:lang w:val="en-IN"/>
        </w:rPr>
        <w:t>distilled Tween</w:t>
      </w:r>
      <w:r w:rsidR="00072343" w:rsidRPr="00981DAB">
        <w:rPr>
          <w:rFonts w:eastAsiaTheme="minorHAnsi"/>
          <w:b w:val="0"/>
          <w:bCs w:val="0"/>
          <w:color w:val="EE0000"/>
          <w:highlight w:val="yellow"/>
          <w:lang w:val="en-IN"/>
        </w:rPr>
        <w:t xml:space="preserve"> 20 (3.0 m</w:t>
      </w:r>
      <w:r w:rsidR="009C44A3">
        <w:rPr>
          <w:rFonts w:eastAsiaTheme="minorHAnsi"/>
          <w:b w:val="0"/>
          <w:bCs w:val="0"/>
          <w:color w:val="EE0000"/>
          <w:highlight w:val="yellow"/>
          <w:lang w:val="en-IN"/>
        </w:rPr>
        <w:t>l</w:t>
      </w:r>
      <w:r w:rsidR="00072343" w:rsidRPr="009C44A3">
        <w:rPr>
          <w:rFonts w:eastAsiaTheme="minorHAnsi"/>
          <w:b w:val="0"/>
          <w:bCs w:val="0"/>
          <w:color w:val="EE0000"/>
          <w:highlight w:val="yellow"/>
          <w:vertAlign w:val="superscript"/>
          <w:lang w:val="en-IN"/>
        </w:rPr>
        <w:t>-1</w:t>
      </w:r>
      <w:r w:rsidR="00072343" w:rsidRPr="00981DAB">
        <w:rPr>
          <w:rFonts w:eastAsiaTheme="minorHAnsi"/>
          <w:b w:val="0"/>
          <w:bCs w:val="0"/>
          <w:color w:val="EE0000"/>
          <w:highlight w:val="yellow"/>
          <w:lang w:val="en-IN"/>
        </w:rPr>
        <w:t>) solution,</w:t>
      </w:r>
      <w:r w:rsidR="00072343" w:rsidRPr="00981DAB">
        <w:rPr>
          <w:rFonts w:eastAsiaTheme="minorHAnsi"/>
          <w:b w:val="0"/>
          <w:bCs w:val="0"/>
          <w:color w:val="EE0000"/>
          <w:lang w:val="en-IN"/>
        </w:rPr>
        <w:t xml:space="preserve"> </w:t>
      </w:r>
      <w:r w:rsidR="00072343" w:rsidRPr="00981DAB">
        <w:rPr>
          <w:rFonts w:eastAsiaTheme="minorHAnsi"/>
          <w:b w:val="0"/>
          <w:bCs w:val="0"/>
          <w:color w:val="FF0000"/>
          <w:highlight w:val="yellow"/>
          <w:lang w:val="en-IN"/>
        </w:rPr>
        <w:t>tracked by</w:t>
      </w:r>
      <w:r w:rsidR="00981DAB">
        <w:rPr>
          <w:rFonts w:eastAsiaTheme="minorHAnsi"/>
          <w:b w:val="0"/>
          <w:bCs w:val="0"/>
          <w:color w:val="FF0000"/>
          <w:highlight w:val="yellow"/>
          <w:lang w:val="en-IN"/>
        </w:rPr>
        <w:t xml:space="preserve"> </w:t>
      </w:r>
      <w:r w:rsidR="00072343" w:rsidRPr="00981DAB">
        <w:rPr>
          <w:rFonts w:eastAsiaTheme="minorHAnsi"/>
          <w:b w:val="0"/>
          <w:bCs w:val="0"/>
          <w:color w:val="FF0000"/>
          <w:highlight w:val="yellow"/>
          <w:lang w:val="en-IN"/>
        </w:rPr>
        <w:t>washing with double-distilled</w:t>
      </w:r>
      <w:r w:rsidR="00603AA3" w:rsidRPr="00115006">
        <w:rPr>
          <w:rFonts w:eastAsiaTheme="minorHAnsi"/>
          <w:b w:val="0"/>
          <w:bCs w:val="0"/>
          <w:color w:val="FF0000"/>
          <w:lang w:val="en-IN"/>
        </w:rPr>
        <w:t xml:space="preserve"> </w:t>
      </w:r>
      <w:r w:rsidRPr="00115006">
        <w:rPr>
          <w:b w:val="0"/>
          <w:bCs w:val="0"/>
        </w:rPr>
        <w:t>water with mild agitation. The explants were again dipped in a fungicide:</w:t>
      </w:r>
      <w:r w:rsidRPr="00115006">
        <w:rPr>
          <w:b w:val="0"/>
          <w:bCs w:val="0"/>
          <w:spacing w:val="40"/>
        </w:rPr>
        <w:t xml:space="preserve"> </w:t>
      </w:r>
      <w:r w:rsidRPr="00115006">
        <w:rPr>
          <w:b w:val="0"/>
          <w:bCs w:val="0"/>
        </w:rPr>
        <w:t>carbendazim (2.0% w/v) solution made in 100 ml distilled water</w:t>
      </w:r>
      <w:r w:rsidRPr="00115006">
        <w:rPr>
          <w:b w:val="0"/>
          <w:bCs w:val="0"/>
          <w:spacing w:val="-3"/>
        </w:rPr>
        <w:t xml:space="preserve"> </w:t>
      </w:r>
      <w:r w:rsidRPr="00115006">
        <w:rPr>
          <w:b w:val="0"/>
          <w:bCs w:val="0"/>
        </w:rPr>
        <w:t>and</w:t>
      </w:r>
      <w:r w:rsidRPr="00115006">
        <w:rPr>
          <w:b w:val="0"/>
          <w:bCs w:val="0"/>
          <w:spacing w:val="-3"/>
        </w:rPr>
        <w:t xml:space="preserve"> </w:t>
      </w:r>
      <w:r w:rsidRPr="00115006">
        <w:rPr>
          <w:b w:val="0"/>
          <w:bCs w:val="0"/>
        </w:rPr>
        <w:t>kept</w:t>
      </w:r>
      <w:r w:rsidRPr="00115006">
        <w:rPr>
          <w:b w:val="0"/>
          <w:bCs w:val="0"/>
          <w:spacing w:val="-3"/>
        </w:rPr>
        <w:t xml:space="preserve"> </w:t>
      </w:r>
      <w:r w:rsidRPr="00115006">
        <w:rPr>
          <w:b w:val="0"/>
          <w:bCs w:val="0"/>
        </w:rPr>
        <w:t>in</w:t>
      </w:r>
      <w:r w:rsidRPr="00115006">
        <w:rPr>
          <w:b w:val="0"/>
          <w:bCs w:val="0"/>
          <w:spacing w:val="-3"/>
        </w:rPr>
        <w:t xml:space="preserve"> </w:t>
      </w:r>
      <w:r w:rsidRPr="00115006">
        <w:rPr>
          <w:b w:val="0"/>
          <w:bCs w:val="0"/>
        </w:rPr>
        <w:t>a</w:t>
      </w:r>
      <w:r w:rsidRPr="00115006">
        <w:rPr>
          <w:b w:val="0"/>
          <w:bCs w:val="0"/>
          <w:spacing w:val="-3"/>
        </w:rPr>
        <w:t xml:space="preserve"> </w:t>
      </w:r>
      <w:r w:rsidRPr="00115006">
        <w:rPr>
          <w:b w:val="0"/>
          <w:bCs w:val="0"/>
        </w:rPr>
        <w:t>rotatory</w:t>
      </w:r>
      <w:r w:rsidRPr="00115006">
        <w:rPr>
          <w:b w:val="0"/>
          <w:bCs w:val="0"/>
          <w:spacing w:val="-3"/>
        </w:rPr>
        <w:t xml:space="preserve"> </w:t>
      </w:r>
      <w:r w:rsidRPr="00115006">
        <w:rPr>
          <w:b w:val="0"/>
          <w:bCs w:val="0"/>
        </w:rPr>
        <w:t>shaker</w:t>
      </w:r>
      <w:r w:rsidRPr="00115006">
        <w:rPr>
          <w:b w:val="0"/>
          <w:bCs w:val="0"/>
          <w:spacing w:val="-3"/>
        </w:rPr>
        <w:t xml:space="preserve"> </w:t>
      </w:r>
      <w:r w:rsidRPr="00115006">
        <w:rPr>
          <w:b w:val="0"/>
          <w:bCs w:val="0"/>
        </w:rPr>
        <w:t>for</w:t>
      </w:r>
      <w:r w:rsidRPr="00115006">
        <w:rPr>
          <w:b w:val="0"/>
          <w:bCs w:val="0"/>
          <w:spacing w:val="-3"/>
        </w:rPr>
        <w:t xml:space="preserve"> </w:t>
      </w:r>
      <w:r w:rsidRPr="00115006">
        <w:rPr>
          <w:b w:val="0"/>
          <w:bCs w:val="0"/>
        </w:rPr>
        <w:t>20-45</w:t>
      </w:r>
      <w:r w:rsidRPr="00115006">
        <w:rPr>
          <w:b w:val="0"/>
          <w:bCs w:val="0"/>
          <w:spacing w:val="-3"/>
        </w:rPr>
        <w:t xml:space="preserve"> </w:t>
      </w:r>
      <w:r w:rsidRPr="00115006">
        <w:rPr>
          <w:b w:val="0"/>
          <w:bCs w:val="0"/>
        </w:rPr>
        <w:t>min</w:t>
      </w:r>
      <w:r w:rsidRPr="00115006">
        <w:rPr>
          <w:b w:val="0"/>
          <w:bCs w:val="0"/>
          <w:spacing w:val="-3"/>
        </w:rPr>
        <w:t xml:space="preserve"> </w:t>
      </w:r>
      <w:r w:rsidR="00603AA3" w:rsidRPr="00981DAB">
        <w:rPr>
          <w:rFonts w:eastAsiaTheme="minorHAnsi"/>
          <w:b w:val="0"/>
          <w:bCs w:val="0"/>
          <w:color w:val="FF0000"/>
          <w:highlight w:val="yellow"/>
          <w:lang w:val="en-IN"/>
        </w:rPr>
        <w:t>and then</w:t>
      </w:r>
      <w:r w:rsidR="00694316" w:rsidRPr="00981DAB">
        <w:rPr>
          <w:rFonts w:eastAsiaTheme="minorHAnsi"/>
          <w:b w:val="0"/>
          <w:bCs w:val="0"/>
          <w:color w:val="FF0000"/>
          <w:highlight w:val="yellow"/>
          <w:lang w:val="en-IN"/>
        </w:rPr>
        <w:t xml:space="preserve"> </w:t>
      </w:r>
      <w:r w:rsidR="00603AA3" w:rsidRPr="00981DAB">
        <w:rPr>
          <w:rFonts w:eastAsiaTheme="minorHAnsi"/>
          <w:b w:val="0"/>
          <w:bCs w:val="0"/>
          <w:color w:val="FF0000"/>
          <w:highlight w:val="yellow"/>
          <w:lang w:val="en-IN"/>
        </w:rPr>
        <w:t>systematically washed with double-distilled</w:t>
      </w:r>
      <w:r w:rsidR="00603AA3" w:rsidRPr="00115006">
        <w:rPr>
          <w:rFonts w:eastAsiaTheme="minorHAnsi"/>
          <w:b w:val="0"/>
          <w:bCs w:val="0"/>
          <w:color w:val="FF0000"/>
          <w:lang w:val="en-IN"/>
        </w:rPr>
        <w:t xml:space="preserve"> </w:t>
      </w:r>
      <w:r w:rsidRPr="00115006">
        <w:rPr>
          <w:b w:val="0"/>
          <w:bCs w:val="0"/>
        </w:rPr>
        <w:t>water. Then surface sterilization was carried out inside the Laminar Air Flow</w:t>
      </w:r>
      <w:r w:rsidRPr="00115006">
        <w:rPr>
          <w:b w:val="0"/>
          <w:bCs w:val="0"/>
          <w:spacing w:val="40"/>
        </w:rPr>
        <w:t xml:space="preserve"> </w:t>
      </w:r>
      <w:r w:rsidR="000668AD" w:rsidRPr="00115006">
        <w:rPr>
          <w:b w:val="0"/>
          <w:bCs w:val="0"/>
        </w:rPr>
        <w:t>Cabinet</w:t>
      </w:r>
      <w:r w:rsidR="000668AD">
        <w:rPr>
          <w:b w:val="0"/>
          <w:bCs w:val="0"/>
        </w:rPr>
        <w:t xml:space="preserve"> </w:t>
      </w:r>
      <w:r w:rsidR="00976E42" w:rsidRPr="00981DAB">
        <w:rPr>
          <w:rFonts w:eastAsiaTheme="minorHAnsi"/>
          <w:b w:val="0"/>
          <w:bCs w:val="0"/>
          <w:color w:val="FF0000"/>
          <w:highlight w:val="yellow"/>
          <w:lang w:val="en-IN"/>
        </w:rPr>
        <w:t>where they</w:t>
      </w:r>
      <w:r w:rsidR="00162052" w:rsidRPr="00981DAB">
        <w:rPr>
          <w:rFonts w:eastAsiaTheme="minorHAnsi"/>
          <w:b w:val="0"/>
          <w:bCs w:val="0"/>
          <w:color w:val="FF0000"/>
          <w:highlight w:val="yellow"/>
          <w:lang w:val="en-IN"/>
        </w:rPr>
        <w:t xml:space="preserve"> </w:t>
      </w:r>
      <w:r w:rsidR="00976E42" w:rsidRPr="00981DAB">
        <w:rPr>
          <w:rFonts w:eastAsiaTheme="minorHAnsi"/>
          <w:b w:val="0"/>
          <w:bCs w:val="0"/>
          <w:color w:val="FF0000"/>
          <w:highlight w:val="yellow"/>
          <w:lang w:val="en-IN"/>
        </w:rPr>
        <w:t>were treated with either aqueous solution of 0.1% (w/v) mercuric chloride (HgCl</w:t>
      </w:r>
      <w:r w:rsidR="00976E42" w:rsidRPr="00AC2CB0">
        <w:rPr>
          <w:rFonts w:eastAsiaTheme="minorHAnsi"/>
          <w:b w:val="0"/>
          <w:bCs w:val="0"/>
          <w:color w:val="FF0000"/>
          <w:highlight w:val="yellow"/>
          <w:vertAlign w:val="subscript"/>
          <w:lang w:val="en-IN"/>
        </w:rPr>
        <w:t>2</w:t>
      </w:r>
      <w:r w:rsidR="00976E42" w:rsidRPr="00981DAB">
        <w:rPr>
          <w:rFonts w:eastAsiaTheme="minorHAnsi"/>
          <w:b w:val="0"/>
          <w:bCs w:val="0"/>
          <w:color w:val="FF0000"/>
          <w:highlight w:val="yellow"/>
          <w:lang w:val="en-IN"/>
        </w:rPr>
        <w:t>) or 0.2%</w:t>
      </w:r>
      <w:r w:rsidR="00162052" w:rsidRPr="00981DAB">
        <w:rPr>
          <w:rFonts w:eastAsiaTheme="minorHAnsi"/>
          <w:b w:val="0"/>
          <w:bCs w:val="0"/>
          <w:color w:val="FF0000"/>
          <w:highlight w:val="yellow"/>
          <w:lang w:val="en-IN"/>
        </w:rPr>
        <w:t xml:space="preserve"> </w:t>
      </w:r>
      <w:r w:rsidR="00976E42" w:rsidRPr="00981DAB">
        <w:rPr>
          <w:rFonts w:eastAsiaTheme="minorHAnsi"/>
          <w:b w:val="0"/>
          <w:bCs w:val="0"/>
          <w:color w:val="FF0000"/>
          <w:highlight w:val="yellow"/>
          <w:lang w:val="en-IN"/>
        </w:rPr>
        <w:t xml:space="preserve">NaOCl for 5 to 20 min, </w:t>
      </w:r>
      <w:r w:rsidR="009C44A3" w:rsidRPr="00981DAB">
        <w:rPr>
          <w:rFonts w:eastAsiaTheme="minorHAnsi"/>
          <w:b w:val="0"/>
          <w:bCs w:val="0"/>
          <w:color w:val="FF0000"/>
          <w:highlight w:val="yellow"/>
          <w:lang w:val="en-IN"/>
        </w:rPr>
        <w:t>followed</w:t>
      </w:r>
      <w:r w:rsidR="009C44A3">
        <w:rPr>
          <w:rFonts w:eastAsiaTheme="minorHAnsi"/>
          <w:b w:val="0"/>
          <w:bCs w:val="0"/>
          <w:color w:val="FF0000"/>
          <w:lang w:val="en-IN"/>
        </w:rPr>
        <w:t xml:space="preserve"> </w:t>
      </w:r>
      <w:r w:rsidR="009C44A3" w:rsidRPr="00115006">
        <w:rPr>
          <w:b w:val="0"/>
          <w:bCs w:val="0"/>
          <w:spacing w:val="22"/>
        </w:rPr>
        <w:t>by</w:t>
      </w:r>
      <w:r w:rsidRPr="00115006">
        <w:rPr>
          <w:b w:val="0"/>
          <w:bCs w:val="0"/>
          <w:spacing w:val="22"/>
        </w:rPr>
        <w:t xml:space="preserve"> </w:t>
      </w:r>
      <w:r w:rsidRPr="00115006">
        <w:rPr>
          <w:b w:val="0"/>
          <w:bCs w:val="0"/>
        </w:rPr>
        <w:t>washing</w:t>
      </w:r>
      <w:r w:rsidRPr="00115006">
        <w:rPr>
          <w:b w:val="0"/>
          <w:bCs w:val="0"/>
          <w:spacing w:val="22"/>
        </w:rPr>
        <w:t xml:space="preserve"> </w:t>
      </w:r>
      <w:r w:rsidRPr="00115006">
        <w:rPr>
          <w:b w:val="0"/>
          <w:bCs w:val="0"/>
        </w:rPr>
        <w:t>with</w:t>
      </w:r>
      <w:r w:rsidRPr="00115006">
        <w:rPr>
          <w:b w:val="0"/>
          <w:bCs w:val="0"/>
          <w:spacing w:val="22"/>
        </w:rPr>
        <w:t xml:space="preserve"> </w:t>
      </w:r>
      <w:r w:rsidRPr="00115006">
        <w:rPr>
          <w:b w:val="0"/>
          <w:bCs w:val="0"/>
        </w:rPr>
        <w:t>double</w:t>
      </w:r>
      <w:r w:rsidR="00162052" w:rsidRPr="00115006">
        <w:rPr>
          <w:b w:val="0"/>
          <w:bCs w:val="0"/>
          <w:spacing w:val="74"/>
          <w:w w:val="150"/>
        </w:rPr>
        <w:t>-</w:t>
      </w:r>
      <w:r w:rsidR="00115006" w:rsidRPr="00115006">
        <w:rPr>
          <w:b w:val="0"/>
          <w:bCs w:val="0"/>
          <w:spacing w:val="-2"/>
        </w:rPr>
        <w:t>distilled</w:t>
      </w:r>
      <w:r w:rsidR="00115006">
        <w:rPr>
          <w:b w:val="0"/>
          <w:bCs w:val="0"/>
          <w:spacing w:val="-2"/>
        </w:rPr>
        <w:t>-</w:t>
      </w:r>
      <w:r w:rsidR="00115006" w:rsidRPr="00115006">
        <w:rPr>
          <w:b w:val="0"/>
          <w:bCs w:val="0"/>
          <w:noProof/>
        </w:rPr>
        <w:t xml:space="preserve"> </w:t>
      </w:r>
      <w:r w:rsidR="00115006" w:rsidRPr="00115006">
        <w:rPr>
          <w:b w:val="0"/>
          <w:bCs w:val="0"/>
        </w:rPr>
        <w:t>water</w:t>
      </w:r>
      <w:r w:rsidRPr="00115006">
        <w:rPr>
          <w:b w:val="0"/>
          <w:bCs w:val="0"/>
          <w:spacing w:val="-15"/>
        </w:rPr>
        <w:t xml:space="preserve"> </w:t>
      </w:r>
      <w:r w:rsidRPr="00115006">
        <w:rPr>
          <w:b w:val="0"/>
          <w:bCs w:val="0"/>
        </w:rPr>
        <w:t>four to five times. The explants were then treated with</w:t>
      </w:r>
      <w:r w:rsidRPr="00115006">
        <w:rPr>
          <w:b w:val="0"/>
          <w:bCs w:val="0"/>
          <w:spacing w:val="-15"/>
        </w:rPr>
        <w:t xml:space="preserve"> </w:t>
      </w:r>
      <w:r w:rsidRPr="00115006">
        <w:rPr>
          <w:b w:val="0"/>
          <w:bCs w:val="0"/>
        </w:rPr>
        <w:t>7</w:t>
      </w:r>
      <w:r w:rsidRPr="00115006">
        <w:rPr>
          <w:b w:val="0"/>
          <w:bCs w:val="0"/>
          <w:spacing w:val="-15"/>
        </w:rPr>
        <w:t xml:space="preserve"> </w:t>
      </w:r>
      <w:r w:rsidRPr="00115006">
        <w:rPr>
          <w:b w:val="0"/>
          <w:bCs w:val="0"/>
        </w:rPr>
        <w:t xml:space="preserve">0% (v/v) ethanol for diverse durations and then washed with autoclaved sterile </w:t>
      </w:r>
      <w:r w:rsidRPr="00742B5E">
        <w:rPr>
          <w:b w:val="0"/>
          <w:bCs w:val="0"/>
          <w:color w:val="EE0000"/>
          <w:highlight w:val="yellow"/>
        </w:rPr>
        <w:t>double</w:t>
      </w:r>
      <w:r w:rsidR="00742B5E" w:rsidRPr="00742B5E">
        <w:rPr>
          <w:b w:val="0"/>
          <w:bCs w:val="0"/>
          <w:color w:val="EE0000"/>
          <w:highlight w:val="yellow"/>
        </w:rPr>
        <w:t>-</w:t>
      </w:r>
      <w:r w:rsidRPr="00742B5E">
        <w:rPr>
          <w:b w:val="0"/>
          <w:bCs w:val="0"/>
          <w:color w:val="EE0000"/>
          <w:highlight w:val="yellow"/>
        </w:rPr>
        <w:t xml:space="preserve"> distilled</w:t>
      </w:r>
      <w:r w:rsidRPr="00742B5E">
        <w:rPr>
          <w:b w:val="0"/>
          <w:bCs w:val="0"/>
          <w:color w:val="EE0000"/>
        </w:rPr>
        <w:t xml:space="preserve"> </w:t>
      </w:r>
      <w:r w:rsidRPr="00115006">
        <w:rPr>
          <w:b w:val="0"/>
          <w:bCs w:val="0"/>
        </w:rPr>
        <w:t>water four to five times before inoculation.</w:t>
      </w:r>
    </w:p>
    <w:p w14:paraId="1259B8AB" w14:textId="77777777" w:rsidR="00B61540" w:rsidRDefault="00000000" w:rsidP="00B61540">
      <w:pPr>
        <w:pStyle w:val="Heading3"/>
        <w:numPr>
          <w:ilvl w:val="1"/>
          <w:numId w:val="2"/>
        </w:numPr>
        <w:tabs>
          <w:tab w:val="left" w:pos="1234"/>
        </w:tabs>
        <w:jc w:val="both"/>
      </w:pPr>
      <w:r>
        <w:t xml:space="preserve">Nodal segment excision and plating </w:t>
      </w:r>
      <w:r>
        <w:rPr>
          <w:spacing w:val="-2"/>
        </w:rPr>
        <w:t>technique</w:t>
      </w:r>
    </w:p>
    <w:p w14:paraId="3AB26782" w14:textId="16933524" w:rsidR="001D0C66" w:rsidRPr="00B61540" w:rsidRDefault="00000000" w:rsidP="00B61540">
      <w:pPr>
        <w:pStyle w:val="Heading3"/>
        <w:tabs>
          <w:tab w:val="left" w:pos="1234"/>
        </w:tabs>
        <w:spacing w:after="120" w:line="360" w:lineRule="auto"/>
        <w:ind w:left="873" w:firstLine="0"/>
        <w:jc w:val="both"/>
        <w:rPr>
          <w:b w:val="0"/>
          <w:bCs w:val="0"/>
          <w:color w:val="EE0000"/>
        </w:rPr>
      </w:pPr>
      <w:r w:rsidRPr="00B61540">
        <w:rPr>
          <w:b w:val="0"/>
          <w:bCs w:val="0"/>
          <w:color w:val="EE0000"/>
          <w:highlight w:val="yellow"/>
        </w:rPr>
        <w:t xml:space="preserve">The </w:t>
      </w:r>
      <w:r w:rsidR="00B61540" w:rsidRPr="00B61540">
        <w:rPr>
          <w:rFonts w:eastAsiaTheme="minorHAnsi"/>
          <w:b w:val="0"/>
          <w:bCs w:val="0"/>
          <w:color w:val="EE0000"/>
          <w:highlight w:val="yellow"/>
          <w:lang w:val="en-IN"/>
        </w:rPr>
        <w:t xml:space="preserve">surface-sterilized nodal explants were trimmed at cut ends with a surgical </w:t>
      </w:r>
      <w:r w:rsidR="00866A10" w:rsidRPr="00B61540">
        <w:rPr>
          <w:rFonts w:eastAsiaTheme="minorHAnsi"/>
          <w:b w:val="0"/>
          <w:bCs w:val="0"/>
          <w:color w:val="EE0000"/>
          <w:highlight w:val="yellow"/>
          <w:lang w:val="en-IN"/>
        </w:rPr>
        <w:t>blade, and</w:t>
      </w:r>
      <w:r w:rsidR="00B61540" w:rsidRPr="00B61540">
        <w:rPr>
          <w:rFonts w:eastAsiaTheme="minorHAnsi"/>
          <w:b w:val="0"/>
          <w:bCs w:val="0"/>
          <w:color w:val="EE0000"/>
          <w:highlight w:val="yellow"/>
          <w:lang w:val="en-IN"/>
        </w:rPr>
        <w:t xml:space="preserve"> nodal portions </w:t>
      </w:r>
      <w:r w:rsidRPr="00866A10">
        <w:rPr>
          <w:b w:val="0"/>
          <w:bCs w:val="0"/>
        </w:rPr>
        <w:t>measuring 2.0- 3.0 cm in length were inoculated on nutrient media.</w:t>
      </w:r>
    </w:p>
    <w:p w14:paraId="1FF03569" w14:textId="77777777" w:rsidR="00567757" w:rsidRPr="00567757" w:rsidRDefault="00000000" w:rsidP="00A22F54">
      <w:pPr>
        <w:pStyle w:val="Heading3"/>
        <w:numPr>
          <w:ilvl w:val="1"/>
          <w:numId w:val="2"/>
        </w:numPr>
        <w:tabs>
          <w:tab w:val="left" w:pos="1234"/>
        </w:tabs>
        <w:spacing w:after="120" w:line="360" w:lineRule="auto"/>
        <w:jc w:val="both"/>
      </w:pPr>
      <w:r>
        <w:t xml:space="preserve">Culture </w:t>
      </w:r>
      <w:r>
        <w:rPr>
          <w:spacing w:val="-2"/>
        </w:rPr>
        <w:t>conditions</w:t>
      </w:r>
    </w:p>
    <w:p w14:paraId="3AB26784" w14:textId="0C1F3CC0" w:rsidR="001D0C66" w:rsidRPr="00567757" w:rsidRDefault="00000000" w:rsidP="00A22F54">
      <w:pPr>
        <w:pStyle w:val="Heading3"/>
        <w:tabs>
          <w:tab w:val="left" w:pos="1234"/>
        </w:tabs>
        <w:spacing w:after="120" w:line="360" w:lineRule="auto"/>
        <w:ind w:left="873" w:firstLine="0"/>
        <w:jc w:val="both"/>
        <w:rPr>
          <w:b w:val="0"/>
          <w:bCs w:val="0"/>
        </w:rPr>
      </w:pPr>
      <w:r w:rsidRPr="00567757">
        <w:rPr>
          <w:b w:val="0"/>
          <w:bCs w:val="0"/>
        </w:rPr>
        <w:t xml:space="preserve">Baby food bottles/culture tubes </w:t>
      </w:r>
      <w:r w:rsidR="00D6655C" w:rsidRPr="00A22F54">
        <w:rPr>
          <w:rFonts w:eastAsiaTheme="minorHAnsi"/>
          <w:b w:val="0"/>
          <w:bCs w:val="0"/>
          <w:color w:val="FF0000"/>
          <w:highlight w:val="yellow"/>
          <w:lang w:val="en-IN"/>
        </w:rPr>
        <w:t>containing cultures, shielded with Lab film (Parafilm®</w:t>
      </w:r>
      <w:r w:rsidR="00A22F54" w:rsidRPr="00A22F54">
        <w:rPr>
          <w:rFonts w:eastAsiaTheme="minorHAnsi"/>
          <w:b w:val="0"/>
          <w:bCs w:val="0"/>
          <w:color w:val="FF0000"/>
          <w:highlight w:val="yellow"/>
          <w:lang w:val="en-IN"/>
        </w:rPr>
        <w:t>),</w:t>
      </w:r>
      <w:r w:rsidR="00A22F54" w:rsidRPr="00567757">
        <w:rPr>
          <w:b w:val="0"/>
          <w:bCs w:val="0"/>
        </w:rPr>
        <w:t xml:space="preserve"> were</w:t>
      </w:r>
      <w:r w:rsidRPr="00567757">
        <w:rPr>
          <w:b w:val="0"/>
          <w:bCs w:val="0"/>
        </w:rPr>
        <w:t xml:space="preserve"> incubated under complete darkness at 25±2°C for one week. Later </w:t>
      </w:r>
      <w:r w:rsidRPr="00567757">
        <w:rPr>
          <w:b w:val="0"/>
          <w:bCs w:val="0"/>
          <w:i/>
        </w:rPr>
        <w:t xml:space="preserve">in vitro </w:t>
      </w:r>
      <w:r w:rsidRPr="00567757">
        <w:rPr>
          <w:b w:val="0"/>
          <w:bCs w:val="0"/>
        </w:rPr>
        <w:t xml:space="preserve">inoculated nodal segments were exposed to photoperiod </w:t>
      </w:r>
      <w:r w:rsidR="005F69B1" w:rsidRPr="00A22F54">
        <w:rPr>
          <w:rFonts w:eastAsiaTheme="minorHAnsi"/>
          <w:b w:val="0"/>
          <w:bCs w:val="0"/>
          <w:color w:val="FF0000"/>
          <w:highlight w:val="yellow"/>
          <w:lang w:val="en-IN"/>
        </w:rPr>
        <w:t>Photosynthetically Active Radiation lamps at 25±20C °C</w:t>
      </w:r>
      <w:r w:rsidR="00A22F54">
        <w:rPr>
          <w:rFonts w:eastAsiaTheme="minorHAnsi"/>
          <w:b w:val="0"/>
          <w:bCs w:val="0"/>
          <w:color w:val="FF0000"/>
          <w:lang w:val="en-IN"/>
        </w:rPr>
        <w:t xml:space="preserve"> </w:t>
      </w:r>
      <w:r w:rsidRPr="00567757">
        <w:rPr>
          <w:b w:val="0"/>
          <w:bCs w:val="0"/>
        </w:rPr>
        <w:t xml:space="preserve">management of 16 hours light/8 hours dark series at an intensity of 2000-lux luminance </w:t>
      </w:r>
      <w:r w:rsidR="00567757" w:rsidRPr="00A22F54">
        <w:rPr>
          <w:rFonts w:eastAsiaTheme="minorHAnsi"/>
          <w:b w:val="0"/>
          <w:bCs w:val="0"/>
          <w:color w:val="FF0000"/>
          <w:highlight w:val="yellow"/>
          <w:lang w:val="en-IN"/>
        </w:rPr>
        <w:t>providing combinations of fluorescent tubes and</w:t>
      </w:r>
      <w:r w:rsidR="00567757" w:rsidRPr="00A22F54">
        <w:rPr>
          <w:b w:val="0"/>
          <w:bCs w:val="0"/>
          <w:highlight w:val="yellow"/>
        </w:rPr>
        <w:t xml:space="preserve"> </w:t>
      </w:r>
      <w:r w:rsidRPr="00A22F54">
        <w:rPr>
          <w:b w:val="0"/>
          <w:bCs w:val="0"/>
          <w:highlight w:val="yellow"/>
        </w:rPr>
        <w:t>and</w:t>
      </w:r>
      <w:r w:rsidRPr="00567757">
        <w:rPr>
          <w:b w:val="0"/>
          <w:bCs w:val="0"/>
        </w:rPr>
        <w:t xml:space="preserve"> 65-70% relative humidity.</w:t>
      </w:r>
    </w:p>
    <w:p w14:paraId="3AB26785" w14:textId="77777777" w:rsidR="001D0C66" w:rsidRPr="00CD7B9C" w:rsidRDefault="00000000">
      <w:pPr>
        <w:pStyle w:val="Heading3"/>
        <w:numPr>
          <w:ilvl w:val="1"/>
          <w:numId w:val="2"/>
        </w:numPr>
        <w:tabs>
          <w:tab w:val="left" w:pos="1234"/>
        </w:tabs>
      </w:pPr>
      <w:r w:rsidRPr="00CD7B9C">
        <w:rPr>
          <w:noProof/>
        </w:rPr>
        <mc:AlternateContent>
          <mc:Choice Requires="wps">
            <w:drawing>
              <wp:anchor distT="0" distB="0" distL="0" distR="0" simplePos="0" relativeHeight="485999104" behindDoc="1" locked="0" layoutInCell="1" allowOverlap="1" wp14:anchorId="3AB26C0B" wp14:editId="3AB26C0C">
                <wp:simplePos x="0" y="0"/>
                <wp:positionH relativeFrom="page">
                  <wp:posOffset>914400</wp:posOffset>
                </wp:positionH>
                <wp:positionV relativeFrom="paragraph">
                  <wp:posOffset>76185</wp:posOffset>
                </wp:positionV>
                <wp:extent cx="5731510" cy="78867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788670"/>
                        </a:xfrm>
                        <a:custGeom>
                          <a:avLst/>
                          <a:gdLst/>
                          <a:ahLst/>
                          <a:cxnLst/>
                          <a:rect l="l" t="t" r="r" b="b"/>
                          <a:pathLst>
                            <a:path w="5731510" h="788670">
                              <a:moveTo>
                                <a:pt x="5731510" y="788603"/>
                              </a:moveTo>
                              <a:lnTo>
                                <a:pt x="0" y="788603"/>
                              </a:lnTo>
                              <a:lnTo>
                                <a:pt x="0" y="0"/>
                              </a:lnTo>
                              <a:lnTo>
                                <a:pt x="5731510" y="0"/>
                              </a:lnTo>
                              <a:lnTo>
                                <a:pt x="5731510" y="788603"/>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E3A05EE" id="Graphic 10" o:spid="_x0000_s1026" style="position:absolute;margin-left:1in;margin-top:6pt;width:451.3pt;height:62.1pt;z-index:-17317376;visibility:visible;mso-wrap-style:square;mso-wrap-distance-left:0;mso-wrap-distance-top:0;mso-wrap-distance-right:0;mso-wrap-distance-bottom:0;mso-position-horizontal:absolute;mso-position-horizontal-relative:page;mso-position-vertical:absolute;mso-position-vertical-relative:text;v-text-anchor:top" coordsize="5731510,78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" path="m5731510,788603l,788603,,,5731510,r,788603xe" stroked="f">
                <v:path arrowok="t"/>
                <w10:wrap anchorx="page"/>
              </v:shape>
            </w:pict>
          </mc:Fallback>
        </mc:AlternateContent>
      </w:r>
      <w:r w:rsidRPr="00CD7B9C">
        <w:rPr>
          <w:spacing w:val="-2"/>
        </w:rPr>
        <w:t>Subculture</w:t>
      </w:r>
    </w:p>
    <w:p w14:paraId="3AB26786" w14:textId="348C33F1" w:rsidR="001D0C66" w:rsidRPr="00CD7B9C" w:rsidRDefault="00000000">
      <w:pPr>
        <w:pStyle w:val="BodyText"/>
        <w:spacing w:before="258" w:line="360" w:lineRule="auto"/>
        <w:ind w:left="874" w:right="1008"/>
      </w:pPr>
      <w:r w:rsidRPr="00CD7B9C">
        <w:t xml:space="preserve">The responding nodal segments were transferred recurrently every 15 days into fresh media with </w:t>
      </w:r>
      <w:r w:rsidR="00C96BBC" w:rsidRPr="00CD7B9C">
        <w:rPr>
          <w:rFonts w:eastAsiaTheme="minorHAnsi"/>
          <w:color w:val="FF0000"/>
          <w:highlight w:val="yellow"/>
          <w:lang w:val="en-IN"/>
        </w:rPr>
        <w:t>similar composition to</w:t>
      </w:r>
      <w:r w:rsidR="00C96BBC" w:rsidRPr="00CD7B9C">
        <w:rPr>
          <w:rFonts w:eastAsiaTheme="minorHAnsi"/>
          <w:color w:val="FF0000"/>
          <w:lang w:val="en-IN"/>
        </w:rPr>
        <w:t xml:space="preserve"> </w:t>
      </w:r>
      <w:r w:rsidR="00C96BBC" w:rsidRPr="00CD7B9C">
        <w:rPr>
          <w:rFonts w:eastAsiaTheme="minorHAnsi"/>
          <w:color w:val="000000"/>
          <w:lang w:val="en-IN"/>
        </w:rPr>
        <w:t xml:space="preserve">the initial </w:t>
      </w:r>
      <w:r w:rsidRPr="00CD7B9C">
        <w:t>media.</w:t>
      </w:r>
    </w:p>
    <w:p w14:paraId="3AB26787" w14:textId="77777777" w:rsidR="001D0C66" w:rsidRDefault="00000000">
      <w:pPr>
        <w:pStyle w:val="Heading3"/>
        <w:numPr>
          <w:ilvl w:val="1"/>
          <w:numId w:val="2"/>
        </w:numPr>
        <w:tabs>
          <w:tab w:val="left" w:pos="1234"/>
        </w:tabs>
      </w:pPr>
      <w:r>
        <w:t xml:space="preserve">Regeneration of </w:t>
      </w:r>
      <w:r>
        <w:rPr>
          <w:spacing w:val="-2"/>
        </w:rPr>
        <w:t>plantlets</w:t>
      </w:r>
    </w:p>
    <w:p w14:paraId="3AB26789" w14:textId="51B9C566" w:rsidR="001D0C66" w:rsidRPr="00D74447" w:rsidRDefault="00000000" w:rsidP="00D1316A">
      <w:pPr>
        <w:pStyle w:val="BodyText"/>
        <w:spacing w:before="258" w:line="360" w:lineRule="auto"/>
        <w:ind w:left="874" w:right="1008"/>
      </w:pPr>
      <w:r w:rsidRPr="00D74447">
        <w:t>After 3-4 weeks of initial inoculation, nodal segments tracked mostly direct plant</w:t>
      </w:r>
      <w:r w:rsidRPr="00D74447">
        <w:rPr>
          <w:spacing w:val="40"/>
        </w:rPr>
        <w:t xml:space="preserve"> </w:t>
      </w:r>
      <w:r w:rsidRPr="00D74447">
        <w:t xml:space="preserve">regeneration </w:t>
      </w:r>
      <w:r w:rsidRPr="00D74447">
        <w:rPr>
          <w:i/>
        </w:rPr>
        <w:t xml:space="preserve">i.e., via </w:t>
      </w:r>
      <w:r w:rsidRPr="00D74447">
        <w:t>auxiliary bud proliferation. Shootlets obtained from direct proliferation were</w:t>
      </w:r>
      <w:r w:rsidRPr="00D74447">
        <w:rPr>
          <w:spacing w:val="2"/>
        </w:rPr>
        <w:t xml:space="preserve"> </w:t>
      </w:r>
      <w:r w:rsidRPr="00D74447">
        <w:t>transferred</w:t>
      </w:r>
      <w:r w:rsidRPr="00D74447">
        <w:rPr>
          <w:spacing w:val="2"/>
        </w:rPr>
        <w:t xml:space="preserve"> </w:t>
      </w:r>
      <w:r w:rsidRPr="00D74447">
        <w:t>to</w:t>
      </w:r>
      <w:r w:rsidRPr="00D74447">
        <w:rPr>
          <w:spacing w:val="2"/>
        </w:rPr>
        <w:t xml:space="preserve"> </w:t>
      </w:r>
      <w:r w:rsidRPr="00D74447">
        <w:t>MS</w:t>
      </w:r>
      <w:r w:rsidRPr="00D74447">
        <w:rPr>
          <w:spacing w:val="2"/>
        </w:rPr>
        <w:t xml:space="preserve"> </w:t>
      </w:r>
      <w:r w:rsidRPr="00D74447">
        <w:t>elongation</w:t>
      </w:r>
      <w:r w:rsidRPr="00D74447">
        <w:rPr>
          <w:spacing w:val="2"/>
        </w:rPr>
        <w:t xml:space="preserve"> </w:t>
      </w:r>
      <w:r w:rsidRPr="00D74447">
        <w:t>medium</w:t>
      </w:r>
      <w:r w:rsidRPr="00D74447">
        <w:rPr>
          <w:spacing w:val="2"/>
        </w:rPr>
        <w:t xml:space="preserve"> </w:t>
      </w:r>
      <w:r w:rsidRPr="00D74447">
        <w:t>amended</w:t>
      </w:r>
      <w:r w:rsidRPr="00D74447">
        <w:rPr>
          <w:spacing w:val="2"/>
        </w:rPr>
        <w:t xml:space="preserve"> </w:t>
      </w:r>
      <w:r w:rsidRPr="00D74447">
        <w:t>with</w:t>
      </w:r>
      <w:r w:rsidRPr="00D74447">
        <w:rPr>
          <w:spacing w:val="2"/>
        </w:rPr>
        <w:t xml:space="preserve"> </w:t>
      </w:r>
      <w:r w:rsidRPr="00D74447">
        <w:t>0.5</w:t>
      </w:r>
      <w:r w:rsidRPr="00D74447">
        <w:rPr>
          <w:spacing w:val="2"/>
        </w:rPr>
        <w:t xml:space="preserve"> </w:t>
      </w:r>
      <w:r w:rsidRPr="00D74447">
        <w:t>mgl</w:t>
      </w:r>
      <w:r w:rsidRPr="00D74447">
        <w:rPr>
          <w:position w:val="8"/>
          <w:sz w:val="12"/>
        </w:rPr>
        <w:t>-1</w:t>
      </w:r>
      <w:r w:rsidRPr="00D74447">
        <w:rPr>
          <w:spacing w:val="32"/>
          <w:position w:val="8"/>
          <w:sz w:val="12"/>
        </w:rPr>
        <w:t xml:space="preserve"> </w:t>
      </w:r>
      <w:r w:rsidRPr="00D74447">
        <w:t>GA</w:t>
      </w:r>
      <w:r w:rsidRPr="00D74447">
        <w:rPr>
          <w:position w:val="-2"/>
          <w:sz w:val="12"/>
        </w:rPr>
        <w:t>3</w:t>
      </w:r>
      <w:r w:rsidRPr="00D74447">
        <w:t>,</w:t>
      </w:r>
      <w:r w:rsidRPr="00D74447">
        <w:rPr>
          <w:spacing w:val="2"/>
        </w:rPr>
        <w:t xml:space="preserve"> </w:t>
      </w:r>
      <w:r w:rsidRPr="00D74447">
        <w:t>20.0</w:t>
      </w:r>
      <w:r w:rsidRPr="00D74447">
        <w:rPr>
          <w:spacing w:val="2"/>
        </w:rPr>
        <w:t xml:space="preserve"> </w:t>
      </w:r>
      <w:r w:rsidRPr="00D74447">
        <w:t>gl</w:t>
      </w:r>
      <w:r w:rsidRPr="00D74447">
        <w:rPr>
          <w:position w:val="8"/>
          <w:sz w:val="12"/>
        </w:rPr>
        <w:t>-1</w:t>
      </w:r>
      <w:r w:rsidRPr="00D74447">
        <w:rPr>
          <w:spacing w:val="32"/>
          <w:position w:val="8"/>
          <w:sz w:val="12"/>
        </w:rPr>
        <w:t xml:space="preserve"> </w:t>
      </w:r>
      <w:r w:rsidRPr="00D74447">
        <w:t>sucrose</w:t>
      </w:r>
      <w:r w:rsidRPr="00D74447">
        <w:rPr>
          <w:spacing w:val="2"/>
        </w:rPr>
        <w:t xml:space="preserve"> </w:t>
      </w:r>
      <w:r w:rsidRPr="00D74447">
        <w:rPr>
          <w:spacing w:val="-5"/>
        </w:rPr>
        <w:t>and</w:t>
      </w:r>
      <w:r w:rsidR="00492F8C">
        <w:rPr>
          <w:spacing w:val="-5"/>
        </w:rPr>
        <w:t xml:space="preserve"> </w:t>
      </w:r>
      <w:r w:rsidRPr="00D74447">
        <w:t>7.5 gl</w:t>
      </w:r>
      <w:r w:rsidRPr="00D74447">
        <w:rPr>
          <w:position w:val="8"/>
          <w:sz w:val="12"/>
        </w:rPr>
        <w:t>-1</w:t>
      </w:r>
      <w:r w:rsidRPr="00D74447">
        <w:rPr>
          <w:spacing w:val="40"/>
          <w:position w:val="8"/>
          <w:sz w:val="12"/>
        </w:rPr>
        <w:t xml:space="preserve"> </w:t>
      </w:r>
      <w:r w:rsidRPr="00D74447">
        <w:t xml:space="preserve">agar. For regeneration, </w:t>
      </w:r>
      <w:r w:rsidR="003F021C" w:rsidRPr="00D74447">
        <w:rPr>
          <w:color w:val="EE0000"/>
          <w:highlight w:val="yellow"/>
        </w:rPr>
        <w:t>an</w:t>
      </w:r>
      <w:r w:rsidR="003F021C" w:rsidRPr="00D74447">
        <w:t xml:space="preserve"> </w:t>
      </w:r>
      <w:r w:rsidRPr="00D74447">
        <w:t xml:space="preserve">abbreviated amount of sucrose was employed </w:t>
      </w:r>
      <w:r w:rsidR="00D1316A" w:rsidRPr="00D74447">
        <w:rPr>
          <w:rFonts w:eastAsiaTheme="minorHAnsi"/>
          <w:color w:val="FF0000"/>
          <w:highlight w:val="yellow"/>
          <w:lang w:val="en-IN"/>
        </w:rPr>
        <w:t xml:space="preserve">based on </w:t>
      </w:r>
      <w:r w:rsidR="00D1316A" w:rsidRPr="00D74447">
        <w:rPr>
          <w:rFonts w:eastAsiaTheme="minorHAnsi"/>
          <w:color w:val="FF0000"/>
          <w:highlight w:val="yellow"/>
          <w:lang w:val="en-IN"/>
        </w:rPr>
        <w:lastRenderedPageBreak/>
        <w:t>previous work conducted by different scientists as well as our</w:t>
      </w:r>
      <w:r w:rsidR="00D1316A" w:rsidRPr="00D74447">
        <w:rPr>
          <w:highlight w:val="yellow"/>
        </w:rPr>
        <w:t xml:space="preserve"> </w:t>
      </w:r>
      <w:r w:rsidR="00D1316A" w:rsidRPr="00D74447">
        <w:rPr>
          <w:rFonts w:eastAsiaTheme="minorHAnsi"/>
          <w:color w:val="FF0000"/>
          <w:highlight w:val="yellow"/>
          <w:lang w:val="en-IN"/>
        </w:rPr>
        <w:t>laboratory's earlier experiences</w:t>
      </w:r>
      <w:r w:rsidR="00D1316A" w:rsidRPr="00D74447">
        <w:t xml:space="preserve"> </w:t>
      </w:r>
      <w:r w:rsidRPr="00D74447">
        <w:t xml:space="preserve">(Sharma </w:t>
      </w:r>
      <w:r w:rsidRPr="00D74447">
        <w:rPr>
          <w:i/>
        </w:rPr>
        <w:t>et al</w:t>
      </w:r>
      <w:r w:rsidRPr="00D74447">
        <w:t xml:space="preserve">., 2003; Baghel </w:t>
      </w:r>
      <w:r w:rsidRPr="00D74447">
        <w:rPr>
          <w:i/>
        </w:rPr>
        <w:t>et al</w:t>
      </w:r>
      <w:r w:rsidRPr="00D74447">
        <w:t xml:space="preserve">., 2008; Mishra </w:t>
      </w:r>
      <w:r w:rsidRPr="00D74447">
        <w:rPr>
          <w:i/>
        </w:rPr>
        <w:t>et al.</w:t>
      </w:r>
      <w:r w:rsidRPr="00D74447">
        <w:t xml:space="preserve">, 2021; Shyam </w:t>
      </w:r>
      <w:r w:rsidRPr="00D74447">
        <w:rPr>
          <w:i/>
        </w:rPr>
        <w:t>et al</w:t>
      </w:r>
      <w:r w:rsidRPr="00D74447">
        <w:t xml:space="preserve">., 2021; Sharde </w:t>
      </w:r>
      <w:r w:rsidRPr="00D74447">
        <w:rPr>
          <w:i/>
        </w:rPr>
        <w:t>et al</w:t>
      </w:r>
      <w:r w:rsidRPr="00D74447">
        <w:t>., 2023). Cultures were subjected to 25±2</w:t>
      </w:r>
      <w:r w:rsidRPr="00D74447">
        <w:rPr>
          <w:position w:val="8"/>
          <w:sz w:val="12"/>
        </w:rPr>
        <w:t>o</w:t>
      </w:r>
      <w:r w:rsidRPr="00D74447">
        <w:t xml:space="preserve">C temperature and photoperiod commands of 60 </w:t>
      </w:r>
      <w:r w:rsidR="00924DAA" w:rsidRPr="00924DAA">
        <w:rPr>
          <w:color w:val="EE0000"/>
          <w:highlight w:val="yellow"/>
        </w:rPr>
        <w:sym w:font="Symbol" w:char="F06D"/>
      </w:r>
      <w:r w:rsidR="00DC2C46" w:rsidRPr="00D74447">
        <w:rPr>
          <w:rFonts w:eastAsiaTheme="minorHAnsi"/>
          <w:color w:val="FF0000"/>
          <w:highlight w:val="yellow"/>
          <w:lang w:val="en-IN"/>
        </w:rPr>
        <w:t>mol m</w:t>
      </w:r>
      <w:r w:rsidR="00DC2C46" w:rsidRPr="00D74447">
        <w:rPr>
          <w:rFonts w:eastAsiaTheme="minorHAnsi"/>
          <w:color w:val="FF0000"/>
          <w:highlight w:val="yellow"/>
          <w:vertAlign w:val="superscript"/>
          <w:lang w:val="en-IN"/>
        </w:rPr>
        <w:t>-2</w:t>
      </w:r>
      <w:r w:rsidR="00DC2C46" w:rsidRPr="00D74447">
        <w:rPr>
          <w:rFonts w:eastAsiaTheme="minorHAnsi"/>
          <w:color w:val="FF0000"/>
          <w:highlight w:val="yellow"/>
          <w:lang w:val="en-IN"/>
        </w:rPr>
        <w:t xml:space="preserve"> s</w:t>
      </w:r>
      <w:r w:rsidR="00DC2C46" w:rsidRPr="00D74447">
        <w:rPr>
          <w:rFonts w:eastAsiaTheme="minorHAnsi"/>
          <w:color w:val="FF0000"/>
          <w:highlight w:val="yellow"/>
          <w:vertAlign w:val="superscript"/>
          <w:lang w:val="en-IN"/>
        </w:rPr>
        <w:t>-1</w:t>
      </w:r>
      <w:r w:rsidRPr="00D74447">
        <w:t>luminance facilitated by cool fluorescent tubes for 16 hr.</w:t>
      </w:r>
    </w:p>
    <w:p w14:paraId="3AB2678A" w14:textId="77777777" w:rsidR="001D0C66" w:rsidRDefault="00000000">
      <w:pPr>
        <w:pStyle w:val="ListParagraph"/>
        <w:numPr>
          <w:ilvl w:val="1"/>
          <w:numId w:val="2"/>
        </w:numPr>
        <w:tabs>
          <w:tab w:val="left" w:pos="1234"/>
        </w:tabs>
        <w:spacing w:before="116"/>
        <w:ind w:right="0"/>
        <w:jc w:val="both"/>
        <w:rPr>
          <w:b/>
          <w:sz w:val="24"/>
        </w:rPr>
      </w:pPr>
      <w:r>
        <w:rPr>
          <w:b/>
          <w:i/>
          <w:sz w:val="24"/>
        </w:rPr>
        <w:t xml:space="preserve">In vitro </w:t>
      </w:r>
      <w:r>
        <w:rPr>
          <w:b/>
          <w:sz w:val="24"/>
        </w:rPr>
        <w:t xml:space="preserve">rooting of </w:t>
      </w:r>
      <w:r>
        <w:rPr>
          <w:b/>
          <w:spacing w:val="-2"/>
          <w:sz w:val="24"/>
        </w:rPr>
        <w:t>regenerants</w:t>
      </w:r>
    </w:p>
    <w:p w14:paraId="3AB2678B" w14:textId="33850B1A" w:rsidR="001D0C66" w:rsidRDefault="00000000">
      <w:pPr>
        <w:pStyle w:val="BodyText"/>
        <w:spacing w:before="258" w:line="360" w:lineRule="auto"/>
        <w:ind w:left="874" w:right="1008"/>
      </w:pPr>
      <w:r>
        <w:t>If root formation was not seen in regenerants, they were subsequently transferred to MS medium fortified with diverse concentrations of IBA and NAA in different concentrations, as well as in various concentrations and combinations, 15.0 gl</w:t>
      </w:r>
      <w:r>
        <w:rPr>
          <w:position w:val="8"/>
          <w:sz w:val="12"/>
        </w:rPr>
        <w:t>-1</w:t>
      </w:r>
      <w:r>
        <w:rPr>
          <w:spacing w:val="40"/>
          <w:position w:val="8"/>
          <w:sz w:val="12"/>
        </w:rPr>
        <w:t xml:space="preserve"> </w:t>
      </w:r>
      <w:r>
        <w:t>sucrose and 7.5 gl</w:t>
      </w:r>
      <w:r>
        <w:rPr>
          <w:position w:val="8"/>
          <w:sz w:val="12"/>
        </w:rPr>
        <w:t>-1</w:t>
      </w:r>
      <w:r>
        <w:rPr>
          <w:spacing w:val="40"/>
          <w:position w:val="8"/>
          <w:sz w:val="12"/>
        </w:rPr>
        <w:t xml:space="preserve"> </w:t>
      </w:r>
      <w:r>
        <w:t>agar.</w:t>
      </w:r>
      <w:r>
        <w:rPr>
          <w:spacing w:val="-3"/>
        </w:rPr>
        <w:t xml:space="preserve"> </w:t>
      </w:r>
      <w:r>
        <w:t>For</w:t>
      </w:r>
      <w:r>
        <w:rPr>
          <w:spacing w:val="-3"/>
        </w:rPr>
        <w:t xml:space="preserve"> </w:t>
      </w:r>
      <w:r>
        <w:t>rooting,</w:t>
      </w:r>
      <w:r>
        <w:rPr>
          <w:spacing w:val="-3"/>
        </w:rPr>
        <w:t xml:space="preserve"> </w:t>
      </w:r>
      <w:r w:rsidR="00144FB9" w:rsidRPr="00144FB9">
        <w:rPr>
          <w:color w:val="EE0000"/>
          <w:spacing w:val="-3"/>
          <w:highlight w:val="yellow"/>
        </w:rPr>
        <w:t>an</w:t>
      </w:r>
      <w:r w:rsidR="00144FB9">
        <w:rPr>
          <w:spacing w:val="-3"/>
        </w:rPr>
        <w:t xml:space="preserve"> </w:t>
      </w:r>
      <w:r>
        <w:t>abridged</w:t>
      </w:r>
      <w:r>
        <w:rPr>
          <w:spacing w:val="-3"/>
        </w:rPr>
        <w:t xml:space="preserve"> </w:t>
      </w:r>
      <w:r>
        <w:t>level</w:t>
      </w:r>
      <w:r>
        <w:rPr>
          <w:spacing w:val="-3"/>
        </w:rPr>
        <w:t xml:space="preserve"> </w:t>
      </w:r>
      <w:r>
        <w:t>of</w:t>
      </w:r>
      <w:r>
        <w:rPr>
          <w:spacing w:val="-3"/>
        </w:rPr>
        <w:t xml:space="preserve"> </w:t>
      </w:r>
      <w:r>
        <w:t>sucrose</w:t>
      </w:r>
      <w:r>
        <w:rPr>
          <w:spacing w:val="-3"/>
        </w:rPr>
        <w:t xml:space="preserve"> </w:t>
      </w:r>
      <w:r>
        <w:t>was</w:t>
      </w:r>
      <w:r>
        <w:rPr>
          <w:spacing w:val="-3"/>
        </w:rPr>
        <w:t xml:space="preserve"> </w:t>
      </w:r>
      <w:r>
        <w:t>supplemented</w:t>
      </w:r>
      <w:r>
        <w:rPr>
          <w:spacing w:val="-3"/>
        </w:rPr>
        <w:t xml:space="preserve"> </w:t>
      </w:r>
      <w:r>
        <w:t>on</w:t>
      </w:r>
      <w:r>
        <w:rPr>
          <w:spacing w:val="-3"/>
        </w:rPr>
        <w:t xml:space="preserve"> </w:t>
      </w:r>
      <w:r>
        <w:t>the</w:t>
      </w:r>
      <w:r>
        <w:rPr>
          <w:spacing w:val="-3"/>
        </w:rPr>
        <w:t xml:space="preserve"> </w:t>
      </w:r>
      <w:r>
        <w:t>basis</w:t>
      </w:r>
      <w:r>
        <w:rPr>
          <w:spacing w:val="-3"/>
        </w:rPr>
        <w:t xml:space="preserve"> </w:t>
      </w:r>
      <w:r>
        <w:t>of</w:t>
      </w:r>
      <w:r>
        <w:rPr>
          <w:spacing w:val="-3"/>
        </w:rPr>
        <w:t xml:space="preserve"> </w:t>
      </w:r>
      <w:r>
        <w:t>work</w:t>
      </w:r>
      <w:r>
        <w:rPr>
          <w:spacing w:val="-3"/>
        </w:rPr>
        <w:t xml:space="preserve"> </w:t>
      </w:r>
      <w:r>
        <w:t xml:space="preserve">conducted by various scientists as well as earlier experiences of this laboratory (Uikey </w:t>
      </w:r>
      <w:r>
        <w:rPr>
          <w:i/>
        </w:rPr>
        <w:t>et al</w:t>
      </w:r>
      <w:r>
        <w:t xml:space="preserve">., 2016; Tripathi </w:t>
      </w:r>
      <w:r>
        <w:rPr>
          <w:i/>
        </w:rPr>
        <w:t>et al</w:t>
      </w:r>
      <w:r>
        <w:t xml:space="preserve">., 2022d; Tripathi </w:t>
      </w:r>
      <w:r>
        <w:rPr>
          <w:i/>
        </w:rPr>
        <w:t>et al</w:t>
      </w:r>
      <w:r>
        <w:t xml:space="preserve">., 2023a; Tripathi </w:t>
      </w:r>
      <w:r>
        <w:rPr>
          <w:i/>
        </w:rPr>
        <w:t>et al</w:t>
      </w:r>
      <w:r>
        <w:t xml:space="preserve">., 2024a; Tripathi </w:t>
      </w:r>
      <w:r>
        <w:rPr>
          <w:i/>
        </w:rPr>
        <w:t>et al</w:t>
      </w:r>
      <w:r>
        <w:t>., 2025a).</w:t>
      </w:r>
    </w:p>
    <w:p w14:paraId="1AD3EC82" w14:textId="77777777" w:rsidR="009A0761" w:rsidRPr="003C05E5" w:rsidRDefault="00000000" w:rsidP="009A0761">
      <w:pPr>
        <w:pStyle w:val="Heading3"/>
        <w:numPr>
          <w:ilvl w:val="1"/>
          <w:numId w:val="2"/>
        </w:numPr>
        <w:tabs>
          <w:tab w:val="left" w:pos="1234"/>
        </w:tabs>
        <w:spacing w:before="60"/>
      </w:pPr>
      <w:r w:rsidRPr="003C05E5">
        <w:t xml:space="preserve">Acclimatization of </w:t>
      </w:r>
      <w:r w:rsidRPr="003C05E5">
        <w:rPr>
          <w:spacing w:val="-2"/>
        </w:rPr>
        <w:t>regenerants</w:t>
      </w:r>
    </w:p>
    <w:p w14:paraId="3AB2678E" w14:textId="68BF61E7" w:rsidR="001D0C66" w:rsidRPr="003C05E5" w:rsidRDefault="00000000" w:rsidP="009A0761">
      <w:pPr>
        <w:pStyle w:val="Heading3"/>
        <w:tabs>
          <w:tab w:val="left" w:pos="1234"/>
        </w:tabs>
        <w:spacing w:after="120" w:line="360" w:lineRule="auto"/>
        <w:ind w:left="873" w:firstLine="0"/>
        <w:jc w:val="both"/>
        <w:rPr>
          <w:b w:val="0"/>
          <w:bCs w:val="0"/>
        </w:rPr>
      </w:pPr>
      <w:r w:rsidRPr="003C05E5">
        <w:rPr>
          <w:b w:val="0"/>
          <w:bCs w:val="0"/>
          <w:noProof/>
        </w:rPr>
        <mc:AlternateContent>
          <mc:Choice Requires="wps">
            <w:drawing>
              <wp:anchor distT="0" distB="0" distL="0" distR="0" simplePos="0" relativeHeight="486000640" behindDoc="1" locked="0" layoutInCell="1" allowOverlap="1" wp14:anchorId="3AB26C0D" wp14:editId="79610C78">
                <wp:simplePos x="0" y="0"/>
                <wp:positionH relativeFrom="page">
                  <wp:posOffset>958850</wp:posOffset>
                </wp:positionH>
                <wp:positionV relativeFrom="paragraph">
                  <wp:posOffset>156845</wp:posOffset>
                </wp:positionV>
                <wp:extent cx="5731510" cy="210312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2103120"/>
                        </a:xfrm>
                        <a:custGeom>
                          <a:avLst/>
                          <a:gdLst/>
                          <a:ahLst/>
                          <a:cxnLst/>
                          <a:rect l="l" t="t" r="r" b="b"/>
                          <a:pathLst>
                            <a:path w="5731510" h="2103120">
                              <a:moveTo>
                                <a:pt x="5731510" y="2102941"/>
                              </a:moveTo>
                              <a:lnTo>
                                <a:pt x="0" y="2102941"/>
                              </a:lnTo>
                              <a:lnTo>
                                <a:pt x="0" y="0"/>
                              </a:lnTo>
                              <a:lnTo>
                                <a:pt x="5731510" y="0"/>
                              </a:lnTo>
                              <a:lnTo>
                                <a:pt x="5731510" y="2102941"/>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4158270" id="Graphic 11" o:spid="_x0000_s1026" style="position:absolute;margin-left:75.5pt;margin-top:12.35pt;width:451.3pt;height:165.6pt;z-index:-17315840;visibility:visible;mso-wrap-style:square;mso-wrap-distance-left:0;mso-wrap-distance-top:0;mso-wrap-distance-right:0;mso-wrap-distance-bottom:0;mso-position-horizontal:absolute;mso-position-horizontal-relative:page;mso-position-vertical:absolute;mso-position-vertical-relative:text;v-text-anchor:top" coordsize="5731510,210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" path="m5731510,2102941l,2102941,,,5731510,r,2102941xe" stroked="f">
                <v:path arrowok="t"/>
                <w10:wrap anchorx="page"/>
              </v:shape>
            </w:pict>
          </mc:Fallback>
        </mc:AlternateContent>
      </w:r>
      <w:r w:rsidRPr="003C05E5">
        <w:rPr>
          <w:b w:val="0"/>
          <w:bCs w:val="0"/>
          <w:noProof/>
        </w:rPr>
        <mc:AlternateContent>
          <mc:Choice Requires="wps">
            <w:drawing>
              <wp:anchor distT="0" distB="0" distL="0" distR="0" simplePos="0" relativeHeight="486002176" behindDoc="1" locked="0" layoutInCell="1" allowOverlap="1" wp14:anchorId="3AB26C0F" wp14:editId="3AB26C10">
                <wp:simplePos x="0" y="0"/>
                <wp:positionH relativeFrom="page">
                  <wp:posOffset>4102148</wp:posOffset>
                </wp:positionH>
                <wp:positionV relativeFrom="paragraph">
                  <wp:posOffset>2295798</wp:posOffset>
                </wp:positionV>
                <wp:extent cx="2657475" cy="71247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2657475" cy="712470"/>
                        </a:xfrm>
                        <a:prstGeom prst="rect">
                          <a:avLst/>
                        </a:prstGeom>
                      </wps:spPr>
                      <wps:txbx>
                        <w:txbxContent>
                          <w:p w14:paraId="3AB26C9A"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2"/>
                                <w:w w:val="9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0F" id="Textbox 12" o:spid="_x0000_s1030" type="#_x0000_t202" style="position:absolute;left:0;text-align:left;margin-left:323pt;margin-top:180.75pt;width:209.25pt;height:56.1pt;rotation:-45;z-index:-1731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" filled="f" stroked="f">
                <v:textbox inset="0,0,0,0">
                  <w:txbxContent>
                    <w:p w14:paraId="3AB26C9A"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2"/>
                          <w:w w:val="9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v:shape>
            </w:pict>
          </mc:Fallback>
        </mc:AlternateContent>
      </w:r>
      <w:r w:rsidRPr="003C05E5">
        <w:rPr>
          <w:b w:val="0"/>
          <w:bCs w:val="0"/>
        </w:rPr>
        <w:t>After</w:t>
      </w:r>
      <w:r w:rsidRPr="003C05E5">
        <w:rPr>
          <w:b w:val="0"/>
          <w:bCs w:val="0"/>
          <w:spacing w:val="-4"/>
        </w:rPr>
        <w:t xml:space="preserve"> </w:t>
      </w:r>
      <w:r w:rsidRPr="003C05E5">
        <w:rPr>
          <w:b w:val="0"/>
          <w:bCs w:val="0"/>
        </w:rPr>
        <w:t>regeneration</w:t>
      </w:r>
      <w:r w:rsidRPr="003C05E5">
        <w:rPr>
          <w:b w:val="0"/>
          <w:bCs w:val="0"/>
          <w:spacing w:val="-4"/>
        </w:rPr>
        <w:t xml:space="preserve"> </w:t>
      </w:r>
      <w:r w:rsidRPr="003C05E5">
        <w:rPr>
          <w:b w:val="0"/>
          <w:bCs w:val="0"/>
        </w:rPr>
        <w:t>of</w:t>
      </w:r>
      <w:r w:rsidRPr="003C05E5">
        <w:rPr>
          <w:b w:val="0"/>
          <w:bCs w:val="0"/>
          <w:spacing w:val="-4"/>
        </w:rPr>
        <w:t xml:space="preserve"> </w:t>
      </w:r>
      <w:r w:rsidRPr="003C05E5">
        <w:rPr>
          <w:b w:val="0"/>
          <w:bCs w:val="0"/>
        </w:rPr>
        <w:t>plantlets</w:t>
      </w:r>
      <w:r w:rsidRPr="003C05E5">
        <w:rPr>
          <w:b w:val="0"/>
          <w:bCs w:val="0"/>
          <w:spacing w:val="-4"/>
        </w:rPr>
        <w:t xml:space="preserve"> </w:t>
      </w:r>
      <w:r w:rsidRPr="003C05E5">
        <w:rPr>
          <w:b w:val="0"/>
          <w:bCs w:val="0"/>
        </w:rPr>
        <w:t>following</w:t>
      </w:r>
      <w:r w:rsidRPr="003C05E5">
        <w:rPr>
          <w:b w:val="0"/>
          <w:bCs w:val="0"/>
          <w:spacing w:val="-4"/>
        </w:rPr>
        <w:t xml:space="preserve"> </w:t>
      </w:r>
      <w:r w:rsidRPr="003C05E5">
        <w:rPr>
          <w:b w:val="0"/>
          <w:bCs w:val="0"/>
        </w:rPr>
        <w:t>successive</w:t>
      </w:r>
      <w:r w:rsidRPr="003C05E5">
        <w:rPr>
          <w:b w:val="0"/>
          <w:bCs w:val="0"/>
          <w:spacing w:val="-4"/>
        </w:rPr>
        <w:t xml:space="preserve"> </w:t>
      </w:r>
      <w:r w:rsidRPr="003C05E5">
        <w:rPr>
          <w:b w:val="0"/>
          <w:bCs w:val="0"/>
        </w:rPr>
        <w:t>culturing</w:t>
      </w:r>
      <w:r w:rsidRPr="003C05E5">
        <w:rPr>
          <w:b w:val="0"/>
          <w:bCs w:val="0"/>
          <w:spacing w:val="-4"/>
        </w:rPr>
        <w:t xml:space="preserve"> </w:t>
      </w:r>
      <w:r w:rsidRPr="003C05E5">
        <w:rPr>
          <w:b w:val="0"/>
          <w:bCs w:val="0"/>
        </w:rPr>
        <w:t>stages,</w:t>
      </w:r>
      <w:r w:rsidRPr="003C05E5">
        <w:rPr>
          <w:b w:val="0"/>
          <w:bCs w:val="0"/>
          <w:spacing w:val="-4"/>
        </w:rPr>
        <w:t xml:space="preserve"> </w:t>
      </w:r>
      <w:r w:rsidRPr="003C05E5">
        <w:rPr>
          <w:b w:val="0"/>
          <w:bCs w:val="0"/>
        </w:rPr>
        <w:t>the</w:t>
      </w:r>
      <w:r w:rsidRPr="003C05E5">
        <w:rPr>
          <w:b w:val="0"/>
          <w:bCs w:val="0"/>
          <w:spacing w:val="-4"/>
        </w:rPr>
        <w:t xml:space="preserve"> </w:t>
      </w:r>
      <w:r w:rsidRPr="003C05E5">
        <w:rPr>
          <w:b w:val="0"/>
          <w:bCs w:val="0"/>
        </w:rPr>
        <w:t>rooted</w:t>
      </w:r>
      <w:r w:rsidRPr="003C05E5">
        <w:rPr>
          <w:b w:val="0"/>
          <w:bCs w:val="0"/>
          <w:spacing w:val="-4"/>
        </w:rPr>
        <w:t xml:space="preserve"> </w:t>
      </w:r>
      <w:r w:rsidRPr="003C05E5">
        <w:rPr>
          <w:b w:val="0"/>
          <w:bCs w:val="0"/>
        </w:rPr>
        <w:t>healthy</w:t>
      </w:r>
      <w:r w:rsidRPr="003C05E5">
        <w:rPr>
          <w:b w:val="0"/>
          <w:bCs w:val="0"/>
          <w:spacing w:val="-4"/>
        </w:rPr>
        <w:t xml:space="preserve"> </w:t>
      </w:r>
      <w:r w:rsidRPr="003C05E5">
        <w:rPr>
          <w:b w:val="0"/>
          <w:bCs w:val="0"/>
        </w:rPr>
        <w:t xml:space="preserve">plants were carefully removed from the culture vessels and thoroughly </w:t>
      </w:r>
      <w:r w:rsidR="001D6495" w:rsidRPr="003C05E5">
        <w:rPr>
          <w:b w:val="0"/>
          <w:bCs w:val="0"/>
          <w:color w:val="EE0000"/>
          <w:highlight w:val="yellow"/>
        </w:rPr>
        <w:t>washed</w:t>
      </w:r>
      <w:r w:rsidRPr="003C05E5">
        <w:rPr>
          <w:b w:val="0"/>
          <w:bCs w:val="0"/>
          <w:color w:val="EE0000"/>
        </w:rPr>
        <w:t xml:space="preserve"> </w:t>
      </w:r>
      <w:r w:rsidRPr="003C05E5">
        <w:rPr>
          <w:b w:val="0"/>
          <w:bCs w:val="0"/>
        </w:rPr>
        <w:t xml:space="preserve">with distilled water to eliminate traces of agar. Before planting in plastic pro-trays filled with diverse potting mixtures </w:t>
      </w:r>
      <w:r w:rsidRPr="003C05E5">
        <w:rPr>
          <w:b w:val="0"/>
          <w:bCs w:val="0"/>
          <w:i/>
        </w:rPr>
        <w:t>viz</w:t>
      </w:r>
      <w:r w:rsidRPr="003C05E5">
        <w:rPr>
          <w:b w:val="0"/>
          <w:bCs w:val="0"/>
        </w:rPr>
        <w:t xml:space="preserve">., sand, soil </w:t>
      </w:r>
      <w:r w:rsidR="009A0761" w:rsidRPr="003C05E5">
        <w:rPr>
          <w:rFonts w:eastAsiaTheme="minorHAnsi"/>
          <w:b w:val="0"/>
          <w:bCs w:val="0"/>
          <w:color w:val="FF0000"/>
          <w:highlight w:val="yellow"/>
          <w:lang w:val="en-IN"/>
        </w:rPr>
        <w:t>and FYM in</w:t>
      </w:r>
      <w:r w:rsidR="00322671">
        <w:rPr>
          <w:rFonts w:eastAsiaTheme="minorHAnsi"/>
          <w:b w:val="0"/>
          <w:bCs w:val="0"/>
          <w:color w:val="FF0000"/>
          <w:highlight w:val="yellow"/>
          <w:lang w:val="en-IN"/>
        </w:rPr>
        <w:t xml:space="preserve"> </w:t>
      </w:r>
      <w:r w:rsidR="009A0761" w:rsidRPr="003C05E5">
        <w:rPr>
          <w:rFonts w:eastAsiaTheme="minorHAnsi"/>
          <w:b w:val="0"/>
          <w:bCs w:val="0"/>
          <w:color w:val="FF0000"/>
          <w:highlight w:val="yellow"/>
          <w:lang w:val="en-IN"/>
        </w:rPr>
        <w:t>different ratios and combinations, the regenerants were treated with fungicide by dipping them in 0.5 percent Bavistin</w:t>
      </w:r>
      <w:r w:rsidR="009A0761" w:rsidRPr="003C05E5">
        <w:rPr>
          <w:rFonts w:eastAsiaTheme="minorHAnsi"/>
          <w:b w:val="0"/>
          <w:bCs w:val="0"/>
          <w:color w:val="FF0000"/>
          <w:lang w:val="en-IN"/>
        </w:rPr>
        <w:t xml:space="preserve"> </w:t>
      </w:r>
      <w:r w:rsidRPr="003C05E5">
        <w:rPr>
          <w:b w:val="0"/>
          <w:bCs w:val="0"/>
        </w:rPr>
        <w:t>solution for 2 min. Root trainers wit</w:t>
      </w:r>
      <w:r w:rsidR="009A0761" w:rsidRPr="003C05E5">
        <w:rPr>
          <w:b w:val="0"/>
          <w:bCs w:val="0"/>
        </w:rPr>
        <w:t xml:space="preserve"> </w:t>
      </w:r>
      <w:r w:rsidRPr="003C05E5">
        <w:rPr>
          <w:b w:val="0"/>
          <w:bCs w:val="0"/>
        </w:rPr>
        <w:t>transplanted plantlets were then transferred under 30±2</w:t>
      </w:r>
      <w:r w:rsidRPr="003C05E5">
        <w:rPr>
          <w:b w:val="0"/>
          <w:bCs w:val="0"/>
          <w:position w:val="8"/>
          <w:sz w:val="12"/>
        </w:rPr>
        <w:t>o</w:t>
      </w:r>
      <w:r w:rsidRPr="003C05E5">
        <w:rPr>
          <w:b w:val="0"/>
          <w:bCs w:val="0"/>
        </w:rPr>
        <w:t>C and 60±5% relative humidity for 40-45 days in greenhouse/polyhouse for primary hardening. Then these were transferred under the field conditions.</w:t>
      </w:r>
    </w:p>
    <w:p w14:paraId="5C284807" w14:textId="717F60CF" w:rsidR="00AD05EA" w:rsidRDefault="00000000" w:rsidP="00AD05EA">
      <w:pPr>
        <w:pStyle w:val="Heading3"/>
        <w:numPr>
          <w:ilvl w:val="1"/>
          <w:numId w:val="2"/>
        </w:numPr>
        <w:tabs>
          <w:tab w:val="left" w:pos="1354"/>
        </w:tabs>
        <w:spacing w:line="360" w:lineRule="auto"/>
        <w:ind w:left="1355" w:hanging="482"/>
        <w:jc w:val="both"/>
      </w:pPr>
      <w:r>
        <w:t xml:space="preserve">Experimental design and analysis of </w:t>
      </w:r>
      <w:r>
        <w:rPr>
          <w:spacing w:val="-4"/>
        </w:rPr>
        <w:t>data</w:t>
      </w:r>
      <w:r w:rsidR="00AD05EA" w:rsidRPr="00AD05EA">
        <w:rPr>
          <w:b w:val="0"/>
          <w:bCs w:val="0"/>
          <w:noProof/>
        </w:rPr>
        <mc:AlternateContent>
          <mc:Choice Requires="wps">
            <w:drawing>
              <wp:anchor distT="0" distB="0" distL="0" distR="0" simplePos="0" relativeHeight="486001152" behindDoc="1" locked="0" layoutInCell="1" allowOverlap="1" wp14:anchorId="3AB26C13" wp14:editId="45301DCB">
                <wp:simplePos x="0" y="0"/>
                <wp:positionH relativeFrom="page">
                  <wp:posOffset>914400</wp:posOffset>
                </wp:positionH>
                <wp:positionV relativeFrom="paragraph">
                  <wp:posOffset>165100</wp:posOffset>
                </wp:positionV>
                <wp:extent cx="5731510" cy="2355850"/>
                <wp:effectExtent l="0" t="0" r="2540" b="6350"/>
                <wp:wrapNone/>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2355850"/>
                        </a:xfrm>
                        <a:custGeom>
                          <a:avLst/>
                          <a:gdLst/>
                          <a:ahLst/>
                          <a:cxnLst/>
                          <a:rect l="l" t="t" r="r" b="b"/>
                          <a:pathLst>
                            <a:path w="5731510" h="2628900">
                              <a:moveTo>
                                <a:pt x="5731510" y="2628676"/>
                              </a:moveTo>
                              <a:lnTo>
                                <a:pt x="0" y="2628676"/>
                              </a:lnTo>
                              <a:lnTo>
                                <a:pt x="0" y="0"/>
                              </a:lnTo>
                              <a:lnTo>
                                <a:pt x="5731510" y="0"/>
                              </a:lnTo>
                              <a:lnTo>
                                <a:pt x="5731510" y="2628676"/>
                              </a:lnTo>
                              <a:close/>
                            </a:path>
                          </a:pathLst>
                        </a:custGeom>
                        <a:solidFill>
                          <a:srgbClr val="FFFFFF"/>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52BB1CC" id="Graphic 14" o:spid="_x0000_s1026" style="position:absolute;margin-left:1in;margin-top:13pt;width:451.3pt;height:185.5pt;z-index:-17315328;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5731510,262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" path="m5731510,2628676l,2628676,,,5731510,r,2628676xe" stroked="f">
                <v:path arrowok="t"/>
                <w10:wrap anchorx="page"/>
              </v:shape>
            </w:pict>
          </mc:Fallback>
        </mc:AlternateContent>
      </w:r>
      <w:r w:rsidRPr="00AD05EA">
        <w:rPr>
          <w:b w:val="0"/>
          <w:bCs w:val="0"/>
          <w:noProof/>
        </w:rPr>
        <mc:AlternateContent>
          <mc:Choice Requires="wps">
            <w:drawing>
              <wp:anchor distT="0" distB="0" distL="0" distR="0" simplePos="0" relativeHeight="486000128" behindDoc="1" locked="0" layoutInCell="1" allowOverlap="1" wp14:anchorId="3AB26C11" wp14:editId="54C2C45C">
                <wp:simplePos x="0" y="0"/>
                <wp:positionH relativeFrom="page">
                  <wp:posOffset>2793453</wp:posOffset>
                </wp:positionH>
                <wp:positionV relativeFrom="paragraph">
                  <wp:posOffset>1497684</wp:posOffset>
                </wp:positionV>
                <wp:extent cx="1834514" cy="71247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1834514" cy="712470"/>
                        </a:xfrm>
                        <a:prstGeom prst="rect">
                          <a:avLst/>
                        </a:prstGeom>
                      </wps:spPr>
                      <wps:txbx>
                        <w:txbxContent>
                          <w:p w14:paraId="3AB26C9B"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
                                <w:w w:val="9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p>
                        </w:txbxContent>
                      </wps:txbx>
                      <wps:bodyPr wrap="square" lIns="0" tIns="0" rIns="0" bIns="0" rtlCol="0">
                        <a:noAutofit/>
                      </wps:bodyPr>
                    </wps:wsp>
                  </a:graphicData>
                </a:graphic>
              </wp:anchor>
            </w:drawing>
          </mc:Choice>
          <mc:Fallback>
            <w:pict>
              <v:shape w14:anchorId="3AB26C11" id="Textbox 13" o:spid="_x0000_s1031" type="#_x0000_t202" style="position:absolute;left:0;text-align:left;margin-left:219.95pt;margin-top:117.95pt;width:144.45pt;height:56.1pt;rotation:-45;z-index:-173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" filled="f" stroked="f">
                <v:textbox inset="0,0,0,0">
                  <w:txbxContent>
                    <w:p w14:paraId="3AB26C9B"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
                          <w:w w:val="9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p>
                  </w:txbxContent>
                </v:textbox>
                <w10:wrap anchorx="page"/>
              </v:shape>
            </w:pict>
          </mc:Fallback>
        </mc:AlternateContent>
      </w:r>
    </w:p>
    <w:p w14:paraId="19204B19" w14:textId="16BC9838" w:rsidR="00AD05EA" w:rsidRPr="00AD05EA" w:rsidRDefault="00000000" w:rsidP="00AD05EA">
      <w:pPr>
        <w:pStyle w:val="Heading3"/>
        <w:tabs>
          <w:tab w:val="left" w:pos="1354"/>
        </w:tabs>
        <w:spacing w:after="120" w:line="360" w:lineRule="auto"/>
        <w:ind w:left="873" w:firstLine="0"/>
        <w:jc w:val="both"/>
      </w:pPr>
      <w:r w:rsidRPr="00AD05EA">
        <w:rPr>
          <w:b w:val="0"/>
          <w:bCs w:val="0"/>
        </w:rPr>
        <w:t>All experiments were carried out in a Completely Randomized Design (CRD) with two replications. Each treatment and each replication contained 70-80 nodal segments.</w:t>
      </w:r>
      <w:r w:rsidRPr="00AD05EA">
        <w:rPr>
          <w:b w:val="0"/>
          <w:bCs w:val="0"/>
          <w:spacing w:val="40"/>
        </w:rPr>
        <w:t xml:space="preserve"> </w:t>
      </w:r>
      <w:r w:rsidRPr="00AD05EA">
        <w:rPr>
          <w:b w:val="0"/>
          <w:bCs w:val="0"/>
        </w:rPr>
        <w:t>Phenotypic observations of the cultures were made every week</w:t>
      </w:r>
      <w:r w:rsidR="00972350" w:rsidRPr="00AD05EA">
        <w:rPr>
          <w:b w:val="0"/>
          <w:bCs w:val="0"/>
        </w:rPr>
        <w:t xml:space="preserve"> </w:t>
      </w:r>
      <w:r w:rsidR="00972350" w:rsidRPr="00AD05EA">
        <w:rPr>
          <w:rFonts w:eastAsiaTheme="minorHAnsi"/>
          <w:b w:val="0"/>
          <w:bCs w:val="0"/>
          <w:color w:val="FF0000"/>
          <w:highlight w:val="yellow"/>
          <w:lang w:val="en-IN"/>
        </w:rPr>
        <w:t>and data interrelated to shoot proliferating competence, numbers of shootlets, root proliferating efficiency, numbers of roots,</w:t>
      </w:r>
      <w:r w:rsidRPr="00AD05EA">
        <w:rPr>
          <w:b w:val="0"/>
          <w:bCs w:val="0"/>
        </w:rPr>
        <w:t xml:space="preserve"> and root length were recorded. Data were analyzed employing Duncan’s Multiple 35- Range Test (DMRT). Mean denoted with different letters in the same column differed significantly at p = 0.05. The SPSS version 23.0 programme was employed for analysis. Whereas the survival percentage was analyzed by using</w:t>
      </w:r>
      <w:r w:rsidR="00AD05EA" w:rsidRPr="00AD05EA">
        <w:rPr>
          <w:b w:val="0"/>
          <w:bCs w:val="0"/>
        </w:rPr>
        <w:t xml:space="preserve"> </w:t>
      </w:r>
      <w:r w:rsidR="00AD05EA" w:rsidRPr="00AD05EA">
        <w:rPr>
          <w:rFonts w:eastAsiaTheme="minorHAnsi"/>
          <w:b w:val="0"/>
          <w:bCs w:val="0"/>
          <w:color w:val="FF0000"/>
          <w:highlight w:val="yellow"/>
          <w:lang w:val="en-IN"/>
        </w:rPr>
        <w:t>percentage the arcsine transformation since the data were in percentages</w:t>
      </w:r>
      <w:r w:rsidR="00AD05EA" w:rsidRPr="00AD05EA">
        <w:rPr>
          <w:rFonts w:eastAsiaTheme="minorHAnsi"/>
          <w:b w:val="0"/>
          <w:bCs w:val="0"/>
          <w:color w:val="000000"/>
          <w:highlight w:val="yellow"/>
          <w:lang w:val="en-IN"/>
        </w:rPr>
        <w:t>.</w:t>
      </w:r>
      <w:r w:rsidR="00AD05EA" w:rsidRPr="00AD05EA">
        <w:rPr>
          <w:b w:val="0"/>
          <w:bCs w:val="0"/>
        </w:rPr>
        <w:t xml:space="preserve"> The data were analyzed for means and standard error as per suggestions proposed by Snedecor and Cochran's (1997).</w:t>
      </w:r>
    </w:p>
    <w:p w14:paraId="3AB26791" w14:textId="77777777" w:rsidR="001D0C66" w:rsidRDefault="00000000">
      <w:pPr>
        <w:pStyle w:val="Heading1"/>
        <w:numPr>
          <w:ilvl w:val="0"/>
          <w:numId w:val="2"/>
        </w:numPr>
        <w:tabs>
          <w:tab w:val="left" w:pos="1154"/>
        </w:tabs>
        <w:ind w:left="1154" w:hanging="280"/>
      </w:pPr>
      <w:r>
        <w:rPr>
          <w:noProof/>
        </w:rPr>
        <mc:AlternateContent>
          <mc:Choice Requires="wps">
            <w:drawing>
              <wp:anchor distT="0" distB="0" distL="0" distR="0" simplePos="0" relativeHeight="486001664" behindDoc="1" locked="0" layoutInCell="1" allowOverlap="1" wp14:anchorId="3AB26C15" wp14:editId="3AB26C16">
                <wp:simplePos x="0" y="0"/>
                <wp:positionH relativeFrom="page">
                  <wp:posOffset>885664</wp:posOffset>
                </wp:positionH>
                <wp:positionV relativeFrom="paragraph">
                  <wp:posOffset>332612</wp:posOffset>
                </wp:positionV>
                <wp:extent cx="2395220" cy="71247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2395220" cy="712470"/>
                        </a:xfrm>
                        <a:prstGeom prst="rect">
                          <a:avLst/>
                        </a:prstGeom>
                      </wps:spPr>
                      <wps:txbx>
                        <w:txbxContent>
                          <w:p w14:paraId="3AB26C9C"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2"/>
                                <w:w w:val="9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p>
                        </w:txbxContent>
                      </wps:txbx>
                      <wps:bodyPr wrap="square" lIns="0" tIns="0" rIns="0" bIns="0" rtlCol="0">
                        <a:noAutofit/>
                      </wps:bodyPr>
                    </wps:wsp>
                  </a:graphicData>
                </a:graphic>
              </wp:anchor>
            </w:drawing>
          </mc:Choice>
          <mc:Fallback>
            <w:pict>
              <v:shape w14:anchorId="3AB26C15" id="Textbox 15" o:spid="_x0000_s1032" type="#_x0000_t202" style="position:absolute;left:0;text-align:left;margin-left:69.75pt;margin-top:26.2pt;width:188.6pt;height:56.1pt;rotation:-45;z-index:-17314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" filled="f" stroked="f">
                <v:textbox inset="0,0,0,0">
                  <w:txbxContent>
                    <w:p w14:paraId="3AB26C9C"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2"/>
                          <w:w w:val="9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p>
                  </w:txbxContent>
                </v:textbox>
                <w10:wrap anchorx="page"/>
              </v:shape>
            </w:pict>
          </mc:Fallback>
        </mc:AlternateContent>
      </w:r>
      <w:r>
        <w:t xml:space="preserve">Results and </w:t>
      </w:r>
      <w:r>
        <w:rPr>
          <w:spacing w:val="-2"/>
        </w:rPr>
        <w:t>Discussion</w:t>
      </w:r>
    </w:p>
    <w:p w14:paraId="59415127" w14:textId="77777777" w:rsidR="00C858B0" w:rsidRPr="00C858B0" w:rsidRDefault="00000000" w:rsidP="00A915DC">
      <w:pPr>
        <w:pStyle w:val="Heading3"/>
        <w:numPr>
          <w:ilvl w:val="1"/>
          <w:numId w:val="2"/>
        </w:numPr>
        <w:tabs>
          <w:tab w:val="left" w:pos="1234"/>
        </w:tabs>
        <w:spacing w:after="120" w:line="360" w:lineRule="auto"/>
        <w:ind w:left="1230" w:hanging="357"/>
        <w:jc w:val="both"/>
      </w:pPr>
      <w:r>
        <w:t xml:space="preserve">Establishment of Aseptic </w:t>
      </w:r>
      <w:r>
        <w:rPr>
          <w:spacing w:val="-2"/>
        </w:rPr>
        <w:t>Culture</w:t>
      </w:r>
    </w:p>
    <w:p w14:paraId="3830CDCC" w14:textId="77777777" w:rsidR="00BE7B68" w:rsidRDefault="00000000" w:rsidP="00BE7B68">
      <w:pPr>
        <w:pStyle w:val="Heading3"/>
        <w:tabs>
          <w:tab w:val="left" w:pos="1234"/>
        </w:tabs>
        <w:spacing w:before="0" w:line="360" w:lineRule="auto"/>
        <w:ind w:left="873" w:firstLine="0"/>
        <w:jc w:val="both"/>
        <w:rPr>
          <w:b w:val="0"/>
          <w:bCs w:val="0"/>
        </w:rPr>
      </w:pPr>
      <w:r w:rsidRPr="00C858B0">
        <w:rPr>
          <w:b w:val="0"/>
          <w:bCs w:val="0"/>
        </w:rPr>
        <w:t xml:space="preserve">Nodal segments isolated from </w:t>
      </w:r>
      <w:r w:rsidR="00835339" w:rsidRPr="00C858B0">
        <w:rPr>
          <w:rFonts w:eastAsiaTheme="minorHAnsi"/>
          <w:b w:val="0"/>
          <w:bCs w:val="0"/>
          <w:color w:val="FF0000"/>
          <w:highlight w:val="yellow"/>
          <w:lang w:val="en-IN"/>
        </w:rPr>
        <w:t>field-grown mother plants are seeded with an array of microorganisms that must be eliminated before inoculation into</w:t>
      </w:r>
      <w:r w:rsidR="00B964CB" w:rsidRPr="00C858B0">
        <w:rPr>
          <w:rFonts w:eastAsiaTheme="minorHAnsi"/>
          <w:b w:val="0"/>
          <w:bCs w:val="0"/>
          <w:color w:val="FF0000"/>
          <w:lang w:val="en-IN"/>
        </w:rPr>
        <w:t xml:space="preserve"> </w:t>
      </w:r>
      <w:r w:rsidRPr="00C858B0">
        <w:rPr>
          <w:b w:val="0"/>
          <w:bCs w:val="0"/>
        </w:rPr>
        <w:t>the culture media. Contamination may</w:t>
      </w:r>
      <w:r w:rsidR="000741E8" w:rsidRPr="00C858B0">
        <w:rPr>
          <w:b w:val="0"/>
          <w:bCs w:val="0"/>
        </w:rPr>
        <w:t xml:space="preserve"> </w:t>
      </w:r>
      <w:r w:rsidR="000741E8" w:rsidRPr="008A5BC8">
        <w:rPr>
          <w:rFonts w:eastAsiaTheme="minorHAnsi"/>
          <w:b w:val="0"/>
          <w:bCs w:val="0"/>
          <w:color w:val="FF0000"/>
          <w:highlight w:val="yellow"/>
          <w:lang w:val="en-IN"/>
        </w:rPr>
        <w:t>blow out from the</w:t>
      </w:r>
      <w:r w:rsidRPr="00C858B0">
        <w:rPr>
          <w:b w:val="0"/>
          <w:bCs w:val="0"/>
        </w:rPr>
        <w:t xml:space="preserve"> nodal segment to the cultures even if most of the microorganisms are eliminated (Tripathi </w:t>
      </w:r>
      <w:r w:rsidRPr="00C858B0">
        <w:rPr>
          <w:b w:val="0"/>
          <w:bCs w:val="0"/>
          <w:i/>
        </w:rPr>
        <w:t>et al</w:t>
      </w:r>
      <w:r w:rsidRPr="00C858B0">
        <w:rPr>
          <w:b w:val="0"/>
          <w:bCs w:val="0"/>
        </w:rPr>
        <w:t xml:space="preserve">., 2023b; </w:t>
      </w:r>
      <w:r w:rsidRPr="00C858B0">
        <w:rPr>
          <w:b w:val="0"/>
          <w:bCs w:val="0"/>
        </w:rPr>
        <w:lastRenderedPageBreak/>
        <w:t xml:space="preserve">Tripathi </w:t>
      </w:r>
      <w:r w:rsidRPr="00C858B0">
        <w:rPr>
          <w:b w:val="0"/>
          <w:bCs w:val="0"/>
          <w:i/>
        </w:rPr>
        <w:t>et al</w:t>
      </w:r>
      <w:r w:rsidRPr="00C858B0">
        <w:rPr>
          <w:b w:val="0"/>
          <w:bCs w:val="0"/>
        </w:rPr>
        <w:t xml:space="preserve">., 2023c). </w:t>
      </w:r>
      <w:r w:rsidR="00C858B0" w:rsidRPr="00855598">
        <w:rPr>
          <w:rFonts w:eastAsiaTheme="minorHAnsi"/>
          <w:b w:val="0"/>
          <w:bCs w:val="0"/>
          <w:color w:val="FF0000"/>
          <w:highlight w:val="yellow"/>
          <w:lang w:val="en-IN"/>
        </w:rPr>
        <w:t>Henceforth</w:t>
      </w:r>
      <w:r w:rsidR="00861CDB" w:rsidRPr="00855598">
        <w:rPr>
          <w:rFonts w:eastAsiaTheme="minorHAnsi"/>
          <w:b w:val="0"/>
          <w:bCs w:val="0"/>
          <w:color w:val="FF0000"/>
          <w:highlight w:val="yellow"/>
          <w:lang w:val="en-IN"/>
        </w:rPr>
        <w:t>, one of the most critical movements in establishing</w:t>
      </w:r>
      <w:r w:rsidR="00861CDB" w:rsidRPr="00C858B0">
        <w:rPr>
          <w:rFonts w:eastAsiaTheme="minorHAnsi"/>
          <w:b w:val="0"/>
          <w:bCs w:val="0"/>
          <w:color w:val="FF0000"/>
          <w:lang w:val="en-IN"/>
        </w:rPr>
        <w:t xml:space="preserve"> </w:t>
      </w:r>
      <w:r w:rsidRPr="00C858B0">
        <w:rPr>
          <w:b w:val="0"/>
          <w:bCs w:val="0"/>
        </w:rPr>
        <w:t>an aseptic culture is standardizing the explant surface sterilization method. The most frequently employed surface</w:t>
      </w:r>
      <w:r w:rsidR="00855598">
        <w:rPr>
          <w:b w:val="0"/>
          <w:bCs w:val="0"/>
        </w:rPr>
        <w:t xml:space="preserve"> </w:t>
      </w:r>
      <w:r w:rsidR="004D2A72" w:rsidRPr="00855598">
        <w:rPr>
          <w:rFonts w:eastAsiaTheme="minorHAnsi"/>
          <w:b w:val="0"/>
          <w:bCs w:val="0"/>
          <w:color w:val="FF0000"/>
          <w:highlight w:val="yellow"/>
          <w:lang w:val="en-IN"/>
        </w:rPr>
        <w:t>sterilants in plant tissue culture are carbendazim (fungicide), mercuric chloride (HgCl</w:t>
      </w:r>
      <w:r w:rsidR="004D2A72" w:rsidRPr="0030522C">
        <w:rPr>
          <w:rFonts w:eastAsiaTheme="minorHAnsi"/>
          <w:b w:val="0"/>
          <w:bCs w:val="0"/>
          <w:color w:val="FF0000"/>
          <w:highlight w:val="yellow"/>
          <w:vertAlign w:val="subscript"/>
          <w:lang w:val="en-IN"/>
        </w:rPr>
        <w:t>2</w:t>
      </w:r>
      <w:r w:rsidR="004D2A72" w:rsidRPr="00855598">
        <w:rPr>
          <w:rFonts w:eastAsiaTheme="minorHAnsi"/>
          <w:b w:val="0"/>
          <w:bCs w:val="0"/>
          <w:color w:val="FF0000"/>
          <w:highlight w:val="yellow"/>
          <w:lang w:val="en-IN"/>
        </w:rPr>
        <w:t>), sodium hypochlorite (NaOCl),</w:t>
      </w:r>
      <w:r w:rsidRPr="00C858B0">
        <w:rPr>
          <w:b w:val="0"/>
          <w:bCs w:val="0"/>
        </w:rPr>
        <w:t xml:space="preserve"> and 70% (v/v) ethanol (Tripathi </w:t>
      </w:r>
      <w:r w:rsidRPr="00C858B0">
        <w:rPr>
          <w:b w:val="0"/>
          <w:bCs w:val="0"/>
          <w:i/>
        </w:rPr>
        <w:t>et al</w:t>
      </w:r>
      <w:r w:rsidRPr="00C858B0">
        <w:rPr>
          <w:b w:val="0"/>
          <w:bCs w:val="0"/>
        </w:rPr>
        <w:t xml:space="preserve">., 2023d; Tripathi </w:t>
      </w:r>
      <w:r w:rsidRPr="00C858B0">
        <w:rPr>
          <w:b w:val="0"/>
          <w:bCs w:val="0"/>
          <w:i/>
        </w:rPr>
        <w:t>et al</w:t>
      </w:r>
      <w:r w:rsidRPr="00C858B0">
        <w:rPr>
          <w:b w:val="0"/>
          <w:bCs w:val="0"/>
        </w:rPr>
        <w:t xml:space="preserve">., 2024b; Sharma </w:t>
      </w:r>
      <w:r w:rsidRPr="00C858B0">
        <w:rPr>
          <w:b w:val="0"/>
          <w:bCs w:val="0"/>
          <w:i/>
        </w:rPr>
        <w:t>et al</w:t>
      </w:r>
      <w:r w:rsidRPr="00C858B0">
        <w:rPr>
          <w:b w:val="0"/>
          <w:bCs w:val="0"/>
        </w:rPr>
        <w:t>., 2025). Different</w:t>
      </w:r>
      <w:r w:rsidRPr="00C858B0">
        <w:rPr>
          <w:b w:val="0"/>
          <w:bCs w:val="0"/>
          <w:spacing w:val="40"/>
        </w:rPr>
        <w:t xml:space="preserve"> </w:t>
      </w:r>
      <w:r w:rsidR="00B3729A" w:rsidRPr="00855598">
        <w:rPr>
          <w:rFonts w:eastAsiaTheme="minorHAnsi"/>
          <w:b w:val="0"/>
          <w:bCs w:val="0"/>
          <w:color w:val="FF0000"/>
          <w:highlight w:val="yellow"/>
          <w:lang w:val="en-IN"/>
        </w:rPr>
        <w:t xml:space="preserve">sterilants, their concentrations, and exposure times are well recognized to influence the </w:t>
      </w:r>
      <w:r w:rsidR="00B3729A" w:rsidRPr="00855598">
        <w:rPr>
          <w:rFonts w:eastAsiaTheme="minorHAnsi"/>
          <w:b w:val="0"/>
          <w:bCs w:val="0"/>
          <w:i/>
          <w:iCs/>
          <w:color w:val="FF0000"/>
          <w:highlight w:val="yellow"/>
          <w:lang w:val="en-IN"/>
        </w:rPr>
        <w:t>in</w:t>
      </w:r>
      <w:r w:rsidR="004933DD" w:rsidRPr="00855598">
        <w:rPr>
          <w:rFonts w:eastAsiaTheme="minorHAnsi"/>
          <w:b w:val="0"/>
          <w:bCs w:val="0"/>
          <w:i/>
          <w:iCs/>
          <w:color w:val="FF0000"/>
          <w:highlight w:val="yellow"/>
          <w:lang w:val="en-IN"/>
        </w:rPr>
        <w:t xml:space="preserve"> </w:t>
      </w:r>
      <w:r w:rsidR="00B3729A" w:rsidRPr="00855598">
        <w:rPr>
          <w:rFonts w:eastAsiaTheme="minorHAnsi"/>
          <w:b w:val="0"/>
          <w:bCs w:val="0"/>
          <w:i/>
          <w:iCs/>
          <w:color w:val="FF0000"/>
          <w:highlight w:val="yellow"/>
          <w:lang w:val="en-IN"/>
        </w:rPr>
        <w:t xml:space="preserve">vitro </w:t>
      </w:r>
      <w:r w:rsidR="00B3729A" w:rsidRPr="00855598">
        <w:rPr>
          <w:rFonts w:eastAsiaTheme="minorHAnsi"/>
          <w:b w:val="0"/>
          <w:bCs w:val="0"/>
          <w:color w:val="FF0000"/>
          <w:highlight w:val="yellow"/>
          <w:lang w:val="en-IN"/>
        </w:rPr>
        <w:t>culture establishment</w:t>
      </w:r>
      <w:r w:rsidR="004933DD" w:rsidRPr="00C858B0">
        <w:rPr>
          <w:rFonts w:eastAsiaTheme="minorHAnsi"/>
          <w:b w:val="0"/>
          <w:bCs w:val="0"/>
          <w:color w:val="FF0000"/>
          <w:lang w:val="en-IN"/>
        </w:rPr>
        <w:t xml:space="preserve"> </w:t>
      </w:r>
      <w:r w:rsidRPr="00C858B0">
        <w:rPr>
          <w:b w:val="0"/>
          <w:bCs w:val="0"/>
        </w:rPr>
        <w:t xml:space="preserve">to a great extent (Vibhute </w:t>
      </w:r>
      <w:r w:rsidRPr="00C858B0">
        <w:rPr>
          <w:b w:val="0"/>
          <w:bCs w:val="0"/>
          <w:i/>
        </w:rPr>
        <w:t>et al</w:t>
      </w:r>
      <w:r w:rsidRPr="00C858B0">
        <w:rPr>
          <w:b w:val="0"/>
          <w:bCs w:val="0"/>
        </w:rPr>
        <w:t xml:space="preserve">., 2022). Similarly, surface sterilization procedure for </w:t>
      </w:r>
      <w:r w:rsidRPr="00C858B0">
        <w:rPr>
          <w:b w:val="0"/>
          <w:bCs w:val="0"/>
          <w:i/>
        </w:rPr>
        <w:t xml:space="preserve">Bambusa species </w:t>
      </w:r>
      <w:r w:rsidRPr="00C858B0">
        <w:rPr>
          <w:b w:val="0"/>
          <w:bCs w:val="0"/>
        </w:rPr>
        <w:t xml:space="preserve">has been delineated by several scientists </w:t>
      </w:r>
      <w:r w:rsidR="00855598">
        <w:rPr>
          <w:b w:val="0"/>
          <w:bCs w:val="0"/>
        </w:rPr>
        <w:t xml:space="preserve">previously </w:t>
      </w:r>
      <w:r w:rsidR="0009024E">
        <w:rPr>
          <w:b w:val="0"/>
          <w:bCs w:val="0"/>
        </w:rPr>
        <w:t xml:space="preserve">by </w:t>
      </w:r>
      <w:r w:rsidR="00656F07" w:rsidRPr="0009024E">
        <w:rPr>
          <w:rFonts w:eastAsiaTheme="minorHAnsi"/>
          <w:b w:val="0"/>
          <w:bCs w:val="0"/>
          <w:color w:val="FF0000"/>
          <w:highlight w:val="yellow"/>
          <w:lang w:val="en-IN"/>
        </w:rPr>
        <w:t xml:space="preserve">Singh </w:t>
      </w:r>
      <w:r w:rsidR="00656F07" w:rsidRPr="008A5BC8">
        <w:rPr>
          <w:rFonts w:eastAsiaTheme="minorHAnsi"/>
          <w:b w:val="0"/>
          <w:bCs w:val="0"/>
          <w:i/>
          <w:iCs/>
          <w:color w:val="FF0000"/>
          <w:highlight w:val="yellow"/>
          <w:lang w:val="en-IN"/>
        </w:rPr>
        <w:t>et al</w:t>
      </w:r>
      <w:r w:rsidR="00656F07" w:rsidRPr="0009024E">
        <w:rPr>
          <w:rFonts w:eastAsiaTheme="minorHAnsi"/>
          <w:b w:val="0"/>
          <w:bCs w:val="0"/>
          <w:color w:val="FF0000"/>
          <w:highlight w:val="yellow"/>
          <w:lang w:val="en-IN"/>
        </w:rPr>
        <w:t xml:space="preserve">. (2013), Yuan </w:t>
      </w:r>
      <w:r w:rsidR="00656F07" w:rsidRPr="008A5BC8">
        <w:rPr>
          <w:rFonts w:eastAsiaTheme="minorHAnsi"/>
          <w:b w:val="0"/>
          <w:bCs w:val="0"/>
          <w:i/>
          <w:iCs/>
          <w:color w:val="FF0000"/>
          <w:highlight w:val="yellow"/>
          <w:lang w:val="en-IN"/>
        </w:rPr>
        <w:t>et al</w:t>
      </w:r>
      <w:r w:rsidR="00656F07" w:rsidRPr="0009024E">
        <w:rPr>
          <w:rFonts w:eastAsiaTheme="minorHAnsi"/>
          <w:b w:val="0"/>
          <w:bCs w:val="0"/>
          <w:color w:val="FF0000"/>
          <w:highlight w:val="yellow"/>
          <w:lang w:val="en-IN"/>
        </w:rPr>
        <w:t xml:space="preserve">. (2013), Kapruwan </w:t>
      </w:r>
      <w:r w:rsidR="00656F07" w:rsidRPr="008A5BC8">
        <w:rPr>
          <w:rFonts w:eastAsiaTheme="minorHAnsi"/>
          <w:b w:val="0"/>
          <w:bCs w:val="0"/>
          <w:i/>
          <w:iCs/>
          <w:color w:val="FF0000"/>
          <w:highlight w:val="yellow"/>
          <w:lang w:val="en-IN"/>
        </w:rPr>
        <w:t>et al</w:t>
      </w:r>
      <w:r w:rsidR="00656F07" w:rsidRPr="0009024E">
        <w:rPr>
          <w:rFonts w:eastAsiaTheme="minorHAnsi"/>
          <w:b w:val="0"/>
          <w:bCs w:val="0"/>
          <w:color w:val="FF0000"/>
          <w:highlight w:val="yellow"/>
          <w:lang w:val="en-IN"/>
        </w:rPr>
        <w:t xml:space="preserve">. (2014), Mudoi </w:t>
      </w:r>
      <w:r w:rsidR="00656F07" w:rsidRPr="008A5BC8">
        <w:rPr>
          <w:rFonts w:eastAsiaTheme="minorHAnsi"/>
          <w:b w:val="0"/>
          <w:bCs w:val="0"/>
          <w:i/>
          <w:iCs/>
          <w:color w:val="FF0000"/>
          <w:highlight w:val="yellow"/>
          <w:lang w:val="en-IN"/>
        </w:rPr>
        <w:t>et al</w:t>
      </w:r>
      <w:r w:rsidR="00656F07" w:rsidRPr="0009024E">
        <w:rPr>
          <w:rFonts w:eastAsiaTheme="minorHAnsi"/>
          <w:b w:val="0"/>
          <w:bCs w:val="0"/>
          <w:color w:val="FF0000"/>
          <w:highlight w:val="yellow"/>
          <w:lang w:val="en-IN"/>
        </w:rPr>
        <w:t>. (2014),</w:t>
      </w:r>
      <w:r w:rsidRPr="00C858B0">
        <w:rPr>
          <w:b w:val="0"/>
          <w:bCs w:val="0"/>
        </w:rPr>
        <w:t xml:space="preserve"> and Kumar </w:t>
      </w:r>
      <w:r w:rsidRPr="00C858B0">
        <w:rPr>
          <w:b w:val="0"/>
          <w:bCs w:val="0"/>
          <w:i/>
        </w:rPr>
        <w:t>et al</w:t>
      </w:r>
      <w:r w:rsidRPr="00C858B0">
        <w:rPr>
          <w:b w:val="0"/>
          <w:bCs w:val="0"/>
        </w:rPr>
        <w:t xml:space="preserve">. (2018). However, depending on the </w:t>
      </w:r>
      <w:r w:rsidR="004D5D86" w:rsidRPr="00C858B0">
        <w:rPr>
          <w:b w:val="0"/>
          <w:bCs w:val="0"/>
          <w:lang w:val="en-IN"/>
        </w:rPr>
        <w:t xml:space="preserve">type of tissue or explant used, a different </w:t>
      </w:r>
      <w:r w:rsidR="00C858B0" w:rsidRPr="00C858B0">
        <w:rPr>
          <w:b w:val="0"/>
          <w:bCs w:val="0"/>
          <w:lang w:val="en-IN"/>
        </w:rPr>
        <w:t xml:space="preserve">sterilization </w:t>
      </w:r>
      <w:r w:rsidRPr="00C858B0">
        <w:rPr>
          <w:b w:val="0"/>
          <w:bCs w:val="0"/>
        </w:rPr>
        <w:t>procedure needs to be established.</w:t>
      </w:r>
    </w:p>
    <w:p w14:paraId="298A0C70" w14:textId="2930DA87" w:rsidR="00B85664" w:rsidRPr="00B85664" w:rsidRDefault="00000000" w:rsidP="00B85664">
      <w:pPr>
        <w:pStyle w:val="Heading3"/>
        <w:tabs>
          <w:tab w:val="left" w:pos="1234"/>
        </w:tabs>
        <w:spacing w:after="120" w:line="360" w:lineRule="auto"/>
        <w:ind w:left="873" w:firstLine="720"/>
        <w:jc w:val="both"/>
        <w:rPr>
          <w:b w:val="0"/>
          <w:bCs w:val="0"/>
        </w:rPr>
      </w:pPr>
      <w:r w:rsidRPr="00B85664">
        <w:rPr>
          <w:b w:val="0"/>
          <w:bCs w:val="0"/>
          <w:noProof/>
        </w:rPr>
        <mc:AlternateContent>
          <mc:Choice Requires="wps">
            <w:drawing>
              <wp:anchor distT="0" distB="0" distL="0" distR="0" simplePos="0" relativeHeight="486002688" behindDoc="1" locked="0" layoutInCell="1" allowOverlap="1" wp14:anchorId="3AB26C19" wp14:editId="3AB26C1A">
                <wp:simplePos x="0" y="0"/>
                <wp:positionH relativeFrom="page">
                  <wp:posOffset>2974314</wp:posOffset>
                </wp:positionH>
                <wp:positionV relativeFrom="paragraph">
                  <wp:posOffset>2967745</wp:posOffset>
                </wp:positionV>
                <wp:extent cx="2498090" cy="17526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8090" cy="175260"/>
                        </a:xfrm>
                        <a:custGeom>
                          <a:avLst/>
                          <a:gdLst/>
                          <a:ahLst/>
                          <a:cxnLst/>
                          <a:rect l="l" t="t" r="r" b="b"/>
                          <a:pathLst>
                            <a:path w="2498090" h="175260">
                              <a:moveTo>
                                <a:pt x="2497734" y="0"/>
                              </a:moveTo>
                              <a:lnTo>
                                <a:pt x="607326" y="0"/>
                              </a:lnTo>
                              <a:lnTo>
                                <a:pt x="600976" y="0"/>
                              </a:lnTo>
                              <a:lnTo>
                                <a:pt x="0" y="0"/>
                              </a:lnTo>
                              <a:lnTo>
                                <a:pt x="0" y="175247"/>
                              </a:lnTo>
                              <a:lnTo>
                                <a:pt x="600976" y="175247"/>
                              </a:lnTo>
                              <a:lnTo>
                                <a:pt x="607326" y="175247"/>
                              </a:lnTo>
                              <a:lnTo>
                                <a:pt x="2497734" y="175247"/>
                              </a:lnTo>
                              <a:lnTo>
                                <a:pt x="249773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08F3075" id="Graphic 17" o:spid="_x0000_s1026" style="position:absolute;margin-left:234.2pt;margin-top:233.7pt;width:196.7pt;height:13.8pt;z-index:-17313792;visibility:visible;mso-wrap-style:square;mso-wrap-distance-left:0;mso-wrap-distance-top:0;mso-wrap-distance-right:0;mso-wrap-distance-bottom:0;mso-position-horizontal:absolute;mso-position-horizontal-relative:page;mso-position-vertical:absolute;mso-position-vertical-relative:text;v-text-anchor:top" coordsize="249809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" path="m2497734,l607326,r-6350,l,,,175247r600976,l607326,175247r1890408,l2497734,xe" stroked="f">
                <v:path arrowok="t"/>
                <w10:wrap anchorx="page"/>
              </v:shape>
            </w:pict>
          </mc:Fallback>
        </mc:AlternateContent>
      </w:r>
      <w:r w:rsidRPr="00B85664">
        <w:rPr>
          <w:b w:val="0"/>
          <w:bCs w:val="0"/>
        </w:rPr>
        <w:t xml:space="preserve">In the current investigation, </w:t>
      </w:r>
      <w:r w:rsidR="00BE7B68" w:rsidRPr="00B85664">
        <w:rPr>
          <w:rFonts w:eastAsiaTheme="minorHAnsi"/>
          <w:b w:val="0"/>
          <w:bCs w:val="0"/>
          <w:color w:val="FF0000"/>
          <w:highlight w:val="yellow"/>
          <w:lang w:val="en-IN"/>
        </w:rPr>
        <w:t>highly significant (p &lt; 0.05) differences existed among the responses to diverse surface sterilizing</w:t>
      </w:r>
      <w:r w:rsidR="00BE7B68" w:rsidRPr="00B85664">
        <w:rPr>
          <w:rFonts w:eastAsiaTheme="minorHAnsi"/>
          <w:b w:val="0"/>
          <w:bCs w:val="0"/>
          <w:color w:val="FF0000"/>
          <w:lang w:val="en-IN"/>
        </w:rPr>
        <w:t xml:space="preserve"> </w:t>
      </w:r>
      <w:r w:rsidR="00BE7B68" w:rsidRPr="00B85664">
        <w:rPr>
          <w:rFonts w:eastAsiaTheme="minorHAnsi"/>
          <w:b w:val="0"/>
          <w:bCs w:val="0"/>
          <w:color w:val="000000"/>
          <w:lang w:val="en-IN"/>
        </w:rPr>
        <w:t>and</w:t>
      </w:r>
      <w:r w:rsidRPr="00B85664">
        <w:rPr>
          <w:b w:val="0"/>
          <w:bCs w:val="0"/>
        </w:rPr>
        <w:t xml:space="preserve"> antifungal agents. The data presented in Table 1 exhibited that for nodal segments a noteworthy reduction in microbial contamination was recorded when nodal segments were treated with a combination of carbendazim + HgCl</w:t>
      </w:r>
      <w:r w:rsidRPr="00B85664">
        <w:rPr>
          <w:b w:val="0"/>
          <w:bCs w:val="0"/>
          <w:position w:val="-2"/>
        </w:rPr>
        <w:t>2</w:t>
      </w:r>
      <w:r w:rsidRPr="00B85664">
        <w:rPr>
          <w:b w:val="0"/>
          <w:bCs w:val="0"/>
          <w:spacing w:val="40"/>
          <w:position w:val="-2"/>
        </w:rPr>
        <w:t xml:space="preserve"> </w:t>
      </w:r>
      <w:r w:rsidRPr="00B85664">
        <w:rPr>
          <w:b w:val="0"/>
          <w:bCs w:val="0"/>
        </w:rPr>
        <w:t>(2.0% + 0.10%) for 10 + 15 min</w:t>
      </w:r>
      <w:r w:rsidRPr="00B85664">
        <w:rPr>
          <w:b w:val="0"/>
          <w:bCs w:val="0"/>
          <w:spacing w:val="-14"/>
        </w:rPr>
        <w:t xml:space="preserve"> </w:t>
      </w:r>
      <w:r w:rsidRPr="00B85664">
        <w:rPr>
          <w:b w:val="0"/>
          <w:bCs w:val="0"/>
        </w:rPr>
        <w:t xml:space="preserve">correspondingly, </w:t>
      </w:r>
      <w:r w:rsidR="008A751F" w:rsidRPr="00B85664">
        <w:rPr>
          <w:b w:val="0"/>
          <w:bCs w:val="0"/>
          <w:color w:val="EE0000"/>
          <w:highlight w:val="yellow"/>
        </w:rPr>
        <w:t>resulting</w:t>
      </w:r>
      <w:r w:rsidRPr="00B85664">
        <w:rPr>
          <w:b w:val="0"/>
          <w:bCs w:val="0"/>
        </w:rPr>
        <w:t xml:space="preserve"> in </w:t>
      </w:r>
      <w:r w:rsidR="00E65457" w:rsidRPr="00B85664">
        <w:rPr>
          <w:b w:val="0"/>
          <w:bCs w:val="0"/>
          <w:color w:val="EE0000"/>
          <w:highlight w:val="yellow"/>
        </w:rPr>
        <w:t>a</w:t>
      </w:r>
      <w:r w:rsidR="00E65457" w:rsidRPr="00B85664">
        <w:rPr>
          <w:b w:val="0"/>
          <w:bCs w:val="0"/>
        </w:rPr>
        <w:t xml:space="preserve"> </w:t>
      </w:r>
      <w:r w:rsidRPr="00B85664">
        <w:rPr>
          <w:b w:val="0"/>
          <w:bCs w:val="0"/>
        </w:rPr>
        <w:t>survival rate (61.65%) as bacterial contamination was detected after 5-6 days of inoculation. Fungal contamination was controlled using 0.2</w:t>
      </w:r>
      <w:r w:rsidR="00751BC0" w:rsidRPr="00B85664">
        <w:rPr>
          <w:b w:val="0"/>
          <w:bCs w:val="0"/>
        </w:rPr>
        <w:t xml:space="preserve"> </w:t>
      </w:r>
      <w:r w:rsidR="00751BC0" w:rsidRPr="00AD17E3">
        <w:rPr>
          <w:rFonts w:eastAsiaTheme="minorHAnsi"/>
          <w:b w:val="0"/>
          <w:bCs w:val="0"/>
          <w:color w:val="FF0000"/>
          <w:highlight w:val="yellow"/>
          <w:lang w:val="en-IN"/>
        </w:rPr>
        <w:t>%</w:t>
      </w:r>
      <w:r w:rsidR="00751BC0" w:rsidRPr="00B85664">
        <w:rPr>
          <w:rFonts w:eastAsiaTheme="minorHAnsi"/>
          <w:b w:val="0"/>
          <w:bCs w:val="0"/>
          <w:color w:val="FF0000"/>
          <w:highlight w:val="yellow"/>
          <w:lang w:val="en-IN"/>
        </w:rPr>
        <w:t xml:space="preserve"> carbendazim, as previously</w:t>
      </w:r>
      <w:r w:rsidR="00751BC0" w:rsidRPr="00B85664">
        <w:rPr>
          <w:b w:val="0"/>
          <w:bCs w:val="0"/>
        </w:rPr>
        <w:t xml:space="preserve"> suggested by Singh </w:t>
      </w:r>
      <w:r w:rsidR="00751BC0" w:rsidRPr="00B85664">
        <w:rPr>
          <w:b w:val="0"/>
          <w:bCs w:val="0"/>
          <w:i/>
        </w:rPr>
        <w:t>et al</w:t>
      </w:r>
      <w:r w:rsidR="00751BC0" w:rsidRPr="00B85664">
        <w:rPr>
          <w:b w:val="0"/>
          <w:bCs w:val="0"/>
        </w:rPr>
        <w:t xml:space="preserve">. (2012) and Kumar </w:t>
      </w:r>
      <w:r w:rsidR="00751BC0" w:rsidRPr="00B85664">
        <w:rPr>
          <w:b w:val="0"/>
          <w:bCs w:val="0"/>
          <w:i/>
        </w:rPr>
        <w:t>et al</w:t>
      </w:r>
      <w:r w:rsidR="00751BC0" w:rsidRPr="00B85664">
        <w:rPr>
          <w:b w:val="0"/>
          <w:bCs w:val="0"/>
        </w:rPr>
        <w:t xml:space="preserve">. (2018). According to Wei </w:t>
      </w:r>
      <w:r w:rsidR="00751BC0" w:rsidRPr="00B85664">
        <w:rPr>
          <w:b w:val="0"/>
          <w:bCs w:val="0"/>
          <w:i/>
        </w:rPr>
        <w:t>et al</w:t>
      </w:r>
      <w:r w:rsidR="00751BC0" w:rsidRPr="00B85664">
        <w:rPr>
          <w:b w:val="0"/>
          <w:bCs w:val="0"/>
        </w:rPr>
        <w:t>. (2015), treatment of explants</w:t>
      </w:r>
      <w:r w:rsidR="00751BC0" w:rsidRPr="00B85664">
        <w:rPr>
          <w:b w:val="0"/>
          <w:bCs w:val="0"/>
          <w:spacing w:val="40"/>
        </w:rPr>
        <w:t xml:space="preserve"> </w:t>
      </w:r>
      <w:r w:rsidR="00751BC0" w:rsidRPr="00B85664">
        <w:rPr>
          <w:b w:val="0"/>
          <w:bCs w:val="0"/>
        </w:rPr>
        <w:t>with 0.1% HgCl</w:t>
      </w:r>
      <w:r w:rsidR="00751BC0" w:rsidRPr="00B85664">
        <w:rPr>
          <w:b w:val="0"/>
          <w:bCs w:val="0"/>
          <w:position w:val="-2"/>
        </w:rPr>
        <w:t>2</w:t>
      </w:r>
      <w:r w:rsidR="00751BC0" w:rsidRPr="00B85664">
        <w:rPr>
          <w:b w:val="0"/>
          <w:bCs w:val="0"/>
          <w:spacing w:val="40"/>
          <w:position w:val="-2"/>
        </w:rPr>
        <w:t xml:space="preserve"> </w:t>
      </w:r>
      <w:r w:rsidR="00751BC0" w:rsidRPr="00B85664">
        <w:rPr>
          <w:b w:val="0"/>
          <w:bCs w:val="0"/>
        </w:rPr>
        <w:t xml:space="preserve">for a shorter period of time increased the explants' survival rate and bud break frequency. Kumar </w:t>
      </w:r>
      <w:r w:rsidR="00751BC0" w:rsidRPr="00B85664">
        <w:rPr>
          <w:b w:val="0"/>
          <w:bCs w:val="0"/>
          <w:i/>
        </w:rPr>
        <w:t xml:space="preserve">et al. </w:t>
      </w:r>
      <w:r w:rsidR="00751BC0" w:rsidRPr="00B85664">
        <w:rPr>
          <w:b w:val="0"/>
          <w:bCs w:val="0"/>
        </w:rPr>
        <w:t xml:space="preserve">(2018) also found that sterilization of the nodal segments of </w:t>
      </w:r>
      <w:r w:rsidR="00751BC0" w:rsidRPr="00B85664">
        <w:rPr>
          <w:b w:val="0"/>
          <w:bCs w:val="0"/>
          <w:i/>
        </w:rPr>
        <w:t xml:space="preserve">D. asper </w:t>
      </w:r>
      <w:r w:rsidR="00751BC0" w:rsidRPr="00B85664">
        <w:rPr>
          <w:b w:val="0"/>
          <w:bCs w:val="0"/>
        </w:rPr>
        <w:t>with 0.1% HgCl</w:t>
      </w:r>
      <w:r w:rsidR="00751BC0" w:rsidRPr="00B85664">
        <w:rPr>
          <w:b w:val="0"/>
          <w:bCs w:val="0"/>
          <w:position w:val="-2"/>
        </w:rPr>
        <w:t>2</w:t>
      </w:r>
      <w:r w:rsidR="00751BC0" w:rsidRPr="00B85664">
        <w:rPr>
          <w:b w:val="0"/>
          <w:bCs w:val="0"/>
          <w:spacing w:val="40"/>
          <w:position w:val="-2"/>
        </w:rPr>
        <w:t xml:space="preserve"> </w:t>
      </w:r>
      <w:r w:rsidR="002B1F21" w:rsidRPr="00B85664">
        <w:rPr>
          <w:rFonts w:eastAsiaTheme="minorHAnsi"/>
          <w:b w:val="0"/>
          <w:bCs w:val="0"/>
          <w:color w:val="FF0000"/>
          <w:highlight w:val="yellow"/>
          <w:lang w:val="en-IN"/>
        </w:rPr>
        <w:t>in combination with 0.2% carbendazim,</w:t>
      </w:r>
      <w:r w:rsidR="002B1F21" w:rsidRPr="00B85664">
        <w:rPr>
          <w:rFonts w:eastAsiaTheme="minorHAnsi"/>
          <w:b w:val="0"/>
          <w:bCs w:val="0"/>
          <w:color w:val="FF0000"/>
          <w:lang w:val="en-IN"/>
        </w:rPr>
        <w:t xml:space="preserve"> </w:t>
      </w:r>
      <w:r w:rsidR="00751BC0" w:rsidRPr="00B85664">
        <w:rPr>
          <w:b w:val="0"/>
          <w:bCs w:val="0"/>
        </w:rPr>
        <w:t>increased the chances of</w:t>
      </w:r>
      <w:r w:rsidR="00751BC0" w:rsidRPr="00B85664">
        <w:rPr>
          <w:b w:val="0"/>
          <w:bCs w:val="0"/>
          <w:spacing w:val="22"/>
        </w:rPr>
        <w:t xml:space="preserve"> </w:t>
      </w:r>
      <w:r w:rsidR="00751BC0" w:rsidRPr="00B85664">
        <w:rPr>
          <w:b w:val="0"/>
          <w:bCs w:val="0"/>
        </w:rPr>
        <w:t>aseptic</w:t>
      </w:r>
      <w:r w:rsidR="00751BC0" w:rsidRPr="00B85664">
        <w:rPr>
          <w:b w:val="0"/>
          <w:bCs w:val="0"/>
          <w:spacing w:val="22"/>
        </w:rPr>
        <w:t xml:space="preserve"> </w:t>
      </w:r>
      <w:r w:rsidR="00751BC0" w:rsidRPr="00B85664">
        <w:rPr>
          <w:b w:val="0"/>
          <w:bCs w:val="0"/>
        </w:rPr>
        <w:t>culture</w:t>
      </w:r>
      <w:r w:rsidR="00751BC0" w:rsidRPr="00B85664">
        <w:rPr>
          <w:b w:val="0"/>
          <w:bCs w:val="0"/>
          <w:spacing w:val="22"/>
        </w:rPr>
        <w:t xml:space="preserve"> </w:t>
      </w:r>
      <w:r w:rsidR="00751BC0" w:rsidRPr="00B85664">
        <w:rPr>
          <w:b w:val="0"/>
          <w:bCs w:val="0"/>
        </w:rPr>
        <w:t>establishment.</w:t>
      </w:r>
      <w:r w:rsidR="00751BC0" w:rsidRPr="00B85664">
        <w:rPr>
          <w:b w:val="0"/>
          <w:bCs w:val="0"/>
          <w:spacing w:val="22"/>
        </w:rPr>
        <w:t xml:space="preserve"> </w:t>
      </w:r>
      <w:r w:rsidR="00751BC0" w:rsidRPr="00B85664">
        <w:rPr>
          <w:b w:val="0"/>
          <w:bCs w:val="0"/>
        </w:rPr>
        <w:t>Waikhom</w:t>
      </w:r>
      <w:r w:rsidR="00751BC0" w:rsidRPr="00B85664">
        <w:rPr>
          <w:b w:val="0"/>
          <w:bCs w:val="0"/>
          <w:spacing w:val="22"/>
        </w:rPr>
        <w:t xml:space="preserve"> </w:t>
      </w:r>
      <w:r w:rsidR="00751BC0" w:rsidRPr="00B85664">
        <w:rPr>
          <w:b w:val="0"/>
          <w:bCs w:val="0"/>
        </w:rPr>
        <w:t>and</w:t>
      </w:r>
      <w:r w:rsidR="00751BC0" w:rsidRPr="00B85664">
        <w:rPr>
          <w:b w:val="0"/>
          <w:bCs w:val="0"/>
          <w:spacing w:val="22"/>
        </w:rPr>
        <w:t xml:space="preserve"> </w:t>
      </w:r>
      <w:r w:rsidR="00751BC0" w:rsidRPr="00B85664">
        <w:rPr>
          <w:b w:val="0"/>
          <w:bCs w:val="0"/>
        </w:rPr>
        <w:t>Louis</w:t>
      </w:r>
      <w:r w:rsidR="00751BC0" w:rsidRPr="00B85664">
        <w:rPr>
          <w:b w:val="0"/>
          <w:bCs w:val="0"/>
          <w:spacing w:val="22"/>
        </w:rPr>
        <w:t xml:space="preserve"> </w:t>
      </w:r>
      <w:r w:rsidR="00751BC0" w:rsidRPr="00B85664">
        <w:rPr>
          <w:b w:val="0"/>
          <w:bCs w:val="0"/>
        </w:rPr>
        <w:t>(2014)</w:t>
      </w:r>
      <w:r w:rsidR="00751BC0" w:rsidRPr="00B85664">
        <w:rPr>
          <w:b w:val="0"/>
          <w:bCs w:val="0"/>
          <w:spacing w:val="22"/>
        </w:rPr>
        <w:t xml:space="preserve"> </w:t>
      </w:r>
      <w:r w:rsidR="00751BC0" w:rsidRPr="00B85664">
        <w:rPr>
          <w:b w:val="0"/>
          <w:bCs w:val="0"/>
        </w:rPr>
        <w:t>also</w:t>
      </w:r>
      <w:r w:rsidR="00751BC0" w:rsidRPr="00B85664">
        <w:rPr>
          <w:b w:val="0"/>
          <w:bCs w:val="0"/>
          <w:spacing w:val="22"/>
        </w:rPr>
        <w:t xml:space="preserve"> </w:t>
      </w:r>
      <w:r w:rsidR="00751BC0" w:rsidRPr="00B85664">
        <w:rPr>
          <w:b w:val="0"/>
          <w:bCs w:val="0"/>
        </w:rPr>
        <w:t>found</w:t>
      </w:r>
      <w:r w:rsidR="00751BC0" w:rsidRPr="00B85664">
        <w:rPr>
          <w:b w:val="0"/>
          <w:bCs w:val="0"/>
          <w:spacing w:val="22"/>
        </w:rPr>
        <w:t xml:space="preserve"> </w:t>
      </w:r>
      <w:r w:rsidR="00751BC0" w:rsidRPr="00B85664">
        <w:rPr>
          <w:b w:val="0"/>
          <w:bCs w:val="0"/>
        </w:rPr>
        <w:t>that</w:t>
      </w:r>
      <w:r w:rsidR="00751BC0" w:rsidRPr="00B85664">
        <w:rPr>
          <w:b w:val="0"/>
          <w:bCs w:val="0"/>
          <w:spacing w:val="22"/>
        </w:rPr>
        <w:t xml:space="preserve"> </w:t>
      </w:r>
      <w:r w:rsidR="00751BC0" w:rsidRPr="00B85664">
        <w:rPr>
          <w:b w:val="0"/>
          <w:bCs w:val="0"/>
        </w:rPr>
        <w:t>treatment</w:t>
      </w:r>
      <w:r w:rsidR="00751BC0" w:rsidRPr="00B85664">
        <w:rPr>
          <w:b w:val="0"/>
          <w:bCs w:val="0"/>
          <w:spacing w:val="22"/>
        </w:rPr>
        <w:t xml:space="preserve"> </w:t>
      </w:r>
      <w:r w:rsidR="00751BC0" w:rsidRPr="00B85664">
        <w:rPr>
          <w:b w:val="0"/>
          <w:bCs w:val="0"/>
          <w:spacing w:val="-4"/>
        </w:rPr>
        <w:t xml:space="preserve">with </w:t>
      </w:r>
      <w:r w:rsidR="00751BC0" w:rsidRPr="00B85664">
        <w:rPr>
          <w:b w:val="0"/>
          <w:bCs w:val="0"/>
        </w:rPr>
        <w:t>0.1 percent HgCl</w:t>
      </w:r>
      <w:r w:rsidR="00751BC0" w:rsidRPr="00B85664">
        <w:rPr>
          <w:b w:val="0"/>
          <w:bCs w:val="0"/>
          <w:position w:val="-2"/>
        </w:rPr>
        <w:t>2</w:t>
      </w:r>
      <w:r w:rsidR="00751BC0" w:rsidRPr="00B85664">
        <w:rPr>
          <w:b w:val="0"/>
          <w:bCs w:val="0"/>
          <w:spacing w:val="40"/>
          <w:position w:val="-2"/>
        </w:rPr>
        <w:t xml:space="preserve"> </w:t>
      </w:r>
      <w:r w:rsidR="009A3EFE" w:rsidRPr="00B85664">
        <w:rPr>
          <w:b w:val="0"/>
          <w:bCs w:val="0"/>
        </w:rPr>
        <w:t>for</w:t>
      </w:r>
      <w:r w:rsidR="005F5063" w:rsidRPr="00B85664">
        <w:rPr>
          <w:b w:val="0"/>
          <w:bCs w:val="0"/>
        </w:rPr>
        <w:t xml:space="preserve"> </w:t>
      </w:r>
      <w:r w:rsidR="005F5063" w:rsidRPr="00B85664">
        <w:rPr>
          <w:rFonts w:eastAsiaTheme="minorHAnsi"/>
          <w:b w:val="0"/>
          <w:bCs w:val="0"/>
          <w:color w:val="FF0000"/>
          <w:highlight w:val="yellow"/>
          <w:lang w:val="en-IN"/>
        </w:rPr>
        <w:t>a long duration proved the best for the</w:t>
      </w:r>
      <w:r w:rsidR="005F5063" w:rsidRPr="00B85664">
        <w:rPr>
          <w:b w:val="0"/>
          <w:bCs w:val="0"/>
        </w:rPr>
        <w:t xml:space="preserve"> sterilization of explants. The amount of bacterial and fungal contamination in </w:t>
      </w:r>
      <w:r w:rsidR="005F5063" w:rsidRPr="00B85664">
        <w:rPr>
          <w:b w:val="0"/>
          <w:bCs w:val="0"/>
          <w:i/>
        </w:rPr>
        <w:t xml:space="preserve">D. strictus </w:t>
      </w:r>
      <w:r w:rsidR="005F5063" w:rsidRPr="00B85664">
        <w:rPr>
          <w:b w:val="0"/>
          <w:bCs w:val="0"/>
        </w:rPr>
        <w:t>reduced when treatment duration was extended while maintaining</w:t>
      </w:r>
      <w:r w:rsidR="005F5063" w:rsidRPr="00B85664">
        <w:rPr>
          <w:b w:val="0"/>
          <w:bCs w:val="0"/>
          <w:color w:val="EE0000"/>
        </w:rPr>
        <w:t xml:space="preserve"> </w:t>
      </w:r>
      <w:r w:rsidR="00237C78" w:rsidRPr="00B85664">
        <w:rPr>
          <w:b w:val="0"/>
          <w:bCs w:val="0"/>
          <w:color w:val="EE0000"/>
          <w:highlight w:val="yellow"/>
        </w:rPr>
        <w:t>a</w:t>
      </w:r>
      <w:r w:rsidR="005F5063" w:rsidRPr="00B85664">
        <w:rPr>
          <w:b w:val="0"/>
          <w:bCs w:val="0"/>
          <w:color w:val="EE0000"/>
        </w:rPr>
        <w:t xml:space="preserve"> </w:t>
      </w:r>
      <w:r w:rsidR="005F5063" w:rsidRPr="00B85664">
        <w:rPr>
          <w:b w:val="0"/>
          <w:bCs w:val="0"/>
        </w:rPr>
        <w:t>similar HgCl</w:t>
      </w:r>
      <w:r w:rsidR="005F5063" w:rsidRPr="00B85664">
        <w:rPr>
          <w:b w:val="0"/>
          <w:bCs w:val="0"/>
          <w:position w:val="-2"/>
        </w:rPr>
        <w:t>2</w:t>
      </w:r>
      <w:r w:rsidR="005F5063" w:rsidRPr="00B85664">
        <w:rPr>
          <w:b w:val="0"/>
          <w:bCs w:val="0"/>
          <w:spacing w:val="40"/>
          <w:position w:val="-2"/>
        </w:rPr>
        <w:t xml:space="preserve"> </w:t>
      </w:r>
      <w:r w:rsidR="005F5063" w:rsidRPr="00B85664">
        <w:rPr>
          <w:b w:val="0"/>
          <w:bCs w:val="0"/>
        </w:rPr>
        <w:t xml:space="preserve">concentration (Devi </w:t>
      </w:r>
      <w:r w:rsidR="005F5063" w:rsidRPr="00B85664">
        <w:rPr>
          <w:b w:val="0"/>
          <w:bCs w:val="0"/>
          <w:i/>
        </w:rPr>
        <w:t xml:space="preserve">et al., </w:t>
      </w:r>
      <w:r w:rsidR="005F5063" w:rsidRPr="00B85664">
        <w:rPr>
          <w:b w:val="0"/>
          <w:bCs w:val="0"/>
        </w:rPr>
        <w:t xml:space="preserve">2012). NaOCl was also proved operative with varying time intervals to control bacterial contamination in some cases as addressed by Jimenez </w:t>
      </w:r>
      <w:r w:rsidR="005F5063" w:rsidRPr="00B85664">
        <w:rPr>
          <w:b w:val="0"/>
          <w:bCs w:val="0"/>
          <w:i/>
        </w:rPr>
        <w:t>et al</w:t>
      </w:r>
      <w:r w:rsidR="005F5063" w:rsidRPr="00B85664">
        <w:rPr>
          <w:b w:val="0"/>
          <w:bCs w:val="0"/>
        </w:rPr>
        <w:t xml:space="preserve">. (2007). Several researchers have also employed antiseptics such as savlon, </w:t>
      </w:r>
      <w:r w:rsidR="00C06F59" w:rsidRPr="00B85664">
        <w:rPr>
          <w:b w:val="0"/>
          <w:bCs w:val="0"/>
          <w:color w:val="EE0000"/>
          <w:highlight w:val="yellow"/>
        </w:rPr>
        <w:t>T</w:t>
      </w:r>
      <w:r w:rsidR="005F5063" w:rsidRPr="00B85664">
        <w:rPr>
          <w:b w:val="0"/>
          <w:bCs w:val="0"/>
          <w:color w:val="EE0000"/>
          <w:highlight w:val="yellow"/>
        </w:rPr>
        <w:t>empol</w:t>
      </w:r>
      <w:r w:rsidR="005F5063" w:rsidRPr="00B85664">
        <w:rPr>
          <w:b w:val="0"/>
          <w:bCs w:val="0"/>
        </w:rPr>
        <w:t xml:space="preserve">, streptomycin sulphate, gentamicin, cetavelon, </w:t>
      </w:r>
      <w:r w:rsidR="005F5063" w:rsidRPr="00B85664">
        <w:rPr>
          <w:b w:val="0"/>
          <w:bCs w:val="0"/>
          <w:i/>
        </w:rPr>
        <w:t>etc</w:t>
      </w:r>
      <w:r w:rsidR="005F5063" w:rsidRPr="00B85664">
        <w:rPr>
          <w:b w:val="0"/>
          <w:bCs w:val="0"/>
        </w:rPr>
        <w:t xml:space="preserve">. for the formation of a pure culture of bamboo (Anand &amp; Brar, 2013; Sood </w:t>
      </w:r>
      <w:r w:rsidR="005F5063" w:rsidRPr="00B85664">
        <w:rPr>
          <w:b w:val="0"/>
          <w:bCs w:val="0"/>
          <w:i/>
        </w:rPr>
        <w:t xml:space="preserve">et al., </w:t>
      </w:r>
      <w:r w:rsidR="005F5063" w:rsidRPr="00B85664">
        <w:rPr>
          <w:b w:val="0"/>
          <w:bCs w:val="0"/>
        </w:rPr>
        <w:t xml:space="preserve">2014) and fungicides such as tetracycline, bavistin, benomyl, mancozeb </w:t>
      </w:r>
      <w:r w:rsidR="005F5063" w:rsidRPr="00B85664">
        <w:rPr>
          <w:b w:val="0"/>
          <w:bCs w:val="0"/>
          <w:i/>
        </w:rPr>
        <w:t>etc</w:t>
      </w:r>
      <w:r w:rsidR="005F5063" w:rsidRPr="00B85664">
        <w:rPr>
          <w:b w:val="0"/>
          <w:bCs w:val="0"/>
        </w:rPr>
        <w:t>. (Anand &amp; Brar, 2013)</w:t>
      </w:r>
      <w:r w:rsidR="00E0500A" w:rsidRPr="00B85664">
        <w:rPr>
          <w:b w:val="0"/>
          <w:bCs w:val="0"/>
        </w:rPr>
        <w:t>.</w:t>
      </w:r>
    </w:p>
    <w:p w14:paraId="65F9B792" w14:textId="77777777" w:rsidR="00F928F1" w:rsidRDefault="00E0500A" w:rsidP="008A5BC8">
      <w:pPr>
        <w:pStyle w:val="Heading3"/>
        <w:tabs>
          <w:tab w:val="left" w:pos="1234"/>
        </w:tabs>
        <w:spacing w:after="120" w:line="360" w:lineRule="auto"/>
        <w:ind w:left="873" w:firstLine="720"/>
        <w:jc w:val="both"/>
        <w:rPr>
          <w:b w:val="0"/>
          <w:bCs w:val="0"/>
          <w:spacing w:val="-2"/>
        </w:rPr>
      </w:pPr>
      <w:r w:rsidRPr="00B85664">
        <w:rPr>
          <w:b w:val="0"/>
          <w:bCs w:val="0"/>
        </w:rPr>
        <w:t xml:space="preserve">Furthermore, nodal </w:t>
      </w:r>
      <w:r w:rsidRPr="00B85664">
        <w:rPr>
          <w:b w:val="0"/>
          <w:bCs w:val="0"/>
          <w:color w:val="EE0000"/>
          <w:highlight w:val="yellow"/>
        </w:rPr>
        <w:t>segments</w:t>
      </w:r>
      <w:r w:rsidRPr="00B85664">
        <w:rPr>
          <w:b w:val="0"/>
          <w:bCs w:val="0"/>
          <w:color w:val="EE0000"/>
        </w:rPr>
        <w:t xml:space="preserve"> </w:t>
      </w:r>
      <w:r w:rsidRPr="00B85664">
        <w:rPr>
          <w:b w:val="0"/>
          <w:bCs w:val="0"/>
        </w:rPr>
        <w:t xml:space="preserve">excised from the top 1-10 nodes could not induce higher bud break, possibly because of the tender nature of buds (Kurmi </w:t>
      </w:r>
      <w:r w:rsidRPr="00B85664">
        <w:rPr>
          <w:b w:val="0"/>
          <w:bCs w:val="0"/>
          <w:i/>
        </w:rPr>
        <w:t>et al</w:t>
      </w:r>
      <w:r w:rsidRPr="00B85664">
        <w:rPr>
          <w:b w:val="0"/>
          <w:bCs w:val="0"/>
        </w:rPr>
        <w:t>., 2011). The exposure</w:t>
      </w:r>
      <w:r w:rsidRPr="00B85664">
        <w:rPr>
          <w:b w:val="0"/>
          <w:bCs w:val="0"/>
          <w:spacing w:val="40"/>
        </w:rPr>
        <w:t xml:space="preserve"> </w:t>
      </w:r>
      <w:r w:rsidRPr="00B85664">
        <w:rPr>
          <w:b w:val="0"/>
          <w:bCs w:val="0"/>
        </w:rPr>
        <w:t xml:space="preserve">of explants to sterilants antioxidants may damage these soft tissues (Sharma </w:t>
      </w:r>
      <w:r w:rsidRPr="00B85664">
        <w:rPr>
          <w:b w:val="0"/>
          <w:bCs w:val="0"/>
          <w:i/>
        </w:rPr>
        <w:t>et al</w:t>
      </w:r>
      <w:r w:rsidRPr="00B85664">
        <w:rPr>
          <w:b w:val="0"/>
          <w:bCs w:val="0"/>
        </w:rPr>
        <w:t xml:space="preserve">., 2010). Maximum bud break was observed at 10-12 nodes, </w:t>
      </w:r>
      <w:r w:rsidRPr="00B85664">
        <w:rPr>
          <w:b w:val="0"/>
          <w:bCs w:val="0"/>
          <w:color w:val="EE0000"/>
          <w:highlight w:val="yellow"/>
        </w:rPr>
        <w:t xml:space="preserve">likely due to the </w:t>
      </w:r>
      <w:r w:rsidRPr="00B85664">
        <w:rPr>
          <w:rFonts w:eastAsiaTheme="minorHAnsi"/>
          <w:b w:val="0"/>
          <w:bCs w:val="0"/>
          <w:color w:val="EE0000"/>
          <w:highlight w:val="yellow"/>
          <w:lang w:val="en-IN"/>
        </w:rPr>
        <w:t>juvenile status and the ability to withstand the toxic effects</w:t>
      </w:r>
      <w:r w:rsidRPr="00B85664">
        <w:rPr>
          <w:rFonts w:eastAsiaTheme="minorHAnsi"/>
          <w:b w:val="0"/>
          <w:bCs w:val="0"/>
          <w:color w:val="EE0000"/>
          <w:lang w:val="en-IN"/>
        </w:rPr>
        <w:t xml:space="preserve"> </w:t>
      </w:r>
      <w:r w:rsidRPr="00B85664">
        <w:rPr>
          <w:b w:val="0"/>
          <w:bCs w:val="0"/>
        </w:rPr>
        <w:t xml:space="preserve">of surface sterilizing agents (Tripathi </w:t>
      </w:r>
      <w:r w:rsidRPr="00B85664">
        <w:rPr>
          <w:b w:val="0"/>
          <w:bCs w:val="0"/>
          <w:i/>
        </w:rPr>
        <w:t>et al</w:t>
      </w:r>
      <w:r w:rsidRPr="00B85664">
        <w:rPr>
          <w:b w:val="0"/>
          <w:bCs w:val="0"/>
        </w:rPr>
        <w:t xml:space="preserve">., 2023e). These findings are in accordance </w:t>
      </w:r>
      <w:r w:rsidRPr="00B85664">
        <w:rPr>
          <w:rFonts w:eastAsiaTheme="minorHAnsi"/>
          <w:b w:val="0"/>
          <w:bCs w:val="0"/>
          <w:color w:val="FF0000"/>
          <w:highlight w:val="yellow"/>
          <w:lang w:val="en-IN"/>
        </w:rPr>
        <w:t>with the results of Tripathi et al. (2025a) and Tripathi et al. (2025b), who also obtained higher morphogenic response tracked by plantlet regeneration that seems to be remarkably dependent on the position of the</w:t>
      </w:r>
      <w:r w:rsidRPr="00B85664">
        <w:rPr>
          <w:rFonts w:eastAsiaTheme="minorHAnsi"/>
          <w:b w:val="0"/>
          <w:bCs w:val="0"/>
          <w:color w:val="FF0000"/>
          <w:lang w:val="en-IN"/>
        </w:rPr>
        <w:t xml:space="preserve"> </w:t>
      </w:r>
      <w:r w:rsidRPr="00B85664">
        <w:rPr>
          <w:b w:val="0"/>
          <w:bCs w:val="0"/>
        </w:rPr>
        <w:t>explant</w:t>
      </w:r>
      <w:r w:rsidRPr="00B85664">
        <w:rPr>
          <w:b w:val="0"/>
          <w:bCs w:val="0"/>
          <w:spacing w:val="3"/>
        </w:rPr>
        <w:t xml:space="preserve"> </w:t>
      </w:r>
      <w:r w:rsidRPr="00B85664">
        <w:rPr>
          <w:b w:val="0"/>
          <w:bCs w:val="0"/>
        </w:rPr>
        <w:t>in</w:t>
      </w:r>
      <w:r w:rsidRPr="00B85664">
        <w:rPr>
          <w:b w:val="0"/>
          <w:bCs w:val="0"/>
          <w:spacing w:val="3"/>
        </w:rPr>
        <w:t xml:space="preserve"> </w:t>
      </w:r>
      <w:r w:rsidRPr="00B85664">
        <w:rPr>
          <w:b w:val="0"/>
          <w:bCs w:val="0"/>
        </w:rPr>
        <w:t>many</w:t>
      </w:r>
      <w:r w:rsidRPr="00B85664">
        <w:rPr>
          <w:b w:val="0"/>
          <w:bCs w:val="0"/>
          <w:spacing w:val="3"/>
        </w:rPr>
        <w:t xml:space="preserve"> </w:t>
      </w:r>
      <w:r w:rsidRPr="00B85664">
        <w:rPr>
          <w:b w:val="0"/>
          <w:bCs w:val="0"/>
        </w:rPr>
        <w:t>horticultural</w:t>
      </w:r>
      <w:r w:rsidRPr="00B85664">
        <w:rPr>
          <w:b w:val="0"/>
          <w:bCs w:val="0"/>
          <w:spacing w:val="3"/>
        </w:rPr>
        <w:t xml:space="preserve"> </w:t>
      </w:r>
      <w:r w:rsidRPr="00B85664">
        <w:rPr>
          <w:b w:val="0"/>
          <w:bCs w:val="0"/>
        </w:rPr>
        <w:t>and</w:t>
      </w:r>
      <w:r w:rsidRPr="00B85664">
        <w:rPr>
          <w:b w:val="0"/>
          <w:bCs w:val="0"/>
          <w:spacing w:val="3"/>
        </w:rPr>
        <w:t xml:space="preserve"> </w:t>
      </w:r>
      <w:r w:rsidRPr="00B85664">
        <w:rPr>
          <w:b w:val="0"/>
          <w:bCs w:val="0"/>
          <w:spacing w:val="-2"/>
        </w:rPr>
        <w:t>medicinal</w:t>
      </w:r>
      <w:r w:rsidRPr="00B85664">
        <w:rPr>
          <w:b w:val="0"/>
          <w:bCs w:val="0"/>
          <w:noProof/>
        </w:rPr>
        <w:t xml:space="preserve"> </w:t>
      </w:r>
      <w:r w:rsidRPr="00B85664">
        <w:rPr>
          <w:b w:val="0"/>
          <w:bCs w:val="0"/>
        </w:rPr>
        <w:t>crop</w:t>
      </w:r>
      <w:r w:rsidRPr="00B85664">
        <w:rPr>
          <w:b w:val="0"/>
          <w:bCs w:val="0"/>
          <w:spacing w:val="-1"/>
        </w:rPr>
        <w:t xml:space="preserve"> </w:t>
      </w:r>
      <w:r w:rsidRPr="00B85664">
        <w:rPr>
          <w:b w:val="0"/>
          <w:bCs w:val="0"/>
        </w:rPr>
        <w:t>plants.</w:t>
      </w:r>
      <w:r w:rsidRPr="00B85664">
        <w:rPr>
          <w:b w:val="0"/>
          <w:bCs w:val="0"/>
          <w:spacing w:val="-1"/>
        </w:rPr>
        <w:t xml:space="preserve"> </w:t>
      </w:r>
      <w:r w:rsidRPr="00B85664">
        <w:rPr>
          <w:b w:val="0"/>
          <w:bCs w:val="0"/>
        </w:rPr>
        <w:t>Investigations</w:t>
      </w:r>
      <w:r w:rsidRPr="00B85664">
        <w:rPr>
          <w:b w:val="0"/>
          <w:bCs w:val="0"/>
          <w:spacing w:val="-1"/>
        </w:rPr>
        <w:t xml:space="preserve"> </w:t>
      </w:r>
      <w:r w:rsidRPr="00B85664">
        <w:rPr>
          <w:b w:val="0"/>
          <w:bCs w:val="0"/>
        </w:rPr>
        <w:t>have</w:t>
      </w:r>
      <w:r w:rsidRPr="00B85664">
        <w:rPr>
          <w:b w:val="0"/>
          <w:bCs w:val="0"/>
          <w:spacing w:val="-1"/>
        </w:rPr>
        <w:t xml:space="preserve"> </w:t>
      </w:r>
      <w:r w:rsidRPr="00B85664">
        <w:rPr>
          <w:b w:val="0"/>
          <w:bCs w:val="0"/>
        </w:rPr>
        <w:t>also</w:t>
      </w:r>
      <w:r w:rsidR="00B06F58" w:rsidRPr="00B85664">
        <w:rPr>
          <w:b w:val="0"/>
          <w:bCs w:val="0"/>
        </w:rPr>
        <w:t xml:space="preserve"> </w:t>
      </w:r>
      <w:r w:rsidR="00B06F58" w:rsidRPr="00B85664">
        <w:rPr>
          <w:rFonts w:eastAsiaTheme="minorHAnsi"/>
          <w:b w:val="0"/>
          <w:bCs w:val="0"/>
          <w:color w:val="FF0000"/>
          <w:highlight w:val="yellow"/>
          <w:lang w:val="en-IN"/>
        </w:rPr>
        <w:t xml:space="preserve">shown that the lower or mid </w:t>
      </w:r>
      <w:r w:rsidR="00B06F58" w:rsidRPr="00B85664">
        <w:rPr>
          <w:rFonts w:eastAsiaTheme="minorHAnsi"/>
          <w:b w:val="0"/>
          <w:bCs w:val="0"/>
          <w:color w:val="FF0000"/>
          <w:highlight w:val="yellow"/>
          <w:lang w:val="en-IN"/>
        </w:rPr>
        <w:lastRenderedPageBreak/>
        <w:t xml:space="preserve">portion of the branch is calmer to establish </w:t>
      </w:r>
      <w:r w:rsidR="00B06F58" w:rsidRPr="001178F0">
        <w:rPr>
          <w:rFonts w:eastAsiaTheme="minorHAnsi"/>
          <w:b w:val="0"/>
          <w:bCs w:val="0"/>
          <w:i/>
          <w:iCs/>
          <w:color w:val="FF0000"/>
          <w:highlight w:val="yellow"/>
          <w:lang w:val="en-IN"/>
        </w:rPr>
        <w:t xml:space="preserve">in vitro </w:t>
      </w:r>
      <w:r w:rsidR="00B06F58" w:rsidRPr="00B85664">
        <w:rPr>
          <w:rFonts w:eastAsiaTheme="minorHAnsi"/>
          <w:b w:val="0"/>
          <w:bCs w:val="0"/>
          <w:color w:val="FF0000"/>
          <w:highlight w:val="yellow"/>
          <w:lang w:val="en-IN"/>
        </w:rPr>
        <w:t>than the</w:t>
      </w:r>
      <w:r w:rsidRPr="00B85664">
        <w:rPr>
          <w:b w:val="0"/>
          <w:bCs w:val="0"/>
          <w:spacing w:val="-1"/>
        </w:rPr>
        <w:t xml:space="preserve"> </w:t>
      </w:r>
      <w:r w:rsidRPr="00B85664">
        <w:rPr>
          <w:b w:val="0"/>
          <w:bCs w:val="0"/>
        </w:rPr>
        <w:t xml:space="preserve">upper portion (Vibhute </w:t>
      </w:r>
      <w:r w:rsidRPr="00B85664">
        <w:rPr>
          <w:b w:val="0"/>
          <w:bCs w:val="0"/>
          <w:i/>
        </w:rPr>
        <w:t>et al</w:t>
      </w:r>
      <w:r w:rsidRPr="00B85664">
        <w:rPr>
          <w:b w:val="0"/>
          <w:bCs w:val="0"/>
        </w:rPr>
        <w:t>., 2022). Moreover,</w:t>
      </w:r>
      <w:r w:rsidR="00B85664" w:rsidRPr="00B85664">
        <w:rPr>
          <w:rFonts w:eastAsiaTheme="minorHAnsi"/>
          <w:b w:val="0"/>
          <w:bCs w:val="0"/>
          <w:color w:val="FF0000"/>
          <w:lang w:val="en-IN"/>
        </w:rPr>
        <w:t xml:space="preserve"> </w:t>
      </w:r>
      <w:r w:rsidR="00B85664" w:rsidRPr="00B85664">
        <w:rPr>
          <w:rFonts w:eastAsiaTheme="minorHAnsi"/>
          <w:b w:val="0"/>
          <w:bCs w:val="0"/>
          <w:color w:val="FF0000"/>
          <w:highlight w:val="yellow"/>
          <w:lang w:val="en-IN"/>
        </w:rPr>
        <w:t>due to the strong endogenous hormonal influence, explants 2.5 mm in size were found to be more effective</w:t>
      </w:r>
      <w:r w:rsidRPr="00B85664">
        <w:rPr>
          <w:b w:val="0"/>
          <w:bCs w:val="0"/>
        </w:rPr>
        <w:t xml:space="preserve"> than explants 5-7 mm in initiating the culture quickly in bamboo (Oprins </w:t>
      </w:r>
      <w:r w:rsidRPr="00B85664">
        <w:rPr>
          <w:b w:val="0"/>
          <w:bCs w:val="0"/>
          <w:i/>
        </w:rPr>
        <w:t>et al</w:t>
      </w:r>
      <w:r w:rsidRPr="00B85664">
        <w:rPr>
          <w:b w:val="0"/>
          <w:bCs w:val="0"/>
        </w:rPr>
        <w:t xml:space="preserve">., </w:t>
      </w:r>
      <w:r w:rsidRPr="00B85664">
        <w:rPr>
          <w:b w:val="0"/>
          <w:bCs w:val="0"/>
          <w:spacing w:val="-2"/>
        </w:rPr>
        <w:t>2004).</w:t>
      </w:r>
    </w:p>
    <w:p w14:paraId="1243982C" w14:textId="596A8193" w:rsidR="009C2AD8" w:rsidRPr="009C2AD8" w:rsidRDefault="00000000" w:rsidP="008A5BC8">
      <w:pPr>
        <w:pStyle w:val="Heading3"/>
        <w:tabs>
          <w:tab w:val="left" w:pos="1234"/>
        </w:tabs>
        <w:spacing w:after="120" w:line="360" w:lineRule="auto"/>
        <w:ind w:left="873" w:firstLine="720"/>
        <w:jc w:val="both"/>
        <w:rPr>
          <w:b w:val="0"/>
        </w:rPr>
      </w:pPr>
      <w:r>
        <w:rPr>
          <w:i/>
        </w:rPr>
        <w:t xml:space="preserve">In Vitro </w:t>
      </w:r>
      <w:r>
        <w:rPr>
          <w:spacing w:val="-2"/>
        </w:rPr>
        <w:t>Morphogenesis</w:t>
      </w:r>
    </w:p>
    <w:p w14:paraId="3AB2679C" w14:textId="350269FE" w:rsidR="001D0C66" w:rsidRPr="000059CF" w:rsidRDefault="00000000" w:rsidP="000059CF">
      <w:pPr>
        <w:widowControl/>
        <w:adjustRightInd w:val="0"/>
        <w:spacing w:before="120" w:after="120" w:line="360" w:lineRule="auto"/>
        <w:jc w:val="both"/>
        <w:rPr>
          <w:rFonts w:eastAsiaTheme="minorHAnsi"/>
          <w:color w:val="FF0000"/>
          <w:sz w:val="24"/>
          <w:szCs w:val="24"/>
          <w:lang w:val="en-IN"/>
        </w:rPr>
      </w:pPr>
      <w:r w:rsidRPr="000059CF">
        <w:rPr>
          <w:sz w:val="24"/>
          <w:szCs w:val="24"/>
        </w:rPr>
        <w:t xml:space="preserve">In </w:t>
      </w:r>
      <w:r w:rsidR="00EA5060" w:rsidRPr="000059CF">
        <w:rPr>
          <w:rFonts w:eastAsiaTheme="minorHAnsi"/>
          <w:color w:val="FF0000"/>
          <w:sz w:val="24"/>
          <w:szCs w:val="24"/>
          <w:highlight w:val="yellow"/>
          <w:lang w:val="en-IN"/>
        </w:rPr>
        <w:t>the present investigation, inoculated nodal segments followed</w:t>
      </w:r>
      <w:r w:rsidR="009C2AD8" w:rsidRPr="000059CF">
        <w:rPr>
          <w:b/>
          <w:sz w:val="24"/>
          <w:szCs w:val="24"/>
          <w:highlight w:val="yellow"/>
        </w:rPr>
        <w:t xml:space="preserve"> </w:t>
      </w:r>
      <w:r w:rsidR="00EA5060" w:rsidRPr="000059CF">
        <w:rPr>
          <w:rFonts w:eastAsiaTheme="minorHAnsi"/>
          <w:color w:val="FF0000"/>
          <w:sz w:val="24"/>
          <w:szCs w:val="24"/>
          <w:highlight w:val="yellow"/>
          <w:lang w:val="en-IN"/>
        </w:rPr>
        <w:t>mostly the direct path of plantlet regeneration, where they were regenerated directly on the</w:t>
      </w:r>
      <w:r w:rsidR="009C2AD8" w:rsidRPr="000059CF">
        <w:rPr>
          <w:rFonts w:eastAsiaTheme="minorHAnsi"/>
          <w:color w:val="FF0000"/>
          <w:sz w:val="24"/>
          <w:szCs w:val="24"/>
          <w:highlight w:val="yellow"/>
          <w:lang w:val="en-IN"/>
        </w:rPr>
        <w:t xml:space="preserve"> </w:t>
      </w:r>
      <w:r w:rsidR="00EA5060" w:rsidRPr="000059CF">
        <w:rPr>
          <w:rFonts w:eastAsiaTheme="minorHAnsi"/>
          <w:color w:val="FF0000"/>
          <w:sz w:val="24"/>
          <w:szCs w:val="24"/>
          <w:highlight w:val="yellow"/>
          <w:lang w:val="en-IN"/>
        </w:rPr>
        <w:t>explant surface via auxiliary bud proliferation without an</w:t>
      </w:r>
      <w:r w:rsidR="009C2AD8" w:rsidRPr="000059CF">
        <w:rPr>
          <w:rFonts w:eastAsiaTheme="minorHAnsi"/>
          <w:color w:val="FF0000"/>
          <w:sz w:val="24"/>
          <w:szCs w:val="24"/>
          <w:lang w:val="en-IN"/>
        </w:rPr>
        <w:t xml:space="preserve"> </w:t>
      </w:r>
      <w:r w:rsidR="009C2AD8" w:rsidRPr="000059CF">
        <w:rPr>
          <w:sz w:val="24"/>
          <w:szCs w:val="24"/>
        </w:rPr>
        <w:t>intervening</w:t>
      </w:r>
      <w:r w:rsidRPr="000059CF">
        <w:rPr>
          <w:sz w:val="24"/>
          <w:szCs w:val="24"/>
        </w:rPr>
        <w:t xml:space="preserve"> callus phase. In Fig.1: A mother plant has been demonstrated from which nodal segments were excised and depicted in Fig. 1: B. Shootlets were</w:t>
      </w:r>
      <w:r w:rsidRPr="000059CF">
        <w:rPr>
          <w:spacing w:val="-4"/>
          <w:sz w:val="24"/>
          <w:szCs w:val="24"/>
        </w:rPr>
        <w:t xml:space="preserve"> </w:t>
      </w:r>
      <w:r w:rsidRPr="000059CF">
        <w:rPr>
          <w:sz w:val="24"/>
          <w:szCs w:val="24"/>
        </w:rPr>
        <w:t>developed</w:t>
      </w:r>
      <w:r w:rsidRPr="000059CF">
        <w:rPr>
          <w:spacing w:val="-4"/>
          <w:sz w:val="24"/>
          <w:szCs w:val="24"/>
        </w:rPr>
        <w:t xml:space="preserve"> </w:t>
      </w:r>
      <w:r w:rsidRPr="000059CF">
        <w:rPr>
          <w:sz w:val="24"/>
          <w:szCs w:val="24"/>
        </w:rPr>
        <w:t>directly</w:t>
      </w:r>
      <w:r w:rsidRPr="000059CF">
        <w:rPr>
          <w:spacing w:val="-4"/>
          <w:sz w:val="24"/>
          <w:szCs w:val="24"/>
        </w:rPr>
        <w:t xml:space="preserve"> </w:t>
      </w:r>
      <w:r w:rsidRPr="000059CF">
        <w:rPr>
          <w:sz w:val="24"/>
          <w:szCs w:val="24"/>
        </w:rPr>
        <w:t>from</w:t>
      </w:r>
      <w:r w:rsidRPr="000059CF">
        <w:rPr>
          <w:spacing w:val="-4"/>
          <w:sz w:val="24"/>
          <w:szCs w:val="24"/>
        </w:rPr>
        <w:t xml:space="preserve"> </w:t>
      </w:r>
      <w:r w:rsidRPr="000059CF">
        <w:rPr>
          <w:sz w:val="24"/>
          <w:szCs w:val="24"/>
        </w:rPr>
        <w:t>the</w:t>
      </w:r>
      <w:r w:rsidRPr="000059CF">
        <w:rPr>
          <w:spacing w:val="-4"/>
          <w:sz w:val="24"/>
          <w:szCs w:val="24"/>
        </w:rPr>
        <w:t xml:space="preserve"> </w:t>
      </w:r>
      <w:r w:rsidRPr="000059CF">
        <w:rPr>
          <w:sz w:val="24"/>
          <w:szCs w:val="24"/>
        </w:rPr>
        <w:t>meristematic</w:t>
      </w:r>
      <w:r w:rsidRPr="000059CF">
        <w:rPr>
          <w:spacing w:val="-4"/>
          <w:sz w:val="24"/>
          <w:szCs w:val="24"/>
        </w:rPr>
        <w:t xml:space="preserve"> </w:t>
      </w:r>
      <w:r w:rsidRPr="000059CF">
        <w:rPr>
          <w:sz w:val="24"/>
          <w:szCs w:val="24"/>
        </w:rPr>
        <w:t>zones</w:t>
      </w:r>
      <w:r w:rsidRPr="000059CF">
        <w:rPr>
          <w:spacing w:val="-4"/>
          <w:sz w:val="24"/>
          <w:szCs w:val="24"/>
        </w:rPr>
        <w:t xml:space="preserve"> </w:t>
      </w:r>
      <w:r w:rsidRPr="000059CF">
        <w:rPr>
          <w:sz w:val="24"/>
          <w:szCs w:val="24"/>
        </w:rPr>
        <w:t>of</w:t>
      </w:r>
      <w:r w:rsidRPr="000059CF">
        <w:rPr>
          <w:spacing w:val="-4"/>
          <w:sz w:val="24"/>
          <w:szCs w:val="24"/>
        </w:rPr>
        <w:t xml:space="preserve"> </w:t>
      </w:r>
      <w:r w:rsidRPr="000059CF">
        <w:rPr>
          <w:sz w:val="24"/>
          <w:szCs w:val="24"/>
        </w:rPr>
        <w:t>inoculated</w:t>
      </w:r>
      <w:r w:rsidRPr="000059CF">
        <w:rPr>
          <w:spacing w:val="-4"/>
          <w:sz w:val="24"/>
          <w:szCs w:val="24"/>
        </w:rPr>
        <w:t xml:space="preserve"> </w:t>
      </w:r>
      <w:r w:rsidRPr="000059CF">
        <w:rPr>
          <w:sz w:val="24"/>
          <w:szCs w:val="24"/>
        </w:rPr>
        <w:t>nodal</w:t>
      </w:r>
      <w:r w:rsidRPr="000059CF">
        <w:rPr>
          <w:spacing w:val="-4"/>
          <w:sz w:val="24"/>
          <w:szCs w:val="24"/>
        </w:rPr>
        <w:t xml:space="preserve"> </w:t>
      </w:r>
      <w:r w:rsidRPr="000059CF">
        <w:rPr>
          <w:sz w:val="24"/>
          <w:szCs w:val="24"/>
        </w:rPr>
        <w:t>segments</w:t>
      </w:r>
      <w:r w:rsidRPr="000059CF">
        <w:rPr>
          <w:spacing w:val="-4"/>
          <w:sz w:val="24"/>
          <w:szCs w:val="24"/>
        </w:rPr>
        <w:t xml:space="preserve"> </w:t>
      </w:r>
      <w:r w:rsidRPr="000059CF">
        <w:rPr>
          <w:sz w:val="24"/>
          <w:szCs w:val="24"/>
        </w:rPr>
        <w:t>(Fig.1:</w:t>
      </w:r>
      <w:r w:rsidRPr="000059CF">
        <w:rPr>
          <w:spacing w:val="-4"/>
          <w:sz w:val="24"/>
          <w:szCs w:val="24"/>
        </w:rPr>
        <w:t xml:space="preserve"> </w:t>
      </w:r>
      <w:r w:rsidRPr="000059CF">
        <w:rPr>
          <w:sz w:val="24"/>
          <w:szCs w:val="24"/>
        </w:rPr>
        <w:t xml:space="preserve">C). Shoot formation </w:t>
      </w:r>
      <w:r w:rsidR="00EB01C2" w:rsidRPr="000059CF">
        <w:rPr>
          <w:color w:val="EE0000"/>
          <w:sz w:val="24"/>
          <w:szCs w:val="24"/>
          <w:highlight w:val="yellow"/>
        </w:rPr>
        <w:t>was</w:t>
      </w:r>
      <w:r w:rsidRPr="000059CF">
        <w:rPr>
          <w:color w:val="EE0000"/>
          <w:sz w:val="24"/>
          <w:szCs w:val="24"/>
        </w:rPr>
        <w:t xml:space="preserve"> </w:t>
      </w:r>
      <w:r w:rsidRPr="000059CF">
        <w:rPr>
          <w:sz w:val="24"/>
          <w:szCs w:val="24"/>
        </w:rPr>
        <w:t>started around 7 days after initial culturing (Fig. 1: C) and elongated gradually after increased time intervals (Fig. 1: D-F).</w:t>
      </w:r>
      <w:r w:rsidR="00B72D2B" w:rsidRPr="000059CF">
        <w:rPr>
          <w:rFonts w:eastAsiaTheme="minorHAnsi"/>
          <w:color w:val="FF0000"/>
          <w:sz w:val="24"/>
          <w:szCs w:val="24"/>
          <w:lang w:val="en-IN"/>
        </w:rPr>
        <w:t xml:space="preserve"> </w:t>
      </w:r>
      <w:r w:rsidR="00B72D2B" w:rsidRPr="000059CF">
        <w:rPr>
          <w:rFonts w:eastAsiaTheme="minorHAnsi"/>
          <w:color w:val="FF0000"/>
          <w:sz w:val="24"/>
          <w:szCs w:val="24"/>
          <w:highlight w:val="yellow"/>
          <w:lang w:val="en-IN"/>
        </w:rPr>
        <w:t>These elongated and well-developed</w:t>
      </w:r>
      <w:r w:rsidR="00F67521" w:rsidRPr="000059CF">
        <w:rPr>
          <w:rFonts w:eastAsiaTheme="minorHAnsi"/>
          <w:color w:val="FF0000"/>
          <w:sz w:val="24"/>
          <w:szCs w:val="24"/>
          <w:highlight w:val="yellow"/>
          <w:lang w:val="en-IN"/>
        </w:rPr>
        <w:t xml:space="preserve"> </w:t>
      </w:r>
      <w:r w:rsidR="00B72D2B" w:rsidRPr="000059CF">
        <w:rPr>
          <w:rFonts w:eastAsiaTheme="minorHAnsi"/>
          <w:color w:val="FF0000"/>
          <w:sz w:val="24"/>
          <w:szCs w:val="24"/>
          <w:highlight w:val="yellow"/>
          <w:lang w:val="en-IN"/>
        </w:rPr>
        <w:t>shootlets have</w:t>
      </w:r>
      <w:r w:rsidRPr="000059CF">
        <w:rPr>
          <w:spacing w:val="40"/>
          <w:sz w:val="24"/>
          <w:szCs w:val="24"/>
          <w:highlight w:val="yellow"/>
        </w:rPr>
        <w:t xml:space="preserve"> </w:t>
      </w:r>
      <w:r w:rsidRPr="000059CF">
        <w:rPr>
          <w:sz w:val="24"/>
          <w:szCs w:val="24"/>
          <w:highlight w:val="yellow"/>
        </w:rPr>
        <w:t xml:space="preserve">been used for massive </w:t>
      </w:r>
      <w:r w:rsidRPr="000059CF">
        <w:rPr>
          <w:i/>
          <w:sz w:val="24"/>
          <w:szCs w:val="24"/>
          <w:highlight w:val="yellow"/>
        </w:rPr>
        <w:t xml:space="preserve">in vitro </w:t>
      </w:r>
      <w:r w:rsidRPr="000059CF">
        <w:rPr>
          <w:sz w:val="24"/>
          <w:szCs w:val="24"/>
          <w:highlight w:val="yellow"/>
        </w:rPr>
        <w:t xml:space="preserve">propagation (Fig.1: G). Root </w:t>
      </w:r>
      <w:r w:rsidR="00483591" w:rsidRPr="000059CF">
        <w:rPr>
          <w:rFonts w:eastAsiaTheme="minorHAnsi"/>
          <w:color w:val="FF0000"/>
          <w:sz w:val="24"/>
          <w:szCs w:val="24"/>
          <w:highlight w:val="yellow"/>
          <w:lang w:val="en-IN"/>
        </w:rPr>
        <w:t xml:space="preserve">began after 20-25 days of transferring shootlets to the rooting medium (Fig. 1: H) and subsequently elongated (Fig. </w:t>
      </w:r>
      <w:r w:rsidR="00483591" w:rsidRPr="000059CF">
        <w:rPr>
          <w:rFonts w:eastAsiaTheme="minorHAnsi"/>
          <w:color w:val="000000"/>
          <w:sz w:val="24"/>
          <w:szCs w:val="24"/>
          <w:highlight w:val="yellow"/>
          <w:lang w:val="en-IN"/>
        </w:rPr>
        <w:t xml:space="preserve">1: </w:t>
      </w:r>
      <w:r w:rsidR="008230FF">
        <w:rPr>
          <w:rFonts w:eastAsiaTheme="minorHAnsi"/>
          <w:color w:val="000000"/>
          <w:sz w:val="24"/>
          <w:szCs w:val="24"/>
          <w:highlight w:val="yellow"/>
          <w:lang w:val="en-IN"/>
        </w:rPr>
        <w:t>I</w:t>
      </w:r>
      <w:r w:rsidR="00AD1770" w:rsidRPr="000059CF">
        <w:rPr>
          <w:rFonts w:eastAsiaTheme="minorHAnsi"/>
          <w:color w:val="000000"/>
          <w:sz w:val="24"/>
          <w:szCs w:val="24"/>
          <w:highlight w:val="yellow"/>
          <w:lang w:val="en-IN"/>
        </w:rPr>
        <w:t>)</w:t>
      </w:r>
      <w:r w:rsidRPr="000059CF">
        <w:rPr>
          <w:sz w:val="24"/>
          <w:szCs w:val="24"/>
        </w:rPr>
        <w:t>. Regenerated plantlets were subsequently transferred to green/polyhouse</w:t>
      </w:r>
      <w:r w:rsidRPr="000059CF">
        <w:rPr>
          <w:spacing w:val="-1"/>
          <w:sz w:val="24"/>
          <w:szCs w:val="24"/>
        </w:rPr>
        <w:t xml:space="preserve"> </w:t>
      </w:r>
      <w:r w:rsidRPr="000059CF">
        <w:rPr>
          <w:sz w:val="24"/>
          <w:szCs w:val="24"/>
        </w:rPr>
        <w:t>house</w:t>
      </w:r>
      <w:r w:rsidRPr="000059CF">
        <w:rPr>
          <w:spacing w:val="-1"/>
          <w:sz w:val="24"/>
          <w:szCs w:val="24"/>
        </w:rPr>
        <w:t xml:space="preserve"> </w:t>
      </w:r>
      <w:r w:rsidRPr="000059CF">
        <w:rPr>
          <w:sz w:val="24"/>
          <w:szCs w:val="24"/>
        </w:rPr>
        <w:t>(Fig.</w:t>
      </w:r>
      <w:r w:rsidRPr="000059CF">
        <w:rPr>
          <w:spacing w:val="-1"/>
          <w:sz w:val="24"/>
          <w:szCs w:val="24"/>
        </w:rPr>
        <w:t xml:space="preserve"> </w:t>
      </w:r>
      <w:r w:rsidRPr="000059CF">
        <w:rPr>
          <w:sz w:val="24"/>
          <w:szCs w:val="24"/>
        </w:rPr>
        <w:t>1:</w:t>
      </w:r>
      <w:r w:rsidRPr="000059CF">
        <w:rPr>
          <w:spacing w:val="-1"/>
          <w:sz w:val="24"/>
          <w:szCs w:val="24"/>
        </w:rPr>
        <w:t xml:space="preserve"> </w:t>
      </w:r>
      <w:r w:rsidRPr="000059CF">
        <w:rPr>
          <w:sz w:val="24"/>
          <w:szCs w:val="24"/>
        </w:rPr>
        <w:t>J-M)</w:t>
      </w:r>
      <w:r w:rsidRPr="000059CF">
        <w:rPr>
          <w:spacing w:val="-1"/>
          <w:sz w:val="24"/>
          <w:szCs w:val="24"/>
        </w:rPr>
        <w:t xml:space="preserve"> </w:t>
      </w:r>
      <w:r w:rsidRPr="000059CF">
        <w:rPr>
          <w:sz w:val="24"/>
          <w:szCs w:val="24"/>
        </w:rPr>
        <w:t>conditions</w:t>
      </w:r>
      <w:r w:rsidRPr="000059CF">
        <w:rPr>
          <w:spacing w:val="-1"/>
          <w:sz w:val="24"/>
          <w:szCs w:val="24"/>
        </w:rPr>
        <w:t xml:space="preserve"> </w:t>
      </w:r>
      <w:r w:rsidRPr="000059CF">
        <w:rPr>
          <w:sz w:val="24"/>
          <w:szCs w:val="24"/>
        </w:rPr>
        <w:t>for</w:t>
      </w:r>
      <w:r w:rsidRPr="000059CF">
        <w:rPr>
          <w:spacing w:val="-1"/>
          <w:sz w:val="24"/>
          <w:szCs w:val="24"/>
        </w:rPr>
        <w:t xml:space="preserve"> </w:t>
      </w:r>
      <w:r w:rsidRPr="000059CF">
        <w:rPr>
          <w:sz w:val="24"/>
          <w:szCs w:val="24"/>
        </w:rPr>
        <w:t>hardening</w:t>
      </w:r>
      <w:r w:rsidRPr="000059CF">
        <w:rPr>
          <w:spacing w:val="-1"/>
          <w:sz w:val="24"/>
          <w:szCs w:val="24"/>
        </w:rPr>
        <w:t xml:space="preserve"> </w:t>
      </w:r>
      <w:r w:rsidRPr="000059CF">
        <w:rPr>
          <w:sz w:val="24"/>
          <w:szCs w:val="24"/>
        </w:rPr>
        <w:t>before</w:t>
      </w:r>
      <w:r w:rsidRPr="000059CF">
        <w:rPr>
          <w:spacing w:val="-1"/>
          <w:sz w:val="24"/>
          <w:szCs w:val="24"/>
        </w:rPr>
        <w:t xml:space="preserve"> </w:t>
      </w:r>
      <w:r w:rsidRPr="000059CF">
        <w:rPr>
          <w:sz w:val="24"/>
          <w:szCs w:val="24"/>
        </w:rPr>
        <w:t>being</w:t>
      </w:r>
      <w:r w:rsidRPr="000059CF">
        <w:rPr>
          <w:spacing w:val="-1"/>
          <w:sz w:val="24"/>
          <w:szCs w:val="24"/>
        </w:rPr>
        <w:t xml:space="preserve"> </w:t>
      </w:r>
      <w:r w:rsidRPr="000059CF">
        <w:rPr>
          <w:sz w:val="24"/>
          <w:szCs w:val="24"/>
        </w:rPr>
        <w:t>shifted</w:t>
      </w:r>
      <w:r w:rsidRPr="000059CF">
        <w:rPr>
          <w:spacing w:val="-1"/>
          <w:sz w:val="24"/>
          <w:szCs w:val="24"/>
        </w:rPr>
        <w:t xml:space="preserve"> </w:t>
      </w:r>
      <w:r w:rsidRPr="000059CF">
        <w:rPr>
          <w:sz w:val="24"/>
          <w:szCs w:val="24"/>
        </w:rPr>
        <w:t>to</w:t>
      </w:r>
      <w:r w:rsidRPr="000059CF">
        <w:rPr>
          <w:spacing w:val="-1"/>
          <w:sz w:val="24"/>
          <w:szCs w:val="24"/>
        </w:rPr>
        <w:t xml:space="preserve"> </w:t>
      </w:r>
      <w:r w:rsidRPr="000059CF">
        <w:rPr>
          <w:sz w:val="24"/>
          <w:szCs w:val="24"/>
        </w:rPr>
        <w:t>the</w:t>
      </w:r>
      <w:r w:rsidRPr="000059CF">
        <w:rPr>
          <w:spacing w:val="-1"/>
          <w:sz w:val="24"/>
          <w:szCs w:val="24"/>
        </w:rPr>
        <w:t xml:space="preserve"> </w:t>
      </w:r>
      <w:r w:rsidRPr="000059CF">
        <w:rPr>
          <w:sz w:val="24"/>
          <w:szCs w:val="24"/>
        </w:rPr>
        <w:t>field (Fig. 1: J-N).</w:t>
      </w:r>
    </w:p>
    <w:p w14:paraId="7696E3D0" w14:textId="77777777" w:rsidR="00E10E8A" w:rsidRPr="00E10E8A" w:rsidRDefault="00000000" w:rsidP="00E10E8A">
      <w:pPr>
        <w:pStyle w:val="ListParagraph"/>
        <w:numPr>
          <w:ilvl w:val="1"/>
          <w:numId w:val="2"/>
        </w:numPr>
        <w:tabs>
          <w:tab w:val="left" w:pos="1234"/>
        </w:tabs>
        <w:spacing w:after="120" w:line="360" w:lineRule="auto"/>
        <w:ind w:left="0" w:right="0" w:firstLine="720"/>
        <w:jc w:val="both"/>
        <w:rPr>
          <w:b/>
          <w:sz w:val="24"/>
          <w:szCs w:val="24"/>
        </w:rPr>
      </w:pPr>
      <w:r w:rsidRPr="009C2AD8">
        <w:rPr>
          <w:b/>
          <w:i/>
          <w:sz w:val="24"/>
          <w:szCs w:val="24"/>
        </w:rPr>
        <w:t xml:space="preserve">In Vitro </w:t>
      </w:r>
      <w:r w:rsidRPr="009C2AD8">
        <w:rPr>
          <w:b/>
          <w:sz w:val="24"/>
          <w:szCs w:val="24"/>
        </w:rPr>
        <w:t xml:space="preserve">Shooting </w:t>
      </w:r>
      <w:r w:rsidRPr="009C2AD8">
        <w:rPr>
          <w:b/>
          <w:spacing w:val="-2"/>
          <w:sz w:val="24"/>
          <w:szCs w:val="24"/>
        </w:rPr>
        <w:t>Response</w:t>
      </w:r>
    </w:p>
    <w:p w14:paraId="7621B16B" w14:textId="4598B179" w:rsidR="00F71A1D" w:rsidRDefault="00000000" w:rsidP="00F71A1D">
      <w:pPr>
        <w:widowControl/>
        <w:adjustRightInd w:val="0"/>
        <w:spacing w:before="120" w:after="120" w:line="360" w:lineRule="auto"/>
        <w:jc w:val="both"/>
        <w:rPr>
          <w:rFonts w:eastAsiaTheme="minorHAnsi"/>
          <w:color w:val="FF0000"/>
          <w:sz w:val="24"/>
          <w:szCs w:val="24"/>
          <w:lang w:val="en-IN"/>
        </w:rPr>
      </w:pPr>
      <w:r w:rsidRPr="008C33EC">
        <w:rPr>
          <w:sz w:val="24"/>
          <w:szCs w:val="24"/>
        </w:rPr>
        <w:t xml:space="preserve">The MS (Wei </w:t>
      </w:r>
      <w:r w:rsidRPr="008C33EC">
        <w:rPr>
          <w:i/>
          <w:sz w:val="24"/>
          <w:szCs w:val="24"/>
        </w:rPr>
        <w:t>et al</w:t>
      </w:r>
      <w:r w:rsidRPr="008C33EC">
        <w:rPr>
          <w:sz w:val="24"/>
          <w:szCs w:val="24"/>
        </w:rPr>
        <w:t>., 2015) medium has been widely used for superior responsive bud proliferation and further multiplication of bamboo in comparison to other media. Furthermore,</w:t>
      </w:r>
      <w:r w:rsidR="00E10E8A" w:rsidRPr="008C33EC">
        <w:rPr>
          <w:rFonts w:eastAsiaTheme="minorHAnsi"/>
          <w:color w:val="FF0000"/>
          <w:sz w:val="24"/>
          <w:szCs w:val="24"/>
          <w:lang w:val="en-IN"/>
        </w:rPr>
        <w:t xml:space="preserve"> </w:t>
      </w:r>
      <w:r w:rsidR="00E10E8A" w:rsidRPr="008C33EC">
        <w:rPr>
          <w:rFonts w:eastAsiaTheme="minorHAnsi"/>
          <w:color w:val="FF0000"/>
          <w:sz w:val="24"/>
          <w:szCs w:val="24"/>
          <w:highlight w:val="yellow"/>
          <w:lang w:val="en-IN"/>
        </w:rPr>
        <w:t>plant growth regulators, the function of cytokinin in tissue culture is well recognized, and the synergistic action of appropriate cytokinins and their combinations may result in the most</w:t>
      </w:r>
      <w:r w:rsidRPr="008C33EC">
        <w:rPr>
          <w:spacing w:val="-3"/>
          <w:sz w:val="24"/>
          <w:szCs w:val="24"/>
        </w:rPr>
        <w:t xml:space="preserve"> </w:t>
      </w:r>
      <w:r w:rsidRPr="008C33EC">
        <w:rPr>
          <w:sz w:val="24"/>
          <w:szCs w:val="24"/>
        </w:rPr>
        <w:t xml:space="preserve">morphogenetic response (Sharma </w:t>
      </w:r>
      <w:r w:rsidRPr="008C33EC">
        <w:rPr>
          <w:i/>
          <w:sz w:val="24"/>
          <w:szCs w:val="24"/>
        </w:rPr>
        <w:t>et al</w:t>
      </w:r>
      <w:r w:rsidRPr="008C33EC">
        <w:rPr>
          <w:sz w:val="24"/>
          <w:szCs w:val="24"/>
        </w:rPr>
        <w:t xml:space="preserve">., 2025; Verma </w:t>
      </w:r>
      <w:r w:rsidRPr="008C33EC">
        <w:rPr>
          <w:i/>
          <w:sz w:val="24"/>
          <w:szCs w:val="24"/>
        </w:rPr>
        <w:t>et al</w:t>
      </w:r>
      <w:r w:rsidRPr="008C33EC">
        <w:rPr>
          <w:sz w:val="24"/>
          <w:szCs w:val="24"/>
        </w:rPr>
        <w:t xml:space="preserve">., 2025). Cytokinins are </w:t>
      </w:r>
      <w:r w:rsidR="008C33EC" w:rsidRPr="008C33EC">
        <w:rPr>
          <w:rFonts w:eastAsiaTheme="minorHAnsi"/>
          <w:color w:val="FF0000"/>
          <w:sz w:val="24"/>
          <w:szCs w:val="24"/>
          <w:highlight w:val="yellow"/>
          <w:lang w:val="en-IN"/>
        </w:rPr>
        <w:t>added to</w:t>
      </w:r>
      <w:r w:rsidR="00976856" w:rsidRPr="008C33EC">
        <w:rPr>
          <w:rFonts w:eastAsiaTheme="minorHAnsi"/>
          <w:color w:val="FF0000"/>
          <w:sz w:val="24"/>
          <w:szCs w:val="24"/>
          <w:highlight w:val="yellow"/>
          <w:lang w:val="en-IN"/>
        </w:rPr>
        <w:t xml:space="preserve"> culture media to stimulate</w:t>
      </w:r>
      <w:r w:rsidR="00976856" w:rsidRPr="008C33EC">
        <w:rPr>
          <w:rFonts w:eastAsiaTheme="minorHAnsi"/>
          <w:color w:val="FF0000"/>
          <w:sz w:val="24"/>
          <w:szCs w:val="24"/>
          <w:lang w:val="en-IN"/>
        </w:rPr>
        <w:t xml:space="preserve"> </w:t>
      </w:r>
      <w:r w:rsidRPr="008C33EC">
        <w:rPr>
          <w:sz w:val="24"/>
          <w:szCs w:val="24"/>
        </w:rPr>
        <w:t xml:space="preserve">the initiation of axillary bud proliferation. Effects of cytokinins </w:t>
      </w:r>
      <w:r w:rsidRPr="008C33EC">
        <w:rPr>
          <w:i/>
          <w:sz w:val="24"/>
          <w:szCs w:val="24"/>
        </w:rPr>
        <w:t xml:space="preserve">viz., </w:t>
      </w:r>
      <w:r w:rsidRPr="008C33EC">
        <w:rPr>
          <w:sz w:val="24"/>
          <w:szCs w:val="24"/>
        </w:rPr>
        <w:t>BAP, TDZ</w:t>
      </w:r>
      <w:r w:rsidR="008C33EC">
        <w:rPr>
          <w:sz w:val="24"/>
          <w:szCs w:val="24"/>
        </w:rPr>
        <w:t xml:space="preserve"> </w:t>
      </w:r>
      <w:r w:rsidR="008C33EC" w:rsidRPr="008C33EC">
        <w:rPr>
          <w:rFonts w:eastAsiaTheme="minorHAnsi"/>
          <w:color w:val="FF0000"/>
          <w:sz w:val="24"/>
          <w:szCs w:val="24"/>
          <w:highlight w:val="yellow"/>
          <w:lang w:val="en-IN"/>
        </w:rPr>
        <w:t xml:space="preserve">and Kn pointedly enhanced the shoot proliferation </w:t>
      </w:r>
      <w:r w:rsidR="00F928F1" w:rsidRPr="008C33EC">
        <w:rPr>
          <w:rFonts w:eastAsiaTheme="minorHAnsi"/>
          <w:color w:val="FF0000"/>
          <w:sz w:val="24"/>
          <w:szCs w:val="24"/>
          <w:highlight w:val="yellow"/>
          <w:lang w:val="en-IN"/>
        </w:rPr>
        <w:t>competence, average</w:t>
      </w:r>
      <w:r w:rsidR="008C33EC" w:rsidRPr="008C33EC">
        <w:rPr>
          <w:rFonts w:eastAsiaTheme="minorHAnsi"/>
          <w:color w:val="FF0000"/>
          <w:sz w:val="24"/>
          <w:szCs w:val="24"/>
          <w:highlight w:val="yellow"/>
          <w:lang w:val="en-IN"/>
        </w:rPr>
        <w:t xml:space="preserve"> number of shoots, and shoot length over the</w:t>
      </w:r>
      <w:r w:rsidRPr="008C33EC">
        <w:rPr>
          <w:sz w:val="24"/>
          <w:szCs w:val="24"/>
        </w:rPr>
        <w:t xml:space="preserve"> shooting and their proliferation were investigated in present research. Enrichment of MS medium with different levels of BAP, TDZ and Kn pointedly enhanced the shoot</w:t>
      </w:r>
      <w:r w:rsidRPr="008C33EC">
        <w:rPr>
          <w:spacing w:val="40"/>
          <w:sz w:val="24"/>
          <w:szCs w:val="24"/>
        </w:rPr>
        <w:t xml:space="preserve"> </w:t>
      </w:r>
      <w:r w:rsidRPr="008C33EC">
        <w:rPr>
          <w:sz w:val="24"/>
          <w:szCs w:val="24"/>
        </w:rPr>
        <w:t>proliferation competence, average number of shoots and shoot length over control.</w:t>
      </w:r>
    </w:p>
    <w:p w14:paraId="3AB267A2" w14:textId="5A6A44D4" w:rsidR="001D0C66" w:rsidRPr="00F71A1D" w:rsidRDefault="00000000" w:rsidP="00F71A1D">
      <w:pPr>
        <w:widowControl/>
        <w:adjustRightInd w:val="0"/>
        <w:spacing w:before="120" w:after="120" w:line="360" w:lineRule="auto"/>
        <w:ind w:firstLine="720"/>
        <w:jc w:val="both"/>
        <w:rPr>
          <w:rFonts w:eastAsiaTheme="minorHAnsi"/>
          <w:color w:val="FF0000"/>
          <w:sz w:val="24"/>
          <w:szCs w:val="24"/>
          <w:lang w:val="en-IN"/>
        </w:rPr>
      </w:pPr>
      <w:r w:rsidRPr="00F71A1D">
        <w:rPr>
          <w:sz w:val="24"/>
          <w:szCs w:val="24"/>
        </w:rPr>
        <w:t xml:space="preserve">The nodal segments started to grow within 7-10 days of culturing on media </w:t>
      </w:r>
      <w:r w:rsidR="00A768BD" w:rsidRPr="00F71A1D">
        <w:rPr>
          <w:color w:val="EE0000"/>
          <w:sz w:val="24"/>
          <w:szCs w:val="24"/>
          <w:highlight w:val="yellow"/>
        </w:rPr>
        <w:t>containing</w:t>
      </w:r>
      <w:r w:rsidR="00A768BD" w:rsidRPr="00F71A1D">
        <w:rPr>
          <w:color w:val="EE0000"/>
          <w:sz w:val="24"/>
          <w:szCs w:val="24"/>
        </w:rPr>
        <w:t xml:space="preserve"> </w:t>
      </w:r>
      <w:r w:rsidR="00A768BD" w:rsidRPr="00F71A1D">
        <w:rPr>
          <w:color w:val="EE0000"/>
          <w:sz w:val="24"/>
          <w:szCs w:val="24"/>
          <w:highlight w:val="yellow"/>
        </w:rPr>
        <w:t>BAP.</w:t>
      </w:r>
      <w:r w:rsidRPr="00F71A1D">
        <w:rPr>
          <w:sz w:val="24"/>
          <w:szCs w:val="24"/>
        </w:rPr>
        <w:t xml:space="preserve"> After 20-25 days of inoculation, shoot formation and new leaves were seen</w:t>
      </w:r>
      <w:r w:rsidRPr="00F71A1D">
        <w:rPr>
          <w:spacing w:val="38"/>
          <w:sz w:val="24"/>
          <w:szCs w:val="24"/>
        </w:rPr>
        <w:t xml:space="preserve"> </w:t>
      </w:r>
      <w:r w:rsidRPr="00F71A1D">
        <w:rPr>
          <w:sz w:val="24"/>
          <w:szCs w:val="24"/>
        </w:rPr>
        <w:t>on</w:t>
      </w:r>
      <w:r w:rsidRPr="00F71A1D">
        <w:rPr>
          <w:spacing w:val="38"/>
          <w:sz w:val="24"/>
          <w:szCs w:val="24"/>
        </w:rPr>
        <w:t xml:space="preserve"> </w:t>
      </w:r>
      <w:r w:rsidRPr="00F71A1D">
        <w:rPr>
          <w:sz w:val="24"/>
          <w:szCs w:val="24"/>
        </w:rPr>
        <w:t>media</w:t>
      </w:r>
      <w:r w:rsidRPr="00F71A1D">
        <w:rPr>
          <w:spacing w:val="38"/>
          <w:sz w:val="24"/>
          <w:szCs w:val="24"/>
        </w:rPr>
        <w:t xml:space="preserve"> </w:t>
      </w:r>
      <w:r w:rsidRPr="00F71A1D">
        <w:rPr>
          <w:sz w:val="24"/>
          <w:szCs w:val="24"/>
        </w:rPr>
        <w:t>amended</w:t>
      </w:r>
      <w:r w:rsidRPr="00F71A1D">
        <w:rPr>
          <w:spacing w:val="38"/>
          <w:sz w:val="24"/>
          <w:szCs w:val="24"/>
        </w:rPr>
        <w:t xml:space="preserve"> </w:t>
      </w:r>
      <w:r w:rsidRPr="00F71A1D">
        <w:rPr>
          <w:sz w:val="24"/>
          <w:szCs w:val="24"/>
        </w:rPr>
        <w:t>with</w:t>
      </w:r>
      <w:r w:rsidRPr="00F71A1D">
        <w:rPr>
          <w:spacing w:val="38"/>
          <w:sz w:val="24"/>
          <w:szCs w:val="24"/>
        </w:rPr>
        <w:t xml:space="preserve"> </w:t>
      </w:r>
      <w:r w:rsidRPr="00F71A1D">
        <w:rPr>
          <w:sz w:val="24"/>
          <w:szCs w:val="24"/>
        </w:rPr>
        <w:t>diverse</w:t>
      </w:r>
      <w:r w:rsidRPr="00F71A1D">
        <w:rPr>
          <w:spacing w:val="38"/>
          <w:sz w:val="24"/>
          <w:szCs w:val="24"/>
        </w:rPr>
        <w:t xml:space="preserve"> </w:t>
      </w:r>
      <w:r w:rsidRPr="00F71A1D">
        <w:rPr>
          <w:sz w:val="24"/>
          <w:szCs w:val="24"/>
        </w:rPr>
        <w:t>concentrations</w:t>
      </w:r>
      <w:r w:rsidRPr="00F71A1D">
        <w:rPr>
          <w:spacing w:val="38"/>
          <w:sz w:val="24"/>
          <w:szCs w:val="24"/>
        </w:rPr>
        <w:t xml:space="preserve"> </w:t>
      </w:r>
      <w:r w:rsidRPr="00F71A1D">
        <w:rPr>
          <w:sz w:val="24"/>
          <w:szCs w:val="24"/>
        </w:rPr>
        <w:t>of</w:t>
      </w:r>
      <w:r w:rsidRPr="00F71A1D">
        <w:rPr>
          <w:spacing w:val="38"/>
          <w:sz w:val="24"/>
          <w:szCs w:val="24"/>
        </w:rPr>
        <w:t xml:space="preserve"> </w:t>
      </w:r>
      <w:r w:rsidRPr="00F71A1D">
        <w:rPr>
          <w:sz w:val="24"/>
          <w:szCs w:val="24"/>
        </w:rPr>
        <w:t>BAP.</w:t>
      </w:r>
      <w:r w:rsidRPr="00F71A1D">
        <w:rPr>
          <w:spacing w:val="38"/>
          <w:sz w:val="24"/>
          <w:szCs w:val="24"/>
        </w:rPr>
        <w:t xml:space="preserve"> </w:t>
      </w:r>
      <w:r w:rsidRPr="00F71A1D">
        <w:rPr>
          <w:sz w:val="24"/>
          <w:szCs w:val="24"/>
        </w:rPr>
        <w:t>The</w:t>
      </w:r>
      <w:r w:rsidRPr="00F71A1D">
        <w:rPr>
          <w:spacing w:val="38"/>
          <w:sz w:val="24"/>
          <w:szCs w:val="24"/>
        </w:rPr>
        <w:t xml:space="preserve"> </w:t>
      </w:r>
      <w:r w:rsidRPr="00F71A1D">
        <w:rPr>
          <w:sz w:val="24"/>
          <w:szCs w:val="24"/>
        </w:rPr>
        <w:t>best</w:t>
      </w:r>
      <w:r w:rsidRPr="00F71A1D">
        <w:rPr>
          <w:spacing w:val="38"/>
          <w:sz w:val="24"/>
          <w:szCs w:val="24"/>
        </w:rPr>
        <w:t xml:space="preserve"> </w:t>
      </w:r>
      <w:r w:rsidRPr="00F71A1D">
        <w:rPr>
          <w:sz w:val="24"/>
          <w:szCs w:val="24"/>
        </w:rPr>
        <w:t>shoot</w:t>
      </w:r>
      <w:r w:rsidRPr="00F71A1D">
        <w:rPr>
          <w:spacing w:val="38"/>
          <w:sz w:val="24"/>
          <w:szCs w:val="24"/>
        </w:rPr>
        <w:t xml:space="preserve"> </w:t>
      </w:r>
      <w:r w:rsidR="003430AF" w:rsidRPr="00F71A1D">
        <w:rPr>
          <w:rFonts w:eastAsiaTheme="minorHAnsi"/>
          <w:color w:val="FF0000"/>
          <w:sz w:val="24"/>
          <w:szCs w:val="24"/>
          <w:highlight w:val="yellow"/>
          <w:lang w:val="en-IN"/>
        </w:rPr>
        <w:t>proliferation efficiency (76%), number of shootlets (5.0), and greater length (5.18 cm) were evident with the application of 3.0 mg l</w:t>
      </w:r>
      <w:r w:rsidR="003430AF" w:rsidRPr="00F71A1D">
        <w:rPr>
          <w:rFonts w:eastAsiaTheme="minorHAnsi"/>
          <w:color w:val="FF0000"/>
          <w:sz w:val="24"/>
          <w:szCs w:val="24"/>
          <w:highlight w:val="yellow"/>
          <w:vertAlign w:val="superscript"/>
          <w:lang w:val="en-IN"/>
        </w:rPr>
        <w:t>-1</w:t>
      </w:r>
      <w:r w:rsidR="003430AF" w:rsidRPr="00F71A1D">
        <w:rPr>
          <w:rFonts w:eastAsiaTheme="minorHAnsi"/>
          <w:color w:val="FF0000"/>
          <w:sz w:val="24"/>
          <w:szCs w:val="24"/>
          <w:highlight w:val="yellow"/>
          <w:lang w:val="en-IN"/>
        </w:rPr>
        <w:t xml:space="preserve"> BAP</w:t>
      </w:r>
      <w:r w:rsidR="00A31194" w:rsidRPr="00F71A1D">
        <w:rPr>
          <w:rFonts w:eastAsiaTheme="minorHAnsi"/>
          <w:color w:val="FF0000"/>
          <w:sz w:val="24"/>
          <w:szCs w:val="24"/>
          <w:lang w:val="en-IN"/>
        </w:rPr>
        <w:t xml:space="preserve"> </w:t>
      </w:r>
      <w:r w:rsidRPr="00F71A1D">
        <w:rPr>
          <w:sz w:val="24"/>
          <w:szCs w:val="24"/>
        </w:rPr>
        <w:t xml:space="preserve">after 30 days of inoculation (Table 2). Similar results were also reported by Waikhom and Louis (2014) in </w:t>
      </w:r>
      <w:r w:rsidRPr="00F71A1D">
        <w:rPr>
          <w:i/>
          <w:sz w:val="24"/>
          <w:szCs w:val="24"/>
        </w:rPr>
        <w:t>B. tulda</w:t>
      </w:r>
      <w:r w:rsidRPr="00F71A1D">
        <w:rPr>
          <w:sz w:val="24"/>
          <w:szCs w:val="24"/>
        </w:rPr>
        <w:t>.</w:t>
      </w:r>
      <w:r w:rsidRPr="00F71A1D">
        <w:rPr>
          <w:spacing w:val="40"/>
          <w:sz w:val="24"/>
          <w:szCs w:val="24"/>
        </w:rPr>
        <w:t xml:space="preserve"> </w:t>
      </w:r>
      <w:r w:rsidRPr="00F71A1D">
        <w:rPr>
          <w:sz w:val="24"/>
          <w:szCs w:val="24"/>
        </w:rPr>
        <w:t>Among different concentrations of Kn, the nodal section explants started to initiate shootlets after 10-12 days of culture. The best shoot proliferation (31.69 %</w:t>
      </w:r>
      <w:r w:rsidR="001E7753" w:rsidRPr="00F71A1D">
        <w:rPr>
          <w:sz w:val="24"/>
          <w:szCs w:val="24"/>
        </w:rPr>
        <w:t>),</w:t>
      </w:r>
      <w:r w:rsidR="001E7753" w:rsidRPr="00F71A1D">
        <w:rPr>
          <w:rFonts w:eastAsiaTheme="minorHAnsi"/>
          <w:color w:val="FF0000"/>
          <w:sz w:val="24"/>
          <w:szCs w:val="24"/>
          <w:lang w:val="en-IN"/>
        </w:rPr>
        <w:t xml:space="preserve"> </w:t>
      </w:r>
      <w:r w:rsidR="001E7753" w:rsidRPr="00F71A1D">
        <w:rPr>
          <w:rFonts w:eastAsiaTheme="minorHAnsi"/>
          <w:color w:val="FF0000"/>
          <w:sz w:val="24"/>
          <w:szCs w:val="24"/>
          <w:highlight w:val="yellow"/>
          <w:lang w:val="en-IN"/>
        </w:rPr>
        <w:t>number of shoots (1.80</w:t>
      </w:r>
      <w:r w:rsidR="00F71A1D" w:rsidRPr="00F71A1D">
        <w:rPr>
          <w:rFonts w:eastAsiaTheme="minorHAnsi"/>
          <w:color w:val="FF0000"/>
          <w:sz w:val="24"/>
          <w:szCs w:val="24"/>
          <w:highlight w:val="yellow"/>
          <w:lang w:val="en-IN"/>
        </w:rPr>
        <w:t>), and</w:t>
      </w:r>
      <w:r w:rsidR="001E7753" w:rsidRPr="00F71A1D">
        <w:rPr>
          <w:rFonts w:eastAsiaTheme="minorHAnsi"/>
          <w:color w:val="FF0000"/>
          <w:sz w:val="24"/>
          <w:szCs w:val="24"/>
          <w:highlight w:val="yellow"/>
          <w:lang w:val="en-IN"/>
        </w:rPr>
        <w:t xml:space="preserve"> greater length (3.02) were</w:t>
      </w:r>
      <w:r w:rsidR="001C2507" w:rsidRPr="00F71A1D">
        <w:rPr>
          <w:rFonts w:eastAsiaTheme="minorHAnsi"/>
          <w:color w:val="FF0000"/>
          <w:sz w:val="24"/>
          <w:szCs w:val="24"/>
          <w:highlight w:val="yellow"/>
          <w:lang w:val="en-IN"/>
        </w:rPr>
        <w:t xml:space="preserve"> observed at a</w:t>
      </w:r>
      <w:r w:rsidRPr="00F71A1D">
        <w:rPr>
          <w:sz w:val="24"/>
          <w:szCs w:val="24"/>
        </w:rPr>
        <w:t xml:space="preserve"> similar concentration (Table 2). While TDZ </w:t>
      </w:r>
      <w:r w:rsidR="00C560F4" w:rsidRPr="00F71A1D">
        <w:rPr>
          <w:sz w:val="24"/>
          <w:szCs w:val="24"/>
        </w:rPr>
        <w:t xml:space="preserve">was </w:t>
      </w:r>
      <w:r w:rsidR="00F71A1D" w:rsidRPr="00F71A1D">
        <w:rPr>
          <w:rFonts w:eastAsiaTheme="minorHAnsi"/>
          <w:color w:val="FF0000"/>
          <w:sz w:val="24"/>
          <w:szCs w:val="24"/>
          <w:highlight w:val="yellow"/>
          <w:lang w:val="en-IN"/>
        </w:rPr>
        <w:t>proven more effective at the concentration of 2.0 mgl</w:t>
      </w:r>
      <w:r w:rsidR="00F71A1D" w:rsidRPr="00F928F1">
        <w:rPr>
          <w:rFonts w:eastAsiaTheme="minorHAnsi"/>
          <w:color w:val="FF0000"/>
          <w:sz w:val="24"/>
          <w:szCs w:val="24"/>
          <w:highlight w:val="yellow"/>
          <w:vertAlign w:val="superscript"/>
          <w:lang w:val="en-IN"/>
        </w:rPr>
        <w:t>-1</w:t>
      </w:r>
      <w:r w:rsidR="00F71A1D" w:rsidRPr="00F71A1D">
        <w:rPr>
          <w:rFonts w:eastAsiaTheme="minorHAnsi"/>
          <w:color w:val="FF0000"/>
          <w:sz w:val="24"/>
          <w:szCs w:val="24"/>
          <w:highlight w:val="yellow"/>
          <w:lang w:val="en-IN"/>
        </w:rPr>
        <w:t xml:space="preserve"> with</w:t>
      </w:r>
      <w:r w:rsidR="001E656A">
        <w:rPr>
          <w:rFonts w:eastAsiaTheme="minorHAnsi"/>
          <w:color w:val="FF0000"/>
          <w:sz w:val="24"/>
          <w:szCs w:val="24"/>
          <w:highlight w:val="yellow"/>
          <w:lang w:val="en-IN"/>
        </w:rPr>
        <w:t xml:space="preserve"> </w:t>
      </w:r>
      <w:r w:rsidR="00F71A1D" w:rsidRPr="00F71A1D">
        <w:rPr>
          <w:rFonts w:eastAsiaTheme="minorHAnsi"/>
          <w:color w:val="FF0000"/>
          <w:sz w:val="24"/>
          <w:szCs w:val="24"/>
          <w:highlight w:val="yellow"/>
          <w:lang w:val="en-IN"/>
        </w:rPr>
        <w:t>33.01% shoot proliferation competence, 1.85 shoots</w:t>
      </w:r>
      <w:r w:rsidR="00F71A1D" w:rsidRPr="00F71A1D">
        <w:rPr>
          <w:rFonts w:eastAsiaTheme="minorHAnsi"/>
          <w:color w:val="FF0000"/>
          <w:sz w:val="24"/>
          <w:szCs w:val="24"/>
          <w:lang w:val="en-IN"/>
        </w:rPr>
        <w:t xml:space="preserve"> </w:t>
      </w:r>
      <w:r w:rsidRPr="00F71A1D">
        <w:rPr>
          <w:spacing w:val="-5"/>
          <w:sz w:val="24"/>
          <w:szCs w:val="24"/>
        </w:rPr>
        <w:t>of</w:t>
      </w:r>
      <w:r w:rsidR="001E7753" w:rsidRPr="00F71A1D">
        <w:rPr>
          <w:spacing w:val="-5"/>
          <w:sz w:val="24"/>
          <w:szCs w:val="24"/>
        </w:rPr>
        <w:t xml:space="preserve"> </w:t>
      </w:r>
      <w:r w:rsidRPr="00F71A1D">
        <w:rPr>
          <w:sz w:val="24"/>
          <w:szCs w:val="24"/>
        </w:rPr>
        <w:t xml:space="preserve">3.12 cm length (Table </w:t>
      </w:r>
      <w:r w:rsidRPr="00F71A1D">
        <w:rPr>
          <w:spacing w:val="-5"/>
          <w:sz w:val="24"/>
          <w:szCs w:val="24"/>
        </w:rPr>
        <w:t>2).</w:t>
      </w:r>
    </w:p>
    <w:p w14:paraId="3AB267A3" w14:textId="26C911BF" w:rsidR="001D0C66" w:rsidRPr="00B674C3" w:rsidRDefault="00000000">
      <w:pPr>
        <w:pStyle w:val="BodyText"/>
        <w:spacing w:before="258" w:line="360" w:lineRule="auto"/>
        <w:ind w:left="874" w:right="1008" w:firstLine="720"/>
      </w:pPr>
      <w:r w:rsidRPr="00B674C3">
        <w:t>When three cytokinins were compared for shoot proliferation, it was evident that</w:t>
      </w:r>
      <w:r w:rsidRPr="00B674C3">
        <w:rPr>
          <w:spacing w:val="40"/>
        </w:rPr>
        <w:t xml:space="preserve"> </w:t>
      </w:r>
      <w:r w:rsidRPr="00B674C3">
        <w:lastRenderedPageBreak/>
        <w:t>shoot proliferating efficiency,</w:t>
      </w:r>
      <w:r w:rsidR="00727F74" w:rsidRPr="00B674C3">
        <w:rPr>
          <w:rFonts w:eastAsiaTheme="minorHAnsi"/>
          <w:color w:val="FF0000"/>
          <w:lang w:val="en-IN"/>
        </w:rPr>
        <w:t xml:space="preserve"> </w:t>
      </w:r>
      <w:r w:rsidR="00727F74" w:rsidRPr="00B674C3">
        <w:rPr>
          <w:rFonts w:eastAsiaTheme="minorHAnsi"/>
          <w:color w:val="FF0000"/>
          <w:highlight w:val="yellow"/>
          <w:lang w:val="en-IN"/>
        </w:rPr>
        <w:t>and the number of shoots with a longer length were better on the BAP-amended</w:t>
      </w:r>
      <w:r w:rsidRPr="00B674C3">
        <w:t xml:space="preserve"> nutrient medium than Kn and TDZ. BAP was shown to be the most effective for</w:t>
      </w:r>
      <w:r w:rsidRPr="00B674C3">
        <w:rPr>
          <w:spacing w:val="40"/>
        </w:rPr>
        <w:t xml:space="preserve"> </w:t>
      </w:r>
      <w:r w:rsidRPr="00B674C3">
        <w:t xml:space="preserve">bud breaking with </w:t>
      </w:r>
      <w:r w:rsidR="00727F74" w:rsidRPr="00B674C3">
        <w:rPr>
          <w:color w:val="EE0000"/>
          <w:highlight w:val="yellow"/>
        </w:rPr>
        <w:t>an</w:t>
      </w:r>
      <w:r w:rsidR="00727F74" w:rsidRPr="00B674C3">
        <w:t xml:space="preserve"> </w:t>
      </w:r>
      <w:r w:rsidRPr="00B674C3">
        <w:t xml:space="preserve">increase in concentration as compared to kinetin when it was added to the medium (Sharma </w:t>
      </w:r>
      <w:r w:rsidRPr="00B674C3">
        <w:rPr>
          <w:i/>
        </w:rPr>
        <w:t>et al</w:t>
      </w:r>
      <w:r w:rsidRPr="00B674C3">
        <w:t xml:space="preserve">., 2012; Kavita and Kiran, 2014; Arya </w:t>
      </w:r>
      <w:r w:rsidRPr="00B674C3">
        <w:rPr>
          <w:i/>
        </w:rPr>
        <w:t xml:space="preserve">&amp; </w:t>
      </w:r>
      <w:r w:rsidRPr="00B674C3">
        <w:t xml:space="preserve">Arya, 2015; Thapa </w:t>
      </w:r>
      <w:r w:rsidRPr="00B674C3">
        <w:rPr>
          <w:i/>
        </w:rPr>
        <w:t>et al</w:t>
      </w:r>
      <w:r w:rsidRPr="00B674C3">
        <w:t xml:space="preserve">., </w:t>
      </w:r>
      <w:r w:rsidRPr="00B674C3">
        <w:rPr>
          <w:spacing w:val="-2"/>
        </w:rPr>
        <w:t>2018).</w:t>
      </w:r>
    </w:p>
    <w:p w14:paraId="3AB267A4" w14:textId="6B4E6EAD" w:rsidR="001D0C66" w:rsidRPr="0020098B" w:rsidRDefault="00000000" w:rsidP="0020098B">
      <w:pPr>
        <w:widowControl/>
        <w:adjustRightInd w:val="0"/>
        <w:spacing w:before="120" w:after="120" w:line="360" w:lineRule="auto"/>
        <w:ind w:firstLine="720"/>
        <w:jc w:val="both"/>
        <w:rPr>
          <w:rFonts w:eastAsiaTheme="minorHAnsi"/>
          <w:color w:val="FF0000"/>
          <w:sz w:val="24"/>
          <w:szCs w:val="24"/>
          <w:lang w:val="en-IN"/>
        </w:rPr>
      </w:pPr>
      <w:r w:rsidRPr="0020098B">
        <w:rPr>
          <w:noProof/>
          <w:sz w:val="24"/>
          <w:szCs w:val="24"/>
        </w:rPr>
        <mc:AlternateContent>
          <mc:Choice Requires="wps">
            <w:drawing>
              <wp:anchor distT="0" distB="0" distL="0" distR="0" simplePos="0" relativeHeight="486004224" behindDoc="1" locked="0" layoutInCell="1" allowOverlap="1" wp14:anchorId="3AB26C1F" wp14:editId="3AB26C20">
                <wp:simplePos x="0" y="0"/>
                <wp:positionH relativeFrom="page">
                  <wp:posOffset>1320700</wp:posOffset>
                </wp:positionH>
                <wp:positionV relativeFrom="paragraph">
                  <wp:posOffset>2967737</wp:posOffset>
                </wp:positionV>
                <wp:extent cx="46990" cy="17526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90" cy="175260"/>
                        </a:xfrm>
                        <a:custGeom>
                          <a:avLst/>
                          <a:gdLst/>
                          <a:ahLst/>
                          <a:cxnLst/>
                          <a:rect l="l" t="t" r="r" b="b"/>
                          <a:pathLst>
                            <a:path w="46990" h="175260">
                              <a:moveTo>
                                <a:pt x="46628" y="175245"/>
                              </a:moveTo>
                              <a:lnTo>
                                <a:pt x="0" y="175245"/>
                              </a:lnTo>
                              <a:lnTo>
                                <a:pt x="0" y="0"/>
                              </a:lnTo>
                              <a:lnTo>
                                <a:pt x="46628" y="0"/>
                              </a:lnTo>
                              <a:lnTo>
                                <a:pt x="46628"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2D44C4D" id="Graphic 20" o:spid="_x0000_s1026" style="position:absolute;margin-left:104pt;margin-top:233.7pt;width:3.7pt;height:13.8pt;z-index:-17312256;visibility:visible;mso-wrap-style:square;mso-wrap-distance-left:0;mso-wrap-distance-top:0;mso-wrap-distance-right:0;mso-wrap-distance-bottom:0;mso-position-horizontal:absolute;mso-position-horizontal-relative:page;mso-position-vertical:absolute;mso-position-vertical-relative:text;v-text-anchor:top" coordsize="4699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" path="m46628,175245l,175245,,,46628,r,175245xe" stroked="f">
                <v:path arrowok="t"/>
                <w10:wrap anchorx="page"/>
              </v:shape>
            </w:pict>
          </mc:Fallback>
        </mc:AlternateContent>
      </w:r>
      <w:r w:rsidRPr="0020098B">
        <w:rPr>
          <w:sz w:val="24"/>
          <w:szCs w:val="24"/>
        </w:rPr>
        <w:t xml:space="preserve">To attain a higher </w:t>
      </w:r>
      <w:r w:rsidRPr="0020098B">
        <w:rPr>
          <w:i/>
          <w:sz w:val="24"/>
          <w:szCs w:val="24"/>
        </w:rPr>
        <w:t xml:space="preserve">in vitro </w:t>
      </w:r>
      <w:r w:rsidRPr="0020098B">
        <w:rPr>
          <w:sz w:val="24"/>
          <w:szCs w:val="24"/>
        </w:rPr>
        <w:t xml:space="preserve">response, the MS medium was also added with three cytokinins </w:t>
      </w:r>
      <w:r w:rsidRPr="0020098B">
        <w:rPr>
          <w:i/>
          <w:sz w:val="24"/>
          <w:szCs w:val="24"/>
        </w:rPr>
        <w:t>viz</w:t>
      </w:r>
      <w:r w:rsidRPr="0020098B">
        <w:rPr>
          <w:color w:val="EE0000"/>
          <w:sz w:val="24"/>
          <w:szCs w:val="24"/>
          <w:highlight w:val="yellow"/>
        </w:rPr>
        <w:t xml:space="preserve">., </w:t>
      </w:r>
      <w:r w:rsidR="00A607E6" w:rsidRPr="0020098B">
        <w:rPr>
          <w:color w:val="EE0000"/>
          <w:sz w:val="24"/>
          <w:szCs w:val="24"/>
          <w:highlight w:val="yellow"/>
        </w:rPr>
        <w:t>BAP</w:t>
      </w:r>
      <w:r w:rsidR="002871FA" w:rsidRPr="0020098B">
        <w:rPr>
          <w:color w:val="EE0000"/>
          <w:sz w:val="24"/>
          <w:szCs w:val="24"/>
          <w:highlight w:val="yellow"/>
        </w:rPr>
        <w:t xml:space="preserve">, Kn and TDZ </w:t>
      </w:r>
      <w:r w:rsidR="004D38BF" w:rsidRPr="0020098B">
        <w:rPr>
          <w:rFonts w:eastAsiaTheme="minorHAnsi"/>
          <w:color w:val="EE0000"/>
          <w:sz w:val="24"/>
          <w:szCs w:val="24"/>
          <w:highlight w:val="yellow"/>
          <w:lang w:val="en-IN"/>
        </w:rPr>
        <w:t xml:space="preserve">in combination </w:t>
      </w:r>
      <w:r w:rsidR="00B30DF3" w:rsidRPr="0020098B">
        <w:rPr>
          <w:rFonts w:eastAsiaTheme="minorHAnsi"/>
          <w:color w:val="EE0000"/>
          <w:sz w:val="24"/>
          <w:szCs w:val="24"/>
          <w:highlight w:val="yellow"/>
          <w:lang w:val="en-IN"/>
        </w:rPr>
        <w:t xml:space="preserve">with auxins NAA and IBA </w:t>
      </w:r>
      <w:r w:rsidRPr="0020098B">
        <w:rPr>
          <w:color w:val="EE0000"/>
          <w:sz w:val="24"/>
          <w:szCs w:val="24"/>
          <w:highlight w:val="yellow"/>
        </w:rPr>
        <w:t>along with</w:t>
      </w:r>
      <w:r w:rsidRPr="0020098B">
        <w:rPr>
          <w:color w:val="EE0000"/>
          <w:spacing w:val="40"/>
          <w:sz w:val="24"/>
          <w:szCs w:val="24"/>
          <w:highlight w:val="yellow"/>
        </w:rPr>
        <w:t xml:space="preserve"> </w:t>
      </w:r>
      <w:r w:rsidRPr="0020098B">
        <w:rPr>
          <w:color w:val="EE0000"/>
          <w:sz w:val="24"/>
          <w:szCs w:val="24"/>
          <w:highlight w:val="yellow"/>
        </w:rPr>
        <w:t>GA</w:t>
      </w:r>
      <w:r w:rsidRPr="0020098B">
        <w:rPr>
          <w:color w:val="EE0000"/>
          <w:position w:val="-2"/>
          <w:sz w:val="24"/>
          <w:szCs w:val="24"/>
          <w:highlight w:val="yellow"/>
        </w:rPr>
        <w:t>3</w:t>
      </w:r>
      <w:r w:rsidRPr="0020098B">
        <w:rPr>
          <w:color w:val="EE0000"/>
          <w:sz w:val="24"/>
          <w:szCs w:val="24"/>
          <w:highlight w:val="yellow"/>
        </w:rPr>
        <w:t>.</w:t>
      </w:r>
      <w:r w:rsidRPr="0020098B">
        <w:rPr>
          <w:color w:val="EE0000"/>
          <w:sz w:val="24"/>
          <w:szCs w:val="24"/>
        </w:rPr>
        <w:t xml:space="preserve"> </w:t>
      </w:r>
      <w:r w:rsidRPr="0020098B">
        <w:rPr>
          <w:sz w:val="24"/>
          <w:szCs w:val="24"/>
        </w:rPr>
        <w:t>The maximum shoot proliferation (78.03%), shoot numbers (7.0) with greater length (6.32 were evident on MS3B.5Kn.5G medium amended with 3.0 mgl</w:t>
      </w:r>
      <w:r w:rsidRPr="0020098B">
        <w:rPr>
          <w:position w:val="8"/>
          <w:sz w:val="24"/>
          <w:szCs w:val="24"/>
        </w:rPr>
        <w:t>-1</w:t>
      </w:r>
      <w:r w:rsidRPr="0020098B">
        <w:rPr>
          <w:spacing w:val="40"/>
          <w:position w:val="8"/>
          <w:sz w:val="24"/>
          <w:szCs w:val="24"/>
        </w:rPr>
        <w:t xml:space="preserve"> </w:t>
      </w:r>
      <w:r w:rsidRPr="0020098B">
        <w:rPr>
          <w:sz w:val="24"/>
          <w:szCs w:val="24"/>
        </w:rPr>
        <w:t>BAP in combination with 0.5mgl</w:t>
      </w:r>
      <w:r w:rsidRPr="0020098B">
        <w:rPr>
          <w:position w:val="8"/>
          <w:sz w:val="24"/>
          <w:szCs w:val="24"/>
        </w:rPr>
        <w:t>-1</w:t>
      </w:r>
      <w:r w:rsidRPr="0020098B">
        <w:rPr>
          <w:spacing w:val="37"/>
          <w:position w:val="8"/>
          <w:sz w:val="24"/>
          <w:szCs w:val="24"/>
        </w:rPr>
        <w:t xml:space="preserve"> </w:t>
      </w:r>
      <w:r w:rsidRPr="0020098B">
        <w:rPr>
          <w:sz w:val="24"/>
          <w:szCs w:val="24"/>
        </w:rPr>
        <w:t>Kn and 0.5 mgl</w:t>
      </w:r>
      <w:r w:rsidRPr="0020098B">
        <w:rPr>
          <w:position w:val="8"/>
          <w:sz w:val="24"/>
          <w:szCs w:val="24"/>
        </w:rPr>
        <w:t>-1</w:t>
      </w:r>
      <w:r w:rsidRPr="0020098B">
        <w:rPr>
          <w:spacing w:val="37"/>
          <w:position w:val="8"/>
          <w:sz w:val="24"/>
          <w:szCs w:val="24"/>
        </w:rPr>
        <w:t xml:space="preserve"> </w:t>
      </w:r>
      <w:r w:rsidRPr="0020098B">
        <w:rPr>
          <w:sz w:val="24"/>
          <w:szCs w:val="24"/>
        </w:rPr>
        <w:t>GA</w:t>
      </w:r>
      <w:r w:rsidRPr="0020098B">
        <w:rPr>
          <w:position w:val="-2"/>
          <w:sz w:val="24"/>
          <w:szCs w:val="24"/>
        </w:rPr>
        <w:t>3</w:t>
      </w:r>
      <w:r w:rsidRPr="0020098B">
        <w:rPr>
          <w:sz w:val="24"/>
          <w:szCs w:val="24"/>
        </w:rPr>
        <w:t>. Remarkable increment in the numbers of shoots was recorded</w:t>
      </w:r>
      <w:r w:rsidRPr="0020098B">
        <w:rPr>
          <w:spacing w:val="-15"/>
          <w:sz w:val="24"/>
          <w:szCs w:val="24"/>
        </w:rPr>
        <w:t xml:space="preserve"> </w:t>
      </w:r>
      <w:r w:rsidRPr="0020098B">
        <w:rPr>
          <w:sz w:val="24"/>
          <w:szCs w:val="24"/>
        </w:rPr>
        <w:t>at</w:t>
      </w:r>
      <w:r w:rsidRPr="0020098B">
        <w:rPr>
          <w:spacing w:val="-15"/>
          <w:sz w:val="24"/>
          <w:szCs w:val="24"/>
        </w:rPr>
        <w:t xml:space="preserve"> </w:t>
      </w:r>
      <w:r w:rsidRPr="0020098B">
        <w:rPr>
          <w:sz w:val="24"/>
          <w:szCs w:val="24"/>
        </w:rPr>
        <w:t>the</w:t>
      </w:r>
      <w:r w:rsidRPr="0020098B">
        <w:rPr>
          <w:spacing w:val="-5"/>
          <w:sz w:val="24"/>
          <w:szCs w:val="24"/>
        </w:rPr>
        <w:t xml:space="preserve"> </w:t>
      </w:r>
      <w:r w:rsidRPr="0020098B">
        <w:rPr>
          <w:sz w:val="24"/>
          <w:szCs w:val="24"/>
        </w:rPr>
        <w:t>application</w:t>
      </w:r>
      <w:r w:rsidRPr="0020098B">
        <w:rPr>
          <w:spacing w:val="-4"/>
          <w:sz w:val="24"/>
          <w:szCs w:val="24"/>
        </w:rPr>
        <w:t xml:space="preserve"> </w:t>
      </w:r>
      <w:r w:rsidRPr="0020098B">
        <w:rPr>
          <w:sz w:val="24"/>
          <w:szCs w:val="24"/>
        </w:rPr>
        <w:t>of</w:t>
      </w:r>
      <w:r w:rsidRPr="0020098B">
        <w:rPr>
          <w:spacing w:val="-12"/>
          <w:sz w:val="24"/>
          <w:szCs w:val="24"/>
        </w:rPr>
        <w:t xml:space="preserve"> </w:t>
      </w:r>
      <w:r w:rsidRPr="0020098B">
        <w:rPr>
          <w:sz w:val="24"/>
          <w:szCs w:val="24"/>
        </w:rPr>
        <w:t>3.0</w:t>
      </w:r>
      <w:r w:rsidRPr="0020098B">
        <w:rPr>
          <w:spacing w:val="-15"/>
          <w:sz w:val="24"/>
          <w:szCs w:val="24"/>
        </w:rPr>
        <w:t xml:space="preserve"> </w:t>
      </w:r>
      <w:r w:rsidRPr="0020098B">
        <w:rPr>
          <w:sz w:val="24"/>
          <w:szCs w:val="24"/>
        </w:rPr>
        <w:t>mg</w:t>
      </w:r>
      <w:r w:rsidRPr="0020098B">
        <w:rPr>
          <w:spacing w:val="-15"/>
          <w:sz w:val="24"/>
          <w:szCs w:val="24"/>
        </w:rPr>
        <w:t xml:space="preserve"> </w:t>
      </w:r>
      <w:r w:rsidRPr="0020098B">
        <w:rPr>
          <w:sz w:val="24"/>
          <w:szCs w:val="24"/>
        </w:rPr>
        <w:t>l</w:t>
      </w:r>
      <w:r w:rsidRPr="0020098B">
        <w:rPr>
          <w:position w:val="8"/>
          <w:sz w:val="24"/>
          <w:szCs w:val="24"/>
        </w:rPr>
        <w:t>-1</w:t>
      </w:r>
      <w:r w:rsidRPr="0020098B">
        <w:rPr>
          <w:spacing w:val="-8"/>
          <w:position w:val="8"/>
          <w:sz w:val="24"/>
          <w:szCs w:val="24"/>
        </w:rPr>
        <w:t xml:space="preserve"> </w:t>
      </w:r>
      <w:r w:rsidRPr="0020098B">
        <w:rPr>
          <w:sz w:val="24"/>
          <w:szCs w:val="24"/>
        </w:rPr>
        <w:t>BAP</w:t>
      </w:r>
      <w:r w:rsidRPr="0020098B">
        <w:rPr>
          <w:spacing w:val="-14"/>
          <w:sz w:val="24"/>
          <w:szCs w:val="24"/>
        </w:rPr>
        <w:t xml:space="preserve"> </w:t>
      </w:r>
      <w:r w:rsidRPr="0020098B">
        <w:rPr>
          <w:sz w:val="24"/>
          <w:szCs w:val="24"/>
        </w:rPr>
        <w:t>in</w:t>
      </w:r>
      <w:r w:rsidRPr="0020098B">
        <w:rPr>
          <w:spacing w:val="-2"/>
          <w:sz w:val="24"/>
          <w:szCs w:val="24"/>
        </w:rPr>
        <w:t xml:space="preserve"> </w:t>
      </w:r>
      <w:r w:rsidRPr="0020098B">
        <w:rPr>
          <w:sz w:val="24"/>
          <w:szCs w:val="24"/>
        </w:rPr>
        <w:t>association</w:t>
      </w:r>
      <w:r w:rsidRPr="0020098B">
        <w:rPr>
          <w:spacing w:val="-2"/>
          <w:sz w:val="24"/>
          <w:szCs w:val="24"/>
        </w:rPr>
        <w:t xml:space="preserve"> </w:t>
      </w:r>
      <w:r w:rsidRPr="0020098B">
        <w:rPr>
          <w:sz w:val="24"/>
          <w:szCs w:val="24"/>
        </w:rPr>
        <w:t>with</w:t>
      </w:r>
      <w:r w:rsidRPr="0020098B">
        <w:rPr>
          <w:spacing w:val="-2"/>
          <w:sz w:val="24"/>
          <w:szCs w:val="24"/>
        </w:rPr>
        <w:t xml:space="preserve"> </w:t>
      </w:r>
      <w:r w:rsidRPr="0020098B">
        <w:rPr>
          <w:sz w:val="24"/>
          <w:szCs w:val="24"/>
        </w:rPr>
        <w:t>0.5</w:t>
      </w:r>
      <w:r w:rsidRPr="0020098B">
        <w:rPr>
          <w:spacing w:val="-15"/>
          <w:sz w:val="24"/>
          <w:szCs w:val="24"/>
        </w:rPr>
        <w:t xml:space="preserve"> </w:t>
      </w:r>
      <w:r w:rsidRPr="0020098B">
        <w:rPr>
          <w:sz w:val="24"/>
          <w:szCs w:val="24"/>
        </w:rPr>
        <w:t>mgl</w:t>
      </w:r>
      <w:r w:rsidRPr="0020098B">
        <w:rPr>
          <w:position w:val="8"/>
          <w:sz w:val="24"/>
          <w:szCs w:val="24"/>
        </w:rPr>
        <w:t>-1</w:t>
      </w:r>
      <w:r w:rsidRPr="0020098B">
        <w:rPr>
          <w:spacing w:val="-8"/>
          <w:position w:val="8"/>
          <w:sz w:val="24"/>
          <w:szCs w:val="24"/>
        </w:rPr>
        <w:t xml:space="preserve"> </w:t>
      </w:r>
      <w:r w:rsidRPr="0020098B">
        <w:rPr>
          <w:sz w:val="24"/>
          <w:szCs w:val="24"/>
        </w:rPr>
        <w:t>Kn</w:t>
      </w:r>
      <w:r w:rsidRPr="0020098B">
        <w:rPr>
          <w:spacing w:val="-9"/>
          <w:sz w:val="24"/>
          <w:szCs w:val="24"/>
        </w:rPr>
        <w:t xml:space="preserve"> </w:t>
      </w:r>
      <w:r w:rsidRPr="0020098B">
        <w:rPr>
          <w:sz w:val="24"/>
          <w:szCs w:val="24"/>
        </w:rPr>
        <w:t>and</w:t>
      </w:r>
      <w:r w:rsidRPr="0020098B">
        <w:rPr>
          <w:spacing w:val="-15"/>
          <w:sz w:val="24"/>
          <w:szCs w:val="24"/>
        </w:rPr>
        <w:t xml:space="preserve"> </w:t>
      </w:r>
      <w:r w:rsidRPr="0020098B">
        <w:rPr>
          <w:sz w:val="24"/>
          <w:szCs w:val="24"/>
        </w:rPr>
        <w:t>0.5</w:t>
      </w:r>
      <w:r w:rsidRPr="0020098B">
        <w:rPr>
          <w:spacing w:val="-15"/>
          <w:sz w:val="24"/>
          <w:szCs w:val="24"/>
        </w:rPr>
        <w:t xml:space="preserve"> </w:t>
      </w:r>
      <w:r w:rsidRPr="0020098B">
        <w:rPr>
          <w:sz w:val="24"/>
          <w:szCs w:val="24"/>
        </w:rPr>
        <w:t>mgl</w:t>
      </w:r>
      <w:r w:rsidRPr="0020098B">
        <w:rPr>
          <w:position w:val="8"/>
          <w:sz w:val="24"/>
          <w:szCs w:val="24"/>
        </w:rPr>
        <w:t>-1</w:t>
      </w:r>
      <w:r w:rsidRPr="0020098B">
        <w:rPr>
          <w:spacing w:val="13"/>
          <w:position w:val="8"/>
          <w:sz w:val="24"/>
          <w:szCs w:val="24"/>
        </w:rPr>
        <w:t xml:space="preserve"> </w:t>
      </w:r>
      <w:r w:rsidRPr="0020098B">
        <w:rPr>
          <w:sz w:val="24"/>
          <w:szCs w:val="24"/>
        </w:rPr>
        <w:t>GA</w:t>
      </w:r>
      <w:r w:rsidRPr="0020098B">
        <w:rPr>
          <w:position w:val="-2"/>
          <w:sz w:val="24"/>
          <w:szCs w:val="24"/>
        </w:rPr>
        <w:t>3</w:t>
      </w:r>
      <w:r w:rsidRPr="0020098B">
        <w:rPr>
          <w:sz w:val="24"/>
          <w:szCs w:val="24"/>
        </w:rPr>
        <w:t>; nevertheless, any further</w:t>
      </w:r>
      <w:r w:rsidRPr="0020098B">
        <w:rPr>
          <w:spacing w:val="40"/>
          <w:sz w:val="24"/>
          <w:szCs w:val="24"/>
        </w:rPr>
        <w:t xml:space="preserve"> </w:t>
      </w:r>
      <w:r w:rsidRPr="0020098B">
        <w:rPr>
          <w:sz w:val="24"/>
          <w:szCs w:val="24"/>
        </w:rPr>
        <w:t>increment was not evident,</w:t>
      </w:r>
      <w:r w:rsidRPr="0020098B">
        <w:rPr>
          <w:spacing w:val="40"/>
          <w:sz w:val="24"/>
          <w:szCs w:val="24"/>
        </w:rPr>
        <w:t xml:space="preserve"> </w:t>
      </w:r>
      <w:r w:rsidRPr="0020098B">
        <w:rPr>
          <w:sz w:val="24"/>
          <w:szCs w:val="24"/>
        </w:rPr>
        <w:t>w</w:t>
      </w:r>
      <w:r w:rsidRPr="0020098B">
        <w:rPr>
          <w:spacing w:val="-4"/>
          <w:sz w:val="24"/>
          <w:szCs w:val="24"/>
        </w:rPr>
        <w:t xml:space="preserve"> </w:t>
      </w:r>
      <w:proofErr w:type="spellStart"/>
      <w:r w:rsidRPr="0020098B">
        <w:rPr>
          <w:sz w:val="24"/>
          <w:szCs w:val="24"/>
        </w:rPr>
        <w:t>i</w:t>
      </w:r>
      <w:proofErr w:type="spellEnd"/>
      <w:r w:rsidRPr="0020098B">
        <w:rPr>
          <w:spacing w:val="-4"/>
          <w:sz w:val="24"/>
          <w:szCs w:val="24"/>
        </w:rPr>
        <w:t xml:space="preserve"> </w:t>
      </w:r>
      <w:r w:rsidRPr="0020098B">
        <w:rPr>
          <w:sz w:val="24"/>
          <w:szCs w:val="24"/>
        </w:rPr>
        <w:t>t</w:t>
      </w:r>
      <w:r w:rsidRPr="0020098B">
        <w:rPr>
          <w:spacing w:val="-4"/>
          <w:sz w:val="24"/>
          <w:szCs w:val="24"/>
        </w:rPr>
        <w:t xml:space="preserve"> </w:t>
      </w:r>
      <w:r w:rsidRPr="0020098B">
        <w:rPr>
          <w:sz w:val="24"/>
          <w:szCs w:val="24"/>
        </w:rPr>
        <w:t>h</w:t>
      </w:r>
      <w:r w:rsidRPr="0020098B">
        <w:rPr>
          <w:spacing w:val="80"/>
          <w:sz w:val="24"/>
          <w:szCs w:val="24"/>
        </w:rPr>
        <w:t xml:space="preserve"> </w:t>
      </w:r>
      <w:r w:rsidRPr="0020098B">
        <w:rPr>
          <w:sz w:val="24"/>
          <w:szCs w:val="24"/>
        </w:rPr>
        <w:t>increased</w:t>
      </w:r>
      <w:r w:rsidRPr="0020098B">
        <w:rPr>
          <w:spacing w:val="40"/>
          <w:sz w:val="24"/>
          <w:szCs w:val="24"/>
        </w:rPr>
        <w:t xml:space="preserve"> </w:t>
      </w:r>
      <w:r w:rsidRPr="0020098B">
        <w:rPr>
          <w:sz w:val="24"/>
          <w:szCs w:val="24"/>
        </w:rPr>
        <w:t>concentrations</w:t>
      </w:r>
      <w:r w:rsidRPr="0020098B">
        <w:rPr>
          <w:spacing w:val="40"/>
          <w:sz w:val="24"/>
          <w:szCs w:val="24"/>
        </w:rPr>
        <w:t xml:space="preserve"> </w:t>
      </w:r>
      <w:r w:rsidRPr="0020098B">
        <w:rPr>
          <w:sz w:val="24"/>
          <w:szCs w:val="24"/>
        </w:rPr>
        <w:t>of BAP</w:t>
      </w:r>
      <w:r w:rsidRPr="0020098B">
        <w:rPr>
          <w:spacing w:val="40"/>
          <w:sz w:val="24"/>
          <w:szCs w:val="24"/>
        </w:rPr>
        <w:t xml:space="preserve"> </w:t>
      </w:r>
      <w:r w:rsidRPr="0020098B">
        <w:rPr>
          <w:sz w:val="24"/>
          <w:szCs w:val="24"/>
        </w:rPr>
        <w:t>and</w:t>
      </w:r>
      <w:r w:rsidRPr="0020098B">
        <w:rPr>
          <w:spacing w:val="40"/>
          <w:sz w:val="24"/>
          <w:szCs w:val="24"/>
        </w:rPr>
        <w:t xml:space="preserve"> </w:t>
      </w:r>
      <w:r w:rsidRPr="0020098B">
        <w:rPr>
          <w:sz w:val="24"/>
          <w:szCs w:val="24"/>
        </w:rPr>
        <w:t>Kn</w:t>
      </w:r>
      <w:r w:rsidRPr="0020098B">
        <w:rPr>
          <w:spacing w:val="40"/>
          <w:sz w:val="24"/>
          <w:szCs w:val="24"/>
        </w:rPr>
        <w:t xml:space="preserve"> </w:t>
      </w:r>
      <w:r w:rsidRPr="0020098B">
        <w:rPr>
          <w:sz w:val="24"/>
          <w:szCs w:val="24"/>
        </w:rPr>
        <w:t>in</w:t>
      </w:r>
      <w:r w:rsidRPr="0020098B">
        <w:rPr>
          <w:spacing w:val="40"/>
          <w:sz w:val="24"/>
          <w:szCs w:val="24"/>
        </w:rPr>
        <w:t xml:space="preserve"> </w:t>
      </w:r>
      <w:r w:rsidRPr="0020098B">
        <w:rPr>
          <w:sz w:val="24"/>
          <w:szCs w:val="24"/>
        </w:rPr>
        <w:t>combination and resulted in drastic reduction in numbers of shoots and led to root formation at the basal ends of the nodal segments (Table 3).</w:t>
      </w:r>
      <w:r w:rsidRPr="0020098B">
        <w:rPr>
          <w:spacing w:val="80"/>
          <w:sz w:val="24"/>
          <w:szCs w:val="24"/>
        </w:rPr>
        <w:t xml:space="preserve"> </w:t>
      </w:r>
      <w:r w:rsidRPr="0020098B">
        <w:rPr>
          <w:sz w:val="24"/>
          <w:szCs w:val="24"/>
        </w:rPr>
        <w:t>Anand &amp; Brar (2013) also suggested that medium containing 3.0 mgl</w:t>
      </w:r>
      <w:r w:rsidRPr="0020098B">
        <w:rPr>
          <w:position w:val="8"/>
          <w:sz w:val="24"/>
          <w:szCs w:val="24"/>
        </w:rPr>
        <w:t>-1</w:t>
      </w:r>
      <w:r w:rsidRPr="0020098B">
        <w:rPr>
          <w:spacing w:val="40"/>
          <w:position w:val="8"/>
          <w:sz w:val="24"/>
          <w:szCs w:val="24"/>
        </w:rPr>
        <w:t xml:space="preserve"> </w:t>
      </w:r>
      <w:r w:rsidRPr="0020098B">
        <w:rPr>
          <w:sz w:val="24"/>
          <w:szCs w:val="24"/>
        </w:rPr>
        <w:t>BAP in combination with 1.0 mgl</w:t>
      </w:r>
      <w:r w:rsidRPr="0020098B">
        <w:rPr>
          <w:position w:val="8"/>
          <w:sz w:val="24"/>
          <w:szCs w:val="24"/>
        </w:rPr>
        <w:t>-1</w:t>
      </w:r>
      <w:r w:rsidRPr="0020098B">
        <w:rPr>
          <w:spacing w:val="40"/>
          <w:position w:val="8"/>
          <w:sz w:val="24"/>
          <w:szCs w:val="24"/>
        </w:rPr>
        <w:t xml:space="preserve"> </w:t>
      </w:r>
      <w:r w:rsidRPr="0020098B">
        <w:rPr>
          <w:sz w:val="24"/>
          <w:szCs w:val="24"/>
        </w:rPr>
        <w:t xml:space="preserve">kinetin enhanced </w:t>
      </w:r>
      <w:r w:rsidRPr="0020098B">
        <w:rPr>
          <w:i/>
          <w:sz w:val="24"/>
          <w:szCs w:val="24"/>
        </w:rPr>
        <w:t xml:space="preserve">in vitro </w:t>
      </w:r>
      <w:r w:rsidRPr="0020098B">
        <w:rPr>
          <w:sz w:val="24"/>
          <w:szCs w:val="24"/>
        </w:rPr>
        <w:t xml:space="preserve">shooting aptitude in bamboo. Nadha </w:t>
      </w:r>
      <w:r w:rsidRPr="0020098B">
        <w:rPr>
          <w:i/>
          <w:sz w:val="24"/>
          <w:szCs w:val="24"/>
        </w:rPr>
        <w:t xml:space="preserve">et al </w:t>
      </w:r>
      <w:r w:rsidRPr="0020098B">
        <w:rPr>
          <w:sz w:val="24"/>
          <w:szCs w:val="24"/>
        </w:rPr>
        <w:t xml:space="preserve">(2013) and Kalaiarasi </w:t>
      </w:r>
      <w:r w:rsidRPr="0020098B">
        <w:rPr>
          <w:i/>
          <w:sz w:val="24"/>
          <w:szCs w:val="24"/>
        </w:rPr>
        <w:t>et al</w:t>
      </w:r>
      <w:r w:rsidRPr="0020098B">
        <w:rPr>
          <w:sz w:val="24"/>
          <w:szCs w:val="24"/>
        </w:rPr>
        <w:t>. (2014) also obtained the best performance with</w:t>
      </w:r>
      <w:r w:rsidR="00F23148" w:rsidRPr="0020098B">
        <w:rPr>
          <w:sz w:val="24"/>
          <w:szCs w:val="24"/>
        </w:rPr>
        <w:t xml:space="preserve"> </w:t>
      </w:r>
      <w:r w:rsidR="00F23148" w:rsidRPr="0020098B">
        <w:rPr>
          <w:color w:val="EE0000"/>
          <w:sz w:val="24"/>
          <w:szCs w:val="24"/>
          <w:highlight w:val="yellow"/>
        </w:rPr>
        <w:t>the</w:t>
      </w:r>
      <w:r w:rsidRPr="0020098B">
        <w:rPr>
          <w:sz w:val="24"/>
          <w:szCs w:val="24"/>
        </w:rPr>
        <w:t xml:space="preserve"> application of BA in association with Kn. For direct shoot induction, however, in contrast to </w:t>
      </w:r>
      <w:r w:rsidR="00310427" w:rsidRPr="0020098B">
        <w:rPr>
          <w:rFonts w:eastAsiaTheme="minorHAnsi"/>
          <w:color w:val="FF0000"/>
          <w:sz w:val="24"/>
          <w:szCs w:val="24"/>
          <w:highlight w:val="yellow"/>
          <w:lang w:val="en-IN"/>
        </w:rPr>
        <w:t>the present findings, MS medium supplemented with 2.0 mg l</w:t>
      </w:r>
      <w:r w:rsidR="00310427" w:rsidRPr="0020098B">
        <w:rPr>
          <w:rFonts w:eastAsiaTheme="minorHAnsi"/>
          <w:color w:val="FF0000"/>
          <w:sz w:val="24"/>
          <w:szCs w:val="24"/>
          <w:highlight w:val="yellow"/>
          <w:vertAlign w:val="superscript"/>
          <w:lang w:val="en-IN"/>
        </w:rPr>
        <w:t>-1</w:t>
      </w:r>
      <w:r w:rsidR="00310427" w:rsidRPr="0020098B">
        <w:rPr>
          <w:rFonts w:eastAsiaTheme="minorHAnsi"/>
          <w:color w:val="FF0000"/>
          <w:sz w:val="24"/>
          <w:szCs w:val="24"/>
          <w:highlight w:val="yellow"/>
          <w:lang w:val="en-IN"/>
        </w:rPr>
        <w:t xml:space="preserve"> BAP in association with 1.0 mg </w:t>
      </w:r>
      <w:r w:rsidR="00C1598B">
        <w:rPr>
          <w:rFonts w:eastAsiaTheme="minorHAnsi"/>
          <w:color w:val="FF0000"/>
          <w:sz w:val="24"/>
          <w:szCs w:val="24"/>
          <w:highlight w:val="yellow"/>
          <w:lang w:val="en-IN"/>
        </w:rPr>
        <w:t>l</w:t>
      </w:r>
      <w:r w:rsidR="00310427" w:rsidRPr="00C1598B">
        <w:rPr>
          <w:rFonts w:eastAsiaTheme="minorHAnsi"/>
          <w:color w:val="FF0000"/>
          <w:sz w:val="24"/>
          <w:szCs w:val="24"/>
          <w:highlight w:val="yellow"/>
          <w:vertAlign w:val="superscript"/>
          <w:lang w:val="en-IN"/>
        </w:rPr>
        <w:t>-1</w:t>
      </w:r>
      <w:r w:rsidR="00310427" w:rsidRPr="0020098B">
        <w:rPr>
          <w:rFonts w:eastAsiaTheme="minorHAnsi"/>
          <w:color w:val="FF0000"/>
          <w:sz w:val="24"/>
          <w:szCs w:val="24"/>
          <w:highlight w:val="yellow"/>
          <w:lang w:val="en-IN"/>
        </w:rPr>
        <w:t xml:space="preserve"> TDZ was shown to be the most effective in Raju and Roy's (2016) experiment</w:t>
      </w:r>
      <w:r w:rsidR="00310427" w:rsidRPr="0020098B">
        <w:rPr>
          <w:rFonts w:eastAsiaTheme="minorHAnsi"/>
          <w:color w:val="000000"/>
          <w:sz w:val="24"/>
          <w:szCs w:val="24"/>
          <w:highlight w:val="yellow"/>
          <w:lang w:val="en-IN"/>
        </w:rPr>
        <w:t>.</w:t>
      </w:r>
      <w:r w:rsidR="00310427" w:rsidRPr="0020098B">
        <w:rPr>
          <w:sz w:val="24"/>
          <w:szCs w:val="24"/>
        </w:rPr>
        <w:t xml:space="preserve"> Das</w:t>
      </w:r>
      <w:r w:rsidRPr="0020098B">
        <w:rPr>
          <w:sz w:val="24"/>
          <w:szCs w:val="24"/>
        </w:rPr>
        <w:t xml:space="preserve"> &amp; Pal (2005) and Pratibha &amp; Sharma (2014)</w:t>
      </w:r>
      <w:r w:rsidRPr="0020098B">
        <w:rPr>
          <w:spacing w:val="40"/>
          <w:sz w:val="24"/>
          <w:szCs w:val="24"/>
        </w:rPr>
        <w:t xml:space="preserve"> </w:t>
      </w:r>
      <w:r w:rsidRPr="0020098B">
        <w:rPr>
          <w:sz w:val="24"/>
          <w:szCs w:val="24"/>
        </w:rPr>
        <w:t>also found similar responses.</w:t>
      </w:r>
    </w:p>
    <w:p w14:paraId="3AB267A5" w14:textId="77777777" w:rsidR="001D0C66" w:rsidRDefault="00000000">
      <w:pPr>
        <w:spacing w:before="108"/>
        <w:ind w:left="874"/>
        <w:jc w:val="both"/>
        <w:rPr>
          <w:b/>
          <w:sz w:val="24"/>
        </w:rPr>
      </w:pPr>
      <w:r>
        <w:rPr>
          <w:b/>
          <w:sz w:val="24"/>
        </w:rPr>
        <w:t xml:space="preserve">3.6 </w:t>
      </w:r>
      <w:r>
        <w:rPr>
          <w:b/>
          <w:i/>
          <w:sz w:val="24"/>
        </w:rPr>
        <w:t xml:space="preserve">In Vitro </w:t>
      </w:r>
      <w:r>
        <w:rPr>
          <w:b/>
          <w:spacing w:val="-2"/>
          <w:sz w:val="24"/>
        </w:rPr>
        <w:t>Rooting</w:t>
      </w:r>
    </w:p>
    <w:p w14:paraId="3AB267A7" w14:textId="5D1B6BDB" w:rsidR="001D0C66" w:rsidRPr="0077358D" w:rsidRDefault="00000000" w:rsidP="003835BE">
      <w:pPr>
        <w:widowControl/>
        <w:adjustRightInd w:val="0"/>
        <w:spacing w:before="120" w:after="120" w:line="360" w:lineRule="auto"/>
        <w:jc w:val="both"/>
        <w:rPr>
          <w:rFonts w:eastAsiaTheme="minorHAnsi"/>
          <w:color w:val="FF0000"/>
          <w:sz w:val="24"/>
          <w:szCs w:val="24"/>
          <w:lang w:val="en-IN"/>
        </w:rPr>
      </w:pPr>
      <w:r w:rsidRPr="0077358D">
        <w:rPr>
          <w:noProof/>
          <w:sz w:val="24"/>
          <w:szCs w:val="24"/>
        </w:rPr>
        <mc:AlternateContent>
          <mc:Choice Requires="wps">
            <w:drawing>
              <wp:anchor distT="0" distB="0" distL="0" distR="0" simplePos="0" relativeHeight="486005248" behindDoc="1" locked="0" layoutInCell="1" allowOverlap="1" wp14:anchorId="3AB26C21" wp14:editId="3AB26C22">
                <wp:simplePos x="0" y="0"/>
                <wp:positionH relativeFrom="page">
                  <wp:posOffset>173174</wp:posOffset>
                </wp:positionH>
                <wp:positionV relativeFrom="page">
                  <wp:posOffset>5012878</wp:posOffset>
                </wp:positionV>
                <wp:extent cx="7259955" cy="71247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0"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21" id="Textbox 21" o:spid="_x0000_s1033" type="#_x0000_t202" style="position:absolute;left:0;text-align:left;margin-left:13.65pt;margin-top:394.7pt;width:571.65pt;height:56.1pt;rotation:-45;z-index:-1731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" filled="f" stroked="f">
                <v:textbox inset="0,0,0,0">
                  <w:txbxContent>
                    <w:p w14:paraId="3AB26CA0"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sidRPr="0077358D">
        <w:rPr>
          <w:sz w:val="24"/>
          <w:szCs w:val="24"/>
        </w:rPr>
        <w:t xml:space="preserve">The key endogenous plant growth regulator acknowledged for encouraging the adventitious rooting procedure </w:t>
      </w:r>
      <w:r w:rsidR="008C4DF8" w:rsidRPr="0077358D">
        <w:rPr>
          <w:color w:val="EE0000"/>
          <w:sz w:val="24"/>
          <w:szCs w:val="24"/>
          <w:highlight w:val="yellow"/>
        </w:rPr>
        <w:t>is</w:t>
      </w:r>
      <w:r w:rsidRPr="0077358D">
        <w:rPr>
          <w:sz w:val="24"/>
          <w:szCs w:val="24"/>
        </w:rPr>
        <w:t xml:space="preserve"> auxins (Tripathi </w:t>
      </w:r>
      <w:r w:rsidRPr="0077358D">
        <w:rPr>
          <w:i/>
          <w:sz w:val="24"/>
          <w:szCs w:val="24"/>
        </w:rPr>
        <w:t>et al</w:t>
      </w:r>
      <w:r w:rsidRPr="0077358D">
        <w:rPr>
          <w:sz w:val="24"/>
          <w:szCs w:val="24"/>
        </w:rPr>
        <w:t xml:space="preserve">., 2023c; Tripathi </w:t>
      </w:r>
      <w:r w:rsidRPr="0077358D">
        <w:rPr>
          <w:i/>
          <w:sz w:val="24"/>
          <w:szCs w:val="24"/>
        </w:rPr>
        <w:t>et al</w:t>
      </w:r>
      <w:r w:rsidRPr="0077358D">
        <w:rPr>
          <w:sz w:val="24"/>
          <w:szCs w:val="24"/>
        </w:rPr>
        <w:t xml:space="preserve">., 2023d). Auxins assist in the deployment of reserve food resources, the elongation of meristematic cells and the differentiation of cambial initials into root primordia, which may account for the upsurge in the proportion of rooting on auxin-rich medium (Tripathi </w:t>
      </w:r>
      <w:r w:rsidRPr="0077358D">
        <w:rPr>
          <w:i/>
          <w:sz w:val="24"/>
          <w:szCs w:val="24"/>
        </w:rPr>
        <w:t>et al</w:t>
      </w:r>
      <w:r w:rsidRPr="0077358D">
        <w:rPr>
          <w:sz w:val="24"/>
          <w:szCs w:val="24"/>
        </w:rPr>
        <w:t xml:space="preserve">., 2023e). </w:t>
      </w:r>
      <w:r w:rsidR="00E821FA" w:rsidRPr="0077358D">
        <w:rPr>
          <w:rFonts w:eastAsiaTheme="minorHAnsi"/>
          <w:color w:val="FF0000"/>
          <w:sz w:val="24"/>
          <w:szCs w:val="24"/>
          <w:highlight w:val="yellow"/>
          <w:lang w:val="en-IN"/>
        </w:rPr>
        <w:t>Generally, a higher rooting competence is commonly associated with low auxin concentrations during the early stages</w:t>
      </w:r>
      <w:r w:rsidR="00E821FA" w:rsidRPr="0077358D">
        <w:rPr>
          <w:rFonts w:eastAsiaTheme="minorHAnsi"/>
          <w:color w:val="FF0000"/>
          <w:sz w:val="24"/>
          <w:szCs w:val="24"/>
          <w:lang w:val="en-IN"/>
        </w:rPr>
        <w:t xml:space="preserve"> </w:t>
      </w:r>
      <w:r w:rsidRPr="0077358D">
        <w:rPr>
          <w:sz w:val="24"/>
          <w:szCs w:val="24"/>
        </w:rPr>
        <w:t xml:space="preserve">of rooting (Tripathi </w:t>
      </w:r>
      <w:r w:rsidRPr="0077358D">
        <w:rPr>
          <w:i/>
          <w:sz w:val="24"/>
          <w:szCs w:val="24"/>
        </w:rPr>
        <w:t>et al</w:t>
      </w:r>
      <w:r w:rsidRPr="0077358D">
        <w:rPr>
          <w:sz w:val="24"/>
          <w:szCs w:val="24"/>
        </w:rPr>
        <w:t xml:space="preserve">., 2022d). It was evident that bamboo shoots failed to induce the formation of roots </w:t>
      </w:r>
      <w:r w:rsidR="006D507F" w:rsidRPr="0077358D">
        <w:rPr>
          <w:color w:val="EE0000"/>
          <w:sz w:val="24"/>
          <w:szCs w:val="24"/>
          <w:highlight w:val="yellow"/>
        </w:rPr>
        <w:t>without</w:t>
      </w:r>
      <w:r w:rsidRPr="0077358D">
        <w:rPr>
          <w:sz w:val="24"/>
          <w:szCs w:val="24"/>
        </w:rPr>
        <w:t xml:space="preserve"> providing an additional plant growth regulator. As a consequence, the</w:t>
      </w:r>
      <w:r w:rsidRPr="0077358D">
        <w:rPr>
          <w:spacing w:val="-1"/>
          <w:sz w:val="24"/>
          <w:szCs w:val="24"/>
        </w:rPr>
        <w:t xml:space="preserve"> </w:t>
      </w:r>
      <w:r w:rsidRPr="0077358D">
        <w:rPr>
          <w:sz w:val="24"/>
          <w:szCs w:val="24"/>
        </w:rPr>
        <w:t>addition</w:t>
      </w:r>
      <w:r w:rsidRPr="0077358D">
        <w:rPr>
          <w:spacing w:val="-1"/>
          <w:sz w:val="24"/>
          <w:szCs w:val="24"/>
        </w:rPr>
        <w:t xml:space="preserve"> </w:t>
      </w:r>
      <w:r w:rsidRPr="0077358D">
        <w:rPr>
          <w:sz w:val="24"/>
          <w:szCs w:val="24"/>
        </w:rPr>
        <w:t>of</w:t>
      </w:r>
      <w:r w:rsidRPr="0077358D">
        <w:rPr>
          <w:spacing w:val="-1"/>
          <w:sz w:val="24"/>
          <w:szCs w:val="24"/>
        </w:rPr>
        <w:t xml:space="preserve"> </w:t>
      </w:r>
      <w:r w:rsidRPr="0077358D">
        <w:rPr>
          <w:sz w:val="24"/>
          <w:szCs w:val="24"/>
        </w:rPr>
        <w:t>auxins,</w:t>
      </w:r>
      <w:r w:rsidRPr="0077358D">
        <w:rPr>
          <w:spacing w:val="-1"/>
          <w:sz w:val="24"/>
          <w:szCs w:val="24"/>
        </w:rPr>
        <w:t xml:space="preserve"> </w:t>
      </w:r>
      <w:r w:rsidRPr="0077358D">
        <w:rPr>
          <w:sz w:val="24"/>
          <w:szCs w:val="24"/>
        </w:rPr>
        <w:t>especially</w:t>
      </w:r>
      <w:r w:rsidRPr="0077358D">
        <w:rPr>
          <w:spacing w:val="-1"/>
          <w:sz w:val="24"/>
          <w:szCs w:val="24"/>
        </w:rPr>
        <w:t xml:space="preserve"> </w:t>
      </w:r>
      <w:r w:rsidRPr="0077358D">
        <w:rPr>
          <w:sz w:val="24"/>
          <w:szCs w:val="24"/>
        </w:rPr>
        <w:t>IBA</w:t>
      </w:r>
      <w:r w:rsidRPr="0077358D">
        <w:rPr>
          <w:spacing w:val="-1"/>
          <w:sz w:val="24"/>
          <w:szCs w:val="24"/>
        </w:rPr>
        <w:t xml:space="preserve"> </w:t>
      </w:r>
      <w:r w:rsidRPr="0077358D">
        <w:rPr>
          <w:sz w:val="24"/>
          <w:szCs w:val="24"/>
        </w:rPr>
        <w:t>and</w:t>
      </w:r>
      <w:r w:rsidRPr="0077358D">
        <w:rPr>
          <w:spacing w:val="-1"/>
          <w:sz w:val="24"/>
          <w:szCs w:val="24"/>
        </w:rPr>
        <w:t xml:space="preserve"> </w:t>
      </w:r>
      <w:r w:rsidRPr="0077358D">
        <w:rPr>
          <w:sz w:val="24"/>
          <w:szCs w:val="24"/>
        </w:rPr>
        <w:t>NAA,</w:t>
      </w:r>
      <w:r w:rsidRPr="0077358D">
        <w:rPr>
          <w:spacing w:val="-1"/>
          <w:sz w:val="24"/>
          <w:szCs w:val="24"/>
        </w:rPr>
        <w:t xml:space="preserve"> </w:t>
      </w:r>
      <w:r w:rsidRPr="0077358D">
        <w:rPr>
          <w:sz w:val="24"/>
          <w:szCs w:val="24"/>
        </w:rPr>
        <w:t>is</w:t>
      </w:r>
      <w:r w:rsidRPr="0077358D">
        <w:rPr>
          <w:spacing w:val="-1"/>
          <w:sz w:val="24"/>
          <w:szCs w:val="24"/>
        </w:rPr>
        <w:t xml:space="preserve"> </w:t>
      </w:r>
      <w:r w:rsidRPr="0077358D">
        <w:rPr>
          <w:sz w:val="24"/>
          <w:szCs w:val="24"/>
        </w:rPr>
        <w:t>critical</w:t>
      </w:r>
      <w:r w:rsidRPr="0077358D">
        <w:rPr>
          <w:spacing w:val="-1"/>
          <w:sz w:val="24"/>
          <w:szCs w:val="24"/>
        </w:rPr>
        <w:t xml:space="preserve"> </w:t>
      </w:r>
      <w:r w:rsidRPr="0077358D">
        <w:rPr>
          <w:sz w:val="24"/>
          <w:szCs w:val="24"/>
        </w:rPr>
        <w:t>for</w:t>
      </w:r>
      <w:r w:rsidRPr="0077358D">
        <w:rPr>
          <w:spacing w:val="-1"/>
          <w:sz w:val="24"/>
          <w:szCs w:val="24"/>
        </w:rPr>
        <w:t xml:space="preserve"> </w:t>
      </w:r>
      <w:r w:rsidRPr="0077358D">
        <w:rPr>
          <w:sz w:val="24"/>
          <w:szCs w:val="24"/>
        </w:rPr>
        <w:t>the</w:t>
      </w:r>
      <w:r w:rsidRPr="0077358D">
        <w:rPr>
          <w:spacing w:val="-1"/>
          <w:sz w:val="24"/>
          <w:szCs w:val="24"/>
        </w:rPr>
        <w:t xml:space="preserve"> </w:t>
      </w:r>
      <w:r w:rsidRPr="0077358D">
        <w:rPr>
          <w:sz w:val="24"/>
          <w:szCs w:val="24"/>
        </w:rPr>
        <w:t>induction</w:t>
      </w:r>
      <w:r w:rsidRPr="0077358D">
        <w:rPr>
          <w:spacing w:val="-1"/>
          <w:sz w:val="24"/>
          <w:szCs w:val="24"/>
        </w:rPr>
        <w:t xml:space="preserve"> </w:t>
      </w:r>
      <w:r w:rsidRPr="0077358D">
        <w:rPr>
          <w:sz w:val="24"/>
          <w:szCs w:val="24"/>
        </w:rPr>
        <w:t>of</w:t>
      </w:r>
      <w:r w:rsidRPr="0077358D">
        <w:rPr>
          <w:spacing w:val="-1"/>
          <w:sz w:val="24"/>
          <w:szCs w:val="24"/>
        </w:rPr>
        <w:t xml:space="preserve"> </w:t>
      </w:r>
      <w:r w:rsidRPr="0077358D">
        <w:rPr>
          <w:sz w:val="24"/>
          <w:szCs w:val="24"/>
        </w:rPr>
        <w:t>functional</w:t>
      </w:r>
      <w:r w:rsidRPr="0077358D">
        <w:rPr>
          <w:spacing w:val="-1"/>
          <w:sz w:val="24"/>
          <w:szCs w:val="24"/>
        </w:rPr>
        <w:t xml:space="preserve"> </w:t>
      </w:r>
      <w:r w:rsidRPr="0077358D">
        <w:rPr>
          <w:sz w:val="24"/>
          <w:szCs w:val="24"/>
        </w:rPr>
        <w:t xml:space="preserve">and quality roots (Tripathi </w:t>
      </w:r>
      <w:r w:rsidRPr="0077358D">
        <w:rPr>
          <w:i/>
          <w:sz w:val="24"/>
          <w:szCs w:val="24"/>
        </w:rPr>
        <w:t>et al</w:t>
      </w:r>
      <w:r w:rsidRPr="0077358D">
        <w:rPr>
          <w:sz w:val="24"/>
          <w:szCs w:val="24"/>
        </w:rPr>
        <w:t xml:space="preserve">., 2024a; Tripathi </w:t>
      </w:r>
      <w:r w:rsidRPr="0077358D">
        <w:rPr>
          <w:i/>
          <w:sz w:val="24"/>
          <w:szCs w:val="24"/>
        </w:rPr>
        <w:t>et al</w:t>
      </w:r>
      <w:r w:rsidRPr="0077358D">
        <w:rPr>
          <w:sz w:val="24"/>
          <w:szCs w:val="24"/>
        </w:rPr>
        <w:t xml:space="preserve">., 2025b). Since, </w:t>
      </w:r>
      <w:r w:rsidR="003835BE" w:rsidRPr="0077358D">
        <w:rPr>
          <w:rFonts w:eastAsiaTheme="minorHAnsi"/>
          <w:color w:val="FF0000"/>
          <w:sz w:val="24"/>
          <w:szCs w:val="24"/>
          <w:highlight w:val="yellow"/>
          <w:lang w:val="en-IN"/>
        </w:rPr>
        <w:t>the rooting media has been amended with different types and concentrations of plant growth regulators in the</w:t>
      </w:r>
      <w:r w:rsidR="003835BE" w:rsidRPr="0077358D">
        <w:rPr>
          <w:rFonts w:eastAsiaTheme="minorHAnsi"/>
          <w:color w:val="FF0000"/>
          <w:sz w:val="24"/>
          <w:szCs w:val="24"/>
          <w:lang w:val="en-IN"/>
        </w:rPr>
        <w:t xml:space="preserve"> </w:t>
      </w:r>
      <w:r w:rsidRPr="0077358D">
        <w:rPr>
          <w:sz w:val="24"/>
          <w:szCs w:val="24"/>
        </w:rPr>
        <w:t xml:space="preserve">present </w:t>
      </w:r>
      <w:r w:rsidRPr="0077358D">
        <w:rPr>
          <w:spacing w:val="-2"/>
          <w:sz w:val="24"/>
          <w:szCs w:val="24"/>
        </w:rPr>
        <w:t>investigation.</w:t>
      </w:r>
    </w:p>
    <w:p w14:paraId="3AB267AB" w14:textId="547C2947" w:rsidR="001D0C66" w:rsidRPr="00AB17E3" w:rsidRDefault="00000000" w:rsidP="00AB17E3">
      <w:pPr>
        <w:widowControl/>
        <w:adjustRightInd w:val="0"/>
        <w:spacing w:before="120" w:after="120" w:line="360" w:lineRule="auto"/>
        <w:ind w:firstLine="720"/>
        <w:jc w:val="both"/>
        <w:rPr>
          <w:rFonts w:eastAsiaTheme="minorHAnsi"/>
          <w:color w:val="FF0000"/>
          <w:sz w:val="24"/>
          <w:szCs w:val="24"/>
          <w:lang w:val="en-IN"/>
        </w:rPr>
      </w:pPr>
      <w:r w:rsidRPr="00AB17E3">
        <w:rPr>
          <w:sz w:val="24"/>
          <w:szCs w:val="24"/>
        </w:rPr>
        <w:t xml:space="preserve">Momentous enhancement was evident in rooting with the supplementation of rooting media with different concentrations of auxins </w:t>
      </w:r>
      <w:r w:rsidRPr="00AB17E3">
        <w:rPr>
          <w:i/>
          <w:sz w:val="24"/>
          <w:szCs w:val="24"/>
        </w:rPr>
        <w:t xml:space="preserve">viz., </w:t>
      </w:r>
      <w:r w:rsidRPr="00AB17E3">
        <w:rPr>
          <w:sz w:val="24"/>
          <w:szCs w:val="24"/>
        </w:rPr>
        <w:t>IBA and NAA (Table 4). Early induction of good quality roots with higher rooting proliferation ability (77.78%) with the maximum numbers of roots per micro shoot (4.07) with bigger length (9.50 cm) was evident on MS media supplemented with 5.0 mgl</w:t>
      </w:r>
      <w:r w:rsidRPr="00AB17E3">
        <w:rPr>
          <w:position w:val="8"/>
          <w:sz w:val="24"/>
          <w:szCs w:val="24"/>
        </w:rPr>
        <w:t>-1</w:t>
      </w:r>
      <w:r w:rsidRPr="00AB17E3">
        <w:rPr>
          <w:spacing w:val="40"/>
          <w:position w:val="8"/>
          <w:sz w:val="24"/>
          <w:szCs w:val="24"/>
        </w:rPr>
        <w:t xml:space="preserve"> </w:t>
      </w:r>
      <w:r w:rsidRPr="00AB17E3">
        <w:rPr>
          <w:sz w:val="24"/>
          <w:szCs w:val="24"/>
        </w:rPr>
        <w:t xml:space="preserve">IBA after 40-45 days of transferring shootlets to rooting media (Table 4). In comparison to NAA, IBA performed better when the two auxins were employed to induce roots. IBA was </w:t>
      </w:r>
      <w:r w:rsidR="00337C90" w:rsidRPr="00AB17E3">
        <w:rPr>
          <w:rFonts w:eastAsiaTheme="minorHAnsi"/>
          <w:color w:val="FF0000"/>
          <w:sz w:val="24"/>
          <w:szCs w:val="24"/>
          <w:highlight w:val="yellow"/>
          <w:lang w:val="en-IN"/>
        </w:rPr>
        <w:t xml:space="preserve">proven to be more effective than any other synthetic auxins in </w:t>
      </w:r>
      <w:r w:rsidR="00337C90" w:rsidRPr="00AB17E3">
        <w:rPr>
          <w:rFonts w:eastAsiaTheme="minorHAnsi"/>
          <w:color w:val="FF0000"/>
          <w:sz w:val="24"/>
          <w:szCs w:val="24"/>
          <w:highlight w:val="yellow"/>
          <w:lang w:val="en-IN"/>
        </w:rPr>
        <w:lastRenderedPageBreak/>
        <w:t>most</w:t>
      </w:r>
      <w:r w:rsidR="00337C90" w:rsidRPr="00AB17E3">
        <w:rPr>
          <w:rFonts w:eastAsiaTheme="minorHAnsi"/>
          <w:color w:val="FF0000"/>
          <w:sz w:val="24"/>
          <w:szCs w:val="24"/>
          <w:lang w:val="en-IN"/>
        </w:rPr>
        <w:t xml:space="preserve"> </w:t>
      </w:r>
      <w:r w:rsidRPr="00AB17E3">
        <w:rPr>
          <w:sz w:val="24"/>
          <w:szCs w:val="24"/>
        </w:rPr>
        <w:t xml:space="preserve">cases, perhaps because it is not demolished by IAA oxidase or other enzymes and thus persists longer (Patel </w:t>
      </w:r>
      <w:r w:rsidRPr="00AB17E3">
        <w:rPr>
          <w:i/>
          <w:sz w:val="24"/>
          <w:szCs w:val="24"/>
        </w:rPr>
        <w:t>et al</w:t>
      </w:r>
      <w:r w:rsidRPr="00AB17E3">
        <w:rPr>
          <w:sz w:val="24"/>
          <w:szCs w:val="24"/>
        </w:rPr>
        <w:t xml:space="preserve">., 2025; Sharma </w:t>
      </w:r>
      <w:r w:rsidRPr="00AB17E3">
        <w:rPr>
          <w:i/>
          <w:sz w:val="24"/>
          <w:szCs w:val="24"/>
        </w:rPr>
        <w:t>et al</w:t>
      </w:r>
      <w:r w:rsidRPr="00AB17E3">
        <w:rPr>
          <w:sz w:val="24"/>
          <w:szCs w:val="24"/>
        </w:rPr>
        <w:t xml:space="preserve">., 2025; Verma </w:t>
      </w:r>
      <w:r w:rsidRPr="00AB17E3">
        <w:rPr>
          <w:i/>
          <w:sz w:val="24"/>
          <w:szCs w:val="24"/>
        </w:rPr>
        <w:t>et al</w:t>
      </w:r>
      <w:r w:rsidRPr="00AB17E3">
        <w:rPr>
          <w:sz w:val="24"/>
          <w:szCs w:val="24"/>
        </w:rPr>
        <w:t xml:space="preserve">., 2025). The efficacy of IBA in inducing quality roots has previous been supported by Das &amp; Pal (2005), Yashodha </w:t>
      </w:r>
      <w:r w:rsidRPr="00AB17E3">
        <w:rPr>
          <w:i/>
          <w:sz w:val="24"/>
          <w:szCs w:val="24"/>
        </w:rPr>
        <w:t>et al</w:t>
      </w:r>
      <w:r w:rsidRPr="00AB17E3">
        <w:rPr>
          <w:sz w:val="24"/>
          <w:szCs w:val="24"/>
        </w:rPr>
        <w:t xml:space="preserve">. (2008), Mehta </w:t>
      </w:r>
      <w:r w:rsidRPr="00AB17E3">
        <w:rPr>
          <w:i/>
          <w:sz w:val="24"/>
          <w:szCs w:val="24"/>
        </w:rPr>
        <w:t>et al</w:t>
      </w:r>
      <w:r w:rsidRPr="00AB17E3">
        <w:rPr>
          <w:sz w:val="24"/>
          <w:szCs w:val="24"/>
        </w:rPr>
        <w:t xml:space="preserve">. (2011), García-Ramírez </w:t>
      </w:r>
      <w:r w:rsidRPr="00AB17E3">
        <w:rPr>
          <w:i/>
          <w:sz w:val="24"/>
          <w:szCs w:val="24"/>
        </w:rPr>
        <w:t>et al</w:t>
      </w:r>
      <w:r w:rsidRPr="00AB17E3">
        <w:rPr>
          <w:sz w:val="24"/>
          <w:szCs w:val="24"/>
        </w:rPr>
        <w:t xml:space="preserve">. (2014), Patel </w:t>
      </w:r>
      <w:r w:rsidRPr="00AB17E3">
        <w:rPr>
          <w:i/>
          <w:sz w:val="24"/>
          <w:szCs w:val="24"/>
        </w:rPr>
        <w:t>et al</w:t>
      </w:r>
      <w:r w:rsidRPr="00AB17E3">
        <w:rPr>
          <w:sz w:val="24"/>
          <w:szCs w:val="24"/>
        </w:rPr>
        <w:t xml:space="preserve">. (2015) and Venkatachalam </w:t>
      </w:r>
      <w:r w:rsidRPr="00AB17E3">
        <w:rPr>
          <w:i/>
          <w:sz w:val="24"/>
          <w:szCs w:val="24"/>
        </w:rPr>
        <w:t>et al</w:t>
      </w:r>
      <w:r w:rsidRPr="00AB17E3">
        <w:rPr>
          <w:sz w:val="24"/>
          <w:szCs w:val="24"/>
        </w:rPr>
        <w:t xml:space="preserve">. (2015). NAA treatments were also evident effective in encouraging roots on bamboo shoots produced from mature tissue, such as in case of </w:t>
      </w:r>
      <w:r w:rsidRPr="00AB17E3">
        <w:rPr>
          <w:i/>
          <w:sz w:val="24"/>
          <w:szCs w:val="24"/>
        </w:rPr>
        <w:t>Dendrocalamus</w:t>
      </w:r>
      <w:r w:rsidRPr="00AB17E3">
        <w:rPr>
          <w:i/>
          <w:spacing w:val="-1"/>
          <w:sz w:val="24"/>
          <w:szCs w:val="24"/>
        </w:rPr>
        <w:t xml:space="preserve"> </w:t>
      </w:r>
      <w:r w:rsidRPr="00AB17E3">
        <w:rPr>
          <w:i/>
          <w:sz w:val="24"/>
          <w:szCs w:val="24"/>
        </w:rPr>
        <w:t>latiflorus</w:t>
      </w:r>
      <w:r w:rsidRPr="00AB17E3">
        <w:rPr>
          <w:i/>
          <w:spacing w:val="-1"/>
          <w:sz w:val="24"/>
          <w:szCs w:val="24"/>
        </w:rPr>
        <w:t xml:space="preserve"> </w:t>
      </w:r>
      <w:r w:rsidRPr="00AB17E3">
        <w:rPr>
          <w:sz w:val="24"/>
          <w:szCs w:val="24"/>
        </w:rPr>
        <w:t>(Suwal</w:t>
      </w:r>
      <w:r w:rsidRPr="00AB17E3">
        <w:rPr>
          <w:spacing w:val="-1"/>
          <w:sz w:val="24"/>
          <w:szCs w:val="24"/>
        </w:rPr>
        <w:t xml:space="preserve"> </w:t>
      </w:r>
      <w:r w:rsidRPr="00AB17E3">
        <w:rPr>
          <w:i/>
          <w:sz w:val="24"/>
          <w:szCs w:val="24"/>
        </w:rPr>
        <w:t>et</w:t>
      </w:r>
      <w:r w:rsidRPr="00AB17E3">
        <w:rPr>
          <w:i/>
          <w:spacing w:val="-1"/>
          <w:sz w:val="24"/>
          <w:szCs w:val="24"/>
        </w:rPr>
        <w:t xml:space="preserve"> </w:t>
      </w:r>
      <w:r w:rsidRPr="00AB17E3">
        <w:rPr>
          <w:i/>
          <w:sz w:val="24"/>
          <w:szCs w:val="24"/>
        </w:rPr>
        <w:t>al</w:t>
      </w:r>
      <w:r w:rsidRPr="00AB17E3">
        <w:rPr>
          <w:sz w:val="24"/>
          <w:szCs w:val="24"/>
        </w:rPr>
        <w:t>.,</w:t>
      </w:r>
      <w:r w:rsidRPr="00AB17E3">
        <w:rPr>
          <w:spacing w:val="-1"/>
          <w:sz w:val="24"/>
          <w:szCs w:val="24"/>
        </w:rPr>
        <w:t xml:space="preserve"> </w:t>
      </w:r>
      <w:r w:rsidRPr="00AB17E3">
        <w:rPr>
          <w:sz w:val="24"/>
          <w:szCs w:val="24"/>
        </w:rPr>
        <w:t>2020).</w:t>
      </w:r>
      <w:r w:rsidRPr="00AB17E3">
        <w:rPr>
          <w:spacing w:val="-1"/>
          <w:sz w:val="24"/>
          <w:szCs w:val="24"/>
        </w:rPr>
        <w:t xml:space="preserve"> </w:t>
      </w:r>
      <w:r w:rsidRPr="00AB17E3">
        <w:rPr>
          <w:sz w:val="24"/>
          <w:szCs w:val="24"/>
        </w:rPr>
        <w:t>Arya</w:t>
      </w:r>
      <w:r w:rsidRPr="00AB17E3">
        <w:rPr>
          <w:spacing w:val="-1"/>
          <w:sz w:val="24"/>
          <w:szCs w:val="24"/>
        </w:rPr>
        <w:t xml:space="preserve"> </w:t>
      </w:r>
      <w:r w:rsidRPr="00AB17E3">
        <w:rPr>
          <w:sz w:val="24"/>
          <w:szCs w:val="24"/>
        </w:rPr>
        <w:t>&amp;</w:t>
      </w:r>
      <w:r w:rsidRPr="00AB17E3">
        <w:rPr>
          <w:spacing w:val="-1"/>
          <w:sz w:val="24"/>
          <w:szCs w:val="24"/>
        </w:rPr>
        <w:t xml:space="preserve"> </w:t>
      </w:r>
      <w:r w:rsidRPr="00AB17E3">
        <w:rPr>
          <w:sz w:val="24"/>
          <w:szCs w:val="24"/>
        </w:rPr>
        <w:t>Arya</w:t>
      </w:r>
      <w:r w:rsidRPr="00AB17E3">
        <w:rPr>
          <w:spacing w:val="-1"/>
          <w:sz w:val="24"/>
          <w:szCs w:val="24"/>
        </w:rPr>
        <w:t xml:space="preserve"> </w:t>
      </w:r>
      <w:r w:rsidRPr="00AB17E3">
        <w:rPr>
          <w:sz w:val="24"/>
          <w:szCs w:val="24"/>
        </w:rPr>
        <w:t>(2015)</w:t>
      </w:r>
      <w:r w:rsidRPr="00AB17E3">
        <w:rPr>
          <w:spacing w:val="-1"/>
          <w:sz w:val="24"/>
          <w:szCs w:val="24"/>
        </w:rPr>
        <w:t xml:space="preserve"> </w:t>
      </w:r>
      <w:r w:rsidRPr="00AB17E3">
        <w:rPr>
          <w:sz w:val="24"/>
          <w:szCs w:val="24"/>
        </w:rPr>
        <w:t>reported</w:t>
      </w:r>
      <w:r w:rsidRPr="00AB17E3">
        <w:rPr>
          <w:spacing w:val="-1"/>
          <w:sz w:val="24"/>
          <w:szCs w:val="24"/>
        </w:rPr>
        <w:t xml:space="preserve"> </w:t>
      </w:r>
      <w:r w:rsidRPr="00AB17E3">
        <w:rPr>
          <w:sz w:val="24"/>
          <w:szCs w:val="24"/>
        </w:rPr>
        <w:t>80-90%</w:t>
      </w:r>
      <w:r w:rsidRPr="00AB17E3">
        <w:rPr>
          <w:spacing w:val="-1"/>
          <w:sz w:val="24"/>
          <w:szCs w:val="24"/>
        </w:rPr>
        <w:t xml:space="preserve"> </w:t>
      </w:r>
      <w:r w:rsidRPr="00AB17E3">
        <w:rPr>
          <w:sz w:val="24"/>
          <w:szCs w:val="24"/>
        </w:rPr>
        <w:t>of</w:t>
      </w:r>
      <w:r w:rsidRPr="00AB17E3">
        <w:rPr>
          <w:spacing w:val="-1"/>
          <w:sz w:val="24"/>
          <w:szCs w:val="24"/>
        </w:rPr>
        <w:t xml:space="preserve"> </w:t>
      </w:r>
      <w:r w:rsidRPr="00AB17E3">
        <w:rPr>
          <w:sz w:val="24"/>
          <w:szCs w:val="24"/>
        </w:rPr>
        <w:t>roots obtained on MS medium with</w:t>
      </w:r>
      <w:r w:rsidR="009A10BA" w:rsidRPr="00AB17E3">
        <w:rPr>
          <w:sz w:val="24"/>
          <w:szCs w:val="24"/>
        </w:rPr>
        <w:t xml:space="preserve"> </w:t>
      </w:r>
      <w:r w:rsidR="009A10BA" w:rsidRPr="00AB17E3">
        <w:rPr>
          <w:color w:val="EE0000"/>
          <w:sz w:val="24"/>
          <w:szCs w:val="24"/>
          <w:highlight w:val="yellow"/>
        </w:rPr>
        <w:t>the</w:t>
      </w:r>
      <w:r w:rsidRPr="00AB17E3">
        <w:rPr>
          <w:color w:val="EE0000"/>
          <w:sz w:val="24"/>
          <w:szCs w:val="24"/>
          <w:highlight w:val="yellow"/>
        </w:rPr>
        <w:t xml:space="preserve"> supplement</w:t>
      </w:r>
      <w:r w:rsidR="009A10BA" w:rsidRPr="00AB17E3">
        <w:rPr>
          <w:color w:val="EE0000"/>
          <w:sz w:val="24"/>
          <w:szCs w:val="24"/>
          <w:highlight w:val="yellow"/>
        </w:rPr>
        <w:t>ation</w:t>
      </w:r>
      <w:r w:rsidRPr="00AB17E3">
        <w:rPr>
          <w:color w:val="EE0000"/>
          <w:sz w:val="24"/>
          <w:szCs w:val="24"/>
        </w:rPr>
        <w:t xml:space="preserve"> </w:t>
      </w:r>
      <w:r w:rsidRPr="00AB17E3">
        <w:rPr>
          <w:sz w:val="24"/>
          <w:szCs w:val="24"/>
        </w:rPr>
        <w:t xml:space="preserve">of NAA or IBA within 5 weeks of transferring while working in </w:t>
      </w:r>
      <w:r w:rsidRPr="00AB17E3">
        <w:rPr>
          <w:i/>
          <w:sz w:val="24"/>
          <w:szCs w:val="24"/>
        </w:rPr>
        <w:t xml:space="preserve">D. asper </w:t>
      </w:r>
      <w:r w:rsidRPr="00AB17E3">
        <w:rPr>
          <w:sz w:val="24"/>
          <w:szCs w:val="24"/>
        </w:rPr>
        <w:t xml:space="preserve">and </w:t>
      </w:r>
      <w:r w:rsidRPr="00AB17E3">
        <w:rPr>
          <w:i/>
          <w:sz w:val="24"/>
          <w:szCs w:val="24"/>
        </w:rPr>
        <w:t>D. falcatum</w:t>
      </w:r>
      <w:r w:rsidRPr="00AB17E3">
        <w:rPr>
          <w:sz w:val="24"/>
          <w:szCs w:val="24"/>
        </w:rPr>
        <w:t xml:space="preserve">. But Singh </w:t>
      </w:r>
      <w:r w:rsidRPr="00AB17E3">
        <w:rPr>
          <w:i/>
          <w:sz w:val="24"/>
          <w:szCs w:val="24"/>
        </w:rPr>
        <w:t>et al</w:t>
      </w:r>
      <w:r w:rsidRPr="00AB17E3">
        <w:rPr>
          <w:sz w:val="24"/>
          <w:szCs w:val="24"/>
        </w:rPr>
        <w:t xml:space="preserve">. (2012) have observed 100% rooting in </w:t>
      </w:r>
      <w:r w:rsidRPr="00AB17E3">
        <w:rPr>
          <w:i/>
          <w:sz w:val="24"/>
          <w:szCs w:val="24"/>
        </w:rPr>
        <w:t xml:space="preserve">D. asper </w:t>
      </w:r>
      <w:r w:rsidRPr="00AB17E3">
        <w:rPr>
          <w:sz w:val="24"/>
          <w:szCs w:val="24"/>
        </w:rPr>
        <w:t xml:space="preserve">using a combination of IBA and NAA. Devi </w:t>
      </w:r>
      <w:r w:rsidRPr="00AB17E3">
        <w:rPr>
          <w:i/>
          <w:sz w:val="24"/>
          <w:szCs w:val="24"/>
        </w:rPr>
        <w:t>et</w:t>
      </w:r>
      <w:r w:rsidR="0014567A" w:rsidRPr="00AB17E3">
        <w:rPr>
          <w:i/>
          <w:sz w:val="24"/>
          <w:szCs w:val="24"/>
        </w:rPr>
        <w:t xml:space="preserve"> </w:t>
      </w:r>
      <w:r w:rsidR="0014567A" w:rsidRPr="00AB17E3">
        <w:rPr>
          <w:rFonts w:eastAsiaTheme="minorHAnsi"/>
          <w:i/>
          <w:iCs/>
          <w:color w:val="FF0000"/>
          <w:sz w:val="24"/>
          <w:szCs w:val="24"/>
          <w:highlight w:val="yellow"/>
          <w:lang w:val="en-IN"/>
        </w:rPr>
        <w:t xml:space="preserve">al. </w:t>
      </w:r>
      <w:r w:rsidR="0014567A" w:rsidRPr="00AB17E3">
        <w:rPr>
          <w:rFonts w:eastAsiaTheme="minorHAnsi"/>
          <w:color w:val="FF0000"/>
          <w:sz w:val="24"/>
          <w:szCs w:val="24"/>
          <w:highlight w:val="yellow"/>
          <w:lang w:val="en-IN"/>
        </w:rPr>
        <w:t>(2012) and Singh</w:t>
      </w:r>
      <w:r w:rsidR="0014567A" w:rsidRPr="00AB17E3">
        <w:rPr>
          <w:rFonts w:eastAsiaTheme="minorHAnsi"/>
          <w:i/>
          <w:iCs/>
          <w:color w:val="FF0000"/>
          <w:sz w:val="24"/>
          <w:szCs w:val="24"/>
          <w:highlight w:val="yellow"/>
          <w:lang w:val="en-IN"/>
        </w:rPr>
        <w:t xml:space="preserve"> et al. </w:t>
      </w:r>
      <w:r w:rsidR="0014567A" w:rsidRPr="00AB17E3">
        <w:rPr>
          <w:rFonts w:eastAsiaTheme="minorHAnsi"/>
          <w:color w:val="FF0000"/>
          <w:sz w:val="24"/>
          <w:szCs w:val="24"/>
          <w:highlight w:val="yellow"/>
          <w:lang w:val="en-IN"/>
        </w:rPr>
        <w:t>(2012) reported that the combination of IBA and NAA had a synergistic effect on rooting in</w:t>
      </w:r>
      <w:r w:rsidR="0014567A" w:rsidRPr="00AB17E3">
        <w:rPr>
          <w:rFonts w:eastAsiaTheme="minorHAnsi"/>
          <w:i/>
          <w:iCs/>
          <w:color w:val="FF0000"/>
          <w:sz w:val="24"/>
          <w:szCs w:val="24"/>
          <w:highlight w:val="yellow"/>
          <w:lang w:val="en-IN"/>
        </w:rPr>
        <w:t xml:space="preserve"> D. asper, </w:t>
      </w:r>
      <w:r w:rsidR="0014567A" w:rsidRPr="00AB17E3">
        <w:rPr>
          <w:rFonts w:eastAsiaTheme="minorHAnsi"/>
          <w:color w:val="FF0000"/>
          <w:sz w:val="24"/>
          <w:szCs w:val="24"/>
          <w:highlight w:val="yellow"/>
          <w:lang w:val="en-IN"/>
        </w:rPr>
        <w:t>as opposed to the use of single agents</w:t>
      </w:r>
      <w:r w:rsidR="0014567A" w:rsidRPr="00AB17E3">
        <w:rPr>
          <w:rFonts w:eastAsiaTheme="minorHAnsi"/>
          <w:color w:val="000000"/>
          <w:sz w:val="24"/>
          <w:szCs w:val="24"/>
          <w:highlight w:val="yellow"/>
          <w:lang w:val="en-IN"/>
        </w:rPr>
        <w:t>.</w:t>
      </w:r>
      <w:r w:rsidRPr="00AB17E3">
        <w:rPr>
          <w:sz w:val="24"/>
          <w:szCs w:val="24"/>
        </w:rPr>
        <w:t xml:space="preserve"> But Mudoi </w:t>
      </w:r>
      <w:r w:rsidRPr="00AB17E3">
        <w:rPr>
          <w:i/>
          <w:sz w:val="24"/>
          <w:szCs w:val="24"/>
        </w:rPr>
        <w:t>et al</w:t>
      </w:r>
      <w:r w:rsidRPr="00AB17E3">
        <w:rPr>
          <w:sz w:val="24"/>
          <w:szCs w:val="24"/>
        </w:rPr>
        <w:t>. (</w:t>
      </w:r>
      <w:r w:rsidR="00AB17E3" w:rsidRPr="00AB17E3">
        <w:rPr>
          <w:sz w:val="24"/>
          <w:szCs w:val="24"/>
        </w:rPr>
        <w:t xml:space="preserve">2014) observed </w:t>
      </w:r>
      <w:r w:rsidR="00AB17E3" w:rsidRPr="00AB17E3">
        <w:rPr>
          <w:rFonts w:eastAsiaTheme="minorHAnsi"/>
          <w:color w:val="FF0000"/>
          <w:sz w:val="24"/>
          <w:szCs w:val="24"/>
          <w:highlight w:val="yellow"/>
          <w:lang w:val="en-IN"/>
        </w:rPr>
        <w:t>that</w:t>
      </w:r>
      <w:r w:rsidR="00E0057E" w:rsidRPr="00AB17E3">
        <w:rPr>
          <w:rFonts w:eastAsiaTheme="minorHAnsi"/>
          <w:color w:val="FF0000"/>
          <w:sz w:val="24"/>
          <w:szCs w:val="24"/>
          <w:highlight w:val="yellow"/>
          <w:lang w:val="en-IN"/>
        </w:rPr>
        <w:t xml:space="preserve"> a combination of NAA and BAP was found most effective in rooting of </w:t>
      </w:r>
      <w:r w:rsidR="00E0057E" w:rsidRPr="00AB17E3">
        <w:rPr>
          <w:rFonts w:eastAsiaTheme="minorHAnsi"/>
          <w:i/>
          <w:iCs/>
          <w:color w:val="FF0000"/>
          <w:sz w:val="24"/>
          <w:szCs w:val="24"/>
          <w:highlight w:val="yellow"/>
          <w:lang w:val="en-IN"/>
        </w:rPr>
        <w:t>B. balcooa</w:t>
      </w:r>
      <w:r w:rsidR="00E0057E" w:rsidRPr="00AB17E3">
        <w:rPr>
          <w:rFonts w:eastAsiaTheme="minorHAnsi"/>
          <w:color w:val="FF0000"/>
          <w:sz w:val="24"/>
          <w:szCs w:val="24"/>
          <w:highlight w:val="yellow"/>
          <w:lang w:val="en-IN"/>
        </w:rPr>
        <w:t>,</w:t>
      </w:r>
      <w:r w:rsidRPr="00AB17E3">
        <w:rPr>
          <w:sz w:val="24"/>
          <w:szCs w:val="24"/>
        </w:rPr>
        <w:t xml:space="preserve"> which was also confirmed by Goyal</w:t>
      </w:r>
      <w:r w:rsidRPr="00AB17E3">
        <w:rPr>
          <w:spacing w:val="40"/>
          <w:sz w:val="24"/>
          <w:szCs w:val="24"/>
        </w:rPr>
        <w:t xml:space="preserve"> </w:t>
      </w:r>
      <w:r w:rsidRPr="00AB17E3">
        <w:rPr>
          <w:i/>
          <w:sz w:val="24"/>
          <w:szCs w:val="24"/>
        </w:rPr>
        <w:t>et</w:t>
      </w:r>
      <w:r w:rsidRPr="00AB17E3">
        <w:rPr>
          <w:i/>
          <w:spacing w:val="20"/>
          <w:sz w:val="24"/>
          <w:szCs w:val="24"/>
        </w:rPr>
        <w:t xml:space="preserve"> </w:t>
      </w:r>
      <w:r w:rsidRPr="00AB17E3">
        <w:rPr>
          <w:i/>
          <w:sz w:val="24"/>
          <w:szCs w:val="24"/>
        </w:rPr>
        <w:t>al</w:t>
      </w:r>
      <w:r w:rsidRPr="00AB17E3">
        <w:rPr>
          <w:sz w:val="24"/>
          <w:szCs w:val="24"/>
        </w:rPr>
        <w:t>.</w:t>
      </w:r>
      <w:r w:rsidRPr="00AB17E3">
        <w:rPr>
          <w:spacing w:val="20"/>
          <w:sz w:val="24"/>
          <w:szCs w:val="24"/>
        </w:rPr>
        <w:t xml:space="preserve"> </w:t>
      </w:r>
      <w:r w:rsidRPr="00AB17E3">
        <w:rPr>
          <w:sz w:val="24"/>
          <w:szCs w:val="24"/>
        </w:rPr>
        <w:t>(2015)</w:t>
      </w:r>
      <w:r w:rsidRPr="00AB17E3">
        <w:rPr>
          <w:spacing w:val="20"/>
          <w:sz w:val="24"/>
          <w:szCs w:val="24"/>
        </w:rPr>
        <w:t xml:space="preserve"> </w:t>
      </w:r>
      <w:r w:rsidRPr="00AB17E3">
        <w:rPr>
          <w:sz w:val="24"/>
          <w:szCs w:val="24"/>
        </w:rPr>
        <w:t>in</w:t>
      </w:r>
      <w:r w:rsidRPr="00AB17E3">
        <w:rPr>
          <w:spacing w:val="20"/>
          <w:sz w:val="24"/>
          <w:szCs w:val="24"/>
        </w:rPr>
        <w:t xml:space="preserve"> </w:t>
      </w:r>
      <w:r w:rsidRPr="00AB17E3">
        <w:rPr>
          <w:i/>
          <w:sz w:val="24"/>
          <w:szCs w:val="24"/>
        </w:rPr>
        <w:t>D.</w:t>
      </w:r>
      <w:r w:rsidRPr="00AB17E3">
        <w:rPr>
          <w:i/>
          <w:spacing w:val="20"/>
          <w:sz w:val="24"/>
          <w:szCs w:val="24"/>
        </w:rPr>
        <w:t xml:space="preserve"> </w:t>
      </w:r>
      <w:r w:rsidRPr="00AB17E3">
        <w:rPr>
          <w:i/>
          <w:sz w:val="24"/>
          <w:szCs w:val="24"/>
        </w:rPr>
        <w:t>strictus</w:t>
      </w:r>
      <w:r w:rsidRPr="00AB17E3">
        <w:rPr>
          <w:sz w:val="24"/>
          <w:szCs w:val="24"/>
        </w:rPr>
        <w:t>.</w:t>
      </w:r>
      <w:r w:rsidRPr="00AB17E3">
        <w:rPr>
          <w:spacing w:val="20"/>
          <w:sz w:val="24"/>
          <w:szCs w:val="24"/>
        </w:rPr>
        <w:t xml:space="preserve"> </w:t>
      </w:r>
      <w:r w:rsidRPr="00AB17E3">
        <w:rPr>
          <w:sz w:val="24"/>
          <w:szCs w:val="24"/>
        </w:rPr>
        <w:t>The</w:t>
      </w:r>
      <w:r w:rsidRPr="00AB17E3">
        <w:rPr>
          <w:spacing w:val="20"/>
          <w:sz w:val="24"/>
          <w:szCs w:val="24"/>
        </w:rPr>
        <w:t xml:space="preserve"> </w:t>
      </w:r>
      <w:r w:rsidRPr="00AB17E3">
        <w:rPr>
          <w:sz w:val="24"/>
          <w:szCs w:val="24"/>
        </w:rPr>
        <w:t>limited</w:t>
      </w:r>
      <w:r w:rsidRPr="00AB17E3">
        <w:rPr>
          <w:spacing w:val="20"/>
          <w:sz w:val="24"/>
          <w:szCs w:val="24"/>
        </w:rPr>
        <w:t xml:space="preserve"> </w:t>
      </w:r>
      <w:r w:rsidRPr="00AB17E3">
        <w:rPr>
          <w:sz w:val="24"/>
          <w:szCs w:val="24"/>
        </w:rPr>
        <w:t>number</w:t>
      </w:r>
      <w:r w:rsidRPr="00AB17E3">
        <w:rPr>
          <w:spacing w:val="20"/>
          <w:sz w:val="24"/>
          <w:szCs w:val="24"/>
        </w:rPr>
        <w:t xml:space="preserve"> </w:t>
      </w:r>
      <w:r w:rsidRPr="00AB17E3">
        <w:rPr>
          <w:sz w:val="24"/>
          <w:szCs w:val="24"/>
        </w:rPr>
        <w:t>of</w:t>
      </w:r>
      <w:r w:rsidRPr="00AB17E3">
        <w:rPr>
          <w:spacing w:val="20"/>
          <w:sz w:val="24"/>
          <w:szCs w:val="24"/>
        </w:rPr>
        <w:t xml:space="preserve"> </w:t>
      </w:r>
      <w:r w:rsidRPr="00AB17E3">
        <w:rPr>
          <w:sz w:val="24"/>
          <w:szCs w:val="24"/>
        </w:rPr>
        <w:t>the</w:t>
      </w:r>
      <w:r w:rsidRPr="00AB17E3">
        <w:rPr>
          <w:spacing w:val="20"/>
          <w:sz w:val="24"/>
          <w:szCs w:val="24"/>
        </w:rPr>
        <w:t xml:space="preserve"> </w:t>
      </w:r>
      <w:r w:rsidRPr="00AB17E3">
        <w:rPr>
          <w:sz w:val="24"/>
          <w:szCs w:val="24"/>
        </w:rPr>
        <w:t>report</w:t>
      </w:r>
      <w:r w:rsidRPr="00AB17E3">
        <w:rPr>
          <w:spacing w:val="20"/>
          <w:sz w:val="24"/>
          <w:szCs w:val="24"/>
        </w:rPr>
        <w:t xml:space="preserve"> </w:t>
      </w:r>
      <w:r w:rsidRPr="00AB17E3">
        <w:rPr>
          <w:sz w:val="24"/>
          <w:szCs w:val="24"/>
        </w:rPr>
        <w:t>was</w:t>
      </w:r>
      <w:r w:rsidRPr="00AB17E3">
        <w:rPr>
          <w:spacing w:val="20"/>
          <w:sz w:val="24"/>
          <w:szCs w:val="24"/>
        </w:rPr>
        <w:t xml:space="preserve"> </w:t>
      </w:r>
      <w:r w:rsidRPr="00AB17E3">
        <w:rPr>
          <w:sz w:val="24"/>
          <w:szCs w:val="24"/>
        </w:rPr>
        <w:t>available</w:t>
      </w:r>
      <w:r w:rsidRPr="00AB17E3">
        <w:rPr>
          <w:spacing w:val="20"/>
          <w:sz w:val="24"/>
          <w:szCs w:val="24"/>
        </w:rPr>
        <w:t xml:space="preserve"> </w:t>
      </w:r>
      <w:r w:rsidRPr="00AB17E3">
        <w:rPr>
          <w:sz w:val="24"/>
          <w:szCs w:val="24"/>
        </w:rPr>
        <w:t>for</w:t>
      </w:r>
      <w:r w:rsidRPr="00AB17E3">
        <w:rPr>
          <w:spacing w:val="20"/>
          <w:sz w:val="24"/>
          <w:szCs w:val="24"/>
        </w:rPr>
        <w:t xml:space="preserve"> </w:t>
      </w:r>
      <w:r w:rsidRPr="00AB17E3">
        <w:rPr>
          <w:sz w:val="24"/>
          <w:szCs w:val="24"/>
        </w:rPr>
        <w:t>rooting</w:t>
      </w:r>
      <w:r w:rsidRPr="00AB17E3">
        <w:rPr>
          <w:spacing w:val="20"/>
          <w:sz w:val="24"/>
          <w:szCs w:val="24"/>
        </w:rPr>
        <w:t xml:space="preserve"> </w:t>
      </w:r>
      <w:r w:rsidRPr="00AB17E3">
        <w:rPr>
          <w:spacing w:val="-4"/>
          <w:sz w:val="24"/>
          <w:szCs w:val="24"/>
        </w:rPr>
        <w:t>with</w:t>
      </w:r>
      <w:r w:rsidRPr="00AB17E3">
        <w:rPr>
          <w:noProof/>
          <w:sz w:val="24"/>
          <w:szCs w:val="24"/>
        </w:rPr>
        <mc:AlternateContent>
          <mc:Choice Requires="wps">
            <w:drawing>
              <wp:anchor distT="0" distB="0" distL="0" distR="0" simplePos="0" relativeHeight="486005760" behindDoc="1" locked="0" layoutInCell="1" allowOverlap="1" wp14:anchorId="3AB26C23" wp14:editId="3AB26C24">
                <wp:simplePos x="0" y="0"/>
                <wp:positionH relativeFrom="page">
                  <wp:posOffset>173174</wp:posOffset>
                </wp:positionH>
                <wp:positionV relativeFrom="page">
                  <wp:posOffset>5012878</wp:posOffset>
                </wp:positionV>
                <wp:extent cx="7259955" cy="71247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1"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23" id="Textbox 22" o:spid="_x0000_s1034" type="#_x0000_t202" style="position:absolute;left:0;text-align:left;margin-left:13.65pt;margin-top:394.7pt;width:571.65pt;height:56.1pt;rotation:-45;z-index:-1731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" filled="f" stroked="f">
                <v:textbox inset="0,0,0,0">
                  <w:txbxContent>
                    <w:p w14:paraId="3AB26CA1"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sidR="0014567A" w:rsidRPr="00AB17E3">
        <w:rPr>
          <w:sz w:val="24"/>
          <w:szCs w:val="24"/>
        </w:rPr>
        <w:t xml:space="preserve"> </w:t>
      </w:r>
      <w:r w:rsidRPr="00AB17E3">
        <w:rPr>
          <w:sz w:val="24"/>
          <w:szCs w:val="24"/>
        </w:rPr>
        <w:t xml:space="preserve">application of IAA. However, in the research of Kapruwan </w:t>
      </w:r>
      <w:r w:rsidRPr="00AB17E3">
        <w:rPr>
          <w:i/>
          <w:sz w:val="24"/>
          <w:szCs w:val="24"/>
        </w:rPr>
        <w:t>et al</w:t>
      </w:r>
      <w:r w:rsidRPr="00AB17E3">
        <w:rPr>
          <w:sz w:val="24"/>
          <w:szCs w:val="24"/>
        </w:rPr>
        <w:t xml:space="preserve">. (2014), IAA was </w:t>
      </w:r>
      <w:r w:rsidRPr="00AB17E3">
        <w:rPr>
          <w:color w:val="EE0000"/>
          <w:sz w:val="24"/>
          <w:szCs w:val="24"/>
          <w:highlight w:val="yellow"/>
        </w:rPr>
        <w:t>prove</w:t>
      </w:r>
      <w:r w:rsidR="00AB17E3" w:rsidRPr="00AB17E3">
        <w:rPr>
          <w:color w:val="EE0000"/>
          <w:sz w:val="24"/>
          <w:szCs w:val="24"/>
          <w:highlight w:val="yellow"/>
        </w:rPr>
        <w:t>n</w:t>
      </w:r>
      <w:r w:rsidRPr="00AB17E3">
        <w:rPr>
          <w:sz w:val="24"/>
          <w:szCs w:val="24"/>
        </w:rPr>
        <w:t xml:space="preserve"> effective to induce </w:t>
      </w:r>
      <w:r w:rsidRPr="00AB17E3">
        <w:rPr>
          <w:i/>
          <w:sz w:val="24"/>
          <w:szCs w:val="24"/>
        </w:rPr>
        <w:t xml:space="preserve">in vitro </w:t>
      </w:r>
      <w:r w:rsidRPr="00AB17E3">
        <w:rPr>
          <w:sz w:val="24"/>
          <w:szCs w:val="24"/>
        </w:rPr>
        <w:t xml:space="preserve">rooting in </w:t>
      </w:r>
      <w:r w:rsidRPr="00AB17E3">
        <w:rPr>
          <w:i/>
          <w:sz w:val="24"/>
          <w:szCs w:val="24"/>
        </w:rPr>
        <w:t>D. strictus</w:t>
      </w:r>
      <w:r w:rsidRPr="00AB17E3">
        <w:rPr>
          <w:sz w:val="24"/>
          <w:szCs w:val="24"/>
        </w:rPr>
        <w:t>.</w:t>
      </w:r>
    </w:p>
    <w:p w14:paraId="3AB267AC" w14:textId="77777777" w:rsidR="001D0C66" w:rsidRPr="0014567A" w:rsidRDefault="00000000" w:rsidP="0014567A">
      <w:pPr>
        <w:pStyle w:val="Heading3"/>
        <w:spacing w:after="120" w:line="360" w:lineRule="auto"/>
        <w:ind w:left="874" w:firstLine="720"/>
        <w:jc w:val="both"/>
      </w:pPr>
      <w:r w:rsidRPr="0014567A">
        <w:t xml:space="preserve">3.7 Standardization of </w:t>
      </w:r>
      <w:r w:rsidRPr="0014567A">
        <w:rPr>
          <w:i/>
        </w:rPr>
        <w:t xml:space="preserve">In Vivo </w:t>
      </w:r>
      <w:r w:rsidRPr="0014567A">
        <w:rPr>
          <w:spacing w:val="-2"/>
        </w:rPr>
        <w:t>Hardening</w:t>
      </w:r>
    </w:p>
    <w:p w14:paraId="084F8FC5" w14:textId="7629F3EF" w:rsidR="00B36298" w:rsidRPr="0012736E" w:rsidRDefault="00000000" w:rsidP="00B36298">
      <w:pPr>
        <w:pStyle w:val="BodyText"/>
        <w:spacing w:before="258" w:line="360" w:lineRule="auto"/>
        <w:ind w:left="874" w:right="1008"/>
      </w:pPr>
      <w:r w:rsidRPr="0012736E">
        <w:t>Another</w:t>
      </w:r>
      <w:r w:rsidRPr="0012736E">
        <w:rPr>
          <w:spacing w:val="-4"/>
        </w:rPr>
        <w:t xml:space="preserve"> </w:t>
      </w:r>
      <w:r w:rsidRPr="0012736E">
        <w:t>broad</w:t>
      </w:r>
      <w:r w:rsidRPr="0012736E">
        <w:rPr>
          <w:spacing w:val="-4"/>
        </w:rPr>
        <w:t xml:space="preserve"> </w:t>
      </w:r>
      <w:r w:rsidRPr="0012736E">
        <w:t>requirement</w:t>
      </w:r>
      <w:r w:rsidRPr="0012736E">
        <w:rPr>
          <w:spacing w:val="-4"/>
        </w:rPr>
        <w:t xml:space="preserve"> </w:t>
      </w:r>
      <w:r w:rsidRPr="0012736E">
        <w:t>of</w:t>
      </w:r>
      <w:r w:rsidRPr="0012736E">
        <w:rPr>
          <w:spacing w:val="-4"/>
        </w:rPr>
        <w:t xml:space="preserve"> </w:t>
      </w:r>
      <w:r w:rsidRPr="0012736E">
        <w:t>micropropagation</w:t>
      </w:r>
      <w:r w:rsidRPr="0012736E">
        <w:rPr>
          <w:spacing w:val="-4"/>
        </w:rPr>
        <w:t xml:space="preserve"> </w:t>
      </w:r>
      <w:r w:rsidRPr="0012736E">
        <w:t>is</w:t>
      </w:r>
      <w:r w:rsidRPr="0012736E">
        <w:rPr>
          <w:spacing w:val="-4"/>
        </w:rPr>
        <w:t xml:space="preserve"> </w:t>
      </w:r>
      <w:r w:rsidRPr="0012736E">
        <w:t>the</w:t>
      </w:r>
      <w:r w:rsidRPr="0012736E">
        <w:rPr>
          <w:spacing w:val="-4"/>
        </w:rPr>
        <w:t xml:space="preserve"> </w:t>
      </w:r>
      <w:r w:rsidRPr="0012736E">
        <w:t>transfer</w:t>
      </w:r>
      <w:r w:rsidRPr="0012736E">
        <w:rPr>
          <w:spacing w:val="-4"/>
        </w:rPr>
        <w:t xml:space="preserve"> </w:t>
      </w:r>
      <w:r w:rsidRPr="0012736E">
        <w:t>of</w:t>
      </w:r>
      <w:r w:rsidRPr="0012736E">
        <w:rPr>
          <w:spacing w:val="-4"/>
        </w:rPr>
        <w:t xml:space="preserve"> </w:t>
      </w:r>
      <w:r w:rsidRPr="0012736E">
        <w:rPr>
          <w:i/>
        </w:rPr>
        <w:t>in</w:t>
      </w:r>
      <w:r w:rsidR="00952BD5" w:rsidRPr="0012736E">
        <w:rPr>
          <w:i/>
        </w:rPr>
        <w:t xml:space="preserve"> </w:t>
      </w:r>
      <w:r w:rsidR="00952BD5" w:rsidRPr="0012736E">
        <w:rPr>
          <w:rFonts w:eastAsiaTheme="minorHAnsi"/>
          <w:i/>
          <w:iCs/>
          <w:color w:val="FF0000"/>
          <w:highlight w:val="yellow"/>
          <w:lang w:val="en-IN"/>
        </w:rPr>
        <w:t>vitro</w:t>
      </w:r>
      <w:r w:rsidR="00952BD5" w:rsidRPr="0012736E">
        <w:rPr>
          <w:rFonts w:eastAsiaTheme="minorHAnsi"/>
          <w:color w:val="FF0000"/>
          <w:highlight w:val="yellow"/>
          <w:lang w:val="en-IN"/>
        </w:rPr>
        <w:t>-propagated plantlets from the laboratory to the field</w:t>
      </w:r>
      <w:r w:rsidRPr="0012736E">
        <w:rPr>
          <w:i/>
          <w:spacing w:val="-4"/>
        </w:rPr>
        <w:t xml:space="preserve"> </w:t>
      </w:r>
      <w:r w:rsidRPr="0012736E">
        <w:t xml:space="preserve">(Bhatt </w:t>
      </w:r>
      <w:r w:rsidRPr="0012736E">
        <w:rPr>
          <w:i/>
        </w:rPr>
        <w:t>et al</w:t>
      </w:r>
      <w:r w:rsidRPr="0012736E">
        <w:t xml:space="preserve">., 2022). Despite having </w:t>
      </w:r>
      <w:r w:rsidRPr="0012736E">
        <w:rPr>
          <w:color w:val="EE0000"/>
          <w:highlight w:val="yellow"/>
        </w:rPr>
        <w:t>well</w:t>
      </w:r>
      <w:r w:rsidR="00E64B9C" w:rsidRPr="0012736E">
        <w:rPr>
          <w:color w:val="EE0000"/>
          <w:highlight w:val="yellow"/>
        </w:rPr>
        <w:t>-</w:t>
      </w:r>
      <w:r w:rsidRPr="0012736E">
        <w:rPr>
          <w:color w:val="EE0000"/>
          <w:highlight w:val="yellow"/>
        </w:rPr>
        <w:t xml:space="preserve"> developed</w:t>
      </w:r>
      <w:r w:rsidRPr="0012736E">
        <w:rPr>
          <w:color w:val="EE0000"/>
        </w:rPr>
        <w:t xml:space="preserve"> </w:t>
      </w:r>
      <w:r w:rsidRPr="0012736E">
        <w:t>roots, the plant grown under lab conditions is often unable to thrive in the wild due to a lack of adaptation</w:t>
      </w:r>
      <w:r w:rsidRPr="0012736E">
        <w:rPr>
          <w:spacing w:val="40"/>
        </w:rPr>
        <w:t xml:space="preserve"> </w:t>
      </w:r>
      <w:r w:rsidRPr="0012736E">
        <w:t xml:space="preserve">and adequate hardening (Sandhu </w:t>
      </w:r>
      <w:r w:rsidRPr="0012736E">
        <w:rPr>
          <w:i/>
        </w:rPr>
        <w:t xml:space="preserve">et al., </w:t>
      </w:r>
      <w:r w:rsidRPr="0012736E">
        <w:t xml:space="preserve">2018). </w:t>
      </w:r>
      <w:r w:rsidRPr="0012736E">
        <w:rPr>
          <w:color w:val="EE0000"/>
          <w:highlight w:val="yellow"/>
        </w:rPr>
        <w:t xml:space="preserve">The </w:t>
      </w:r>
      <w:r w:rsidR="0090625C" w:rsidRPr="0012736E">
        <w:rPr>
          <w:color w:val="EE0000"/>
          <w:highlight w:val="yellow"/>
        </w:rPr>
        <w:t>high-risk</w:t>
      </w:r>
      <w:r w:rsidR="00CF6579" w:rsidRPr="0012736E">
        <w:rPr>
          <w:color w:val="EE0000"/>
          <w:highlight w:val="yellow"/>
        </w:rPr>
        <w:t xml:space="preserve"> of</w:t>
      </w:r>
      <w:r w:rsidR="00335E38">
        <w:rPr>
          <w:color w:val="EE0000"/>
          <w:highlight w:val="yellow"/>
        </w:rPr>
        <w:t xml:space="preserve"> </w:t>
      </w:r>
      <w:r w:rsidR="00CF6579" w:rsidRPr="0012736E">
        <w:rPr>
          <w:rFonts w:eastAsiaTheme="minorHAnsi"/>
          <w:color w:val="EE0000"/>
          <w:highlight w:val="yellow"/>
          <w:lang w:val="en-IN"/>
        </w:rPr>
        <w:t xml:space="preserve">plantlet death is evident when </w:t>
      </w:r>
      <w:r w:rsidR="00CF6579" w:rsidRPr="0012736E">
        <w:rPr>
          <w:rFonts w:eastAsiaTheme="minorHAnsi"/>
          <w:i/>
          <w:iCs/>
          <w:color w:val="EE0000"/>
          <w:highlight w:val="yellow"/>
          <w:lang w:val="en-IN"/>
        </w:rPr>
        <w:t xml:space="preserve">in </w:t>
      </w:r>
      <w:r w:rsidR="00EB780F" w:rsidRPr="0012736E">
        <w:rPr>
          <w:rFonts w:eastAsiaTheme="minorHAnsi"/>
          <w:i/>
          <w:iCs/>
          <w:color w:val="EE0000"/>
          <w:highlight w:val="yellow"/>
          <w:lang w:val="en-IN"/>
        </w:rPr>
        <w:t>v</w:t>
      </w:r>
      <w:r w:rsidR="00CF6579" w:rsidRPr="0012736E">
        <w:rPr>
          <w:rFonts w:eastAsiaTheme="minorHAnsi"/>
          <w:i/>
          <w:iCs/>
          <w:color w:val="EE0000"/>
          <w:highlight w:val="yellow"/>
          <w:lang w:val="en-IN"/>
        </w:rPr>
        <w:t>itro</w:t>
      </w:r>
      <w:r w:rsidR="00EB780F" w:rsidRPr="0012736E">
        <w:rPr>
          <w:rFonts w:eastAsiaTheme="minorHAnsi"/>
          <w:color w:val="EE0000"/>
          <w:highlight w:val="yellow"/>
          <w:lang w:val="en-IN"/>
        </w:rPr>
        <w:t xml:space="preserve"> </w:t>
      </w:r>
      <w:r w:rsidR="0090625C" w:rsidRPr="0012736E">
        <w:rPr>
          <w:rFonts w:eastAsiaTheme="minorHAnsi"/>
          <w:color w:val="EE0000"/>
          <w:highlight w:val="yellow"/>
          <w:lang w:val="en-IN"/>
        </w:rPr>
        <w:t>regenerated</w:t>
      </w:r>
      <w:r w:rsidR="0090625C" w:rsidRPr="0012736E">
        <w:rPr>
          <w:color w:val="EE0000"/>
          <w:highlight w:val="yellow"/>
        </w:rPr>
        <w:t xml:space="preserve"> regenerants </w:t>
      </w:r>
      <w:r w:rsidR="00136E65" w:rsidRPr="0012736E">
        <w:rPr>
          <w:color w:val="EE0000"/>
          <w:highlight w:val="yellow"/>
        </w:rPr>
        <w:t xml:space="preserve">are </w:t>
      </w:r>
      <w:r w:rsidR="00452487" w:rsidRPr="0012736E">
        <w:rPr>
          <w:color w:val="EE0000"/>
          <w:highlight w:val="yellow"/>
        </w:rPr>
        <w:t xml:space="preserve">transplanted </w:t>
      </w:r>
      <w:r w:rsidR="0090625C" w:rsidRPr="0012736E">
        <w:rPr>
          <w:color w:val="EE0000"/>
          <w:highlight w:val="yellow"/>
        </w:rPr>
        <w:t>in to</w:t>
      </w:r>
      <w:r w:rsidR="0090625C" w:rsidRPr="0012736E">
        <w:rPr>
          <w:color w:val="EE0000"/>
        </w:rPr>
        <w:t xml:space="preserve"> </w:t>
      </w:r>
      <w:r w:rsidRPr="0012736E">
        <w:t xml:space="preserve">an </w:t>
      </w:r>
      <w:r w:rsidRPr="0012736E">
        <w:rPr>
          <w:i/>
        </w:rPr>
        <w:t xml:space="preserve">in vivo </w:t>
      </w:r>
      <w:r w:rsidRPr="0012736E">
        <w:t xml:space="preserve">environment. This is mainly instigated by weak root systems and the necessity for newly raised regenerants to acclimatize to an array of abnormalities that exist in </w:t>
      </w:r>
      <w:r w:rsidRPr="0012736E">
        <w:rPr>
          <w:i/>
        </w:rPr>
        <w:t xml:space="preserve">in vivo </w:t>
      </w:r>
      <w:r w:rsidRPr="0012736E">
        <w:rPr>
          <w:color w:val="EE0000"/>
          <w:highlight w:val="yellow"/>
        </w:rPr>
        <w:t>condition</w:t>
      </w:r>
      <w:r w:rsidR="00452487" w:rsidRPr="0012736E">
        <w:rPr>
          <w:color w:val="EE0000"/>
          <w:highlight w:val="yellow"/>
        </w:rPr>
        <w:t>s</w:t>
      </w:r>
      <w:r w:rsidRPr="0012736E">
        <w:t>, including high levels</w:t>
      </w:r>
      <w:r w:rsidRPr="0012736E">
        <w:rPr>
          <w:spacing w:val="40"/>
        </w:rPr>
        <w:t xml:space="preserve"> </w:t>
      </w:r>
      <w:r w:rsidRPr="0012736E">
        <w:t>of</w:t>
      </w:r>
      <w:r w:rsidRPr="0012736E">
        <w:rPr>
          <w:spacing w:val="-1"/>
        </w:rPr>
        <w:t xml:space="preserve"> </w:t>
      </w:r>
      <w:r w:rsidRPr="0012736E">
        <w:t>radiation,</w:t>
      </w:r>
      <w:r w:rsidRPr="0012736E">
        <w:rPr>
          <w:spacing w:val="-1"/>
        </w:rPr>
        <w:t xml:space="preserve"> </w:t>
      </w:r>
      <w:r w:rsidRPr="0012736E">
        <w:t>low</w:t>
      </w:r>
      <w:r w:rsidRPr="0012736E">
        <w:rPr>
          <w:spacing w:val="-1"/>
        </w:rPr>
        <w:t xml:space="preserve"> </w:t>
      </w:r>
      <w:r w:rsidRPr="0012736E">
        <w:t>relative</w:t>
      </w:r>
      <w:r w:rsidRPr="0012736E">
        <w:rPr>
          <w:spacing w:val="-1"/>
        </w:rPr>
        <w:t xml:space="preserve"> </w:t>
      </w:r>
      <w:r w:rsidRPr="0012736E">
        <w:t>humidity,</w:t>
      </w:r>
      <w:r w:rsidRPr="0012736E">
        <w:rPr>
          <w:spacing w:val="-1"/>
        </w:rPr>
        <w:t xml:space="preserve"> </w:t>
      </w:r>
      <w:r w:rsidRPr="0012736E">
        <w:t>a</w:t>
      </w:r>
      <w:r w:rsidRPr="0012736E">
        <w:rPr>
          <w:spacing w:val="-1"/>
        </w:rPr>
        <w:t xml:space="preserve"> </w:t>
      </w:r>
      <w:r w:rsidRPr="0012736E">
        <w:t>lack</w:t>
      </w:r>
      <w:r w:rsidRPr="0012736E">
        <w:rPr>
          <w:spacing w:val="-1"/>
        </w:rPr>
        <w:t xml:space="preserve"> </w:t>
      </w:r>
      <w:r w:rsidRPr="0012736E">
        <w:t>of</w:t>
      </w:r>
      <w:r w:rsidRPr="0012736E">
        <w:rPr>
          <w:spacing w:val="-1"/>
        </w:rPr>
        <w:t xml:space="preserve"> </w:t>
      </w:r>
      <w:r w:rsidRPr="0012736E">
        <w:t>water,</w:t>
      </w:r>
      <w:r w:rsidRPr="0012736E">
        <w:rPr>
          <w:spacing w:val="-1"/>
        </w:rPr>
        <w:t xml:space="preserve"> </w:t>
      </w:r>
      <w:r w:rsidRPr="0012736E">
        <w:rPr>
          <w:i/>
        </w:rPr>
        <w:t>etc</w:t>
      </w:r>
      <w:r w:rsidRPr="0012736E">
        <w:t>.</w:t>
      </w:r>
      <w:r w:rsidRPr="0012736E">
        <w:rPr>
          <w:spacing w:val="-1"/>
        </w:rPr>
        <w:t xml:space="preserve"> </w:t>
      </w:r>
      <w:r w:rsidRPr="0012736E">
        <w:t>Thus,</w:t>
      </w:r>
      <w:r w:rsidRPr="0012736E">
        <w:rPr>
          <w:spacing w:val="-1"/>
        </w:rPr>
        <w:t xml:space="preserve"> </w:t>
      </w:r>
      <w:r w:rsidRPr="0012736E">
        <w:t>the</w:t>
      </w:r>
      <w:r w:rsidRPr="0012736E">
        <w:rPr>
          <w:spacing w:val="-1"/>
        </w:rPr>
        <w:t xml:space="preserve"> </w:t>
      </w:r>
      <w:r w:rsidRPr="0012736E">
        <w:t>subsistence</w:t>
      </w:r>
      <w:r w:rsidRPr="0012736E">
        <w:rPr>
          <w:spacing w:val="-1"/>
        </w:rPr>
        <w:t xml:space="preserve"> </w:t>
      </w:r>
      <w:r w:rsidRPr="0012736E">
        <w:t>of</w:t>
      </w:r>
      <w:r w:rsidRPr="0012736E">
        <w:rPr>
          <w:spacing w:val="-1"/>
        </w:rPr>
        <w:t xml:space="preserve"> </w:t>
      </w:r>
      <w:r w:rsidRPr="0012736E">
        <w:t>tissue</w:t>
      </w:r>
      <w:r w:rsidRPr="0012736E">
        <w:rPr>
          <w:spacing w:val="-1"/>
        </w:rPr>
        <w:t xml:space="preserve"> </w:t>
      </w:r>
      <w:r w:rsidRPr="0012736E">
        <w:t xml:space="preserve">culture raised plantlets in the greenhouse/polyhouse or under field conditions, decides the ultimate success of any gainful tissue culture process (Chaudhary </w:t>
      </w:r>
      <w:r w:rsidRPr="0012736E">
        <w:rPr>
          <w:i/>
        </w:rPr>
        <w:t xml:space="preserve">et al., </w:t>
      </w:r>
      <w:r w:rsidRPr="0012736E">
        <w:t>2024).</w:t>
      </w:r>
    </w:p>
    <w:p w14:paraId="3AB267AE" w14:textId="3A81DE08" w:rsidR="001D0C66" w:rsidRPr="00C90499" w:rsidRDefault="00000000" w:rsidP="00C90499">
      <w:pPr>
        <w:widowControl/>
        <w:adjustRightInd w:val="0"/>
        <w:spacing w:before="120" w:after="120" w:line="360" w:lineRule="auto"/>
        <w:ind w:firstLine="720"/>
        <w:jc w:val="both"/>
        <w:rPr>
          <w:rFonts w:eastAsiaTheme="minorHAnsi"/>
          <w:color w:val="FF0000"/>
          <w:sz w:val="24"/>
          <w:szCs w:val="24"/>
          <w:lang w:val="en-IN"/>
        </w:rPr>
      </w:pPr>
      <w:r w:rsidRPr="00C90499">
        <w:rPr>
          <w:sz w:val="24"/>
          <w:szCs w:val="24"/>
        </w:rPr>
        <w:t xml:space="preserve">In the current study, the efficiency of </w:t>
      </w:r>
      <w:r w:rsidRPr="00C90499">
        <w:rPr>
          <w:i/>
          <w:sz w:val="24"/>
          <w:szCs w:val="24"/>
        </w:rPr>
        <w:t xml:space="preserve">in vitro </w:t>
      </w:r>
      <w:r w:rsidRPr="00C90499">
        <w:rPr>
          <w:sz w:val="24"/>
          <w:szCs w:val="24"/>
        </w:rPr>
        <w:t xml:space="preserve">hardening in increasing plant survival and </w:t>
      </w:r>
      <w:r w:rsidR="00111EF0" w:rsidRPr="00C90499">
        <w:rPr>
          <w:color w:val="EE0000"/>
          <w:sz w:val="24"/>
          <w:szCs w:val="24"/>
          <w:highlight w:val="yellow"/>
        </w:rPr>
        <w:t>reducing</w:t>
      </w:r>
      <w:r w:rsidR="00111EF0" w:rsidRPr="00C90499">
        <w:rPr>
          <w:sz w:val="24"/>
          <w:szCs w:val="24"/>
        </w:rPr>
        <w:t xml:space="preserve"> </w:t>
      </w:r>
      <w:r w:rsidRPr="00C90499">
        <w:rPr>
          <w:sz w:val="24"/>
          <w:szCs w:val="24"/>
        </w:rPr>
        <w:t xml:space="preserve">mortality of </w:t>
      </w:r>
      <w:r w:rsidRPr="00C90499">
        <w:rPr>
          <w:i/>
          <w:sz w:val="24"/>
          <w:szCs w:val="24"/>
        </w:rPr>
        <w:t xml:space="preserve">in vitro </w:t>
      </w:r>
      <w:r w:rsidRPr="00C90499">
        <w:rPr>
          <w:sz w:val="24"/>
          <w:szCs w:val="24"/>
        </w:rPr>
        <w:t>regenerated plantlets was standardized. After multiplication well rooted plantlets were used for primary hardening.</w:t>
      </w:r>
      <w:r w:rsidR="00B36298" w:rsidRPr="00C90499">
        <w:rPr>
          <w:rFonts w:eastAsiaTheme="minorHAnsi"/>
          <w:color w:val="FF0000"/>
          <w:sz w:val="24"/>
          <w:szCs w:val="24"/>
          <w:lang w:val="en-IN"/>
        </w:rPr>
        <w:t xml:space="preserve"> </w:t>
      </w:r>
      <w:r w:rsidR="00B36298" w:rsidRPr="00C90499">
        <w:rPr>
          <w:rFonts w:eastAsiaTheme="minorHAnsi"/>
          <w:color w:val="FF0000"/>
          <w:sz w:val="24"/>
          <w:szCs w:val="24"/>
          <w:highlight w:val="yellow"/>
          <w:lang w:val="en-IN"/>
        </w:rPr>
        <w:t>Step-by-step acclimatization and hardening were applied to the</w:t>
      </w:r>
      <w:r w:rsidRPr="00C90499">
        <w:rPr>
          <w:sz w:val="24"/>
          <w:szCs w:val="24"/>
        </w:rPr>
        <w:t xml:space="preserve"> rooted plantlets. Sand, soil </w:t>
      </w:r>
      <w:r w:rsidR="006E70A6" w:rsidRPr="00C90499">
        <w:rPr>
          <w:rFonts w:eastAsiaTheme="minorHAnsi"/>
          <w:color w:val="FF0000"/>
          <w:sz w:val="24"/>
          <w:szCs w:val="24"/>
          <w:highlight w:val="yellow"/>
          <w:lang w:val="en-IN"/>
        </w:rPr>
        <w:t>and farmyard manure were used in combination or alone in varying ratios</w:t>
      </w:r>
      <w:r w:rsidR="006E70A6" w:rsidRPr="00C90499">
        <w:rPr>
          <w:rFonts w:eastAsiaTheme="minorHAnsi"/>
          <w:color w:val="000000"/>
          <w:sz w:val="24"/>
          <w:szCs w:val="24"/>
          <w:highlight w:val="yellow"/>
          <w:lang w:val="en-IN"/>
        </w:rPr>
        <w:t>.</w:t>
      </w:r>
      <w:r w:rsidR="006E70A6" w:rsidRPr="00C90499">
        <w:rPr>
          <w:sz w:val="24"/>
          <w:szCs w:val="24"/>
        </w:rPr>
        <w:t xml:space="preserve"> </w:t>
      </w:r>
      <w:r w:rsidR="0064118D" w:rsidRPr="00C90499">
        <w:rPr>
          <w:color w:val="EE0000"/>
          <w:sz w:val="24"/>
          <w:szCs w:val="24"/>
          <w:highlight w:val="yellow"/>
        </w:rPr>
        <w:t>M</w:t>
      </w:r>
      <w:r w:rsidR="006E70A6" w:rsidRPr="00C90499">
        <w:rPr>
          <w:color w:val="EE0000"/>
          <w:sz w:val="24"/>
          <w:szCs w:val="24"/>
          <w:highlight w:val="yellow"/>
        </w:rPr>
        <w:t>aximum</w:t>
      </w:r>
      <w:r w:rsidRPr="00C90499">
        <w:rPr>
          <w:color w:val="EE0000"/>
          <w:sz w:val="24"/>
          <w:szCs w:val="24"/>
        </w:rPr>
        <w:t xml:space="preserve"> </w:t>
      </w:r>
      <w:r w:rsidRPr="00C90499">
        <w:rPr>
          <w:sz w:val="24"/>
          <w:szCs w:val="24"/>
        </w:rPr>
        <w:t xml:space="preserve">survival (86.67%) was achieved in </w:t>
      </w:r>
      <w:r w:rsidR="00097938" w:rsidRPr="00C90499">
        <w:rPr>
          <w:rFonts w:eastAsiaTheme="minorHAnsi"/>
          <w:color w:val="FF0000"/>
          <w:sz w:val="24"/>
          <w:szCs w:val="24"/>
          <w:highlight w:val="yellow"/>
          <w:lang w:val="en-IN"/>
        </w:rPr>
        <w:t>combination of sand: soil: farmyard (1:1:1), followed by sand: soil: farmyard in a</w:t>
      </w:r>
      <w:r w:rsidR="00097938" w:rsidRPr="00C90499">
        <w:rPr>
          <w:rFonts w:eastAsiaTheme="minorHAnsi"/>
          <w:color w:val="FF0000"/>
          <w:sz w:val="24"/>
          <w:szCs w:val="24"/>
          <w:lang w:val="en-IN"/>
        </w:rPr>
        <w:t xml:space="preserve"> </w:t>
      </w:r>
      <w:r w:rsidRPr="00C90499">
        <w:rPr>
          <w:sz w:val="24"/>
          <w:szCs w:val="24"/>
        </w:rPr>
        <w:t xml:space="preserve">1:1:2 ratio (53.33%) (Table 5). Parallel results have also been previously addressed by Rathore &amp; Rai (2005) in </w:t>
      </w:r>
      <w:r w:rsidRPr="00C90499">
        <w:rPr>
          <w:i/>
          <w:sz w:val="24"/>
          <w:szCs w:val="24"/>
        </w:rPr>
        <w:t>D. asper</w:t>
      </w:r>
      <w:r w:rsidRPr="00C90499">
        <w:rPr>
          <w:sz w:val="24"/>
          <w:szCs w:val="24"/>
        </w:rPr>
        <w:t xml:space="preserve">, Singh </w:t>
      </w:r>
      <w:r w:rsidRPr="00C90499">
        <w:rPr>
          <w:i/>
          <w:sz w:val="24"/>
          <w:szCs w:val="24"/>
        </w:rPr>
        <w:t xml:space="preserve">et al. </w:t>
      </w:r>
      <w:r w:rsidRPr="00C90499">
        <w:rPr>
          <w:sz w:val="24"/>
          <w:szCs w:val="24"/>
        </w:rPr>
        <w:t xml:space="preserve">(2012) in </w:t>
      </w:r>
      <w:r w:rsidRPr="00C90499">
        <w:rPr>
          <w:i/>
          <w:sz w:val="24"/>
          <w:szCs w:val="24"/>
        </w:rPr>
        <w:t xml:space="preserve">B. nutans </w:t>
      </w:r>
      <w:r w:rsidRPr="00C90499">
        <w:rPr>
          <w:sz w:val="24"/>
          <w:szCs w:val="24"/>
        </w:rPr>
        <w:t xml:space="preserve">and Kant </w:t>
      </w:r>
      <w:r w:rsidRPr="00C90499">
        <w:rPr>
          <w:i/>
          <w:sz w:val="24"/>
          <w:szCs w:val="24"/>
        </w:rPr>
        <w:t xml:space="preserve">et al. </w:t>
      </w:r>
      <w:r w:rsidRPr="00C90499">
        <w:rPr>
          <w:sz w:val="24"/>
          <w:szCs w:val="24"/>
        </w:rPr>
        <w:t xml:space="preserve">(2009) in </w:t>
      </w:r>
      <w:r w:rsidRPr="00C90499">
        <w:rPr>
          <w:i/>
          <w:sz w:val="24"/>
          <w:szCs w:val="24"/>
        </w:rPr>
        <w:t>D. hamiltonii</w:t>
      </w:r>
      <w:r w:rsidRPr="00C90499">
        <w:rPr>
          <w:sz w:val="24"/>
          <w:szCs w:val="24"/>
        </w:rPr>
        <w:t xml:space="preserve">. Waghmare </w:t>
      </w:r>
      <w:r w:rsidRPr="00C90499">
        <w:rPr>
          <w:i/>
          <w:sz w:val="24"/>
          <w:szCs w:val="24"/>
        </w:rPr>
        <w:t>et al</w:t>
      </w:r>
      <w:r w:rsidRPr="00C90499">
        <w:rPr>
          <w:sz w:val="24"/>
          <w:szCs w:val="24"/>
        </w:rPr>
        <w:t xml:space="preserve">. (2021) also found that sand, soil </w:t>
      </w:r>
      <w:r w:rsidR="00C90499" w:rsidRPr="00C90499">
        <w:rPr>
          <w:rFonts w:eastAsiaTheme="minorHAnsi"/>
          <w:color w:val="FF0000"/>
          <w:sz w:val="24"/>
          <w:szCs w:val="24"/>
          <w:highlight w:val="yellow"/>
          <w:lang w:val="en-IN"/>
        </w:rPr>
        <w:t>and farmyard manure provided a good survival rate of the</w:t>
      </w:r>
      <w:r w:rsidR="00C90499" w:rsidRPr="00C90499">
        <w:rPr>
          <w:rFonts w:eastAsiaTheme="minorHAnsi"/>
          <w:color w:val="FF0000"/>
          <w:sz w:val="24"/>
          <w:szCs w:val="24"/>
          <w:lang w:val="en-IN"/>
        </w:rPr>
        <w:t xml:space="preserve"> </w:t>
      </w:r>
      <w:r w:rsidRPr="00C90499">
        <w:rPr>
          <w:i/>
          <w:sz w:val="24"/>
          <w:szCs w:val="24"/>
        </w:rPr>
        <w:t>Bamboo</w:t>
      </w:r>
      <w:r w:rsidRPr="00C90499">
        <w:rPr>
          <w:i/>
          <w:spacing w:val="-3"/>
          <w:sz w:val="24"/>
          <w:szCs w:val="24"/>
        </w:rPr>
        <w:t xml:space="preserve"> </w:t>
      </w:r>
      <w:r w:rsidRPr="00C90499">
        <w:rPr>
          <w:i/>
          <w:sz w:val="24"/>
          <w:szCs w:val="24"/>
        </w:rPr>
        <w:t>species</w:t>
      </w:r>
      <w:r w:rsidRPr="00C90499">
        <w:rPr>
          <w:sz w:val="24"/>
          <w:szCs w:val="24"/>
        </w:rPr>
        <w:t>.</w:t>
      </w:r>
      <w:r w:rsidRPr="00C90499">
        <w:rPr>
          <w:spacing w:val="-3"/>
          <w:sz w:val="24"/>
          <w:szCs w:val="24"/>
        </w:rPr>
        <w:t xml:space="preserve"> </w:t>
      </w:r>
      <w:r w:rsidRPr="00C90499">
        <w:rPr>
          <w:sz w:val="24"/>
          <w:szCs w:val="24"/>
        </w:rPr>
        <w:t>However,</w:t>
      </w:r>
      <w:r w:rsidRPr="00C90499">
        <w:rPr>
          <w:spacing w:val="-3"/>
          <w:sz w:val="24"/>
          <w:szCs w:val="24"/>
        </w:rPr>
        <w:t xml:space="preserve"> </w:t>
      </w:r>
      <w:r w:rsidRPr="00C90499">
        <w:rPr>
          <w:sz w:val="24"/>
          <w:szCs w:val="24"/>
        </w:rPr>
        <w:t>Negi</w:t>
      </w:r>
      <w:r w:rsidRPr="00C90499">
        <w:rPr>
          <w:spacing w:val="-3"/>
          <w:sz w:val="24"/>
          <w:szCs w:val="24"/>
        </w:rPr>
        <w:t xml:space="preserve"> </w:t>
      </w:r>
      <w:r w:rsidRPr="00C90499">
        <w:rPr>
          <w:sz w:val="24"/>
          <w:szCs w:val="24"/>
        </w:rPr>
        <w:t>and</w:t>
      </w:r>
      <w:r w:rsidRPr="00C90499">
        <w:rPr>
          <w:spacing w:val="-3"/>
          <w:sz w:val="24"/>
          <w:szCs w:val="24"/>
        </w:rPr>
        <w:t xml:space="preserve"> </w:t>
      </w:r>
      <w:r w:rsidRPr="00C90499">
        <w:rPr>
          <w:sz w:val="24"/>
          <w:szCs w:val="24"/>
        </w:rPr>
        <w:t>Saxena</w:t>
      </w:r>
      <w:r w:rsidRPr="00C90499">
        <w:rPr>
          <w:spacing w:val="-3"/>
          <w:sz w:val="24"/>
          <w:szCs w:val="24"/>
        </w:rPr>
        <w:t xml:space="preserve"> </w:t>
      </w:r>
      <w:r w:rsidRPr="00C90499">
        <w:rPr>
          <w:sz w:val="24"/>
          <w:szCs w:val="24"/>
        </w:rPr>
        <w:t>(2011)</w:t>
      </w:r>
      <w:r w:rsidRPr="00C90499">
        <w:rPr>
          <w:spacing w:val="-3"/>
          <w:sz w:val="24"/>
          <w:szCs w:val="24"/>
        </w:rPr>
        <w:t xml:space="preserve"> </w:t>
      </w:r>
      <w:r w:rsidRPr="00C90499">
        <w:rPr>
          <w:sz w:val="24"/>
          <w:szCs w:val="24"/>
        </w:rPr>
        <w:t>obtained</w:t>
      </w:r>
      <w:r w:rsidRPr="00C90499">
        <w:rPr>
          <w:spacing w:val="-3"/>
          <w:sz w:val="24"/>
          <w:szCs w:val="24"/>
        </w:rPr>
        <w:t xml:space="preserve"> </w:t>
      </w:r>
      <w:r w:rsidRPr="00C90499">
        <w:rPr>
          <w:sz w:val="24"/>
          <w:szCs w:val="24"/>
        </w:rPr>
        <w:t xml:space="preserve">a 95.83% success rate by directly hardening in 2:1 mixture of soil: agropeat in </w:t>
      </w:r>
      <w:r w:rsidRPr="00C90499">
        <w:rPr>
          <w:i/>
          <w:sz w:val="24"/>
          <w:szCs w:val="24"/>
        </w:rPr>
        <w:t>B. nutans</w:t>
      </w:r>
      <w:r w:rsidRPr="00C90499">
        <w:rPr>
          <w:sz w:val="24"/>
          <w:szCs w:val="24"/>
        </w:rPr>
        <w:t xml:space="preserve">. Similarly, several workers reported on hardening of </w:t>
      </w:r>
      <w:r w:rsidRPr="00C90499">
        <w:rPr>
          <w:i/>
          <w:sz w:val="24"/>
          <w:szCs w:val="24"/>
        </w:rPr>
        <w:t xml:space="preserve">in vitro </w:t>
      </w:r>
      <w:r w:rsidRPr="00C90499">
        <w:rPr>
          <w:sz w:val="24"/>
          <w:szCs w:val="24"/>
        </w:rPr>
        <w:t>plants in the mixture of soil:</w:t>
      </w:r>
      <w:r w:rsidRPr="00C90499">
        <w:rPr>
          <w:spacing w:val="40"/>
          <w:sz w:val="24"/>
          <w:szCs w:val="24"/>
        </w:rPr>
        <w:t xml:space="preserve"> </w:t>
      </w:r>
      <w:r w:rsidRPr="00C90499">
        <w:rPr>
          <w:sz w:val="24"/>
          <w:szCs w:val="24"/>
        </w:rPr>
        <w:t xml:space="preserve">sand: cow dung (1:1:2) in </w:t>
      </w:r>
      <w:r w:rsidRPr="00C90499">
        <w:rPr>
          <w:i/>
          <w:sz w:val="24"/>
          <w:szCs w:val="24"/>
        </w:rPr>
        <w:t xml:space="preserve">B. balcooa </w:t>
      </w:r>
      <w:r w:rsidRPr="00C90499">
        <w:rPr>
          <w:sz w:val="24"/>
          <w:szCs w:val="24"/>
        </w:rPr>
        <w:t xml:space="preserve">(Arya </w:t>
      </w:r>
      <w:r w:rsidRPr="00C90499">
        <w:rPr>
          <w:i/>
          <w:sz w:val="24"/>
          <w:szCs w:val="24"/>
        </w:rPr>
        <w:t xml:space="preserve">&amp; </w:t>
      </w:r>
      <w:r w:rsidRPr="00C90499">
        <w:rPr>
          <w:sz w:val="24"/>
          <w:szCs w:val="24"/>
        </w:rPr>
        <w:t xml:space="preserve">Arya, 2015) and </w:t>
      </w:r>
      <w:r w:rsidRPr="00C90499">
        <w:rPr>
          <w:i/>
          <w:sz w:val="24"/>
          <w:szCs w:val="24"/>
        </w:rPr>
        <w:t xml:space="preserve">B. nutans </w:t>
      </w:r>
      <w:r w:rsidRPr="00C90499">
        <w:rPr>
          <w:sz w:val="24"/>
          <w:szCs w:val="24"/>
        </w:rPr>
        <w:t xml:space="preserve">(Sharma </w:t>
      </w:r>
      <w:r w:rsidRPr="00C90499">
        <w:rPr>
          <w:i/>
          <w:sz w:val="24"/>
          <w:szCs w:val="24"/>
        </w:rPr>
        <w:t>et al</w:t>
      </w:r>
      <w:r w:rsidRPr="00C90499">
        <w:rPr>
          <w:sz w:val="24"/>
          <w:szCs w:val="24"/>
        </w:rPr>
        <w:t xml:space="preserve">. 2012); soil mixture of peat, perlite and </w:t>
      </w:r>
      <w:r w:rsidRPr="0057694B">
        <w:rPr>
          <w:sz w:val="24"/>
          <w:szCs w:val="24"/>
        </w:rPr>
        <w:lastRenderedPageBreak/>
        <w:t xml:space="preserve">vermiculite (1:1:1) in </w:t>
      </w:r>
      <w:r w:rsidRPr="0057694B">
        <w:rPr>
          <w:i/>
          <w:sz w:val="24"/>
          <w:szCs w:val="24"/>
        </w:rPr>
        <w:t xml:space="preserve">B. oldhamii </w:t>
      </w:r>
      <w:r w:rsidRPr="0057694B">
        <w:rPr>
          <w:sz w:val="24"/>
          <w:szCs w:val="24"/>
        </w:rPr>
        <w:t xml:space="preserve">(Cheah &amp; Chaille, 2011), perlite, soil, and farmyard manure (1:1:1) in </w:t>
      </w:r>
      <w:r w:rsidRPr="0057694B">
        <w:rPr>
          <w:i/>
          <w:sz w:val="24"/>
          <w:szCs w:val="24"/>
        </w:rPr>
        <w:t xml:space="preserve">D. strictus </w:t>
      </w:r>
      <w:r w:rsidRPr="0057694B">
        <w:rPr>
          <w:sz w:val="24"/>
          <w:szCs w:val="24"/>
        </w:rPr>
        <w:t xml:space="preserve">(Devi </w:t>
      </w:r>
      <w:r w:rsidRPr="0057694B">
        <w:rPr>
          <w:i/>
          <w:sz w:val="24"/>
          <w:szCs w:val="24"/>
        </w:rPr>
        <w:t xml:space="preserve">et al., </w:t>
      </w:r>
      <w:r w:rsidRPr="0057694B">
        <w:rPr>
          <w:sz w:val="24"/>
          <w:szCs w:val="24"/>
        </w:rPr>
        <w:t>2012) ; 3:1 ratio</w:t>
      </w:r>
      <w:r w:rsidRPr="0057694B">
        <w:rPr>
          <w:spacing w:val="40"/>
          <w:sz w:val="24"/>
          <w:szCs w:val="24"/>
        </w:rPr>
        <w:t xml:space="preserve"> </w:t>
      </w:r>
      <w:r w:rsidRPr="0057694B">
        <w:rPr>
          <w:sz w:val="24"/>
          <w:szCs w:val="24"/>
        </w:rPr>
        <w:t xml:space="preserve">of coco peat and vermicompost in </w:t>
      </w:r>
      <w:r w:rsidRPr="0057694B">
        <w:rPr>
          <w:i/>
          <w:sz w:val="24"/>
          <w:szCs w:val="24"/>
        </w:rPr>
        <w:t xml:space="preserve">B. balcooa </w:t>
      </w:r>
      <w:r w:rsidRPr="0057694B">
        <w:rPr>
          <w:sz w:val="24"/>
          <w:szCs w:val="24"/>
        </w:rPr>
        <w:t xml:space="preserve">(Sandhu </w:t>
      </w:r>
      <w:r w:rsidRPr="0057694B">
        <w:rPr>
          <w:i/>
          <w:sz w:val="24"/>
          <w:szCs w:val="24"/>
        </w:rPr>
        <w:t xml:space="preserve">et al., </w:t>
      </w:r>
      <w:r w:rsidRPr="0057694B">
        <w:rPr>
          <w:sz w:val="24"/>
          <w:szCs w:val="24"/>
        </w:rPr>
        <w:t xml:space="preserve">2018). Without other substrates </w:t>
      </w:r>
      <w:r w:rsidR="00A97ABB" w:rsidRPr="0057694B">
        <w:rPr>
          <w:rFonts w:eastAsiaTheme="minorHAnsi"/>
          <w:color w:val="FF0000"/>
          <w:sz w:val="24"/>
          <w:szCs w:val="24"/>
          <w:highlight w:val="yellow"/>
          <w:lang w:val="en-IN"/>
        </w:rPr>
        <w:t xml:space="preserve">the </w:t>
      </w:r>
      <w:r w:rsidR="00A97ABB" w:rsidRPr="0057694B">
        <w:rPr>
          <w:rFonts w:eastAsiaTheme="minorHAnsi"/>
          <w:i/>
          <w:iCs/>
          <w:color w:val="FF0000"/>
          <w:sz w:val="24"/>
          <w:szCs w:val="24"/>
          <w:highlight w:val="yellow"/>
          <w:lang w:val="en-IN"/>
        </w:rPr>
        <w:t>in vitro</w:t>
      </w:r>
      <w:r w:rsidR="00A97ABB" w:rsidRPr="0057694B">
        <w:rPr>
          <w:rFonts w:eastAsiaTheme="minorHAnsi"/>
          <w:color w:val="FF0000"/>
          <w:sz w:val="24"/>
          <w:szCs w:val="24"/>
          <w:highlight w:val="yellow"/>
          <w:lang w:val="en-IN"/>
        </w:rPr>
        <w:t xml:space="preserve"> plantlet was successfully acclimatized in </w:t>
      </w:r>
      <w:r w:rsidR="00A97ABB" w:rsidRPr="00C94FCB">
        <w:rPr>
          <w:rFonts w:eastAsiaTheme="minorHAnsi"/>
          <w:i/>
          <w:iCs/>
          <w:color w:val="FF0000"/>
          <w:sz w:val="24"/>
          <w:szCs w:val="24"/>
          <w:highlight w:val="yellow"/>
          <w:lang w:val="en-IN"/>
        </w:rPr>
        <w:t>B. bamboos</w:t>
      </w:r>
      <w:r w:rsidR="00A97ABB" w:rsidRPr="0057694B">
        <w:rPr>
          <w:rFonts w:eastAsiaTheme="minorHAnsi"/>
          <w:color w:val="FF0000"/>
          <w:sz w:val="24"/>
          <w:szCs w:val="24"/>
          <w:highlight w:val="yellow"/>
          <w:lang w:val="en-IN"/>
        </w:rPr>
        <w:t xml:space="preserve"> (Jimenez</w:t>
      </w:r>
      <w:r w:rsidR="00A97ABB" w:rsidRPr="0057694B">
        <w:rPr>
          <w:rFonts w:eastAsiaTheme="minorHAnsi"/>
          <w:color w:val="FF0000"/>
          <w:sz w:val="24"/>
          <w:szCs w:val="24"/>
          <w:lang w:val="en-IN"/>
        </w:rPr>
        <w:t xml:space="preserve"> </w:t>
      </w:r>
      <w:r w:rsidRPr="0057694B">
        <w:rPr>
          <w:i/>
          <w:sz w:val="24"/>
          <w:szCs w:val="24"/>
        </w:rPr>
        <w:t xml:space="preserve">et al., </w:t>
      </w:r>
      <w:r w:rsidRPr="0057694B">
        <w:rPr>
          <w:sz w:val="24"/>
          <w:szCs w:val="24"/>
        </w:rPr>
        <w:t xml:space="preserve">2007; Singh </w:t>
      </w:r>
      <w:r w:rsidRPr="0057694B">
        <w:rPr>
          <w:i/>
          <w:sz w:val="24"/>
          <w:szCs w:val="24"/>
        </w:rPr>
        <w:t xml:space="preserve">et al., </w:t>
      </w:r>
      <w:r w:rsidRPr="0057694B">
        <w:rPr>
          <w:sz w:val="24"/>
          <w:szCs w:val="24"/>
        </w:rPr>
        <w:t>2012; Malini &amp; Anandkumar, 2013; Pratibha &amp; Sarma, 2013;</w:t>
      </w:r>
      <w:r w:rsidRPr="0057694B">
        <w:rPr>
          <w:spacing w:val="40"/>
          <w:sz w:val="24"/>
          <w:szCs w:val="24"/>
        </w:rPr>
        <w:t xml:space="preserve"> </w:t>
      </w:r>
      <w:r w:rsidRPr="0057694B">
        <w:rPr>
          <w:sz w:val="24"/>
          <w:szCs w:val="24"/>
        </w:rPr>
        <w:t xml:space="preserve">Mudoi </w:t>
      </w:r>
      <w:r w:rsidRPr="0057694B">
        <w:rPr>
          <w:i/>
          <w:sz w:val="24"/>
          <w:szCs w:val="24"/>
        </w:rPr>
        <w:t xml:space="preserve">et al., </w:t>
      </w:r>
      <w:r w:rsidRPr="0057694B">
        <w:rPr>
          <w:sz w:val="24"/>
          <w:szCs w:val="24"/>
        </w:rPr>
        <w:t>2014).</w:t>
      </w:r>
    </w:p>
    <w:p w14:paraId="3AB267B0" w14:textId="77777777" w:rsidR="001D0C66" w:rsidRDefault="00000000">
      <w:pPr>
        <w:pStyle w:val="Heading1"/>
        <w:spacing w:before="60"/>
      </w:pPr>
      <w:r>
        <w:rPr>
          <w:noProof/>
        </w:rPr>
        <mc:AlternateContent>
          <mc:Choice Requires="wps">
            <w:drawing>
              <wp:anchor distT="0" distB="0" distL="0" distR="0" simplePos="0" relativeHeight="486006272" behindDoc="1" locked="0" layoutInCell="1" allowOverlap="1" wp14:anchorId="3AB26C25" wp14:editId="3AB26C26">
                <wp:simplePos x="0" y="0"/>
                <wp:positionH relativeFrom="page">
                  <wp:posOffset>173174</wp:posOffset>
                </wp:positionH>
                <wp:positionV relativeFrom="page">
                  <wp:posOffset>5012878</wp:posOffset>
                </wp:positionV>
                <wp:extent cx="7259955" cy="71247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2"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25" id="Textbox 23" o:spid="_x0000_s1035" type="#_x0000_t202" style="position:absolute;left:0;text-align:left;margin-left:13.65pt;margin-top:394.7pt;width:571.65pt;height:56.1pt;rotation:-45;z-index:-1731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PtvB/6jAQAAMQMAAA4AAAAAAAAAAAAAAAAALgIAAGRycy9lMm9Eb2MueG1sUEsBAi0AFAAG&#10;AAgAAAAhAK4DCH3hAAAACwEAAA8AAAAAAAAAAAAAAAAA/QMAAGRycy9kb3ducmV2LnhtbFBLBQYA&#10;AAAABAAEAPMAAAALBQAAAAA=&#10;" filled="f" stroked="f">
                <v:textbox inset="0,0,0,0">
                  <w:txbxContent>
                    <w:p w14:paraId="3AB26CA2"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spacing w:val="-2"/>
        </w:rPr>
        <w:t>Conclusion</w:t>
      </w:r>
    </w:p>
    <w:p w14:paraId="3AB267B3" w14:textId="65E83FB6" w:rsidR="001D0C66" w:rsidRPr="008F502B" w:rsidRDefault="00000000" w:rsidP="008F502B">
      <w:pPr>
        <w:widowControl/>
        <w:adjustRightInd w:val="0"/>
        <w:spacing w:before="120" w:after="120" w:line="360" w:lineRule="auto"/>
        <w:jc w:val="both"/>
        <w:rPr>
          <w:rFonts w:eastAsiaTheme="minorHAnsi"/>
          <w:color w:val="FF0000"/>
          <w:sz w:val="24"/>
          <w:szCs w:val="24"/>
          <w:lang w:val="en-IN"/>
        </w:rPr>
      </w:pPr>
      <w:r w:rsidRPr="008F502B">
        <w:rPr>
          <w:sz w:val="24"/>
          <w:szCs w:val="24"/>
        </w:rPr>
        <w:t xml:space="preserve">The present research highlights that under appropriate conditions, nodal segment explant of </w:t>
      </w:r>
      <w:r w:rsidRPr="008F502B">
        <w:rPr>
          <w:i/>
          <w:sz w:val="24"/>
          <w:szCs w:val="24"/>
        </w:rPr>
        <w:t xml:space="preserve">Bambusa vulgaris </w:t>
      </w:r>
      <w:r w:rsidRPr="008F502B">
        <w:rPr>
          <w:sz w:val="24"/>
          <w:szCs w:val="24"/>
        </w:rPr>
        <w:t xml:space="preserve">is more effective in contrast to other hardy species. Higher morphogenic aptitude, regeneration percentage, </w:t>
      </w:r>
      <w:r w:rsidR="00336158" w:rsidRPr="008F502B">
        <w:rPr>
          <w:rFonts w:eastAsiaTheme="minorHAnsi"/>
          <w:color w:val="FF0000"/>
          <w:sz w:val="24"/>
          <w:szCs w:val="24"/>
          <w:highlight w:val="yellow"/>
          <w:lang w:val="en-IN"/>
        </w:rPr>
        <w:t>and number of shoots with longer lengths</w:t>
      </w:r>
      <w:r w:rsidR="00336158" w:rsidRPr="008F502B">
        <w:rPr>
          <w:rFonts w:eastAsiaTheme="minorHAnsi"/>
          <w:color w:val="FF0000"/>
          <w:sz w:val="24"/>
          <w:szCs w:val="24"/>
          <w:lang w:val="en-IN"/>
        </w:rPr>
        <w:t xml:space="preserve"> </w:t>
      </w:r>
      <w:r w:rsidRPr="008F502B">
        <w:rPr>
          <w:sz w:val="24"/>
          <w:szCs w:val="24"/>
        </w:rPr>
        <w:t>have been achieved in</w:t>
      </w:r>
      <w:r w:rsidRPr="008F502B">
        <w:rPr>
          <w:spacing w:val="39"/>
          <w:sz w:val="24"/>
          <w:szCs w:val="24"/>
        </w:rPr>
        <w:t xml:space="preserve"> </w:t>
      </w:r>
      <w:r w:rsidRPr="008F502B">
        <w:rPr>
          <w:sz w:val="24"/>
          <w:szCs w:val="24"/>
        </w:rPr>
        <w:t>this</w:t>
      </w:r>
      <w:r w:rsidRPr="008F502B">
        <w:rPr>
          <w:spacing w:val="39"/>
          <w:sz w:val="24"/>
          <w:szCs w:val="24"/>
        </w:rPr>
        <w:t xml:space="preserve"> </w:t>
      </w:r>
      <w:r w:rsidRPr="008F502B">
        <w:rPr>
          <w:sz w:val="24"/>
          <w:szCs w:val="24"/>
        </w:rPr>
        <w:t>study</w:t>
      </w:r>
      <w:r w:rsidRPr="008F502B">
        <w:rPr>
          <w:spacing w:val="39"/>
          <w:sz w:val="24"/>
          <w:szCs w:val="24"/>
        </w:rPr>
        <w:t xml:space="preserve"> </w:t>
      </w:r>
      <w:r w:rsidRPr="008F502B">
        <w:rPr>
          <w:sz w:val="24"/>
          <w:szCs w:val="24"/>
        </w:rPr>
        <w:t>compared</w:t>
      </w:r>
      <w:r w:rsidRPr="008F502B">
        <w:rPr>
          <w:spacing w:val="39"/>
          <w:sz w:val="24"/>
          <w:szCs w:val="24"/>
        </w:rPr>
        <w:t xml:space="preserve"> </w:t>
      </w:r>
      <w:r w:rsidRPr="008F502B">
        <w:rPr>
          <w:sz w:val="24"/>
          <w:szCs w:val="24"/>
        </w:rPr>
        <w:t>to</w:t>
      </w:r>
      <w:r w:rsidRPr="008F502B">
        <w:rPr>
          <w:spacing w:val="39"/>
          <w:sz w:val="24"/>
          <w:szCs w:val="24"/>
        </w:rPr>
        <w:t xml:space="preserve"> </w:t>
      </w:r>
      <w:r w:rsidRPr="008F502B">
        <w:rPr>
          <w:sz w:val="24"/>
          <w:szCs w:val="24"/>
        </w:rPr>
        <w:t>the</w:t>
      </w:r>
      <w:r w:rsidRPr="008F502B">
        <w:rPr>
          <w:spacing w:val="39"/>
          <w:sz w:val="24"/>
          <w:szCs w:val="24"/>
        </w:rPr>
        <w:t xml:space="preserve"> </w:t>
      </w:r>
      <w:r w:rsidRPr="008F502B">
        <w:rPr>
          <w:sz w:val="24"/>
          <w:szCs w:val="24"/>
        </w:rPr>
        <w:t>earlier</w:t>
      </w:r>
      <w:r w:rsidRPr="008F502B">
        <w:rPr>
          <w:spacing w:val="39"/>
          <w:sz w:val="24"/>
          <w:szCs w:val="24"/>
        </w:rPr>
        <w:t xml:space="preserve"> </w:t>
      </w:r>
      <w:r w:rsidRPr="008F502B">
        <w:rPr>
          <w:sz w:val="24"/>
          <w:szCs w:val="24"/>
        </w:rPr>
        <w:t>findings.</w:t>
      </w:r>
      <w:r w:rsidRPr="008F502B">
        <w:rPr>
          <w:spacing w:val="39"/>
          <w:sz w:val="24"/>
          <w:szCs w:val="24"/>
        </w:rPr>
        <w:t xml:space="preserve"> </w:t>
      </w:r>
      <w:r w:rsidRPr="008F502B">
        <w:rPr>
          <w:sz w:val="24"/>
          <w:szCs w:val="24"/>
        </w:rPr>
        <w:t>Commissioning</w:t>
      </w:r>
      <w:r w:rsidRPr="008F502B">
        <w:rPr>
          <w:spacing w:val="39"/>
          <w:sz w:val="24"/>
          <w:szCs w:val="24"/>
        </w:rPr>
        <w:t xml:space="preserve"> </w:t>
      </w:r>
      <w:r w:rsidRPr="008F502B">
        <w:rPr>
          <w:sz w:val="24"/>
          <w:szCs w:val="24"/>
        </w:rPr>
        <w:t>our</w:t>
      </w:r>
      <w:r w:rsidRPr="008F502B">
        <w:rPr>
          <w:spacing w:val="39"/>
          <w:sz w:val="24"/>
          <w:szCs w:val="24"/>
        </w:rPr>
        <w:t xml:space="preserve"> </w:t>
      </w:r>
      <w:r w:rsidRPr="008F502B">
        <w:rPr>
          <w:sz w:val="24"/>
          <w:szCs w:val="24"/>
        </w:rPr>
        <w:t>regeneration</w:t>
      </w:r>
      <w:r w:rsidRPr="008F502B">
        <w:rPr>
          <w:spacing w:val="39"/>
          <w:sz w:val="24"/>
          <w:szCs w:val="24"/>
        </w:rPr>
        <w:t xml:space="preserve"> </w:t>
      </w:r>
      <w:r w:rsidRPr="008F502B">
        <w:rPr>
          <w:sz w:val="24"/>
          <w:szCs w:val="24"/>
        </w:rPr>
        <w:t>system</w:t>
      </w:r>
      <w:r w:rsidRPr="008F502B">
        <w:rPr>
          <w:spacing w:val="39"/>
          <w:sz w:val="24"/>
          <w:szCs w:val="24"/>
        </w:rPr>
        <w:t xml:space="preserve"> </w:t>
      </w:r>
      <w:r w:rsidR="00336158" w:rsidRPr="008F502B">
        <w:rPr>
          <w:spacing w:val="-5"/>
          <w:sz w:val="24"/>
          <w:szCs w:val="24"/>
        </w:rPr>
        <w:t>in</w:t>
      </w:r>
      <w:r w:rsidR="00336158" w:rsidRPr="008F502B">
        <w:rPr>
          <w:sz w:val="24"/>
          <w:szCs w:val="24"/>
        </w:rPr>
        <w:t xml:space="preserve"> bamboo</w:t>
      </w:r>
      <w:r w:rsidRPr="008F502B">
        <w:rPr>
          <w:spacing w:val="12"/>
          <w:sz w:val="24"/>
          <w:szCs w:val="24"/>
        </w:rPr>
        <w:t xml:space="preserve"> </w:t>
      </w:r>
      <w:r w:rsidRPr="008F502B">
        <w:rPr>
          <w:sz w:val="24"/>
          <w:szCs w:val="24"/>
        </w:rPr>
        <w:t>could</w:t>
      </w:r>
      <w:r w:rsidRPr="008F502B">
        <w:rPr>
          <w:spacing w:val="12"/>
          <w:sz w:val="24"/>
          <w:szCs w:val="24"/>
        </w:rPr>
        <w:t xml:space="preserve"> </w:t>
      </w:r>
      <w:r w:rsidRPr="008F502B">
        <w:rPr>
          <w:sz w:val="24"/>
          <w:szCs w:val="24"/>
        </w:rPr>
        <w:t>carry</w:t>
      </w:r>
      <w:r w:rsidRPr="008F502B">
        <w:rPr>
          <w:spacing w:val="12"/>
          <w:sz w:val="24"/>
          <w:szCs w:val="24"/>
        </w:rPr>
        <w:t xml:space="preserve"> </w:t>
      </w:r>
      <w:r w:rsidRPr="008F502B">
        <w:rPr>
          <w:sz w:val="24"/>
          <w:szCs w:val="24"/>
        </w:rPr>
        <w:t>forward</w:t>
      </w:r>
      <w:r w:rsidRPr="008F502B">
        <w:rPr>
          <w:spacing w:val="12"/>
          <w:sz w:val="24"/>
          <w:szCs w:val="24"/>
        </w:rPr>
        <w:t xml:space="preserve"> </w:t>
      </w:r>
      <w:r w:rsidRPr="008F502B">
        <w:rPr>
          <w:sz w:val="24"/>
          <w:szCs w:val="24"/>
        </w:rPr>
        <w:t>an</w:t>
      </w:r>
      <w:r w:rsidRPr="008F502B">
        <w:rPr>
          <w:spacing w:val="12"/>
          <w:sz w:val="24"/>
          <w:szCs w:val="24"/>
        </w:rPr>
        <w:t xml:space="preserve"> </w:t>
      </w:r>
      <w:r w:rsidRPr="008F502B">
        <w:rPr>
          <w:sz w:val="24"/>
          <w:szCs w:val="24"/>
        </w:rPr>
        <w:t>added</w:t>
      </w:r>
      <w:r w:rsidRPr="008F502B">
        <w:rPr>
          <w:spacing w:val="12"/>
          <w:sz w:val="24"/>
          <w:szCs w:val="24"/>
        </w:rPr>
        <w:t xml:space="preserve"> </w:t>
      </w:r>
      <w:r w:rsidRPr="008F502B">
        <w:rPr>
          <w:sz w:val="24"/>
          <w:szCs w:val="24"/>
        </w:rPr>
        <w:t>tactic</w:t>
      </w:r>
      <w:r w:rsidRPr="008F502B">
        <w:rPr>
          <w:spacing w:val="12"/>
          <w:sz w:val="24"/>
          <w:szCs w:val="24"/>
        </w:rPr>
        <w:t xml:space="preserve"> </w:t>
      </w:r>
      <w:r w:rsidRPr="008F502B">
        <w:rPr>
          <w:sz w:val="24"/>
          <w:szCs w:val="24"/>
        </w:rPr>
        <w:t>for</w:t>
      </w:r>
      <w:r w:rsidRPr="008F502B">
        <w:rPr>
          <w:spacing w:val="12"/>
          <w:sz w:val="24"/>
          <w:szCs w:val="24"/>
        </w:rPr>
        <w:t xml:space="preserve"> </w:t>
      </w:r>
      <w:r w:rsidRPr="008F502B">
        <w:rPr>
          <w:sz w:val="24"/>
          <w:szCs w:val="24"/>
        </w:rPr>
        <w:t>the</w:t>
      </w:r>
      <w:r w:rsidRPr="008F502B">
        <w:rPr>
          <w:spacing w:val="12"/>
          <w:sz w:val="24"/>
          <w:szCs w:val="24"/>
        </w:rPr>
        <w:t xml:space="preserve"> </w:t>
      </w:r>
      <w:r w:rsidRPr="008F502B">
        <w:rPr>
          <w:sz w:val="24"/>
          <w:szCs w:val="24"/>
        </w:rPr>
        <w:t>enhancement</w:t>
      </w:r>
      <w:r w:rsidRPr="008F502B">
        <w:rPr>
          <w:spacing w:val="12"/>
          <w:sz w:val="24"/>
          <w:szCs w:val="24"/>
        </w:rPr>
        <w:t xml:space="preserve"> </w:t>
      </w:r>
      <w:r w:rsidRPr="008F502B">
        <w:rPr>
          <w:sz w:val="24"/>
          <w:szCs w:val="24"/>
        </w:rPr>
        <w:t>of</w:t>
      </w:r>
      <w:r w:rsidRPr="008F502B">
        <w:rPr>
          <w:spacing w:val="12"/>
          <w:sz w:val="24"/>
          <w:szCs w:val="24"/>
        </w:rPr>
        <w:t xml:space="preserve"> </w:t>
      </w:r>
      <w:r w:rsidRPr="008F502B">
        <w:rPr>
          <w:sz w:val="24"/>
          <w:szCs w:val="24"/>
        </w:rPr>
        <w:t>exclusive</w:t>
      </w:r>
      <w:r w:rsidRPr="008F502B">
        <w:rPr>
          <w:spacing w:val="12"/>
          <w:sz w:val="24"/>
          <w:szCs w:val="24"/>
        </w:rPr>
        <w:t xml:space="preserve"> </w:t>
      </w:r>
      <w:r w:rsidR="008F502B" w:rsidRPr="008F502B">
        <w:rPr>
          <w:rFonts w:eastAsiaTheme="minorHAnsi"/>
          <w:color w:val="FF0000"/>
          <w:sz w:val="24"/>
          <w:szCs w:val="24"/>
          <w:highlight w:val="yellow"/>
          <w:lang w:val="en-IN"/>
        </w:rPr>
        <w:t>advance cultivars, along with raising embryogenic cell suspension cultures, which may be further used for advanced</w:t>
      </w:r>
      <w:r w:rsidR="008F502B">
        <w:rPr>
          <w:rFonts w:eastAsiaTheme="minorHAnsi"/>
          <w:color w:val="FF0000"/>
          <w:sz w:val="24"/>
          <w:szCs w:val="24"/>
          <w:lang w:val="en-IN"/>
        </w:rPr>
        <w:t xml:space="preserve"> </w:t>
      </w:r>
      <w:r w:rsidRPr="008F502B">
        <w:rPr>
          <w:sz w:val="24"/>
          <w:szCs w:val="24"/>
        </w:rPr>
        <w:t>biotechnological work.</w:t>
      </w:r>
    </w:p>
    <w:p w14:paraId="3AB267B4" w14:textId="77777777" w:rsidR="001D0C66" w:rsidRDefault="00000000">
      <w:pPr>
        <w:pStyle w:val="Heading2"/>
        <w:spacing w:before="120"/>
        <w:ind w:left="874"/>
        <w:jc w:val="both"/>
      </w:pPr>
      <w:r>
        <w:t>DISCLAIMER</w:t>
      </w:r>
      <w:r>
        <w:rPr>
          <w:spacing w:val="-8"/>
        </w:rPr>
        <w:t xml:space="preserve"> </w:t>
      </w:r>
      <w:r>
        <w:t>(ARTIFICIAL</w:t>
      </w:r>
      <w:r>
        <w:rPr>
          <w:spacing w:val="-15"/>
        </w:rPr>
        <w:t xml:space="preserve"> </w:t>
      </w:r>
      <w:r>
        <w:rPr>
          <w:spacing w:val="-2"/>
        </w:rPr>
        <w:t>INTELLIGENCE)</w:t>
      </w:r>
    </w:p>
    <w:p w14:paraId="3AB267B5" w14:textId="77777777" w:rsidR="001D0C66" w:rsidRDefault="00000000">
      <w:pPr>
        <w:pStyle w:val="BodyText"/>
        <w:spacing w:before="258" w:line="360" w:lineRule="auto"/>
        <w:ind w:left="874" w:right="1008"/>
      </w:pPr>
      <w:r>
        <w:t xml:space="preserve">Author(s) hereby declares that NO generative AI technologies such as Large Language Models (ChatGPT, COPILOT, </w:t>
      </w:r>
      <w:r>
        <w:rPr>
          <w:i/>
        </w:rPr>
        <w:t>etc</w:t>
      </w:r>
      <w:r>
        <w:t>) and text-to-image generators have been used during writing or editing of this manuscript.</w:t>
      </w:r>
    </w:p>
    <w:p w14:paraId="3AB267B6" w14:textId="77777777" w:rsidR="001D0C66" w:rsidRDefault="00000000">
      <w:pPr>
        <w:pStyle w:val="Heading2"/>
        <w:spacing w:before="120"/>
        <w:ind w:left="874"/>
        <w:jc w:val="both"/>
      </w:pPr>
      <w:r>
        <w:t xml:space="preserve">COMPETING </w:t>
      </w:r>
      <w:r>
        <w:rPr>
          <w:spacing w:val="-2"/>
        </w:rPr>
        <w:t>INTERESTS</w:t>
      </w:r>
    </w:p>
    <w:p w14:paraId="3AB267B7" w14:textId="77777777" w:rsidR="001D0C66" w:rsidRDefault="00000000">
      <w:pPr>
        <w:pStyle w:val="BodyText"/>
        <w:spacing w:before="258"/>
        <w:ind w:left="874"/>
        <w:jc w:val="left"/>
      </w:pPr>
      <w:r>
        <w:t xml:space="preserve">Authors have declared that no competing interests </w:t>
      </w:r>
      <w:r>
        <w:rPr>
          <w:spacing w:val="-2"/>
        </w:rPr>
        <w:t>exist.</w:t>
      </w:r>
    </w:p>
    <w:p w14:paraId="3AB267B8" w14:textId="77777777" w:rsidR="001D0C66" w:rsidRDefault="00000000">
      <w:pPr>
        <w:pStyle w:val="BodyText"/>
        <w:spacing w:before="258" w:line="357" w:lineRule="auto"/>
        <w:ind w:left="874" w:right="1007"/>
      </w:pPr>
      <w:r>
        <w:rPr>
          <w:b/>
        </w:rPr>
        <w:t xml:space="preserve">Abbreviations: </w:t>
      </w:r>
      <w:r>
        <w:t>BAP-6-benzylaminopurine; IBA-Indole-3-butyric acid; GA</w:t>
      </w:r>
      <w:r>
        <w:rPr>
          <w:position w:val="-2"/>
          <w:sz w:val="12"/>
        </w:rPr>
        <w:t>3</w:t>
      </w:r>
      <w:r>
        <w:t>: Gibberellic acid; Kn- Kinetin, MS-Murashige and Skoog’s medium; NAA-α-Naphthalene acetic acid; TDZ- Thidiazuron; WP: Llyod and McCown’s medium.</w:t>
      </w:r>
    </w:p>
    <w:p w14:paraId="3AB267B9" w14:textId="77777777" w:rsidR="001D0C66" w:rsidRDefault="001D0C66">
      <w:pPr>
        <w:pStyle w:val="BodyText"/>
        <w:jc w:val="left"/>
      </w:pPr>
    </w:p>
    <w:p w14:paraId="3AB267BB" w14:textId="77777777" w:rsidR="001D0C66" w:rsidRDefault="00000000">
      <w:pPr>
        <w:pStyle w:val="Heading1"/>
        <w:spacing w:before="0"/>
      </w:pPr>
      <w:r>
        <w:rPr>
          <w:spacing w:val="-2"/>
        </w:rPr>
        <w:t>References</w:t>
      </w:r>
    </w:p>
    <w:p w14:paraId="3AB267BC" w14:textId="77777777" w:rsidR="001D0C66" w:rsidRDefault="00000000">
      <w:pPr>
        <w:pStyle w:val="ListParagraph"/>
        <w:numPr>
          <w:ilvl w:val="0"/>
          <w:numId w:val="1"/>
        </w:numPr>
        <w:tabs>
          <w:tab w:val="left" w:pos="1234"/>
        </w:tabs>
        <w:spacing w:before="281" w:line="360" w:lineRule="auto"/>
        <w:jc w:val="both"/>
        <w:rPr>
          <w:sz w:val="24"/>
        </w:rPr>
      </w:pPr>
      <w:r>
        <w:rPr>
          <w:sz w:val="24"/>
        </w:rPr>
        <w:t>Ahuja, A., Kitchlu, S.K., Bakshi, S.K., Tripathi, M.K.&amp; Tiwari G. (2016). Volatile terpenoid spectrum of essential oil of micro propagated and naturally grown plants in cotton lavender (</w:t>
      </w:r>
      <w:r>
        <w:rPr>
          <w:i/>
          <w:sz w:val="24"/>
        </w:rPr>
        <w:t xml:space="preserve">Santolina chamaecyparissus </w:t>
      </w:r>
      <w:r>
        <w:rPr>
          <w:sz w:val="24"/>
        </w:rPr>
        <w:t xml:space="preserve">L.). </w:t>
      </w:r>
      <w:r>
        <w:rPr>
          <w:i/>
          <w:sz w:val="24"/>
        </w:rPr>
        <w:t>International Journal of Agriculture Sciences</w:t>
      </w:r>
      <w:r>
        <w:rPr>
          <w:sz w:val="24"/>
        </w:rPr>
        <w:t xml:space="preserve">, </w:t>
      </w:r>
      <w:r>
        <w:rPr>
          <w:i/>
          <w:sz w:val="24"/>
        </w:rPr>
        <w:t>8</w:t>
      </w:r>
      <w:r>
        <w:rPr>
          <w:sz w:val="24"/>
        </w:rPr>
        <w:t>(53):2718-2720.</w:t>
      </w:r>
    </w:p>
    <w:p w14:paraId="3AB267BD"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Anand, M. &amp; Brar J. (2013). </w:t>
      </w:r>
      <w:r>
        <w:rPr>
          <w:i/>
          <w:sz w:val="24"/>
        </w:rPr>
        <w:t xml:space="preserve">In vitro </w:t>
      </w:r>
      <w:r>
        <w:rPr>
          <w:sz w:val="24"/>
        </w:rPr>
        <w:t xml:space="preserve">propagation of an edible bamboo Bambusa Bambos and assessment of clonal fidelity through molecular markers. </w:t>
      </w:r>
      <w:r>
        <w:rPr>
          <w:i/>
          <w:sz w:val="24"/>
        </w:rPr>
        <w:t>Journal of Medical and Bioengineering</w:t>
      </w:r>
      <w:r>
        <w:rPr>
          <w:sz w:val="24"/>
        </w:rPr>
        <w:t xml:space="preserve">, </w:t>
      </w:r>
      <w:r>
        <w:rPr>
          <w:i/>
          <w:sz w:val="24"/>
        </w:rPr>
        <w:t>2</w:t>
      </w:r>
      <w:r>
        <w:rPr>
          <w:sz w:val="24"/>
        </w:rPr>
        <w:t xml:space="preserve">(4). </w:t>
      </w:r>
      <w:hyperlink r:id="rId5">
        <w:r w:rsidR="001D0C66">
          <w:rPr>
            <w:sz w:val="24"/>
            <w:u w:val="single"/>
          </w:rPr>
          <w:t>https://doi.org/10.12720/jomb.2.4.257-261</w:t>
        </w:r>
      </w:hyperlink>
    </w:p>
    <w:p w14:paraId="3AB267BE" w14:textId="77777777" w:rsidR="001D0C66" w:rsidRDefault="00000000">
      <w:pPr>
        <w:pStyle w:val="ListParagraph"/>
        <w:numPr>
          <w:ilvl w:val="0"/>
          <w:numId w:val="1"/>
        </w:numPr>
        <w:tabs>
          <w:tab w:val="left" w:pos="1234"/>
        </w:tabs>
        <w:ind w:right="0"/>
        <w:jc w:val="both"/>
        <w:rPr>
          <w:sz w:val="24"/>
        </w:rPr>
      </w:pPr>
      <w:r>
        <w:rPr>
          <w:sz w:val="24"/>
        </w:rPr>
        <w:t>Anbuselvi,</w:t>
      </w:r>
      <w:r>
        <w:rPr>
          <w:spacing w:val="11"/>
          <w:sz w:val="24"/>
        </w:rPr>
        <w:t xml:space="preserve"> </w:t>
      </w:r>
      <w:r>
        <w:rPr>
          <w:sz w:val="24"/>
        </w:rPr>
        <w:t>S.,</w:t>
      </w:r>
      <w:r>
        <w:rPr>
          <w:spacing w:val="11"/>
          <w:sz w:val="24"/>
        </w:rPr>
        <w:t xml:space="preserve"> </w:t>
      </w:r>
      <w:r>
        <w:rPr>
          <w:sz w:val="24"/>
        </w:rPr>
        <w:t>Priyanka,</w:t>
      </w:r>
      <w:r>
        <w:rPr>
          <w:spacing w:val="11"/>
          <w:sz w:val="24"/>
        </w:rPr>
        <w:t xml:space="preserve"> </w:t>
      </w:r>
      <w:r>
        <w:rPr>
          <w:sz w:val="24"/>
        </w:rPr>
        <w:t>P.S.,</w:t>
      </w:r>
      <w:r>
        <w:rPr>
          <w:spacing w:val="11"/>
          <w:sz w:val="24"/>
        </w:rPr>
        <w:t xml:space="preserve"> </w:t>
      </w:r>
      <w:r>
        <w:rPr>
          <w:sz w:val="24"/>
        </w:rPr>
        <w:t>Monitha,</w:t>
      </w:r>
      <w:r>
        <w:rPr>
          <w:spacing w:val="11"/>
          <w:sz w:val="24"/>
        </w:rPr>
        <w:t xml:space="preserve"> </w:t>
      </w:r>
      <w:r>
        <w:rPr>
          <w:sz w:val="24"/>
        </w:rPr>
        <w:t>B.</w:t>
      </w:r>
      <w:r>
        <w:rPr>
          <w:spacing w:val="11"/>
          <w:sz w:val="24"/>
        </w:rPr>
        <w:t xml:space="preserve"> </w:t>
      </w:r>
      <w:r>
        <w:rPr>
          <w:sz w:val="24"/>
        </w:rPr>
        <w:t>&amp;</w:t>
      </w:r>
      <w:r>
        <w:rPr>
          <w:spacing w:val="11"/>
          <w:sz w:val="24"/>
        </w:rPr>
        <w:t xml:space="preserve"> </w:t>
      </w:r>
      <w:r>
        <w:rPr>
          <w:sz w:val="24"/>
        </w:rPr>
        <w:t>Saroja</w:t>
      </w:r>
      <w:r>
        <w:rPr>
          <w:spacing w:val="11"/>
          <w:sz w:val="24"/>
        </w:rPr>
        <w:t xml:space="preserve"> </w:t>
      </w:r>
      <w:r>
        <w:rPr>
          <w:sz w:val="24"/>
        </w:rPr>
        <w:t>P.</w:t>
      </w:r>
      <w:r>
        <w:rPr>
          <w:spacing w:val="11"/>
          <w:sz w:val="24"/>
        </w:rPr>
        <w:t xml:space="preserve"> </w:t>
      </w:r>
      <w:r>
        <w:rPr>
          <w:sz w:val="24"/>
        </w:rPr>
        <w:t>R.</w:t>
      </w:r>
      <w:r>
        <w:rPr>
          <w:spacing w:val="11"/>
          <w:sz w:val="24"/>
        </w:rPr>
        <w:t xml:space="preserve"> </w:t>
      </w:r>
      <w:r>
        <w:rPr>
          <w:sz w:val="24"/>
        </w:rPr>
        <w:t>(2022).</w:t>
      </w:r>
      <w:r>
        <w:rPr>
          <w:spacing w:val="11"/>
          <w:sz w:val="24"/>
        </w:rPr>
        <w:t xml:space="preserve"> </w:t>
      </w:r>
      <w:r>
        <w:rPr>
          <w:i/>
          <w:sz w:val="24"/>
        </w:rPr>
        <w:t>In</w:t>
      </w:r>
      <w:r>
        <w:rPr>
          <w:i/>
          <w:spacing w:val="11"/>
          <w:sz w:val="24"/>
        </w:rPr>
        <w:t xml:space="preserve"> </w:t>
      </w:r>
      <w:r>
        <w:rPr>
          <w:i/>
          <w:sz w:val="24"/>
        </w:rPr>
        <w:t>vitro</w:t>
      </w:r>
      <w:r>
        <w:rPr>
          <w:i/>
          <w:spacing w:val="11"/>
          <w:sz w:val="24"/>
        </w:rPr>
        <w:t xml:space="preserve"> </w:t>
      </w:r>
      <w:r>
        <w:rPr>
          <w:sz w:val="24"/>
        </w:rPr>
        <w:t>propagation</w:t>
      </w:r>
      <w:r>
        <w:rPr>
          <w:spacing w:val="11"/>
          <w:sz w:val="24"/>
        </w:rPr>
        <w:t xml:space="preserve"> </w:t>
      </w:r>
      <w:r>
        <w:rPr>
          <w:spacing w:val="-5"/>
          <w:sz w:val="24"/>
        </w:rPr>
        <w:t>of</w:t>
      </w:r>
    </w:p>
    <w:p w14:paraId="3AB267BF" w14:textId="77777777" w:rsidR="001D0C66" w:rsidRDefault="00000000">
      <w:pPr>
        <w:spacing w:before="138"/>
        <w:ind w:left="115" w:right="336"/>
        <w:jc w:val="center"/>
        <w:rPr>
          <w:sz w:val="24"/>
        </w:rPr>
      </w:pPr>
      <w:r>
        <w:rPr>
          <w:i/>
          <w:sz w:val="24"/>
        </w:rPr>
        <w:t xml:space="preserve">Bambusa balcooa </w:t>
      </w:r>
      <w:r>
        <w:rPr>
          <w:sz w:val="24"/>
        </w:rPr>
        <w:t xml:space="preserve">by plant tissue culture technique. </w:t>
      </w:r>
      <w:r>
        <w:rPr>
          <w:i/>
          <w:sz w:val="24"/>
        </w:rPr>
        <w:t xml:space="preserve">Food Research 6: </w:t>
      </w:r>
      <w:r>
        <w:rPr>
          <w:sz w:val="24"/>
        </w:rPr>
        <w:t xml:space="preserve">(2): 124 – </w:t>
      </w:r>
      <w:r>
        <w:rPr>
          <w:spacing w:val="-4"/>
          <w:sz w:val="24"/>
        </w:rPr>
        <w:t>127.</w:t>
      </w:r>
    </w:p>
    <w:p w14:paraId="3AB267C0" w14:textId="77777777" w:rsidR="001D0C66" w:rsidRDefault="001D0C66">
      <w:pPr>
        <w:jc w:val="center"/>
        <w:rPr>
          <w:sz w:val="24"/>
        </w:rPr>
        <w:sectPr w:rsidR="001D0C66">
          <w:pgSz w:w="11900" w:h="16820"/>
          <w:pgMar w:top="1380" w:right="425" w:bottom="280" w:left="566" w:header="720" w:footer="720" w:gutter="0"/>
          <w:cols w:space="720"/>
        </w:sectPr>
      </w:pPr>
    </w:p>
    <w:p w14:paraId="3AB267C1" w14:textId="77777777" w:rsidR="001D0C66" w:rsidRDefault="00000000">
      <w:pPr>
        <w:pStyle w:val="ListParagraph"/>
        <w:numPr>
          <w:ilvl w:val="0"/>
          <w:numId w:val="1"/>
        </w:numPr>
        <w:tabs>
          <w:tab w:val="left" w:pos="1234"/>
        </w:tabs>
        <w:spacing w:before="60" w:line="360" w:lineRule="auto"/>
        <w:jc w:val="both"/>
        <w:rPr>
          <w:sz w:val="24"/>
        </w:rPr>
      </w:pPr>
      <w:r>
        <w:rPr>
          <w:noProof/>
          <w:sz w:val="24"/>
        </w:rPr>
        <w:lastRenderedPageBreak/>
        <mc:AlternateContent>
          <mc:Choice Requires="wps">
            <w:drawing>
              <wp:anchor distT="0" distB="0" distL="0" distR="0" simplePos="0" relativeHeight="486006784" behindDoc="1" locked="0" layoutInCell="1" allowOverlap="1" wp14:anchorId="3AB26C27" wp14:editId="3AB26C28">
                <wp:simplePos x="0" y="0"/>
                <wp:positionH relativeFrom="page">
                  <wp:posOffset>173174</wp:posOffset>
                </wp:positionH>
                <wp:positionV relativeFrom="page">
                  <wp:posOffset>5012878</wp:posOffset>
                </wp:positionV>
                <wp:extent cx="7259955" cy="71247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3"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27" id="Textbox 24" o:spid="_x0000_s1036" type="#_x0000_t202" style="position:absolute;left:0;text-align:left;margin-left:13.65pt;margin-top:394.7pt;width:571.65pt;height:56.1pt;rotation:-45;z-index:-1730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" filled="f" stroked="f">
                <v:textbox inset="0,0,0,0">
                  <w:txbxContent>
                    <w:p w14:paraId="3AB26CA3"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sz w:val="24"/>
        </w:rPr>
        <w:t xml:space="preserve">Arya, I, D., &amp; Arya, S. (2015). </w:t>
      </w:r>
      <w:r>
        <w:rPr>
          <w:i/>
          <w:sz w:val="24"/>
        </w:rPr>
        <w:t xml:space="preserve">In vitro </w:t>
      </w:r>
      <w:r>
        <w:rPr>
          <w:sz w:val="24"/>
        </w:rPr>
        <w:t>shoot proliferation and somatic embryogenesis: means of rapid bamboo multiplication. In10</w:t>
      </w:r>
      <w:proofErr w:type="spellStart"/>
      <w:r>
        <w:rPr>
          <w:position w:val="8"/>
          <w:sz w:val="12"/>
        </w:rPr>
        <w:t>th</w:t>
      </w:r>
      <w:proofErr w:type="spellEnd"/>
      <w:r>
        <w:rPr>
          <w:spacing w:val="40"/>
          <w:position w:val="8"/>
          <w:sz w:val="12"/>
        </w:rPr>
        <w:t xml:space="preserve"> </w:t>
      </w:r>
      <w:r>
        <w:rPr>
          <w:sz w:val="24"/>
        </w:rPr>
        <w:t>World Bamboo Congress, Propagation, Plantation and Management, Korea.</w:t>
      </w:r>
    </w:p>
    <w:p w14:paraId="3AB267C2" w14:textId="77777777" w:rsidR="001D0C66" w:rsidRDefault="00000000">
      <w:pPr>
        <w:pStyle w:val="ListParagraph"/>
        <w:numPr>
          <w:ilvl w:val="0"/>
          <w:numId w:val="1"/>
        </w:numPr>
        <w:tabs>
          <w:tab w:val="left" w:pos="1234"/>
        </w:tabs>
        <w:spacing w:line="360" w:lineRule="auto"/>
        <w:jc w:val="both"/>
        <w:rPr>
          <w:sz w:val="24"/>
        </w:rPr>
      </w:pPr>
      <w:r>
        <w:rPr>
          <w:sz w:val="24"/>
        </w:rPr>
        <w:t>Arsyad, W.O.M., Efiyanti, L., &amp; Trisatya, D.R. (2020). Termiticidal activity and</w:t>
      </w:r>
      <w:r>
        <w:rPr>
          <w:spacing w:val="40"/>
          <w:sz w:val="24"/>
        </w:rPr>
        <w:t xml:space="preserve"> </w:t>
      </w:r>
      <w:r>
        <w:rPr>
          <w:sz w:val="24"/>
        </w:rPr>
        <w:t xml:space="preserve">chemical components of bamboo vinegar against subterranean termites under different pyrolysis temperatures. </w:t>
      </w:r>
      <w:r>
        <w:rPr>
          <w:i/>
          <w:sz w:val="24"/>
        </w:rPr>
        <w:t>Journal of the Korean Wood Science and Technology, 48</w:t>
      </w:r>
      <w:r>
        <w:rPr>
          <w:sz w:val="24"/>
        </w:rPr>
        <w:t>(5),641–650. https://doi.org/10.5658/WOOD.2020.48.5.641</w:t>
      </w:r>
    </w:p>
    <w:p w14:paraId="3AB267C3" w14:textId="77777777" w:rsidR="001D0C66" w:rsidRDefault="00000000">
      <w:pPr>
        <w:pStyle w:val="ListParagraph"/>
        <w:numPr>
          <w:ilvl w:val="0"/>
          <w:numId w:val="1"/>
        </w:numPr>
        <w:tabs>
          <w:tab w:val="left" w:pos="1234"/>
        </w:tabs>
        <w:spacing w:line="360" w:lineRule="auto"/>
        <w:jc w:val="both"/>
        <w:rPr>
          <w:sz w:val="24"/>
        </w:rPr>
      </w:pPr>
      <w:r>
        <w:rPr>
          <w:sz w:val="24"/>
        </w:rPr>
        <w:t>Baghel, R.S., Tiwari, S., &amp;Tripathi, M. K. (2008). Comparison of morphogenic and plant regeneration ability of some explants of teak (</w:t>
      </w:r>
      <w:r>
        <w:rPr>
          <w:i/>
          <w:sz w:val="24"/>
        </w:rPr>
        <w:t xml:space="preserve">Tectona grandis </w:t>
      </w:r>
      <w:r>
        <w:rPr>
          <w:sz w:val="24"/>
        </w:rPr>
        <w:t xml:space="preserve">L inn. F) </w:t>
      </w:r>
      <w:r>
        <w:rPr>
          <w:i/>
          <w:sz w:val="24"/>
        </w:rPr>
        <w:t>J. Agric Technol</w:t>
      </w:r>
      <w:r>
        <w:rPr>
          <w:sz w:val="24"/>
        </w:rPr>
        <w:t xml:space="preserve">. </w:t>
      </w:r>
      <w:r>
        <w:rPr>
          <w:i/>
          <w:spacing w:val="-2"/>
          <w:sz w:val="24"/>
        </w:rPr>
        <w:t>4</w:t>
      </w:r>
      <w:r>
        <w:rPr>
          <w:spacing w:val="-2"/>
          <w:sz w:val="24"/>
        </w:rPr>
        <w:t>:125-136.</w:t>
      </w:r>
    </w:p>
    <w:p w14:paraId="3AB267C4"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Bhatt, D., Tripathi, M.K., Vidhya Sankar, M., Tiwari, S., Sharma, M.&amp; Tripathi, N. (2022). Standardization of </w:t>
      </w:r>
      <w:r>
        <w:rPr>
          <w:i/>
          <w:sz w:val="24"/>
        </w:rPr>
        <w:t xml:space="preserve">in vitro </w:t>
      </w:r>
      <w:r>
        <w:rPr>
          <w:sz w:val="24"/>
        </w:rPr>
        <w:t xml:space="preserve">regeneration protocol in </w:t>
      </w:r>
      <w:r>
        <w:rPr>
          <w:i/>
          <w:sz w:val="24"/>
        </w:rPr>
        <w:t xml:space="preserve">Gerbera jamesonii </w:t>
      </w:r>
      <w:r>
        <w:rPr>
          <w:sz w:val="24"/>
        </w:rPr>
        <w:t xml:space="preserve">Bolus Ex Hooker F. In book: Current Topics in Agricultural Sciences. 7:105-121. DOI: </w:t>
      </w:r>
      <w:r>
        <w:rPr>
          <w:spacing w:val="-2"/>
          <w:sz w:val="24"/>
        </w:rPr>
        <w:t>10.9734/bpi/ctas/v7/2303B</w:t>
      </w:r>
    </w:p>
    <w:p w14:paraId="3AB267C5"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Chavan, N.S., Kale, S.S. Deshmukh, V.S. (2021). Effect of different concentrations of BAP on </w:t>
      </w:r>
      <w:r>
        <w:rPr>
          <w:i/>
          <w:sz w:val="24"/>
        </w:rPr>
        <w:t xml:space="preserve">in vitro </w:t>
      </w:r>
      <w:r>
        <w:rPr>
          <w:sz w:val="24"/>
        </w:rPr>
        <w:t xml:space="preserve">shoot multiplication of bamboo. </w:t>
      </w:r>
      <w:r>
        <w:rPr>
          <w:i/>
          <w:sz w:val="24"/>
        </w:rPr>
        <w:t>The Pharma Innovation Journal</w:t>
      </w:r>
      <w:r>
        <w:rPr>
          <w:sz w:val="24"/>
        </w:rPr>
        <w:t xml:space="preserve">, </w:t>
      </w:r>
      <w:r>
        <w:rPr>
          <w:i/>
          <w:sz w:val="24"/>
        </w:rPr>
        <w:t>10(</w:t>
      </w:r>
      <w:r>
        <w:rPr>
          <w:sz w:val="24"/>
        </w:rPr>
        <w:t xml:space="preserve">9): </w:t>
      </w:r>
      <w:r>
        <w:rPr>
          <w:spacing w:val="-2"/>
          <w:sz w:val="24"/>
        </w:rPr>
        <w:t>161-166.</w:t>
      </w:r>
    </w:p>
    <w:p w14:paraId="3AB267C6"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Choudhary, A. K., Kumari, P. &amp; Kumari, S. (2022). </w:t>
      </w:r>
      <w:r>
        <w:rPr>
          <w:i/>
          <w:sz w:val="24"/>
        </w:rPr>
        <w:t xml:space="preserve">In vitro </w:t>
      </w:r>
      <w:r>
        <w:rPr>
          <w:sz w:val="24"/>
        </w:rPr>
        <w:t>propagation of two commercially important bamboo species (</w:t>
      </w:r>
      <w:r>
        <w:rPr>
          <w:i/>
          <w:sz w:val="24"/>
        </w:rPr>
        <w:t xml:space="preserve">Bambusa tulda </w:t>
      </w:r>
      <w:r>
        <w:rPr>
          <w:sz w:val="24"/>
        </w:rPr>
        <w:t xml:space="preserve">Roxb. and </w:t>
      </w:r>
      <w:r>
        <w:rPr>
          <w:i/>
          <w:sz w:val="24"/>
        </w:rPr>
        <w:t xml:space="preserve">Dendrocalamus stocksii </w:t>
      </w:r>
      <w:r>
        <w:rPr>
          <w:sz w:val="24"/>
        </w:rPr>
        <w:t xml:space="preserve">Munro.). </w:t>
      </w:r>
      <w:r>
        <w:rPr>
          <w:i/>
          <w:sz w:val="24"/>
        </w:rPr>
        <w:t>African Journal of Biotechnology, 21</w:t>
      </w:r>
      <w:r>
        <w:rPr>
          <w:sz w:val="24"/>
        </w:rPr>
        <w:t xml:space="preserve">(2:83-94, DOI: </w:t>
      </w:r>
      <w:r>
        <w:rPr>
          <w:spacing w:val="-2"/>
          <w:sz w:val="24"/>
        </w:rPr>
        <w:t>10.5897/AJB2021.17437</w:t>
      </w:r>
    </w:p>
    <w:p w14:paraId="3AB267C7"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Cheah, K.T., &amp; Chaille, L.C. (2011). Somatic embryogenesis from mature </w:t>
      </w:r>
      <w:r>
        <w:rPr>
          <w:i/>
          <w:sz w:val="24"/>
        </w:rPr>
        <w:t>Bambusa ventricosa</w:t>
      </w:r>
      <w:r>
        <w:rPr>
          <w:sz w:val="24"/>
        </w:rPr>
        <w:t>. College of Tropical Agriculture and Human Resources, University of Hawaii.</w:t>
      </w:r>
    </w:p>
    <w:p w14:paraId="3AB267C8" w14:textId="48E67661" w:rsidR="001D0C66" w:rsidRDefault="00000000">
      <w:pPr>
        <w:pStyle w:val="ListParagraph"/>
        <w:numPr>
          <w:ilvl w:val="0"/>
          <w:numId w:val="1"/>
        </w:numPr>
        <w:tabs>
          <w:tab w:val="left" w:pos="1234"/>
        </w:tabs>
        <w:spacing w:before="0" w:line="360" w:lineRule="auto"/>
        <w:jc w:val="both"/>
        <w:rPr>
          <w:sz w:val="24"/>
        </w:rPr>
      </w:pPr>
      <w:r>
        <w:rPr>
          <w:sz w:val="24"/>
        </w:rPr>
        <w:t>Choudhary, R., Gurjar P.K.S., Tripathi, M.K., Kantwa, R.S.,</w:t>
      </w:r>
      <w:r w:rsidR="00C1598B">
        <w:rPr>
          <w:sz w:val="24"/>
        </w:rPr>
        <w:t xml:space="preserve"> </w:t>
      </w:r>
      <w:r>
        <w:rPr>
          <w:sz w:val="24"/>
        </w:rPr>
        <w:t>Sharma, A.A., Khandoliya,</w:t>
      </w:r>
      <w:r w:rsidR="006144C0">
        <w:rPr>
          <w:sz w:val="24"/>
        </w:rPr>
        <w:t xml:space="preserve"> </w:t>
      </w:r>
      <w:r>
        <w:rPr>
          <w:sz w:val="24"/>
        </w:rPr>
        <w:t xml:space="preserve">S. &amp; Ram, G. (2024). Effect of different potting mixtures on acclimatization of </w:t>
      </w:r>
      <w:r>
        <w:rPr>
          <w:i/>
          <w:sz w:val="24"/>
        </w:rPr>
        <w:t xml:space="preserve">in vitro </w:t>
      </w:r>
      <w:r>
        <w:rPr>
          <w:sz w:val="24"/>
        </w:rPr>
        <w:t xml:space="preserve">developed plants on survival percentage under glass house condition. </w:t>
      </w:r>
      <w:r>
        <w:rPr>
          <w:i/>
          <w:sz w:val="24"/>
        </w:rPr>
        <w:t>International Journal of Environment &amp; Climate Change</w:t>
      </w:r>
      <w:r>
        <w:rPr>
          <w:sz w:val="24"/>
        </w:rPr>
        <w:t>.</w:t>
      </w:r>
      <w:r>
        <w:rPr>
          <w:i/>
          <w:sz w:val="24"/>
        </w:rPr>
        <w:t xml:space="preserve">14 </w:t>
      </w:r>
      <w:r>
        <w:rPr>
          <w:sz w:val="24"/>
        </w:rPr>
        <w:t>(3), 445-449.</w:t>
      </w:r>
    </w:p>
    <w:p w14:paraId="3AB267C9" w14:textId="77777777" w:rsidR="001D0C66" w:rsidRDefault="00000000">
      <w:pPr>
        <w:pStyle w:val="ListParagraph"/>
        <w:numPr>
          <w:ilvl w:val="0"/>
          <w:numId w:val="1"/>
        </w:numPr>
        <w:tabs>
          <w:tab w:val="left" w:pos="1234"/>
          <w:tab w:val="left" w:pos="3953"/>
          <w:tab w:val="left" w:pos="6046"/>
          <w:tab w:val="left" w:pos="8526"/>
        </w:tabs>
        <w:spacing w:before="0" w:line="360" w:lineRule="auto"/>
        <w:jc w:val="both"/>
        <w:rPr>
          <w:sz w:val="24"/>
        </w:rPr>
      </w:pPr>
      <w:r>
        <w:rPr>
          <w:sz w:val="24"/>
        </w:rPr>
        <w:t xml:space="preserve">Dahal, R.K., Norouzi, O., Cameron, J., Pandian, A., Shrestha, A., Acharya, B., Srividya, P.K., &amp; Dutta, A. (2020). A study on potential recovery of energy and value added chemicals from </w:t>
      </w:r>
      <w:r>
        <w:rPr>
          <w:i/>
          <w:sz w:val="24"/>
        </w:rPr>
        <w:t xml:space="preserve">in situ </w:t>
      </w:r>
      <w:r>
        <w:rPr>
          <w:sz w:val="24"/>
        </w:rPr>
        <w:t xml:space="preserve">pyrolysis of </w:t>
      </w:r>
      <w:r>
        <w:rPr>
          <w:i/>
          <w:sz w:val="24"/>
        </w:rPr>
        <w:t xml:space="preserve">Bambusa balcooa </w:t>
      </w:r>
      <w:r>
        <w:rPr>
          <w:sz w:val="24"/>
        </w:rPr>
        <w:t xml:space="preserve">over basic metal oxides. </w:t>
      </w:r>
      <w:r>
        <w:rPr>
          <w:i/>
          <w:sz w:val="24"/>
        </w:rPr>
        <w:t xml:space="preserve">Journal of </w:t>
      </w:r>
      <w:r>
        <w:rPr>
          <w:i/>
          <w:spacing w:val="-2"/>
          <w:sz w:val="24"/>
        </w:rPr>
        <w:t>Analytical</w:t>
      </w:r>
      <w:r>
        <w:rPr>
          <w:i/>
          <w:sz w:val="24"/>
        </w:rPr>
        <w:tab/>
      </w:r>
      <w:r>
        <w:rPr>
          <w:i/>
          <w:spacing w:val="-4"/>
          <w:sz w:val="24"/>
        </w:rPr>
        <w:t>and</w:t>
      </w:r>
      <w:r>
        <w:rPr>
          <w:i/>
          <w:sz w:val="24"/>
        </w:rPr>
        <w:tab/>
      </w:r>
      <w:r>
        <w:rPr>
          <w:i/>
          <w:spacing w:val="-2"/>
          <w:sz w:val="24"/>
        </w:rPr>
        <w:t>Applied</w:t>
      </w:r>
      <w:r>
        <w:rPr>
          <w:i/>
          <w:sz w:val="24"/>
        </w:rPr>
        <w:tab/>
      </w:r>
      <w:r>
        <w:rPr>
          <w:i/>
          <w:spacing w:val="-2"/>
          <w:sz w:val="24"/>
        </w:rPr>
        <w:t>Pyrolysis</w:t>
      </w:r>
      <w:r>
        <w:rPr>
          <w:spacing w:val="-2"/>
          <w:sz w:val="24"/>
        </w:rPr>
        <w:t>,</w:t>
      </w:r>
      <w:r>
        <w:rPr>
          <w:i/>
          <w:spacing w:val="-2"/>
          <w:sz w:val="24"/>
        </w:rPr>
        <w:t>147</w:t>
      </w:r>
      <w:r>
        <w:rPr>
          <w:spacing w:val="-2"/>
          <w:sz w:val="24"/>
        </w:rPr>
        <w:t>, e104801.</w:t>
      </w:r>
      <w:hyperlink r:id="rId6">
        <w:r w:rsidR="001D0C66">
          <w:rPr>
            <w:spacing w:val="-2"/>
            <w:sz w:val="24"/>
            <w:u w:val="single"/>
          </w:rPr>
          <w:t>https://doi.org/10.1016/j.jaap.2020.104801</w:t>
        </w:r>
      </w:hyperlink>
    </w:p>
    <w:p w14:paraId="3AB267CA" w14:textId="77777777" w:rsidR="001D0C66" w:rsidRDefault="001D0C66">
      <w:pPr>
        <w:pStyle w:val="ListParagraph"/>
        <w:spacing w:line="360" w:lineRule="auto"/>
        <w:rPr>
          <w:sz w:val="24"/>
        </w:rPr>
        <w:sectPr w:rsidR="001D0C66">
          <w:pgSz w:w="11900" w:h="16820"/>
          <w:pgMar w:top="1380" w:right="425" w:bottom="280" w:left="566" w:header="720" w:footer="720" w:gutter="0"/>
          <w:cols w:space="720"/>
        </w:sectPr>
      </w:pPr>
    </w:p>
    <w:p w14:paraId="3AB267CB" w14:textId="77777777" w:rsidR="001D0C66" w:rsidRDefault="00000000">
      <w:pPr>
        <w:pStyle w:val="ListParagraph"/>
        <w:numPr>
          <w:ilvl w:val="0"/>
          <w:numId w:val="1"/>
        </w:numPr>
        <w:tabs>
          <w:tab w:val="left" w:pos="1234"/>
        </w:tabs>
        <w:spacing w:before="60" w:line="360" w:lineRule="auto"/>
        <w:jc w:val="both"/>
        <w:rPr>
          <w:sz w:val="24"/>
        </w:rPr>
      </w:pPr>
      <w:r>
        <w:rPr>
          <w:noProof/>
          <w:sz w:val="24"/>
        </w:rPr>
        <w:lastRenderedPageBreak/>
        <mc:AlternateContent>
          <mc:Choice Requires="wps">
            <w:drawing>
              <wp:anchor distT="0" distB="0" distL="0" distR="0" simplePos="0" relativeHeight="486007808" behindDoc="1" locked="0" layoutInCell="1" allowOverlap="1" wp14:anchorId="3AB26C29" wp14:editId="3AB26C2A">
                <wp:simplePos x="0" y="0"/>
                <wp:positionH relativeFrom="page">
                  <wp:posOffset>173174</wp:posOffset>
                </wp:positionH>
                <wp:positionV relativeFrom="page">
                  <wp:posOffset>5012878</wp:posOffset>
                </wp:positionV>
                <wp:extent cx="7259955" cy="71247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4"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29" id="Textbox 25" o:spid="_x0000_s1037" type="#_x0000_t202" style="position:absolute;left:0;text-align:left;margin-left:13.65pt;margin-top:394.7pt;width:571.65pt;height:56.1pt;rotation:-45;z-index:-1730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" filled="f" stroked="f">
                <v:textbox inset="0,0,0,0">
                  <w:txbxContent>
                    <w:p w14:paraId="3AB26CA4"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sz w:val="24"/>
        </w:rPr>
        <w:t xml:space="preserve">Das, M., &amp; Pal, A. (2005). </w:t>
      </w:r>
      <w:r>
        <w:rPr>
          <w:i/>
          <w:sz w:val="24"/>
        </w:rPr>
        <w:t xml:space="preserve">In vitro </w:t>
      </w:r>
      <w:r>
        <w:rPr>
          <w:sz w:val="24"/>
        </w:rPr>
        <w:t xml:space="preserve">regeneration of </w:t>
      </w:r>
      <w:r>
        <w:rPr>
          <w:i/>
          <w:sz w:val="24"/>
        </w:rPr>
        <w:t xml:space="preserve">Bambusa balcooa </w:t>
      </w:r>
      <w:r>
        <w:rPr>
          <w:sz w:val="24"/>
        </w:rPr>
        <w:t xml:space="preserve">Roxb: factors affecting changes of morphogenetic competence in the axillary buds. </w:t>
      </w:r>
      <w:r>
        <w:rPr>
          <w:i/>
          <w:sz w:val="24"/>
        </w:rPr>
        <w:t>Plant Cell Tissue and Organ Culture</w:t>
      </w:r>
      <w:r>
        <w:rPr>
          <w:sz w:val="24"/>
        </w:rPr>
        <w:t xml:space="preserve">, </w:t>
      </w:r>
      <w:r>
        <w:rPr>
          <w:i/>
          <w:sz w:val="24"/>
        </w:rPr>
        <w:t>81</w:t>
      </w:r>
      <w:r>
        <w:rPr>
          <w:sz w:val="24"/>
        </w:rPr>
        <w:t>(1): 109-112.</w:t>
      </w:r>
    </w:p>
    <w:p w14:paraId="3AB267CC" w14:textId="77777777" w:rsidR="001D0C66" w:rsidRDefault="00000000">
      <w:pPr>
        <w:pStyle w:val="ListParagraph"/>
        <w:numPr>
          <w:ilvl w:val="0"/>
          <w:numId w:val="1"/>
        </w:numPr>
        <w:tabs>
          <w:tab w:val="left" w:pos="1234"/>
        </w:tabs>
        <w:spacing w:line="360" w:lineRule="auto"/>
        <w:jc w:val="both"/>
        <w:rPr>
          <w:sz w:val="24"/>
        </w:rPr>
      </w:pPr>
      <w:r>
        <w:rPr>
          <w:sz w:val="24"/>
        </w:rPr>
        <w:t xml:space="preserve">Devi, W.S., Bengyella, L., &amp; Sharma, G.J. (2012). </w:t>
      </w:r>
      <w:r>
        <w:rPr>
          <w:i/>
          <w:sz w:val="24"/>
        </w:rPr>
        <w:t xml:space="preserve">In vitro </w:t>
      </w:r>
      <w:r>
        <w:rPr>
          <w:sz w:val="24"/>
        </w:rPr>
        <w:t xml:space="preserve">seed germination and micropropagation of edible bamboo </w:t>
      </w:r>
      <w:r>
        <w:rPr>
          <w:i/>
          <w:sz w:val="24"/>
        </w:rPr>
        <w:t xml:space="preserve">Dendrocalamus giganteus </w:t>
      </w:r>
      <w:r>
        <w:rPr>
          <w:sz w:val="24"/>
        </w:rPr>
        <w:t xml:space="preserve">Munro using seeds. </w:t>
      </w:r>
      <w:r>
        <w:rPr>
          <w:i/>
          <w:sz w:val="24"/>
        </w:rPr>
        <w:t>Biotechnology</w:t>
      </w:r>
      <w:r>
        <w:rPr>
          <w:sz w:val="24"/>
        </w:rPr>
        <w:t xml:space="preserve">, </w:t>
      </w:r>
      <w:r>
        <w:rPr>
          <w:i/>
          <w:sz w:val="24"/>
        </w:rPr>
        <w:t>11</w:t>
      </w:r>
      <w:r>
        <w:rPr>
          <w:sz w:val="24"/>
        </w:rPr>
        <w:t xml:space="preserve">(2):74-80. </w:t>
      </w:r>
      <w:hyperlink r:id="rId7">
        <w:r w:rsidR="001D0C66">
          <w:rPr>
            <w:sz w:val="24"/>
            <w:u w:val="single"/>
          </w:rPr>
          <w:t>https://doi.org/10.3923/biotech.2012.74.80</w:t>
        </w:r>
      </w:hyperlink>
    </w:p>
    <w:p w14:paraId="3AB267CD" w14:textId="77777777" w:rsidR="001D0C66" w:rsidRDefault="00000000">
      <w:pPr>
        <w:pStyle w:val="ListParagraph"/>
        <w:numPr>
          <w:ilvl w:val="0"/>
          <w:numId w:val="1"/>
        </w:numPr>
        <w:tabs>
          <w:tab w:val="left" w:pos="1234"/>
        </w:tabs>
        <w:spacing w:line="360" w:lineRule="auto"/>
        <w:jc w:val="both"/>
        <w:rPr>
          <w:sz w:val="24"/>
        </w:rPr>
      </w:pPr>
      <w:r>
        <w:rPr>
          <w:sz w:val="24"/>
        </w:rPr>
        <w:t xml:space="preserve">Devi, W. S. &amp; Sharma, G. J. (2009). </w:t>
      </w:r>
      <w:r>
        <w:rPr>
          <w:i/>
          <w:sz w:val="24"/>
        </w:rPr>
        <w:t xml:space="preserve">In vitro </w:t>
      </w:r>
      <w:r>
        <w:rPr>
          <w:sz w:val="24"/>
        </w:rPr>
        <w:t xml:space="preserve">propagation of </w:t>
      </w:r>
      <w:r>
        <w:rPr>
          <w:i/>
          <w:sz w:val="24"/>
        </w:rPr>
        <w:t xml:space="preserve">Arundinaria callosa </w:t>
      </w:r>
      <w:r>
        <w:rPr>
          <w:sz w:val="24"/>
        </w:rPr>
        <w:t xml:space="preserve">Munro an edible bamboo from nodal explants of mature plants. </w:t>
      </w:r>
      <w:r>
        <w:rPr>
          <w:i/>
          <w:sz w:val="24"/>
        </w:rPr>
        <w:t>The Open Plant Science Journal</w:t>
      </w:r>
      <w:r>
        <w:rPr>
          <w:sz w:val="24"/>
        </w:rPr>
        <w:t xml:space="preserve">, </w:t>
      </w:r>
      <w:r>
        <w:rPr>
          <w:i/>
          <w:sz w:val="24"/>
        </w:rPr>
        <w:t>3</w:t>
      </w:r>
      <w:r>
        <w:rPr>
          <w:sz w:val="24"/>
        </w:rPr>
        <w:t>: 35-39.</w:t>
      </w:r>
    </w:p>
    <w:p w14:paraId="3AB267CE" w14:textId="77777777" w:rsidR="001D0C66" w:rsidRDefault="00000000">
      <w:pPr>
        <w:pStyle w:val="ListParagraph"/>
        <w:numPr>
          <w:ilvl w:val="0"/>
          <w:numId w:val="1"/>
        </w:numPr>
        <w:tabs>
          <w:tab w:val="left" w:pos="1294"/>
        </w:tabs>
        <w:ind w:left="1294" w:right="0" w:hanging="420"/>
        <w:jc w:val="both"/>
        <w:rPr>
          <w:sz w:val="24"/>
        </w:rPr>
      </w:pPr>
      <w:r>
        <w:rPr>
          <w:noProof/>
          <w:sz w:val="24"/>
        </w:rPr>
        <mc:AlternateContent>
          <mc:Choice Requires="wps">
            <w:drawing>
              <wp:anchor distT="0" distB="0" distL="0" distR="0" simplePos="0" relativeHeight="486007296" behindDoc="1" locked="0" layoutInCell="1" allowOverlap="1" wp14:anchorId="3AB26C2B" wp14:editId="3AB26C2C">
                <wp:simplePos x="0" y="0"/>
                <wp:positionH relativeFrom="page">
                  <wp:posOffset>3466802</wp:posOffset>
                </wp:positionH>
                <wp:positionV relativeFrom="paragraph">
                  <wp:posOffset>76200</wp:posOffset>
                </wp:positionV>
                <wp:extent cx="3081020" cy="17526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1020" cy="175260"/>
                        </a:xfrm>
                        <a:custGeom>
                          <a:avLst/>
                          <a:gdLst/>
                          <a:ahLst/>
                          <a:cxnLst/>
                          <a:rect l="l" t="t" r="r" b="b"/>
                          <a:pathLst>
                            <a:path w="3081020" h="175260">
                              <a:moveTo>
                                <a:pt x="3080469" y="175245"/>
                              </a:moveTo>
                              <a:lnTo>
                                <a:pt x="0" y="175245"/>
                              </a:lnTo>
                              <a:lnTo>
                                <a:pt x="0" y="0"/>
                              </a:lnTo>
                              <a:lnTo>
                                <a:pt x="3080469" y="0"/>
                              </a:lnTo>
                              <a:lnTo>
                                <a:pt x="3080469"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6A1FE0D" id="Graphic 26" o:spid="_x0000_s1026" style="position:absolute;margin-left:273pt;margin-top:6pt;width:242.6pt;height:13.8pt;z-index:-17309184;visibility:visible;mso-wrap-style:square;mso-wrap-distance-left:0;mso-wrap-distance-top:0;mso-wrap-distance-right:0;mso-wrap-distance-bottom:0;mso-position-horizontal:absolute;mso-position-horizontal-relative:page;mso-position-vertical:absolute;mso-position-vertical-relative:text;v-text-anchor:top" coordsize="308102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" path="m3080469,175245l,175245,,,3080469,r,175245xe" stroked="f">
                <v:path arrowok="t"/>
                <w10:wrap anchorx="page"/>
              </v:shape>
            </w:pict>
          </mc:Fallback>
        </mc:AlternateContent>
      </w:r>
      <w:r>
        <w:rPr>
          <w:sz w:val="24"/>
        </w:rPr>
        <w:t>FSI (Forest Survey of India). (2021). https://fsi.nic.in/isfr-volume-i?pgID=isfr-volume-</w:t>
      </w:r>
      <w:r>
        <w:rPr>
          <w:spacing w:val="-10"/>
          <w:sz w:val="24"/>
        </w:rPr>
        <w:t>i</w:t>
      </w:r>
    </w:p>
    <w:p w14:paraId="3AB267CF" w14:textId="77777777" w:rsidR="001D0C66" w:rsidRDefault="00000000">
      <w:pPr>
        <w:pStyle w:val="ListParagraph"/>
        <w:numPr>
          <w:ilvl w:val="0"/>
          <w:numId w:val="1"/>
        </w:numPr>
        <w:tabs>
          <w:tab w:val="left" w:pos="1234"/>
        </w:tabs>
        <w:spacing w:before="258" w:line="360" w:lineRule="auto"/>
        <w:jc w:val="both"/>
        <w:rPr>
          <w:sz w:val="24"/>
        </w:rPr>
      </w:pPr>
      <w:r>
        <w:rPr>
          <w:sz w:val="24"/>
        </w:rPr>
        <w:t xml:space="preserve">García-Ramírez, Y., Gonzáles, M.G., Mendoza, E.Q., Seijo, M.F., Cárdenas, M.L., Moreno-Bermúdez, L. J.&amp; Ribalta, O.H. (2014). Effect of BA treatments on morphology and physiology of proliferated shoots of </w:t>
      </w:r>
      <w:r>
        <w:rPr>
          <w:i/>
          <w:sz w:val="24"/>
        </w:rPr>
        <w:t xml:space="preserve">Bambusa vulgaris </w:t>
      </w:r>
      <w:r>
        <w:rPr>
          <w:sz w:val="24"/>
        </w:rPr>
        <w:t xml:space="preserve">Schrad. Ex Wendl in temporary immersion. </w:t>
      </w:r>
      <w:r>
        <w:rPr>
          <w:i/>
          <w:sz w:val="24"/>
        </w:rPr>
        <w:t>American Journal of Plant Sciences</w:t>
      </w:r>
      <w:r>
        <w:rPr>
          <w:sz w:val="24"/>
        </w:rPr>
        <w:t xml:space="preserve">. </w:t>
      </w:r>
      <w:r>
        <w:rPr>
          <w:i/>
          <w:sz w:val="24"/>
        </w:rPr>
        <w:t>24</w:t>
      </w:r>
      <w:r>
        <w:rPr>
          <w:sz w:val="24"/>
        </w:rPr>
        <w:t xml:space="preserve">: </w:t>
      </w:r>
      <w:hyperlink r:id="rId8">
        <w:r w:rsidR="001D0C66">
          <w:rPr>
            <w:spacing w:val="-2"/>
            <w:sz w:val="24"/>
            <w:u w:val="single"/>
          </w:rPr>
          <w:t>https://doi.org/10.4236/ajps.2014.52027</w:t>
        </w:r>
      </w:hyperlink>
    </w:p>
    <w:p w14:paraId="3AB267D0" w14:textId="77777777" w:rsidR="001D0C66" w:rsidRDefault="00000000">
      <w:pPr>
        <w:pStyle w:val="ListParagraph"/>
        <w:numPr>
          <w:ilvl w:val="0"/>
          <w:numId w:val="1"/>
        </w:numPr>
        <w:tabs>
          <w:tab w:val="left" w:pos="1234"/>
        </w:tabs>
        <w:spacing w:line="360" w:lineRule="auto"/>
        <w:jc w:val="both"/>
        <w:rPr>
          <w:sz w:val="24"/>
        </w:rPr>
      </w:pPr>
      <w:r>
        <w:rPr>
          <w:sz w:val="24"/>
        </w:rPr>
        <w:t xml:space="preserve">Goyal, A.K., Pradhan, S., Basistha, B.C. &amp; Sen, A. (2015). Micropropagation and assessment of genetic fidelity of </w:t>
      </w:r>
      <w:r>
        <w:rPr>
          <w:i/>
          <w:sz w:val="24"/>
        </w:rPr>
        <w:t xml:space="preserve">Dendrocalamus strictus </w:t>
      </w:r>
      <w:r>
        <w:rPr>
          <w:sz w:val="24"/>
        </w:rPr>
        <w:t xml:space="preserve">(Roxb.) nees using RAPD and ISSR markers. </w:t>
      </w:r>
      <w:r>
        <w:rPr>
          <w:i/>
          <w:sz w:val="24"/>
        </w:rPr>
        <w:t>3 Biotech</w:t>
      </w:r>
      <w:r>
        <w:rPr>
          <w:sz w:val="24"/>
        </w:rPr>
        <w:t xml:space="preserve">. </w:t>
      </w:r>
      <w:r>
        <w:rPr>
          <w:i/>
          <w:sz w:val="24"/>
        </w:rPr>
        <w:t>1</w:t>
      </w:r>
      <w:r>
        <w:rPr>
          <w:sz w:val="24"/>
        </w:rPr>
        <w:t xml:space="preserve">:5(4):473-82. </w:t>
      </w:r>
      <w:hyperlink r:id="rId9">
        <w:r w:rsidR="001D0C66">
          <w:rPr>
            <w:sz w:val="24"/>
            <w:u w:val="single"/>
          </w:rPr>
          <w:t>https://doi.org/10.1007/s13205-014-0244-7</w:t>
        </w:r>
      </w:hyperlink>
    </w:p>
    <w:p w14:paraId="3AB267D1" w14:textId="77777777" w:rsidR="001D0C66" w:rsidRDefault="00000000">
      <w:pPr>
        <w:pStyle w:val="ListParagraph"/>
        <w:numPr>
          <w:ilvl w:val="0"/>
          <w:numId w:val="1"/>
        </w:numPr>
        <w:tabs>
          <w:tab w:val="left" w:pos="1234"/>
        </w:tabs>
        <w:spacing w:line="360" w:lineRule="auto"/>
        <w:jc w:val="both"/>
        <w:rPr>
          <w:sz w:val="24"/>
        </w:rPr>
      </w:pPr>
      <w:r>
        <w:rPr>
          <w:sz w:val="24"/>
        </w:rPr>
        <w:t>Gunasena,</w:t>
      </w:r>
      <w:r>
        <w:rPr>
          <w:spacing w:val="-3"/>
          <w:sz w:val="24"/>
        </w:rPr>
        <w:t xml:space="preserve"> </w:t>
      </w:r>
      <w:r>
        <w:rPr>
          <w:sz w:val="24"/>
        </w:rPr>
        <w:t>M.D.K.M., Chandrasena,</w:t>
      </w:r>
      <w:r>
        <w:rPr>
          <w:spacing w:val="-3"/>
          <w:sz w:val="24"/>
        </w:rPr>
        <w:t xml:space="preserve"> </w:t>
      </w:r>
      <w:r>
        <w:rPr>
          <w:sz w:val="24"/>
        </w:rPr>
        <w:t>P.H.&amp; Senarath,</w:t>
      </w:r>
      <w:r>
        <w:rPr>
          <w:spacing w:val="-3"/>
          <w:sz w:val="24"/>
        </w:rPr>
        <w:t xml:space="preserve"> </w:t>
      </w:r>
      <w:r>
        <w:rPr>
          <w:sz w:val="24"/>
        </w:rPr>
        <w:t xml:space="preserve">W.T.P.S.K. (2024). </w:t>
      </w:r>
      <w:r>
        <w:rPr>
          <w:i/>
          <w:sz w:val="24"/>
        </w:rPr>
        <w:t xml:space="preserve">In vitro </w:t>
      </w:r>
      <w:r>
        <w:rPr>
          <w:sz w:val="24"/>
        </w:rPr>
        <w:t>mass propagation of</w:t>
      </w:r>
      <w:r>
        <w:rPr>
          <w:spacing w:val="-2"/>
          <w:sz w:val="24"/>
        </w:rPr>
        <w:t xml:space="preserve"> </w:t>
      </w:r>
      <w:r>
        <w:rPr>
          <w:i/>
          <w:sz w:val="24"/>
        </w:rPr>
        <w:t>Dendrocalamus asper</w:t>
      </w:r>
      <w:r>
        <w:rPr>
          <w:i/>
          <w:spacing w:val="-2"/>
          <w:sz w:val="24"/>
        </w:rPr>
        <w:t xml:space="preserve"> </w:t>
      </w:r>
      <w:r>
        <w:rPr>
          <w:sz w:val="24"/>
        </w:rPr>
        <w:t xml:space="preserve">(Giant bamboo) through direct organogenesis. </w:t>
      </w:r>
      <w:hyperlink r:id="rId10">
        <w:r w:rsidR="001D0C66">
          <w:rPr>
            <w:i/>
            <w:sz w:val="24"/>
          </w:rPr>
          <w:t>Advances in Bamboo Science</w:t>
        </w:r>
      </w:hyperlink>
      <w:r>
        <w:rPr>
          <w:i/>
          <w:sz w:val="24"/>
        </w:rPr>
        <w:t xml:space="preserve"> </w:t>
      </w:r>
      <w:hyperlink r:id="rId11">
        <w:r w:rsidR="001D0C66">
          <w:rPr>
            <w:i/>
            <w:sz w:val="24"/>
          </w:rPr>
          <w:t>8</w:t>
        </w:r>
      </w:hyperlink>
      <w:r>
        <w:rPr>
          <w:sz w:val="24"/>
        </w:rPr>
        <w:t>: 10009</w:t>
      </w:r>
    </w:p>
    <w:p w14:paraId="3AB267D2" w14:textId="77777777" w:rsidR="001D0C66" w:rsidRDefault="00000000">
      <w:pPr>
        <w:pStyle w:val="ListParagraph"/>
        <w:numPr>
          <w:ilvl w:val="0"/>
          <w:numId w:val="1"/>
        </w:numPr>
        <w:tabs>
          <w:tab w:val="left" w:pos="1234"/>
        </w:tabs>
        <w:spacing w:line="360" w:lineRule="auto"/>
        <w:jc w:val="both"/>
        <w:rPr>
          <w:sz w:val="24"/>
        </w:rPr>
      </w:pPr>
      <w:r>
        <w:rPr>
          <w:sz w:val="24"/>
        </w:rPr>
        <w:t xml:space="preserve">Jeyachitra, S.P., Ganguly, S. &amp; Warrier, R. R. (2025). Micropropagation of </w:t>
      </w:r>
      <w:r>
        <w:rPr>
          <w:i/>
          <w:sz w:val="24"/>
        </w:rPr>
        <w:t xml:space="preserve">Bambusa balcooa </w:t>
      </w:r>
      <w:r>
        <w:rPr>
          <w:sz w:val="24"/>
        </w:rPr>
        <w:t xml:space="preserve">Roxb.: Insights, challenges and sustainable approaches in cultivating this green gold, </w:t>
      </w:r>
      <w:r>
        <w:rPr>
          <w:i/>
          <w:sz w:val="24"/>
        </w:rPr>
        <w:t xml:space="preserve">Advances in Bamboo Science, </w:t>
      </w:r>
      <w:r>
        <w:rPr>
          <w:sz w:val="24"/>
        </w:rPr>
        <w:t>doi: https://doi.org/10.1016/j.bamboo.2025.100204</w:t>
      </w:r>
    </w:p>
    <w:p w14:paraId="3AB267D3" w14:textId="77777777" w:rsidR="001D0C66" w:rsidRDefault="00000000">
      <w:pPr>
        <w:pStyle w:val="ListParagraph"/>
        <w:numPr>
          <w:ilvl w:val="0"/>
          <w:numId w:val="1"/>
        </w:numPr>
        <w:tabs>
          <w:tab w:val="left" w:pos="1234"/>
        </w:tabs>
        <w:spacing w:line="360" w:lineRule="auto"/>
        <w:jc w:val="both"/>
        <w:rPr>
          <w:sz w:val="24"/>
        </w:rPr>
      </w:pPr>
      <w:r>
        <w:rPr>
          <w:sz w:val="24"/>
        </w:rPr>
        <w:t>Jimenez,</w:t>
      </w:r>
      <w:r>
        <w:rPr>
          <w:spacing w:val="-3"/>
          <w:sz w:val="24"/>
        </w:rPr>
        <w:t xml:space="preserve"> </w:t>
      </w:r>
      <w:r>
        <w:rPr>
          <w:sz w:val="24"/>
        </w:rPr>
        <w:t>V.</w:t>
      </w:r>
      <w:r>
        <w:rPr>
          <w:spacing w:val="-3"/>
          <w:sz w:val="24"/>
        </w:rPr>
        <w:t xml:space="preserve"> </w:t>
      </w:r>
      <w:r>
        <w:rPr>
          <w:sz w:val="24"/>
        </w:rPr>
        <w:t>M.,</w:t>
      </w:r>
      <w:r>
        <w:rPr>
          <w:spacing w:val="-3"/>
          <w:sz w:val="24"/>
        </w:rPr>
        <w:t xml:space="preserve"> </w:t>
      </w:r>
      <w:r>
        <w:rPr>
          <w:sz w:val="24"/>
        </w:rPr>
        <w:t>Jhamna,</w:t>
      </w:r>
      <w:r>
        <w:rPr>
          <w:spacing w:val="-3"/>
          <w:sz w:val="24"/>
        </w:rPr>
        <w:t xml:space="preserve"> </w:t>
      </w:r>
      <w:r>
        <w:rPr>
          <w:sz w:val="24"/>
        </w:rPr>
        <w:t>C.,</w:t>
      </w:r>
      <w:r>
        <w:rPr>
          <w:spacing w:val="-3"/>
          <w:sz w:val="24"/>
        </w:rPr>
        <w:t xml:space="preserve"> </w:t>
      </w:r>
      <w:r>
        <w:rPr>
          <w:sz w:val="24"/>
        </w:rPr>
        <w:t>Elena,</w:t>
      </w:r>
      <w:r>
        <w:rPr>
          <w:spacing w:val="-3"/>
          <w:sz w:val="24"/>
        </w:rPr>
        <w:t xml:space="preserve"> </w:t>
      </w:r>
      <w:r>
        <w:rPr>
          <w:sz w:val="24"/>
        </w:rPr>
        <w:t>T.,</w:t>
      </w:r>
      <w:r>
        <w:rPr>
          <w:spacing w:val="-3"/>
          <w:sz w:val="24"/>
        </w:rPr>
        <w:t xml:space="preserve"> </w:t>
      </w:r>
      <w:r>
        <w:rPr>
          <w:sz w:val="24"/>
        </w:rPr>
        <w:t>Eric,</w:t>
      </w:r>
      <w:r>
        <w:rPr>
          <w:spacing w:val="-3"/>
          <w:sz w:val="24"/>
        </w:rPr>
        <w:t xml:space="preserve"> </w:t>
      </w:r>
      <w:r>
        <w:rPr>
          <w:sz w:val="24"/>
        </w:rPr>
        <w:t>G.,</w:t>
      </w:r>
      <w:r>
        <w:rPr>
          <w:spacing w:val="-3"/>
          <w:sz w:val="24"/>
        </w:rPr>
        <w:t xml:space="preserve"> </w:t>
      </w:r>
      <w:r>
        <w:rPr>
          <w:sz w:val="24"/>
        </w:rPr>
        <w:t>&amp;</w:t>
      </w:r>
      <w:r>
        <w:rPr>
          <w:spacing w:val="-3"/>
          <w:sz w:val="24"/>
        </w:rPr>
        <w:t xml:space="preserve"> </w:t>
      </w:r>
      <w:r>
        <w:rPr>
          <w:sz w:val="24"/>
        </w:rPr>
        <w:t>Mayra,</w:t>
      </w:r>
      <w:r>
        <w:rPr>
          <w:spacing w:val="-3"/>
          <w:sz w:val="24"/>
        </w:rPr>
        <w:t xml:space="preserve"> </w:t>
      </w:r>
      <w:r>
        <w:rPr>
          <w:sz w:val="24"/>
        </w:rPr>
        <w:t>M.</w:t>
      </w:r>
      <w:r>
        <w:rPr>
          <w:spacing w:val="-3"/>
          <w:sz w:val="24"/>
        </w:rPr>
        <w:t xml:space="preserve"> </w:t>
      </w:r>
      <w:r>
        <w:rPr>
          <w:sz w:val="24"/>
        </w:rPr>
        <w:t>(2007).</w:t>
      </w:r>
      <w:r>
        <w:rPr>
          <w:spacing w:val="-3"/>
          <w:sz w:val="24"/>
        </w:rPr>
        <w:t xml:space="preserve"> </w:t>
      </w:r>
      <w:r>
        <w:rPr>
          <w:i/>
          <w:sz w:val="24"/>
        </w:rPr>
        <w:t>In</w:t>
      </w:r>
      <w:r>
        <w:rPr>
          <w:i/>
          <w:spacing w:val="-3"/>
          <w:sz w:val="24"/>
        </w:rPr>
        <w:t xml:space="preserve"> </w:t>
      </w:r>
      <w:r>
        <w:rPr>
          <w:i/>
          <w:sz w:val="24"/>
        </w:rPr>
        <w:t>vitro</w:t>
      </w:r>
      <w:r>
        <w:rPr>
          <w:i/>
          <w:spacing w:val="-3"/>
          <w:sz w:val="24"/>
        </w:rPr>
        <w:t xml:space="preserve"> </w:t>
      </w:r>
      <w:r>
        <w:rPr>
          <w:sz w:val="24"/>
        </w:rPr>
        <w:t xml:space="preserve">propagation of the Neotropical giant bamboo, </w:t>
      </w:r>
      <w:r>
        <w:rPr>
          <w:i/>
          <w:sz w:val="24"/>
        </w:rPr>
        <w:t xml:space="preserve">Guadua angustifolia </w:t>
      </w:r>
      <w:r>
        <w:rPr>
          <w:sz w:val="24"/>
        </w:rPr>
        <w:t xml:space="preserve">Kunth, through axillary shoot proliferation. </w:t>
      </w:r>
      <w:r>
        <w:rPr>
          <w:i/>
          <w:sz w:val="24"/>
        </w:rPr>
        <w:t>Plant Cell Tissue and Organ Culture</w:t>
      </w:r>
      <w:r>
        <w:rPr>
          <w:sz w:val="24"/>
        </w:rPr>
        <w:t xml:space="preserve">, </w:t>
      </w:r>
      <w:r>
        <w:rPr>
          <w:i/>
          <w:sz w:val="24"/>
        </w:rPr>
        <w:t>86</w:t>
      </w:r>
      <w:r>
        <w:rPr>
          <w:sz w:val="24"/>
        </w:rPr>
        <w:t>: 389-395.</w:t>
      </w:r>
    </w:p>
    <w:p w14:paraId="3AB267D4"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Jhankare, A., Tiwari, G., Tripathi, M.K., Tiwari, S. &amp; Baghel, B.S. (2011). Plant regeneration from mature cotyledon, embryo and hypocotyl explants of </w:t>
      </w:r>
      <w:r>
        <w:rPr>
          <w:i/>
          <w:sz w:val="24"/>
        </w:rPr>
        <w:t xml:space="preserve">Withania somnifera </w:t>
      </w:r>
      <w:r>
        <w:rPr>
          <w:sz w:val="24"/>
        </w:rPr>
        <w:t xml:space="preserve">(L.) Dunal. </w:t>
      </w:r>
      <w:r>
        <w:rPr>
          <w:i/>
          <w:sz w:val="24"/>
        </w:rPr>
        <w:t>J Agric Technol</w:t>
      </w:r>
      <w:r>
        <w:rPr>
          <w:sz w:val="24"/>
        </w:rPr>
        <w:t xml:space="preserve">. </w:t>
      </w:r>
      <w:r>
        <w:rPr>
          <w:i/>
          <w:sz w:val="24"/>
        </w:rPr>
        <w:t>7</w:t>
      </w:r>
      <w:r>
        <w:rPr>
          <w:sz w:val="24"/>
        </w:rPr>
        <w:t>:1021-1033.</w:t>
      </w:r>
    </w:p>
    <w:p w14:paraId="3AB267D5" w14:textId="77777777" w:rsidR="001D0C66" w:rsidRDefault="001D0C66">
      <w:pPr>
        <w:pStyle w:val="ListParagraph"/>
        <w:spacing w:line="360" w:lineRule="auto"/>
        <w:rPr>
          <w:sz w:val="24"/>
        </w:rPr>
        <w:sectPr w:rsidR="001D0C66">
          <w:pgSz w:w="11900" w:h="16820"/>
          <w:pgMar w:top="1380" w:right="425" w:bottom="280" w:left="566" w:header="720" w:footer="720" w:gutter="0"/>
          <w:cols w:space="720"/>
        </w:sectPr>
      </w:pPr>
    </w:p>
    <w:p w14:paraId="3AB267D6" w14:textId="77777777" w:rsidR="001D0C66" w:rsidRDefault="00000000">
      <w:pPr>
        <w:pStyle w:val="ListParagraph"/>
        <w:numPr>
          <w:ilvl w:val="0"/>
          <w:numId w:val="1"/>
        </w:numPr>
        <w:tabs>
          <w:tab w:val="left" w:pos="1234"/>
        </w:tabs>
        <w:spacing w:before="60" w:line="360" w:lineRule="auto"/>
        <w:ind w:right="1007"/>
        <w:jc w:val="both"/>
        <w:rPr>
          <w:sz w:val="24"/>
        </w:rPr>
      </w:pPr>
      <w:r>
        <w:rPr>
          <w:noProof/>
          <w:sz w:val="24"/>
        </w:rPr>
        <w:lastRenderedPageBreak/>
        <mc:AlternateContent>
          <mc:Choice Requires="wps">
            <w:drawing>
              <wp:anchor distT="0" distB="0" distL="0" distR="0" simplePos="0" relativeHeight="486009856" behindDoc="1" locked="0" layoutInCell="1" allowOverlap="1" wp14:anchorId="3AB26C2D" wp14:editId="3AB26C2E">
                <wp:simplePos x="0" y="0"/>
                <wp:positionH relativeFrom="page">
                  <wp:posOffset>173174</wp:posOffset>
                </wp:positionH>
                <wp:positionV relativeFrom="page">
                  <wp:posOffset>5012878</wp:posOffset>
                </wp:positionV>
                <wp:extent cx="7259955" cy="71247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5"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2D" id="Textbox 27" o:spid="_x0000_s1038" type="#_x0000_t202" style="position:absolute;left:0;text-align:left;margin-left:13.65pt;margin-top:394.7pt;width:571.65pt;height:56.1pt;rotation:-45;z-index:-1730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" filled="f" stroked="f">
                <v:textbox inset="0,0,0,0">
                  <w:txbxContent>
                    <w:p w14:paraId="3AB26CA5"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sz w:val="24"/>
        </w:rPr>
        <w:t xml:space="preserve">Kaladhar, D.S.V.G.K., Tiwari, P.&amp; Duppala S. K. (2017). A rapid </w:t>
      </w:r>
      <w:r>
        <w:rPr>
          <w:i/>
          <w:sz w:val="24"/>
        </w:rPr>
        <w:t xml:space="preserve">in vitro </w:t>
      </w:r>
      <w:r>
        <w:rPr>
          <w:sz w:val="24"/>
        </w:rPr>
        <w:t xml:space="preserve">micro propagation of </w:t>
      </w:r>
      <w:r>
        <w:rPr>
          <w:i/>
          <w:sz w:val="24"/>
        </w:rPr>
        <w:t xml:space="preserve">Bambusa vulgaris </w:t>
      </w:r>
      <w:r>
        <w:rPr>
          <w:sz w:val="24"/>
        </w:rPr>
        <w:t xml:space="preserve">using inter- node explant. </w:t>
      </w:r>
      <w:r>
        <w:rPr>
          <w:i/>
          <w:sz w:val="24"/>
        </w:rPr>
        <w:t>Int. J. Life. Sci. Scienti. Res</w:t>
      </w:r>
      <w:r>
        <w:rPr>
          <w:sz w:val="24"/>
        </w:rPr>
        <w:t xml:space="preserve">., </w:t>
      </w:r>
      <w:r>
        <w:rPr>
          <w:i/>
          <w:sz w:val="24"/>
        </w:rPr>
        <w:t>3</w:t>
      </w:r>
      <w:r>
        <w:rPr>
          <w:sz w:val="24"/>
        </w:rPr>
        <w:t>(3): 1052-1054.</w:t>
      </w:r>
    </w:p>
    <w:p w14:paraId="3AB267D7" w14:textId="77777777" w:rsidR="001D0C66" w:rsidRDefault="00000000">
      <w:pPr>
        <w:pStyle w:val="ListParagraph"/>
        <w:numPr>
          <w:ilvl w:val="0"/>
          <w:numId w:val="1"/>
        </w:numPr>
        <w:tabs>
          <w:tab w:val="left" w:pos="1234"/>
        </w:tabs>
        <w:spacing w:line="360" w:lineRule="auto"/>
        <w:jc w:val="both"/>
        <w:rPr>
          <w:sz w:val="24"/>
        </w:rPr>
      </w:pPr>
      <w:r>
        <w:rPr>
          <w:sz w:val="24"/>
        </w:rPr>
        <w:t>Kalaiarasi, K., Sangeetha, P., Subramaniam, S. &amp; Venkatachalam, P. (2014). Development of an efficient protocol for plant regeneration from nodal explants of recalcitrant bamboo (</w:t>
      </w:r>
      <w:r>
        <w:rPr>
          <w:i/>
          <w:sz w:val="24"/>
        </w:rPr>
        <w:t xml:space="preserve">Bambusa arundinacea </w:t>
      </w:r>
      <w:r>
        <w:rPr>
          <w:sz w:val="24"/>
        </w:rPr>
        <w:t xml:space="preserve">Retz. Willd) and assessment of genetic fidelity by DNA markers. </w:t>
      </w:r>
      <w:r>
        <w:rPr>
          <w:i/>
          <w:sz w:val="24"/>
        </w:rPr>
        <w:t>Agroforestry systems 1</w:t>
      </w:r>
      <w:r>
        <w:rPr>
          <w:sz w:val="24"/>
        </w:rPr>
        <w:t xml:space="preserve">:88(3):527-37. </w:t>
      </w:r>
      <w:hyperlink r:id="rId12">
        <w:r w:rsidR="001D0C66">
          <w:rPr>
            <w:spacing w:val="-2"/>
            <w:sz w:val="24"/>
            <w:u w:val="single"/>
          </w:rPr>
          <w:t>https://doi.org/10.1007/s10457-014-9716-3</w:t>
        </w:r>
      </w:hyperlink>
    </w:p>
    <w:p w14:paraId="3AB267D8" w14:textId="77777777" w:rsidR="001D0C66" w:rsidRDefault="00000000">
      <w:pPr>
        <w:pStyle w:val="ListParagraph"/>
        <w:numPr>
          <w:ilvl w:val="0"/>
          <w:numId w:val="1"/>
        </w:numPr>
        <w:tabs>
          <w:tab w:val="left" w:pos="1234"/>
        </w:tabs>
        <w:spacing w:line="360" w:lineRule="auto"/>
        <w:jc w:val="both"/>
        <w:rPr>
          <w:sz w:val="24"/>
        </w:rPr>
      </w:pPr>
      <w:r>
        <w:rPr>
          <w:sz w:val="24"/>
        </w:rPr>
        <w:t xml:space="preserve">Kant, A., Arya, S., &amp; Arya, I.D. (2009). Micropropagation protocol for </w:t>
      </w:r>
      <w:r>
        <w:rPr>
          <w:i/>
          <w:sz w:val="24"/>
        </w:rPr>
        <w:t xml:space="preserve">Melocanna baccifera </w:t>
      </w:r>
      <w:r>
        <w:rPr>
          <w:sz w:val="24"/>
        </w:rPr>
        <w:t>using nodal explants from mature clump. In 8</w:t>
      </w:r>
      <w:proofErr w:type="spellStart"/>
      <w:r>
        <w:rPr>
          <w:position w:val="8"/>
          <w:sz w:val="12"/>
        </w:rPr>
        <w:t>th</w:t>
      </w:r>
      <w:proofErr w:type="spellEnd"/>
      <w:r>
        <w:rPr>
          <w:spacing w:val="40"/>
          <w:position w:val="8"/>
          <w:sz w:val="12"/>
        </w:rPr>
        <w:t xml:space="preserve"> </w:t>
      </w:r>
      <w:r>
        <w:rPr>
          <w:sz w:val="24"/>
        </w:rPr>
        <w:t>World Bamboo Congress, Thailand, pp. 2-12.</w:t>
      </w:r>
    </w:p>
    <w:p w14:paraId="3AB267D9" w14:textId="77777777" w:rsidR="001D0C66" w:rsidRDefault="00000000">
      <w:pPr>
        <w:pStyle w:val="ListParagraph"/>
        <w:numPr>
          <w:ilvl w:val="0"/>
          <w:numId w:val="1"/>
        </w:numPr>
        <w:tabs>
          <w:tab w:val="left" w:pos="1234"/>
        </w:tabs>
        <w:spacing w:line="360" w:lineRule="auto"/>
        <w:jc w:val="both"/>
        <w:rPr>
          <w:sz w:val="24"/>
        </w:rPr>
      </w:pPr>
      <w:r>
        <w:rPr>
          <w:sz w:val="24"/>
        </w:rPr>
        <w:t xml:space="preserve">Kapruwan, S., Bakshi, M.&amp; Kaur, M. (2014). Rapid </w:t>
      </w:r>
      <w:r>
        <w:rPr>
          <w:i/>
          <w:sz w:val="24"/>
        </w:rPr>
        <w:t xml:space="preserve">in vitro </w:t>
      </w:r>
      <w:r>
        <w:rPr>
          <w:sz w:val="24"/>
        </w:rPr>
        <w:t xml:space="preserve">propagation of the solid bamboo, </w:t>
      </w:r>
      <w:r>
        <w:rPr>
          <w:i/>
          <w:sz w:val="24"/>
        </w:rPr>
        <w:t xml:space="preserve">Dendrocalamus strictus </w:t>
      </w:r>
      <w:r>
        <w:rPr>
          <w:sz w:val="24"/>
        </w:rPr>
        <w:t>nees, through axillary shoot proliferation.</w:t>
      </w:r>
      <w:r>
        <w:rPr>
          <w:spacing w:val="40"/>
          <w:sz w:val="24"/>
        </w:rPr>
        <w:t xml:space="preserve"> </w:t>
      </w:r>
      <w:r>
        <w:rPr>
          <w:i/>
          <w:sz w:val="24"/>
        </w:rPr>
        <w:t>Biotechnology International</w:t>
      </w:r>
      <w:r>
        <w:rPr>
          <w:sz w:val="24"/>
        </w:rPr>
        <w:t xml:space="preserve">. </w:t>
      </w:r>
      <w:r>
        <w:rPr>
          <w:i/>
          <w:sz w:val="24"/>
        </w:rPr>
        <w:t>7</w:t>
      </w:r>
      <w:r>
        <w:rPr>
          <w:sz w:val="24"/>
        </w:rPr>
        <w:t>(3):58-68.</w:t>
      </w:r>
    </w:p>
    <w:p w14:paraId="3AB267DA" w14:textId="77777777" w:rsidR="001D0C66" w:rsidRDefault="00000000">
      <w:pPr>
        <w:pStyle w:val="ListParagraph"/>
        <w:numPr>
          <w:ilvl w:val="0"/>
          <w:numId w:val="1"/>
        </w:numPr>
        <w:tabs>
          <w:tab w:val="left" w:pos="1234"/>
        </w:tabs>
        <w:spacing w:line="360" w:lineRule="auto"/>
        <w:ind w:right="1007"/>
        <w:jc w:val="both"/>
        <w:rPr>
          <w:sz w:val="24"/>
        </w:rPr>
      </w:pPr>
      <w:r>
        <w:rPr>
          <w:sz w:val="24"/>
        </w:rPr>
        <w:t xml:space="preserve">Kavitha, B. &amp; Kiran, S. (2014). An efficient technique for </w:t>
      </w:r>
      <w:r>
        <w:rPr>
          <w:i/>
          <w:sz w:val="24"/>
        </w:rPr>
        <w:t xml:space="preserve">in vitro </w:t>
      </w:r>
      <w:r>
        <w:rPr>
          <w:sz w:val="24"/>
        </w:rPr>
        <w:t xml:space="preserve">propagation of </w:t>
      </w:r>
      <w:r>
        <w:rPr>
          <w:i/>
          <w:sz w:val="24"/>
        </w:rPr>
        <w:t xml:space="preserve">Dendrocalamus brandisii </w:t>
      </w:r>
      <w:r>
        <w:rPr>
          <w:sz w:val="24"/>
        </w:rPr>
        <w:t xml:space="preserve">Kurz using nodal segments. </w:t>
      </w:r>
      <w:r>
        <w:rPr>
          <w:i/>
          <w:sz w:val="24"/>
        </w:rPr>
        <w:t>Global Journal of Microbiology and Biotechnology</w:t>
      </w:r>
      <w:r>
        <w:rPr>
          <w:sz w:val="24"/>
        </w:rPr>
        <w:t xml:space="preserve">. </w:t>
      </w:r>
      <w:r>
        <w:rPr>
          <w:i/>
          <w:sz w:val="24"/>
        </w:rPr>
        <w:t>2</w:t>
      </w:r>
      <w:r>
        <w:rPr>
          <w:sz w:val="24"/>
        </w:rPr>
        <w:t>(1):1-0.</w:t>
      </w:r>
    </w:p>
    <w:p w14:paraId="3AB267DB" w14:textId="77777777" w:rsidR="001D0C66" w:rsidRDefault="00000000">
      <w:pPr>
        <w:pStyle w:val="ListParagraph"/>
        <w:numPr>
          <w:ilvl w:val="0"/>
          <w:numId w:val="1"/>
        </w:numPr>
        <w:tabs>
          <w:tab w:val="left" w:pos="1234"/>
        </w:tabs>
        <w:spacing w:line="360" w:lineRule="auto"/>
        <w:ind w:right="1007"/>
        <w:jc w:val="both"/>
        <w:rPr>
          <w:sz w:val="24"/>
        </w:rPr>
      </w:pPr>
      <w:r>
        <w:rPr>
          <w:noProof/>
          <w:sz w:val="24"/>
        </w:rPr>
        <mc:AlternateContent>
          <mc:Choice Requires="wps">
            <w:drawing>
              <wp:anchor distT="0" distB="0" distL="0" distR="0" simplePos="0" relativeHeight="486008320" behindDoc="1" locked="0" layoutInCell="1" allowOverlap="1" wp14:anchorId="3AB26C2F" wp14:editId="3AB26C30">
                <wp:simplePos x="0" y="0"/>
                <wp:positionH relativeFrom="page">
                  <wp:posOffset>2619158</wp:posOffset>
                </wp:positionH>
                <wp:positionV relativeFrom="paragraph">
                  <wp:posOffset>76200</wp:posOffset>
                </wp:positionV>
                <wp:extent cx="3531235" cy="17526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31235" cy="175260"/>
                        </a:xfrm>
                        <a:custGeom>
                          <a:avLst/>
                          <a:gdLst/>
                          <a:ahLst/>
                          <a:cxnLst/>
                          <a:rect l="l" t="t" r="r" b="b"/>
                          <a:pathLst>
                            <a:path w="3531235" h="175260">
                              <a:moveTo>
                                <a:pt x="3531196" y="175245"/>
                              </a:moveTo>
                              <a:lnTo>
                                <a:pt x="0" y="175245"/>
                              </a:lnTo>
                              <a:lnTo>
                                <a:pt x="0" y="0"/>
                              </a:lnTo>
                              <a:lnTo>
                                <a:pt x="3531196" y="0"/>
                              </a:lnTo>
                              <a:lnTo>
                                <a:pt x="3531196"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4E9723B" id="Graphic 28" o:spid="_x0000_s1026" style="position:absolute;margin-left:206.25pt;margin-top:6pt;width:278.05pt;height:13.8pt;z-index:-17308160;visibility:visible;mso-wrap-style:square;mso-wrap-distance-left:0;mso-wrap-distance-top:0;mso-wrap-distance-right:0;mso-wrap-distance-bottom:0;mso-position-horizontal:absolute;mso-position-horizontal-relative:page;mso-position-vertical:absolute;mso-position-vertical-relative:text;v-text-anchor:top" coordsize="353123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" path="m3531196,175245l,175245,,,3531196,r,175245xe" stroked="f">
                <v:path arrowok="t"/>
                <w10:wrap anchorx="page"/>
              </v:shape>
            </w:pict>
          </mc:Fallback>
        </mc:AlternateContent>
      </w:r>
      <w:r>
        <w:rPr>
          <w:noProof/>
          <w:sz w:val="24"/>
        </w:rPr>
        <mc:AlternateContent>
          <mc:Choice Requires="wps">
            <w:drawing>
              <wp:anchor distT="0" distB="0" distL="0" distR="0" simplePos="0" relativeHeight="486008832" behindDoc="1" locked="0" layoutInCell="1" allowOverlap="1" wp14:anchorId="3AB26C31" wp14:editId="3AB26C32">
                <wp:simplePos x="0" y="0"/>
                <wp:positionH relativeFrom="page">
                  <wp:posOffset>1143000</wp:posOffset>
                </wp:positionH>
                <wp:positionV relativeFrom="paragraph">
                  <wp:posOffset>339075</wp:posOffset>
                </wp:positionV>
                <wp:extent cx="5568950" cy="17526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8950" cy="175260"/>
                        </a:xfrm>
                        <a:custGeom>
                          <a:avLst/>
                          <a:gdLst/>
                          <a:ahLst/>
                          <a:cxnLst/>
                          <a:rect l="l" t="t" r="r" b="b"/>
                          <a:pathLst>
                            <a:path w="5568950" h="175260">
                              <a:moveTo>
                                <a:pt x="5568353" y="0"/>
                              </a:moveTo>
                              <a:lnTo>
                                <a:pt x="5568353" y="0"/>
                              </a:lnTo>
                              <a:lnTo>
                                <a:pt x="0" y="0"/>
                              </a:lnTo>
                              <a:lnTo>
                                <a:pt x="0" y="175247"/>
                              </a:lnTo>
                              <a:lnTo>
                                <a:pt x="5568353" y="175247"/>
                              </a:lnTo>
                              <a:lnTo>
                                <a:pt x="556835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184F385" id="Graphic 29" o:spid="_x0000_s1026" style="position:absolute;margin-left:90pt;margin-top:26.7pt;width:438.5pt;height:13.8pt;z-index:-17307648;visibility:visible;mso-wrap-style:square;mso-wrap-distance-left:0;mso-wrap-distance-top:0;mso-wrap-distance-right:0;mso-wrap-distance-bottom:0;mso-position-horizontal:absolute;mso-position-horizontal-relative:page;mso-position-vertical:absolute;mso-position-vertical-relative:text;v-text-anchor:top" coordsize="556895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" path="m5568353,r,l,,,175247r5568353,l5568353,xe" stroked="f">
                <v:path arrowok="t"/>
                <w10:wrap anchorx="page"/>
              </v:shape>
            </w:pict>
          </mc:Fallback>
        </mc:AlternateContent>
      </w:r>
      <w:r>
        <w:rPr>
          <w:noProof/>
          <w:sz w:val="24"/>
        </w:rPr>
        <mc:AlternateContent>
          <mc:Choice Requires="wps">
            <w:drawing>
              <wp:anchor distT="0" distB="0" distL="0" distR="0" simplePos="0" relativeHeight="486009344" behindDoc="1" locked="0" layoutInCell="1" allowOverlap="1" wp14:anchorId="3AB26C33" wp14:editId="3AB26C34">
                <wp:simplePos x="0" y="0"/>
                <wp:positionH relativeFrom="page">
                  <wp:posOffset>1143000</wp:posOffset>
                </wp:positionH>
                <wp:positionV relativeFrom="paragraph">
                  <wp:posOffset>601935</wp:posOffset>
                </wp:positionV>
                <wp:extent cx="1774189" cy="17526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4189" cy="175260"/>
                        </a:xfrm>
                        <a:custGeom>
                          <a:avLst/>
                          <a:gdLst/>
                          <a:ahLst/>
                          <a:cxnLst/>
                          <a:rect l="l" t="t" r="r" b="b"/>
                          <a:pathLst>
                            <a:path w="1774189" h="175260">
                              <a:moveTo>
                                <a:pt x="1774156" y="175245"/>
                              </a:moveTo>
                              <a:lnTo>
                                <a:pt x="0" y="175245"/>
                              </a:lnTo>
                              <a:lnTo>
                                <a:pt x="0" y="0"/>
                              </a:lnTo>
                              <a:lnTo>
                                <a:pt x="1774156" y="0"/>
                              </a:lnTo>
                              <a:lnTo>
                                <a:pt x="1774156"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A96F7CF" id="Graphic 30" o:spid="_x0000_s1026" style="position:absolute;margin-left:90pt;margin-top:47.4pt;width:139.7pt;height:13.8pt;z-index:-17307136;visibility:visible;mso-wrap-style:square;mso-wrap-distance-left:0;mso-wrap-distance-top:0;mso-wrap-distance-right:0;mso-wrap-distance-bottom:0;mso-position-horizontal:absolute;mso-position-horizontal-relative:page;mso-position-vertical:absolute;mso-position-vertical-relative:text;v-text-anchor:top" coordsize="1774189,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" path="m1774156,175245l,175245,,,1774156,r,175245xe" stroked="f">
                <v:path arrowok="t"/>
                <w10:wrap anchorx="page"/>
              </v:shape>
            </w:pict>
          </mc:Fallback>
        </mc:AlternateContent>
      </w:r>
      <w:r>
        <w:rPr>
          <w:sz w:val="24"/>
        </w:rPr>
        <w:t xml:space="preserve">Khare, S. R., Kharate, P. S., Sahu, R. K. &amp; Jha, Z. (2021). The rapid </w:t>
      </w:r>
      <w:r>
        <w:rPr>
          <w:i/>
          <w:sz w:val="24"/>
        </w:rPr>
        <w:t xml:space="preserve">in vitro </w:t>
      </w:r>
      <w:r>
        <w:rPr>
          <w:sz w:val="24"/>
        </w:rPr>
        <w:t>micropropagation of bamboo (</w:t>
      </w:r>
      <w:r>
        <w:rPr>
          <w:i/>
          <w:sz w:val="24"/>
        </w:rPr>
        <w:t>Dendrocalamus strictus</w:t>
      </w:r>
      <w:r>
        <w:rPr>
          <w:sz w:val="24"/>
        </w:rPr>
        <w:t xml:space="preserve">) and its genetic fidelity testing using ISSR markers. </w:t>
      </w:r>
      <w:r>
        <w:rPr>
          <w:i/>
          <w:sz w:val="24"/>
        </w:rPr>
        <w:t>Environment Conservation Journal</w:t>
      </w:r>
      <w:r>
        <w:rPr>
          <w:sz w:val="24"/>
        </w:rPr>
        <w:t>,</w:t>
      </w:r>
      <w:r>
        <w:rPr>
          <w:spacing w:val="-1"/>
          <w:sz w:val="24"/>
        </w:rPr>
        <w:t xml:space="preserve"> </w:t>
      </w:r>
      <w:r>
        <w:rPr>
          <w:i/>
          <w:sz w:val="24"/>
        </w:rPr>
        <w:t>22</w:t>
      </w:r>
      <w:r>
        <w:rPr>
          <w:sz w:val="24"/>
        </w:rPr>
        <w:t xml:space="preserve">(3): 69–77. </w:t>
      </w:r>
      <w:hyperlink r:id="rId13">
        <w:r w:rsidR="001D0C66">
          <w:rPr>
            <w:spacing w:val="-2"/>
            <w:sz w:val="24"/>
            <w:u w:val="single"/>
          </w:rPr>
          <w:t>https://doi.org/10.36953/ECJ.2021.22308</w:t>
        </w:r>
      </w:hyperlink>
    </w:p>
    <w:p w14:paraId="3AB267DC" w14:textId="77777777" w:rsidR="001D0C66" w:rsidRDefault="00000000">
      <w:pPr>
        <w:pStyle w:val="ListParagraph"/>
        <w:numPr>
          <w:ilvl w:val="0"/>
          <w:numId w:val="1"/>
        </w:numPr>
        <w:tabs>
          <w:tab w:val="left" w:pos="1234"/>
        </w:tabs>
        <w:ind w:right="0"/>
        <w:jc w:val="both"/>
        <w:rPr>
          <w:sz w:val="24"/>
        </w:rPr>
      </w:pPr>
      <w:r>
        <w:rPr>
          <w:sz w:val="24"/>
        </w:rPr>
        <w:t>Kumar,</w:t>
      </w:r>
      <w:r>
        <w:rPr>
          <w:spacing w:val="54"/>
          <w:w w:val="150"/>
          <w:sz w:val="24"/>
        </w:rPr>
        <w:t xml:space="preserve"> </w:t>
      </w:r>
      <w:r>
        <w:rPr>
          <w:sz w:val="24"/>
        </w:rPr>
        <w:t>V.,</w:t>
      </w:r>
      <w:r>
        <w:rPr>
          <w:spacing w:val="54"/>
          <w:w w:val="150"/>
          <w:sz w:val="24"/>
        </w:rPr>
        <w:t xml:space="preserve"> </w:t>
      </w:r>
      <w:r>
        <w:rPr>
          <w:sz w:val="24"/>
        </w:rPr>
        <w:t>Singh,</w:t>
      </w:r>
      <w:r>
        <w:rPr>
          <w:spacing w:val="54"/>
          <w:w w:val="150"/>
          <w:sz w:val="24"/>
        </w:rPr>
        <w:t xml:space="preserve"> </w:t>
      </w:r>
      <w:r>
        <w:rPr>
          <w:sz w:val="24"/>
        </w:rPr>
        <w:t>S.</w:t>
      </w:r>
      <w:r>
        <w:rPr>
          <w:spacing w:val="54"/>
          <w:w w:val="150"/>
          <w:sz w:val="24"/>
        </w:rPr>
        <w:t xml:space="preserve"> </w:t>
      </w:r>
      <w:r>
        <w:rPr>
          <w:sz w:val="24"/>
        </w:rPr>
        <w:t>&amp;</w:t>
      </w:r>
      <w:r>
        <w:rPr>
          <w:spacing w:val="54"/>
          <w:w w:val="150"/>
          <w:sz w:val="24"/>
        </w:rPr>
        <w:t xml:space="preserve"> </w:t>
      </w:r>
      <w:r>
        <w:rPr>
          <w:sz w:val="24"/>
        </w:rPr>
        <w:t>Banerjee,</w:t>
      </w:r>
      <w:r>
        <w:rPr>
          <w:spacing w:val="54"/>
          <w:w w:val="150"/>
          <w:sz w:val="24"/>
        </w:rPr>
        <w:t xml:space="preserve"> </w:t>
      </w:r>
      <w:r>
        <w:rPr>
          <w:sz w:val="24"/>
        </w:rPr>
        <w:t>M.</w:t>
      </w:r>
      <w:r>
        <w:rPr>
          <w:spacing w:val="54"/>
          <w:w w:val="150"/>
          <w:sz w:val="24"/>
        </w:rPr>
        <w:t xml:space="preserve"> </w:t>
      </w:r>
      <w:r>
        <w:rPr>
          <w:sz w:val="24"/>
        </w:rPr>
        <w:t>(2018).</w:t>
      </w:r>
      <w:r>
        <w:rPr>
          <w:spacing w:val="54"/>
          <w:w w:val="150"/>
          <w:sz w:val="24"/>
        </w:rPr>
        <w:t xml:space="preserve"> </w:t>
      </w:r>
      <w:r>
        <w:rPr>
          <w:sz w:val="24"/>
        </w:rPr>
        <w:t>Albino</w:t>
      </w:r>
      <w:r>
        <w:rPr>
          <w:spacing w:val="54"/>
          <w:w w:val="150"/>
          <w:sz w:val="24"/>
        </w:rPr>
        <w:t xml:space="preserve"> </w:t>
      </w:r>
      <w:r>
        <w:rPr>
          <w:sz w:val="24"/>
        </w:rPr>
        <w:t>regenerants</w:t>
      </w:r>
      <w:r>
        <w:rPr>
          <w:spacing w:val="54"/>
          <w:w w:val="150"/>
          <w:sz w:val="24"/>
        </w:rPr>
        <w:t xml:space="preserve"> </w:t>
      </w:r>
      <w:r>
        <w:rPr>
          <w:sz w:val="24"/>
        </w:rPr>
        <w:t>proliferation</w:t>
      </w:r>
      <w:r>
        <w:rPr>
          <w:spacing w:val="54"/>
          <w:w w:val="150"/>
          <w:sz w:val="24"/>
        </w:rPr>
        <w:t xml:space="preserve"> </w:t>
      </w:r>
      <w:r>
        <w:rPr>
          <w:spacing w:val="-7"/>
          <w:sz w:val="24"/>
        </w:rPr>
        <w:t>of</w:t>
      </w:r>
    </w:p>
    <w:p w14:paraId="3AB267DD" w14:textId="77777777" w:rsidR="001D0C66" w:rsidRDefault="00000000">
      <w:pPr>
        <w:spacing w:before="138"/>
        <w:ind w:left="1234"/>
        <w:jc w:val="both"/>
        <w:rPr>
          <w:sz w:val="24"/>
        </w:rPr>
      </w:pPr>
      <w:r>
        <w:rPr>
          <w:i/>
          <w:sz w:val="24"/>
        </w:rPr>
        <w:t>Dendrocalamus asper in vitro</w:t>
      </w:r>
      <w:r>
        <w:rPr>
          <w:sz w:val="24"/>
        </w:rPr>
        <w:t xml:space="preserve">. </w:t>
      </w:r>
      <w:r>
        <w:rPr>
          <w:i/>
          <w:sz w:val="24"/>
        </w:rPr>
        <w:t>Int. J. Curr. Microbiol. Appl. Sci. 7</w:t>
      </w:r>
      <w:r>
        <w:rPr>
          <w:sz w:val="24"/>
        </w:rPr>
        <w:t xml:space="preserve">: </w:t>
      </w:r>
      <w:r>
        <w:rPr>
          <w:spacing w:val="-2"/>
          <w:sz w:val="24"/>
        </w:rPr>
        <w:t>5027–5033.</w:t>
      </w:r>
    </w:p>
    <w:p w14:paraId="3AB267DE" w14:textId="77777777" w:rsidR="001D0C66" w:rsidRDefault="00000000">
      <w:pPr>
        <w:pStyle w:val="ListParagraph"/>
        <w:numPr>
          <w:ilvl w:val="0"/>
          <w:numId w:val="1"/>
        </w:numPr>
        <w:tabs>
          <w:tab w:val="left" w:pos="1234"/>
        </w:tabs>
        <w:spacing w:before="138" w:line="360" w:lineRule="auto"/>
        <w:jc w:val="both"/>
        <w:rPr>
          <w:sz w:val="24"/>
        </w:rPr>
      </w:pPr>
      <w:r>
        <w:rPr>
          <w:sz w:val="24"/>
        </w:rPr>
        <w:t xml:space="preserve">Kurmi, U.S., Sharma, D.K., Tripathi, M.K., Tiwari, R., Baghel, B.S. &amp;Tiwari, S. (2011). Plant regeneration of </w:t>
      </w:r>
      <w:r>
        <w:rPr>
          <w:i/>
          <w:sz w:val="24"/>
        </w:rPr>
        <w:t xml:space="preserve">Vitis vinifera </w:t>
      </w:r>
      <w:r>
        <w:rPr>
          <w:sz w:val="24"/>
        </w:rPr>
        <w:t xml:space="preserve">(L.) via direct and indirect organogenesis from cultured nodal segments. </w:t>
      </w:r>
      <w:r>
        <w:rPr>
          <w:i/>
          <w:sz w:val="24"/>
        </w:rPr>
        <w:t>J Agric Technol</w:t>
      </w:r>
      <w:r>
        <w:rPr>
          <w:sz w:val="24"/>
        </w:rPr>
        <w:t xml:space="preserve">. </w:t>
      </w:r>
      <w:r>
        <w:rPr>
          <w:i/>
          <w:sz w:val="24"/>
        </w:rPr>
        <w:t>7</w:t>
      </w:r>
      <w:r>
        <w:rPr>
          <w:sz w:val="24"/>
        </w:rPr>
        <w:t>:721-737.</w:t>
      </w:r>
    </w:p>
    <w:p w14:paraId="3AB267DF" w14:textId="77777777" w:rsidR="001D0C66" w:rsidRDefault="00000000">
      <w:pPr>
        <w:pStyle w:val="ListParagraph"/>
        <w:numPr>
          <w:ilvl w:val="0"/>
          <w:numId w:val="1"/>
        </w:numPr>
        <w:tabs>
          <w:tab w:val="left" w:pos="1234"/>
        </w:tabs>
        <w:spacing w:before="0" w:line="360" w:lineRule="auto"/>
        <w:jc w:val="both"/>
        <w:rPr>
          <w:sz w:val="24"/>
        </w:rPr>
      </w:pPr>
      <w:r>
        <w:rPr>
          <w:sz w:val="24"/>
        </w:rPr>
        <w:t>Lloyd, G. &amp; McCown, B. (1980). Commercially feasible micropropagation of mountain laurel (</w:t>
      </w:r>
      <w:r>
        <w:rPr>
          <w:i/>
          <w:sz w:val="24"/>
        </w:rPr>
        <w:t>Kalmia latifolia</w:t>
      </w:r>
      <w:r>
        <w:rPr>
          <w:sz w:val="24"/>
        </w:rPr>
        <w:t xml:space="preserve">) by use of shoot tip culture. </w:t>
      </w:r>
      <w:r>
        <w:rPr>
          <w:i/>
          <w:sz w:val="24"/>
        </w:rPr>
        <w:t>Proceeding Int. Plant Prop. Soc</w:t>
      </w:r>
      <w:r>
        <w:rPr>
          <w:sz w:val="24"/>
        </w:rPr>
        <w:t xml:space="preserve">. </w:t>
      </w:r>
      <w:r>
        <w:rPr>
          <w:i/>
          <w:sz w:val="24"/>
        </w:rPr>
        <w:t>30</w:t>
      </w:r>
      <w:r>
        <w:rPr>
          <w:sz w:val="24"/>
        </w:rPr>
        <w:t>: 421- 427.</w:t>
      </w:r>
    </w:p>
    <w:p w14:paraId="3AB267E0" w14:textId="77777777" w:rsidR="001D0C66" w:rsidRDefault="00000000">
      <w:pPr>
        <w:pStyle w:val="ListParagraph"/>
        <w:numPr>
          <w:ilvl w:val="0"/>
          <w:numId w:val="1"/>
        </w:numPr>
        <w:tabs>
          <w:tab w:val="left" w:pos="1234"/>
        </w:tabs>
        <w:spacing w:line="360" w:lineRule="auto"/>
        <w:ind w:right="1007"/>
        <w:jc w:val="both"/>
        <w:rPr>
          <w:sz w:val="24"/>
        </w:rPr>
      </w:pPr>
      <w:r>
        <w:rPr>
          <w:sz w:val="24"/>
        </w:rPr>
        <w:t xml:space="preserve">Ma, S., Li, J., Chen, J. Y., Mei, R. M., Cui, K. &amp; Lan, L. (2023). Research progress and a prospect analysis of asexual bamboo reproduction. </w:t>
      </w:r>
      <w:r>
        <w:rPr>
          <w:i/>
          <w:sz w:val="24"/>
        </w:rPr>
        <w:t>Horticulturae</w:t>
      </w:r>
      <w:r>
        <w:rPr>
          <w:sz w:val="24"/>
        </w:rPr>
        <w:t xml:space="preserve">, </w:t>
      </w:r>
      <w:r>
        <w:rPr>
          <w:i/>
          <w:sz w:val="24"/>
        </w:rPr>
        <w:t>9</w:t>
      </w:r>
      <w:r>
        <w:rPr>
          <w:sz w:val="24"/>
        </w:rPr>
        <w:t>(6), 685.</w:t>
      </w:r>
    </w:p>
    <w:p w14:paraId="3AB267E1" w14:textId="77777777" w:rsidR="001D0C66" w:rsidRDefault="001D0C66">
      <w:pPr>
        <w:pStyle w:val="ListParagraph"/>
        <w:spacing w:line="360" w:lineRule="auto"/>
        <w:rPr>
          <w:sz w:val="24"/>
        </w:rPr>
        <w:sectPr w:rsidR="001D0C66">
          <w:pgSz w:w="11900" w:h="16820"/>
          <w:pgMar w:top="1380" w:right="425" w:bottom="280" w:left="566" w:header="720" w:footer="720" w:gutter="0"/>
          <w:cols w:space="720"/>
        </w:sectPr>
      </w:pPr>
    </w:p>
    <w:p w14:paraId="3AB267E2" w14:textId="77777777" w:rsidR="001D0C66" w:rsidRDefault="00000000">
      <w:pPr>
        <w:pStyle w:val="ListParagraph"/>
        <w:numPr>
          <w:ilvl w:val="0"/>
          <w:numId w:val="1"/>
        </w:numPr>
        <w:tabs>
          <w:tab w:val="left" w:pos="1234"/>
        </w:tabs>
        <w:spacing w:before="60" w:line="360" w:lineRule="auto"/>
        <w:jc w:val="both"/>
        <w:rPr>
          <w:sz w:val="24"/>
        </w:rPr>
      </w:pPr>
      <w:r>
        <w:rPr>
          <w:noProof/>
          <w:sz w:val="24"/>
        </w:rPr>
        <w:lastRenderedPageBreak/>
        <mc:AlternateContent>
          <mc:Choice Requires="wps">
            <w:drawing>
              <wp:anchor distT="0" distB="0" distL="0" distR="0" simplePos="0" relativeHeight="486010880" behindDoc="1" locked="0" layoutInCell="1" allowOverlap="1" wp14:anchorId="3AB26C35" wp14:editId="3AB26C36">
                <wp:simplePos x="0" y="0"/>
                <wp:positionH relativeFrom="page">
                  <wp:posOffset>173174</wp:posOffset>
                </wp:positionH>
                <wp:positionV relativeFrom="page">
                  <wp:posOffset>5012878</wp:posOffset>
                </wp:positionV>
                <wp:extent cx="7259955" cy="71247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6"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35" id="Textbox 31" o:spid="_x0000_s1039" type="#_x0000_t202" style="position:absolute;left:0;text-align:left;margin-left:13.65pt;margin-top:394.7pt;width:571.65pt;height:56.1pt;rotation:-45;z-index:-1730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PfNe6ejAQAAMgMAAA4AAAAAAAAAAAAAAAAALgIAAGRycy9lMm9Eb2MueG1sUEsBAi0AFAAG&#10;AAgAAAAhAK4DCH3hAAAACwEAAA8AAAAAAAAAAAAAAAAA/QMAAGRycy9kb3ducmV2LnhtbFBLBQYA&#10;AAAABAAEAPMAAAALBQAAAAA=&#10;" filled="f" stroked="f">
                <v:textbox inset="0,0,0,0">
                  <w:txbxContent>
                    <w:p w14:paraId="3AB26CA6"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sz w:val="24"/>
        </w:rPr>
        <w:t>Malini, N.&amp; Anandakumar, C.R. (2013). Micropropagation of bamboo (</w:t>
      </w:r>
      <w:r>
        <w:rPr>
          <w:i/>
          <w:sz w:val="24"/>
        </w:rPr>
        <w:t>Bambusa vulgaris</w:t>
      </w:r>
      <w:r>
        <w:rPr>
          <w:sz w:val="24"/>
        </w:rPr>
        <w:t xml:space="preserve">) through nodal segment. </w:t>
      </w:r>
      <w:r>
        <w:rPr>
          <w:i/>
          <w:sz w:val="24"/>
        </w:rPr>
        <w:t>Int J Forest Crop Improv</w:t>
      </w:r>
      <w:r>
        <w:rPr>
          <w:sz w:val="24"/>
        </w:rPr>
        <w:t xml:space="preserve">. </w:t>
      </w:r>
      <w:r>
        <w:rPr>
          <w:i/>
          <w:sz w:val="24"/>
        </w:rPr>
        <w:t>4</w:t>
      </w:r>
      <w:r>
        <w:rPr>
          <w:sz w:val="24"/>
        </w:rPr>
        <w:t>:36-9.</w:t>
      </w:r>
    </w:p>
    <w:p w14:paraId="3AB267E3" w14:textId="77777777" w:rsidR="001D0C66" w:rsidRDefault="00000000">
      <w:pPr>
        <w:pStyle w:val="ListParagraph"/>
        <w:numPr>
          <w:ilvl w:val="0"/>
          <w:numId w:val="1"/>
        </w:numPr>
        <w:tabs>
          <w:tab w:val="left" w:pos="1234"/>
        </w:tabs>
        <w:spacing w:line="360" w:lineRule="auto"/>
        <w:jc w:val="both"/>
        <w:rPr>
          <w:sz w:val="24"/>
        </w:rPr>
      </w:pPr>
      <w:r>
        <w:rPr>
          <w:sz w:val="24"/>
        </w:rPr>
        <w:t xml:space="preserve">Mehta, R., Sharma, V., Sood, A., Sharma, M.&amp; Sharma, R.K. (2011). Induction of somatic embryogenesis and analysis of genetic fidelity of </w:t>
      </w:r>
      <w:r>
        <w:rPr>
          <w:i/>
          <w:sz w:val="24"/>
        </w:rPr>
        <w:t>in vitro</w:t>
      </w:r>
      <w:r>
        <w:rPr>
          <w:sz w:val="24"/>
        </w:rPr>
        <w:t xml:space="preserve">-derived plantlets of </w:t>
      </w:r>
      <w:r>
        <w:rPr>
          <w:i/>
          <w:sz w:val="24"/>
        </w:rPr>
        <w:t xml:space="preserve">Bambusa nutans </w:t>
      </w:r>
      <w:r>
        <w:rPr>
          <w:sz w:val="24"/>
        </w:rPr>
        <w:t xml:space="preserve">Wall., using AFLP markers. </w:t>
      </w:r>
      <w:r>
        <w:rPr>
          <w:i/>
          <w:sz w:val="24"/>
        </w:rPr>
        <w:t>European Journal of Forest Research</w:t>
      </w:r>
      <w:r>
        <w:rPr>
          <w:sz w:val="24"/>
        </w:rPr>
        <w:t xml:space="preserve">. </w:t>
      </w:r>
      <w:r>
        <w:rPr>
          <w:i/>
          <w:sz w:val="24"/>
        </w:rPr>
        <w:t>1</w:t>
      </w:r>
      <w:r>
        <w:rPr>
          <w:sz w:val="24"/>
        </w:rPr>
        <w:t>:130(5):729-36. https://doi.org/10.1007/s10342-010-0462-4</w:t>
      </w:r>
    </w:p>
    <w:p w14:paraId="3AB267E4"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Mishra, N., Tripathi, M.K., Tiwari, S., Tripathi, N., Sapre, S., Ahuja, A. &amp; Tiwari, S. (2021). Cell suspension culture and </w:t>
      </w:r>
      <w:r>
        <w:rPr>
          <w:i/>
          <w:sz w:val="24"/>
        </w:rPr>
        <w:t xml:space="preserve">in vitro </w:t>
      </w:r>
      <w:r>
        <w:rPr>
          <w:sz w:val="24"/>
        </w:rPr>
        <w:t xml:space="preserve">screening for drought tolerance in soybean using polyethylene glycol. </w:t>
      </w:r>
      <w:r>
        <w:rPr>
          <w:i/>
          <w:sz w:val="24"/>
        </w:rPr>
        <w:t>Plants</w:t>
      </w:r>
      <w:r>
        <w:rPr>
          <w:sz w:val="24"/>
        </w:rPr>
        <w:t xml:space="preserve">. </w:t>
      </w:r>
      <w:r>
        <w:rPr>
          <w:i/>
          <w:sz w:val="24"/>
        </w:rPr>
        <w:t>10</w:t>
      </w:r>
      <w:r>
        <w:rPr>
          <w:sz w:val="24"/>
        </w:rPr>
        <w:t>(3):517-536.</w:t>
      </w:r>
    </w:p>
    <w:p w14:paraId="3AB267E5" w14:textId="77777777" w:rsidR="001D0C66" w:rsidRDefault="00000000">
      <w:pPr>
        <w:pStyle w:val="ListParagraph"/>
        <w:numPr>
          <w:ilvl w:val="0"/>
          <w:numId w:val="1"/>
        </w:numPr>
        <w:tabs>
          <w:tab w:val="left" w:pos="1234"/>
        </w:tabs>
        <w:spacing w:before="0" w:line="360" w:lineRule="auto"/>
        <w:ind w:right="1007"/>
        <w:jc w:val="both"/>
        <w:rPr>
          <w:sz w:val="24"/>
        </w:rPr>
      </w:pPr>
      <w:r>
        <w:rPr>
          <w:sz w:val="24"/>
        </w:rPr>
        <w:t xml:space="preserve">Mudoi, K.D., Saikia, S.P.&amp; Borthakur, M. (2014). Effect of nodal positions, seasonal variations, shoot clump and growth regulators on micropropagation of commercially important bamboo, </w:t>
      </w:r>
      <w:r>
        <w:rPr>
          <w:i/>
          <w:sz w:val="24"/>
        </w:rPr>
        <w:t xml:space="preserve">Bambusa nutans </w:t>
      </w:r>
      <w:r>
        <w:rPr>
          <w:sz w:val="24"/>
        </w:rPr>
        <w:t xml:space="preserve">Wall. ex. Munro. </w:t>
      </w:r>
      <w:r>
        <w:rPr>
          <w:i/>
          <w:sz w:val="24"/>
        </w:rPr>
        <w:t>African Journal of Biotechnology</w:t>
      </w:r>
      <w:r>
        <w:rPr>
          <w:sz w:val="24"/>
        </w:rPr>
        <w:t xml:space="preserve">. </w:t>
      </w:r>
      <w:r>
        <w:rPr>
          <w:i/>
          <w:sz w:val="24"/>
        </w:rPr>
        <w:t>13</w:t>
      </w:r>
      <w:r>
        <w:rPr>
          <w:sz w:val="24"/>
        </w:rPr>
        <w:t>(19):1961-72. https://doi.org/10.5897/AJB2014.13659</w:t>
      </w:r>
    </w:p>
    <w:p w14:paraId="3AB267E6" w14:textId="77777777" w:rsidR="001D0C66" w:rsidRDefault="00000000">
      <w:pPr>
        <w:pStyle w:val="ListParagraph"/>
        <w:numPr>
          <w:ilvl w:val="0"/>
          <w:numId w:val="1"/>
        </w:numPr>
        <w:tabs>
          <w:tab w:val="left" w:pos="1234"/>
        </w:tabs>
        <w:spacing w:before="0" w:line="360" w:lineRule="auto"/>
        <w:ind w:right="1007"/>
        <w:jc w:val="both"/>
        <w:rPr>
          <w:sz w:val="24"/>
        </w:rPr>
      </w:pPr>
      <w:r>
        <w:rPr>
          <w:sz w:val="24"/>
        </w:rPr>
        <w:t xml:space="preserve">Murashige, T.&amp; Skoog, F. (1962). A revised medium for rapid growth and bioassays with tobacco tissue cultures. </w:t>
      </w:r>
      <w:r>
        <w:rPr>
          <w:i/>
          <w:sz w:val="24"/>
        </w:rPr>
        <w:t>Physiol Plant</w:t>
      </w:r>
      <w:r>
        <w:rPr>
          <w:sz w:val="24"/>
        </w:rPr>
        <w:t xml:space="preserve">. </w:t>
      </w:r>
      <w:r>
        <w:rPr>
          <w:i/>
          <w:sz w:val="24"/>
        </w:rPr>
        <w:t>15</w:t>
      </w:r>
      <w:r>
        <w:rPr>
          <w:sz w:val="24"/>
        </w:rPr>
        <w:t>(3): 473–97.</w:t>
      </w:r>
    </w:p>
    <w:p w14:paraId="3AB267E7"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Nadha, H.K., Rahul, K., Sharma, R.K., Anand, M. &amp; Sood, A. (2013). </w:t>
      </w:r>
      <w:r>
        <w:rPr>
          <w:i/>
          <w:sz w:val="24"/>
        </w:rPr>
        <w:t xml:space="preserve">In vitro </w:t>
      </w:r>
      <w:r>
        <w:rPr>
          <w:sz w:val="24"/>
        </w:rPr>
        <w:t xml:space="preserve">propagation of </w:t>
      </w:r>
      <w:r>
        <w:rPr>
          <w:i/>
          <w:sz w:val="24"/>
        </w:rPr>
        <w:t xml:space="preserve">Dendrocalamus asper </w:t>
      </w:r>
      <w:r>
        <w:rPr>
          <w:sz w:val="24"/>
        </w:rPr>
        <w:t>and testing the clonal fidelity using RAPD and</w:t>
      </w:r>
      <w:r>
        <w:rPr>
          <w:spacing w:val="40"/>
          <w:sz w:val="24"/>
        </w:rPr>
        <w:t xml:space="preserve"> </w:t>
      </w:r>
      <w:r>
        <w:rPr>
          <w:sz w:val="24"/>
        </w:rPr>
        <w:t xml:space="preserve">ISSR markers. </w:t>
      </w:r>
      <w:r>
        <w:rPr>
          <w:i/>
          <w:sz w:val="24"/>
        </w:rPr>
        <w:t>International Journal of Current Research</w:t>
      </w:r>
      <w:r>
        <w:rPr>
          <w:sz w:val="24"/>
        </w:rPr>
        <w:t xml:space="preserve">. </w:t>
      </w:r>
      <w:r>
        <w:rPr>
          <w:i/>
          <w:sz w:val="24"/>
        </w:rPr>
        <w:t>5</w:t>
      </w:r>
      <w:r>
        <w:rPr>
          <w:sz w:val="24"/>
        </w:rPr>
        <w:t>(8):2060-7.</w:t>
      </w:r>
    </w:p>
    <w:p w14:paraId="3AB267E8" w14:textId="77777777" w:rsidR="001D0C66" w:rsidRDefault="00000000">
      <w:pPr>
        <w:pStyle w:val="ListParagraph"/>
        <w:numPr>
          <w:ilvl w:val="0"/>
          <w:numId w:val="1"/>
        </w:numPr>
        <w:tabs>
          <w:tab w:val="left" w:pos="1234"/>
        </w:tabs>
        <w:spacing w:line="360" w:lineRule="auto"/>
        <w:jc w:val="both"/>
        <w:rPr>
          <w:sz w:val="24"/>
        </w:rPr>
      </w:pPr>
      <w:r>
        <w:rPr>
          <w:sz w:val="24"/>
        </w:rPr>
        <w:t xml:space="preserve">Negi, D. &amp; Saxena, S. (2011). Micropropagation of </w:t>
      </w:r>
      <w:r>
        <w:rPr>
          <w:i/>
          <w:sz w:val="24"/>
        </w:rPr>
        <w:t xml:space="preserve">Bambusa balcooa </w:t>
      </w:r>
      <w:r>
        <w:rPr>
          <w:sz w:val="24"/>
        </w:rPr>
        <w:t xml:space="preserve">Roxb. through axillary shoot proliferation. </w:t>
      </w:r>
      <w:r>
        <w:rPr>
          <w:i/>
          <w:sz w:val="24"/>
        </w:rPr>
        <w:t>In vitro Cellular &amp; Developmental Biology-Plant</w:t>
      </w:r>
      <w:r>
        <w:rPr>
          <w:sz w:val="24"/>
        </w:rPr>
        <w:t xml:space="preserve">. </w:t>
      </w:r>
      <w:r>
        <w:rPr>
          <w:i/>
          <w:sz w:val="24"/>
        </w:rPr>
        <w:t>47</w:t>
      </w:r>
      <w:r>
        <w:rPr>
          <w:sz w:val="24"/>
        </w:rPr>
        <w:t>(5):604-</w:t>
      </w:r>
    </w:p>
    <w:p w14:paraId="3AB267E9" w14:textId="77777777" w:rsidR="001D0C66" w:rsidRDefault="00000000">
      <w:pPr>
        <w:pStyle w:val="BodyText"/>
        <w:ind w:left="1234"/>
      </w:pPr>
      <w:r>
        <w:t>10. https://doi.org/10.1007/s11627-011-9403-</w:t>
      </w:r>
      <w:r>
        <w:rPr>
          <w:spacing w:val="-10"/>
        </w:rPr>
        <w:t>2</w:t>
      </w:r>
    </w:p>
    <w:p w14:paraId="3AB267EA" w14:textId="77777777" w:rsidR="001D0C66" w:rsidRDefault="00000000">
      <w:pPr>
        <w:pStyle w:val="ListParagraph"/>
        <w:numPr>
          <w:ilvl w:val="0"/>
          <w:numId w:val="1"/>
        </w:numPr>
        <w:tabs>
          <w:tab w:val="left" w:pos="1234"/>
        </w:tabs>
        <w:spacing w:before="258" w:line="360" w:lineRule="auto"/>
        <w:ind w:right="1007"/>
        <w:jc w:val="both"/>
        <w:rPr>
          <w:sz w:val="24"/>
        </w:rPr>
      </w:pPr>
      <w:r>
        <w:rPr>
          <w:sz w:val="24"/>
        </w:rPr>
        <w:t>Nirala, D.P., Nirbhay, A., &amp; Kumari, P. (2017). A review on distribution of bamboos</w:t>
      </w:r>
      <w:r>
        <w:rPr>
          <w:i/>
          <w:sz w:val="24"/>
        </w:rPr>
        <w:t>.</w:t>
      </w:r>
      <w:r>
        <w:rPr>
          <w:i/>
          <w:spacing w:val="40"/>
          <w:sz w:val="24"/>
        </w:rPr>
        <w:t xml:space="preserve"> </w:t>
      </w:r>
      <w:r>
        <w:rPr>
          <w:i/>
          <w:sz w:val="24"/>
        </w:rPr>
        <w:t>Life Sciences Leaflets</w:t>
      </w:r>
      <w:r>
        <w:rPr>
          <w:sz w:val="24"/>
        </w:rPr>
        <w:t xml:space="preserve">, </w:t>
      </w:r>
      <w:r>
        <w:rPr>
          <w:i/>
          <w:sz w:val="24"/>
        </w:rPr>
        <w:t>92</w:t>
      </w:r>
      <w:r>
        <w:rPr>
          <w:sz w:val="24"/>
        </w:rPr>
        <w:t>, 70–78.</w:t>
      </w:r>
    </w:p>
    <w:p w14:paraId="3AB267EB" w14:textId="77777777" w:rsidR="001D0C66" w:rsidRDefault="00000000">
      <w:pPr>
        <w:pStyle w:val="ListParagraph"/>
        <w:numPr>
          <w:ilvl w:val="0"/>
          <w:numId w:val="1"/>
        </w:numPr>
        <w:tabs>
          <w:tab w:val="left" w:pos="1234"/>
        </w:tabs>
        <w:spacing w:line="360" w:lineRule="auto"/>
        <w:jc w:val="both"/>
        <w:rPr>
          <w:sz w:val="24"/>
        </w:rPr>
      </w:pPr>
      <w:r>
        <w:rPr>
          <w:sz w:val="24"/>
        </w:rPr>
        <w:t xml:space="preserve">Oprins, J., Grunewald, W., Gillis, K., Delaere, P., Peeters, H., &amp; Gielis, J. (2004). Micropropagation: a general method for commercial bamboo production. In World Bamboo Congress, </w:t>
      </w:r>
      <w:r>
        <w:rPr>
          <w:i/>
          <w:sz w:val="24"/>
        </w:rPr>
        <w:t>7</w:t>
      </w:r>
      <w:r>
        <w:rPr>
          <w:sz w:val="24"/>
        </w:rPr>
        <w:t>, 1-11.</w:t>
      </w:r>
    </w:p>
    <w:p w14:paraId="3AB267EC" w14:textId="77777777" w:rsidR="001D0C66" w:rsidRDefault="00000000">
      <w:pPr>
        <w:pStyle w:val="ListParagraph"/>
        <w:numPr>
          <w:ilvl w:val="0"/>
          <w:numId w:val="1"/>
        </w:numPr>
        <w:tabs>
          <w:tab w:val="left" w:pos="1234"/>
        </w:tabs>
        <w:spacing w:line="360" w:lineRule="auto"/>
        <w:jc w:val="both"/>
        <w:rPr>
          <w:sz w:val="24"/>
        </w:rPr>
      </w:pPr>
      <w:r>
        <w:rPr>
          <w:noProof/>
          <w:sz w:val="24"/>
        </w:rPr>
        <mc:AlternateContent>
          <mc:Choice Requires="wps">
            <w:drawing>
              <wp:anchor distT="0" distB="0" distL="0" distR="0" simplePos="0" relativeHeight="486010368" behindDoc="1" locked="0" layoutInCell="1" allowOverlap="1" wp14:anchorId="3AB26C37" wp14:editId="3AB26C38">
                <wp:simplePos x="0" y="0"/>
                <wp:positionH relativeFrom="page">
                  <wp:posOffset>1143000</wp:posOffset>
                </wp:positionH>
                <wp:positionV relativeFrom="paragraph">
                  <wp:posOffset>76192</wp:posOffset>
                </wp:positionV>
                <wp:extent cx="3108325" cy="17526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8325" cy="175260"/>
                        </a:xfrm>
                        <a:custGeom>
                          <a:avLst/>
                          <a:gdLst/>
                          <a:ahLst/>
                          <a:cxnLst/>
                          <a:rect l="l" t="t" r="r" b="b"/>
                          <a:pathLst>
                            <a:path w="3108325" h="175260">
                              <a:moveTo>
                                <a:pt x="3108018" y="175245"/>
                              </a:moveTo>
                              <a:lnTo>
                                <a:pt x="0" y="175245"/>
                              </a:lnTo>
                              <a:lnTo>
                                <a:pt x="0" y="0"/>
                              </a:lnTo>
                              <a:lnTo>
                                <a:pt x="3108018" y="0"/>
                              </a:lnTo>
                              <a:lnTo>
                                <a:pt x="3108018"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C9F9597" id="Graphic 32" o:spid="_x0000_s1026" style="position:absolute;margin-left:90pt;margin-top:6pt;width:244.75pt;height:13.8pt;z-index:-17306112;visibility:visible;mso-wrap-style:square;mso-wrap-distance-left:0;mso-wrap-distance-top:0;mso-wrap-distance-right:0;mso-wrap-distance-bottom:0;mso-position-horizontal:absolute;mso-position-horizontal-relative:page;mso-position-vertical:absolute;mso-position-vertical-relative:text;v-text-anchor:top" coordsize="310832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" path="m3108018,175245l,175245,,,3108018,r,175245xe" stroked="f">
                <v:path arrowok="t"/>
                <w10:wrap anchorx="page"/>
              </v:shape>
            </w:pict>
          </mc:Fallback>
        </mc:AlternateContent>
      </w:r>
      <w:r>
        <w:rPr>
          <w:sz w:val="24"/>
        </w:rPr>
        <w:t xml:space="preserve">Patel, G., Tripathi, M.K., Pandey, A., Mishra, R., Payasi, D. K., Sharma, M/. Verma, A., Sharma, A., Mishra, N., Sharma, S., Tripathi, N. &amp; Tiwari S. (2025). Effect of plant growth regulators on </w:t>
      </w:r>
      <w:r>
        <w:rPr>
          <w:i/>
          <w:sz w:val="24"/>
        </w:rPr>
        <w:t xml:space="preserve">in vitro </w:t>
      </w:r>
      <w:r>
        <w:rPr>
          <w:sz w:val="24"/>
        </w:rPr>
        <w:t xml:space="preserve">morphogenesis in </w:t>
      </w:r>
      <w:r>
        <w:rPr>
          <w:i/>
          <w:sz w:val="24"/>
        </w:rPr>
        <w:t xml:space="preserve">Tinospora cordifolia </w:t>
      </w:r>
      <w:r>
        <w:rPr>
          <w:sz w:val="24"/>
        </w:rPr>
        <w:t>(Willd.) Miers</w:t>
      </w:r>
      <w:r>
        <w:rPr>
          <w:spacing w:val="40"/>
          <w:sz w:val="24"/>
        </w:rPr>
        <w:t xml:space="preserve"> </w:t>
      </w:r>
      <w:r>
        <w:rPr>
          <w:sz w:val="24"/>
        </w:rPr>
        <w:t xml:space="preserve">Hook. F. &amp; Thomson from cultured nodal segments. </w:t>
      </w:r>
      <w:r>
        <w:rPr>
          <w:i/>
          <w:sz w:val="24"/>
        </w:rPr>
        <w:t>Plant Cell Biotechnology &amp; Molecular</w:t>
      </w:r>
      <w:r>
        <w:rPr>
          <w:i/>
          <w:spacing w:val="80"/>
          <w:w w:val="150"/>
          <w:sz w:val="24"/>
        </w:rPr>
        <w:t xml:space="preserve"> </w:t>
      </w:r>
      <w:r>
        <w:rPr>
          <w:i/>
          <w:sz w:val="24"/>
        </w:rPr>
        <w:t>Biology</w:t>
      </w:r>
      <w:r>
        <w:rPr>
          <w:i/>
          <w:spacing w:val="80"/>
          <w:w w:val="150"/>
          <w:sz w:val="24"/>
        </w:rPr>
        <w:t xml:space="preserve"> </w:t>
      </w:r>
      <w:r>
        <w:rPr>
          <w:i/>
          <w:sz w:val="24"/>
        </w:rPr>
        <w:t>26</w:t>
      </w:r>
      <w:r>
        <w:rPr>
          <w:i/>
          <w:spacing w:val="80"/>
          <w:w w:val="150"/>
          <w:sz w:val="24"/>
        </w:rPr>
        <w:t xml:space="preserve"> </w:t>
      </w:r>
      <w:r>
        <w:rPr>
          <w:sz w:val="24"/>
        </w:rPr>
        <w:t>(9-10):237–256.</w:t>
      </w:r>
      <w:r>
        <w:rPr>
          <w:spacing w:val="80"/>
          <w:w w:val="150"/>
          <w:sz w:val="24"/>
        </w:rPr>
        <w:t xml:space="preserve"> </w:t>
      </w:r>
      <w:hyperlink r:id="rId14">
        <w:r w:rsidR="001D0C66">
          <w:rPr>
            <w:sz w:val="24"/>
            <w:u w:val="single"/>
          </w:rPr>
          <w:t>https://doi.org/10.56557/pcbmb/2025/v26i9-</w:t>
        </w:r>
      </w:hyperlink>
    </w:p>
    <w:p w14:paraId="3AB267ED" w14:textId="77777777" w:rsidR="001D0C66" w:rsidRDefault="001D0C66">
      <w:pPr>
        <w:pStyle w:val="BodyText"/>
        <w:ind w:left="1234"/>
        <w:jc w:val="left"/>
      </w:pPr>
      <w:hyperlink r:id="rId15">
        <w:r>
          <w:rPr>
            <w:spacing w:val="-2"/>
            <w:u w:val="single"/>
          </w:rPr>
          <w:t>109805</w:t>
        </w:r>
      </w:hyperlink>
    </w:p>
    <w:p w14:paraId="3AB267EE" w14:textId="77777777" w:rsidR="001D0C66" w:rsidRDefault="001D0C66">
      <w:pPr>
        <w:pStyle w:val="BodyText"/>
        <w:jc w:val="left"/>
        <w:sectPr w:rsidR="001D0C66">
          <w:pgSz w:w="11900" w:h="16820"/>
          <w:pgMar w:top="1380" w:right="425" w:bottom="280" w:left="566" w:header="720" w:footer="720" w:gutter="0"/>
          <w:cols w:space="720"/>
        </w:sectPr>
      </w:pPr>
    </w:p>
    <w:p w14:paraId="3AB267EF" w14:textId="77777777" w:rsidR="001D0C66" w:rsidRDefault="00000000">
      <w:pPr>
        <w:pStyle w:val="ListParagraph"/>
        <w:numPr>
          <w:ilvl w:val="0"/>
          <w:numId w:val="1"/>
        </w:numPr>
        <w:tabs>
          <w:tab w:val="left" w:pos="1234"/>
        </w:tabs>
        <w:spacing w:before="60" w:line="360" w:lineRule="auto"/>
        <w:jc w:val="both"/>
        <w:rPr>
          <w:sz w:val="24"/>
        </w:rPr>
      </w:pPr>
      <w:r>
        <w:rPr>
          <w:noProof/>
          <w:sz w:val="24"/>
        </w:rPr>
        <w:lastRenderedPageBreak/>
        <mc:AlternateContent>
          <mc:Choice Requires="wps">
            <w:drawing>
              <wp:anchor distT="0" distB="0" distL="0" distR="0" simplePos="0" relativeHeight="486012928" behindDoc="1" locked="0" layoutInCell="1" allowOverlap="1" wp14:anchorId="3AB26C39" wp14:editId="3AB26C3A">
                <wp:simplePos x="0" y="0"/>
                <wp:positionH relativeFrom="page">
                  <wp:posOffset>173174</wp:posOffset>
                </wp:positionH>
                <wp:positionV relativeFrom="page">
                  <wp:posOffset>5012878</wp:posOffset>
                </wp:positionV>
                <wp:extent cx="7259955" cy="71247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7"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39" id="Textbox 33" o:spid="_x0000_s1040" type="#_x0000_t202" style="position:absolute;left:0;text-align:left;margin-left:13.65pt;margin-top:394.7pt;width:571.65pt;height:56.1pt;rotation:-45;z-index:-1730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GPCTCijAQAAMgMAAA4AAAAAAAAAAAAAAAAALgIAAGRycy9lMm9Eb2MueG1sUEsBAi0AFAAG&#10;AAgAAAAhAK4DCH3hAAAACwEAAA8AAAAAAAAAAAAAAAAA/QMAAGRycy9kb3ducmV2LnhtbFBLBQYA&#10;AAAABAAEAPMAAAALBQAAAAA=&#10;" filled="f" stroked="f">
                <v:textbox inset="0,0,0,0">
                  <w:txbxContent>
                    <w:p w14:paraId="3AB26CA7"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sz w:val="24"/>
        </w:rPr>
        <w:t xml:space="preserve">Patel, B., Gami, B., Patel, N.&amp; Bariya, V. (2015). One step pre-hardening micropropagation of </w:t>
      </w:r>
      <w:r>
        <w:rPr>
          <w:i/>
          <w:sz w:val="24"/>
        </w:rPr>
        <w:t xml:space="preserve">Bambusa balcooa </w:t>
      </w:r>
      <w:r>
        <w:rPr>
          <w:sz w:val="24"/>
        </w:rPr>
        <w:t xml:space="preserve">Roxb. </w:t>
      </w:r>
      <w:r>
        <w:rPr>
          <w:i/>
          <w:sz w:val="24"/>
        </w:rPr>
        <w:t>Journal of Phytology</w:t>
      </w:r>
      <w:r>
        <w:rPr>
          <w:sz w:val="24"/>
        </w:rPr>
        <w:t xml:space="preserve">. </w:t>
      </w:r>
      <w:r>
        <w:rPr>
          <w:i/>
          <w:sz w:val="24"/>
        </w:rPr>
        <w:t>10</w:t>
      </w:r>
      <w:r>
        <w:rPr>
          <w:sz w:val="24"/>
        </w:rPr>
        <w:t xml:space="preserve">:1-9. </w:t>
      </w:r>
      <w:hyperlink r:id="rId16">
        <w:r w:rsidR="001D0C66">
          <w:rPr>
            <w:spacing w:val="-2"/>
            <w:sz w:val="24"/>
            <w:u w:val="single"/>
          </w:rPr>
          <w:t>https://doi.org/10.5455/jp.2015-06-02</w:t>
        </w:r>
      </w:hyperlink>
    </w:p>
    <w:p w14:paraId="3AB267F0" w14:textId="77777777" w:rsidR="001D0C66" w:rsidRDefault="00000000">
      <w:pPr>
        <w:pStyle w:val="ListParagraph"/>
        <w:numPr>
          <w:ilvl w:val="0"/>
          <w:numId w:val="1"/>
        </w:numPr>
        <w:tabs>
          <w:tab w:val="left" w:pos="1234"/>
        </w:tabs>
        <w:spacing w:line="360" w:lineRule="auto"/>
        <w:jc w:val="both"/>
        <w:rPr>
          <w:sz w:val="24"/>
        </w:rPr>
      </w:pPr>
      <w:r>
        <w:rPr>
          <w:sz w:val="24"/>
        </w:rPr>
        <w:t xml:space="preserve">Pratibha, S.&amp; Sarma, K. P. (2014). </w:t>
      </w:r>
      <w:r>
        <w:rPr>
          <w:i/>
          <w:sz w:val="24"/>
        </w:rPr>
        <w:t xml:space="preserve">In vitro </w:t>
      </w:r>
      <w:r>
        <w:rPr>
          <w:sz w:val="24"/>
        </w:rPr>
        <w:t xml:space="preserve">propagation of </w:t>
      </w:r>
      <w:r>
        <w:rPr>
          <w:i/>
          <w:sz w:val="24"/>
        </w:rPr>
        <w:t xml:space="preserve">Bambusa nutan </w:t>
      </w:r>
      <w:r>
        <w:rPr>
          <w:sz w:val="24"/>
        </w:rPr>
        <w:t xml:space="preserve">in commercial scale in Assam, India. </w:t>
      </w:r>
      <w:r>
        <w:rPr>
          <w:i/>
          <w:sz w:val="24"/>
        </w:rPr>
        <w:t>Journal of Environmental Research and Development</w:t>
      </w:r>
      <w:r>
        <w:rPr>
          <w:sz w:val="24"/>
        </w:rPr>
        <w:t xml:space="preserve">. </w:t>
      </w:r>
      <w:r>
        <w:rPr>
          <w:i/>
          <w:sz w:val="24"/>
        </w:rPr>
        <w:t>9</w:t>
      </w:r>
      <w:r>
        <w:rPr>
          <w:sz w:val="24"/>
        </w:rPr>
        <w:t>(2):348.</w:t>
      </w:r>
    </w:p>
    <w:p w14:paraId="3AB267F1" w14:textId="77777777" w:rsidR="001D0C66" w:rsidRDefault="00000000">
      <w:pPr>
        <w:pStyle w:val="ListParagraph"/>
        <w:numPr>
          <w:ilvl w:val="0"/>
          <w:numId w:val="1"/>
        </w:numPr>
        <w:tabs>
          <w:tab w:val="left" w:pos="1234"/>
        </w:tabs>
        <w:spacing w:line="360" w:lineRule="auto"/>
        <w:jc w:val="both"/>
        <w:rPr>
          <w:sz w:val="24"/>
        </w:rPr>
      </w:pPr>
      <w:r>
        <w:rPr>
          <w:sz w:val="24"/>
        </w:rPr>
        <w:t xml:space="preserve">Pratibha, S.&amp; Sarma, K.P. (2013). </w:t>
      </w:r>
      <w:r>
        <w:rPr>
          <w:i/>
          <w:sz w:val="24"/>
        </w:rPr>
        <w:t xml:space="preserve">In vitro </w:t>
      </w:r>
      <w:r>
        <w:rPr>
          <w:sz w:val="24"/>
        </w:rPr>
        <w:t xml:space="preserve">propagation of Bambusa tulda: An important plant for better environment. </w:t>
      </w:r>
      <w:r>
        <w:rPr>
          <w:i/>
          <w:sz w:val="24"/>
        </w:rPr>
        <w:t>Journal of Environmental Research and Development</w:t>
      </w:r>
      <w:r>
        <w:rPr>
          <w:sz w:val="24"/>
        </w:rPr>
        <w:t xml:space="preserve">. </w:t>
      </w:r>
      <w:r>
        <w:rPr>
          <w:i/>
          <w:spacing w:val="-2"/>
          <w:sz w:val="24"/>
        </w:rPr>
        <w:t>7</w:t>
      </w:r>
      <w:r>
        <w:rPr>
          <w:spacing w:val="-2"/>
          <w:sz w:val="24"/>
        </w:rPr>
        <w:t>:1216-23.</w:t>
      </w:r>
    </w:p>
    <w:p w14:paraId="3AB267F2" w14:textId="77777777" w:rsidR="001D0C66" w:rsidRDefault="00000000">
      <w:pPr>
        <w:pStyle w:val="ListParagraph"/>
        <w:numPr>
          <w:ilvl w:val="0"/>
          <w:numId w:val="1"/>
        </w:numPr>
        <w:tabs>
          <w:tab w:val="left" w:pos="1234"/>
        </w:tabs>
        <w:spacing w:line="360" w:lineRule="auto"/>
        <w:jc w:val="both"/>
        <w:rPr>
          <w:sz w:val="24"/>
        </w:rPr>
      </w:pPr>
      <w:r>
        <w:rPr>
          <w:sz w:val="24"/>
        </w:rPr>
        <w:t xml:space="preserve">Ray, S.S. &amp; Ali, M. N. (2016). Factors influencing micropropagation of bamboo species using nodal explants: A review. </w:t>
      </w:r>
      <w:r>
        <w:rPr>
          <w:i/>
          <w:sz w:val="24"/>
        </w:rPr>
        <w:t>RJPBCS 7</w:t>
      </w:r>
      <w:r>
        <w:rPr>
          <w:sz w:val="24"/>
        </w:rPr>
        <w:t>(5): 2877.</w:t>
      </w:r>
    </w:p>
    <w:p w14:paraId="3AB267F3" w14:textId="77777777" w:rsidR="001D0C66" w:rsidRDefault="00000000">
      <w:pPr>
        <w:pStyle w:val="ListParagraph"/>
        <w:numPr>
          <w:ilvl w:val="0"/>
          <w:numId w:val="1"/>
        </w:numPr>
        <w:tabs>
          <w:tab w:val="left" w:pos="1234"/>
        </w:tabs>
        <w:spacing w:line="360" w:lineRule="auto"/>
        <w:jc w:val="both"/>
        <w:rPr>
          <w:sz w:val="24"/>
        </w:rPr>
      </w:pPr>
      <w:r>
        <w:rPr>
          <w:sz w:val="24"/>
        </w:rPr>
        <w:t>Raju,</w:t>
      </w:r>
      <w:r>
        <w:rPr>
          <w:spacing w:val="-1"/>
          <w:sz w:val="24"/>
        </w:rPr>
        <w:t xml:space="preserve"> </w:t>
      </w:r>
      <w:r>
        <w:rPr>
          <w:sz w:val="24"/>
        </w:rPr>
        <w:t>R.</w:t>
      </w:r>
      <w:r>
        <w:rPr>
          <w:spacing w:val="-1"/>
          <w:sz w:val="24"/>
        </w:rPr>
        <w:t xml:space="preserve"> </w:t>
      </w:r>
      <w:r>
        <w:rPr>
          <w:sz w:val="24"/>
        </w:rPr>
        <w:t>I.</w:t>
      </w:r>
      <w:r>
        <w:rPr>
          <w:spacing w:val="-1"/>
          <w:sz w:val="24"/>
        </w:rPr>
        <w:t xml:space="preserve"> </w:t>
      </w:r>
      <w:r>
        <w:rPr>
          <w:sz w:val="24"/>
        </w:rPr>
        <w:t>&amp;</w:t>
      </w:r>
      <w:r>
        <w:rPr>
          <w:spacing w:val="-1"/>
          <w:sz w:val="24"/>
        </w:rPr>
        <w:t xml:space="preserve"> </w:t>
      </w:r>
      <w:r>
        <w:rPr>
          <w:sz w:val="24"/>
        </w:rPr>
        <w:t>Roy,</w:t>
      </w:r>
      <w:r>
        <w:rPr>
          <w:spacing w:val="-1"/>
          <w:sz w:val="24"/>
        </w:rPr>
        <w:t xml:space="preserve"> </w:t>
      </w:r>
      <w:r>
        <w:rPr>
          <w:sz w:val="24"/>
        </w:rPr>
        <w:t>S.</w:t>
      </w:r>
      <w:r>
        <w:rPr>
          <w:spacing w:val="-1"/>
          <w:sz w:val="24"/>
        </w:rPr>
        <w:t xml:space="preserve"> </w:t>
      </w:r>
      <w:r>
        <w:rPr>
          <w:sz w:val="24"/>
        </w:rPr>
        <w:t>K.</w:t>
      </w:r>
      <w:r>
        <w:rPr>
          <w:spacing w:val="-1"/>
          <w:sz w:val="24"/>
        </w:rPr>
        <w:t xml:space="preserve"> </w:t>
      </w:r>
      <w:r>
        <w:rPr>
          <w:sz w:val="24"/>
        </w:rPr>
        <w:t>(2016).</w:t>
      </w:r>
      <w:r>
        <w:rPr>
          <w:spacing w:val="-1"/>
          <w:sz w:val="24"/>
        </w:rPr>
        <w:t xml:space="preserve"> </w:t>
      </w:r>
      <w:r>
        <w:rPr>
          <w:sz w:val="24"/>
        </w:rPr>
        <w:t>Mass</w:t>
      </w:r>
      <w:r>
        <w:rPr>
          <w:spacing w:val="-1"/>
          <w:sz w:val="24"/>
        </w:rPr>
        <w:t xml:space="preserve"> </w:t>
      </w:r>
      <w:r>
        <w:rPr>
          <w:sz w:val="24"/>
        </w:rPr>
        <w:t>propagation</w:t>
      </w:r>
      <w:r>
        <w:rPr>
          <w:spacing w:val="-1"/>
          <w:sz w:val="24"/>
        </w:rPr>
        <w:t xml:space="preserve"> </w:t>
      </w:r>
      <w:r>
        <w:rPr>
          <w:sz w:val="24"/>
        </w:rPr>
        <w:t>of</w:t>
      </w:r>
      <w:r>
        <w:rPr>
          <w:spacing w:val="-1"/>
          <w:sz w:val="24"/>
        </w:rPr>
        <w:t xml:space="preserve"> </w:t>
      </w:r>
      <w:r>
        <w:rPr>
          <w:i/>
          <w:sz w:val="24"/>
        </w:rPr>
        <w:t>Bambusa</w:t>
      </w:r>
      <w:r>
        <w:rPr>
          <w:i/>
          <w:spacing w:val="-1"/>
          <w:sz w:val="24"/>
        </w:rPr>
        <w:t xml:space="preserve"> </w:t>
      </w:r>
      <w:r>
        <w:rPr>
          <w:i/>
          <w:sz w:val="24"/>
        </w:rPr>
        <w:t>bambos</w:t>
      </w:r>
      <w:r>
        <w:rPr>
          <w:i/>
          <w:spacing w:val="-1"/>
          <w:sz w:val="24"/>
        </w:rPr>
        <w:t xml:space="preserve"> </w:t>
      </w:r>
      <w:r>
        <w:rPr>
          <w:sz w:val="24"/>
        </w:rPr>
        <w:t>(L.)</w:t>
      </w:r>
      <w:r>
        <w:rPr>
          <w:spacing w:val="-1"/>
          <w:sz w:val="24"/>
        </w:rPr>
        <w:t xml:space="preserve"> </w:t>
      </w:r>
      <w:r>
        <w:rPr>
          <w:sz w:val="24"/>
        </w:rPr>
        <w:t>Voss</w:t>
      </w:r>
      <w:r>
        <w:rPr>
          <w:spacing w:val="-1"/>
          <w:sz w:val="24"/>
        </w:rPr>
        <w:t xml:space="preserve"> </w:t>
      </w:r>
      <w:r>
        <w:rPr>
          <w:sz w:val="24"/>
        </w:rPr>
        <w:t xml:space="preserve">through </w:t>
      </w:r>
      <w:r>
        <w:rPr>
          <w:i/>
          <w:sz w:val="24"/>
        </w:rPr>
        <w:t xml:space="preserve">in vitro </w:t>
      </w:r>
      <w:r>
        <w:rPr>
          <w:sz w:val="24"/>
        </w:rPr>
        <w:t xml:space="preserve">culture. </w:t>
      </w:r>
      <w:r>
        <w:rPr>
          <w:i/>
          <w:sz w:val="24"/>
        </w:rPr>
        <w:t>Jahangirnagar University Journal of Biological Sciences</w:t>
      </w:r>
      <w:r>
        <w:rPr>
          <w:sz w:val="24"/>
        </w:rPr>
        <w:t xml:space="preserve">, </w:t>
      </w:r>
      <w:r>
        <w:rPr>
          <w:i/>
          <w:sz w:val="24"/>
        </w:rPr>
        <w:t xml:space="preserve">5 </w:t>
      </w:r>
      <w:r>
        <w:rPr>
          <w:sz w:val="24"/>
        </w:rPr>
        <w:t xml:space="preserve">(2): 15-26. </w:t>
      </w:r>
      <w:hyperlink r:id="rId17">
        <w:r w:rsidR="001D0C66">
          <w:rPr>
            <w:spacing w:val="-2"/>
            <w:sz w:val="24"/>
            <w:u w:val="single"/>
          </w:rPr>
          <w:t>https://doi.org/10.3329/jujbs.v5i2.32514</w:t>
        </w:r>
      </w:hyperlink>
    </w:p>
    <w:p w14:paraId="3AB267F4" w14:textId="77777777" w:rsidR="001D0C66" w:rsidRDefault="00000000">
      <w:pPr>
        <w:pStyle w:val="ListParagraph"/>
        <w:numPr>
          <w:ilvl w:val="0"/>
          <w:numId w:val="1"/>
        </w:numPr>
        <w:tabs>
          <w:tab w:val="left" w:pos="1234"/>
        </w:tabs>
        <w:spacing w:line="360" w:lineRule="auto"/>
        <w:jc w:val="both"/>
        <w:rPr>
          <w:sz w:val="24"/>
        </w:rPr>
      </w:pPr>
      <w:r>
        <w:rPr>
          <w:sz w:val="24"/>
        </w:rPr>
        <w:t xml:space="preserve">Rathore, T.S., &amp; Rai, V.R. (2005). Micropropagation of </w:t>
      </w:r>
      <w:r>
        <w:rPr>
          <w:i/>
          <w:sz w:val="24"/>
        </w:rPr>
        <w:t xml:space="preserve">Pseudoxytenanthera stocksii </w:t>
      </w:r>
      <w:r>
        <w:rPr>
          <w:sz w:val="24"/>
        </w:rPr>
        <w:t xml:space="preserve">Munro. </w:t>
      </w:r>
      <w:r>
        <w:rPr>
          <w:i/>
          <w:sz w:val="24"/>
        </w:rPr>
        <w:t xml:space="preserve">In Vitro </w:t>
      </w:r>
      <w:r>
        <w:rPr>
          <w:sz w:val="24"/>
        </w:rPr>
        <w:t xml:space="preserve">Cellular &amp; </w:t>
      </w:r>
      <w:r>
        <w:rPr>
          <w:i/>
          <w:sz w:val="24"/>
        </w:rPr>
        <w:t>Developmental Biology-Plant</w:t>
      </w:r>
      <w:r>
        <w:rPr>
          <w:sz w:val="24"/>
        </w:rPr>
        <w:t xml:space="preserve">. </w:t>
      </w:r>
      <w:r>
        <w:rPr>
          <w:i/>
          <w:sz w:val="24"/>
        </w:rPr>
        <w:t>41</w:t>
      </w:r>
      <w:r>
        <w:rPr>
          <w:sz w:val="24"/>
        </w:rPr>
        <w:t xml:space="preserve">(3):333-7. </w:t>
      </w:r>
      <w:r>
        <w:rPr>
          <w:spacing w:val="-2"/>
          <w:sz w:val="24"/>
        </w:rPr>
        <w:t>https://doi.org/10.1079/IVP2004625</w:t>
      </w:r>
    </w:p>
    <w:p w14:paraId="3AB267F5" w14:textId="77777777" w:rsidR="001D0C66" w:rsidRDefault="00000000">
      <w:pPr>
        <w:pStyle w:val="ListParagraph"/>
        <w:numPr>
          <w:ilvl w:val="0"/>
          <w:numId w:val="1"/>
        </w:numPr>
        <w:tabs>
          <w:tab w:val="left" w:pos="1234"/>
        </w:tabs>
        <w:spacing w:line="360" w:lineRule="auto"/>
        <w:jc w:val="both"/>
        <w:rPr>
          <w:sz w:val="24"/>
        </w:rPr>
      </w:pPr>
      <w:r>
        <w:rPr>
          <w:sz w:val="24"/>
        </w:rPr>
        <w:t xml:space="preserve">Sandhu, M., Wani, S.H. &amp; Jiménez, V.M. (2018). </w:t>
      </w:r>
      <w:r>
        <w:rPr>
          <w:i/>
          <w:sz w:val="24"/>
        </w:rPr>
        <w:t xml:space="preserve">In vitro </w:t>
      </w:r>
      <w:r>
        <w:rPr>
          <w:sz w:val="24"/>
        </w:rPr>
        <w:t xml:space="preserve">propagation of bamboo species through axillary shoot proliferation: a review. </w:t>
      </w:r>
      <w:r>
        <w:rPr>
          <w:i/>
          <w:sz w:val="24"/>
        </w:rPr>
        <w:t>Plant Cell, Tissue and Organ Culture 1</w:t>
      </w:r>
      <w:r>
        <w:rPr>
          <w:sz w:val="24"/>
        </w:rPr>
        <w:t xml:space="preserve">:132(1):27-53. </w:t>
      </w:r>
      <w:hyperlink r:id="rId18">
        <w:r w:rsidR="001D0C66">
          <w:rPr>
            <w:sz w:val="24"/>
            <w:u w:val="single"/>
          </w:rPr>
          <w:t>https://doi.org/10.1007/s11240-017-1325-1</w:t>
        </w:r>
      </w:hyperlink>
    </w:p>
    <w:p w14:paraId="3AB267F6" w14:textId="0C340216" w:rsidR="001D0C66" w:rsidRDefault="00000000">
      <w:pPr>
        <w:pStyle w:val="ListParagraph"/>
        <w:numPr>
          <w:ilvl w:val="0"/>
          <w:numId w:val="1"/>
        </w:numPr>
        <w:tabs>
          <w:tab w:val="left" w:pos="1234"/>
        </w:tabs>
        <w:spacing w:before="0" w:line="360" w:lineRule="auto"/>
        <w:jc w:val="both"/>
        <w:rPr>
          <w:sz w:val="24"/>
        </w:rPr>
      </w:pPr>
      <w:r>
        <w:rPr>
          <w:noProof/>
          <w:sz w:val="24"/>
        </w:rPr>
        <mc:AlternateContent>
          <mc:Choice Requires="wps">
            <w:drawing>
              <wp:anchor distT="0" distB="0" distL="0" distR="0" simplePos="0" relativeHeight="486011392" behindDoc="1" locked="0" layoutInCell="1" allowOverlap="1" wp14:anchorId="3AB26C3B" wp14:editId="3AB26C3C">
                <wp:simplePos x="0" y="0"/>
                <wp:positionH relativeFrom="page">
                  <wp:posOffset>1143000</wp:posOffset>
                </wp:positionH>
                <wp:positionV relativeFrom="paragraph">
                  <wp:posOffset>262867</wp:posOffset>
                </wp:positionV>
                <wp:extent cx="59055" cy="17526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55" cy="175260"/>
                        </a:xfrm>
                        <a:custGeom>
                          <a:avLst/>
                          <a:gdLst/>
                          <a:ahLst/>
                          <a:cxnLst/>
                          <a:rect l="l" t="t" r="r" b="b"/>
                          <a:pathLst>
                            <a:path w="59055" h="175260">
                              <a:moveTo>
                                <a:pt x="59005" y="175245"/>
                              </a:moveTo>
                              <a:lnTo>
                                <a:pt x="0" y="175245"/>
                              </a:lnTo>
                              <a:lnTo>
                                <a:pt x="0" y="0"/>
                              </a:lnTo>
                              <a:lnTo>
                                <a:pt x="59005" y="0"/>
                              </a:lnTo>
                              <a:lnTo>
                                <a:pt x="59005"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2B2B920" id="Graphic 34" o:spid="_x0000_s1026" style="position:absolute;margin-left:90pt;margin-top:20.7pt;width:4.65pt;height:13.8pt;z-index:-17305088;visibility:visible;mso-wrap-style:square;mso-wrap-distance-left:0;mso-wrap-distance-top:0;mso-wrap-distance-right:0;mso-wrap-distance-bottom:0;mso-position-horizontal:absolute;mso-position-horizontal-relative:page;mso-position-vertical:absolute;mso-position-vertical-relative:text;v-text-anchor:top" coordsize="5905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" path="m59005,175245l,175245,,,59005,r,175245xe" stroked="f">
                <v:path arrowok="t"/>
                <w10:wrap anchorx="page"/>
              </v:shape>
            </w:pict>
          </mc:Fallback>
        </mc:AlternateContent>
      </w:r>
      <w:r>
        <w:rPr>
          <w:noProof/>
          <w:sz w:val="24"/>
        </w:rPr>
        <mc:AlternateContent>
          <mc:Choice Requires="wps">
            <w:drawing>
              <wp:anchor distT="0" distB="0" distL="0" distR="0" simplePos="0" relativeHeight="486011904" behindDoc="1" locked="0" layoutInCell="1" allowOverlap="1" wp14:anchorId="3AB26C3D" wp14:editId="3AB26C3E">
                <wp:simplePos x="0" y="0"/>
                <wp:positionH relativeFrom="page">
                  <wp:posOffset>1670235</wp:posOffset>
                </wp:positionH>
                <wp:positionV relativeFrom="paragraph">
                  <wp:posOffset>262867</wp:posOffset>
                </wp:positionV>
                <wp:extent cx="2769235" cy="17526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9235" cy="175260"/>
                        </a:xfrm>
                        <a:custGeom>
                          <a:avLst/>
                          <a:gdLst/>
                          <a:ahLst/>
                          <a:cxnLst/>
                          <a:rect l="l" t="t" r="r" b="b"/>
                          <a:pathLst>
                            <a:path w="2769235" h="175260">
                              <a:moveTo>
                                <a:pt x="2768697" y="175245"/>
                              </a:moveTo>
                              <a:lnTo>
                                <a:pt x="0" y="175245"/>
                              </a:lnTo>
                              <a:lnTo>
                                <a:pt x="0" y="0"/>
                              </a:lnTo>
                              <a:lnTo>
                                <a:pt x="2768697" y="0"/>
                              </a:lnTo>
                              <a:lnTo>
                                <a:pt x="2768697"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DBBC550" id="Graphic 35" o:spid="_x0000_s1026" style="position:absolute;margin-left:131.5pt;margin-top:20.7pt;width:218.05pt;height:13.8pt;z-index:-17304576;visibility:visible;mso-wrap-style:square;mso-wrap-distance-left:0;mso-wrap-distance-top:0;mso-wrap-distance-right:0;mso-wrap-distance-bottom:0;mso-position-horizontal:absolute;mso-position-horizontal-relative:page;mso-position-vertical:absolute;mso-position-vertical-relative:text;v-text-anchor:top" coordsize="276923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" path="m2768697,175245l,175245,,,2768697,r,175245xe" stroked="f">
                <v:path arrowok="t"/>
                <w10:wrap anchorx="page"/>
              </v:shape>
            </w:pict>
          </mc:Fallback>
        </mc:AlternateContent>
      </w:r>
      <w:r>
        <w:rPr>
          <w:noProof/>
          <w:sz w:val="24"/>
        </w:rPr>
        <mc:AlternateContent>
          <mc:Choice Requires="wps">
            <w:drawing>
              <wp:anchor distT="0" distB="0" distL="0" distR="0" simplePos="0" relativeHeight="486012416" behindDoc="1" locked="0" layoutInCell="1" allowOverlap="1" wp14:anchorId="3AB26C3F" wp14:editId="3AB26C40">
                <wp:simplePos x="0" y="0"/>
                <wp:positionH relativeFrom="page">
                  <wp:posOffset>1143000</wp:posOffset>
                </wp:positionH>
                <wp:positionV relativeFrom="paragraph">
                  <wp:posOffset>525746</wp:posOffset>
                </wp:positionV>
                <wp:extent cx="2670175" cy="17526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0175" cy="175260"/>
                        </a:xfrm>
                        <a:custGeom>
                          <a:avLst/>
                          <a:gdLst/>
                          <a:ahLst/>
                          <a:cxnLst/>
                          <a:rect l="l" t="t" r="r" b="b"/>
                          <a:pathLst>
                            <a:path w="2670175" h="175260">
                              <a:moveTo>
                                <a:pt x="2670149" y="0"/>
                              </a:moveTo>
                              <a:lnTo>
                                <a:pt x="1351749" y="0"/>
                              </a:lnTo>
                              <a:lnTo>
                                <a:pt x="1345399" y="0"/>
                              </a:lnTo>
                              <a:lnTo>
                                <a:pt x="0" y="0"/>
                              </a:lnTo>
                              <a:lnTo>
                                <a:pt x="0" y="175234"/>
                              </a:lnTo>
                              <a:lnTo>
                                <a:pt x="1345399" y="175234"/>
                              </a:lnTo>
                              <a:lnTo>
                                <a:pt x="1351749" y="175234"/>
                              </a:lnTo>
                              <a:lnTo>
                                <a:pt x="2670149" y="175234"/>
                              </a:lnTo>
                              <a:lnTo>
                                <a:pt x="267014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9FE9BF4" id="Graphic 36" o:spid="_x0000_s1026" style="position:absolute;margin-left:90pt;margin-top:41.4pt;width:210.25pt;height:13.8pt;z-index:-17304064;visibility:visible;mso-wrap-style:square;mso-wrap-distance-left:0;mso-wrap-distance-top:0;mso-wrap-distance-right:0;mso-wrap-distance-bottom:0;mso-position-horizontal:absolute;mso-position-horizontal-relative:page;mso-position-vertical:absolute;mso-position-vertical-relative:text;v-text-anchor:top" coordsize="267017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" path="m2670149,l1351749,r-6350,l,,,175234r1345399,l1351749,175234r1318400,l2670149,xe" stroked="f">
                <v:path arrowok="t"/>
                <w10:wrap anchorx="page"/>
              </v:shape>
            </w:pict>
          </mc:Fallback>
        </mc:AlternateContent>
      </w:r>
      <w:r>
        <w:rPr>
          <w:sz w:val="24"/>
        </w:rPr>
        <w:t>Sharde, R., Tripathi, M.K., Bhatt, D., Tiwari, S., Sharma, M., Tomar, Y.S. &amp; Tripathi, N. (2023).</w:t>
      </w:r>
      <w:r>
        <w:rPr>
          <w:spacing w:val="40"/>
          <w:sz w:val="24"/>
        </w:rPr>
        <w:t xml:space="preserve"> </w:t>
      </w:r>
      <w:r>
        <w:rPr>
          <w:sz w:val="24"/>
        </w:rPr>
        <w:t>Influence</w:t>
      </w:r>
      <w:r>
        <w:rPr>
          <w:spacing w:val="40"/>
          <w:sz w:val="24"/>
        </w:rPr>
        <w:t xml:space="preserve"> </w:t>
      </w:r>
      <w:r>
        <w:rPr>
          <w:sz w:val="24"/>
        </w:rPr>
        <w:t>of</w:t>
      </w:r>
      <w:r>
        <w:rPr>
          <w:spacing w:val="40"/>
          <w:sz w:val="24"/>
        </w:rPr>
        <w:t xml:space="preserve"> </w:t>
      </w:r>
      <w:r>
        <w:rPr>
          <w:sz w:val="24"/>
        </w:rPr>
        <w:t>plant</w:t>
      </w:r>
      <w:r>
        <w:rPr>
          <w:spacing w:val="40"/>
          <w:sz w:val="24"/>
        </w:rPr>
        <w:t xml:space="preserve"> </w:t>
      </w:r>
      <w:r>
        <w:rPr>
          <w:sz w:val="24"/>
        </w:rPr>
        <w:t>growth</w:t>
      </w:r>
      <w:r>
        <w:rPr>
          <w:spacing w:val="40"/>
          <w:sz w:val="24"/>
        </w:rPr>
        <w:t xml:space="preserve"> </w:t>
      </w:r>
      <w:r>
        <w:rPr>
          <w:sz w:val="24"/>
        </w:rPr>
        <w:t>regulators</w:t>
      </w:r>
      <w:r>
        <w:rPr>
          <w:spacing w:val="40"/>
          <w:sz w:val="24"/>
        </w:rPr>
        <w:t xml:space="preserve"> </w:t>
      </w:r>
      <w:r>
        <w:rPr>
          <w:sz w:val="24"/>
        </w:rPr>
        <w:t>on</w:t>
      </w:r>
      <w:r>
        <w:rPr>
          <w:spacing w:val="40"/>
          <w:sz w:val="24"/>
        </w:rPr>
        <w:t xml:space="preserve"> </w:t>
      </w:r>
      <w:r>
        <w:rPr>
          <w:i/>
          <w:sz w:val="24"/>
        </w:rPr>
        <w:t>in</w:t>
      </w:r>
      <w:r>
        <w:rPr>
          <w:i/>
          <w:spacing w:val="40"/>
          <w:sz w:val="24"/>
        </w:rPr>
        <w:t xml:space="preserve"> </w:t>
      </w:r>
      <w:r>
        <w:rPr>
          <w:i/>
          <w:sz w:val="24"/>
        </w:rPr>
        <w:t>vitro</w:t>
      </w:r>
      <w:r>
        <w:rPr>
          <w:i/>
          <w:spacing w:val="40"/>
          <w:sz w:val="24"/>
        </w:rPr>
        <w:t xml:space="preserve"> </w:t>
      </w:r>
      <w:r>
        <w:rPr>
          <w:sz w:val="24"/>
        </w:rPr>
        <w:t>morphogenesis</w:t>
      </w:r>
      <w:r>
        <w:rPr>
          <w:spacing w:val="40"/>
          <w:sz w:val="24"/>
        </w:rPr>
        <w:t xml:space="preserve"> </w:t>
      </w:r>
      <w:r>
        <w:rPr>
          <w:sz w:val="24"/>
        </w:rPr>
        <w:t>in</w:t>
      </w:r>
      <w:r>
        <w:rPr>
          <w:spacing w:val="40"/>
          <w:sz w:val="24"/>
        </w:rPr>
        <w:t xml:space="preserve"> </w:t>
      </w:r>
      <w:r>
        <w:rPr>
          <w:sz w:val="24"/>
        </w:rPr>
        <w:t xml:space="preserve">sprout </w:t>
      </w:r>
      <w:r w:rsidR="009A2A29">
        <w:rPr>
          <w:sz w:val="24"/>
        </w:rPr>
        <w:t>culture</w:t>
      </w:r>
      <w:r w:rsidR="009A2A29">
        <w:rPr>
          <w:spacing w:val="33"/>
          <w:sz w:val="24"/>
        </w:rPr>
        <w:t xml:space="preserve"> of potato</w:t>
      </w:r>
      <w:r w:rsidR="009A2A29">
        <w:rPr>
          <w:spacing w:val="34"/>
          <w:sz w:val="24"/>
        </w:rPr>
        <w:t xml:space="preserve"> (</w:t>
      </w:r>
      <w:r w:rsidR="009A2A29">
        <w:rPr>
          <w:i/>
          <w:sz w:val="24"/>
        </w:rPr>
        <w:t>Solanum</w:t>
      </w:r>
      <w:r w:rsidR="009A2A29">
        <w:rPr>
          <w:i/>
          <w:spacing w:val="33"/>
          <w:sz w:val="24"/>
        </w:rPr>
        <w:t xml:space="preserve"> tuberosum L.</w:t>
      </w:r>
      <w:r>
        <w:rPr>
          <w:sz w:val="24"/>
        </w:rPr>
        <w:t>)</w:t>
      </w:r>
      <w:r>
        <w:rPr>
          <w:spacing w:val="32"/>
          <w:sz w:val="24"/>
        </w:rPr>
        <w:t xml:space="preserve">  </w:t>
      </w:r>
      <w:r w:rsidR="00E00F36">
        <w:rPr>
          <w:i/>
          <w:sz w:val="24"/>
        </w:rPr>
        <w:t>Potato</w:t>
      </w:r>
      <w:r w:rsidR="00E00F36">
        <w:rPr>
          <w:i/>
          <w:spacing w:val="31"/>
          <w:sz w:val="24"/>
        </w:rPr>
        <w:t xml:space="preserve"> Research</w:t>
      </w:r>
      <w:r w:rsidR="00E00F36">
        <w:rPr>
          <w:i/>
          <w:sz w:val="24"/>
        </w:rPr>
        <w:t>,</w:t>
      </w:r>
      <w:r w:rsidR="00E00F36">
        <w:rPr>
          <w:i/>
          <w:spacing w:val="30"/>
          <w:sz w:val="24"/>
        </w:rPr>
        <w:t xml:space="preserve"> doi</w:t>
      </w:r>
      <w:r>
        <w:rPr>
          <w:sz w:val="24"/>
        </w:rPr>
        <w:t>:</w:t>
      </w:r>
      <w:r>
        <w:rPr>
          <w:spacing w:val="30"/>
          <w:sz w:val="24"/>
        </w:rPr>
        <w:t xml:space="preserve">  </w:t>
      </w:r>
      <w:r>
        <w:rPr>
          <w:spacing w:val="-2"/>
          <w:sz w:val="24"/>
        </w:rPr>
        <w:t>https//doi.org.</w:t>
      </w:r>
    </w:p>
    <w:p w14:paraId="3AB267F7" w14:textId="77777777" w:rsidR="001D0C66" w:rsidRDefault="00000000">
      <w:pPr>
        <w:pStyle w:val="BodyText"/>
        <w:ind w:left="1234"/>
        <w:jc w:val="left"/>
      </w:pPr>
      <w:r>
        <w:t>/10.1007/s11540-023-09640-</w:t>
      </w:r>
      <w:r>
        <w:rPr>
          <w:spacing w:val="-10"/>
        </w:rPr>
        <w:t>w</w:t>
      </w:r>
    </w:p>
    <w:p w14:paraId="3AB267F8" w14:textId="77777777" w:rsidR="001D0C66" w:rsidRDefault="00000000">
      <w:pPr>
        <w:pStyle w:val="ListParagraph"/>
        <w:numPr>
          <w:ilvl w:val="0"/>
          <w:numId w:val="1"/>
        </w:numPr>
        <w:tabs>
          <w:tab w:val="left" w:pos="1234"/>
        </w:tabs>
        <w:spacing w:before="138" w:line="360" w:lineRule="auto"/>
        <w:ind w:right="1007"/>
        <w:jc w:val="both"/>
        <w:rPr>
          <w:sz w:val="24"/>
        </w:rPr>
      </w:pPr>
      <w:r>
        <w:rPr>
          <w:sz w:val="24"/>
        </w:rPr>
        <w:t xml:space="preserve">Sharma, N., Tiwari, S., &amp; Tripathi, M. (2003). </w:t>
      </w:r>
      <w:r>
        <w:rPr>
          <w:i/>
          <w:sz w:val="24"/>
        </w:rPr>
        <w:t xml:space="preserve">In vitro </w:t>
      </w:r>
      <w:r>
        <w:rPr>
          <w:sz w:val="24"/>
        </w:rPr>
        <w:t xml:space="preserve">response of pigeon pea mature cotyledons from various genotypes on different culture media. </w:t>
      </w:r>
      <w:r>
        <w:rPr>
          <w:i/>
          <w:sz w:val="24"/>
        </w:rPr>
        <w:t>Plant Cell Biotechnology and Molecular Biology</w:t>
      </w:r>
      <w:r>
        <w:rPr>
          <w:sz w:val="24"/>
        </w:rPr>
        <w:t xml:space="preserve">, </w:t>
      </w:r>
      <w:r>
        <w:rPr>
          <w:i/>
          <w:sz w:val="24"/>
        </w:rPr>
        <w:t>4</w:t>
      </w:r>
      <w:r>
        <w:rPr>
          <w:sz w:val="24"/>
        </w:rPr>
        <w:t>(3-4):117-124.</w:t>
      </w:r>
    </w:p>
    <w:p w14:paraId="3AB267F9" w14:textId="77777777" w:rsidR="001D0C66" w:rsidRDefault="00000000">
      <w:pPr>
        <w:pStyle w:val="ListParagraph"/>
        <w:numPr>
          <w:ilvl w:val="0"/>
          <w:numId w:val="1"/>
        </w:numPr>
        <w:tabs>
          <w:tab w:val="left" w:pos="1234"/>
        </w:tabs>
        <w:spacing w:before="0" w:line="360" w:lineRule="auto"/>
        <w:jc w:val="both"/>
        <w:rPr>
          <w:sz w:val="24"/>
        </w:rPr>
      </w:pPr>
      <w:r>
        <w:rPr>
          <w:sz w:val="24"/>
        </w:rPr>
        <w:t>Sharma,</w:t>
      </w:r>
      <w:r>
        <w:rPr>
          <w:spacing w:val="-1"/>
          <w:sz w:val="24"/>
        </w:rPr>
        <w:t xml:space="preserve"> </w:t>
      </w:r>
      <w:r>
        <w:rPr>
          <w:sz w:val="24"/>
        </w:rPr>
        <w:t>P.,</w:t>
      </w:r>
      <w:r>
        <w:rPr>
          <w:spacing w:val="-1"/>
          <w:sz w:val="24"/>
        </w:rPr>
        <w:t xml:space="preserve"> </w:t>
      </w:r>
      <w:r>
        <w:rPr>
          <w:sz w:val="24"/>
        </w:rPr>
        <w:t>Tripathi,</w:t>
      </w:r>
      <w:r>
        <w:rPr>
          <w:spacing w:val="-1"/>
          <w:sz w:val="24"/>
        </w:rPr>
        <w:t xml:space="preserve"> </w:t>
      </w:r>
      <w:r>
        <w:rPr>
          <w:sz w:val="24"/>
        </w:rPr>
        <w:t>M.K.,</w:t>
      </w:r>
      <w:r>
        <w:rPr>
          <w:spacing w:val="-1"/>
          <w:sz w:val="24"/>
        </w:rPr>
        <w:t xml:space="preserve"> </w:t>
      </w:r>
      <w:r>
        <w:rPr>
          <w:sz w:val="24"/>
        </w:rPr>
        <w:t>Tiwari,</w:t>
      </w:r>
      <w:r>
        <w:rPr>
          <w:spacing w:val="-1"/>
          <w:sz w:val="24"/>
        </w:rPr>
        <w:t xml:space="preserve"> </w:t>
      </w:r>
      <w:r>
        <w:rPr>
          <w:sz w:val="24"/>
        </w:rPr>
        <w:t>G.,</w:t>
      </w:r>
      <w:r>
        <w:rPr>
          <w:spacing w:val="-1"/>
          <w:sz w:val="24"/>
        </w:rPr>
        <w:t xml:space="preserve"> </w:t>
      </w:r>
      <w:r>
        <w:rPr>
          <w:sz w:val="24"/>
        </w:rPr>
        <w:t>Tiwari,</w:t>
      </w:r>
      <w:r>
        <w:rPr>
          <w:spacing w:val="-1"/>
          <w:sz w:val="24"/>
        </w:rPr>
        <w:t xml:space="preserve"> </w:t>
      </w:r>
      <w:r>
        <w:rPr>
          <w:sz w:val="24"/>
        </w:rPr>
        <w:t>S.</w:t>
      </w:r>
      <w:r>
        <w:rPr>
          <w:spacing w:val="-1"/>
          <w:sz w:val="24"/>
        </w:rPr>
        <w:t xml:space="preserve"> </w:t>
      </w:r>
      <w:r>
        <w:rPr>
          <w:sz w:val="24"/>
        </w:rPr>
        <w:t>&amp;</w:t>
      </w:r>
      <w:r>
        <w:rPr>
          <w:spacing w:val="-1"/>
          <w:sz w:val="24"/>
        </w:rPr>
        <w:t xml:space="preserve"> </w:t>
      </w:r>
      <w:r>
        <w:rPr>
          <w:sz w:val="24"/>
        </w:rPr>
        <w:t>Baghel,</w:t>
      </w:r>
      <w:r>
        <w:rPr>
          <w:spacing w:val="-1"/>
          <w:sz w:val="24"/>
        </w:rPr>
        <w:t xml:space="preserve"> </w:t>
      </w:r>
      <w:r>
        <w:rPr>
          <w:sz w:val="24"/>
        </w:rPr>
        <w:t>B.S.</w:t>
      </w:r>
      <w:r>
        <w:rPr>
          <w:spacing w:val="-1"/>
          <w:sz w:val="24"/>
        </w:rPr>
        <w:t xml:space="preserve"> </w:t>
      </w:r>
      <w:r>
        <w:rPr>
          <w:sz w:val="24"/>
        </w:rPr>
        <w:t>(2010).</w:t>
      </w:r>
      <w:r>
        <w:rPr>
          <w:spacing w:val="-1"/>
          <w:sz w:val="24"/>
        </w:rPr>
        <w:t xml:space="preserve"> </w:t>
      </w:r>
      <w:r>
        <w:rPr>
          <w:sz w:val="24"/>
        </w:rPr>
        <w:t>Regeneration</w:t>
      </w:r>
      <w:r>
        <w:rPr>
          <w:spacing w:val="-1"/>
          <w:sz w:val="24"/>
        </w:rPr>
        <w:t xml:space="preserve"> </w:t>
      </w:r>
      <w:r>
        <w:rPr>
          <w:sz w:val="24"/>
        </w:rPr>
        <w:t>of liquorice (</w:t>
      </w:r>
      <w:r>
        <w:rPr>
          <w:i/>
          <w:sz w:val="24"/>
        </w:rPr>
        <w:t xml:space="preserve">Glycyrrhiza glabra </w:t>
      </w:r>
      <w:r>
        <w:rPr>
          <w:sz w:val="24"/>
        </w:rPr>
        <w:t xml:space="preserve">L.) from cultured nodal segments. </w:t>
      </w:r>
      <w:r>
        <w:rPr>
          <w:i/>
          <w:sz w:val="24"/>
        </w:rPr>
        <w:t xml:space="preserve">Indian J Plant Physiol. </w:t>
      </w:r>
      <w:r>
        <w:rPr>
          <w:i/>
          <w:spacing w:val="-2"/>
          <w:sz w:val="24"/>
        </w:rPr>
        <w:t>15</w:t>
      </w:r>
      <w:r>
        <w:rPr>
          <w:spacing w:val="-2"/>
          <w:sz w:val="24"/>
        </w:rPr>
        <w:t>:1-10.</w:t>
      </w:r>
    </w:p>
    <w:p w14:paraId="3AB267FA" w14:textId="77777777" w:rsidR="001D0C66" w:rsidRDefault="00000000">
      <w:pPr>
        <w:pStyle w:val="ListParagraph"/>
        <w:numPr>
          <w:ilvl w:val="0"/>
          <w:numId w:val="1"/>
        </w:numPr>
        <w:tabs>
          <w:tab w:val="left" w:pos="1234"/>
        </w:tabs>
        <w:spacing w:before="0" w:line="360" w:lineRule="auto"/>
        <w:ind w:right="1007"/>
        <w:jc w:val="both"/>
        <w:rPr>
          <w:sz w:val="24"/>
        </w:rPr>
      </w:pPr>
      <w:r>
        <w:rPr>
          <w:sz w:val="24"/>
        </w:rPr>
        <w:t xml:space="preserve">Sharma, S.K., Kalia, S., &amp; Kalia, R.K. (2012). Rapid </w:t>
      </w:r>
      <w:r>
        <w:rPr>
          <w:i/>
          <w:sz w:val="24"/>
        </w:rPr>
        <w:t xml:space="preserve">in vitro </w:t>
      </w:r>
      <w:r>
        <w:rPr>
          <w:sz w:val="24"/>
        </w:rPr>
        <w:t xml:space="preserve">regeneration from 40-year- old clump of </w:t>
      </w:r>
      <w:r>
        <w:rPr>
          <w:i/>
          <w:sz w:val="24"/>
        </w:rPr>
        <w:t xml:space="preserve">Bambusa nutans </w:t>
      </w:r>
      <w:r>
        <w:rPr>
          <w:sz w:val="24"/>
        </w:rPr>
        <w:t xml:space="preserve">wall. Ex Munro. </w:t>
      </w:r>
      <w:r>
        <w:rPr>
          <w:i/>
          <w:sz w:val="24"/>
        </w:rPr>
        <w:t>The Journal of Indian Botanical Society</w:t>
      </w:r>
      <w:r>
        <w:rPr>
          <w:sz w:val="24"/>
        </w:rPr>
        <w:t xml:space="preserve">, </w:t>
      </w:r>
      <w:r>
        <w:rPr>
          <w:i/>
          <w:spacing w:val="-2"/>
          <w:sz w:val="24"/>
        </w:rPr>
        <w:t>91</w:t>
      </w:r>
      <w:r>
        <w:rPr>
          <w:spacing w:val="-2"/>
          <w:sz w:val="24"/>
        </w:rPr>
        <w:t>(4):365-78.</w:t>
      </w:r>
    </w:p>
    <w:p w14:paraId="3AB267FB" w14:textId="77777777" w:rsidR="001D0C66" w:rsidRDefault="001D0C66">
      <w:pPr>
        <w:pStyle w:val="ListParagraph"/>
        <w:spacing w:line="360" w:lineRule="auto"/>
        <w:rPr>
          <w:sz w:val="24"/>
        </w:rPr>
        <w:sectPr w:rsidR="001D0C66">
          <w:pgSz w:w="11900" w:h="16820"/>
          <w:pgMar w:top="1380" w:right="425" w:bottom="280" w:left="566" w:header="720" w:footer="720" w:gutter="0"/>
          <w:cols w:space="720"/>
        </w:sectPr>
      </w:pPr>
    </w:p>
    <w:p w14:paraId="3AB267FC" w14:textId="77777777" w:rsidR="001D0C66" w:rsidRDefault="00000000">
      <w:pPr>
        <w:pStyle w:val="ListParagraph"/>
        <w:numPr>
          <w:ilvl w:val="0"/>
          <w:numId w:val="1"/>
        </w:numPr>
        <w:tabs>
          <w:tab w:val="left" w:pos="1234"/>
        </w:tabs>
        <w:spacing w:before="60" w:line="360" w:lineRule="auto"/>
        <w:jc w:val="both"/>
        <w:rPr>
          <w:sz w:val="24"/>
        </w:rPr>
      </w:pPr>
      <w:r>
        <w:rPr>
          <w:noProof/>
          <w:sz w:val="24"/>
        </w:rPr>
        <w:lastRenderedPageBreak/>
        <mc:AlternateContent>
          <mc:Choice Requires="wps">
            <w:drawing>
              <wp:anchor distT="0" distB="0" distL="0" distR="0" simplePos="0" relativeHeight="486013440" behindDoc="1" locked="0" layoutInCell="1" allowOverlap="1" wp14:anchorId="3AB26C41" wp14:editId="3AB26C42">
                <wp:simplePos x="0" y="0"/>
                <wp:positionH relativeFrom="page">
                  <wp:posOffset>173174</wp:posOffset>
                </wp:positionH>
                <wp:positionV relativeFrom="page">
                  <wp:posOffset>5012878</wp:posOffset>
                </wp:positionV>
                <wp:extent cx="7259955" cy="71247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8"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41" id="Textbox 37" o:spid="_x0000_s1041" type="#_x0000_t202" style="position:absolute;left:0;text-align:left;margin-left:13.65pt;margin-top:394.7pt;width:571.65pt;height:56.1pt;rotation:-45;z-index:-1730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CQa4FmjAQAAMgMAAA4AAAAAAAAAAAAAAAAALgIAAGRycy9lMm9Eb2MueG1sUEsBAi0AFAAG&#10;AAgAAAAhAK4DCH3hAAAACwEAAA8AAAAAAAAAAAAAAAAA/QMAAGRycy9kb3ducmV2LnhtbFBLBQYA&#10;AAAABAAEAPMAAAALBQAAAAA=&#10;" filled="f" stroked="f">
                <v:textbox inset="0,0,0,0">
                  <w:txbxContent>
                    <w:p w14:paraId="3AB26CA8"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sz w:val="24"/>
        </w:rPr>
        <w:t xml:space="preserve">Sharma, A., Tripathi, M.K. Pandey, A., Payasi, D. K., Sharma, M., Mishra, R., Patel, G., Verma, A., Sharma, S. &amp; Tiwari, S. (2025). Standardization of </w:t>
      </w:r>
      <w:r>
        <w:rPr>
          <w:i/>
          <w:sz w:val="24"/>
        </w:rPr>
        <w:t xml:space="preserve">in vitro </w:t>
      </w:r>
      <w:r>
        <w:rPr>
          <w:sz w:val="24"/>
        </w:rPr>
        <w:t xml:space="preserve">propagation protocol for </w:t>
      </w:r>
      <w:r>
        <w:rPr>
          <w:i/>
          <w:sz w:val="24"/>
        </w:rPr>
        <w:t xml:space="preserve">Asparagus racemosus </w:t>
      </w:r>
      <w:r>
        <w:rPr>
          <w:sz w:val="24"/>
        </w:rPr>
        <w:t xml:space="preserve">employing nodal segments. </w:t>
      </w:r>
      <w:r>
        <w:rPr>
          <w:i/>
          <w:sz w:val="24"/>
        </w:rPr>
        <w:t>Plant Cell Biotechnology &amp;</w:t>
      </w:r>
      <w:r>
        <w:rPr>
          <w:i/>
          <w:spacing w:val="80"/>
          <w:sz w:val="24"/>
        </w:rPr>
        <w:t xml:space="preserve"> </w:t>
      </w:r>
      <w:r>
        <w:rPr>
          <w:i/>
          <w:sz w:val="24"/>
        </w:rPr>
        <w:t>Molecular</w:t>
      </w:r>
      <w:r>
        <w:rPr>
          <w:i/>
          <w:spacing w:val="80"/>
          <w:sz w:val="24"/>
        </w:rPr>
        <w:t xml:space="preserve"> </w:t>
      </w:r>
      <w:r>
        <w:rPr>
          <w:i/>
          <w:sz w:val="24"/>
        </w:rPr>
        <w:t>Biology</w:t>
      </w:r>
      <w:r>
        <w:rPr>
          <w:sz w:val="24"/>
        </w:rPr>
        <w:t>,</w:t>
      </w:r>
      <w:r>
        <w:rPr>
          <w:spacing w:val="80"/>
          <w:sz w:val="24"/>
        </w:rPr>
        <w:t xml:space="preserve"> </w:t>
      </w:r>
      <w:r>
        <w:rPr>
          <w:i/>
          <w:sz w:val="24"/>
        </w:rPr>
        <w:t>26</w:t>
      </w:r>
      <w:r>
        <w:rPr>
          <w:i/>
          <w:spacing w:val="80"/>
          <w:sz w:val="24"/>
        </w:rPr>
        <w:t xml:space="preserve"> </w:t>
      </w:r>
      <w:r>
        <w:rPr>
          <w:sz w:val="24"/>
        </w:rPr>
        <w:t>(9-10):73–90.</w:t>
      </w:r>
      <w:r>
        <w:rPr>
          <w:spacing w:val="80"/>
          <w:sz w:val="24"/>
        </w:rPr>
        <w:t xml:space="preserve"> </w:t>
      </w:r>
      <w:r>
        <w:rPr>
          <w:sz w:val="24"/>
        </w:rPr>
        <w:t>https://doi.org/10.56557/pcbmb/2025/v26i9-</w:t>
      </w:r>
    </w:p>
    <w:p w14:paraId="3AB267FD" w14:textId="77777777" w:rsidR="001D0C66" w:rsidRDefault="00000000">
      <w:pPr>
        <w:pStyle w:val="BodyText"/>
        <w:ind w:left="1234"/>
        <w:jc w:val="left"/>
      </w:pPr>
      <w:r>
        <w:rPr>
          <w:spacing w:val="-2"/>
        </w:rPr>
        <w:t>109693.</w:t>
      </w:r>
    </w:p>
    <w:p w14:paraId="3AB267FE" w14:textId="77777777" w:rsidR="001D0C66" w:rsidRDefault="00000000">
      <w:pPr>
        <w:pStyle w:val="ListParagraph"/>
        <w:numPr>
          <w:ilvl w:val="0"/>
          <w:numId w:val="1"/>
        </w:numPr>
        <w:tabs>
          <w:tab w:val="left" w:pos="1234"/>
        </w:tabs>
        <w:spacing w:before="138" w:line="360" w:lineRule="auto"/>
        <w:jc w:val="both"/>
        <w:rPr>
          <w:sz w:val="24"/>
        </w:rPr>
      </w:pPr>
      <w:r>
        <w:rPr>
          <w:sz w:val="24"/>
        </w:rPr>
        <w:t xml:space="preserve">Shyam, C., Tripathi, M.K., Tiwari, S., Ahuja, A., Tripathi, N. &amp; Gupta, N. (2021). </w:t>
      </w:r>
      <w:r>
        <w:rPr>
          <w:i/>
          <w:sz w:val="24"/>
        </w:rPr>
        <w:t>In</w:t>
      </w:r>
      <w:r>
        <w:rPr>
          <w:i/>
          <w:spacing w:val="40"/>
          <w:sz w:val="24"/>
        </w:rPr>
        <w:t xml:space="preserve"> </w:t>
      </w:r>
      <w:r>
        <w:rPr>
          <w:i/>
          <w:sz w:val="24"/>
        </w:rPr>
        <w:t xml:space="preserve">vitro </w:t>
      </w:r>
      <w:r>
        <w:rPr>
          <w:sz w:val="24"/>
        </w:rPr>
        <w:t>regeneration from callus and cell suspension cultures in Indian mustard [</w:t>
      </w:r>
      <w:r>
        <w:rPr>
          <w:i/>
          <w:sz w:val="24"/>
        </w:rPr>
        <w:t xml:space="preserve">Brassica juncea </w:t>
      </w:r>
      <w:r>
        <w:rPr>
          <w:sz w:val="24"/>
        </w:rPr>
        <w:t xml:space="preserve">(Linn.) Czern &amp; Coss]. </w:t>
      </w:r>
      <w:r>
        <w:rPr>
          <w:i/>
          <w:sz w:val="24"/>
        </w:rPr>
        <w:t>International Journal of Agricultural Technology</w:t>
      </w:r>
      <w:r>
        <w:rPr>
          <w:sz w:val="24"/>
        </w:rPr>
        <w:t xml:space="preserve">. </w:t>
      </w:r>
      <w:r>
        <w:rPr>
          <w:i/>
          <w:spacing w:val="-2"/>
          <w:sz w:val="24"/>
        </w:rPr>
        <w:t>17</w:t>
      </w:r>
      <w:r>
        <w:rPr>
          <w:spacing w:val="-2"/>
          <w:sz w:val="24"/>
        </w:rPr>
        <w:t>(3):1095-1112.</w:t>
      </w:r>
    </w:p>
    <w:p w14:paraId="3AB267FF"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Singh, S.R., Dalal, S., Singh, R., Dhawan, A.K. &amp; Kalia, R.K. (2012). Micropropagation of </w:t>
      </w:r>
      <w:r>
        <w:rPr>
          <w:i/>
          <w:sz w:val="24"/>
        </w:rPr>
        <w:t xml:space="preserve">Dendrocalamus asper </w:t>
      </w:r>
      <w:r>
        <w:rPr>
          <w:sz w:val="24"/>
        </w:rPr>
        <w:t xml:space="preserve">{Schult. &amp; Schult. F.} Backer ex k. Heyne): an exotic edible bamboo. </w:t>
      </w:r>
      <w:r>
        <w:rPr>
          <w:i/>
          <w:sz w:val="24"/>
        </w:rPr>
        <w:t>Journal of Plant Biochemistry and Biotechnology</w:t>
      </w:r>
      <w:r>
        <w:rPr>
          <w:sz w:val="24"/>
        </w:rPr>
        <w:t xml:space="preserve">. </w:t>
      </w:r>
      <w:r>
        <w:rPr>
          <w:i/>
          <w:sz w:val="24"/>
        </w:rPr>
        <w:t>1</w:t>
      </w:r>
      <w:r>
        <w:rPr>
          <w:sz w:val="24"/>
        </w:rPr>
        <w:t xml:space="preserve">:21(2):220-8. </w:t>
      </w:r>
      <w:hyperlink r:id="rId19">
        <w:r w:rsidR="001D0C66">
          <w:rPr>
            <w:spacing w:val="-2"/>
            <w:sz w:val="24"/>
            <w:u w:val="single"/>
          </w:rPr>
          <w:t>https://doi.org/10.1007/s13562-011-0095-9</w:t>
        </w:r>
      </w:hyperlink>
    </w:p>
    <w:p w14:paraId="3AB26800" w14:textId="77777777" w:rsidR="001D0C66" w:rsidRDefault="00000000">
      <w:pPr>
        <w:pStyle w:val="ListParagraph"/>
        <w:numPr>
          <w:ilvl w:val="0"/>
          <w:numId w:val="1"/>
        </w:numPr>
        <w:tabs>
          <w:tab w:val="left" w:pos="1234"/>
        </w:tabs>
        <w:spacing w:line="360" w:lineRule="auto"/>
        <w:jc w:val="both"/>
        <w:rPr>
          <w:sz w:val="24"/>
        </w:rPr>
      </w:pPr>
      <w:r>
        <w:rPr>
          <w:sz w:val="24"/>
        </w:rPr>
        <w:t xml:space="preserve">Singh, S.R., Singh, R., Kalia, S., Dalal, S., Dhawan, A.K.&amp; Kalia, R.K. (2013). Limitations, progress and prospects of application of biotechnological tools in improvement of bamboo-a plant with extraordinary qualities. </w:t>
      </w:r>
      <w:r>
        <w:rPr>
          <w:i/>
          <w:sz w:val="24"/>
        </w:rPr>
        <w:t>Physiology and Molecular Biology of Plants</w:t>
      </w:r>
      <w:r>
        <w:rPr>
          <w:sz w:val="24"/>
        </w:rPr>
        <w:t xml:space="preserve">. </w:t>
      </w:r>
      <w:r>
        <w:rPr>
          <w:i/>
          <w:sz w:val="24"/>
        </w:rPr>
        <w:t>1</w:t>
      </w:r>
      <w:r>
        <w:rPr>
          <w:sz w:val="24"/>
        </w:rPr>
        <w:t>:19(1):21-41. https://doi.org/10.1007/s12298-012-0147-1</w:t>
      </w:r>
    </w:p>
    <w:p w14:paraId="3AB26801" w14:textId="77777777" w:rsidR="001D0C66" w:rsidRDefault="00000000">
      <w:pPr>
        <w:pStyle w:val="ListParagraph"/>
        <w:numPr>
          <w:ilvl w:val="0"/>
          <w:numId w:val="1"/>
        </w:numPr>
        <w:tabs>
          <w:tab w:val="left" w:pos="1234"/>
        </w:tabs>
        <w:spacing w:line="360" w:lineRule="auto"/>
        <w:jc w:val="both"/>
        <w:rPr>
          <w:sz w:val="24"/>
        </w:rPr>
      </w:pPr>
      <w:r>
        <w:rPr>
          <w:sz w:val="24"/>
        </w:rPr>
        <w:t xml:space="preserve">Sood, A., Nadha, H.K., Sood, S., Walia, S.&amp; Parkash, O. (2014). Large scale propagation of an exotic edible bamboo, Phyllostachys pubescens Mazel ex H. De Lehale (Moso Bamboo) using seeds. </w:t>
      </w:r>
      <w:r>
        <w:rPr>
          <w:i/>
          <w:sz w:val="24"/>
        </w:rPr>
        <w:t>Indian J Exp Biol</w:t>
      </w:r>
      <w:r>
        <w:rPr>
          <w:sz w:val="24"/>
        </w:rPr>
        <w:t xml:space="preserve">. </w:t>
      </w:r>
      <w:r>
        <w:rPr>
          <w:i/>
          <w:sz w:val="24"/>
        </w:rPr>
        <w:t>52</w:t>
      </w:r>
      <w:r>
        <w:rPr>
          <w:sz w:val="24"/>
        </w:rPr>
        <w:t>:755-758.</w:t>
      </w:r>
    </w:p>
    <w:p w14:paraId="3AB26802" w14:textId="77777777" w:rsidR="001D0C66" w:rsidRDefault="00000000">
      <w:pPr>
        <w:pStyle w:val="ListParagraph"/>
        <w:numPr>
          <w:ilvl w:val="0"/>
          <w:numId w:val="1"/>
        </w:numPr>
        <w:tabs>
          <w:tab w:val="left" w:pos="1234"/>
        </w:tabs>
        <w:spacing w:before="0" w:line="360" w:lineRule="auto"/>
        <w:ind w:right="1007"/>
        <w:jc w:val="both"/>
        <w:rPr>
          <w:sz w:val="24"/>
        </w:rPr>
      </w:pPr>
      <w:r>
        <w:rPr>
          <w:sz w:val="24"/>
        </w:rPr>
        <w:t>Snedecor, G.W. &amp; Cochran, W. G. (1997). Statistical Methods. 6</w:t>
      </w:r>
      <w:proofErr w:type="spellStart"/>
      <w:r>
        <w:rPr>
          <w:position w:val="8"/>
          <w:sz w:val="12"/>
        </w:rPr>
        <w:t>th</w:t>
      </w:r>
      <w:proofErr w:type="spellEnd"/>
      <w:r>
        <w:rPr>
          <w:spacing w:val="38"/>
          <w:position w:val="8"/>
          <w:sz w:val="12"/>
        </w:rPr>
        <w:t xml:space="preserve"> </w:t>
      </w:r>
      <w:r>
        <w:rPr>
          <w:sz w:val="24"/>
        </w:rPr>
        <w:t>ed. Delhi: Oxford and IBH Publishing Co.</w:t>
      </w:r>
    </w:p>
    <w:p w14:paraId="3AB26803"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Suwal, M. M., Lamichhane, J.&amp; Gauchan, D. P. (2020). Regeneration technique of bamboo species through nodal segments: A review. </w:t>
      </w:r>
      <w:r>
        <w:rPr>
          <w:i/>
          <w:sz w:val="24"/>
        </w:rPr>
        <w:t>Nepal J. Biotechnol</w:t>
      </w:r>
      <w:r>
        <w:rPr>
          <w:sz w:val="24"/>
        </w:rPr>
        <w:t xml:space="preserve">. </w:t>
      </w:r>
      <w:r>
        <w:rPr>
          <w:i/>
          <w:sz w:val="24"/>
        </w:rPr>
        <w:t>8</w:t>
      </w:r>
      <w:r>
        <w:rPr>
          <w:sz w:val="24"/>
        </w:rPr>
        <w:t>(1):54-68.</w:t>
      </w:r>
    </w:p>
    <w:p w14:paraId="3AB26804" w14:textId="77777777" w:rsidR="001D0C66" w:rsidRDefault="00000000">
      <w:pPr>
        <w:pStyle w:val="ListParagraph"/>
        <w:numPr>
          <w:ilvl w:val="0"/>
          <w:numId w:val="1"/>
        </w:numPr>
        <w:tabs>
          <w:tab w:val="left" w:pos="1234"/>
        </w:tabs>
        <w:spacing w:before="0" w:line="360" w:lineRule="auto"/>
        <w:jc w:val="both"/>
        <w:rPr>
          <w:sz w:val="24"/>
        </w:rPr>
      </w:pPr>
      <w:r>
        <w:rPr>
          <w:sz w:val="24"/>
        </w:rPr>
        <w:t>Subbanna, S., &amp; Viswanath, S. (2018). Economic analysis of cultivation of bamboo (</w:t>
      </w:r>
      <w:r>
        <w:rPr>
          <w:i/>
          <w:sz w:val="24"/>
        </w:rPr>
        <w:t xml:space="preserve">Bambusa balcooa </w:t>
      </w:r>
      <w:r>
        <w:rPr>
          <w:sz w:val="24"/>
        </w:rPr>
        <w:t xml:space="preserve">Roxb. and </w:t>
      </w:r>
      <w:r>
        <w:rPr>
          <w:i/>
          <w:sz w:val="24"/>
        </w:rPr>
        <w:t xml:space="preserve">Dendrocalamus stocksii </w:t>
      </w:r>
      <w:r>
        <w:rPr>
          <w:sz w:val="24"/>
        </w:rPr>
        <w:t xml:space="preserve">Munro.) in Konkan belt of Maharashtra, India. </w:t>
      </w:r>
      <w:r>
        <w:rPr>
          <w:i/>
          <w:sz w:val="24"/>
        </w:rPr>
        <w:t>Journal of Bamboo and Rattan</w:t>
      </w:r>
      <w:r>
        <w:rPr>
          <w:sz w:val="24"/>
        </w:rPr>
        <w:t xml:space="preserve">, </w:t>
      </w:r>
      <w:r>
        <w:rPr>
          <w:i/>
          <w:sz w:val="24"/>
        </w:rPr>
        <w:t>17</w:t>
      </w:r>
      <w:r>
        <w:rPr>
          <w:sz w:val="24"/>
        </w:rPr>
        <w:t>(2), 36–52.</w:t>
      </w:r>
    </w:p>
    <w:p w14:paraId="3AB26805" w14:textId="77777777" w:rsidR="001D0C66" w:rsidRDefault="00000000">
      <w:pPr>
        <w:pStyle w:val="ListParagraph"/>
        <w:numPr>
          <w:ilvl w:val="0"/>
          <w:numId w:val="1"/>
        </w:numPr>
        <w:tabs>
          <w:tab w:val="left" w:pos="1234"/>
        </w:tabs>
        <w:spacing w:before="0" w:line="360" w:lineRule="auto"/>
        <w:jc w:val="both"/>
        <w:rPr>
          <w:sz w:val="24"/>
        </w:rPr>
      </w:pPr>
      <w:r>
        <w:rPr>
          <w:sz w:val="24"/>
        </w:rPr>
        <w:t>Sundararaju, V. (2021). A wonder bamboo from Tamil Nadu to mitigate climate change. Down to Earth</w:t>
      </w:r>
      <w:r>
        <w:rPr>
          <w:i/>
          <w:sz w:val="24"/>
        </w:rPr>
        <w:t xml:space="preserve">, </w:t>
      </w:r>
      <w:r>
        <w:rPr>
          <w:sz w:val="24"/>
        </w:rPr>
        <w:t xml:space="preserve">May 9, 2021. </w:t>
      </w:r>
      <w:hyperlink r:id="rId20">
        <w:r w:rsidR="001D0C66">
          <w:rPr>
            <w:sz w:val="24"/>
            <w:u w:val="single"/>
          </w:rPr>
          <w:t>https://www.downtoearth.org.in/climate-change/awonder-</w:t>
        </w:r>
      </w:hyperlink>
      <w:r>
        <w:rPr>
          <w:sz w:val="24"/>
        </w:rPr>
        <w:t xml:space="preserve"> bamboo-from-tamil-nadu-to-mitigate-climate-change-76851 (accessed 15 August 2025).</w:t>
      </w:r>
    </w:p>
    <w:p w14:paraId="3AB26806"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Tamang, D.K., Dhakal, D., Gurung, S., Sharma, N.P. &amp; Shrestha, D.G. (2013). Bamboo diversity, distribution pattern and its uses in Sikkim (India) Himalaya. </w:t>
      </w:r>
      <w:r>
        <w:rPr>
          <w:i/>
          <w:sz w:val="24"/>
        </w:rPr>
        <w:t>International Journal of Scientific and Research Publications</w:t>
      </w:r>
      <w:r>
        <w:rPr>
          <w:sz w:val="24"/>
        </w:rPr>
        <w:t xml:space="preserve">, </w:t>
      </w:r>
      <w:r>
        <w:rPr>
          <w:i/>
          <w:sz w:val="24"/>
        </w:rPr>
        <w:t>3</w:t>
      </w:r>
      <w:r>
        <w:rPr>
          <w:sz w:val="24"/>
        </w:rPr>
        <w:t>: 1-6.</w:t>
      </w:r>
    </w:p>
    <w:p w14:paraId="3AB26807" w14:textId="77777777" w:rsidR="001D0C66" w:rsidRDefault="001D0C66">
      <w:pPr>
        <w:pStyle w:val="ListParagraph"/>
        <w:spacing w:line="360" w:lineRule="auto"/>
        <w:rPr>
          <w:sz w:val="24"/>
        </w:rPr>
        <w:sectPr w:rsidR="001D0C66">
          <w:pgSz w:w="11900" w:h="16820"/>
          <w:pgMar w:top="1380" w:right="425" w:bottom="280" w:left="566" w:header="720" w:footer="720" w:gutter="0"/>
          <w:cols w:space="720"/>
        </w:sectPr>
      </w:pPr>
    </w:p>
    <w:p w14:paraId="3AB26808" w14:textId="77777777" w:rsidR="001D0C66" w:rsidRDefault="00000000">
      <w:pPr>
        <w:pStyle w:val="ListParagraph"/>
        <w:numPr>
          <w:ilvl w:val="0"/>
          <w:numId w:val="1"/>
        </w:numPr>
        <w:tabs>
          <w:tab w:val="left" w:pos="1234"/>
        </w:tabs>
        <w:spacing w:before="60"/>
        <w:ind w:right="0"/>
        <w:jc w:val="both"/>
        <w:rPr>
          <w:sz w:val="24"/>
        </w:rPr>
      </w:pPr>
      <w:r>
        <w:rPr>
          <w:noProof/>
          <w:sz w:val="24"/>
        </w:rPr>
        <w:lastRenderedPageBreak/>
        <mc:AlternateContent>
          <mc:Choice Requires="wps">
            <w:drawing>
              <wp:anchor distT="0" distB="0" distL="0" distR="0" simplePos="0" relativeHeight="486014464" behindDoc="1" locked="0" layoutInCell="1" allowOverlap="1" wp14:anchorId="3AB26C43" wp14:editId="3AB26C44">
                <wp:simplePos x="0" y="0"/>
                <wp:positionH relativeFrom="page">
                  <wp:posOffset>173174</wp:posOffset>
                </wp:positionH>
                <wp:positionV relativeFrom="page">
                  <wp:posOffset>5012878</wp:posOffset>
                </wp:positionV>
                <wp:extent cx="7259955" cy="71247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9"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43" id="Textbox 38" o:spid="_x0000_s1042" type="#_x0000_t202" style="position:absolute;left:0;text-align:left;margin-left:13.65pt;margin-top:394.7pt;width:571.65pt;height:56.1pt;rotation:-45;z-index:-1730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O1yFcujAQAAMgMAAA4AAAAAAAAAAAAAAAAALgIAAGRycy9lMm9Eb2MueG1sUEsBAi0AFAAG&#10;AAgAAAAhAK4DCH3hAAAACwEAAA8AAAAAAAAAAAAAAAAA/QMAAGRycy9kb3ducmV2LnhtbFBLBQYA&#10;AAAABAAEAPMAAAALBQAAAAA=&#10;" filled="f" stroked="f">
                <v:textbox inset="0,0,0,0">
                  <w:txbxContent>
                    <w:p w14:paraId="3AB26CA9"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sz w:val="24"/>
        </w:rPr>
        <w:t>Thapa,</w:t>
      </w:r>
      <w:r>
        <w:rPr>
          <w:spacing w:val="4"/>
          <w:sz w:val="24"/>
        </w:rPr>
        <w:t xml:space="preserve"> </w:t>
      </w:r>
      <w:r>
        <w:rPr>
          <w:sz w:val="24"/>
        </w:rPr>
        <w:t>N.,</w:t>
      </w:r>
      <w:r>
        <w:rPr>
          <w:spacing w:val="4"/>
          <w:sz w:val="24"/>
        </w:rPr>
        <w:t xml:space="preserve"> </w:t>
      </w:r>
      <w:r>
        <w:rPr>
          <w:sz w:val="24"/>
        </w:rPr>
        <w:t>Gauchan,</w:t>
      </w:r>
      <w:r>
        <w:rPr>
          <w:spacing w:val="4"/>
          <w:sz w:val="24"/>
        </w:rPr>
        <w:t xml:space="preserve"> </w:t>
      </w:r>
      <w:r>
        <w:rPr>
          <w:sz w:val="24"/>
        </w:rPr>
        <w:t>D.P.,</w:t>
      </w:r>
      <w:r>
        <w:rPr>
          <w:spacing w:val="4"/>
          <w:sz w:val="24"/>
        </w:rPr>
        <w:t xml:space="preserve"> </w:t>
      </w:r>
      <w:r>
        <w:rPr>
          <w:sz w:val="24"/>
        </w:rPr>
        <w:t>Suwal,</w:t>
      </w:r>
      <w:r>
        <w:rPr>
          <w:spacing w:val="4"/>
          <w:sz w:val="24"/>
        </w:rPr>
        <w:t xml:space="preserve"> </w:t>
      </w:r>
      <w:r>
        <w:rPr>
          <w:sz w:val="24"/>
        </w:rPr>
        <w:t>M.M.,</w:t>
      </w:r>
      <w:r>
        <w:rPr>
          <w:spacing w:val="4"/>
          <w:sz w:val="24"/>
        </w:rPr>
        <w:t xml:space="preserve"> </w:t>
      </w:r>
      <w:r>
        <w:rPr>
          <w:sz w:val="24"/>
        </w:rPr>
        <w:t>Bhuju,</w:t>
      </w:r>
      <w:r>
        <w:rPr>
          <w:spacing w:val="4"/>
          <w:sz w:val="24"/>
        </w:rPr>
        <w:t xml:space="preserve"> </w:t>
      </w:r>
      <w:r>
        <w:rPr>
          <w:sz w:val="24"/>
        </w:rPr>
        <w:t>S.,</w:t>
      </w:r>
      <w:r>
        <w:rPr>
          <w:spacing w:val="4"/>
          <w:sz w:val="24"/>
        </w:rPr>
        <w:t xml:space="preserve"> </w:t>
      </w:r>
      <w:r>
        <w:rPr>
          <w:sz w:val="24"/>
        </w:rPr>
        <w:t>Upreti,</w:t>
      </w:r>
      <w:r>
        <w:rPr>
          <w:spacing w:val="4"/>
          <w:sz w:val="24"/>
        </w:rPr>
        <w:t xml:space="preserve"> </w:t>
      </w:r>
      <w:r>
        <w:rPr>
          <w:sz w:val="24"/>
        </w:rPr>
        <w:t>A.,</w:t>
      </w:r>
      <w:r>
        <w:rPr>
          <w:spacing w:val="4"/>
          <w:sz w:val="24"/>
        </w:rPr>
        <w:t xml:space="preserve"> </w:t>
      </w:r>
      <w:r>
        <w:rPr>
          <w:sz w:val="24"/>
        </w:rPr>
        <w:t>Byanju,</w:t>
      </w:r>
      <w:r>
        <w:rPr>
          <w:spacing w:val="4"/>
          <w:sz w:val="24"/>
        </w:rPr>
        <w:t xml:space="preserve"> </w:t>
      </w:r>
      <w:r>
        <w:rPr>
          <w:sz w:val="24"/>
        </w:rPr>
        <w:t>B.&amp;</w:t>
      </w:r>
      <w:r>
        <w:rPr>
          <w:spacing w:val="4"/>
          <w:sz w:val="24"/>
        </w:rPr>
        <w:t xml:space="preserve"> </w:t>
      </w:r>
      <w:r>
        <w:rPr>
          <w:spacing w:val="-2"/>
          <w:sz w:val="24"/>
        </w:rPr>
        <w:t>Lamichhane,</w:t>
      </w:r>
    </w:p>
    <w:p w14:paraId="3AB26809" w14:textId="77777777" w:rsidR="001D0C66" w:rsidRDefault="00000000">
      <w:pPr>
        <w:spacing w:before="138" w:line="360" w:lineRule="auto"/>
        <w:ind w:left="1234" w:right="1008"/>
        <w:jc w:val="both"/>
        <w:rPr>
          <w:sz w:val="24"/>
        </w:rPr>
      </w:pPr>
      <w:r>
        <w:rPr>
          <w:sz w:val="24"/>
        </w:rPr>
        <w:t xml:space="preserve">J. (2018). </w:t>
      </w:r>
      <w:r>
        <w:rPr>
          <w:i/>
          <w:sz w:val="24"/>
        </w:rPr>
        <w:t xml:space="preserve">In vitro </w:t>
      </w:r>
      <w:r>
        <w:rPr>
          <w:sz w:val="24"/>
        </w:rPr>
        <w:t xml:space="preserve">assessment of </w:t>
      </w:r>
      <w:r>
        <w:rPr>
          <w:i/>
          <w:sz w:val="24"/>
        </w:rPr>
        <w:t xml:space="preserve">Bambusa balcooa </w:t>
      </w:r>
      <w:r>
        <w:rPr>
          <w:sz w:val="24"/>
        </w:rPr>
        <w:t xml:space="preserve">Roxb. for micropropagation. </w:t>
      </w:r>
      <w:r>
        <w:rPr>
          <w:i/>
          <w:sz w:val="24"/>
        </w:rPr>
        <w:t>Journal of Emerging Technologies and Innovative Research</w:t>
      </w:r>
      <w:r>
        <w:rPr>
          <w:sz w:val="24"/>
        </w:rPr>
        <w:t xml:space="preserve">. </w:t>
      </w:r>
      <w:r>
        <w:rPr>
          <w:i/>
          <w:sz w:val="24"/>
        </w:rPr>
        <w:t>5</w:t>
      </w:r>
      <w:r>
        <w:rPr>
          <w:sz w:val="24"/>
        </w:rPr>
        <w:t>(12): 464-469.</w:t>
      </w:r>
    </w:p>
    <w:p w14:paraId="3AB2680A" w14:textId="77777777" w:rsidR="001D0C66" w:rsidRDefault="00000000">
      <w:pPr>
        <w:pStyle w:val="ListParagraph"/>
        <w:numPr>
          <w:ilvl w:val="0"/>
          <w:numId w:val="1"/>
        </w:numPr>
        <w:tabs>
          <w:tab w:val="left" w:pos="1234"/>
        </w:tabs>
        <w:spacing w:before="0" w:line="360" w:lineRule="auto"/>
        <w:jc w:val="both"/>
        <w:rPr>
          <w:sz w:val="24"/>
        </w:rPr>
      </w:pPr>
      <w:r>
        <w:rPr>
          <w:sz w:val="24"/>
        </w:rPr>
        <w:t>Tiwari S, Tripathi MK, Khare UK, Rana R. (2007). Initiation of embryogenic suspension cultures and plant regeneration in onion (</w:t>
      </w:r>
      <w:r>
        <w:rPr>
          <w:i/>
          <w:sz w:val="24"/>
        </w:rPr>
        <w:t xml:space="preserve">Allium cepa </w:t>
      </w:r>
      <w:r>
        <w:rPr>
          <w:sz w:val="24"/>
        </w:rPr>
        <w:t xml:space="preserve">L.). </w:t>
      </w:r>
      <w:r>
        <w:rPr>
          <w:i/>
          <w:sz w:val="24"/>
        </w:rPr>
        <w:t>Indian J. Biotechnol</w:t>
      </w:r>
      <w:r>
        <w:rPr>
          <w:sz w:val="24"/>
        </w:rPr>
        <w:t xml:space="preserve">. </w:t>
      </w:r>
      <w:r>
        <w:rPr>
          <w:i/>
          <w:sz w:val="24"/>
        </w:rPr>
        <w:t>6</w:t>
      </w:r>
      <w:r>
        <w:rPr>
          <w:sz w:val="24"/>
        </w:rPr>
        <w:t xml:space="preserve">:100- </w:t>
      </w:r>
      <w:r>
        <w:rPr>
          <w:spacing w:val="-4"/>
          <w:sz w:val="24"/>
        </w:rPr>
        <w:t>106.</w:t>
      </w:r>
    </w:p>
    <w:p w14:paraId="3AB2680B"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Tiwari, G., Tripathi, M.K., Tiwari, S., Tripathi, N., Uikey, D.S. &amp; Patel, R.P. (2021). </w:t>
      </w:r>
      <w:r>
        <w:rPr>
          <w:i/>
          <w:sz w:val="24"/>
        </w:rPr>
        <w:t xml:space="preserve">In vitro </w:t>
      </w:r>
      <w:r>
        <w:rPr>
          <w:sz w:val="24"/>
        </w:rPr>
        <w:t xml:space="preserve">production of secondary metabolites reserpine and ajmalicine in </w:t>
      </w:r>
      <w:r>
        <w:rPr>
          <w:i/>
          <w:sz w:val="24"/>
        </w:rPr>
        <w:t xml:space="preserve">Rauvolfia serpentina </w:t>
      </w:r>
      <w:r>
        <w:rPr>
          <w:sz w:val="24"/>
        </w:rPr>
        <w:t xml:space="preserve">(L.) Benth. In book: Current Aspects in Pharmaceutical Research and Development. </w:t>
      </w:r>
      <w:r>
        <w:rPr>
          <w:i/>
          <w:sz w:val="24"/>
        </w:rPr>
        <w:t>4</w:t>
      </w:r>
      <w:r>
        <w:rPr>
          <w:sz w:val="24"/>
        </w:rPr>
        <w:t>:132-152. DOI: 10.9734/bpi/caprd/v4/2136C</w:t>
      </w:r>
    </w:p>
    <w:p w14:paraId="3AB2680C" w14:textId="77777777" w:rsidR="001D0C66" w:rsidRDefault="00000000">
      <w:pPr>
        <w:pStyle w:val="ListParagraph"/>
        <w:numPr>
          <w:ilvl w:val="0"/>
          <w:numId w:val="1"/>
        </w:numPr>
        <w:tabs>
          <w:tab w:val="left" w:pos="1234"/>
        </w:tabs>
        <w:spacing w:before="0" w:line="360" w:lineRule="auto"/>
        <w:jc w:val="both"/>
        <w:rPr>
          <w:sz w:val="24"/>
        </w:rPr>
      </w:pPr>
      <w:r>
        <w:rPr>
          <w:noProof/>
          <w:sz w:val="24"/>
        </w:rPr>
        <mc:AlternateContent>
          <mc:Choice Requires="wps">
            <w:drawing>
              <wp:anchor distT="0" distB="0" distL="0" distR="0" simplePos="0" relativeHeight="486013952" behindDoc="1" locked="0" layoutInCell="1" allowOverlap="1" wp14:anchorId="3AB26C45" wp14:editId="3AB26C46">
                <wp:simplePos x="0" y="0"/>
                <wp:positionH relativeFrom="page">
                  <wp:posOffset>5936252</wp:posOffset>
                </wp:positionH>
                <wp:positionV relativeFrom="paragraph">
                  <wp:posOffset>1051463</wp:posOffset>
                </wp:positionV>
                <wp:extent cx="782320" cy="175260"/>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2320" cy="175260"/>
                        </a:xfrm>
                        <a:custGeom>
                          <a:avLst/>
                          <a:gdLst/>
                          <a:ahLst/>
                          <a:cxnLst/>
                          <a:rect l="l" t="t" r="r" b="b"/>
                          <a:pathLst>
                            <a:path w="782320" h="175260">
                              <a:moveTo>
                                <a:pt x="782132" y="175245"/>
                              </a:moveTo>
                              <a:lnTo>
                                <a:pt x="0" y="175245"/>
                              </a:lnTo>
                              <a:lnTo>
                                <a:pt x="0" y="0"/>
                              </a:lnTo>
                              <a:lnTo>
                                <a:pt x="782132" y="0"/>
                              </a:lnTo>
                              <a:lnTo>
                                <a:pt x="782132"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C770F1B" id="Graphic 39" o:spid="_x0000_s1026" style="position:absolute;margin-left:467.4pt;margin-top:82.8pt;width:61.6pt;height:13.8pt;z-index:-17302528;visibility:visible;mso-wrap-style:square;mso-wrap-distance-left:0;mso-wrap-distance-top:0;mso-wrap-distance-right:0;mso-wrap-distance-bottom:0;mso-position-horizontal:absolute;mso-position-horizontal-relative:page;mso-position-vertical:absolute;mso-position-vertical-relative:text;v-text-anchor:top" coordsize="78232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" path="m782132,175245l,175245,,,782132,r,175245xe" stroked="f">
                <v:path arrowok="t"/>
                <w10:wrap anchorx="page"/>
              </v:shape>
            </w:pict>
          </mc:Fallback>
        </mc:AlternateContent>
      </w:r>
      <w:r>
        <w:rPr>
          <w:sz w:val="24"/>
        </w:rPr>
        <w:t xml:space="preserve">Tripathi, M.K., Tiwari, S., Tripathi, N., Tiwari, G., Mishra, N., Bhatt, D. </w:t>
      </w:r>
      <w:r>
        <w:rPr>
          <w:i/>
          <w:sz w:val="24"/>
        </w:rPr>
        <w:t>et al</w:t>
      </w:r>
      <w:r>
        <w:rPr>
          <w:sz w:val="24"/>
        </w:rPr>
        <w:t xml:space="preserve">. (2021a). Plant tissue culture techniques for conservation of biodiversity of some plants appropriate propagation in degraded and temperate areas. In: book: Current Topics in Agricultural Sciences. </w:t>
      </w:r>
      <w:r>
        <w:rPr>
          <w:i/>
          <w:sz w:val="24"/>
        </w:rPr>
        <w:t>4</w:t>
      </w:r>
      <w:r>
        <w:rPr>
          <w:sz w:val="24"/>
        </w:rPr>
        <w:t>:30-60. DOI: 10.9734/bpi/ctas/v4/2119C</w:t>
      </w:r>
    </w:p>
    <w:p w14:paraId="3AB2680D" w14:textId="77777777" w:rsidR="001D0C66" w:rsidRDefault="00000000">
      <w:pPr>
        <w:pStyle w:val="ListParagraph"/>
        <w:numPr>
          <w:ilvl w:val="0"/>
          <w:numId w:val="1"/>
        </w:numPr>
        <w:tabs>
          <w:tab w:val="left" w:pos="1234"/>
        </w:tabs>
        <w:spacing w:before="0" w:line="360" w:lineRule="auto"/>
        <w:jc w:val="both"/>
        <w:rPr>
          <w:sz w:val="24"/>
        </w:rPr>
      </w:pPr>
      <w:r>
        <w:rPr>
          <w:sz w:val="24"/>
        </w:rPr>
        <w:t>Tripathi, M.K., Tripathi, N., Tiwari, S., Tiwari, G., Mishra, N., Bele, D., Patel, R.P., Sapre, S. &amp; Tiwari, S. (2021b). Optimization of different factors for initiation of somatic embryogenesis in suspension cultures in sandalwood (</w:t>
      </w:r>
      <w:r>
        <w:rPr>
          <w:i/>
          <w:sz w:val="24"/>
        </w:rPr>
        <w:t xml:space="preserve">Santalum album </w:t>
      </w:r>
      <w:r>
        <w:rPr>
          <w:sz w:val="24"/>
        </w:rPr>
        <w:t xml:space="preserve">L.). </w:t>
      </w:r>
      <w:r>
        <w:rPr>
          <w:i/>
          <w:sz w:val="24"/>
        </w:rPr>
        <w:t>Horticulturae</w:t>
      </w:r>
      <w:r>
        <w:rPr>
          <w:sz w:val="24"/>
        </w:rPr>
        <w:t xml:space="preserve">. </w:t>
      </w:r>
      <w:r>
        <w:rPr>
          <w:i/>
          <w:sz w:val="24"/>
        </w:rPr>
        <w:t>7</w:t>
      </w:r>
      <w:r>
        <w:rPr>
          <w:sz w:val="24"/>
        </w:rPr>
        <w:t xml:space="preserve">(5):118. Available: </w:t>
      </w:r>
      <w:hyperlink r:id="rId21">
        <w:r w:rsidR="001D0C66">
          <w:rPr>
            <w:sz w:val="24"/>
            <w:u w:val="single"/>
          </w:rPr>
          <w:t>https://doi.org/10.3390/horticulturae7050118</w:t>
        </w:r>
      </w:hyperlink>
    </w:p>
    <w:p w14:paraId="3AB2680E"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Tripathi, M.K., Tiwari, G., Tiwari, S., Tripathi, N., Payasi, D.K. &amp; Tiwari, S. (2022a). </w:t>
      </w:r>
      <w:r>
        <w:rPr>
          <w:i/>
          <w:sz w:val="24"/>
        </w:rPr>
        <w:t xml:space="preserve">In vitro </w:t>
      </w:r>
      <w:r>
        <w:rPr>
          <w:sz w:val="24"/>
        </w:rPr>
        <w:t>regeneration of sandalwood (</w:t>
      </w:r>
      <w:r>
        <w:rPr>
          <w:i/>
          <w:sz w:val="24"/>
        </w:rPr>
        <w:t xml:space="preserve">Santalum album </w:t>
      </w:r>
      <w:r>
        <w:rPr>
          <w:sz w:val="24"/>
        </w:rPr>
        <w:t>Linn.) employing different explants.</w:t>
      </w:r>
      <w:r>
        <w:rPr>
          <w:spacing w:val="40"/>
          <w:sz w:val="24"/>
        </w:rPr>
        <w:t xml:space="preserve"> </w:t>
      </w:r>
      <w:r>
        <w:rPr>
          <w:sz w:val="24"/>
        </w:rPr>
        <w:t xml:space="preserve">In book: Advances in Agricultural Biotechnology. </w:t>
      </w:r>
      <w:r>
        <w:rPr>
          <w:i/>
          <w:sz w:val="24"/>
        </w:rPr>
        <w:t>6</w:t>
      </w:r>
      <w:r>
        <w:rPr>
          <w:sz w:val="24"/>
        </w:rPr>
        <w:t>:83-116. DOI:</w:t>
      </w:r>
      <w:r>
        <w:rPr>
          <w:spacing w:val="80"/>
          <w:sz w:val="24"/>
        </w:rPr>
        <w:t xml:space="preserve"> </w:t>
      </w:r>
      <w:r>
        <w:rPr>
          <w:spacing w:val="-2"/>
          <w:sz w:val="24"/>
        </w:rPr>
        <w:t>10.22271/ed.book.2048</w:t>
      </w:r>
    </w:p>
    <w:p w14:paraId="3AB2680F"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Tripathi, M.K., Tiwari, G., Tiwari, S., Tripathi, N., Mishra, N. &amp; Tomar, Y.S. (2022b). Plant regeneration in </w:t>
      </w:r>
      <w:r>
        <w:rPr>
          <w:i/>
          <w:sz w:val="24"/>
        </w:rPr>
        <w:t xml:space="preserve">Rauvolfia serpentina </w:t>
      </w:r>
      <w:r>
        <w:rPr>
          <w:sz w:val="24"/>
        </w:rPr>
        <w:t xml:space="preserve">(L.) Benth via organogenic mode. In book: Research Aspects in Biological Science. </w:t>
      </w:r>
      <w:r>
        <w:rPr>
          <w:i/>
          <w:sz w:val="24"/>
        </w:rPr>
        <w:t>7</w:t>
      </w:r>
      <w:r>
        <w:rPr>
          <w:sz w:val="24"/>
        </w:rPr>
        <w:t>:124-155. DOI: 10.9734/bpi/rabs/v7/3678A</w:t>
      </w:r>
    </w:p>
    <w:p w14:paraId="3AB26810"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Tripathi, M.K., Tiwari, G., Tiwari, S., Tripathi, N., Sharma, M., Bhargav, S. </w:t>
      </w:r>
      <w:r>
        <w:rPr>
          <w:i/>
          <w:sz w:val="24"/>
        </w:rPr>
        <w:t>et al</w:t>
      </w:r>
      <w:r>
        <w:rPr>
          <w:sz w:val="24"/>
        </w:rPr>
        <w:t xml:space="preserve">. (2022c). Influence of plant growth regulators on </w:t>
      </w:r>
      <w:r>
        <w:rPr>
          <w:i/>
          <w:sz w:val="24"/>
        </w:rPr>
        <w:t xml:space="preserve">in vitro </w:t>
      </w:r>
      <w:r>
        <w:rPr>
          <w:sz w:val="24"/>
        </w:rPr>
        <w:t xml:space="preserve">morphogenesis in </w:t>
      </w:r>
      <w:r>
        <w:rPr>
          <w:i/>
          <w:sz w:val="24"/>
        </w:rPr>
        <w:t xml:space="preserve">Plumbago zeylanica </w:t>
      </w:r>
      <w:r>
        <w:rPr>
          <w:sz w:val="24"/>
        </w:rPr>
        <w:t xml:space="preserve">Linn. In book: Research Aspects in Biological Science. </w:t>
      </w:r>
      <w:r>
        <w:rPr>
          <w:i/>
          <w:sz w:val="24"/>
        </w:rPr>
        <w:t>7</w:t>
      </w:r>
      <w:r>
        <w:rPr>
          <w:sz w:val="24"/>
        </w:rPr>
        <w:t xml:space="preserve">:96-123. DOI: </w:t>
      </w:r>
      <w:r>
        <w:rPr>
          <w:spacing w:val="-2"/>
          <w:sz w:val="24"/>
        </w:rPr>
        <w:t>10.9734/bpi/rabs/v7/3679A</w:t>
      </w:r>
    </w:p>
    <w:p w14:paraId="3AB26811" w14:textId="77777777" w:rsidR="001D0C66" w:rsidRDefault="00000000">
      <w:pPr>
        <w:pStyle w:val="ListParagraph"/>
        <w:numPr>
          <w:ilvl w:val="0"/>
          <w:numId w:val="1"/>
        </w:numPr>
        <w:tabs>
          <w:tab w:val="left" w:pos="1234"/>
        </w:tabs>
        <w:spacing w:before="0" w:line="360" w:lineRule="auto"/>
        <w:jc w:val="both"/>
        <w:rPr>
          <w:sz w:val="24"/>
        </w:rPr>
      </w:pPr>
      <w:r>
        <w:rPr>
          <w:sz w:val="24"/>
        </w:rPr>
        <w:t>Tripathi, M.K., Bele, D., Tiwari, S., Mishra, N., Tripathi, N. &amp; Tiwari, G. (2022d). Plantlet regeneration from cultured nodal segments in sandalwood (</w:t>
      </w:r>
      <w:r>
        <w:rPr>
          <w:i/>
          <w:sz w:val="24"/>
        </w:rPr>
        <w:t xml:space="preserve">Santalum album </w:t>
      </w:r>
      <w:r>
        <w:rPr>
          <w:sz w:val="24"/>
        </w:rPr>
        <w:t xml:space="preserve">Linn.). In book: Research Developments in Science and Technology. 2:1-21, DOI: </w:t>
      </w:r>
      <w:r>
        <w:rPr>
          <w:spacing w:val="-2"/>
          <w:sz w:val="24"/>
        </w:rPr>
        <w:t>10.9734/bpi/rdst/v2/6011F</w:t>
      </w:r>
    </w:p>
    <w:p w14:paraId="3AB26812" w14:textId="77777777" w:rsidR="001D0C66" w:rsidRDefault="00000000">
      <w:pPr>
        <w:pStyle w:val="ListParagraph"/>
        <w:numPr>
          <w:ilvl w:val="0"/>
          <w:numId w:val="1"/>
        </w:numPr>
        <w:tabs>
          <w:tab w:val="left" w:pos="1234"/>
        </w:tabs>
        <w:spacing w:before="0"/>
        <w:ind w:right="0"/>
        <w:jc w:val="both"/>
        <w:rPr>
          <w:i/>
          <w:sz w:val="24"/>
        </w:rPr>
      </w:pPr>
      <w:r>
        <w:rPr>
          <w:sz w:val="24"/>
        </w:rPr>
        <w:t>Tripathi,</w:t>
      </w:r>
      <w:r>
        <w:rPr>
          <w:spacing w:val="29"/>
          <w:sz w:val="24"/>
        </w:rPr>
        <w:t xml:space="preserve"> </w:t>
      </w:r>
      <w:r>
        <w:rPr>
          <w:sz w:val="24"/>
        </w:rPr>
        <w:t>M.K.,</w:t>
      </w:r>
      <w:r>
        <w:rPr>
          <w:spacing w:val="29"/>
          <w:sz w:val="24"/>
        </w:rPr>
        <w:t xml:space="preserve"> </w:t>
      </w:r>
      <w:r>
        <w:rPr>
          <w:sz w:val="24"/>
        </w:rPr>
        <w:t>Tiwari,</w:t>
      </w:r>
      <w:r>
        <w:rPr>
          <w:spacing w:val="29"/>
          <w:sz w:val="24"/>
        </w:rPr>
        <w:t xml:space="preserve"> </w:t>
      </w:r>
      <w:r>
        <w:rPr>
          <w:sz w:val="24"/>
        </w:rPr>
        <w:t>G.,</w:t>
      </w:r>
      <w:r>
        <w:rPr>
          <w:spacing w:val="29"/>
          <w:sz w:val="24"/>
        </w:rPr>
        <w:t xml:space="preserve"> </w:t>
      </w:r>
      <w:r>
        <w:rPr>
          <w:sz w:val="24"/>
        </w:rPr>
        <w:t>Tiwari,</w:t>
      </w:r>
      <w:r>
        <w:rPr>
          <w:spacing w:val="29"/>
          <w:sz w:val="24"/>
        </w:rPr>
        <w:t xml:space="preserve"> </w:t>
      </w:r>
      <w:r>
        <w:rPr>
          <w:sz w:val="24"/>
        </w:rPr>
        <w:t>S.,</w:t>
      </w:r>
      <w:r>
        <w:rPr>
          <w:spacing w:val="29"/>
          <w:sz w:val="24"/>
        </w:rPr>
        <w:t xml:space="preserve"> </w:t>
      </w:r>
      <w:r>
        <w:rPr>
          <w:sz w:val="24"/>
        </w:rPr>
        <w:t>Tripathi,</w:t>
      </w:r>
      <w:r>
        <w:rPr>
          <w:spacing w:val="29"/>
          <w:sz w:val="24"/>
        </w:rPr>
        <w:t xml:space="preserve"> </w:t>
      </w:r>
      <w:r>
        <w:rPr>
          <w:sz w:val="24"/>
        </w:rPr>
        <w:t>N.,</w:t>
      </w:r>
      <w:r>
        <w:rPr>
          <w:spacing w:val="29"/>
          <w:sz w:val="24"/>
        </w:rPr>
        <w:t xml:space="preserve"> </w:t>
      </w:r>
      <w:r>
        <w:rPr>
          <w:sz w:val="24"/>
        </w:rPr>
        <w:t>Sharma,</w:t>
      </w:r>
      <w:r>
        <w:rPr>
          <w:spacing w:val="29"/>
          <w:sz w:val="24"/>
        </w:rPr>
        <w:t xml:space="preserve"> </w:t>
      </w:r>
      <w:r>
        <w:rPr>
          <w:sz w:val="24"/>
        </w:rPr>
        <w:t>M.</w:t>
      </w:r>
      <w:r>
        <w:rPr>
          <w:spacing w:val="29"/>
          <w:sz w:val="24"/>
        </w:rPr>
        <w:t xml:space="preserve"> </w:t>
      </w:r>
      <w:r>
        <w:rPr>
          <w:sz w:val="24"/>
        </w:rPr>
        <w:t>&amp;</w:t>
      </w:r>
      <w:r>
        <w:rPr>
          <w:spacing w:val="29"/>
          <w:sz w:val="24"/>
        </w:rPr>
        <w:t xml:space="preserve"> </w:t>
      </w:r>
      <w:r>
        <w:rPr>
          <w:sz w:val="24"/>
        </w:rPr>
        <w:t>Mishra,</w:t>
      </w:r>
      <w:r>
        <w:rPr>
          <w:spacing w:val="29"/>
          <w:sz w:val="24"/>
        </w:rPr>
        <w:t xml:space="preserve"> </w:t>
      </w:r>
      <w:r>
        <w:rPr>
          <w:sz w:val="24"/>
        </w:rPr>
        <w:t>N.</w:t>
      </w:r>
      <w:r>
        <w:rPr>
          <w:spacing w:val="29"/>
          <w:sz w:val="24"/>
        </w:rPr>
        <w:t xml:space="preserve"> </w:t>
      </w:r>
      <w:r>
        <w:rPr>
          <w:spacing w:val="-2"/>
          <w:sz w:val="24"/>
        </w:rPr>
        <w:t>(2023a)</w:t>
      </w:r>
      <w:r>
        <w:rPr>
          <w:i/>
          <w:spacing w:val="-2"/>
          <w:sz w:val="24"/>
        </w:rPr>
        <w:t>.</w:t>
      </w:r>
    </w:p>
    <w:p w14:paraId="3AB26813" w14:textId="77777777" w:rsidR="001D0C66" w:rsidRDefault="001D0C66">
      <w:pPr>
        <w:pStyle w:val="ListParagraph"/>
        <w:rPr>
          <w:i/>
          <w:sz w:val="24"/>
        </w:rPr>
        <w:sectPr w:rsidR="001D0C66">
          <w:pgSz w:w="11900" w:h="16820"/>
          <w:pgMar w:top="1380" w:right="425" w:bottom="280" w:left="566" w:header="720" w:footer="720" w:gutter="0"/>
          <w:cols w:space="720"/>
        </w:sectPr>
      </w:pPr>
    </w:p>
    <w:p w14:paraId="3AB26814" w14:textId="77777777" w:rsidR="001D0C66" w:rsidRDefault="00000000">
      <w:pPr>
        <w:pStyle w:val="BodyText"/>
        <w:spacing w:before="60" w:line="360" w:lineRule="auto"/>
        <w:ind w:left="1234" w:right="1008"/>
      </w:pPr>
      <w:r>
        <w:rPr>
          <w:noProof/>
        </w:rPr>
        <w:lastRenderedPageBreak/>
        <mc:AlternateContent>
          <mc:Choice Requires="wps">
            <w:drawing>
              <wp:anchor distT="0" distB="0" distL="0" distR="0" simplePos="0" relativeHeight="486019584" behindDoc="1" locked="0" layoutInCell="1" allowOverlap="1" wp14:anchorId="3AB26C47" wp14:editId="3AB26C48">
                <wp:simplePos x="0" y="0"/>
                <wp:positionH relativeFrom="page">
                  <wp:posOffset>173174</wp:posOffset>
                </wp:positionH>
                <wp:positionV relativeFrom="page">
                  <wp:posOffset>5012878</wp:posOffset>
                </wp:positionV>
                <wp:extent cx="7259955" cy="71247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A" w14:textId="77777777" w:rsidR="001D0C66" w:rsidRDefault="001D0C66">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hyperlink r:id="rId22">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hyperlink>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47" id="Textbox 40" o:spid="_x0000_s1043" type="#_x0000_t202" style="position:absolute;left:0;text-align:left;margin-left:13.65pt;margin-top:394.7pt;width:571.65pt;height:56.1pt;rotation:-45;z-index:-1729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KqqubqjAQAAMgMAAA4AAAAAAAAAAAAAAAAALgIAAGRycy9lMm9Eb2MueG1sUEsBAi0AFAAG&#10;AAgAAAAhAK4DCH3hAAAACwEAAA8AAAAAAAAAAAAAAAAA/QMAAGRycy9kb3ducmV2LnhtbFBLBQYA&#10;AAAABAAEAPMAAAALBQAAAAA=&#10;" filled="f" stroked="f">
                <v:textbox inset="0,0,0,0">
                  <w:txbxContent>
                    <w:p w14:paraId="3AB26CAA" w14:textId="77777777" w:rsidR="001D0C66" w:rsidRDefault="001D0C66">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hyperlink r:id="rId23">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hyperlink>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t xml:space="preserve">Effect of diverse plant growth regulator concentrations and amalgamations in plantlet regeneration in </w:t>
      </w:r>
      <w:r>
        <w:rPr>
          <w:i/>
        </w:rPr>
        <w:t xml:space="preserve">Rauvolfia serpentina </w:t>
      </w:r>
      <w:r>
        <w:t xml:space="preserve">(L.) Benth from cell suspension culture. In book: Research Trends in Multidisciplinary Research. </w:t>
      </w:r>
      <w:r>
        <w:rPr>
          <w:i/>
        </w:rPr>
        <w:t>42</w:t>
      </w:r>
      <w:r>
        <w:t>:125-153. DOI:</w:t>
      </w:r>
      <w:r>
        <w:rPr>
          <w:spacing w:val="80"/>
        </w:rPr>
        <w:t xml:space="preserve"> </w:t>
      </w:r>
      <w:r>
        <w:rPr>
          <w:spacing w:val="-2"/>
        </w:rPr>
        <w:t>10.22271/ed.book.2087</w:t>
      </w:r>
    </w:p>
    <w:p w14:paraId="3AB26815" w14:textId="77777777" w:rsidR="001D0C66" w:rsidRDefault="00000000">
      <w:pPr>
        <w:pStyle w:val="ListParagraph"/>
        <w:numPr>
          <w:ilvl w:val="0"/>
          <w:numId w:val="1"/>
        </w:numPr>
        <w:tabs>
          <w:tab w:val="left" w:pos="1234"/>
        </w:tabs>
        <w:spacing w:before="0" w:line="360" w:lineRule="auto"/>
        <w:jc w:val="both"/>
        <w:rPr>
          <w:sz w:val="24"/>
        </w:rPr>
      </w:pPr>
      <w:r>
        <w:rPr>
          <w:noProof/>
          <w:sz w:val="24"/>
        </w:rPr>
        <mc:AlternateContent>
          <mc:Choice Requires="wps">
            <w:drawing>
              <wp:anchor distT="0" distB="0" distL="0" distR="0" simplePos="0" relativeHeight="486014976" behindDoc="1" locked="0" layoutInCell="1" allowOverlap="1" wp14:anchorId="3AB26C49" wp14:editId="3AB26C4A">
                <wp:simplePos x="0" y="0"/>
                <wp:positionH relativeFrom="page">
                  <wp:posOffset>3629202</wp:posOffset>
                </wp:positionH>
                <wp:positionV relativeFrom="paragraph">
                  <wp:posOffset>525741</wp:posOffset>
                </wp:positionV>
                <wp:extent cx="3075305" cy="175260"/>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75305" cy="175260"/>
                        </a:xfrm>
                        <a:custGeom>
                          <a:avLst/>
                          <a:gdLst/>
                          <a:ahLst/>
                          <a:cxnLst/>
                          <a:rect l="l" t="t" r="r" b="b"/>
                          <a:pathLst>
                            <a:path w="3075305" h="175260">
                              <a:moveTo>
                                <a:pt x="3075076" y="0"/>
                              </a:moveTo>
                              <a:lnTo>
                                <a:pt x="3075076" y="0"/>
                              </a:lnTo>
                              <a:lnTo>
                                <a:pt x="0" y="0"/>
                              </a:lnTo>
                              <a:lnTo>
                                <a:pt x="0" y="175247"/>
                              </a:lnTo>
                              <a:lnTo>
                                <a:pt x="3075076" y="175247"/>
                              </a:lnTo>
                              <a:lnTo>
                                <a:pt x="307507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E57909E" id="Graphic 41" o:spid="_x0000_s1026" style="position:absolute;margin-left:285.75pt;margin-top:41.4pt;width:242.15pt;height:13.8pt;z-index:-17301504;visibility:visible;mso-wrap-style:square;mso-wrap-distance-left:0;mso-wrap-distance-top:0;mso-wrap-distance-right:0;mso-wrap-distance-bottom:0;mso-position-horizontal:absolute;mso-position-horizontal-relative:page;mso-position-vertical:absolute;mso-position-vertical-relative:text;v-text-anchor:top" coordsize="307530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" path="m3075076,r,l,,,175247r3075076,l3075076,xe" stroked="f">
                <v:path arrowok="t"/>
                <w10:wrap anchorx="page"/>
              </v:shape>
            </w:pict>
          </mc:Fallback>
        </mc:AlternateContent>
      </w:r>
      <w:r>
        <w:rPr>
          <w:sz w:val="24"/>
        </w:rPr>
        <w:t xml:space="preserve">Tripathi, M.K., Tiwari, G., Patidar, S.L., Tiwari, S., Tripathi, N. &amp; Tiwari, S. (2023b). </w:t>
      </w:r>
      <w:hyperlink r:id="rId24">
        <w:r w:rsidR="001D0C66">
          <w:rPr>
            <w:sz w:val="24"/>
          </w:rPr>
          <w:t>Optimization of an effectual and reproducible plantlet regeneration protocol from</w:t>
        </w:r>
      </w:hyperlink>
      <w:r>
        <w:rPr>
          <w:sz w:val="24"/>
        </w:rPr>
        <w:t xml:space="preserve"> </w:t>
      </w:r>
      <w:hyperlink r:id="rId25">
        <w:r w:rsidR="001D0C66">
          <w:rPr>
            <w:sz w:val="24"/>
          </w:rPr>
          <w:t>embryogenic cell suspension culture in</w:t>
        </w:r>
      </w:hyperlink>
      <w:r>
        <w:rPr>
          <w:sz w:val="24"/>
        </w:rPr>
        <w:t xml:space="preserve"> </w:t>
      </w:r>
      <w:hyperlink r:id="rId26">
        <w:r w:rsidR="001D0C66">
          <w:rPr>
            <w:i/>
            <w:sz w:val="24"/>
          </w:rPr>
          <w:t>Plumbago zeylanica</w:t>
        </w:r>
      </w:hyperlink>
      <w:r>
        <w:rPr>
          <w:i/>
          <w:sz w:val="24"/>
        </w:rPr>
        <w:t xml:space="preserve"> </w:t>
      </w:r>
      <w:hyperlink r:id="rId27">
        <w:r w:rsidR="001D0C66">
          <w:rPr>
            <w:sz w:val="24"/>
          </w:rPr>
          <w:t>Linn.</w:t>
        </w:r>
      </w:hyperlink>
      <w:r>
        <w:rPr>
          <w:sz w:val="24"/>
        </w:rPr>
        <w:t xml:space="preserve"> In Book Advances in Agricultural Biotechnology Volume </w:t>
      </w:r>
      <w:r>
        <w:rPr>
          <w:i/>
          <w:sz w:val="24"/>
        </w:rPr>
        <w:t>8</w:t>
      </w:r>
      <w:r>
        <w:rPr>
          <w:sz w:val="24"/>
        </w:rPr>
        <w:t>: 105-135.</w:t>
      </w:r>
    </w:p>
    <w:p w14:paraId="3AB26816" w14:textId="77777777" w:rsidR="001D0C66" w:rsidRDefault="00000000">
      <w:pPr>
        <w:pStyle w:val="ListParagraph"/>
        <w:numPr>
          <w:ilvl w:val="0"/>
          <w:numId w:val="1"/>
        </w:numPr>
        <w:tabs>
          <w:tab w:val="left" w:pos="1234"/>
        </w:tabs>
        <w:spacing w:before="0" w:line="360" w:lineRule="auto"/>
        <w:ind w:right="1007"/>
        <w:jc w:val="both"/>
        <w:rPr>
          <w:sz w:val="24"/>
        </w:rPr>
      </w:pPr>
      <w:r>
        <w:rPr>
          <w:sz w:val="24"/>
        </w:rPr>
        <w:t xml:space="preserve">Tripathi, M.K., Tripathi, N., Tiwari, S., Malviya, R.K., Tiwari, P.N., Tiwari, S. </w:t>
      </w:r>
      <w:r>
        <w:rPr>
          <w:i/>
          <w:sz w:val="24"/>
        </w:rPr>
        <w:t>et al</w:t>
      </w:r>
      <w:r>
        <w:rPr>
          <w:sz w:val="24"/>
        </w:rPr>
        <w:t xml:space="preserve">. (2023c). Plant regeneration from cultured cormel explants in gladiolus (Hort.) In book: Recent Advances in Molecular Biology and Plant Physiology, </w:t>
      </w:r>
      <w:r>
        <w:rPr>
          <w:i/>
          <w:sz w:val="24"/>
        </w:rPr>
        <w:t>4</w:t>
      </w:r>
      <w:r>
        <w:rPr>
          <w:sz w:val="24"/>
        </w:rPr>
        <w:t xml:space="preserve">:139-167. DOI: </w:t>
      </w:r>
      <w:r>
        <w:rPr>
          <w:spacing w:val="-2"/>
          <w:sz w:val="24"/>
        </w:rPr>
        <w:t>10.22271/ed.book.2230.</w:t>
      </w:r>
    </w:p>
    <w:p w14:paraId="3AB26817" w14:textId="77777777" w:rsidR="001D0C66" w:rsidRDefault="00000000">
      <w:pPr>
        <w:pStyle w:val="ListParagraph"/>
        <w:numPr>
          <w:ilvl w:val="0"/>
          <w:numId w:val="1"/>
        </w:numPr>
        <w:tabs>
          <w:tab w:val="left" w:pos="1234"/>
        </w:tabs>
        <w:spacing w:before="0" w:line="360" w:lineRule="auto"/>
        <w:ind w:right="1007"/>
        <w:jc w:val="both"/>
        <w:rPr>
          <w:sz w:val="24"/>
        </w:rPr>
      </w:pPr>
      <w:r>
        <w:rPr>
          <w:noProof/>
          <w:sz w:val="24"/>
        </w:rPr>
        <mc:AlternateContent>
          <mc:Choice Requires="wps">
            <w:drawing>
              <wp:anchor distT="0" distB="0" distL="0" distR="0" simplePos="0" relativeHeight="486015488" behindDoc="1" locked="0" layoutInCell="1" allowOverlap="1" wp14:anchorId="3AB26C4B" wp14:editId="3AB26C4C">
                <wp:simplePos x="0" y="0"/>
                <wp:positionH relativeFrom="page">
                  <wp:posOffset>1143000</wp:posOffset>
                </wp:positionH>
                <wp:positionV relativeFrom="paragraph">
                  <wp:posOffset>1051470</wp:posOffset>
                </wp:positionV>
                <wp:extent cx="5558790" cy="175260"/>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58790" cy="175260"/>
                        </a:xfrm>
                        <a:custGeom>
                          <a:avLst/>
                          <a:gdLst/>
                          <a:ahLst/>
                          <a:cxnLst/>
                          <a:rect l="l" t="t" r="r" b="b"/>
                          <a:pathLst>
                            <a:path w="5558790" h="175260">
                              <a:moveTo>
                                <a:pt x="5558323" y="175245"/>
                              </a:moveTo>
                              <a:lnTo>
                                <a:pt x="0" y="175245"/>
                              </a:lnTo>
                              <a:lnTo>
                                <a:pt x="0" y="0"/>
                              </a:lnTo>
                              <a:lnTo>
                                <a:pt x="5558323" y="0"/>
                              </a:lnTo>
                              <a:lnTo>
                                <a:pt x="5558323"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2161002" id="Graphic 42" o:spid="_x0000_s1026" style="position:absolute;margin-left:90pt;margin-top:82.8pt;width:437.7pt;height:13.8pt;z-index:-17300992;visibility:visible;mso-wrap-style:square;mso-wrap-distance-left:0;mso-wrap-distance-top:0;mso-wrap-distance-right:0;mso-wrap-distance-bottom:0;mso-position-horizontal:absolute;mso-position-horizontal-relative:page;mso-position-vertical:absolute;mso-position-vertical-relative:text;v-text-anchor:top" coordsize="555879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" path="m5558323,175245l,175245,,,5558323,r,175245xe" stroked="f">
                <v:path arrowok="t"/>
                <w10:wrap anchorx="page"/>
              </v:shape>
            </w:pict>
          </mc:Fallback>
        </mc:AlternateContent>
      </w:r>
      <w:r>
        <w:rPr>
          <w:sz w:val="24"/>
        </w:rPr>
        <w:t xml:space="preserve">Tripathi, M.K., Tripathi, N., Tiwari, S., Payasi, D.K., Bhatt, D., Tomar, Y.S. </w:t>
      </w:r>
      <w:r>
        <w:rPr>
          <w:i/>
          <w:sz w:val="24"/>
        </w:rPr>
        <w:t>et al</w:t>
      </w:r>
      <w:r>
        <w:rPr>
          <w:sz w:val="24"/>
        </w:rPr>
        <w:t xml:space="preserve">. (2023d). Effect of plant growth regulators on </w:t>
      </w:r>
      <w:r>
        <w:rPr>
          <w:i/>
          <w:sz w:val="24"/>
        </w:rPr>
        <w:t xml:space="preserve">in vitro </w:t>
      </w:r>
      <w:r>
        <w:rPr>
          <w:sz w:val="24"/>
        </w:rPr>
        <w:t xml:space="preserve">morphogenesis and regeneration of </w:t>
      </w:r>
      <w:r>
        <w:rPr>
          <w:i/>
          <w:sz w:val="24"/>
        </w:rPr>
        <w:t xml:space="preserve">Amaryllis belladonna </w:t>
      </w:r>
      <w:r>
        <w:rPr>
          <w:sz w:val="24"/>
        </w:rPr>
        <w:t xml:space="preserve">L. In book: Recent Advances in Molecular Biology and Plant Physiology. </w:t>
      </w:r>
      <w:r>
        <w:rPr>
          <w:i/>
          <w:sz w:val="24"/>
        </w:rPr>
        <w:t>4</w:t>
      </w:r>
      <w:r>
        <w:rPr>
          <w:sz w:val="24"/>
        </w:rPr>
        <w:t>:99-138. DOI: 10.22271/ed.book.2230.</w:t>
      </w:r>
    </w:p>
    <w:p w14:paraId="3AB26818" w14:textId="77777777" w:rsidR="001D0C66" w:rsidRDefault="00000000">
      <w:pPr>
        <w:pStyle w:val="ListParagraph"/>
        <w:numPr>
          <w:ilvl w:val="0"/>
          <w:numId w:val="1"/>
        </w:numPr>
        <w:tabs>
          <w:tab w:val="left" w:pos="1234"/>
        </w:tabs>
        <w:spacing w:before="0"/>
        <w:ind w:right="0"/>
        <w:jc w:val="both"/>
        <w:rPr>
          <w:sz w:val="24"/>
        </w:rPr>
      </w:pPr>
      <w:r>
        <w:rPr>
          <w:sz w:val="24"/>
        </w:rPr>
        <w:t>Tripathi,</w:t>
      </w:r>
      <w:r>
        <w:rPr>
          <w:spacing w:val="17"/>
          <w:sz w:val="24"/>
        </w:rPr>
        <w:t xml:space="preserve"> </w:t>
      </w:r>
      <w:r>
        <w:rPr>
          <w:sz w:val="24"/>
        </w:rPr>
        <w:t>M.K.,</w:t>
      </w:r>
      <w:r>
        <w:rPr>
          <w:spacing w:val="17"/>
          <w:sz w:val="24"/>
        </w:rPr>
        <w:t xml:space="preserve"> </w:t>
      </w:r>
      <w:r>
        <w:rPr>
          <w:sz w:val="24"/>
        </w:rPr>
        <w:t>Tiwari,</w:t>
      </w:r>
      <w:r>
        <w:rPr>
          <w:spacing w:val="17"/>
          <w:sz w:val="24"/>
        </w:rPr>
        <w:t xml:space="preserve"> </w:t>
      </w:r>
      <w:r>
        <w:rPr>
          <w:sz w:val="24"/>
        </w:rPr>
        <w:t>S.,</w:t>
      </w:r>
      <w:r>
        <w:rPr>
          <w:spacing w:val="17"/>
          <w:sz w:val="24"/>
        </w:rPr>
        <w:t xml:space="preserve"> </w:t>
      </w:r>
      <w:r>
        <w:rPr>
          <w:sz w:val="24"/>
        </w:rPr>
        <w:t>Tripathi,</w:t>
      </w:r>
      <w:r>
        <w:rPr>
          <w:spacing w:val="17"/>
          <w:sz w:val="24"/>
        </w:rPr>
        <w:t xml:space="preserve"> </w:t>
      </w:r>
      <w:r>
        <w:rPr>
          <w:sz w:val="24"/>
        </w:rPr>
        <w:t>N.,</w:t>
      </w:r>
      <w:r>
        <w:rPr>
          <w:spacing w:val="17"/>
          <w:sz w:val="24"/>
        </w:rPr>
        <w:t xml:space="preserve"> </w:t>
      </w:r>
      <w:r>
        <w:rPr>
          <w:sz w:val="24"/>
        </w:rPr>
        <w:t>Malviya,</w:t>
      </w:r>
      <w:r>
        <w:rPr>
          <w:spacing w:val="17"/>
          <w:sz w:val="24"/>
        </w:rPr>
        <w:t xml:space="preserve"> </w:t>
      </w:r>
      <w:r>
        <w:rPr>
          <w:sz w:val="24"/>
        </w:rPr>
        <w:t>R.K.,</w:t>
      </w:r>
      <w:r>
        <w:rPr>
          <w:spacing w:val="17"/>
          <w:sz w:val="24"/>
        </w:rPr>
        <w:t xml:space="preserve"> </w:t>
      </w:r>
      <w:r>
        <w:rPr>
          <w:sz w:val="24"/>
        </w:rPr>
        <w:t>Bhatt,</w:t>
      </w:r>
      <w:r>
        <w:rPr>
          <w:spacing w:val="17"/>
          <w:sz w:val="24"/>
        </w:rPr>
        <w:t xml:space="preserve"> </w:t>
      </w:r>
      <w:r>
        <w:rPr>
          <w:sz w:val="24"/>
        </w:rPr>
        <w:t>D.,</w:t>
      </w:r>
      <w:r>
        <w:rPr>
          <w:spacing w:val="17"/>
          <w:sz w:val="24"/>
        </w:rPr>
        <w:t xml:space="preserve"> </w:t>
      </w:r>
      <w:r>
        <w:rPr>
          <w:sz w:val="24"/>
        </w:rPr>
        <w:t>Tiwari,</w:t>
      </w:r>
      <w:r>
        <w:rPr>
          <w:spacing w:val="17"/>
          <w:sz w:val="24"/>
        </w:rPr>
        <w:t xml:space="preserve"> </w:t>
      </w:r>
      <w:r>
        <w:rPr>
          <w:sz w:val="24"/>
        </w:rPr>
        <w:t>P.N.&amp;</w:t>
      </w:r>
      <w:r>
        <w:rPr>
          <w:spacing w:val="17"/>
          <w:sz w:val="24"/>
        </w:rPr>
        <w:t xml:space="preserve"> </w:t>
      </w:r>
      <w:r>
        <w:rPr>
          <w:spacing w:val="-2"/>
          <w:sz w:val="24"/>
        </w:rPr>
        <w:t>Tiwari,</w:t>
      </w:r>
    </w:p>
    <w:p w14:paraId="3AB26819" w14:textId="77777777" w:rsidR="001D0C66" w:rsidRDefault="00000000">
      <w:pPr>
        <w:spacing w:before="138" w:line="360" w:lineRule="auto"/>
        <w:ind w:left="1234" w:right="1008"/>
        <w:jc w:val="both"/>
        <w:rPr>
          <w:sz w:val="24"/>
        </w:rPr>
      </w:pPr>
      <w:r>
        <w:rPr>
          <w:noProof/>
          <w:sz w:val="24"/>
        </w:rPr>
        <mc:AlternateContent>
          <mc:Choice Requires="wps">
            <w:drawing>
              <wp:anchor distT="0" distB="0" distL="0" distR="0" simplePos="0" relativeHeight="486016000" behindDoc="1" locked="0" layoutInCell="1" allowOverlap="1" wp14:anchorId="3AB26C4D" wp14:editId="3AB26C4E">
                <wp:simplePos x="0" y="0"/>
                <wp:positionH relativeFrom="page">
                  <wp:posOffset>1460373</wp:posOffset>
                </wp:positionH>
                <wp:positionV relativeFrom="paragraph">
                  <wp:posOffset>350498</wp:posOffset>
                </wp:positionV>
                <wp:extent cx="3185160" cy="17526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5160" cy="175260"/>
                        </a:xfrm>
                        <a:custGeom>
                          <a:avLst/>
                          <a:gdLst/>
                          <a:ahLst/>
                          <a:cxnLst/>
                          <a:rect l="l" t="t" r="r" b="b"/>
                          <a:pathLst>
                            <a:path w="3185160" h="175260">
                              <a:moveTo>
                                <a:pt x="3184944" y="0"/>
                              </a:moveTo>
                              <a:lnTo>
                                <a:pt x="3184944" y="0"/>
                              </a:lnTo>
                              <a:lnTo>
                                <a:pt x="0" y="0"/>
                              </a:lnTo>
                              <a:lnTo>
                                <a:pt x="0" y="175247"/>
                              </a:lnTo>
                              <a:lnTo>
                                <a:pt x="3184944" y="175247"/>
                              </a:lnTo>
                              <a:lnTo>
                                <a:pt x="318494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2582D5C" id="Graphic 43" o:spid="_x0000_s1026" style="position:absolute;margin-left:115pt;margin-top:27.6pt;width:250.8pt;height:13.8pt;z-index:-17300480;visibility:visible;mso-wrap-style:square;mso-wrap-distance-left:0;mso-wrap-distance-top:0;mso-wrap-distance-right:0;mso-wrap-distance-bottom:0;mso-position-horizontal:absolute;mso-position-horizontal-relative:page;mso-position-vertical:absolute;mso-position-vertical-relative:text;v-text-anchor:top" coordsize="318516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" path="m3184944,r,l,,,175247r3184944,l3184944,xe" stroked="f">
                <v:path arrowok="t"/>
                <w10:wrap anchorx="page"/>
              </v:shape>
            </w:pict>
          </mc:Fallback>
        </mc:AlternateContent>
      </w:r>
      <w:r>
        <w:rPr>
          <w:sz w:val="24"/>
        </w:rPr>
        <w:t xml:space="preserve">S. (2023e) </w:t>
      </w:r>
      <w:r>
        <w:rPr>
          <w:i/>
          <w:sz w:val="24"/>
        </w:rPr>
        <w:t xml:space="preserve">In vitro </w:t>
      </w:r>
      <w:r>
        <w:rPr>
          <w:sz w:val="24"/>
        </w:rPr>
        <w:t>morphogenesis in gladiolus (</w:t>
      </w:r>
      <w:r>
        <w:rPr>
          <w:i/>
          <w:sz w:val="24"/>
        </w:rPr>
        <w:t xml:space="preserve">Gladiolus hybridus </w:t>
      </w:r>
      <w:r>
        <w:rPr>
          <w:sz w:val="24"/>
        </w:rPr>
        <w:t xml:space="preserve">Hort.) from corm slice. Advances in Agricultural Biotechnology </w:t>
      </w:r>
      <w:r>
        <w:rPr>
          <w:i/>
          <w:sz w:val="24"/>
        </w:rPr>
        <w:t>8</w:t>
      </w:r>
      <w:r>
        <w:rPr>
          <w:sz w:val="24"/>
        </w:rPr>
        <w:t>: 73-103.</w:t>
      </w:r>
    </w:p>
    <w:p w14:paraId="3AB2681A" w14:textId="77777777" w:rsidR="001D0C66" w:rsidRDefault="00000000">
      <w:pPr>
        <w:pStyle w:val="ListParagraph"/>
        <w:numPr>
          <w:ilvl w:val="0"/>
          <w:numId w:val="1"/>
        </w:numPr>
        <w:tabs>
          <w:tab w:val="left" w:pos="1234"/>
        </w:tabs>
        <w:spacing w:before="0" w:line="360" w:lineRule="auto"/>
        <w:jc w:val="both"/>
        <w:rPr>
          <w:sz w:val="24"/>
        </w:rPr>
      </w:pPr>
      <w:r>
        <w:rPr>
          <w:noProof/>
          <w:sz w:val="24"/>
        </w:rPr>
        <mc:AlternateContent>
          <mc:Choice Requires="wps">
            <w:drawing>
              <wp:anchor distT="0" distB="0" distL="0" distR="0" simplePos="0" relativeHeight="486016512" behindDoc="1" locked="0" layoutInCell="1" allowOverlap="1" wp14:anchorId="3AB26C4F" wp14:editId="3AB26C50">
                <wp:simplePos x="0" y="0"/>
                <wp:positionH relativeFrom="page">
                  <wp:posOffset>1519682</wp:posOffset>
                </wp:positionH>
                <wp:positionV relativeFrom="paragraph">
                  <wp:posOffset>525739</wp:posOffset>
                </wp:positionV>
                <wp:extent cx="3185160" cy="17526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5160" cy="175260"/>
                        </a:xfrm>
                        <a:custGeom>
                          <a:avLst/>
                          <a:gdLst/>
                          <a:ahLst/>
                          <a:cxnLst/>
                          <a:rect l="l" t="t" r="r" b="b"/>
                          <a:pathLst>
                            <a:path w="3185160" h="175260">
                              <a:moveTo>
                                <a:pt x="3184944" y="0"/>
                              </a:moveTo>
                              <a:lnTo>
                                <a:pt x="44450" y="0"/>
                              </a:lnTo>
                              <a:lnTo>
                                <a:pt x="38100" y="0"/>
                              </a:lnTo>
                              <a:lnTo>
                                <a:pt x="0" y="0"/>
                              </a:lnTo>
                              <a:lnTo>
                                <a:pt x="0" y="175234"/>
                              </a:lnTo>
                              <a:lnTo>
                                <a:pt x="38100" y="175234"/>
                              </a:lnTo>
                              <a:lnTo>
                                <a:pt x="44450" y="175234"/>
                              </a:lnTo>
                              <a:lnTo>
                                <a:pt x="3184944" y="175234"/>
                              </a:lnTo>
                              <a:lnTo>
                                <a:pt x="318494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816F694" id="Graphic 44" o:spid="_x0000_s1026" style="position:absolute;margin-left:119.65pt;margin-top:41.4pt;width:250.8pt;height:13.8pt;z-index:-17299968;visibility:visible;mso-wrap-style:square;mso-wrap-distance-left:0;mso-wrap-distance-top:0;mso-wrap-distance-right:0;mso-wrap-distance-bottom:0;mso-position-horizontal:absolute;mso-position-horizontal-relative:page;mso-position-vertical:absolute;mso-position-vertical-relative:text;v-text-anchor:top" coordsize="318516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" path="m3184944,l44450,,38100,,,,,175234r38100,l44450,175234r3140494,l3184944,xe" stroked="f">
                <v:path arrowok="t"/>
                <w10:wrap anchorx="page"/>
              </v:shape>
            </w:pict>
          </mc:Fallback>
        </mc:AlternateContent>
      </w:r>
      <w:r>
        <w:rPr>
          <w:noProof/>
          <w:sz w:val="24"/>
        </w:rPr>
        <mc:AlternateContent>
          <mc:Choice Requires="wps">
            <w:drawing>
              <wp:anchor distT="0" distB="0" distL="0" distR="0" simplePos="0" relativeHeight="486017024" behindDoc="1" locked="0" layoutInCell="1" allowOverlap="1" wp14:anchorId="3AB26C51" wp14:editId="3AB26C52">
                <wp:simplePos x="0" y="0"/>
                <wp:positionH relativeFrom="page">
                  <wp:posOffset>1143000</wp:posOffset>
                </wp:positionH>
                <wp:positionV relativeFrom="paragraph">
                  <wp:posOffset>788595</wp:posOffset>
                </wp:positionV>
                <wp:extent cx="5391150" cy="17526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1150" cy="175260"/>
                        </a:xfrm>
                        <a:custGeom>
                          <a:avLst/>
                          <a:gdLst/>
                          <a:ahLst/>
                          <a:cxnLst/>
                          <a:rect l="l" t="t" r="r" b="b"/>
                          <a:pathLst>
                            <a:path w="5391150" h="175260">
                              <a:moveTo>
                                <a:pt x="5390718" y="175245"/>
                              </a:moveTo>
                              <a:lnTo>
                                <a:pt x="0" y="175245"/>
                              </a:lnTo>
                              <a:lnTo>
                                <a:pt x="0" y="0"/>
                              </a:lnTo>
                              <a:lnTo>
                                <a:pt x="5390718" y="0"/>
                              </a:lnTo>
                              <a:lnTo>
                                <a:pt x="5390718"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5673892" id="Graphic 45" o:spid="_x0000_s1026" style="position:absolute;margin-left:90pt;margin-top:62.1pt;width:424.5pt;height:13.8pt;z-index:-17299456;visibility:visible;mso-wrap-style:square;mso-wrap-distance-left:0;mso-wrap-distance-top:0;mso-wrap-distance-right:0;mso-wrap-distance-bottom:0;mso-position-horizontal:absolute;mso-position-horizontal-relative:page;mso-position-vertical:absolute;mso-position-vertical-relative:text;v-text-anchor:top" coordsize="539115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" path="m5390718,175245l,175245,,,5390718,r,175245xe" stroked="f">
                <v:path arrowok="t"/>
                <w10:wrap anchorx="page"/>
              </v:shape>
            </w:pict>
          </mc:Fallback>
        </mc:AlternateContent>
      </w:r>
      <w:r>
        <w:rPr>
          <w:sz w:val="24"/>
        </w:rPr>
        <w:t xml:space="preserve">Tripathi, M.K., Tripathi, N., Tiwari, P.N. &amp; Tiwari, S. (2024a). </w:t>
      </w:r>
      <w:hyperlink r:id="rId28">
        <w:r w:rsidR="001D0C66">
          <w:rPr>
            <w:sz w:val="24"/>
          </w:rPr>
          <w:t>Plant regeneration via</w:t>
        </w:r>
      </w:hyperlink>
      <w:r>
        <w:rPr>
          <w:sz w:val="24"/>
        </w:rPr>
        <w:t xml:space="preserve"> </w:t>
      </w:r>
      <w:hyperlink r:id="rId29">
        <w:r w:rsidR="001D0C66">
          <w:rPr>
            <w:sz w:val="24"/>
          </w:rPr>
          <w:t>direct shoot organogenesis from cultured stem disc in tuberose (</w:t>
        </w:r>
      </w:hyperlink>
      <w:hyperlink r:id="rId30">
        <w:r w:rsidR="001D0C66">
          <w:rPr>
            <w:i/>
            <w:sz w:val="24"/>
          </w:rPr>
          <w:t>Polianthes tuberosa</w:t>
        </w:r>
      </w:hyperlink>
      <w:r>
        <w:rPr>
          <w:i/>
          <w:sz w:val="24"/>
        </w:rPr>
        <w:t xml:space="preserve"> </w:t>
      </w:r>
      <w:hyperlink r:id="rId31">
        <w:r w:rsidR="001D0C66">
          <w:rPr>
            <w:sz w:val="24"/>
          </w:rPr>
          <w:t>Linn.)</w:t>
        </w:r>
      </w:hyperlink>
      <w:hyperlink r:id="rId32">
        <w:r w:rsidR="001D0C66">
          <w:rPr>
            <w:sz w:val="24"/>
          </w:rPr>
          <w:t>.</w:t>
        </w:r>
      </w:hyperlink>
      <w:r>
        <w:rPr>
          <w:sz w:val="24"/>
        </w:rPr>
        <w:t xml:space="preserve"> In book: Advances in Agricultural Biotechnology, </w:t>
      </w:r>
      <w:r>
        <w:rPr>
          <w:i/>
          <w:sz w:val="24"/>
        </w:rPr>
        <w:t>10</w:t>
      </w:r>
      <w:r>
        <w:rPr>
          <w:sz w:val="24"/>
        </w:rPr>
        <w:t>: 81-111.</w:t>
      </w:r>
    </w:p>
    <w:p w14:paraId="3AB2681B" w14:textId="77777777" w:rsidR="001D0C66" w:rsidRDefault="00000000">
      <w:pPr>
        <w:pStyle w:val="ListParagraph"/>
        <w:numPr>
          <w:ilvl w:val="0"/>
          <w:numId w:val="1"/>
        </w:numPr>
        <w:tabs>
          <w:tab w:val="left" w:pos="1234"/>
        </w:tabs>
        <w:spacing w:before="0" w:line="360" w:lineRule="auto"/>
        <w:ind w:right="1007"/>
        <w:jc w:val="both"/>
        <w:rPr>
          <w:sz w:val="24"/>
        </w:rPr>
      </w:pPr>
      <w:r>
        <w:rPr>
          <w:noProof/>
          <w:sz w:val="24"/>
        </w:rPr>
        <mc:AlternateContent>
          <mc:Choice Requires="wps">
            <w:drawing>
              <wp:anchor distT="0" distB="0" distL="0" distR="0" simplePos="0" relativeHeight="486017536" behindDoc="1" locked="0" layoutInCell="1" allowOverlap="1" wp14:anchorId="3AB26C53" wp14:editId="3AB26C54">
                <wp:simplePos x="0" y="0"/>
                <wp:positionH relativeFrom="page">
                  <wp:posOffset>1143000</wp:posOffset>
                </wp:positionH>
                <wp:positionV relativeFrom="paragraph">
                  <wp:posOffset>262865</wp:posOffset>
                </wp:positionV>
                <wp:extent cx="2422525" cy="17526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2525" cy="175260"/>
                        </a:xfrm>
                        <a:custGeom>
                          <a:avLst/>
                          <a:gdLst/>
                          <a:ahLst/>
                          <a:cxnLst/>
                          <a:rect l="l" t="t" r="r" b="b"/>
                          <a:pathLst>
                            <a:path w="2422525" h="175260">
                              <a:moveTo>
                                <a:pt x="2422271" y="0"/>
                              </a:moveTo>
                              <a:lnTo>
                                <a:pt x="2422271" y="0"/>
                              </a:lnTo>
                              <a:lnTo>
                                <a:pt x="0" y="0"/>
                              </a:lnTo>
                              <a:lnTo>
                                <a:pt x="0" y="175247"/>
                              </a:lnTo>
                              <a:lnTo>
                                <a:pt x="2422271" y="175247"/>
                              </a:lnTo>
                              <a:lnTo>
                                <a:pt x="2422271"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BBC858B" id="Graphic 46" o:spid="_x0000_s1026" style="position:absolute;margin-left:90pt;margin-top:20.7pt;width:190.75pt;height:13.8pt;z-index:-17298944;visibility:visible;mso-wrap-style:square;mso-wrap-distance-left:0;mso-wrap-distance-top:0;mso-wrap-distance-right:0;mso-wrap-distance-bottom:0;mso-position-horizontal:absolute;mso-position-horizontal-relative:page;mso-position-vertical:absolute;mso-position-vertical-relative:text;v-text-anchor:top" coordsize="242252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" path="m2422271,r,l,,,175247r2422271,l2422271,xe" stroked="f">
                <v:path arrowok="t"/>
                <w10:wrap anchorx="page"/>
              </v:shape>
            </w:pict>
          </mc:Fallback>
        </mc:AlternateContent>
      </w:r>
      <w:r>
        <w:rPr>
          <w:noProof/>
          <w:sz w:val="24"/>
        </w:rPr>
        <mc:AlternateContent>
          <mc:Choice Requires="wps">
            <w:drawing>
              <wp:anchor distT="0" distB="0" distL="0" distR="0" simplePos="0" relativeHeight="486018048" behindDoc="1" locked="0" layoutInCell="1" allowOverlap="1" wp14:anchorId="3AB26C55" wp14:editId="3AB26C56">
                <wp:simplePos x="0" y="0"/>
                <wp:positionH relativeFrom="page">
                  <wp:posOffset>2979902</wp:posOffset>
                </wp:positionH>
                <wp:positionV relativeFrom="paragraph">
                  <wp:posOffset>525730</wp:posOffset>
                </wp:positionV>
                <wp:extent cx="234950" cy="17526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950" cy="175260"/>
                        </a:xfrm>
                        <a:custGeom>
                          <a:avLst/>
                          <a:gdLst/>
                          <a:ahLst/>
                          <a:cxnLst/>
                          <a:rect l="l" t="t" r="r" b="b"/>
                          <a:pathLst>
                            <a:path w="234950" h="175260">
                              <a:moveTo>
                                <a:pt x="234950" y="0"/>
                              </a:moveTo>
                              <a:lnTo>
                                <a:pt x="82550" y="0"/>
                              </a:lnTo>
                              <a:lnTo>
                                <a:pt x="76200" y="0"/>
                              </a:lnTo>
                              <a:lnTo>
                                <a:pt x="0" y="0"/>
                              </a:lnTo>
                              <a:lnTo>
                                <a:pt x="0" y="175247"/>
                              </a:lnTo>
                              <a:lnTo>
                                <a:pt x="76200" y="175247"/>
                              </a:lnTo>
                              <a:lnTo>
                                <a:pt x="82550" y="175247"/>
                              </a:lnTo>
                              <a:lnTo>
                                <a:pt x="234950" y="175247"/>
                              </a:lnTo>
                              <a:lnTo>
                                <a:pt x="2349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BBC2FDF" id="Graphic 47" o:spid="_x0000_s1026" style="position:absolute;margin-left:234.65pt;margin-top:41.4pt;width:18.5pt;height:13.8pt;z-index:-17298432;visibility:visible;mso-wrap-style:square;mso-wrap-distance-left:0;mso-wrap-distance-top:0;mso-wrap-distance-right:0;mso-wrap-distance-bottom:0;mso-position-horizontal:absolute;mso-position-horizontal-relative:page;mso-position-vertical:absolute;mso-position-vertical-relative:text;v-text-anchor:top" coordsize="23495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" path="m234950,l82550,,76200,,,,,175247r76200,l82550,175247r152400,l234950,xe" stroked="f">
                <v:path arrowok="t"/>
                <w10:wrap anchorx="page"/>
              </v:shape>
            </w:pict>
          </mc:Fallback>
        </mc:AlternateContent>
      </w:r>
      <w:r>
        <w:rPr>
          <w:sz w:val="24"/>
        </w:rPr>
        <w:t xml:space="preserve">Tripathi, M.K., Patidar, D.K., Tiwari, R., Tripathi, N. &amp; Tiwari, S. (2024b). Massive </w:t>
      </w:r>
      <w:r>
        <w:rPr>
          <w:i/>
          <w:sz w:val="24"/>
        </w:rPr>
        <w:t>in vitro</w:t>
      </w:r>
      <w:r>
        <w:rPr>
          <w:i/>
          <w:spacing w:val="-3"/>
          <w:sz w:val="24"/>
        </w:rPr>
        <w:t xml:space="preserve"> </w:t>
      </w:r>
      <w:r>
        <w:rPr>
          <w:sz w:val="24"/>
        </w:rPr>
        <w:t>propagation</w:t>
      </w:r>
      <w:r>
        <w:rPr>
          <w:spacing w:val="-3"/>
          <w:sz w:val="24"/>
        </w:rPr>
        <w:t xml:space="preserve"> </w:t>
      </w:r>
      <w:r>
        <w:rPr>
          <w:sz w:val="24"/>
        </w:rPr>
        <w:t>of</w:t>
      </w:r>
      <w:r>
        <w:rPr>
          <w:spacing w:val="-3"/>
          <w:sz w:val="24"/>
        </w:rPr>
        <w:t xml:space="preserve"> </w:t>
      </w:r>
      <w:r>
        <w:rPr>
          <w:i/>
          <w:sz w:val="24"/>
        </w:rPr>
        <w:t>Emblica</w:t>
      </w:r>
      <w:r>
        <w:rPr>
          <w:i/>
          <w:spacing w:val="-3"/>
          <w:sz w:val="24"/>
        </w:rPr>
        <w:t xml:space="preserve"> </w:t>
      </w:r>
      <w:r>
        <w:rPr>
          <w:i/>
          <w:sz w:val="24"/>
        </w:rPr>
        <w:t>officinalis</w:t>
      </w:r>
      <w:r>
        <w:rPr>
          <w:i/>
          <w:spacing w:val="-3"/>
          <w:sz w:val="24"/>
        </w:rPr>
        <w:t xml:space="preserve"> </w:t>
      </w:r>
      <w:r>
        <w:rPr>
          <w:sz w:val="24"/>
        </w:rPr>
        <w:t>from</w:t>
      </w:r>
      <w:r>
        <w:rPr>
          <w:spacing w:val="-3"/>
          <w:sz w:val="24"/>
        </w:rPr>
        <w:t xml:space="preserve"> </w:t>
      </w:r>
      <w:r>
        <w:rPr>
          <w:sz w:val="24"/>
        </w:rPr>
        <w:t>cultured</w:t>
      </w:r>
      <w:r>
        <w:rPr>
          <w:spacing w:val="-3"/>
          <w:sz w:val="24"/>
        </w:rPr>
        <w:t xml:space="preserve"> </w:t>
      </w:r>
      <w:r>
        <w:rPr>
          <w:sz w:val="24"/>
        </w:rPr>
        <w:t>nodal</w:t>
      </w:r>
      <w:r>
        <w:rPr>
          <w:spacing w:val="-3"/>
          <w:sz w:val="24"/>
        </w:rPr>
        <w:t xml:space="preserve"> </w:t>
      </w:r>
      <w:r>
        <w:rPr>
          <w:sz w:val="24"/>
        </w:rPr>
        <w:t>segments.</w:t>
      </w:r>
      <w:r>
        <w:rPr>
          <w:spacing w:val="-3"/>
          <w:sz w:val="24"/>
        </w:rPr>
        <w:t xml:space="preserve"> </w:t>
      </w:r>
      <w:r>
        <w:rPr>
          <w:sz w:val="24"/>
        </w:rPr>
        <w:t>In</w:t>
      </w:r>
      <w:r>
        <w:rPr>
          <w:spacing w:val="-3"/>
          <w:sz w:val="24"/>
        </w:rPr>
        <w:t xml:space="preserve"> </w:t>
      </w:r>
      <w:r>
        <w:rPr>
          <w:sz w:val="24"/>
        </w:rPr>
        <w:t>book:</w:t>
      </w:r>
      <w:r>
        <w:rPr>
          <w:spacing w:val="-3"/>
          <w:sz w:val="24"/>
        </w:rPr>
        <w:t xml:space="preserve"> </w:t>
      </w:r>
      <w:r>
        <w:rPr>
          <w:sz w:val="24"/>
        </w:rPr>
        <w:t xml:space="preserve">Advances in Agricultural Biotechnology, </w:t>
      </w:r>
      <w:r>
        <w:rPr>
          <w:i/>
          <w:sz w:val="24"/>
        </w:rPr>
        <w:t>10</w:t>
      </w:r>
      <w:r>
        <w:rPr>
          <w:sz w:val="24"/>
        </w:rPr>
        <w:t>, 57-80.</w:t>
      </w:r>
    </w:p>
    <w:p w14:paraId="3AB2681C" w14:textId="77777777" w:rsidR="001D0C66" w:rsidRDefault="00000000">
      <w:pPr>
        <w:pStyle w:val="ListParagraph"/>
        <w:numPr>
          <w:ilvl w:val="0"/>
          <w:numId w:val="1"/>
        </w:numPr>
        <w:tabs>
          <w:tab w:val="left" w:pos="1234"/>
        </w:tabs>
        <w:spacing w:before="0" w:line="360" w:lineRule="auto"/>
        <w:jc w:val="both"/>
        <w:rPr>
          <w:sz w:val="24"/>
        </w:rPr>
      </w:pPr>
      <w:r>
        <w:rPr>
          <w:noProof/>
          <w:sz w:val="24"/>
        </w:rPr>
        <mc:AlternateContent>
          <mc:Choice Requires="wps">
            <w:drawing>
              <wp:anchor distT="0" distB="0" distL="0" distR="0" simplePos="0" relativeHeight="15752192" behindDoc="0" locked="0" layoutInCell="1" allowOverlap="1" wp14:anchorId="3AB26C57" wp14:editId="3AB26C58">
                <wp:simplePos x="0" y="0"/>
                <wp:positionH relativeFrom="page">
                  <wp:posOffset>6699996</wp:posOffset>
                </wp:positionH>
                <wp:positionV relativeFrom="paragraph">
                  <wp:posOffset>165132</wp:posOffset>
                </wp:positionV>
                <wp:extent cx="54610" cy="127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610" cy="1270"/>
                        </a:xfrm>
                        <a:custGeom>
                          <a:avLst/>
                          <a:gdLst/>
                          <a:ahLst/>
                          <a:cxnLst/>
                          <a:rect l="l" t="t" r="r" b="b"/>
                          <a:pathLst>
                            <a:path w="54610">
                              <a:moveTo>
                                <a:pt x="0" y="0"/>
                              </a:moveTo>
                              <a:lnTo>
                                <a:pt x="54087" y="0"/>
                              </a:lnTo>
                            </a:path>
                          </a:pathLst>
                        </a:custGeom>
                        <a:ln w="9143">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782D90" id="Graphic 48" o:spid="_x0000_s1026" style="position:absolute;margin-left:527.55pt;margin-top:13pt;width:4.3pt;height:.1pt;z-index:15752192;visibility:visible;mso-wrap-style:square;mso-wrap-distance-left:0;mso-wrap-distance-top:0;mso-wrap-distance-right:0;mso-wrap-distance-bottom:0;mso-position-horizontal:absolute;mso-position-horizontal-relative:page;mso-position-vertical:absolute;mso-position-vertical-relative:text;v-text-anchor:top" coordsize="546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" path="m,l54087,e" filled="f" strokeweight=".25397mm">
                <v:path arrowok="t"/>
                <w10:wrap anchorx="page"/>
              </v:shape>
            </w:pict>
          </mc:Fallback>
        </mc:AlternateContent>
      </w:r>
      <w:r>
        <w:rPr>
          <w:noProof/>
          <w:sz w:val="24"/>
        </w:rPr>
        <mc:AlternateContent>
          <mc:Choice Requires="wps">
            <w:drawing>
              <wp:anchor distT="0" distB="0" distL="0" distR="0" simplePos="0" relativeHeight="486019072" behindDoc="1" locked="0" layoutInCell="1" allowOverlap="1" wp14:anchorId="3AB26C59" wp14:editId="3AB26C5A">
                <wp:simplePos x="0" y="0"/>
                <wp:positionH relativeFrom="page">
                  <wp:posOffset>1743893</wp:posOffset>
                </wp:positionH>
                <wp:positionV relativeFrom="paragraph">
                  <wp:posOffset>525728</wp:posOffset>
                </wp:positionV>
                <wp:extent cx="3451860" cy="17526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1860" cy="175260"/>
                        </a:xfrm>
                        <a:custGeom>
                          <a:avLst/>
                          <a:gdLst/>
                          <a:ahLst/>
                          <a:cxnLst/>
                          <a:rect l="l" t="t" r="r" b="b"/>
                          <a:pathLst>
                            <a:path w="3451860" h="175260">
                              <a:moveTo>
                                <a:pt x="3451795" y="175245"/>
                              </a:moveTo>
                              <a:lnTo>
                                <a:pt x="0" y="175245"/>
                              </a:lnTo>
                              <a:lnTo>
                                <a:pt x="0" y="0"/>
                              </a:lnTo>
                              <a:lnTo>
                                <a:pt x="3451795" y="0"/>
                              </a:lnTo>
                              <a:lnTo>
                                <a:pt x="3451795"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2BF3A9D" id="Graphic 49" o:spid="_x0000_s1026" style="position:absolute;margin-left:137.3pt;margin-top:41.4pt;width:271.8pt;height:13.8pt;z-index:-17297408;visibility:visible;mso-wrap-style:square;mso-wrap-distance-left:0;mso-wrap-distance-top:0;mso-wrap-distance-right:0;mso-wrap-distance-bottom:0;mso-position-horizontal:absolute;mso-position-horizontal-relative:page;mso-position-vertical:absolute;mso-position-vertical-relative:text;v-text-anchor:top" coordsize="345186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" path="m3451795,175245l,175245,,,3451795,r,175245xe" stroked="f">
                <v:path arrowok="t"/>
                <w10:wrap anchorx="page"/>
              </v:shape>
            </w:pict>
          </mc:Fallback>
        </mc:AlternateContent>
      </w:r>
      <w:r>
        <w:rPr>
          <w:sz w:val="24"/>
        </w:rPr>
        <w:t xml:space="preserve">Tripathi, M.K., Tiwari, R., Mishra, R., Sharma, S., Tripathi, N. and Tiwari, S. (2025a). </w:t>
      </w:r>
      <w:hyperlink r:id="rId33">
        <w:r w:rsidR="001D0C66">
          <w:rPr>
            <w:sz w:val="24"/>
          </w:rPr>
          <w:t>Regeneration of</w:t>
        </w:r>
      </w:hyperlink>
      <w:r>
        <w:rPr>
          <w:sz w:val="24"/>
        </w:rPr>
        <w:t xml:space="preserve"> </w:t>
      </w:r>
      <w:hyperlink r:id="rId34">
        <w:r w:rsidR="001D0C66">
          <w:rPr>
            <w:i/>
            <w:sz w:val="24"/>
          </w:rPr>
          <w:t>Vitis vinifera</w:t>
        </w:r>
      </w:hyperlink>
      <w:r>
        <w:rPr>
          <w:i/>
          <w:sz w:val="24"/>
        </w:rPr>
        <w:t xml:space="preserve"> </w:t>
      </w:r>
      <w:hyperlink r:id="rId35">
        <w:r w:rsidR="001D0C66">
          <w:rPr>
            <w:sz w:val="24"/>
          </w:rPr>
          <w:t>(L) via organogenesis from nodal</w:t>
        </w:r>
      </w:hyperlink>
      <w:r>
        <w:rPr>
          <w:sz w:val="24"/>
        </w:rPr>
        <w:t xml:space="preserve"> </w:t>
      </w:r>
      <w:hyperlink r:id="rId36">
        <w:r w:rsidR="001D0C66">
          <w:rPr>
            <w:sz w:val="24"/>
          </w:rPr>
          <w:t>segments.</w:t>
        </w:r>
      </w:hyperlink>
      <w:r>
        <w:rPr>
          <w:sz w:val="24"/>
        </w:rPr>
        <w:t xml:space="preserve"> In Book: Advances in Agricultural Biotechnology, Volume 12, pp 115-152.</w:t>
      </w:r>
    </w:p>
    <w:p w14:paraId="3AB2681D"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Tripathi, M.K., Tiwari, G., Jhankare, A., Sharma, S., Tripathi, N. and Tiwari, S. (2025b). </w:t>
      </w:r>
      <w:hyperlink r:id="rId37">
        <w:r w:rsidR="001D0C66">
          <w:rPr>
            <w:i/>
            <w:sz w:val="24"/>
          </w:rPr>
          <w:t>In</w:t>
        </w:r>
      </w:hyperlink>
      <w:r>
        <w:rPr>
          <w:i/>
          <w:spacing w:val="40"/>
          <w:sz w:val="24"/>
        </w:rPr>
        <w:t xml:space="preserve"> </w:t>
      </w:r>
      <w:hyperlink r:id="rId38">
        <w:r w:rsidR="001D0C66">
          <w:rPr>
            <w:i/>
            <w:sz w:val="24"/>
          </w:rPr>
          <w:t>vitro</w:t>
        </w:r>
      </w:hyperlink>
      <w:r>
        <w:rPr>
          <w:i/>
          <w:spacing w:val="40"/>
          <w:sz w:val="24"/>
        </w:rPr>
        <w:t xml:space="preserve"> </w:t>
      </w:r>
      <w:hyperlink r:id="rId39">
        <w:r w:rsidR="001D0C66">
          <w:rPr>
            <w:sz w:val="24"/>
          </w:rPr>
          <w:t>regeneration</w:t>
        </w:r>
      </w:hyperlink>
      <w:r>
        <w:rPr>
          <w:spacing w:val="40"/>
          <w:sz w:val="24"/>
        </w:rPr>
        <w:t xml:space="preserve"> </w:t>
      </w:r>
      <w:hyperlink r:id="rId40">
        <w:r w:rsidR="001D0C66">
          <w:rPr>
            <w:sz w:val="24"/>
          </w:rPr>
          <w:t>from</w:t>
        </w:r>
      </w:hyperlink>
      <w:r>
        <w:rPr>
          <w:spacing w:val="40"/>
          <w:sz w:val="24"/>
        </w:rPr>
        <w:t xml:space="preserve"> </w:t>
      </w:r>
      <w:hyperlink r:id="rId41">
        <w:r w:rsidR="001D0C66">
          <w:rPr>
            <w:sz w:val="24"/>
          </w:rPr>
          <w:t>different</w:t>
        </w:r>
      </w:hyperlink>
      <w:r>
        <w:rPr>
          <w:spacing w:val="40"/>
          <w:sz w:val="24"/>
        </w:rPr>
        <w:t xml:space="preserve"> </w:t>
      </w:r>
      <w:hyperlink r:id="rId42">
        <w:r w:rsidR="001D0C66">
          <w:rPr>
            <w:sz w:val="24"/>
          </w:rPr>
          <w:t>explants</w:t>
        </w:r>
      </w:hyperlink>
      <w:r>
        <w:rPr>
          <w:spacing w:val="40"/>
          <w:sz w:val="24"/>
        </w:rPr>
        <w:t xml:space="preserve"> </w:t>
      </w:r>
      <w:hyperlink r:id="rId43">
        <w:r w:rsidR="001D0C66">
          <w:rPr>
            <w:sz w:val="24"/>
          </w:rPr>
          <w:t>cultures</w:t>
        </w:r>
      </w:hyperlink>
      <w:r>
        <w:rPr>
          <w:spacing w:val="40"/>
          <w:sz w:val="24"/>
        </w:rPr>
        <w:t xml:space="preserve"> </w:t>
      </w:r>
      <w:hyperlink r:id="rId44">
        <w:r w:rsidR="001D0C66">
          <w:rPr>
            <w:sz w:val="24"/>
          </w:rPr>
          <w:t>in</w:t>
        </w:r>
      </w:hyperlink>
      <w:r>
        <w:rPr>
          <w:sz w:val="24"/>
        </w:rPr>
        <w:t xml:space="preserve"> </w:t>
      </w:r>
      <w:hyperlink r:id="rId45">
        <w:r w:rsidR="001D0C66">
          <w:rPr>
            <w:i/>
            <w:sz w:val="24"/>
          </w:rPr>
          <w:t>Withania</w:t>
        </w:r>
      </w:hyperlink>
      <w:r>
        <w:rPr>
          <w:i/>
          <w:spacing w:val="40"/>
          <w:sz w:val="24"/>
        </w:rPr>
        <w:t xml:space="preserve"> </w:t>
      </w:r>
      <w:hyperlink r:id="rId46">
        <w:r w:rsidR="001D0C66">
          <w:rPr>
            <w:i/>
            <w:sz w:val="24"/>
          </w:rPr>
          <w:t>somnifera</w:t>
        </w:r>
      </w:hyperlink>
      <w:r>
        <w:rPr>
          <w:i/>
          <w:spacing w:val="40"/>
          <w:sz w:val="24"/>
        </w:rPr>
        <w:t xml:space="preserve"> </w:t>
      </w:r>
      <w:hyperlink r:id="rId47">
        <w:r w:rsidR="001D0C66">
          <w:rPr>
            <w:sz w:val="24"/>
          </w:rPr>
          <w:t>(L.)</w:t>
        </w:r>
      </w:hyperlink>
      <w:r>
        <w:rPr>
          <w:sz w:val="24"/>
        </w:rPr>
        <w:t xml:space="preserve"> </w:t>
      </w:r>
      <w:hyperlink r:id="rId48">
        <w:r w:rsidR="001D0C66">
          <w:rPr>
            <w:sz w:val="24"/>
          </w:rPr>
          <w:t>Dunal</w:t>
        </w:r>
      </w:hyperlink>
      <w:hyperlink r:id="rId49">
        <w:r w:rsidR="001D0C66">
          <w:rPr>
            <w:sz w:val="24"/>
          </w:rPr>
          <w:t>.</w:t>
        </w:r>
      </w:hyperlink>
      <w:r>
        <w:rPr>
          <w:spacing w:val="40"/>
          <w:sz w:val="24"/>
        </w:rPr>
        <w:t xml:space="preserve"> </w:t>
      </w:r>
      <w:r>
        <w:rPr>
          <w:sz w:val="24"/>
        </w:rPr>
        <w:t xml:space="preserve">Advances in Biotechnology &amp; Bioscience, </w:t>
      </w:r>
      <w:r>
        <w:rPr>
          <w:i/>
          <w:sz w:val="24"/>
        </w:rPr>
        <w:t>18</w:t>
      </w:r>
      <w:r>
        <w:rPr>
          <w:sz w:val="24"/>
        </w:rPr>
        <w:t>, 43-75.</w:t>
      </w:r>
    </w:p>
    <w:p w14:paraId="3AB2681E" w14:textId="77777777" w:rsidR="001D0C66" w:rsidRDefault="00000000">
      <w:pPr>
        <w:pStyle w:val="ListParagraph"/>
        <w:numPr>
          <w:ilvl w:val="0"/>
          <w:numId w:val="1"/>
        </w:numPr>
        <w:tabs>
          <w:tab w:val="left" w:pos="1234"/>
        </w:tabs>
        <w:spacing w:before="0" w:line="360" w:lineRule="auto"/>
        <w:jc w:val="both"/>
        <w:rPr>
          <w:sz w:val="24"/>
        </w:rPr>
      </w:pPr>
      <w:r>
        <w:rPr>
          <w:sz w:val="24"/>
        </w:rPr>
        <w:t>Uikey, D.S., Tripathi, M.K., Tiwari, G., Patel, R.P.&amp; Ahuja, A. (2016). Embryogenic cell suspension</w:t>
      </w:r>
      <w:r>
        <w:rPr>
          <w:spacing w:val="69"/>
          <w:sz w:val="24"/>
        </w:rPr>
        <w:t xml:space="preserve"> </w:t>
      </w:r>
      <w:r>
        <w:rPr>
          <w:sz w:val="24"/>
        </w:rPr>
        <w:t>culture</w:t>
      </w:r>
      <w:r>
        <w:rPr>
          <w:spacing w:val="69"/>
          <w:sz w:val="24"/>
        </w:rPr>
        <w:t xml:space="preserve"> </w:t>
      </w:r>
      <w:r>
        <w:rPr>
          <w:sz w:val="24"/>
        </w:rPr>
        <w:t>induction</w:t>
      </w:r>
      <w:r>
        <w:rPr>
          <w:spacing w:val="69"/>
          <w:sz w:val="24"/>
        </w:rPr>
        <w:t xml:space="preserve"> </w:t>
      </w:r>
      <w:r>
        <w:rPr>
          <w:sz w:val="24"/>
        </w:rPr>
        <w:t>and</w:t>
      </w:r>
      <w:r>
        <w:rPr>
          <w:spacing w:val="69"/>
          <w:sz w:val="24"/>
        </w:rPr>
        <w:t xml:space="preserve"> </w:t>
      </w:r>
      <w:r>
        <w:rPr>
          <w:sz w:val="24"/>
        </w:rPr>
        <w:t>plantlet</w:t>
      </w:r>
      <w:r>
        <w:rPr>
          <w:spacing w:val="69"/>
          <w:sz w:val="24"/>
        </w:rPr>
        <w:t xml:space="preserve"> </w:t>
      </w:r>
      <w:r>
        <w:rPr>
          <w:sz w:val="24"/>
        </w:rPr>
        <w:t>regeneration</w:t>
      </w:r>
      <w:r>
        <w:rPr>
          <w:spacing w:val="69"/>
          <w:sz w:val="24"/>
        </w:rPr>
        <w:t xml:space="preserve"> </w:t>
      </w:r>
      <w:r>
        <w:rPr>
          <w:sz w:val="24"/>
        </w:rPr>
        <w:t>of</w:t>
      </w:r>
      <w:r>
        <w:rPr>
          <w:spacing w:val="69"/>
          <w:sz w:val="24"/>
        </w:rPr>
        <w:t xml:space="preserve"> </w:t>
      </w:r>
      <w:r>
        <w:rPr>
          <w:i/>
          <w:sz w:val="24"/>
        </w:rPr>
        <w:t>Rauwolfia</w:t>
      </w:r>
      <w:r>
        <w:rPr>
          <w:i/>
          <w:spacing w:val="69"/>
          <w:sz w:val="24"/>
        </w:rPr>
        <w:t xml:space="preserve"> </w:t>
      </w:r>
      <w:r>
        <w:rPr>
          <w:i/>
          <w:sz w:val="24"/>
        </w:rPr>
        <w:t>serpentina</w:t>
      </w:r>
      <w:r>
        <w:rPr>
          <w:i/>
          <w:spacing w:val="69"/>
          <w:sz w:val="24"/>
        </w:rPr>
        <w:t xml:space="preserve"> </w:t>
      </w:r>
      <w:r>
        <w:rPr>
          <w:sz w:val="24"/>
        </w:rPr>
        <w:t>(L.)</w:t>
      </w:r>
    </w:p>
    <w:p w14:paraId="3AB2681F" w14:textId="77777777" w:rsidR="001D0C66" w:rsidRDefault="001D0C66">
      <w:pPr>
        <w:pStyle w:val="ListParagraph"/>
        <w:spacing w:line="360" w:lineRule="auto"/>
        <w:rPr>
          <w:sz w:val="24"/>
        </w:rPr>
        <w:sectPr w:rsidR="001D0C66">
          <w:pgSz w:w="11900" w:h="16820"/>
          <w:pgMar w:top="1380" w:right="425" w:bottom="280" w:left="566" w:header="720" w:footer="720" w:gutter="0"/>
          <w:cols w:space="720"/>
        </w:sectPr>
      </w:pPr>
    </w:p>
    <w:p w14:paraId="3AB26820" w14:textId="77777777" w:rsidR="001D0C66" w:rsidRDefault="00000000">
      <w:pPr>
        <w:pStyle w:val="BodyText"/>
        <w:spacing w:before="60"/>
        <w:ind w:left="1234"/>
      </w:pPr>
      <w:r>
        <w:rPr>
          <w:noProof/>
        </w:rPr>
        <w:lastRenderedPageBreak/>
        <mc:AlternateContent>
          <mc:Choice Requires="wps">
            <w:drawing>
              <wp:anchor distT="0" distB="0" distL="0" distR="0" simplePos="0" relativeHeight="486020096" behindDoc="1" locked="0" layoutInCell="1" allowOverlap="1" wp14:anchorId="3AB26C5B" wp14:editId="3AB26C5C">
                <wp:simplePos x="0" y="0"/>
                <wp:positionH relativeFrom="page">
                  <wp:posOffset>173174</wp:posOffset>
                </wp:positionH>
                <wp:positionV relativeFrom="page">
                  <wp:posOffset>5012878</wp:posOffset>
                </wp:positionV>
                <wp:extent cx="7259955" cy="71247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B"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5B" id="Textbox 50" o:spid="_x0000_s1044" type="#_x0000_t202" style="position:absolute;left:0;text-align:left;margin-left:13.65pt;margin-top:394.7pt;width:571.65pt;height:56.1pt;rotation:-45;z-index:-1729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" filled="f" stroked="f">
                <v:textbox inset="0,0,0,0">
                  <w:txbxContent>
                    <w:p w14:paraId="3AB26CAB"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t>Benth.:</w:t>
      </w:r>
      <w:r>
        <w:rPr>
          <w:spacing w:val="42"/>
        </w:rPr>
        <w:t xml:space="preserve"> </w:t>
      </w:r>
      <w:r>
        <w:t>influence</w:t>
      </w:r>
      <w:r>
        <w:rPr>
          <w:spacing w:val="42"/>
        </w:rPr>
        <w:t xml:space="preserve"> </w:t>
      </w:r>
      <w:r>
        <w:t>of</w:t>
      </w:r>
      <w:r>
        <w:rPr>
          <w:spacing w:val="42"/>
        </w:rPr>
        <w:t xml:space="preserve"> </w:t>
      </w:r>
      <w:r>
        <w:t>different</w:t>
      </w:r>
      <w:r>
        <w:rPr>
          <w:spacing w:val="42"/>
        </w:rPr>
        <w:t xml:space="preserve"> </w:t>
      </w:r>
      <w:r>
        <w:t>plant</w:t>
      </w:r>
      <w:r>
        <w:rPr>
          <w:spacing w:val="42"/>
        </w:rPr>
        <w:t xml:space="preserve"> </w:t>
      </w:r>
      <w:r>
        <w:t>growth</w:t>
      </w:r>
      <w:r>
        <w:rPr>
          <w:spacing w:val="42"/>
        </w:rPr>
        <w:t xml:space="preserve"> </w:t>
      </w:r>
      <w:r>
        <w:t>regulator</w:t>
      </w:r>
      <w:r>
        <w:rPr>
          <w:spacing w:val="42"/>
        </w:rPr>
        <w:t xml:space="preserve"> </w:t>
      </w:r>
      <w:r>
        <w:t>concentrations</w:t>
      </w:r>
      <w:r>
        <w:rPr>
          <w:spacing w:val="42"/>
        </w:rPr>
        <w:t xml:space="preserve"> </w:t>
      </w:r>
      <w:r>
        <w:t>and</w:t>
      </w:r>
      <w:r>
        <w:rPr>
          <w:spacing w:val="42"/>
        </w:rPr>
        <w:t xml:space="preserve"> </w:t>
      </w:r>
      <w:r>
        <w:rPr>
          <w:spacing w:val="-2"/>
        </w:rPr>
        <w:t>combinations.</w:t>
      </w:r>
    </w:p>
    <w:p w14:paraId="3AB26821" w14:textId="77777777" w:rsidR="001D0C66" w:rsidRDefault="00000000">
      <w:pPr>
        <w:spacing w:before="138"/>
        <w:ind w:left="1234"/>
        <w:jc w:val="both"/>
        <w:rPr>
          <w:sz w:val="24"/>
        </w:rPr>
      </w:pPr>
      <w:r>
        <w:rPr>
          <w:i/>
          <w:sz w:val="24"/>
        </w:rPr>
        <w:t>Med Plants Int J Phytomed Relat Ind</w:t>
      </w:r>
      <w:r>
        <w:rPr>
          <w:sz w:val="24"/>
        </w:rPr>
        <w:t xml:space="preserve">. </w:t>
      </w:r>
      <w:r>
        <w:rPr>
          <w:i/>
          <w:sz w:val="24"/>
        </w:rPr>
        <w:t>8</w:t>
      </w:r>
      <w:r>
        <w:rPr>
          <w:sz w:val="24"/>
        </w:rPr>
        <w:t>(2):153-</w:t>
      </w:r>
      <w:r>
        <w:rPr>
          <w:spacing w:val="-4"/>
          <w:sz w:val="24"/>
        </w:rPr>
        <w:t>162.</w:t>
      </w:r>
    </w:p>
    <w:p w14:paraId="3AB26822" w14:textId="77777777" w:rsidR="001D0C66" w:rsidRDefault="00000000">
      <w:pPr>
        <w:pStyle w:val="ListParagraph"/>
        <w:numPr>
          <w:ilvl w:val="0"/>
          <w:numId w:val="1"/>
        </w:numPr>
        <w:tabs>
          <w:tab w:val="left" w:pos="1234"/>
        </w:tabs>
        <w:spacing w:before="138" w:line="360" w:lineRule="auto"/>
        <w:jc w:val="both"/>
        <w:rPr>
          <w:sz w:val="24"/>
        </w:rPr>
      </w:pPr>
      <w:r>
        <w:rPr>
          <w:sz w:val="24"/>
        </w:rPr>
        <w:t>Venkatachalam, P., Kalaiarasi, K.&amp; Sreeramanan, S. (2015). Influence of plant growth regulators (PGRs) and various additives on</w:t>
      </w:r>
      <w:r>
        <w:rPr>
          <w:spacing w:val="-2"/>
          <w:sz w:val="24"/>
        </w:rPr>
        <w:t xml:space="preserve"> </w:t>
      </w:r>
      <w:r>
        <w:rPr>
          <w:i/>
          <w:sz w:val="24"/>
        </w:rPr>
        <w:t>in vitro</w:t>
      </w:r>
      <w:r>
        <w:rPr>
          <w:i/>
          <w:spacing w:val="-2"/>
          <w:sz w:val="24"/>
        </w:rPr>
        <w:t xml:space="preserve"> </w:t>
      </w:r>
      <w:r>
        <w:rPr>
          <w:sz w:val="24"/>
        </w:rPr>
        <w:t>plant propagation of</w:t>
      </w:r>
      <w:r>
        <w:rPr>
          <w:spacing w:val="-2"/>
          <w:sz w:val="24"/>
        </w:rPr>
        <w:t xml:space="preserve"> </w:t>
      </w:r>
      <w:r>
        <w:rPr>
          <w:i/>
          <w:sz w:val="24"/>
        </w:rPr>
        <w:t>Bambusa arundinacea</w:t>
      </w:r>
      <w:r>
        <w:rPr>
          <w:i/>
          <w:spacing w:val="-2"/>
          <w:sz w:val="24"/>
        </w:rPr>
        <w:t xml:space="preserve"> </w:t>
      </w:r>
      <w:r>
        <w:rPr>
          <w:sz w:val="24"/>
        </w:rPr>
        <w:t xml:space="preserve">(Retz.) Wild: A recalcitrant bamboo species. </w:t>
      </w:r>
      <w:r>
        <w:rPr>
          <w:i/>
          <w:sz w:val="24"/>
        </w:rPr>
        <w:t>J Genet Eng Biotechnol</w:t>
      </w:r>
      <w:r>
        <w:rPr>
          <w:sz w:val="24"/>
        </w:rPr>
        <w:t xml:space="preserve">. </w:t>
      </w:r>
      <w:r>
        <w:rPr>
          <w:i/>
          <w:sz w:val="24"/>
        </w:rPr>
        <w:t>13</w:t>
      </w:r>
      <w:r>
        <w:rPr>
          <w:sz w:val="24"/>
        </w:rPr>
        <w:t>(2):193-200. doi: 10.1016/j.jgeb.2015.09.006.</w:t>
      </w:r>
    </w:p>
    <w:p w14:paraId="3AB26823" w14:textId="77777777" w:rsidR="001D0C66" w:rsidRDefault="00000000">
      <w:pPr>
        <w:pStyle w:val="ListParagraph"/>
        <w:numPr>
          <w:ilvl w:val="0"/>
          <w:numId w:val="1"/>
        </w:numPr>
        <w:tabs>
          <w:tab w:val="left" w:pos="1234"/>
        </w:tabs>
        <w:spacing w:line="360" w:lineRule="auto"/>
        <w:jc w:val="both"/>
        <w:rPr>
          <w:sz w:val="24"/>
        </w:rPr>
      </w:pPr>
      <w:r>
        <w:rPr>
          <w:sz w:val="24"/>
        </w:rPr>
        <w:t xml:space="preserve">Verma, P. &amp; Mishra N. (2018). A review </w:t>
      </w:r>
      <w:r>
        <w:rPr>
          <w:i/>
          <w:sz w:val="24"/>
        </w:rPr>
        <w:t xml:space="preserve">in vitro </w:t>
      </w:r>
      <w:r>
        <w:rPr>
          <w:sz w:val="24"/>
        </w:rPr>
        <w:t xml:space="preserve">regeneration of bamboo plants by plant culture techniques. </w:t>
      </w:r>
      <w:r>
        <w:rPr>
          <w:i/>
          <w:sz w:val="24"/>
        </w:rPr>
        <w:t>International Journal of Advances in Science Engineering and Technology</w:t>
      </w:r>
      <w:r>
        <w:rPr>
          <w:sz w:val="24"/>
        </w:rPr>
        <w:t xml:space="preserve">, </w:t>
      </w:r>
      <w:r>
        <w:rPr>
          <w:i/>
          <w:sz w:val="24"/>
        </w:rPr>
        <w:t>6</w:t>
      </w:r>
      <w:r>
        <w:rPr>
          <w:sz w:val="24"/>
        </w:rPr>
        <w:t>(4):58-67.</w:t>
      </w:r>
    </w:p>
    <w:p w14:paraId="3AB26824"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Verma, A., Tripathi, M.K., Pandey, A., Mishra, R., Payasi, D. K., Sharma, M., Tomar, S.S., Patel, G., Sharma, A., Mishra, N., Sharma, S. &amp; Tiwari S. (2025). Influence of plant growth regulators on </w:t>
      </w:r>
      <w:r>
        <w:rPr>
          <w:i/>
          <w:sz w:val="24"/>
        </w:rPr>
        <w:t xml:space="preserve">in vitro </w:t>
      </w:r>
      <w:r>
        <w:rPr>
          <w:sz w:val="24"/>
        </w:rPr>
        <w:t xml:space="preserve">morphogenesis of </w:t>
      </w:r>
      <w:r>
        <w:rPr>
          <w:i/>
          <w:sz w:val="24"/>
        </w:rPr>
        <w:t xml:space="preserve">Moringa Oleifera </w:t>
      </w:r>
      <w:r>
        <w:rPr>
          <w:sz w:val="24"/>
        </w:rPr>
        <w:t xml:space="preserve">L. using nodal segment cultures. </w:t>
      </w:r>
      <w:r>
        <w:rPr>
          <w:i/>
          <w:sz w:val="24"/>
        </w:rPr>
        <w:t>Journal of Scientific Research and Reports</w:t>
      </w:r>
      <w:r>
        <w:rPr>
          <w:sz w:val="24"/>
        </w:rPr>
        <w:t xml:space="preserve">, </w:t>
      </w:r>
      <w:r>
        <w:rPr>
          <w:i/>
          <w:sz w:val="24"/>
        </w:rPr>
        <w:t xml:space="preserve">31 </w:t>
      </w:r>
      <w:r>
        <w:rPr>
          <w:sz w:val="24"/>
        </w:rPr>
        <w:t xml:space="preserve">(10):85–101. </w:t>
      </w:r>
      <w:r>
        <w:rPr>
          <w:spacing w:val="-2"/>
          <w:sz w:val="24"/>
        </w:rPr>
        <w:t>https://doi.org/10.9734/jsrr/2025/v31i103552.</w:t>
      </w:r>
    </w:p>
    <w:p w14:paraId="3AB26825" w14:textId="77777777" w:rsidR="001D0C66" w:rsidRDefault="00000000">
      <w:pPr>
        <w:pStyle w:val="ListParagraph"/>
        <w:numPr>
          <w:ilvl w:val="0"/>
          <w:numId w:val="1"/>
        </w:numPr>
        <w:tabs>
          <w:tab w:val="left" w:pos="1234"/>
        </w:tabs>
        <w:spacing w:before="0" w:line="360" w:lineRule="auto"/>
        <w:jc w:val="both"/>
        <w:rPr>
          <w:sz w:val="24"/>
        </w:rPr>
      </w:pPr>
      <w:r>
        <w:rPr>
          <w:sz w:val="24"/>
        </w:rPr>
        <w:t>Vibhute,</w:t>
      </w:r>
      <w:r>
        <w:rPr>
          <w:spacing w:val="40"/>
          <w:sz w:val="24"/>
        </w:rPr>
        <w:t xml:space="preserve"> </w:t>
      </w:r>
      <w:r>
        <w:rPr>
          <w:sz w:val="24"/>
        </w:rPr>
        <w:t>M.,</w:t>
      </w:r>
      <w:r>
        <w:rPr>
          <w:spacing w:val="40"/>
          <w:sz w:val="24"/>
        </w:rPr>
        <w:t xml:space="preserve"> </w:t>
      </w:r>
      <w:r>
        <w:rPr>
          <w:sz w:val="24"/>
        </w:rPr>
        <w:t>Tripathi,</w:t>
      </w:r>
      <w:r>
        <w:rPr>
          <w:spacing w:val="40"/>
          <w:sz w:val="24"/>
        </w:rPr>
        <w:t xml:space="preserve"> </w:t>
      </w:r>
      <w:r>
        <w:rPr>
          <w:sz w:val="24"/>
        </w:rPr>
        <w:t>M.K.,</w:t>
      </w:r>
      <w:r>
        <w:rPr>
          <w:spacing w:val="40"/>
          <w:sz w:val="24"/>
        </w:rPr>
        <w:t xml:space="preserve"> </w:t>
      </w:r>
      <w:r>
        <w:rPr>
          <w:sz w:val="24"/>
        </w:rPr>
        <w:t>Tiwari,</w:t>
      </w:r>
      <w:r>
        <w:rPr>
          <w:spacing w:val="40"/>
          <w:sz w:val="24"/>
        </w:rPr>
        <w:t xml:space="preserve"> </w:t>
      </w:r>
      <w:r>
        <w:rPr>
          <w:sz w:val="24"/>
        </w:rPr>
        <w:t>R.,</w:t>
      </w:r>
      <w:r>
        <w:rPr>
          <w:spacing w:val="40"/>
          <w:sz w:val="24"/>
        </w:rPr>
        <w:t xml:space="preserve"> </w:t>
      </w:r>
      <w:r>
        <w:rPr>
          <w:sz w:val="24"/>
        </w:rPr>
        <w:t>Tiwari,</w:t>
      </w:r>
      <w:r>
        <w:rPr>
          <w:spacing w:val="40"/>
          <w:sz w:val="24"/>
        </w:rPr>
        <w:t xml:space="preserve"> </w:t>
      </w:r>
      <w:r>
        <w:rPr>
          <w:sz w:val="24"/>
        </w:rPr>
        <w:t>S.,</w:t>
      </w:r>
      <w:r>
        <w:rPr>
          <w:spacing w:val="40"/>
          <w:sz w:val="24"/>
        </w:rPr>
        <w:t xml:space="preserve"> </w:t>
      </w:r>
      <w:r>
        <w:rPr>
          <w:sz w:val="24"/>
        </w:rPr>
        <w:t>Tripathi,</w:t>
      </w:r>
      <w:r>
        <w:rPr>
          <w:spacing w:val="40"/>
          <w:sz w:val="24"/>
        </w:rPr>
        <w:t xml:space="preserve"> </w:t>
      </w:r>
      <w:r>
        <w:rPr>
          <w:sz w:val="24"/>
        </w:rPr>
        <w:t>N.</w:t>
      </w:r>
      <w:r>
        <w:rPr>
          <w:spacing w:val="40"/>
          <w:sz w:val="24"/>
        </w:rPr>
        <w:t xml:space="preserve"> </w:t>
      </w:r>
      <w:r>
        <w:rPr>
          <w:sz w:val="24"/>
        </w:rPr>
        <w:t>&amp;</w:t>
      </w:r>
      <w:r>
        <w:rPr>
          <w:spacing w:val="40"/>
          <w:sz w:val="24"/>
        </w:rPr>
        <w:t xml:space="preserve"> </w:t>
      </w:r>
      <w:r>
        <w:rPr>
          <w:sz w:val="24"/>
        </w:rPr>
        <w:t>Sharma,</w:t>
      </w:r>
      <w:r>
        <w:rPr>
          <w:spacing w:val="40"/>
          <w:sz w:val="24"/>
        </w:rPr>
        <w:t xml:space="preserve"> </w:t>
      </w:r>
      <w:r>
        <w:rPr>
          <w:sz w:val="24"/>
        </w:rPr>
        <w:t xml:space="preserve">M. (2022). Massive </w:t>
      </w:r>
      <w:r>
        <w:rPr>
          <w:i/>
          <w:sz w:val="24"/>
        </w:rPr>
        <w:t xml:space="preserve">in vitro </w:t>
      </w:r>
      <w:r>
        <w:rPr>
          <w:sz w:val="24"/>
        </w:rPr>
        <w:t xml:space="preserve">propagation from cultured nodal segment of three </w:t>
      </w:r>
      <w:r>
        <w:rPr>
          <w:i/>
          <w:sz w:val="24"/>
        </w:rPr>
        <w:t>Citrus species</w:t>
      </w:r>
      <w:r>
        <w:rPr>
          <w:sz w:val="24"/>
        </w:rPr>
        <w:t xml:space="preserve">. In book: Research Aspects in Biological Science. </w:t>
      </w:r>
      <w:r>
        <w:rPr>
          <w:i/>
          <w:sz w:val="24"/>
        </w:rPr>
        <w:t>6</w:t>
      </w:r>
      <w:r>
        <w:rPr>
          <w:sz w:val="24"/>
        </w:rPr>
        <w:t xml:space="preserve">:102-127. DOI: </w:t>
      </w:r>
      <w:r>
        <w:rPr>
          <w:spacing w:val="-2"/>
          <w:sz w:val="24"/>
        </w:rPr>
        <w:t>10.9734/bpi/rabs/v6/3508B</w:t>
      </w:r>
    </w:p>
    <w:p w14:paraId="3AB26826" w14:textId="77777777" w:rsidR="001D0C66" w:rsidRDefault="00000000">
      <w:pPr>
        <w:pStyle w:val="ListParagraph"/>
        <w:numPr>
          <w:ilvl w:val="0"/>
          <w:numId w:val="1"/>
        </w:numPr>
        <w:tabs>
          <w:tab w:val="left" w:pos="1234"/>
        </w:tabs>
        <w:spacing w:before="0" w:line="360" w:lineRule="auto"/>
        <w:jc w:val="both"/>
        <w:rPr>
          <w:sz w:val="24"/>
        </w:rPr>
      </w:pPr>
      <w:r>
        <w:rPr>
          <w:sz w:val="24"/>
        </w:rPr>
        <w:t xml:space="preserve">Viswanath, S., Sreekumar, V.B., &amp; Sruthi, S. (2021). </w:t>
      </w:r>
      <w:r>
        <w:rPr>
          <w:i/>
          <w:sz w:val="24"/>
        </w:rPr>
        <w:t xml:space="preserve">Bambusa balcooa </w:t>
      </w:r>
      <w:r>
        <w:rPr>
          <w:sz w:val="24"/>
        </w:rPr>
        <w:t>Roxb: A multiutility</w:t>
      </w:r>
      <w:r>
        <w:rPr>
          <w:spacing w:val="-4"/>
          <w:sz w:val="24"/>
        </w:rPr>
        <w:t xml:space="preserve"> </w:t>
      </w:r>
      <w:r>
        <w:rPr>
          <w:sz w:val="24"/>
        </w:rPr>
        <w:t>bamboo</w:t>
      </w:r>
      <w:r>
        <w:rPr>
          <w:spacing w:val="-4"/>
          <w:sz w:val="24"/>
        </w:rPr>
        <w:t xml:space="preserve"> </w:t>
      </w:r>
      <w:r>
        <w:rPr>
          <w:sz w:val="24"/>
        </w:rPr>
        <w:t>for</w:t>
      </w:r>
      <w:r>
        <w:rPr>
          <w:spacing w:val="-4"/>
          <w:sz w:val="24"/>
        </w:rPr>
        <w:t xml:space="preserve"> </w:t>
      </w:r>
      <w:r>
        <w:rPr>
          <w:sz w:val="24"/>
        </w:rPr>
        <w:t>domestication.</w:t>
      </w:r>
      <w:r>
        <w:rPr>
          <w:spacing w:val="-4"/>
          <w:sz w:val="24"/>
        </w:rPr>
        <w:t xml:space="preserve"> </w:t>
      </w:r>
      <w:r>
        <w:rPr>
          <w:sz w:val="24"/>
        </w:rPr>
        <w:t>KSCSTE-Kerala</w:t>
      </w:r>
      <w:r>
        <w:rPr>
          <w:spacing w:val="-4"/>
          <w:sz w:val="24"/>
        </w:rPr>
        <w:t xml:space="preserve"> </w:t>
      </w:r>
      <w:r>
        <w:rPr>
          <w:sz w:val="24"/>
        </w:rPr>
        <w:t>Forest</w:t>
      </w:r>
      <w:r>
        <w:rPr>
          <w:spacing w:val="-4"/>
          <w:sz w:val="24"/>
        </w:rPr>
        <w:t xml:space="preserve"> </w:t>
      </w:r>
      <w:r>
        <w:rPr>
          <w:sz w:val="24"/>
        </w:rPr>
        <w:t>Research</w:t>
      </w:r>
      <w:r>
        <w:rPr>
          <w:spacing w:val="-4"/>
          <w:sz w:val="24"/>
        </w:rPr>
        <w:t xml:space="preserve"> </w:t>
      </w:r>
      <w:r>
        <w:rPr>
          <w:sz w:val="24"/>
        </w:rPr>
        <w:t>Institute,</w:t>
      </w:r>
      <w:r>
        <w:rPr>
          <w:spacing w:val="-4"/>
          <w:sz w:val="24"/>
        </w:rPr>
        <w:t xml:space="preserve"> </w:t>
      </w:r>
      <w:r>
        <w:rPr>
          <w:sz w:val="24"/>
        </w:rPr>
        <w:t>Peechi, Kerala, India.</w:t>
      </w:r>
    </w:p>
    <w:p w14:paraId="3AB26827" w14:textId="77777777" w:rsidR="001D0C66" w:rsidRDefault="00000000">
      <w:pPr>
        <w:pStyle w:val="ListParagraph"/>
        <w:numPr>
          <w:ilvl w:val="0"/>
          <w:numId w:val="1"/>
        </w:numPr>
        <w:tabs>
          <w:tab w:val="left" w:pos="1234"/>
        </w:tabs>
        <w:spacing w:before="0" w:line="360" w:lineRule="auto"/>
        <w:ind w:right="1007"/>
        <w:jc w:val="both"/>
        <w:rPr>
          <w:sz w:val="24"/>
        </w:rPr>
      </w:pPr>
      <w:r>
        <w:rPr>
          <w:sz w:val="24"/>
        </w:rPr>
        <w:t xml:space="preserve">Waghmare, V.G., Raut, V.K., Kale, A. N. &amp; Awachare, P. K. (2021). Rapid </w:t>
      </w:r>
      <w:r>
        <w:rPr>
          <w:i/>
          <w:sz w:val="24"/>
        </w:rPr>
        <w:t xml:space="preserve">in vitro </w:t>
      </w:r>
      <w:r>
        <w:rPr>
          <w:sz w:val="24"/>
        </w:rPr>
        <w:t xml:space="preserve">propagation of </w:t>
      </w:r>
      <w:r>
        <w:rPr>
          <w:i/>
          <w:sz w:val="24"/>
        </w:rPr>
        <w:t xml:space="preserve">Bambusa balcooa </w:t>
      </w:r>
      <w:r>
        <w:rPr>
          <w:sz w:val="24"/>
        </w:rPr>
        <w:t xml:space="preserve">Roxb. (Bamboo). </w:t>
      </w:r>
      <w:r>
        <w:rPr>
          <w:i/>
          <w:sz w:val="24"/>
        </w:rPr>
        <w:t>International Journal of Current Microbiology and Applied Sciences</w:t>
      </w:r>
      <w:r>
        <w:rPr>
          <w:sz w:val="24"/>
        </w:rPr>
        <w:t xml:space="preserve">. </w:t>
      </w:r>
      <w:r>
        <w:rPr>
          <w:i/>
          <w:sz w:val="24"/>
        </w:rPr>
        <w:t xml:space="preserve">10 </w:t>
      </w:r>
      <w:r>
        <w:rPr>
          <w:sz w:val="24"/>
        </w:rPr>
        <w:t>(03): 651- 657.</w:t>
      </w:r>
    </w:p>
    <w:p w14:paraId="3AB26828" w14:textId="77777777" w:rsidR="001D0C66" w:rsidRDefault="00000000">
      <w:pPr>
        <w:pStyle w:val="ListParagraph"/>
        <w:numPr>
          <w:ilvl w:val="0"/>
          <w:numId w:val="1"/>
        </w:numPr>
        <w:tabs>
          <w:tab w:val="left" w:pos="1234"/>
        </w:tabs>
        <w:spacing w:line="360" w:lineRule="auto"/>
        <w:jc w:val="both"/>
        <w:rPr>
          <w:sz w:val="24"/>
        </w:rPr>
      </w:pPr>
      <w:r>
        <w:rPr>
          <w:sz w:val="24"/>
        </w:rPr>
        <w:t>Waikhom,</w:t>
      </w:r>
      <w:r>
        <w:rPr>
          <w:spacing w:val="-1"/>
          <w:sz w:val="24"/>
        </w:rPr>
        <w:t xml:space="preserve"> </w:t>
      </w:r>
      <w:r>
        <w:rPr>
          <w:sz w:val="24"/>
        </w:rPr>
        <w:t>S.</w:t>
      </w:r>
      <w:r>
        <w:rPr>
          <w:spacing w:val="-1"/>
          <w:sz w:val="24"/>
        </w:rPr>
        <w:t xml:space="preserve"> </w:t>
      </w:r>
      <w:r>
        <w:rPr>
          <w:sz w:val="24"/>
        </w:rPr>
        <w:t>D.</w:t>
      </w:r>
      <w:r>
        <w:rPr>
          <w:spacing w:val="-1"/>
          <w:sz w:val="24"/>
        </w:rPr>
        <w:t xml:space="preserve"> </w:t>
      </w:r>
      <w:r>
        <w:rPr>
          <w:sz w:val="24"/>
        </w:rPr>
        <w:t>&amp;</w:t>
      </w:r>
      <w:r>
        <w:rPr>
          <w:spacing w:val="-1"/>
          <w:sz w:val="24"/>
        </w:rPr>
        <w:t xml:space="preserve"> </w:t>
      </w:r>
      <w:r>
        <w:rPr>
          <w:sz w:val="24"/>
        </w:rPr>
        <w:t>Louis,</w:t>
      </w:r>
      <w:r>
        <w:rPr>
          <w:spacing w:val="-1"/>
          <w:sz w:val="24"/>
        </w:rPr>
        <w:t xml:space="preserve"> </w:t>
      </w:r>
      <w:r>
        <w:rPr>
          <w:sz w:val="24"/>
        </w:rPr>
        <w:t>B.</w:t>
      </w:r>
      <w:r>
        <w:rPr>
          <w:spacing w:val="-1"/>
          <w:sz w:val="24"/>
        </w:rPr>
        <w:t xml:space="preserve"> </w:t>
      </w:r>
      <w:r>
        <w:rPr>
          <w:sz w:val="24"/>
        </w:rPr>
        <w:t>(2014).</w:t>
      </w:r>
      <w:r>
        <w:rPr>
          <w:spacing w:val="-1"/>
          <w:sz w:val="24"/>
        </w:rPr>
        <w:t xml:space="preserve"> </w:t>
      </w:r>
      <w:r>
        <w:rPr>
          <w:sz w:val="24"/>
        </w:rPr>
        <w:t>An</w:t>
      </w:r>
      <w:r>
        <w:rPr>
          <w:spacing w:val="-1"/>
          <w:sz w:val="24"/>
        </w:rPr>
        <w:t xml:space="preserve"> </w:t>
      </w:r>
      <w:r>
        <w:rPr>
          <w:sz w:val="24"/>
        </w:rPr>
        <w:t>effective</w:t>
      </w:r>
      <w:r>
        <w:rPr>
          <w:spacing w:val="-1"/>
          <w:sz w:val="24"/>
        </w:rPr>
        <w:t xml:space="preserve"> </w:t>
      </w:r>
      <w:r>
        <w:rPr>
          <w:sz w:val="24"/>
        </w:rPr>
        <w:t>protocol</w:t>
      </w:r>
      <w:r>
        <w:rPr>
          <w:spacing w:val="-1"/>
          <w:sz w:val="24"/>
        </w:rPr>
        <w:t xml:space="preserve"> </w:t>
      </w:r>
      <w:r>
        <w:rPr>
          <w:sz w:val="24"/>
        </w:rPr>
        <w:t>for</w:t>
      </w:r>
      <w:r>
        <w:rPr>
          <w:spacing w:val="-1"/>
          <w:sz w:val="24"/>
        </w:rPr>
        <w:t xml:space="preserve"> </w:t>
      </w:r>
      <w:r>
        <w:rPr>
          <w:sz w:val="24"/>
        </w:rPr>
        <w:t>micropropagation</w:t>
      </w:r>
      <w:r>
        <w:rPr>
          <w:spacing w:val="-1"/>
          <w:sz w:val="24"/>
        </w:rPr>
        <w:t xml:space="preserve"> </w:t>
      </w:r>
      <w:r>
        <w:rPr>
          <w:sz w:val="24"/>
        </w:rPr>
        <w:t>of</w:t>
      </w:r>
      <w:r>
        <w:rPr>
          <w:spacing w:val="-1"/>
          <w:sz w:val="24"/>
        </w:rPr>
        <w:t xml:space="preserve"> </w:t>
      </w:r>
      <w:r>
        <w:rPr>
          <w:sz w:val="24"/>
        </w:rPr>
        <w:t>edible bamboo species (</w:t>
      </w:r>
      <w:r>
        <w:rPr>
          <w:i/>
          <w:sz w:val="24"/>
        </w:rPr>
        <w:t xml:space="preserve">Bambusa tulda </w:t>
      </w:r>
      <w:r>
        <w:rPr>
          <w:sz w:val="24"/>
        </w:rPr>
        <w:t xml:space="preserve">and </w:t>
      </w:r>
      <w:r>
        <w:rPr>
          <w:i/>
          <w:sz w:val="24"/>
        </w:rPr>
        <w:t>Melocanna baccifera</w:t>
      </w:r>
      <w:r>
        <w:rPr>
          <w:sz w:val="24"/>
        </w:rPr>
        <w:t xml:space="preserve">) through nodal culture. </w:t>
      </w:r>
      <w:r>
        <w:rPr>
          <w:i/>
          <w:sz w:val="24"/>
        </w:rPr>
        <w:t>The Scientific World Journal</w:t>
      </w:r>
      <w:r>
        <w:rPr>
          <w:sz w:val="24"/>
        </w:rPr>
        <w:t>, 345794. https://doi.org/10.1155/2014/345794</w:t>
      </w:r>
    </w:p>
    <w:p w14:paraId="3AB26829" w14:textId="77777777" w:rsidR="001D0C66" w:rsidRDefault="00000000">
      <w:pPr>
        <w:pStyle w:val="ListParagraph"/>
        <w:numPr>
          <w:ilvl w:val="0"/>
          <w:numId w:val="1"/>
        </w:numPr>
        <w:tabs>
          <w:tab w:val="left" w:pos="1234"/>
        </w:tabs>
        <w:spacing w:line="360" w:lineRule="auto"/>
        <w:jc w:val="both"/>
        <w:rPr>
          <w:sz w:val="24"/>
        </w:rPr>
      </w:pPr>
      <w:r>
        <w:rPr>
          <w:sz w:val="24"/>
        </w:rPr>
        <w:t xml:space="preserve">Wei Q, Cao J, Qian W, Xu M, Li Z, Ding Y. (2015). Establishment of an efficient micropropagation and callus regeneration system from the axillary buds of </w:t>
      </w:r>
      <w:r>
        <w:rPr>
          <w:i/>
          <w:sz w:val="24"/>
        </w:rPr>
        <w:t>Bambusa ventricosa</w:t>
      </w:r>
      <w:r>
        <w:rPr>
          <w:sz w:val="24"/>
        </w:rPr>
        <w:t xml:space="preserve">. </w:t>
      </w:r>
      <w:r>
        <w:rPr>
          <w:i/>
          <w:sz w:val="24"/>
        </w:rPr>
        <w:t>Plant Cell, Tissue and Organ Culture</w:t>
      </w:r>
      <w:r>
        <w:rPr>
          <w:sz w:val="24"/>
        </w:rPr>
        <w:t xml:space="preserve">. </w:t>
      </w:r>
      <w:r>
        <w:rPr>
          <w:i/>
          <w:sz w:val="24"/>
        </w:rPr>
        <w:t>1</w:t>
      </w:r>
      <w:r>
        <w:rPr>
          <w:sz w:val="24"/>
        </w:rPr>
        <w:t xml:space="preserve">:122(1):1-8. </w:t>
      </w:r>
      <w:r>
        <w:rPr>
          <w:spacing w:val="-2"/>
          <w:sz w:val="24"/>
        </w:rPr>
        <w:t>https://doi.org/10.1007/s11240-015-0743-1</w:t>
      </w:r>
    </w:p>
    <w:p w14:paraId="3AB2682A" w14:textId="77777777" w:rsidR="001D0C66" w:rsidRDefault="001D0C66">
      <w:pPr>
        <w:pStyle w:val="ListParagraph"/>
        <w:spacing w:line="360" w:lineRule="auto"/>
        <w:rPr>
          <w:sz w:val="24"/>
        </w:rPr>
        <w:sectPr w:rsidR="001D0C66">
          <w:pgSz w:w="11900" w:h="16820"/>
          <w:pgMar w:top="1380" w:right="425" w:bottom="280" w:left="566" w:header="720" w:footer="720" w:gutter="0"/>
          <w:cols w:space="720"/>
        </w:sectPr>
      </w:pPr>
    </w:p>
    <w:p w14:paraId="3AB2682B" w14:textId="77777777" w:rsidR="001D0C66" w:rsidRDefault="00000000">
      <w:pPr>
        <w:pStyle w:val="ListParagraph"/>
        <w:numPr>
          <w:ilvl w:val="0"/>
          <w:numId w:val="1"/>
        </w:numPr>
        <w:tabs>
          <w:tab w:val="left" w:pos="1234"/>
        </w:tabs>
        <w:spacing w:before="60" w:line="360" w:lineRule="auto"/>
        <w:ind w:right="1007"/>
        <w:jc w:val="both"/>
        <w:rPr>
          <w:sz w:val="24"/>
        </w:rPr>
      </w:pPr>
      <w:r>
        <w:rPr>
          <w:noProof/>
          <w:sz w:val="24"/>
        </w:rPr>
        <w:lastRenderedPageBreak/>
        <mc:AlternateContent>
          <mc:Choice Requires="wps">
            <w:drawing>
              <wp:anchor distT="0" distB="0" distL="0" distR="0" simplePos="0" relativeHeight="15756288" behindDoc="0" locked="0" layoutInCell="1" allowOverlap="1" wp14:anchorId="3AB26C5D" wp14:editId="3AB26C5E">
                <wp:simplePos x="0" y="0"/>
                <wp:positionH relativeFrom="page">
                  <wp:posOffset>173174</wp:posOffset>
                </wp:positionH>
                <wp:positionV relativeFrom="page">
                  <wp:posOffset>5012878</wp:posOffset>
                </wp:positionV>
                <wp:extent cx="7259955" cy="71247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C"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5D" id="Textbox 51" o:spid="_x0000_s1045" type="#_x0000_t202" style="position:absolute;left:0;text-align:left;margin-left:13.65pt;margin-top:394.7pt;width:571.65pt;height:56.1pt;rotation:-45;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MOzpn+jAQAAMgMAAA4AAAAAAAAAAAAAAAAALgIAAGRycy9lMm9Eb2MueG1sUEsBAi0AFAAG&#10;AAgAAAAhAK4DCH3hAAAACwEAAA8AAAAAAAAAAAAAAAAA/QMAAGRycy9kb3ducmV2LnhtbFBLBQYA&#10;AAAABAAEAPMAAAALBQAAAAA=&#10;" filled="f" stroked="f">
                <v:textbox inset="0,0,0,0">
                  <w:txbxContent>
                    <w:p w14:paraId="3AB26CAC"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sz w:val="24"/>
        </w:rPr>
        <w:t xml:space="preserve">Yasodha, R., Kamala, S., Kumar, S.A., Kumar, P.D. &amp; Kalaiarasi, K. (2008). Effect of glucose on </w:t>
      </w:r>
      <w:r>
        <w:rPr>
          <w:i/>
          <w:sz w:val="24"/>
        </w:rPr>
        <w:t xml:space="preserve">in vitro </w:t>
      </w:r>
      <w:r>
        <w:rPr>
          <w:sz w:val="24"/>
        </w:rPr>
        <w:t xml:space="preserve">rooting of mature plants of </w:t>
      </w:r>
      <w:r>
        <w:rPr>
          <w:i/>
          <w:sz w:val="24"/>
        </w:rPr>
        <w:t>Bambusa nutans</w:t>
      </w:r>
      <w:r>
        <w:rPr>
          <w:sz w:val="24"/>
        </w:rPr>
        <w:t xml:space="preserve">. </w:t>
      </w:r>
      <w:r>
        <w:rPr>
          <w:i/>
          <w:sz w:val="24"/>
        </w:rPr>
        <w:t>Scientia Horticulturae</w:t>
      </w:r>
      <w:r>
        <w:rPr>
          <w:sz w:val="24"/>
        </w:rPr>
        <w:t xml:space="preserve">. </w:t>
      </w:r>
      <w:r>
        <w:rPr>
          <w:i/>
          <w:sz w:val="24"/>
        </w:rPr>
        <w:t>10</w:t>
      </w:r>
      <w:r>
        <w:rPr>
          <w:sz w:val="24"/>
        </w:rPr>
        <w:t xml:space="preserve">:116(1):113-6. </w:t>
      </w:r>
      <w:hyperlink r:id="rId50">
        <w:r w:rsidR="001D0C66">
          <w:rPr>
            <w:sz w:val="24"/>
            <w:u w:val="single"/>
          </w:rPr>
          <w:t>https://doi.org/10.1016/j.scienta.2007.10.025</w:t>
        </w:r>
      </w:hyperlink>
    </w:p>
    <w:p w14:paraId="3AB2682C" w14:textId="77777777" w:rsidR="001D0C66" w:rsidRDefault="00000000">
      <w:pPr>
        <w:pStyle w:val="ListParagraph"/>
        <w:numPr>
          <w:ilvl w:val="0"/>
          <w:numId w:val="1"/>
        </w:numPr>
        <w:tabs>
          <w:tab w:val="left" w:pos="1234"/>
        </w:tabs>
        <w:spacing w:line="360" w:lineRule="auto"/>
        <w:jc w:val="both"/>
        <w:rPr>
          <w:sz w:val="24"/>
        </w:rPr>
      </w:pPr>
      <w:r>
        <w:rPr>
          <w:sz w:val="24"/>
        </w:rPr>
        <w:t xml:space="preserve">Yuan, J.L., Yue, J, J., Gu, X.P. 7&amp; Lin, C.S. (2017). Flowering of woody bamboo in tissue culture systems. </w:t>
      </w:r>
      <w:r>
        <w:rPr>
          <w:i/>
          <w:sz w:val="24"/>
        </w:rPr>
        <w:t>Front. Plant Sci. 8:</w:t>
      </w:r>
      <w:r>
        <w:rPr>
          <w:sz w:val="24"/>
        </w:rPr>
        <w:t>1589. doi: 10.3389/fpls.2017.01589</w:t>
      </w:r>
    </w:p>
    <w:p w14:paraId="3AB2682D" w14:textId="77777777" w:rsidR="001D0C66" w:rsidRDefault="00000000">
      <w:pPr>
        <w:pStyle w:val="ListParagraph"/>
        <w:numPr>
          <w:ilvl w:val="0"/>
          <w:numId w:val="1"/>
        </w:numPr>
        <w:tabs>
          <w:tab w:val="left" w:pos="1234"/>
        </w:tabs>
        <w:spacing w:line="360" w:lineRule="auto"/>
        <w:jc w:val="both"/>
        <w:rPr>
          <w:sz w:val="24"/>
        </w:rPr>
      </w:pPr>
      <w:r>
        <w:rPr>
          <w:noProof/>
          <w:sz w:val="24"/>
        </w:rPr>
        <mc:AlternateContent>
          <mc:Choice Requires="wps">
            <w:drawing>
              <wp:anchor distT="0" distB="0" distL="0" distR="0" simplePos="0" relativeHeight="486020608" behindDoc="1" locked="0" layoutInCell="1" allowOverlap="1" wp14:anchorId="3AB26C5F" wp14:editId="3AB26C60">
                <wp:simplePos x="0" y="0"/>
                <wp:positionH relativeFrom="page">
                  <wp:posOffset>1143000</wp:posOffset>
                </wp:positionH>
                <wp:positionV relativeFrom="paragraph">
                  <wp:posOffset>76200</wp:posOffset>
                </wp:positionV>
                <wp:extent cx="5569585" cy="17526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9585" cy="175260"/>
                        </a:xfrm>
                        <a:custGeom>
                          <a:avLst/>
                          <a:gdLst/>
                          <a:ahLst/>
                          <a:cxnLst/>
                          <a:rect l="l" t="t" r="r" b="b"/>
                          <a:pathLst>
                            <a:path w="5569585" h="175260">
                              <a:moveTo>
                                <a:pt x="5569390" y="175245"/>
                              </a:moveTo>
                              <a:lnTo>
                                <a:pt x="0" y="175245"/>
                              </a:lnTo>
                              <a:lnTo>
                                <a:pt x="0" y="0"/>
                              </a:lnTo>
                              <a:lnTo>
                                <a:pt x="5569390" y="0"/>
                              </a:lnTo>
                              <a:lnTo>
                                <a:pt x="5569390"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7DAACBE" id="Graphic 52" o:spid="_x0000_s1026" style="position:absolute;margin-left:90pt;margin-top:6pt;width:438.55pt;height:13.8pt;z-index:-17295872;visibility:visible;mso-wrap-style:square;mso-wrap-distance-left:0;mso-wrap-distance-top:0;mso-wrap-distance-right:0;mso-wrap-distance-bottom:0;mso-position-horizontal:absolute;mso-position-horizontal-relative:page;mso-position-vertical:absolute;mso-position-vertical-relative:text;v-text-anchor:top" coordsize="556958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" path="m5569390,175245l,175245,,,5569390,r,175245xe" stroked="f">
                <v:path arrowok="t"/>
                <w10:wrap anchorx="page"/>
              </v:shape>
            </w:pict>
          </mc:Fallback>
        </mc:AlternateContent>
      </w:r>
      <w:r>
        <w:rPr>
          <w:noProof/>
          <w:sz w:val="24"/>
        </w:rPr>
        <mc:AlternateContent>
          <mc:Choice Requires="wps">
            <w:drawing>
              <wp:anchor distT="0" distB="0" distL="0" distR="0" simplePos="0" relativeHeight="486021120" behindDoc="1" locked="0" layoutInCell="1" allowOverlap="1" wp14:anchorId="3AB26C61" wp14:editId="3AB26C62">
                <wp:simplePos x="0" y="0"/>
                <wp:positionH relativeFrom="page">
                  <wp:posOffset>1143000</wp:posOffset>
                </wp:positionH>
                <wp:positionV relativeFrom="paragraph">
                  <wp:posOffset>339074</wp:posOffset>
                </wp:positionV>
                <wp:extent cx="5712460" cy="175260"/>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2460" cy="175260"/>
                        </a:xfrm>
                        <a:custGeom>
                          <a:avLst/>
                          <a:gdLst/>
                          <a:ahLst/>
                          <a:cxnLst/>
                          <a:rect l="l" t="t" r="r" b="b"/>
                          <a:pathLst>
                            <a:path w="5712460" h="175260">
                              <a:moveTo>
                                <a:pt x="5712460" y="0"/>
                              </a:moveTo>
                              <a:lnTo>
                                <a:pt x="5712460" y="0"/>
                              </a:lnTo>
                              <a:lnTo>
                                <a:pt x="0" y="0"/>
                              </a:lnTo>
                              <a:lnTo>
                                <a:pt x="0" y="175247"/>
                              </a:lnTo>
                              <a:lnTo>
                                <a:pt x="5712460" y="175247"/>
                              </a:lnTo>
                              <a:lnTo>
                                <a:pt x="571246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78E800E" id="Graphic 53" o:spid="_x0000_s1026" style="position:absolute;margin-left:90pt;margin-top:26.7pt;width:449.8pt;height:13.8pt;z-index:-17295360;visibility:visible;mso-wrap-style:square;mso-wrap-distance-left:0;mso-wrap-distance-top:0;mso-wrap-distance-right:0;mso-wrap-distance-bottom:0;mso-position-horizontal:absolute;mso-position-horizontal-relative:page;mso-position-vertical:absolute;mso-position-vertical-relative:text;v-text-anchor:top" coordsize="571246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" path="m5712460,r,l,,,175247r5712460,l5712460,xe" stroked="f">
                <v:path arrowok="t"/>
                <w10:wrap anchorx="page"/>
              </v:shape>
            </w:pict>
          </mc:Fallback>
        </mc:AlternateContent>
      </w:r>
      <w:r>
        <w:rPr>
          <w:sz w:val="24"/>
        </w:rPr>
        <w:t xml:space="preserve">Yuan, J.L., Yue, J.J., Wu, X. L. &amp; Gu, X.P. (2013). Protocol for callus induction and somatic embryogenesis in Moso bamboo. </w:t>
      </w:r>
      <w:r>
        <w:rPr>
          <w:i/>
          <w:sz w:val="24"/>
        </w:rPr>
        <w:t>PLoS ONE 8</w:t>
      </w:r>
      <w:r>
        <w:rPr>
          <w:sz w:val="24"/>
        </w:rPr>
        <w:t xml:space="preserve">(12): e81954. </w:t>
      </w:r>
      <w:hyperlink r:id="rId51">
        <w:r w:rsidR="001D0C66">
          <w:rPr>
            <w:spacing w:val="-2"/>
            <w:sz w:val="24"/>
            <w:u w:val="single"/>
          </w:rPr>
          <w:t>https://doi.org/10.1371/journal.pone.0081954</w:t>
        </w:r>
      </w:hyperlink>
    </w:p>
    <w:p w14:paraId="3AB2682E" w14:textId="77777777" w:rsidR="001D0C66" w:rsidRDefault="00000000">
      <w:pPr>
        <w:pStyle w:val="ListParagraph"/>
        <w:numPr>
          <w:ilvl w:val="0"/>
          <w:numId w:val="1"/>
        </w:numPr>
        <w:tabs>
          <w:tab w:val="left" w:pos="1234"/>
        </w:tabs>
        <w:spacing w:line="360" w:lineRule="auto"/>
        <w:jc w:val="both"/>
        <w:rPr>
          <w:sz w:val="24"/>
        </w:rPr>
      </w:pPr>
      <w:r>
        <w:rPr>
          <w:noProof/>
          <w:sz w:val="24"/>
        </w:rPr>
        <mc:AlternateContent>
          <mc:Choice Requires="wps">
            <w:drawing>
              <wp:anchor distT="0" distB="0" distL="0" distR="0" simplePos="0" relativeHeight="486021632" behindDoc="1" locked="0" layoutInCell="1" allowOverlap="1" wp14:anchorId="3AB26C63" wp14:editId="3AB26C64">
                <wp:simplePos x="0" y="0"/>
                <wp:positionH relativeFrom="page">
                  <wp:posOffset>6146443</wp:posOffset>
                </wp:positionH>
                <wp:positionV relativeFrom="paragraph">
                  <wp:posOffset>76200</wp:posOffset>
                </wp:positionV>
                <wp:extent cx="568960" cy="175260"/>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8960" cy="175260"/>
                        </a:xfrm>
                        <a:custGeom>
                          <a:avLst/>
                          <a:gdLst/>
                          <a:ahLst/>
                          <a:cxnLst/>
                          <a:rect l="l" t="t" r="r" b="b"/>
                          <a:pathLst>
                            <a:path w="568960" h="175260">
                              <a:moveTo>
                                <a:pt x="568524" y="175245"/>
                              </a:moveTo>
                              <a:lnTo>
                                <a:pt x="0" y="175245"/>
                              </a:lnTo>
                              <a:lnTo>
                                <a:pt x="0" y="0"/>
                              </a:lnTo>
                              <a:lnTo>
                                <a:pt x="568524" y="0"/>
                              </a:lnTo>
                              <a:lnTo>
                                <a:pt x="568524" y="1752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F3DB662" id="Graphic 54" o:spid="_x0000_s1026" style="position:absolute;margin-left:483.95pt;margin-top:6pt;width:44.8pt;height:13.8pt;z-index:-17294848;visibility:visible;mso-wrap-style:square;mso-wrap-distance-left:0;mso-wrap-distance-top:0;mso-wrap-distance-right:0;mso-wrap-distance-bottom:0;mso-position-horizontal:absolute;mso-position-horizontal-relative:page;mso-position-vertical:absolute;mso-position-vertical-relative:text;v-text-anchor:top" coordsize="568960,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" path="m568524,175245l,175245,,,568524,r,175245xe" stroked="f">
                <v:path arrowok="t"/>
                <w10:wrap anchorx="page"/>
              </v:shape>
            </w:pict>
          </mc:Fallback>
        </mc:AlternateContent>
      </w:r>
      <w:r>
        <w:rPr>
          <w:noProof/>
          <w:sz w:val="24"/>
        </w:rPr>
        <mc:AlternateContent>
          <mc:Choice Requires="wps">
            <w:drawing>
              <wp:anchor distT="0" distB="0" distL="0" distR="0" simplePos="0" relativeHeight="486022144" behindDoc="1" locked="0" layoutInCell="1" allowOverlap="1" wp14:anchorId="3AB26C65" wp14:editId="3AB26C66">
                <wp:simplePos x="0" y="0"/>
                <wp:positionH relativeFrom="page">
                  <wp:posOffset>3430930</wp:posOffset>
                </wp:positionH>
                <wp:positionV relativeFrom="paragraph">
                  <wp:posOffset>339077</wp:posOffset>
                </wp:positionV>
                <wp:extent cx="3263265" cy="175260"/>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265" cy="175260"/>
                        </a:xfrm>
                        <a:custGeom>
                          <a:avLst/>
                          <a:gdLst/>
                          <a:ahLst/>
                          <a:cxnLst/>
                          <a:rect l="l" t="t" r="r" b="b"/>
                          <a:pathLst>
                            <a:path w="3263265" h="175260">
                              <a:moveTo>
                                <a:pt x="3263074" y="0"/>
                              </a:moveTo>
                              <a:lnTo>
                                <a:pt x="3263074" y="0"/>
                              </a:lnTo>
                              <a:lnTo>
                                <a:pt x="0" y="0"/>
                              </a:lnTo>
                              <a:lnTo>
                                <a:pt x="0" y="175247"/>
                              </a:lnTo>
                              <a:lnTo>
                                <a:pt x="3263074" y="175247"/>
                              </a:lnTo>
                              <a:lnTo>
                                <a:pt x="326307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3AE484C" id="Graphic 55" o:spid="_x0000_s1026" style="position:absolute;margin-left:270.15pt;margin-top:26.7pt;width:256.95pt;height:13.8pt;z-index:-17294336;visibility:visible;mso-wrap-style:square;mso-wrap-distance-left:0;mso-wrap-distance-top:0;mso-wrap-distance-right:0;mso-wrap-distance-bottom:0;mso-position-horizontal:absolute;mso-position-horizontal-relative:page;mso-position-vertical:absolute;mso-position-vertical-relative:text;v-text-anchor:top" coordsize="3263265,17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" path="m3263074,r,l,,,175247r3263074,l3263074,xe" stroked="f">
                <v:path arrowok="t"/>
                <w10:wrap anchorx="page"/>
              </v:shape>
            </w:pict>
          </mc:Fallback>
        </mc:AlternateContent>
      </w:r>
      <w:r>
        <w:rPr>
          <w:sz w:val="24"/>
        </w:rPr>
        <w:t>Zhang, N., Fang, W., Shi, Y., Liu, Q., Yang, H., Gui, R., &amp; Lin X., (2010). Somatic embryogenesis and organogenesis in</w:t>
      </w:r>
      <w:r>
        <w:rPr>
          <w:spacing w:val="-4"/>
          <w:sz w:val="24"/>
        </w:rPr>
        <w:t xml:space="preserve"> </w:t>
      </w:r>
      <w:r>
        <w:rPr>
          <w:i/>
          <w:sz w:val="24"/>
        </w:rPr>
        <w:t>Dendrocalamus hamiltonii.</w:t>
      </w:r>
      <w:r>
        <w:rPr>
          <w:i/>
          <w:spacing w:val="-4"/>
          <w:sz w:val="24"/>
        </w:rPr>
        <w:t xml:space="preserve"> </w:t>
      </w:r>
      <w:r>
        <w:rPr>
          <w:i/>
          <w:sz w:val="24"/>
        </w:rPr>
        <w:t>Plant Cell Tissue Organ Cult. 103</w:t>
      </w:r>
      <w:r>
        <w:rPr>
          <w:sz w:val="24"/>
        </w:rPr>
        <w:t>, 325–332.</w:t>
      </w:r>
    </w:p>
    <w:p w14:paraId="3AB2682F" w14:textId="77777777" w:rsidR="001D0C66" w:rsidRDefault="001D0C66">
      <w:pPr>
        <w:pStyle w:val="ListParagraph"/>
        <w:spacing w:line="360" w:lineRule="auto"/>
        <w:rPr>
          <w:sz w:val="24"/>
        </w:rPr>
        <w:sectPr w:rsidR="001D0C66">
          <w:pgSz w:w="11900" w:h="16820"/>
          <w:pgMar w:top="1380" w:right="425" w:bottom="280" w:left="566" w:header="720" w:footer="720" w:gutter="0"/>
          <w:cols w:space="720"/>
        </w:sectPr>
      </w:pPr>
    </w:p>
    <w:p w14:paraId="3AB26830" w14:textId="77777777" w:rsidR="001D0C66" w:rsidRDefault="00000000">
      <w:pPr>
        <w:spacing w:before="80"/>
        <w:ind w:left="874"/>
        <w:rPr>
          <w:b/>
          <w:sz w:val="20"/>
        </w:rPr>
      </w:pPr>
      <w:r>
        <w:rPr>
          <w:b/>
          <w:noProof/>
          <w:sz w:val="20"/>
        </w:rPr>
        <w:lastRenderedPageBreak/>
        <mc:AlternateContent>
          <mc:Choice Requires="wps">
            <w:drawing>
              <wp:anchor distT="0" distB="0" distL="0" distR="0" simplePos="0" relativeHeight="486023168" behindDoc="1" locked="0" layoutInCell="1" allowOverlap="1" wp14:anchorId="3AB26C67" wp14:editId="3AB26C68">
                <wp:simplePos x="0" y="0"/>
                <wp:positionH relativeFrom="page">
                  <wp:posOffset>173174</wp:posOffset>
                </wp:positionH>
                <wp:positionV relativeFrom="page">
                  <wp:posOffset>5012878</wp:posOffset>
                </wp:positionV>
                <wp:extent cx="7259955" cy="71247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D"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67" id="Textbox 56" o:spid="_x0000_s1046" type="#_x0000_t202" style="position:absolute;left:0;text-align:left;margin-left:13.65pt;margin-top:394.7pt;width:571.65pt;height:56.1pt;rotation:-45;z-index:-1729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EIqpNejAQAAMgMAAA4AAAAAAAAAAAAAAAAALgIAAGRycy9lMm9Eb2MueG1sUEsBAi0AFAAG&#10;AAgAAAAhAK4DCH3hAAAACwEAAA8AAAAAAAAAAAAAAAAA/QMAAGRycy9kb3ducmV2LnhtbFBLBQYA&#10;AAAABAAEAPMAAAALBQAAAAA=&#10;" filled="f" stroked="f">
                <v:textbox inset="0,0,0,0">
                  <w:txbxContent>
                    <w:p w14:paraId="3AB26CAD"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b/>
          <w:sz w:val="20"/>
        </w:rPr>
        <w:t xml:space="preserve">Table 1 Effects of different surface sterilizing and antifungal agents on aseptic culture </w:t>
      </w:r>
      <w:r>
        <w:rPr>
          <w:b/>
          <w:spacing w:val="-2"/>
          <w:sz w:val="20"/>
        </w:rPr>
        <w:t>establishment</w:t>
      </w:r>
    </w:p>
    <w:p w14:paraId="3AB26831" w14:textId="77777777" w:rsidR="001D0C66" w:rsidRDefault="001D0C66">
      <w:pPr>
        <w:pStyle w:val="BodyText"/>
        <w:spacing w:before="5"/>
        <w:jc w:val="left"/>
        <w:rPr>
          <w:b/>
          <w:sz w:val="20"/>
        </w:rPr>
      </w:pPr>
    </w:p>
    <w:tbl>
      <w:tblPr>
        <w:tblW w:w="0" w:type="auto"/>
        <w:tblInd w:w="7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2"/>
        <w:gridCol w:w="399"/>
        <w:gridCol w:w="878"/>
        <w:gridCol w:w="442"/>
        <w:gridCol w:w="1261"/>
        <w:gridCol w:w="1450"/>
        <w:gridCol w:w="966"/>
        <w:gridCol w:w="2394"/>
      </w:tblGrid>
      <w:tr w:rsidR="001D0C66" w14:paraId="3AB26838" w14:textId="77777777">
        <w:trPr>
          <w:trHeight w:val="689"/>
        </w:trPr>
        <w:tc>
          <w:tcPr>
            <w:tcW w:w="1851" w:type="dxa"/>
            <w:gridSpan w:val="2"/>
          </w:tcPr>
          <w:p w14:paraId="3AB26832" w14:textId="77777777" w:rsidR="001D0C66" w:rsidRDefault="00000000">
            <w:pPr>
              <w:pStyle w:val="TableParagraph"/>
              <w:spacing w:line="240" w:lineRule="auto"/>
              <w:rPr>
                <w:b/>
                <w:sz w:val="20"/>
              </w:rPr>
            </w:pPr>
            <w:r>
              <w:rPr>
                <w:b/>
                <w:spacing w:val="-2"/>
                <w:sz w:val="20"/>
              </w:rPr>
              <w:t>Treatment</w:t>
            </w:r>
          </w:p>
        </w:tc>
        <w:tc>
          <w:tcPr>
            <w:tcW w:w="1320" w:type="dxa"/>
            <w:gridSpan w:val="2"/>
          </w:tcPr>
          <w:p w14:paraId="3AB26833" w14:textId="77777777" w:rsidR="001D0C66" w:rsidRDefault="00000000">
            <w:pPr>
              <w:pStyle w:val="TableParagraph"/>
              <w:spacing w:line="240" w:lineRule="auto"/>
              <w:ind w:left="115" w:right="293"/>
              <w:rPr>
                <w:b/>
                <w:sz w:val="20"/>
              </w:rPr>
            </w:pPr>
            <w:r>
              <w:rPr>
                <w:b/>
                <w:spacing w:val="-2"/>
                <w:sz w:val="20"/>
              </w:rPr>
              <w:t xml:space="preserve">Concentra </w:t>
            </w:r>
            <w:proofErr w:type="spellStart"/>
            <w:r>
              <w:rPr>
                <w:b/>
                <w:spacing w:val="-4"/>
                <w:sz w:val="20"/>
              </w:rPr>
              <w:t>tion</w:t>
            </w:r>
            <w:proofErr w:type="spellEnd"/>
          </w:p>
          <w:p w14:paraId="3AB26834" w14:textId="77777777" w:rsidR="001D0C66" w:rsidRDefault="00000000">
            <w:pPr>
              <w:pStyle w:val="TableParagraph"/>
              <w:spacing w:line="210" w:lineRule="exact"/>
              <w:ind w:left="115"/>
              <w:rPr>
                <w:b/>
                <w:sz w:val="20"/>
              </w:rPr>
            </w:pPr>
            <w:r>
              <w:rPr>
                <w:b/>
                <w:sz w:val="20"/>
              </w:rPr>
              <w:t>gl</w:t>
            </w:r>
            <w:r>
              <w:rPr>
                <w:b/>
                <w:position w:val="7"/>
                <w:sz w:val="10"/>
              </w:rPr>
              <w:t>-1</w:t>
            </w:r>
            <w:r>
              <w:rPr>
                <w:b/>
                <w:spacing w:val="23"/>
                <w:position w:val="7"/>
                <w:sz w:val="10"/>
              </w:rPr>
              <w:t xml:space="preserve"> </w:t>
            </w:r>
            <w:r>
              <w:rPr>
                <w:b/>
                <w:sz w:val="20"/>
              </w:rPr>
              <w:t>/</w:t>
            </w:r>
            <w:r>
              <w:rPr>
                <w:b/>
                <w:spacing w:val="3"/>
                <w:sz w:val="20"/>
              </w:rPr>
              <w:t xml:space="preserve"> </w:t>
            </w:r>
            <w:r>
              <w:rPr>
                <w:b/>
                <w:spacing w:val="-5"/>
                <w:sz w:val="20"/>
              </w:rPr>
              <w:t>(%)</w:t>
            </w:r>
          </w:p>
        </w:tc>
        <w:tc>
          <w:tcPr>
            <w:tcW w:w="1261" w:type="dxa"/>
          </w:tcPr>
          <w:p w14:paraId="3AB26835" w14:textId="77777777" w:rsidR="001D0C66" w:rsidRDefault="00000000">
            <w:pPr>
              <w:pStyle w:val="TableParagraph"/>
              <w:tabs>
                <w:tab w:val="left" w:pos="912"/>
              </w:tabs>
              <w:spacing w:line="230" w:lineRule="atLeast"/>
              <w:ind w:right="104"/>
              <w:rPr>
                <w:b/>
                <w:sz w:val="20"/>
              </w:rPr>
            </w:pPr>
            <w:r>
              <w:rPr>
                <w:b/>
                <w:spacing w:val="-2"/>
                <w:sz w:val="20"/>
              </w:rPr>
              <w:t xml:space="preserve">Exposure </w:t>
            </w:r>
            <w:r>
              <w:rPr>
                <w:b/>
                <w:spacing w:val="-4"/>
                <w:sz w:val="20"/>
              </w:rPr>
              <w:t>Time</w:t>
            </w:r>
            <w:r>
              <w:rPr>
                <w:b/>
                <w:sz w:val="20"/>
              </w:rPr>
              <w:tab/>
            </w:r>
            <w:r>
              <w:rPr>
                <w:b/>
                <w:spacing w:val="-4"/>
                <w:sz w:val="20"/>
              </w:rPr>
              <w:t>(in min)</w:t>
            </w:r>
          </w:p>
        </w:tc>
        <w:tc>
          <w:tcPr>
            <w:tcW w:w="1450" w:type="dxa"/>
          </w:tcPr>
          <w:p w14:paraId="3AB26836" w14:textId="77777777" w:rsidR="001D0C66" w:rsidRDefault="00000000">
            <w:pPr>
              <w:pStyle w:val="TableParagraph"/>
              <w:spacing w:line="240" w:lineRule="auto"/>
              <w:ind w:left="115" w:right="479"/>
              <w:rPr>
                <w:b/>
                <w:sz w:val="20"/>
              </w:rPr>
            </w:pPr>
            <w:r>
              <w:rPr>
                <w:b/>
                <w:spacing w:val="-2"/>
                <w:sz w:val="20"/>
              </w:rPr>
              <w:t xml:space="preserve">Percent </w:t>
            </w:r>
            <w:r>
              <w:rPr>
                <w:b/>
                <w:sz w:val="20"/>
              </w:rPr>
              <w:t>survival</w:t>
            </w:r>
            <w:r>
              <w:rPr>
                <w:b/>
                <w:spacing w:val="-13"/>
                <w:sz w:val="20"/>
              </w:rPr>
              <w:t xml:space="preserve"> </w:t>
            </w:r>
            <w:r>
              <w:rPr>
                <w:b/>
                <w:sz w:val="20"/>
              </w:rPr>
              <w:t>*</w:t>
            </w:r>
          </w:p>
        </w:tc>
        <w:tc>
          <w:tcPr>
            <w:tcW w:w="3360" w:type="dxa"/>
            <w:gridSpan w:val="2"/>
          </w:tcPr>
          <w:p w14:paraId="3AB26837" w14:textId="77777777" w:rsidR="001D0C66" w:rsidRDefault="00000000">
            <w:pPr>
              <w:pStyle w:val="TableParagraph"/>
              <w:spacing w:line="240" w:lineRule="auto"/>
              <w:ind w:left="115"/>
              <w:rPr>
                <w:b/>
                <w:sz w:val="20"/>
              </w:rPr>
            </w:pPr>
            <w:r>
              <w:rPr>
                <w:b/>
                <w:spacing w:val="-2"/>
                <w:sz w:val="20"/>
              </w:rPr>
              <w:t>Remarks</w:t>
            </w:r>
          </w:p>
        </w:tc>
      </w:tr>
      <w:tr w:rsidR="001D0C66" w14:paraId="3AB2683E" w14:textId="77777777">
        <w:trPr>
          <w:trHeight w:val="229"/>
        </w:trPr>
        <w:tc>
          <w:tcPr>
            <w:tcW w:w="1851" w:type="dxa"/>
            <w:gridSpan w:val="2"/>
          </w:tcPr>
          <w:p w14:paraId="3AB26839" w14:textId="77777777" w:rsidR="001D0C66" w:rsidRDefault="00000000">
            <w:pPr>
              <w:pStyle w:val="TableParagraph"/>
              <w:spacing w:line="210" w:lineRule="exact"/>
              <w:rPr>
                <w:sz w:val="20"/>
              </w:rPr>
            </w:pPr>
            <w:r>
              <w:rPr>
                <w:spacing w:val="-2"/>
                <w:sz w:val="20"/>
              </w:rPr>
              <w:t>Control</w:t>
            </w:r>
          </w:p>
        </w:tc>
        <w:tc>
          <w:tcPr>
            <w:tcW w:w="1320" w:type="dxa"/>
            <w:gridSpan w:val="2"/>
          </w:tcPr>
          <w:p w14:paraId="3AB2683A" w14:textId="77777777" w:rsidR="001D0C66" w:rsidRDefault="00000000">
            <w:pPr>
              <w:pStyle w:val="TableParagraph"/>
              <w:spacing w:line="210" w:lineRule="exact"/>
              <w:ind w:left="115"/>
              <w:rPr>
                <w:sz w:val="20"/>
              </w:rPr>
            </w:pPr>
            <w:r>
              <w:rPr>
                <w:spacing w:val="-4"/>
                <w:sz w:val="20"/>
              </w:rPr>
              <w:t>0.00</w:t>
            </w:r>
          </w:p>
        </w:tc>
        <w:tc>
          <w:tcPr>
            <w:tcW w:w="1261" w:type="dxa"/>
          </w:tcPr>
          <w:p w14:paraId="3AB2683B" w14:textId="77777777" w:rsidR="001D0C66" w:rsidRDefault="00000000">
            <w:pPr>
              <w:pStyle w:val="TableParagraph"/>
              <w:spacing w:line="210" w:lineRule="exact"/>
              <w:rPr>
                <w:sz w:val="20"/>
              </w:rPr>
            </w:pPr>
            <w:r>
              <w:rPr>
                <w:spacing w:val="-4"/>
                <w:sz w:val="20"/>
              </w:rPr>
              <w:t>0.00</w:t>
            </w:r>
          </w:p>
        </w:tc>
        <w:tc>
          <w:tcPr>
            <w:tcW w:w="1450" w:type="dxa"/>
          </w:tcPr>
          <w:p w14:paraId="3AB2683C" w14:textId="77777777" w:rsidR="001D0C66" w:rsidRDefault="00000000">
            <w:pPr>
              <w:pStyle w:val="TableParagraph"/>
              <w:spacing w:line="210" w:lineRule="exact"/>
              <w:ind w:left="115"/>
              <w:rPr>
                <w:sz w:val="20"/>
              </w:rPr>
            </w:pPr>
            <w:r>
              <w:rPr>
                <w:spacing w:val="-4"/>
                <w:sz w:val="20"/>
              </w:rPr>
              <w:t>0.00</w:t>
            </w:r>
          </w:p>
        </w:tc>
        <w:tc>
          <w:tcPr>
            <w:tcW w:w="3360" w:type="dxa"/>
            <w:gridSpan w:val="2"/>
          </w:tcPr>
          <w:p w14:paraId="3AB2683D" w14:textId="77777777" w:rsidR="001D0C66" w:rsidRDefault="00000000">
            <w:pPr>
              <w:pStyle w:val="TableParagraph"/>
              <w:spacing w:line="210" w:lineRule="exact"/>
              <w:ind w:left="115"/>
              <w:rPr>
                <w:sz w:val="20"/>
              </w:rPr>
            </w:pPr>
            <w:r>
              <w:rPr>
                <w:sz w:val="20"/>
              </w:rPr>
              <w:t xml:space="preserve">Contamination after 1 </w:t>
            </w:r>
            <w:r>
              <w:rPr>
                <w:spacing w:val="-5"/>
                <w:sz w:val="20"/>
              </w:rPr>
              <w:t>day</w:t>
            </w:r>
          </w:p>
        </w:tc>
      </w:tr>
      <w:tr w:rsidR="001D0C66" w14:paraId="3AB26846" w14:textId="77777777">
        <w:trPr>
          <w:trHeight w:val="234"/>
        </w:trPr>
        <w:tc>
          <w:tcPr>
            <w:tcW w:w="1452" w:type="dxa"/>
            <w:tcBorders>
              <w:bottom w:val="nil"/>
              <w:right w:val="nil"/>
            </w:tcBorders>
          </w:tcPr>
          <w:p w14:paraId="3AB2683F" w14:textId="77777777" w:rsidR="001D0C66" w:rsidRDefault="00000000">
            <w:pPr>
              <w:pStyle w:val="TableParagraph"/>
              <w:spacing w:line="214" w:lineRule="exact"/>
              <w:rPr>
                <w:sz w:val="20"/>
              </w:rPr>
            </w:pPr>
            <w:r>
              <w:rPr>
                <w:spacing w:val="-2"/>
                <w:sz w:val="20"/>
              </w:rPr>
              <w:t>Carbendazim</w:t>
            </w:r>
          </w:p>
        </w:tc>
        <w:tc>
          <w:tcPr>
            <w:tcW w:w="399" w:type="dxa"/>
            <w:tcBorders>
              <w:left w:val="nil"/>
              <w:bottom w:val="nil"/>
            </w:tcBorders>
          </w:tcPr>
          <w:p w14:paraId="3AB26840" w14:textId="77777777" w:rsidR="001D0C66" w:rsidRDefault="00000000">
            <w:pPr>
              <w:pStyle w:val="TableParagraph"/>
              <w:spacing w:line="214" w:lineRule="exact"/>
              <w:ind w:left="71"/>
              <w:jc w:val="center"/>
              <w:rPr>
                <w:sz w:val="20"/>
              </w:rPr>
            </w:pPr>
            <w:r>
              <w:rPr>
                <w:spacing w:val="-10"/>
                <w:sz w:val="20"/>
              </w:rPr>
              <w:t>+</w:t>
            </w:r>
          </w:p>
        </w:tc>
        <w:tc>
          <w:tcPr>
            <w:tcW w:w="878" w:type="dxa"/>
            <w:tcBorders>
              <w:bottom w:val="nil"/>
              <w:right w:val="nil"/>
            </w:tcBorders>
          </w:tcPr>
          <w:p w14:paraId="3AB26841" w14:textId="77777777" w:rsidR="001D0C66" w:rsidRDefault="00000000">
            <w:pPr>
              <w:pStyle w:val="TableParagraph"/>
              <w:spacing w:line="214" w:lineRule="exact"/>
              <w:ind w:left="115"/>
              <w:rPr>
                <w:sz w:val="20"/>
              </w:rPr>
            </w:pPr>
            <w:r>
              <w:rPr>
                <w:spacing w:val="-4"/>
                <w:sz w:val="20"/>
              </w:rPr>
              <w:t>2.0%</w:t>
            </w:r>
          </w:p>
        </w:tc>
        <w:tc>
          <w:tcPr>
            <w:tcW w:w="442" w:type="dxa"/>
            <w:tcBorders>
              <w:left w:val="nil"/>
              <w:bottom w:val="nil"/>
            </w:tcBorders>
          </w:tcPr>
          <w:p w14:paraId="3AB26842" w14:textId="77777777" w:rsidR="001D0C66" w:rsidRDefault="00000000">
            <w:pPr>
              <w:pStyle w:val="TableParagraph"/>
              <w:spacing w:line="214" w:lineRule="exact"/>
              <w:jc w:val="center"/>
              <w:rPr>
                <w:sz w:val="20"/>
              </w:rPr>
            </w:pPr>
            <w:r>
              <w:rPr>
                <w:spacing w:val="-10"/>
                <w:sz w:val="20"/>
              </w:rPr>
              <w:t>+</w:t>
            </w:r>
          </w:p>
        </w:tc>
        <w:tc>
          <w:tcPr>
            <w:tcW w:w="1261" w:type="dxa"/>
            <w:tcBorders>
              <w:bottom w:val="nil"/>
            </w:tcBorders>
          </w:tcPr>
          <w:p w14:paraId="3AB26843" w14:textId="77777777" w:rsidR="001D0C66" w:rsidRDefault="00000000">
            <w:pPr>
              <w:pStyle w:val="TableParagraph"/>
              <w:spacing w:line="214" w:lineRule="exact"/>
              <w:rPr>
                <w:sz w:val="20"/>
              </w:rPr>
            </w:pPr>
            <w:r>
              <w:rPr>
                <w:sz w:val="20"/>
              </w:rPr>
              <w:t xml:space="preserve">10 + </w:t>
            </w:r>
            <w:r>
              <w:rPr>
                <w:spacing w:val="-10"/>
                <w:sz w:val="20"/>
              </w:rPr>
              <w:t>5</w:t>
            </w:r>
          </w:p>
        </w:tc>
        <w:tc>
          <w:tcPr>
            <w:tcW w:w="1450" w:type="dxa"/>
            <w:tcBorders>
              <w:bottom w:val="nil"/>
            </w:tcBorders>
          </w:tcPr>
          <w:p w14:paraId="3AB26844" w14:textId="77777777" w:rsidR="001D0C66" w:rsidRDefault="00000000">
            <w:pPr>
              <w:pStyle w:val="TableParagraph"/>
              <w:spacing w:line="214" w:lineRule="exact"/>
              <w:ind w:left="115"/>
              <w:rPr>
                <w:sz w:val="20"/>
              </w:rPr>
            </w:pPr>
            <w:r>
              <w:rPr>
                <w:sz w:val="20"/>
              </w:rPr>
              <w:t>34.94</w:t>
            </w:r>
            <w:r>
              <w:rPr>
                <w:position w:val="7"/>
                <w:sz w:val="10"/>
              </w:rPr>
              <w:t xml:space="preserve">b </w:t>
            </w:r>
            <w:r>
              <w:rPr>
                <w:spacing w:val="-2"/>
                <w:sz w:val="20"/>
              </w:rPr>
              <w:t>(35.998)</w:t>
            </w:r>
          </w:p>
        </w:tc>
        <w:tc>
          <w:tcPr>
            <w:tcW w:w="3360" w:type="dxa"/>
            <w:gridSpan w:val="2"/>
            <w:tcBorders>
              <w:bottom w:val="nil"/>
            </w:tcBorders>
          </w:tcPr>
          <w:p w14:paraId="3AB26845" w14:textId="77777777" w:rsidR="001D0C66" w:rsidRDefault="00000000">
            <w:pPr>
              <w:pStyle w:val="TableParagraph"/>
              <w:spacing w:line="214" w:lineRule="exact"/>
              <w:ind w:left="115"/>
              <w:rPr>
                <w:sz w:val="20"/>
              </w:rPr>
            </w:pPr>
            <w:r>
              <w:rPr>
                <w:sz w:val="20"/>
              </w:rPr>
              <w:t xml:space="preserve">Bacterial contamination after 1-2 </w:t>
            </w:r>
            <w:r>
              <w:rPr>
                <w:spacing w:val="-4"/>
                <w:sz w:val="20"/>
              </w:rPr>
              <w:t>days</w:t>
            </w:r>
          </w:p>
        </w:tc>
      </w:tr>
      <w:tr w:rsidR="001D0C66" w14:paraId="3AB2684E" w14:textId="77777777">
        <w:trPr>
          <w:trHeight w:val="225"/>
        </w:trPr>
        <w:tc>
          <w:tcPr>
            <w:tcW w:w="1452" w:type="dxa"/>
            <w:tcBorders>
              <w:top w:val="nil"/>
              <w:right w:val="nil"/>
            </w:tcBorders>
          </w:tcPr>
          <w:p w14:paraId="3AB26847" w14:textId="77777777" w:rsidR="001D0C66" w:rsidRDefault="00000000">
            <w:pPr>
              <w:pStyle w:val="TableParagraph"/>
              <w:spacing w:line="206" w:lineRule="exact"/>
              <w:rPr>
                <w:position w:val="-1"/>
                <w:sz w:val="10"/>
              </w:rPr>
            </w:pPr>
            <w:r>
              <w:rPr>
                <w:spacing w:val="-2"/>
                <w:sz w:val="20"/>
              </w:rPr>
              <w:t>HgCl</w:t>
            </w:r>
            <w:r>
              <w:rPr>
                <w:spacing w:val="-2"/>
                <w:position w:val="-1"/>
                <w:sz w:val="10"/>
              </w:rPr>
              <w:t>2</w:t>
            </w:r>
          </w:p>
        </w:tc>
        <w:tc>
          <w:tcPr>
            <w:tcW w:w="399" w:type="dxa"/>
            <w:tcBorders>
              <w:top w:val="nil"/>
              <w:left w:val="nil"/>
            </w:tcBorders>
          </w:tcPr>
          <w:p w14:paraId="3AB26848" w14:textId="77777777" w:rsidR="001D0C66" w:rsidRDefault="001D0C66">
            <w:pPr>
              <w:pStyle w:val="TableParagraph"/>
              <w:spacing w:line="240" w:lineRule="auto"/>
              <w:ind w:left="0"/>
              <w:rPr>
                <w:sz w:val="16"/>
              </w:rPr>
            </w:pPr>
          </w:p>
        </w:tc>
        <w:tc>
          <w:tcPr>
            <w:tcW w:w="878" w:type="dxa"/>
            <w:tcBorders>
              <w:top w:val="nil"/>
              <w:right w:val="nil"/>
            </w:tcBorders>
          </w:tcPr>
          <w:p w14:paraId="3AB26849" w14:textId="77777777" w:rsidR="001D0C66" w:rsidRDefault="00000000">
            <w:pPr>
              <w:pStyle w:val="TableParagraph"/>
              <w:spacing w:line="206" w:lineRule="exact"/>
              <w:ind w:left="115"/>
              <w:rPr>
                <w:sz w:val="20"/>
              </w:rPr>
            </w:pPr>
            <w:r>
              <w:rPr>
                <w:spacing w:val="-2"/>
                <w:sz w:val="20"/>
              </w:rPr>
              <w:t>0.10%</w:t>
            </w:r>
          </w:p>
        </w:tc>
        <w:tc>
          <w:tcPr>
            <w:tcW w:w="442" w:type="dxa"/>
            <w:tcBorders>
              <w:top w:val="nil"/>
              <w:left w:val="nil"/>
            </w:tcBorders>
          </w:tcPr>
          <w:p w14:paraId="3AB2684A" w14:textId="77777777" w:rsidR="001D0C66" w:rsidRDefault="001D0C66">
            <w:pPr>
              <w:pStyle w:val="TableParagraph"/>
              <w:spacing w:line="240" w:lineRule="auto"/>
              <w:ind w:left="0"/>
              <w:rPr>
                <w:sz w:val="16"/>
              </w:rPr>
            </w:pPr>
          </w:p>
        </w:tc>
        <w:tc>
          <w:tcPr>
            <w:tcW w:w="1261" w:type="dxa"/>
            <w:tcBorders>
              <w:top w:val="nil"/>
            </w:tcBorders>
          </w:tcPr>
          <w:p w14:paraId="3AB2684B" w14:textId="77777777" w:rsidR="001D0C66" w:rsidRDefault="001D0C66">
            <w:pPr>
              <w:pStyle w:val="TableParagraph"/>
              <w:spacing w:line="240" w:lineRule="auto"/>
              <w:ind w:left="0"/>
              <w:rPr>
                <w:sz w:val="16"/>
              </w:rPr>
            </w:pPr>
          </w:p>
        </w:tc>
        <w:tc>
          <w:tcPr>
            <w:tcW w:w="1450" w:type="dxa"/>
            <w:tcBorders>
              <w:top w:val="nil"/>
            </w:tcBorders>
          </w:tcPr>
          <w:p w14:paraId="3AB2684C" w14:textId="77777777" w:rsidR="001D0C66" w:rsidRDefault="001D0C66">
            <w:pPr>
              <w:pStyle w:val="TableParagraph"/>
              <w:spacing w:line="240" w:lineRule="auto"/>
              <w:ind w:left="0"/>
              <w:rPr>
                <w:sz w:val="16"/>
              </w:rPr>
            </w:pPr>
          </w:p>
        </w:tc>
        <w:tc>
          <w:tcPr>
            <w:tcW w:w="3360" w:type="dxa"/>
            <w:gridSpan w:val="2"/>
            <w:tcBorders>
              <w:top w:val="nil"/>
            </w:tcBorders>
          </w:tcPr>
          <w:p w14:paraId="3AB2684D" w14:textId="77777777" w:rsidR="001D0C66" w:rsidRDefault="001D0C66">
            <w:pPr>
              <w:pStyle w:val="TableParagraph"/>
              <w:spacing w:line="240" w:lineRule="auto"/>
              <w:ind w:left="0"/>
              <w:rPr>
                <w:sz w:val="16"/>
              </w:rPr>
            </w:pPr>
          </w:p>
        </w:tc>
      </w:tr>
      <w:tr w:rsidR="001D0C66" w14:paraId="3AB26856" w14:textId="77777777">
        <w:trPr>
          <w:trHeight w:val="234"/>
        </w:trPr>
        <w:tc>
          <w:tcPr>
            <w:tcW w:w="1452" w:type="dxa"/>
            <w:tcBorders>
              <w:bottom w:val="nil"/>
              <w:right w:val="nil"/>
            </w:tcBorders>
          </w:tcPr>
          <w:p w14:paraId="3AB2684F" w14:textId="77777777" w:rsidR="001D0C66" w:rsidRDefault="00000000">
            <w:pPr>
              <w:pStyle w:val="TableParagraph"/>
              <w:spacing w:line="214" w:lineRule="exact"/>
              <w:rPr>
                <w:sz w:val="20"/>
              </w:rPr>
            </w:pPr>
            <w:r>
              <w:rPr>
                <w:spacing w:val="-2"/>
                <w:sz w:val="20"/>
              </w:rPr>
              <w:t>Carbendazim</w:t>
            </w:r>
          </w:p>
        </w:tc>
        <w:tc>
          <w:tcPr>
            <w:tcW w:w="399" w:type="dxa"/>
            <w:tcBorders>
              <w:left w:val="nil"/>
              <w:bottom w:val="nil"/>
            </w:tcBorders>
          </w:tcPr>
          <w:p w14:paraId="3AB26850" w14:textId="77777777" w:rsidR="001D0C66" w:rsidRDefault="00000000">
            <w:pPr>
              <w:pStyle w:val="TableParagraph"/>
              <w:spacing w:line="214" w:lineRule="exact"/>
              <w:ind w:left="71"/>
              <w:jc w:val="center"/>
              <w:rPr>
                <w:sz w:val="20"/>
              </w:rPr>
            </w:pPr>
            <w:r>
              <w:rPr>
                <w:spacing w:val="-10"/>
                <w:sz w:val="20"/>
              </w:rPr>
              <w:t>+</w:t>
            </w:r>
          </w:p>
        </w:tc>
        <w:tc>
          <w:tcPr>
            <w:tcW w:w="878" w:type="dxa"/>
            <w:tcBorders>
              <w:bottom w:val="nil"/>
              <w:right w:val="nil"/>
            </w:tcBorders>
          </w:tcPr>
          <w:p w14:paraId="3AB26851" w14:textId="77777777" w:rsidR="001D0C66" w:rsidRDefault="00000000">
            <w:pPr>
              <w:pStyle w:val="TableParagraph"/>
              <w:spacing w:line="214" w:lineRule="exact"/>
              <w:ind w:left="115"/>
              <w:rPr>
                <w:sz w:val="20"/>
              </w:rPr>
            </w:pPr>
            <w:r>
              <w:rPr>
                <w:spacing w:val="-4"/>
                <w:sz w:val="20"/>
              </w:rPr>
              <w:t>2.0%</w:t>
            </w:r>
          </w:p>
        </w:tc>
        <w:tc>
          <w:tcPr>
            <w:tcW w:w="442" w:type="dxa"/>
            <w:tcBorders>
              <w:left w:val="nil"/>
              <w:bottom w:val="nil"/>
            </w:tcBorders>
          </w:tcPr>
          <w:p w14:paraId="3AB26852" w14:textId="77777777" w:rsidR="001D0C66" w:rsidRDefault="00000000">
            <w:pPr>
              <w:pStyle w:val="TableParagraph"/>
              <w:spacing w:line="214" w:lineRule="exact"/>
              <w:jc w:val="center"/>
              <w:rPr>
                <w:sz w:val="20"/>
              </w:rPr>
            </w:pPr>
            <w:r>
              <w:rPr>
                <w:spacing w:val="-10"/>
                <w:sz w:val="20"/>
              </w:rPr>
              <w:t>+</w:t>
            </w:r>
          </w:p>
        </w:tc>
        <w:tc>
          <w:tcPr>
            <w:tcW w:w="1261" w:type="dxa"/>
            <w:tcBorders>
              <w:bottom w:val="nil"/>
            </w:tcBorders>
          </w:tcPr>
          <w:p w14:paraId="3AB26853" w14:textId="77777777" w:rsidR="001D0C66" w:rsidRDefault="00000000">
            <w:pPr>
              <w:pStyle w:val="TableParagraph"/>
              <w:spacing w:line="214" w:lineRule="exact"/>
              <w:rPr>
                <w:sz w:val="20"/>
              </w:rPr>
            </w:pPr>
            <w:r>
              <w:rPr>
                <w:sz w:val="20"/>
              </w:rPr>
              <w:t xml:space="preserve">10 + </w:t>
            </w:r>
            <w:r>
              <w:rPr>
                <w:spacing w:val="-5"/>
                <w:sz w:val="20"/>
              </w:rPr>
              <w:t>10</w:t>
            </w:r>
          </w:p>
        </w:tc>
        <w:tc>
          <w:tcPr>
            <w:tcW w:w="1450" w:type="dxa"/>
            <w:tcBorders>
              <w:bottom w:val="nil"/>
            </w:tcBorders>
          </w:tcPr>
          <w:p w14:paraId="3AB26854" w14:textId="77777777" w:rsidR="001D0C66" w:rsidRDefault="00000000">
            <w:pPr>
              <w:pStyle w:val="TableParagraph"/>
              <w:spacing w:line="214" w:lineRule="exact"/>
              <w:ind w:left="115"/>
              <w:rPr>
                <w:sz w:val="20"/>
              </w:rPr>
            </w:pPr>
            <w:r>
              <w:rPr>
                <w:sz w:val="20"/>
              </w:rPr>
              <w:t>47.88</w:t>
            </w:r>
            <w:r>
              <w:rPr>
                <w:position w:val="7"/>
                <w:sz w:val="10"/>
              </w:rPr>
              <w:t xml:space="preserve">e </w:t>
            </w:r>
            <w:r>
              <w:rPr>
                <w:spacing w:val="-2"/>
                <w:sz w:val="20"/>
              </w:rPr>
              <w:t>(43.77)</w:t>
            </w:r>
          </w:p>
        </w:tc>
        <w:tc>
          <w:tcPr>
            <w:tcW w:w="3360" w:type="dxa"/>
            <w:gridSpan w:val="2"/>
            <w:tcBorders>
              <w:bottom w:val="nil"/>
            </w:tcBorders>
          </w:tcPr>
          <w:p w14:paraId="3AB26855" w14:textId="77777777" w:rsidR="001D0C66" w:rsidRDefault="00000000">
            <w:pPr>
              <w:pStyle w:val="TableParagraph"/>
              <w:spacing w:line="214" w:lineRule="exact"/>
              <w:ind w:left="115"/>
              <w:rPr>
                <w:sz w:val="20"/>
              </w:rPr>
            </w:pPr>
            <w:r>
              <w:rPr>
                <w:sz w:val="20"/>
              </w:rPr>
              <w:t xml:space="preserve">Bacterial contamination after 3-4 </w:t>
            </w:r>
            <w:r>
              <w:rPr>
                <w:spacing w:val="-4"/>
                <w:sz w:val="20"/>
              </w:rPr>
              <w:t>days</w:t>
            </w:r>
          </w:p>
        </w:tc>
      </w:tr>
      <w:tr w:rsidR="001D0C66" w14:paraId="3AB2685E" w14:textId="77777777">
        <w:trPr>
          <w:trHeight w:val="225"/>
        </w:trPr>
        <w:tc>
          <w:tcPr>
            <w:tcW w:w="1452" w:type="dxa"/>
            <w:tcBorders>
              <w:top w:val="nil"/>
              <w:right w:val="nil"/>
            </w:tcBorders>
          </w:tcPr>
          <w:p w14:paraId="3AB26857" w14:textId="77777777" w:rsidR="001D0C66" w:rsidRDefault="00000000">
            <w:pPr>
              <w:pStyle w:val="TableParagraph"/>
              <w:spacing w:line="206" w:lineRule="exact"/>
              <w:rPr>
                <w:position w:val="-1"/>
                <w:sz w:val="10"/>
              </w:rPr>
            </w:pPr>
            <w:r>
              <w:rPr>
                <w:spacing w:val="-2"/>
                <w:sz w:val="20"/>
              </w:rPr>
              <w:t>HgCl</w:t>
            </w:r>
            <w:r>
              <w:rPr>
                <w:spacing w:val="-2"/>
                <w:position w:val="-1"/>
                <w:sz w:val="10"/>
              </w:rPr>
              <w:t>2</w:t>
            </w:r>
          </w:p>
        </w:tc>
        <w:tc>
          <w:tcPr>
            <w:tcW w:w="399" w:type="dxa"/>
            <w:tcBorders>
              <w:top w:val="nil"/>
              <w:left w:val="nil"/>
            </w:tcBorders>
          </w:tcPr>
          <w:p w14:paraId="3AB26858" w14:textId="77777777" w:rsidR="001D0C66" w:rsidRDefault="001D0C66">
            <w:pPr>
              <w:pStyle w:val="TableParagraph"/>
              <w:spacing w:line="240" w:lineRule="auto"/>
              <w:ind w:left="0"/>
              <w:rPr>
                <w:sz w:val="16"/>
              </w:rPr>
            </w:pPr>
          </w:p>
        </w:tc>
        <w:tc>
          <w:tcPr>
            <w:tcW w:w="878" w:type="dxa"/>
            <w:tcBorders>
              <w:top w:val="nil"/>
              <w:right w:val="nil"/>
            </w:tcBorders>
          </w:tcPr>
          <w:p w14:paraId="3AB26859" w14:textId="77777777" w:rsidR="001D0C66" w:rsidRDefault="00000000">
            <w:pPr>
              <w:pStyle w:val="TableParagraph"/>
              <w:spacing w:line="206" w:lineRule="exact"/>
              <w:ind w:left="115"/>
              <w:rPr>
                <w:sz w:val="20"/>
              </w:rPr>
            </w:pPr>
            <w:r>
              <w:rPr>
                <w:spacing w:val="-2"/>
                <w:sz w:val="20"/>
              </w:rPr>
              <w:t>0.10%</w:t>
            </w:r>
          </w:p>
        </w:tc>
        <w:tc>
          <w:tcPr>
            <w:tcW w:w="442" w:type="dxa"/>
            <w:tcBorders>
              <w:top w:val="nil"/>
              <w:left w:val="nil"/>
            </w:tcBorders>
          </w:tcPr>
          <w:p w14:paraId="3AB2685A" w14:textId="77777777" w:rsidR="001D0C66" w:rsidRDefault="001D0C66">
            <w:pPr>
              <w:pStyle w:val="TableParagraph"/>
              <w:spacing w:line="240" w:lineRule="auto"/>
              <w:ind w:left="0"/>
              <w:rPr>
                <w:sz w:val="16"/>
              </w:rPr>
            </w:pPr>
          </w:p>
        </w:tc>
        <w:tc>
          <w:tcPr>
            <w:tcW w:w="1261" w:type="dxa"/>
            <w:tcBorders>
              <w:top w:val="nil"/>
            </w:tcBorders>
          </w:tcPr>
          <w:p w14:paraId="3AB2685B" w14:textId="77777777" w:rsidR="001D0C66" w:rsidRDefault="001D0C66">
            <w:pPr>
              <w:pStyle w:val="TableParagraph"/>
              <w:spacing w:line="240" w:lineRule="auto"/>
              <w:ind w:left="0"/>
              <w:rPr>
                <w:sz w:val="16"/>
              </w:rPr>
            </w:pPr>
          </w:p>
        </w:tc>
        <w:tc>
          <w:tcPr>
            <w:tcW w:w="1450" w:type="dxa"/>
            <w:tcBorders>
              <w:top w:val="nil"/>
            </w:tcBorders>
          </w:tcPr>
          <w:p w14:paraId="3AB2685C" w14:textId="77777777" w:rsidR="001D0C66" w:rsidRDefault="001D0C66">
            <w:pPr>
              <w:pStyle w:val="TableParagraph"/>
              <w:spacing w:line="240" w:lineRule="auto"/>
              <w:ind w:left="0"/>
              <w:rPr>
                <w:sz w:val="16"/>
              </w:rPr>
            </w:pPr>
          </w:p>
        </w:tc>
        <w:tc>
          <w:tcPr>
            <w:tcW w:w="3360" w:type="dxa"/>
            <w:gridSpan w:val="2"/>
            <w:tcBorders>
              <w:top w:val="nil"/>
            </w:tcBorders>
          </w:tcPr>
          <w:p w14:paraId="3AB2685D" w14:textId="77777777" w:rsidR="001D0C66" w:rsidRDefault="001D0C66">
            <w:pPr>
              <w:pStyle w:val="TableParagraph"/>
              <w:spacing w:line="240" w:lineRule="auto"/>
              <w:ind w:left="0"/>
              <w:rPr>
                <w:sz w:val="16"/>
              </w:rPr>
            </w:pPr>
          </w:p>
        </w:tc>
      </w:tr>
      <w:tr w:rsidR="001D0C66" w14:paraId="3AB26867" w14:textId="77777777">
        <w:trPr>
          <w:trHeight w:val="234"/>
        </w:trPr>
        <w:tc>
          <w:tcPr>
            <w:tcW w:w="1452" w:type="dxa"/>
            <w:tcBorders>
              <w:bottom w:val="nil"/>
              <w:right w:val="nil"/>
            </w:tcBorders>
          </w:tcPr>
          <w:p w14:paraId="3AB2685F" w14:textId="77777777" w:rsidR="001D0C66" w:rsidRDefault="00000000">
            <w:pPr>
              <w:pStyle w:val="TableParagraph"/>
              <w:spacing w:line="214" w:lineRule="exact"/>
              <w:rPr>
                <w:b/>
                <w:sz w:val="20"/>
              </w:rPr>
            </w:pPr>
            <w:r>
              <w:rPr>
                <w:b/>
                <w:spacing w:val="-2"/>
                <w:sz w:val="20"/>
              </w:rPr>
              <w:t>Carbendazim</w:t>
            </w:r>
          </w:p>
        </w:tc>
        <w:tc>
          <w:tcPr>
            <w:tcW w:w="399" w:type="dxa"/>
            <w:tcBorders>
              <w:left w:val="nil"/>
              <w:bottom w:val="nil"/>
            </w:tcBorders>
          </w:tcPr>
          <w:p w14:paraId="3AB26860" w14:textId="77777777" w:rsidR="001D0C66" w:rsidRDefault="00000000">
            <w:pPr>
              <w:pStyle w:val="TableParagraph"/>
              <w:spacing w:line="214" w:lineRule="exact"/>
              <w:ind w:left="71" w:right="1"/>
              <w:jc w:val="center"/>
              <w:rPr>
                <w:b/>
                <w:sz w:val="20"/>
              </w:rPr>
            </w:pPr>
            <w:r>
              <w:rPr>
                <w:b/>
                <w:spacing w:val="-10"/>
                <w:sz w:val="20"/>
              </w:rPr>
              <w:t>+</w:t>
            </w:r>
          </w:p>
        </w:tc>
        <w:tc>
          <w:tcPr>
            <w:tcW w:w="878" w:type="dxa"/>
            <w:tcBorders>
              <w:bottom w:val="nil"/>
              <w:right w:val="nil"/>
            </w:tcBorders>
          </w:tcPr>
          <w:p w14:paraId="3AB26861" w14:textId="77777777" w:rsidR="001D0C66" w:rsidRDefault="00000000">
            <w:pPr>
              <w:pStyle w:val="TableParagraph"/>
              <w:spacing w:line="214" w:lineRule="exact"/>
              <w:ind w:left="115"/>
              <w:rPr>
                <w:b/>
                <w:sz w:val="20"/>
              </w:rPr>
            </w:pPr>
            <w:r>
              <w:rPr>
                <w:b/>
                <w:spacing w:val="-4"/>
                <w:sz w:val="20"/>
              </w:rPr>
              <w:t>2.0%</w:t>
            </w:r>
          </w:p>
        </w:tc>
        <w:tc>
          <w:tcPr>
            <w:tcW w:w="442" w:type="dxa"/>
            <w:tcBorders>
              <w:left w:val="nil"/>
              <w:bottom w:val="nil"/>
            </w:tcBorders>
          </w:tcPr>
          <w:p w14:paraId="3AB26862" w14:textId="77777777" w:rsidR="001D0C66" w:rsidRDefault="00000000">
            <w:pPr>
              <w:pStyle w:val="TableParagraph"/>
              <w:spacing w:line="214" w:lineRule="exact"/>
              <w:ind w:right="1"/>
              <w:jc w:val="center"/>
              <w:rPr>
                <w:b/>
                <w:sz w:val="20"/>
              </w:rPr>
            </w:pPr>
            <w:r>
              <w:rPr>
                <w:b/>
                <w:spacing w:val="-10"/>
                <w:sz w:val="20"/>
              </w:rPr>
              <w:t>+</w:t>
            </w:r>
          </w:p>
        </w:tc>
        <w:tc>
          <w:tcPr>
            <w:tcW w:w="1261" w:type="dxa"/>
            <w:tcBorders>
              <w:bottom w:val="nil"/>
            </w:tcBorders>
          </w:tcPr>
          <w:p w14:paraId="3AB26863" w14:textId="77777777" w:rsidR="001D0C66" w:rsidRDefault="00000000">
            <w:pPr>
              <w:pStyle w:val="TableParagraph"/>
              <w:spacing w:line="214" w:lineRule="exact"/>
              <w:rPr>
                <w:b/>
                <w:sz w:val="20"/>
              </w:rPr>
            </w:pPr>
            <w:r>
              <w:rPr>
                <w:b/>
                <w:sz w:val="20"/>
              </w:rPr>
              <w:t xml:space="preserve">10 + </w:t>
            </w:r>
            <w:r>
              <w:rPr>
                <w:b/>
                <w:spacing w:val="-5"/>
                <w:sz w:val="20"/>
              </w:rPr>
              <w:t>15</w:t>
            </w:r>
          </w:p>
        </w:tc>
        <w:tc>
          <w:tcPr>
            <w:tcW w:w="1450" w:type="dxa"/>
            <w:tcBorders>
              <w:bottom w:val="nil"/>
            </w:tcBorders>
          </w:tcPr>
          <w:p w14:paraId="3AB26864" w14:textId="77777777" w:rsidR="001D0C66" w:rsidRDefault="00000000">
            <w:pPr>
              <w:pStyle w:val="TableParagraph"/>
              <w:spacing w:line="214" w:lineRule="exact"/>
              <w:ind w:left="115"/>
              <w:rPr>
                <w:b/>
                <w:sz w:val="20"/>
              </w:rPr>
            </w:pPr>
            <w:r>
              <w:rPr>
                <w:b/>
                <w:sz w:val="20"/>
              </w:rPr>
              <w:t>61.50</w:t>
            </w:r>
            <w:r>
              <w:rPr>
                <w:b/>
                <w:position w:val="7"/>
                <w:sz w:val="10"/>
              </w:rPr>
              <w:t>f</w:t>
            </w:r>
            <w:r>
              <w:rPr>
                <w:b/>
                <w:spacing w:val="25"/>
                <w:position w:val="7"/>
                <w:sz w:val="10"/>
              </w:rPr>
              <w:t xml:space="preserve"> </w:t>
            </w:r>
            <w:r>
              <w:rPr>
                <w:b/>
                <w:spacing w:val="-2"/>
                <w:sz w:val="20"/>
              </w:rPr>
              <w:t>(51.634)</w:t>
            </w:r>
          </w:p>
        </w:tc>
        <w:tc>
          <w:tcPr>
            <w:tcW w:w="966" w:type="dxa"/>
            <w:tcBorders>
              <w:bottom w:val="nil"/>
              <w:right w:val="nil"/>
            </w:tcBorders>
          </w:tcPr>
          <w:p w14:paraId="3AB26865" w14:textId="77777777" w:rsidR="001D0C66" w:rsidRDefault="00000000">
            <w:pPr>
              <w:pStyle w:val="TableParagraph"/>
              <w:spacing w:line="214" w:lineRule="exact"/>
              <w:ind w:left="115"/>
              <w:rPr>
                <w:b/>
                <w:sz w:val="20"/>
              </w:rPr>
            </w:pPr>
            <w:r>
              <w:rPr>
                <w:b/>
                <w:spacing w:val="-2"/>
                <w:sz w:val="20"/>
              </w:rPr>
              <w:t>Bacterial</w:t>
            </w:r>
          </w:p>
        </w:tc>
        <w:tc>
          <w:tcPr>
            <w:tcW w:w="2394" w:type="dxa"/>
            <w:tcBorders>
              <w:left w:val="nil"/>
              <w:bottom w:val="nil"/>
            </w:tcBorders>
          </w:tcPr>
          <w:p w14:paraId="3AB26866" w14:textId="77777777" w:rsidR="001D0C66" w:rsidRDefault="00000000">
            <w:pPr>
              <w:pStyle w:val="TableParagraph"/>
              <w:spacing w:line="214" w:lineRule="exact"/>
              <w:ind w:left="78"/>
              <w:rPr>
                <w:b/>
                <w:sz w:val="20"/>
              </w:rPr>
            </w:pPr>
            <w:r>
              <w:rPr>
                <w:b/>
                <w:sz w:val="20"/>
              </w:rPr>
              <w:t>contamination</w:t>
            </w:r>
            <w:r>
              <w:rPr>
                <w:b/>
                <w:spacing w:val="72"/>
                <w:w w:val="150"/>
                <w:sz w:val="20"/>
              </w:rPr>
              <w:t xml:space="preserve"> </w:t>
            </w:r>
            <w:r>
              <w:rPr>
                <w:b/>
                <w:sz w:val="20"/>
              </w:rPr>
              <w:t>after</w:t>
            </w:r>
            <w:r>
              <w:rPr>
                <w:b/>
                <w:spacing w:val="72"/>
                <w:w w:val="150"/>
                <w:sz w:val="20"/>
              </w:rPr>
              <w:t xml:space="preserve"> </w:t>
            </w:r>
            <w:r>
              <w:rPr>
                <w:b/>
                <w:sz w:val="20"/>
              </w:rPr>
              <w:t>5-</w:t>
            </w:r>
            <w:r>
              <w:rPr>
                <w:b/>
                <w:spacing w:val="-10"/>
                <w:sz w:val="20"/>
              </w:rPr>
              <w:t>6</w:t>
            </w:r>
          </w:p>
        </w:tc>
      </w:tr>
      <w:tr w:rsidR="001D0C66" w14:paraId="3AB26870" w14:textId="77777777">
        <w:trPr>
          <w:trHeight w:val="225"/>
        </w:trPr>
        <w:tc>
          <w:tcPr>
            <w:tcW w:w="1452" w:type="dxa"/>
            <w:tcBorders>
              <w:top w:val="nil"/>
              <w:right w:val="nil"/>
            </w:tcBorders>
          </w:tcPr>
          <w:p w14:paraId="3AB26868" w14:textId="77777777" w:rsidR="001D0C66" w:rsidRDefault="00000000">
            <w:pPr>
              <w:pStyle w:val="TableParagraph"/>
              <w:spacing w:line="206" w:lineRule="exact"/>
              <w:rPr>
                <w:b/>
                <w:position w:val="-1"/>
                <w:sz w:val="10"/>
              </w:rPr>
            </w:pPr>
            <w:r>
              <w:rPr>
                <w:b/>
                <w:spacing w:val="-2"/>
                <w:sz w:val="20"/>
              </w:rPr>
              <w:t>HgCl</w:t>
            </w:r>
            <w:r>
              <w:rPr>
                <w:b/>
                <w:spacing w:val="-2"/>
                <w:position w:val="-1"/>
                <w:sz w:val="10"/>
              </w:rPr>
              <w:t>2</w:t>
            </w:r>
          </w:p>
        </w:tc>
        <w:tc>
          <w:tcPr>
            <w:tcW w:w="399" w:type="dxa"/>
            <w:tcBorders>
              <w:top w:val="nil"/>
              <w:left w:val="nil"/>
            </w:tcBorders>
          </w:tcPr>
          <w:p w14:paraId="3AB26869" w14:textId="77777777" w:rsidR="001D0C66" w:rsidRDefault="001D0C66">
            <w:pPr>
              <w:pStyle w:val="TableParagraph"/>
              <w:spacing w:line="240" w:lineRule="auto"/>
              <w:ind w:left="0"/>
              <w:rPr>
                <w:sz w:val="16"/>
              </w:rPr>
            </w:pPr>
          </w:p>
        </w:tc>
        <w:tc>
          <w:tcPr>
            <w:tcW w:w="878" w:type="dxa"/>
            <w:tcBorders>
              <w:top w:val="nil"/>
              <w:right w:val="nil"/>
            </w:tcBorders>
          </w:tcPr>
          <w:p w14:paraId="3AB2686A" w14:textId="77777777" w:rsidR="001D0C66" w:rsidRDefault="00000000">
            <w:pPr>
              <w:pStyle w:val="TableParagraph"/>
              <w:spacing w:line="206" w:lineRule="exact"/>
              <w:ind w:left="115"/>
              <w:rPr>
                <w:b/>
                <w:sz w:val="20"/>
              </w:rPr>
            </w:pPr>
            <w:r>
              <w:rPr>
                <w:b/>
                <w:spacing w:val="-2"/>
                <w:sz w:val="20"/>
              </w:rPr>
              <w:t>0.10%</w:t>
            </w:r>
          </w:p>
        </w:tc>
        <w:tc>
          <w:tcPr>
            <w:tcW w:w="442" w:type="dxa"/>
            <w:tcBorders>
              <w:top w:val="nil"/>
              <w:left w:val="nil"/>
            </w:tcBorders>
          </w:tcPr>
          <w:p w14:paraId="3AB2686B" w14:textId="77777777" w:rsidR="001D0C66" w:rsidRDefault="001D0C66">
            <w:pPr>
              <w:pStyle w:val="TableParagraph"/>
              <w:spacing w:line="240" w:lineRule="auto"/>
              <w:ind w:left="0"/>
              <w:rPr>
                <w:sz w:val="16"/>
              </w:rPr>
            </w:pPr>
          </w:p>
        </w:tc>
        <w:tc>
          <w:tcPr>
            <w:tcW w:w="1261" w:type="dxa"/>
            <w:tcBorders>
              <w:top w:val="nil"/>
            </w:tcBorders>
          </w:tcPr>
          <w:p w14:paraId="3AB2686C" w14:textId="77777777" w:rsidR="001D0C66" w:rsidRDefault="001D0C66">
            <w:pPr>
              <w:pStyle w:val="TableParagraph"/>
              <w:spacing w:line="240" w:lineRule="auto"/>
              <w:ind w:left="0"/>
              <w:rPr>
                <w:sz w:val="16"/>
              </w:rPr>
            </w:pPr>
          </w:p>
        </w:tc>
        <w:tc>
          <w:tcPr>
            <w:tcW w:w="1450" w:type="dxa"/>
            <w:tcBorders>
              <w:top w:val="nil"/>
            </w:tcBorders>
          </w:tcPr>
          <w:p w14:paraId="3AB2686D" w14:textId="77777777" w:rsidR="001D0C66" w:rsidRDefault="001D0C66">
            <w:pPr>
              <w:pStyle w:val="TableParagraph"/>
              <w:spacing w:line="240" w:lineRule="auto"/>
              <w:ind w:left="0"/>
              <w:rPr>
                <w:sz w:val="16"/>
              </w:rPr>
            </w:pPr>
          </w:p>
        </w:tc>
        <w:tc>
          <w:tcPr>
            <w:tcW w:w="966" w:type="dxa"/>
            <w:tcBorders>
              <w:top w:val="nil"/>
              <w:right w:val="nil"/>
            </w:tcBorders>
          </w:tcPr>
          <w:p w14:paraId="3AB2686E" w14:textId="77777777" w:rsidR="001D0C66" w:rsidRDefault="00000000">
            <w:pPr>
              <w:pStyle w:val="TableParagraph"/>
              <w:spacing w:line="206" w:lineRule="exact"/>
              <w:ind w:left="115"/>
              <w:rPr>
                <w:b/>
                <w:sz w:val="20"/>
              </w:rPr>
            </w:pPr>
            <w:r>
              <w:rPr>
                <w:b/>
                <w:spacing w:val="-4"/>
                <w:sz w:val="20"/>
              </w:rPr>
              <w:t>days</w:t>
            </w:r>
          </w:p>
        </w:tc>
        <w:tc>
          <w:tcPr>
            <w:tcW w:w="2394" w:type="dxa"/>
            <w:tcBorders>
              <w:top w:val="nil"/>
              <w:left w:val="nil"/>
            </w:tcBorders>
          </w:tcPr>
          <w:p w14:paraId="3AB2686F" w14:textId="77777777" w:rsidR="001D0C66" w:rsidRDefault="001D0C66">
            <w:pPr>
              <w:pStyle w:val="TableParagraph"/>
              <w:spacing w:line="240" w:lineRule="auto"/>
              <w:ind w:left="0"/>
              <w:rPr>
                <w:sz w:val="16"/>
              </w:rPr>
            </w:pPr>
          </w:p>
        </w:tc>
      </w:tr>
      <w:tr w:rsidR="001D0C66" w14:paraId="3AB26878" w14:textId="77777777">
        <w:trPr>
          <w:trHeight w:val="234"/>
        </w:trPr>
        <w:tc>
          <w:tcPr>
            <w:tcW w:w="1452" w:type="dxa"/>
            <w:tcBorders>
              <w:bottom w:val="nil"/>
              <w:right w:val="nil"/>
            </w:tcBorders>
          </w:tcPr>
          <w:p w14:paraId="3AB26871" w14:textId="77777777" w:rsidR="001D0C66" w:rsidRDefault="00000000">
            <w:pPr>
              <w:pStyle w:val="TableParagraph"/>
              <w:spacing w:line="214" w:lineRule="exact"/>
              <w:rPr>
                <w:sz w:val="20"/>
              </w:rPr>
            </w:pPr>
            <w:r>
              <w:rPr>
                <w:spacing w:val="-2"/>
                <w:sz w:val="20"/>
              </w:rPr>
              <w:t>Carbendazim</w:t>
            </w:r>
          </w:p>
        </w:tc>
        <w:tc>
          <w:tcPr>
            <w:tcW w:w="399" w:type="dxa"/>
            <w:tcBorders>
              <w:left w:val="nil"/>
              <w:bottom w:val="nil"/>
            </w:tcBorders>
          </w:tcPr>
          <w:p w14:paraId="3AB26872" w14:textId="77777777" w:rsidR="001D0C66" w:rsidRDefault="00000000">
            <w:pPr>
              <w:pStyle w:val="TableParagraph"/>
              <w:spacing w:line="214" w:lineRule="exact"/>
              <w:ind w:left="71"/>
              <w:jc w:val="center"/>
              <w:rPr>
                <w:sz w:val="20"/>
              </w:rPr>
            </w:pPr>
            <w:r>
              <w:rPr>
                <w:spacing w:val="-10"/>
                <w:sz w:val="20"/>
              </w:rPr>
              <w:t>+</w:t>
            </w:r>
          </w:p>
        </w:tc>
        <w:tc>
          <w:tcPr>
            <w:tcW w:w="878" w:type="dxa"/>
            <w:tcBorders>
              <w:bottom w:val="nil"/>
              <w:right w:val="nil"/>
            </w:tcBorders>
          </w:tcPr>
          <w:p w14:paraId="3AB26873" w14:textId="77777777" w:rsidR="001D0C66" w:rsidRDefault="00000000">
            <w:pPr>
              <w:pStyle w:val="TableParagraph"/>
              <w:spacing w:line="214" w:lineRule="exact"/>
              <w:ind w:left="115"/>
              <w:rPr>
                <w:sz w:val="20"/>
              </w:rPr>
            </w:pPr>
            <w:r>
              <w:rPr>
                <w:spacing w:val="-4"/>
                <w:sz w:val="20"/>
              </w:rPr>
              <w:t>2.0%</w:t>
            </w:r>
          </w:p>
        </w:tc>
        <w:tc>
          <w:tcPr>
            <w:tcW w:w="442" w:type="dxa"/>
            <w:tcBorders>
              <w:left w:val="nil"/>
              <w:bottom w:val="nil"/>
            </w:tcBorders>
          </w:tcPr>
          <w:p w14:paraId="3AB26874" w14:textId="77777777" w:rsidR="001D0C66" w:rsidRDefault="00000000">
            <w:pPr>
              <w:pStyle w:val="TableParagraph"/>
              <w:spacing w:line="214" w:lineRule="exact"/>
              <w:jc w:val="center"/>
              <w:rPr>
                <w:sz w:val="20"/>
              </w:rPr>
            </w:pPr>
            <w:r>
              <w:rPr>
                <w:spacing w:val="-10"/>
                <w:sz w:val="20"/>
              </w:rPr>
              <w:t>+</w:t>
            </w:r>
          </w:p>
        </w:tc>
        <w:tc>
          <w:tcPr>
            <w:tcW w:w="1261" w:type="dxa"/>
            <w:tcBorders>
              <w:bottom w:val="nil"/>
            </w:tcBorders>
          </w:tcPr>
          <w:p w14:paraId="3AB26875" w14:textId="77777777" w:rsidR="001D0C66" w:rsidRDefault="00000000">
            <w:pPr>
              <w:pStyle w:val="TableParagraph"/>
              <w:spacing w:line="214" w:lineRule="exact"/>
              <w:rPr>
                <w:sz w:val="20"/>
              </w:rPr>
            </w:pPr>
            <w:r>
              <w:rPr>
                <w:sz w:val="20"/>
              </w:rPr>
              <w:t xml:space="preserve">10 + </w:t>
            </w:r>
            <w:r>
              <w:rPr>
                <w:spacing w:val="-10"/>
                <w:sz w:val="20"/>
              </w:rPr>
              <w:t>5</w:t>
            </w:r>
          </w:p>
        </w:tc>
        <w:tc>
          <w:tcPr>
            <w:tcW w:w="1450" w:type="dxa"/>
            <w:tcBorders>
              <w:bottom w:val="nil"/>
            </w:tcBorders>
          </w:tcPr>
          <w:p w14:paraId="3AB26876" w14:textId="77777777" w:rsidR="001D0C66" w:rsidRDefault="00000000">
            <w:pPr>
              <w:pStyle w:val="TableParagraph"/>
              <w:spacing w:line="214" w:lineRule="exact"/>
              <w:ind w:left="115"/>
              <w:rPr>
                <w:sz w:val="20"/>
              </w:rPr>
            </w:pPr>
            <w:r>
              <w:rPr>
                <w:sz w:val="20"/>
              </w:rPr>
              <w:t>18.87</w:t>
            </w:r>
            <w:r>
              <w:rPr>
                <w:position w:val="7"/>
                <w:sz w:val="10"/>
              </w:rPr>
              <w:t xml:space="preserve">a </w:t>
            </w:r>
            <w:r>
              <w:rPr>
                <w:spacing w:val="-2"/>
                <w:sz w:val="20"/>
              </w:rPr>
              <w:t>(25.735)</w:t>
            </w:r>
          </w:p>
        </w:tc>
        <w:tc>
          <w:tcPr>
            <w:tcW w:w="3360" w:type="dxa"/>
            <w:gridSpan w:val="2"/>
            <w:tcBorders>
              <w:bottom w:val="nil"/>
            </w:tcBorders>
          </w:tcPr>
          <w:p w14:paraId="3AB26877" w14:textId="77777777" w:rsidR="001D0C66" w:rsidRDefault="00000000">
            <w:pPr>
              <w:pStyle w:val="TableParagraph"/>
              <w:spacing w:line="214" w:lineRule="exact"/>
              <w:ind w:left="115"/>
              <w:rPr>
                <w:sz w:val="20"/>
              </w:rPr>
            </w:pPr>
            <w:r>
              <w:rPr>
                <w:sz w:val="20"/>
              </w:rPr>
              <w:t xml:space="preserve">Bacterial contamination after 1-2 </w:t>
            </w:r>
            <w:r>
              <w:rPr>
                <w:spacing w:val="-4"/>
                <w:sz w:val="20"/>
              </w:rPr>
              <w:t>days</w:t>
            </w:r>
          </w:p>
        </w:tc>
      </w:tr>
      <w:tr w:rsidR="001D0C66" w14:paraId="3AB26880" w14:textId="77777777">
        <w:trPr>
          <w:trHeight w:val="225"/>
        </w:trPr>
        <w:tc>
          <w:tcPr>
            <w:tcW w:w="1452" w:type="dxa"/>
            <w:tcBorders>
              <w:top w:val="nil"/>
              <w:right w:val="nil"/>
            </w:tcBorders>
          </w:tcPr>
          <w:p w14:paraId="3AB26879" w14:textId="77777777" w:rsidR="001D0C66" w:rsidRDefault="00000000">
            <w:pPr>
              <w:pStyle w:val="TableParagraph"/>
              <w:spacing w:line="206" w:lineRule="exact"/>
              <w:rPr>
                <w:sz w:val="20"/>
              </w:rPr>
            </w:pPr>
            <w:r>
              <w:rPr>
                <w:spacing w:val="-2"/>
                <w:sz w:val="20"/>
              </w:rPr>
              <w:t>NaOCl</w:t>
            </w:r>
          </w:p>
        </w:tc>
        <w:tc>
          <w:tcPr>
            <w:tcW w:w="399" w:type="dxa"/>
            <w:tcBorders>
              <w:top w:val="nil"/>
              <w:left w:val="nil"/>
            </w:tcBorders>
          </w:tcPr>
          <w:p w14:paraId="3AB2687A" w14:textId="77777777" w:rsidR="001D0C66" w:rsidRDefault="001D0C66">
            <w:pPr>
              <w:pStyle w:val="TableParagraph"/>
              <w:spacing w:line="240" w:lineRule="auto"/>
              <w:ind w:left="0"/>
              <w:rPr>
                <w:sz w:val="16"/>
              </w:rPr>
            </w:pPr>
          </w:p>
        </w:tc>
        <w:tc>
          <w:tcPr>
            <w:tcW w:w="878" w:type="dxa"/>
            <w:tcBorders>
              <w:top w:val="nil"/>
              <w:right w:val="nil"/>
            </w:tcBorders>
          </w:tcPr>
          <w:p w14:paraId="3AB2687B" w14:textId="77777777" w:rsidR="001D0C66" w:rsidRDefault="00000000">
            <w:pPr>
              <w:pStyle w:val="TableParagraph"/>
              <w:spacing w:line="206" w:lineRule="exact"/>
              <w:ind w:left="115"/>
              <w:rPr>
                <w:sz w:val="20"/>
              </w:rPr>
            </w:pPr>
            <w:r>
              <w:rPr>
                <w:spacing w:val="-2"/>
                <w:sz w:val="20"/>
              </w:rPr>
              <w:t>0.20%</w:t>
            </w:r>
          </w:p>
        </w:tc>
        <w:tc>
          <w:tcPr>
            <w:tcW w:w="442" w:type="dxa"/>
            <w:tcBorders>
              <w:top w:val="nil"/>
              <w:left w:val="nil"/>
            </w:tcBorders>
          </w:tcPr>
          <w:p w14:paraId="3AB2687C" w14:textId="77777777" w:rsidR="001D0C66" w:rsidRDefault="001D0C66">
            <w:pPr>
              <w:pStyle w:val="TableParagraph"/>
              <w:spacing w:line="240" w:lineRule="auto"/>
              <w:ind w:left="0"/>
              <w:rPr>
                <w:sz w:val="16"/>
              </w:rPr>
            </w:pPr>
          </w:p>
        </w:tc>
        <w:tc>
          <w:tcPr>
            <w:tcW w:w="1261" w:type="dxa"/>
            <w:tcBorders>
              <w:top w:val="nil"/>
            </w:tcBorders>
          </w:tcPr>
          <w:p w14:paraId="3AB2687D" w14:textId="77777777" w:rsidR="001D0C66" w:rsidRDefault="001D0C66">
            <w:pPr>
              <w:pStyle w:val="TableParagraph"/>
              <w:spacing w:line="240" w:lineRule="auto"/>
              <w:ind w:left="0"/>
              <w:rPr>
                <w:sz w:val="16"/>
              </w:rPr>
            </w:pPr>
          </w:p>
        </w:tc>
        <w:tc>
          <w:tcPr>
            <w:tcW w:w="1450" w:type="dxa"/>
            <w:tcBorders>
              <w:top w:val="nil"/>
            </w:tcBorders>
          </w:tcPr>
          <w:p w14:paraId="3AB2687E" w14:textId="77777777" w:rsidR="001D0C66" w:rsidRDefault="001D0C66">
            <w:pPr>
              <w:pStyle w:val="TableParagraph"/>
              <w:spacing w:line="240" w:lineRule="auto"/>
              <w:ind w:left="0"/>
              <w:rPr>
                <w:sz w:val="16"/>
              </w:rPr>
            </w:pPr>
          </w:p>
        </w:tc>
        <w:tc>
          <w:tcPr>
            <w:tcW w:w="3360" w:type="dxa"/>
            <w:gridSpan w:val="2"/>
            <w:tcBorders>
              <w:top w:val="nil"/>
            </w:tcBorders>
          </w:tcPr>
          <w:p w14:paraId="3AB2687F" w14:textId="77777777" w:rsidR="001D0C66" w:rsidRDefault="001D0C66">
            <w:pPr>
              <w:pStyle w:val="TableParagraph"/>
              <w:spacing w:line="240" w:lineRule="auto"/>
              <w:ind w:left="0"/>
              <w:rPr>
                <w:sz w:val="16"/>
              </w:rPr>
            </w:pPr>
          </w:p>
        </w:tc>
      </w:tr>
      <w:tr w:rsidR="001D0C66" w14:paraId="3AB26888" w14:textId="77777777">
        <w:trPr>
          <w:trHeight w:val="234"/>
        </w:trPr>
        <w:tc>
          <w:tcPr>
            <w:tcW w:w="1452" w:type="dxa"/>
            <w:tcBorders>
              <w:bottom w:val="nil"/>
              <w:right w:val="nil"/>
            </w:tcBorders>
          </w:tcPr>
          <w:p w14:paraId="3AB26881" w14:textId="77777777" w:rsidR="001D0C66" w:rsidRDefault="00000000">
            <w:pPr>
              <w:pStyle w:val="TableParagraph"/>
              <w:spacing w:line="214" w:lineRule="exact"/>
              <w:rPr>
                <w:sz w:val="20"/>
              </w:rPr>
            </w:pPr>
            <w:r>
              <w:rPr>
                <w:spacing w:val="-2"/>
                <w:sz w:val="20"/>
              </w:rPr>
              <w:t>Carbendazim</w:t>
            </w:r>
          </w:p>
        </w:tc>
        <w:tc>
          <w:tcPr>
            <w:tcW w:w="399" w:type="dxa"/>
            <w:tcBorders>
              <w:left w:val="nil"/>
              <w:bottom w:val="nil"/>
            </w:tcBorders>
          </w:tcPr>
          <w:p w14:paraId="3AB26882" w14:textId="77777777" w:rsidR="001D0C66" w:rsidRDefault="00000000">
            <w:pPr>
              <w:pStyle w:val="TableParagraph"/>
              <w:spacing w:line="214" w:lineRule="exact"/>
              <w:ind w:left="71"/>
              <w:jc w:val="center"/>
              <w:rPr>
                <w:sz w:val="20"/>
              </w:rPr>
            </w:pPr>
            <w:r>
              <w:rPr>
                <w:spacing w:val="-10"/>
                <w:sz w:val="20"/>
              </w:rPr>
              <w:t>+</w:t>
            </w:r>
          </w:p>
        </w:tc>
        <w:tc>
          <w:tcPr>
            <w:tcW w:w="878" w:type="dxa"/>
            <w:tcBorders>
              <w:bottom w:val="nil"/>
              <w:right w:val="nil"/>
            </w:tcBorders>
          </w:tcPr>
          <w:p w14:paraId="3AB26883" w14:textId="77777777" w:rsidR="001D0C66" w:rsidRDefault="00000000">
            <w:pPr>
              <w:pStyle w:val="TableParagraph"/>
              <w:spacing w:line="214" w:lineRule="exact"/>
              <w:ind w:left="115"/>
              <w:rPr>
                <w:sz w:val="20"/>
              </w:rPr>
            </w:pPr>
            <w:r>
              <w:rPr>
                <w:spacing w:val="-4"/>
                <w:sz w:val="20"/>
              </w:rPr>
              <w:t>2.0%</w:t>
            </w:r>
          </w:p>
        </w:tc>
        <w:tc>
          <w:tcPr>
            <w:tcW w:w="442" w:type="dxa"/>
            <w:tcBorders>
              <w:left w:val="nil"/>
              <w:bottom w:val="nil"/>
            </w:tcBorders>
          </w:tcPr>
          <w:p w14:paraId="3AB26884" w14:textId="77777777" w:rsidR="001D0C66" w:rsidRDefault="00000000">
            <w:pPr>
              <w:pStyle w:val="TableParagraph"/>
              <w:spacing w:line="214" w:lineRule="exact"/>
              <w:jc w:val="center"/>
              <w:rPr>
                <w:sz w:val="20"/>
              </w:rPr>
            </w:pPr>
            <w:r>
              <w:rPr>
                <w:spacing w:val="-10"/>
                <w:sz w:val="20"/>
              </w:rPr>
              <w:t>+</w:t>
            </w:r>
          </w:p>
        </w:tc>
        <w:tc>
          <w:tcPr>
            <w:tcW w:w="1261" w:type="dxa"/>
            <w:tcBorders>
              <w:bottom w:val="nil"/>
            </w:tcBorders>
          </w:tcPr>
          <w:p w14:paraId="3AB26885" w14:textId="77777777" w:rsidR="001D0C66" w:rsidRDefault="00000000">
            <w:pPr>
              <w:pStyle w:val="TableParagraph"/>
              <w:spacing w:line="214" w:lineRule="exact"/>
              <w:rPr>
                <w:sz w:val="20"/>
              </w:rPr>
            </w:pPr>
            <w:r>
              <w:rPr>
                <w:sz w:val="20"/>
              </w:rPr>
              <w:t xml:space="preserve">10 + </w:t>
            </w:r>
            <w:r>
              <w:rPr>
                <w:spacing w:val="-5"/>
                <w:sz w:val="20"/>
              </w:rPr>
              <w:t>10</w:t>
            </w:r>
          </w:p>
        </w:tc>
        <w:tc>
          <w:tcPr>
            <w:tcW w:w="1450" w:type="dxa"/>
            <w:tcBorders>
              <w:bottom w:val="nil"/>
            </w:tcBorders>
          </w:tcPr>
          <w:p w14:paraId="3AB26886" w14:textId="77777777" w:rsidR="001D0C66" w:rsidRDefault="00000000">
            <w:pPr>
              <w:pStyle w:val="TableParagraph"/>
              <w:spacing w:line="214" w:lineRule="exact"/>
              <w:ind w:left="115"/>
              <w:rPr>
                <w:sz w:val="20"/>
              </w:rPr>
            </w:pPr>
            <w:r>
              <w:rPr>
                <w:sz w:val="20"/>
              </w:rPr>
              <w:t>34.86</w:t>
            </w:r>
            <w:r>
              <w:rPr>
                <w:position w:val="7"/>
                <w:sz w:val="10"/>
              </w:rPr>
              <w:t xml:space="preserve">b </w:t>
            </w:r>
            <w:r>
              <w:rPr>
                <w:spacing w:val="-2"/>
                <w:sz w:val="20"/>
              </w:rPr>
              <w:t>(36.177)</w:t>
            </w:r>
          </w:p>
        </w:tc>
        <w:tc>
          <w:tcPr>
            <w:tcW w:w="3360" w:type="dxa"/>
            <w:gridSpan w:val="2"/>
            <w:tcBorders>
              <w:bottom w:val="nil"/>
            </w:tcBorders>
          </w:tcPr>
          <w:p w14:paraId="3AB26887" w14:textId="77777777" w:rsidR="001D0C66" w:rsidRDefault="00000000">
            <w:pPr>
              <w:pStyle w:val="TableParagraph"/>
              <w:spacing w:line="214" w:lineRule="exact"/>
              <w:ind w:left="115"/>
              <w:rPr>
                <w:sz w:val="20"/>
              </w:rPr>
            </w:pPr>
            <w:r>
              <w:rPr>
                <w:sz w:val="20"/>
              </w:rPr>
              <w:t xml:space="preserve">Bacterial contamination after2-3 </w:t>
            </w:r>
            <w:r>
              <w:rPr>
                <w:spacing w:val="-4"/>
                <w:sz w:val="20"/>
              </w:rPr>
              <w:t>days</w:t>
            </w:r>
          </w:p>
        </w:tc>
      </w:tr>
      <w:tr w:rsidR="001D0C66" w14:paraId="3AB26890" w14:textId="77777777">
        <w:trPr>
          <w:trHeight w:val="225"/>
        </w:trPr>
        <w:tc>
          <w:tcPr>
            <w:tcW w:w="1452" w:type="dxa"/>
            <w:tcBorders>
              <w:top w:val="nil"/>
              <w:right w:val="nil"/>
            </w:tcBorders>
          </w:tcPr>
          <w:p w14:paraId="3AB26889" w14:textId="77777777" w:rsidR="001D0C66" w:rsidRDefault="00000000">
            <w:pPr>
              <w:pStyle w:val="TableParagraph"/>
              <w:spacing w:line="206" w:lineRule="exact"/>
              <w:rPr>
                <w:sz w:val="20"/>
              </w:rPr>
            </w:pPr>
            <w:r>
              <w:rPr>
                <w:spacing w:val="-2"/>
                <w:sz w:val="20"/>
              </w:rPr>
              <w:t>NaOCl</w:t>
            </w:r>
          </w:p>
        </w:tc>
        <w:tc>
          <w:tcPr>
            <w:tcW w:w="399" w:type="dxa"/>
            <w:tcBorders>
              <w:top w:val="nil"/>
              <w:left w:val="nil"/>
            </w:tcBorders>
          </w:tcPr>
          <w:p w14:paraId="3AB2688A" w14:textId="77777777" w:rsidR="001D0C66" w:rsidRDefault="001D0C66">
            <w:pPr>
              <w:pStyle w:val="TableParagraph"/>
              <w:spacing w:line="240" w:lineRule="auto"/>
              <w:ind w:left="0"/>
              <w:rPr>
                <w:sz w:val="16"/>
              </w:rPr>
            </w:pPr>
          </w:p>
        </w:tc>
        <w:tc>
          <w:tcPr>
            <w:tcW w:w="878" w:type="dxa"/>
            <w:tcBorders>
              <w:top w:val="nil"/>
              <w:right w:val="nil"/>
            </w:tcBorders>
          </w:tcPr>
          <w:p w14:paraId="3AB2688B" w14:textId="77777777" w:rsidR="001D0C66" w:rsidRDefault="00000000">
            <w:pPr>
              <w:pStyle w:val="TableParagraph"/>
              <w:spacing w:line="206" w:lineRule="exact"/>
              <w:ind w:left="115"/>
              <w:rPr>
                <w:sz w:val="20"/>
              </w:rPr>
            </w:pPr>
            <w:r>
              <w:rPr>
                <w:spacing w:val="-2"/>
                <w:sz w:val="20"/>
              </w:rPr>
              <w:t>0.20%</w:t>
            </w:r>
          </w:p>
        </w:tc>
        <w:tc>
          <w:tcPr>
            <w:tcW w:w="442" w:type="dxa"/>
            <w:tcBorders>
              <w:top w:val="nil"/>
              <w:left w:val="nil"/>
            </w:tcBorders>
          </w:tcPr>
          <w:p w14:paraId="3AB2688C" w14:textId="77777777" w:rsidR="001D0C66" w:rsidRDefault="001D0C66">
            <w:pPr>
              <w:pStyle w:val="TableParagraph"/>
              <w:spacing w:line="240" w:lineRule="auto"/>
              <w:ind w:left="0"/>
              <w:rPr>
                <w:sz w:val="16"/>
              </w:rPr>
            </w:pPr>
          </w:p>
        </w:tc>
        <w:tc>
          <w:tcPr>
            <w:tcW w:w="1261" w:type="dxa"/>
            <w:tcBorders>
              <w:top w:val="nil"/>
            </w:tcBorders>
          </w:tcPr>
          <w:p w14:paraId="3AB2688D" w14:textId="77777777" w:rsidR="001D0C66" w:rsidRDefault="001D0C66">
            <w:pPr>
              <w:pStyle w:val="TableParagraph"/>
              <w:spacing w:line="240" w:lineRule="auto"/>
              <w:ind w:left="0"/>
              <w:rPr>
                <w:sz w:val="16"/>
              </w:rPr>
            </w:pPr>
          </w:p>
        </w:tc>
        <w:tc>
          <w:tcPr>
            <w:tcW w:w="1450" w:type="dxa"/>
            <w:tcBorders>
              <w:top w:val="nil"/>
            </w:tcBorders>
          </w:tcPr>
          <w:p w14:paraId="3AB2688E" w14:textId="77777777" w:rsidR="001D0C66" w:rsidRDefault="001D0C66">
            <w:pPr>
              <w:pStyle w:val="TableParagraph"/>
              <w:spacing w:line="240" w:lineRule="auto"/>
              <w:ind w:left="0"/>
              <w:rPr>
                <w:sz w:val="16"/>
              </w:rPr>
            </w:pPr>
          </w:p>
        </w:tc>
        <w:tc>
          <w:tcPr>
            <w:tcW w:w="3360" w:type="dxa"/>
            <w:gridSpan w:val="2"/>
            <w:tcBorders>
              <w:top w:val="nil"/>
            </w:tcBorders>
          </w:tcPr>
          <w:p w14:paraId="3AB2688F" w14:textId="77777777" w:rsidR="001D0C66" w:rsidRDefault="001D0C66">
            <w:pPr>
              <w:pStyle w:val="TableParagraph"/>
              <w:spacing w:line="240" w:lineRule="auto"/>
              <w:ind w:left="0"/>
              <w:rPr>
                <w:sz w:val="16"/>
              </w:rPr>
            </w:pPr>
          </w:p>
        </w:tc>
      </w:tr>
      <w:tr w:rsidR="001D0C66" w14:paraId="3AB26898" w14:textId="77777777">
        <w:trPr>
          <w:trHeight w:val="234"/>
        </w:trPr>
        <w:tc>
          <w:tcPr>
            <w:tcW w:w="1452" w:type="dxa"/>
            <w:tcBorders>
              <w:bottom w:val="nil"/>
              <w:right w:val="nil"/>
            </w:tcBorders>
          </w:tcPr>
          <w:p w14:paraId="3AB26891" w14:textId="77777777" w:rsidR="001D0C66" w:rsidRDefault="00000000">
            <w:pPr>
              <w:pStyle w:val="TableParagraph"/>
              <w:spacing w:line="214" w:lineRule="exact"/>
              <w:rPr>
                <w:sz w:val="20"/>
              </w:rPr>
            </w:pPr>
            <w:r>
              <w:rPr>
                <w:spacing w:val="-2"/>
                <w:sz w:val="20"/>
              </w:rPr>
              <w:t>Carbendazim</w:t>
            </w:r>
          </w:p>
        </w:tc>
        <w:tc>
          <w:tcPr>
            <w:tcW w:w="399" w:type="dxa"/>
            <w:tcBorders>
              <w:left w:val="nil"/>
              <w:bottom w:val="nil"/>
            </w:tcBorders>
          </w:tcPr>
          <w:p w14:paraId="3AB26892" w14:textId="77777777" w:rsidR="001D0C66" w:rsidRDefault="00000000">
            <w:pPr>
              <w:pStyle w:val="TableParagraph"/>
              <w:spacing w:line="214" w:lineRule="exact"/>
              <w:ind w:left="71"/>
              <w:jc w:val="center"/>
              <w:rPr>
                <w:sz w:val="20"/>
              </w:rPr>
            </w:pPr>
            <w:r>
              <w:rPr>
                <w:spacing w:val="-10"/>
                <w:sz w:val="20"/>
              </w:rPr>
              <w:t>+</w:t>
            </w:r>
          </w:p>
        </w:tc>
        <w:tc>
          <w:tcPr>
            <w:tcW w:w="878" w:type="dxa"/>
            <w:tcBorders>
              <w:bottom w:val="nil"/>
              <w:right w:val="nil"/>
            </w:tcBorders>
          </w:tcPr>
          <w:p w14:paraId="3AB26893" w14:textId="77777777" w:rsidR="001D0C66" w:rsidRDefault="00000000">
            <w:pPr>
              <w:pStyle w:val="TableParagraph"/>
              <w:spacing w:line="214" w:lineRule="exact"/>
              <w:ind w:left="115"/>
              <w:rPr>
                <w:sz w:val="20"/>
              </w:rPr>
            </w:pPr>
            <w:r>
              <w:rPr>
                <w:spacing w:val="-4"/>
                <w:sz w:val="20"/>
              </w:rPr>
              <w:t>2.0%</w:t>
            </w:r>
          </w:p>
        </w:tc>
        <w:tc>
          <w:tcPr>
            <w:tcW w:w="442" w:type="dxa"/>
            <w:tcBorders>
              <w:left w:val="nil"/>
              <w:bottom w:val="nil"/>
            </w:tcBorders>
          </w:tcPr>
          <w:p w14:paraId="3AB26894" w14:textId="77777777" w:rsidR="001D0C66" w:rsidRDefault="00000000">
            <w:pPr>
              <w:pStyle w:val="TableParagraph"/>
              <w:spacing w:line="214" w:lineRule="exact"/>
              <w:jc w:val="center"/>
              <w:rPr>
                <w:sz w:val="20"/>
              </w:rPr>
            </w:pPr>
            <w:r>
              <w:rPr>
                <w:spacing w:val="-10"/>
                <w:sz w:val="20"/>
              </w:rPr>
              <w:t>+</w:t>
            </w:r>
          </w:p>
        </w:tc>
        <w:tc>
          <w:tcPr>
            <w:tcW w:w="1261" w:type="dxa"/>
            <w:tcBorders>
              <w:bottom w:val="nil"/>
            </w:tcBorders>
          </w:tcPr>
          <w:p w14:paraId="3AB26895" w14:textId="77777777" w:rsidR="001D0C66" w:rsidRDefault="00000000">
            <w:pPr>
              <w:pStyle w:val="TableParagraph"/>
              <w:spacing w:line="214" w:lineRule="exact"/>
              <w:rPr>
                <w:sz w:val="20"/>
              </w:rPr>
            </w:pPr>
            <w:r>
              <w:rPr>
                <w:sz w:val="20"/>
              </w:rPr>
              <w:t xml:space="preserve">10 + </w:t>
            </w:r>
            <w:r>
              <w:rPr>
                <w:spacing w:val="-5"/>
                <w:sz w:val="20"/>
              </w:rPr>
              <w:t>15</w:t>
            </w:r>
          </w:p>
        </w:tc>
        <w:tc>
          <w:tcPr>
            <w:tcW w:w="1450" w:type="dxa"/>
            <w:tcBorders>
              <w:bottom w:val="nil"/>
            </w:tcBorders>
          </w:tcPr>
          <w:p w14:paraId="3AB26896" w14:textId="77777777" w:rsidR="001D0C66" w:rsidRDefault="00000000">
            <w:pPr>
              <w:pStyle w:val="TableParagraph"/>
              <w:spacing w:line="214" w:lineRule="exact"/>
              <w:ind w:left="115"/>
              <w:rPr>
                <w:sz w:val="20"/>
              </w:rPr>
            </w:pPr>
            <w:r>
              <w:rPr>
                <w:sz w:val="20"/>
              </w:rPr>
              <w:t>41.43</w:t>
            </w:r>
            <w:r>
              <w:rPr>
                <w:position w:val="7"/>
                <w:sz w:val="10"/>
              </w:rPr>
              <w:t xml:space="preserve">c </w:t>
            </w:r>
            <w:r>
              <w:rPr>
                <w:spacing w:val="-2"/>
                <w:sz w:val="20"/>
              </w:rPr>
              <w:t>(39.842)</w:t>
            </w:r>
          </w:p>
        </w:tc>
        <w:tc>
          <w:tcPr>
            <w:tcW w:w="3360" w:type="dxa"/>
            <w:gridSpan w:val="2"/>
            <w:tcBorders>
              <w:bottom w:val="nil"/>
            </w:tcBorders>
          </w:tcPr>
          <w:p w14:paraId="3AB26897" w14:textId="77777777" w:rsidR="001D0C66" w:rsidRDefault="00000000">
            <w:pPr>
              <w:pStyle w:val="TableParagraph"/>
              <w:spacing w:line="214" w:lineRule="exact"/>
              <w:ind w:left="115"/>
              <w:rPr>
                <w:sz w:val="20"/>
              </w:rPr>
            </w:pPr>
            <w:r>
              <w:rPr>
                <w:sz w:val="20"/>
              </w:rPr>
              <w:t xml:space="preserve">Bacterial contamination after 3-4 </w:t>
            </w:r>
            <w:r>
              <w:rPr>
                <w:spacing w:val="-4"/>
                <w:sz w:val="20"/>
              </w:rPr>
              <w:t>days</w:t>
            </w:r>
          </w:p>
        </w:tc>
      </w:tr>
      <w:tr w:rsidR="001D0C66" w14:paraId="3AB268A0" w14:textId="77777777">
        <w:trPr>
          <w:trHeight w:val="225"/>
        </w:trPr>
        <w:tc>
          <w:tcPr>
            <w:tcW w:w="1452" w:type="dxa"/>
            <w:tcBorders>
              <w:top w:val="nil"/>
              <w:right w:val="nil"/>
            </w:tcBorders>
          </w:tcPr>
          <w:p w14:paraId="3AB26899" w14:textId="77777777" w:rsidR="001D0C66" w:rsidRDefault="00000000">
            <w:pPr>
              <w:pStyle w:val="TableParagraph"/>
              <w:spacing w:line="206" w:lineRule="exact"/>
              <w:rPr>
                <w:sz w:val="20"/>
              </w:rPr>
            </w:pPr>
            <w:r>
              <w:rPr>
                <w:spacing w:val="-2"/>
                <w:sz w:val="20"/>
              </w:rPr>
              <w:t>NaOCl</w:t>
            </w:r>
          </w:p>
        </w:tc>
        <w:tc>
          <w:tcPr>
            <w:tcW w:w="399" w:type="dxa"/>
            <w:tcBorders>
              <w:top w:val="nil"/>
              <w:left w:val="nil"/>
            </w:tcBorders>
          </w:tcPr>
          <w:p w14:paraId="3AB2689A" w14:textId="77777777" w:rsidR="001D0C66" w:rsidRDefault="001D0C66">
            <w:pPr>
              <w:pStyle w:val="TableParagraph"/>
              <w:spacing w:line="240" w:lineRule="auto"/>
              <w:ind w:left="0"/>
              <w:rPr>
                <w:sz w:val="16"/>
              </w:rPr>
            </w:pPr>
          </w:p>
        </w:tc>
        <w:tc>
          <w:tcPr>
            <w:tcW w:w="878" w:type="dxa"/>
            <w:tcBorders>
              <w:top w:val="nil"/>
              <w:right w:val="nil"/>
            </w:tcBorders>
          </w:tcPr>
          <w:p w14:paraId="3AB2689B" w14:textId="77777777" w:rsidR="001D0C66" w:rsidRDefault="00000000">
            <w:pPr>
              <w:pStyle w:val="TableParagraph"/>
              <w:spacing w:line="206" w:lineRule="exact"/>
              <w:ind w:left="115"/>
              <w:rPr>
                <w:sz w:val="20"/>
              </w:rPr>
            </w:pPr>
            <w:r>
              <w:rPr>
                <w:spacing w:val="-2"/>
                <w:sz w:val="20"/>
              </w:rPr>
              <w:t>0.20%</w:t>
            </w:r>
          </w:p>
        </w:tc>
        <w:tc>
          <w:tcPr>
            <w:tcW w:w="442" w:type="dxa"/>
            <w:tcBorders>
              <w:top w:val="nil"/>
              <w:left w:val="nil"/>
            </w:tcBorders>
          </w:tcPr>
          <w:p w14:paraId="3AB2689C" w14:textId="77777777" w:rsidR="001D0C66" w:rsidRDefault="001D0C66">
            <w:pPr>
              <w:pStyle w:val="TableParagraph"/>
              <w:spacing w:line="240" w:lineRule="auto"/>
              <w:ind w:left="0"/>
              <w:rPr>
                <w:sz w:val="16"/>
              </w:rPr>
            </w:pPr>
          </w:p>
        </w:tc>
        <w:tc>
          <w:tcPr>
            <w:tcW w:w="1261" w:type="dxa"/>
            <w:tcBorders>
              <w:top w:val="nil"/>
            </w:tcBorders>
          </w:tcPr>
          <w:p w14:paraId="3AB2689D" w14:textId="77777777" w:rsidR="001D0C66" w:rsidRDefault="001D0C66">
            <w:pPr>
              <w:pStyle w:val="TableParagraph"/>
              <w:spacing w:line="240" w:lineRule="auto"/>
              <w:ind w:left="0"/>
              <w:rPr>
                <w:sz w:val="16"/>
              </w:rPr>
            </w:pPr>
          </w:p>
        </w:tc>
        <w:tc>
          <w:tcPr>
            <w:tcW w:w="1450" w:type="dxa"/>
            <w:tcBorders>
              <w:top w:val="nil"/>
            </w:tcBorders>
          </w:tcPr>
          <w:p w14:paraId="3AB2689E" w14:textId="77777777" w:rsidR="001D0C66" w:rsidRDefault="001D0C66">
            <w:pPr>
              <w:pStyle w:val="TableParagraph"/>
              <w:spacing w:line="240" w:lineRule="auto"/>
              <w:ind w:left="0"/>
              <w:rPr>
                <w:sz w:val="16"/>
              </w:rPr>
            </w:pPr>
          </w:p>
        </w:tc>
        <w:tc>
          <w:tcPr>
            <w:tcW w:w="3360" w:type="dxa"/>
            <w:gridSpan w:val="2"/>
            <w:tcBorders>
              <w:top w:val="nil"/>
            </w:tcBorders>
          </w:tcPr>
          <w:p w14:paraId="3AB2689F" w14:textId="77777777" w:rsidR="001D0C66" w:rsidRDefault="001D0C66">
            <w:pPr>
              <w:pStyle w:val="TableParagraph"/>
              <w:spacing w:line="240" w:lineRule="auto"/>
              <w:ind w:left="0"/>
              <w:rPr>
                <w:sz w:val="16"/>
              </w:rPr>
            </w:pPr>
          </w:p>
        </w:tc>
      </w:tr>
      <w:tr w:rsidR="001D0C66" w14:paraId="3AB268A8" w14:textId="77777777">
        <w:trPr>
          <w:trHeight w:val="234"/>
        </w:trPr>
        <w:tc>
          <w:tcPr>
            <w:tcW w:w="1452" w:type="dxa"/>
            <w:tcBorders>
              <w:bottom w:val="nil"/>
              <w:right w:val="nil"/>
            </w:tcBorders>
          </w:tcPr>
          <w:p w14:paraId="3AB268A1" w14:textId="77777777" w:rsidR="001D0C66" w:rsidRDefault="00000000">
            <w:pPr>
              <w:pStyle w:val="TableParagraph"/>
              <w:spacing w:line="214" w:lineRule="exact"/>
              <w:rPr>
                <w:sz w:val="20"/>
              </w:rPr>
            </w:pPr>
            <w:r>
              <w:rPr>
                <w:spacing w:val="-2"/>
                <w:sz w:val="20"/>
              </w:rPr>
              <w:t>Carbendazim</w:t>
            </w:r>
          </w:p>
        </w:tc>
        <w:tc>
          <w:tcPr>
            <w:tcW w:w="399" w:type="dxa"/>
            <w:tcBorders>
              <w:left w:val="nil"/>
              <w:bottom w:val="nil"/>
            </w:tcBorders>
          </w:tcPr>
          <w:p w14:paraId="3AB268A2" w14:textId="77777777" w:rsidR="001D0C66" w:rsidRDefault="00000000">
            <w:pPr>
              <w:pStyle w:val="TableParagraph"/>
              <w:spacing w:line="214" w:lineRule="exact"/>
              <w:ind w:left="71"/>
              <w:jc w:val="center"/>
              <w:rPr>
                <w:sz w:val="20"/>
              </w:rPr>
            </w:pPr>
            <w:r>
              <w:rPr>
                <w:spacing w:val="-10"/>
                <w:sz w:val="20"/>
              </w:rPr>
              <w:t>+</w:t>
            </w:r>
          </w:p>
        </w:tc>
        <w:tc>
          <w:tcPr>
            <w:tcW w:w="878" w:type="dxa"/>
            <w:tcBorders>
              <w:bottom w:val="nil"/>
              <w:right w:val="nil"/>
            </w:tcBorders>
          </w:tcPr>
          <w:p w14:paraId="3AB268A3" w14:textId="77777777" w:rsidR="001D0C66" w:rsidRDefault="00000000">
            <w:pPr>
              <w:pStyle w:val="TableParagraph"/>
              <w:spacing w:line="214" w:lineRule="exact"/>
              <w:ind w:left="115"/>
              <w:rPr>
                <w:sz w:val="20"/>
              </w:rPr>
            </w:pPr>
            <w:r>
              <w:rPr>
                <w:spacing w:val="-4"/>
                <w:sz w:val="20"/>
              </w:rPr>
              <w:t>2.0%</w:t>
            </w:r>
          </w:p>
        </w:tc>
        <w:tc>
          <w:tcPr>
            <w:tcW w:w="442" w:type="dxa"/>
            <w:tcBorders>
              <w:left w:val="nil"/>
              <w:bottom w:val="nil"/>
            </w:tcBorders>
          </w:tcPr>
          <w:p w14:paraId="3AB268A4" w14:textId="77777777" w:rsidR="001D0C66" w:rsidRDefault="00000000">
            <w:pPr>
              <w:pStyle w:val="TableParagraph"/>
              <w:spacing w:line="214" w:lineRule="exact"/>
              <w:jc w:val="center"/>
              <w:rPr>
                <w:sz w:val="20"/>
              </w:rPr>
            </w:pPr>
            <w:r>
              <w:rPr>
                <w:spacing w:val="-10"/>
                <w:sz w:val="20"/>
              </w:rPr>
              <w:t>+</w:t>
            </w:r>
          </w:p>
        </w:tc>
        <w:tc>
          <w:tcPr>
            <w:tcW w:w="1261" w:type="dxa"/>
            <w:tcBorders>
              <w:bottom w:val="nil"/>
            </w:tcBorders>
          </w:tcPr>
          <w:p w14:paraId="3AB268A5" w14:textId="77777777" w:rsidR="001D0C66" w:rsidRDefault="00000000">
            <w:pPr>
              <w:pStyle w:val="TableParagraph"/>
              <w:spacing w:line="214" w:lineRule="exact"/>
              <w:rPr>
                <w:sz w:val="20"/>
              </w:rPr>
            </w:pPr>
            <w:r>
              <w:rPr>
                <w:sz w:val="20"/>
              </w:rPr>
              <w:t xml:space="preserve">10 + </w:t>
            </w:r>
            <w:r>
              <w:rPr>
                <w:spacing w:val="-5"/>
                <w:sz w:val="20"/>
              </w:rPr>
              <w:t>20</w:t>
            </w:r>
          </w:p>
        </w:tc>
        <w:tc>
          <w:tcPr>
            <w:tcW w:w="1450" w:type="dxa"/>
            <w:tcBorders>
              <w:bottom w:val="nil"/>
            </w:tcBorders>
          </w:tcPr>
          <w:p w14:paraId="3AB268A6" w14:textId="77777777" w:rsidR="001D0C66" w:rsidRDefault="00000000">
            <w:pPr>
              <w:pStyle w:val="TableParagraph"/>
              <w:spacing w:line="214" w:lineRule="exact"/>
              <w:ind w:left="115"/>
              <w:rPr>
                <w:sz w:val="20"/>
              </w:rPr>
            </w:pPr>
            <w:r>
              <w:rPr>
                <w:sz w:val="20"/>
              </w:rPr>
              <w:t>46.39</w:t>
            </w:r>
            <w:r>
              <w:rPr>
                <w:position w:val="7"/>
                <w:sz w:val="10"/>
              </w:rPr>
              <w:t xml:space="preserve">d </w:t>
            </w:r>
            <w:r>
              <w:rPr>
                <w:spacing w:val="-2"/>
                <w:sz w:val="20"/>
              </w:rPr>
              <w:t>(42.912)</w:t>
            </w:r>
          </w:p>
        </w:tc>
        <w:tc>
          <w:tcPr>
            <w:tcW w:w="3360" w:type="dxa"/>
            <w:gridSpan w:val="2"/>
            <w:tcBorders>
              <w:bottom w:val="nil"/>
            </w:tcBorders>
          </w:tcPr>
          <w:p w14:paraId="3AB268A7" w14:textId="77777777" w:rsidR="001D0C66" w:rsidRDefault="00000000">
            <w:pPr>
              <w:pStyle w:val="TableParagraph"/>
              <w:spacing w:line="214" w:lineRule="exact"/>
              <w:ind w:left="115"/>
              <w:rPr>
                <w:sz w:val="20"/>
              </w:rPr>
            </w:pPr>
            <w:r>
              <w:rPr>
                <w:sz w:val="20"/>
              </w:rPr>
              <w:t>Bacterial</w:t>
            </w:r>
            <w:r>
              <w:rPr>
                <w:spacing w:val="15"/>
                <w:sz w:val="20"/>
              </w:rPr>
              <w:t xml:space="preserve"> </w:t>
            </w:r>
            <w:r>
              <w:rPr>
                <w:sz w:val="20"/>
              </w:rPr>
              <w:t>contamination</w:t>
            </w:r>
            <w:r>
              <w:rPr>
                <w:spacing w:val="15"/>
                <w:sz w:val="20"/>
              </w:rPr>
              <w:t xml:space="preserve"> </w:t>
            </w:r>
            <w:r>
              <w:rPr>
                <w:sz w:val="20"/>
              </w:rPr>
              <w:t>and</w:t>
            </w:r>
            <w:r>
              <w:rPr>
                <w:spacing w:val="15"/>
                <w:sz w:val="20"/>
              </w:rPr>
              <w:t xml:space="preserve"> </w:t>
            </w:r>
            <w:r>
              <w:rPr>
                <w:spacing w:val="-2"/>
                <w:sz w:val="20"/>
              </w:rPr>
              <w:t>bleaching</w:t>
            </w:r>
          </w:p>
        </w:tc>
      </w:tr>
      <w:tr w:rsidR="001D0C66" w14:paraId="3AB268B0" w14:textId="77777777">
        <w:trPr>
          <w:trHeight w:val="225"/>
        </w:trPr>
        <w:tc>
          <w:tcPr>
            <w:tcW w:w="1452" w:type="dxa"/>
            <w:tcBorders>
              <w:top w:val="nil"/>
              <w:right w:val="nil"/>
            </w:tcBorders>
          </w:tcPr>
          <w:p w14:paraId="3AB268A9" w14:textId="77777777" w:rsidR="001D0C66" w:rsidRDefault="00000000">
            <w:pPr>
              <w:pStyle w:val="TableParagraph"/>
              <w:spacing w:line="206" w:lineRule="exact"/>
              <w:rPr>
                <w:sz w:val="20"/>
              </w:rPr>
            </w:pPr>
            <w:r>
              <w:rPr>
                <w:spacing w:val="-2"/>
                <w:sz w:val="20"/>
              </w:rPr>
              <w:t>NaOCl</w:t>
            </w:r>
          </w:p>
        </w:tc>
        <w:tc>
          <w:tcPr>
            <w:tcW w:w="399" w:type="dxa"/>
            <w:tcBorders>
              <w:top w:val="nil"/>
              <w:left w:val="nil"/>
            </w:tcBorders>
          </w:tcPr>
          <w:p w14:paraId="3AB268AA" w14:textId="77777777" w:rsidR="001D0C66" w:rsidRDefault="001D0C66">
            <w:pPr>
              <w:pStyle w:val="TableParagraph"/>
              <w:spacing w:line="240" w:lineRule="auto"/>
              <w:ind w:left="0"/>
              <w:rPr>
                <w:sz w:val="16"/>
              </w:rPr>
            </w:pPr>
          </w:p>
        </w:tc>
        <w:tc>
          <w:tcPr>
            <w:tcW w:w="878" w:type="dxa"/>
            <w:tcBorders>
              <w:top w:val="nil"/>
              <w:right w:val="nil"/>
            </w:tcBorders>
          </w:tcPr>
          <w:p w14:paraId="3AB268AB" w14:textId="77777777" w:rsidR="001D0C66" w:rsidRDefault="00000000">
            <w:pPr>
              <w:pStyle w:val="TableParagraph"/>
              <w:spacing w:line="206" w:lineRule="exact"/>
              <w:ind w:left="115"/>
              <w:rPr>
                <w:sz w:val="20"/>
              </w:rPr>
            </w:pPr>
            <w:r>
              <w:rPr>
                <w:spacing w:val="-2"/>
                <w:sz w:val="20"/>
              </w:rPr>
              <w:t>0.20%</w:t>
            </w:r>
          </w:p>
        </w:tc>
        <w:tc>
          <w:tcPr>
            <w:tcW w:w="442" w:type="dxa"/>
            <w:tcBorders>
              <w:top w:val="nil"/>
              <w:left w:val="nil"/>
            </w:tcBorders>
          </w:tcPr>
          <w:p w14:paraId="3AB268AC" w14:textId="77777777" w:rsidR="001D0C66" w:rsidRDefault="001D0C66">
            <w:pPr>
              <w:pStyle w:val="TableParagraph"/>
              <w:spacing w:line="240" w:lineRule="auto"/>
              <w:ind w:left="0"/>
              <w:rPr>
                <w:sz w:val="16"/>
              </w:rPr>
            </w:pPr>
          </w:p>
        </w:tc>
        <w:tc>
          <w:tcPr>
            <w:tcW w:w="1261" w:type="dxa"/>
            <w:tcBorders>
              <w:top w:val="nil"/>
            </w:tcBorders>
          </w:tcPr>
          <w:p w14:paraId="3AB268AD" w14:textId="77777777" w:rsidR="001D0C66" w:rsidRDefault="001D0C66">
            <w:pPr>
              <w:pStyle w:val="TableParagraph"/>
              <w:spacing w:line="240" w:lineRule="auto"/>
              <w:ind w:left="0"/>
              <w:rPr>
                <w:sz w:val="16"/>
              </w:rPr>
            </w:pPr>
          </w:p>
        </w:tc>
        <w:tc>
          <w:tcPr>
            <w:tcW w:w="1450" w:type="dxa"/>
            <w:tcBorders>
              <w:top w:val="nil"/>
            </w:tcBorders>
          </w:tcPr>
          <w:p w14:paraId="3AB268AE" w14:textId="77777777" w:rsidR="001D0C66" w:rsidRDefault="001D0C66">
            <w:pPr>
              <w:pStyle w:val="TableParagraph"/>
              <w:spacing w:line="240" w:lineRule="auto"/>
              <w:ind w:left="0"/>
              <w:rPr>
                <w:sz w:val="16"/>
              </w:rPr>
            </w:pPr>
          </w:p>
        </w:tc>
        <w:tc>
          <w:tcPr>
            <w:tcW w:w="3360" w:type="dxa"/>
            <w:gridSpan w:val="2"/>
            <w:tcBorders>
              <w:top w:val="nil"/>
            </w:tcBorders>
          </w:tcPr>
          <w:p w14:paraId="3AB268AF" w14:textId="77777777" w:rsidR="001D0C66" w:rsidRDefault="00000000">
            <w:pPr>
              <w:pStyle w:val="TableParagraph"/>
              <w:spacing w:line="206" w:lineRule="exact"/>
              <w:ind w:left="115"/>
              <w:rPr>
                <w:sz w:val="20"/>
              </w:rPr>
            </w:pPr>
            <w:r>
              <w:rPr>
                <w:sz w:val="20"/>
              </w:rPr>
              <w:t xml:space="preserve">after 4-5 </w:t>
            </w:r>
            <w:r>
              <w:rPr>
                <w:spacing w:val="-4"/>
                <w:sz w:val="20"/>
              </w:rPr>
              <w:t>days</w:t>
            </w:r>
          </w:p>
        </w:tc>
      </w:tr>
      <w:tr w:rsidR="001D0C66" w14:paraId="3AB268B4" w14:textId="77777777">
        <w:trPr>
          <w:trHeight w:val="229"/>
        </w:trPr>
        <w:tc>
          <w:tcPr>
            <w:tcW w:w="4432" w:type="dxa"/>
            <w:gridSpan w:val="5"/>
          </w:tcPr>
          <w:p w14:paraId="3AB268B1" w14:textId="77777777" w:rsidR="001D0C66" w:rsidRDefault="00000000">
            <w:pPr>
              <w:pStyle w:val="TableParagraph"/>
              <w:spacing w:line="210" w:lineRule="exact"/>
              <w:rPr>
                <w:b/>
                <w:sz w:val="20"/>
              </w:rPr>
            </w:pPr>
            <w:r>
              <w:rPr>
                <w:b/>
                <w:spacing w:val="-4"/>
                <w:sz w:val="20"/>
              </w:rPr>
              <w:t>Mean</w:t>
            </w:r>
          </w:p>
        </w:tc>
        <w:tc>
          <w:tcPr>
            <w:tcW w:w="1450" w:type="dxa"/>
          </w:tcPr>
          <w:p w14:paraId="3AB268B2" w14:textId="77777777" w:rsidR="001D0C66" w:rsidRDefault="00000000">
            <w:pPr>
              <w:pStyle w:val="TableParagraph"/>
              <w:spacing w:line="210" w:lineRule="exact"/>
              <w:ind w:left="115"/>
              <w:rPr>
                <w:b/>
                <w:sz w:val="20"/>
              </w:rPr>
            </w:pPr>
            <w:r>
              <w:rPr>
                <w:b/>
                <w:spacing w:val="-2"/>
                <w:sz w:val="20"/>
              </w:rPr>
              <w:t>35.73</w:t>
            </w:r>
          </w:p>
        </w:tc>
        <w:tc>
          <w:tcPr>
            <w:tcW w:w="3360" w:type="dxa"/>
            <w:gridSpan w:val="2"/>
          </w:tcPr>
          <w:p w14:paraId="3AB268B3" w14:textId="77777777" w:rsidR="001D0C66" w:rsidRDefault="001D0C66">
            <w:pPr>
              <w:pStyle w:val="TableParagraph"/>
              <w:spacing w:line="240" w:lineRule="auto"/>
              <w:ind w:left="0"/>
              <w:rPr>
                <w:sz w:val="16"/>
              </w:rPr>
            </w:pPr>
          </w:p>
        </w:tc>
      </w:tr>
      <w:tr w:rsidR="001D0C66" w14:paraId="3AB268B8" w14:textId="77777777">
        <w:trPr>
          <w:trHeight w:val="229"/>
        </w:trPr>
        <w:tc>
          <w:tcPr>
            <w:tcW w:w="4432" w:type="dxa"/>
            <w:gridSpan w:val="5"/>
          </w:tcPr>
          <w:p w14:paraId="3AB268B5" w14:textId="77777777" w:rsidR="001D0C66" w:rsidRDefault="00000000">
            <w:pPr>
              <w:pStyle w:val="TableParagraph"/>
              <w:spacing w:before="1" w:line="208" w:lineRule="exact"/>
              <w:rPr>
                <w:b/>
                <w:sz w:val="10"/>
              </w:rPr>
            </w:pPr>
            <w:r>
              <w:rPr>
                <w:b/>
                <w:spacing w:val="-2"/>
                <w:position w:val="2"/>
                <w:sz w:val="20"/>
              </w:rPr>
              <w:t>CD</w:t>
            </w:r>
            <w:r>
              <w:rPr>
                <w:b/>
                <w:spacing w:val="-2"/>
                <w:sz w:val="10"/>
              </w:rPr>
              <w:t>0.05</w:t>
            </w:r>
          </w:p>
        </w:tc>
        <w:tc>
          <w:tcPr>
            <w:tcW w:w="1450" w:type="dxa"/>
          </w:tcPr>
          <w:p w14:paraId="3AB268B6" w14:textId="77777777" w:rsidR="001D0C66" w:rsidRDefault="00000000">
            <w:pPr>
              <w:pStyle w:val="TableParagraph"/>
              <w:spacing w:line="210" w:lineRule="exact"/>
              <w:ind w:left="115"/>
              <w:rPr>
                <w:b/>
                <w:sz w:val="20"/>
              </w:rPr>
            </w:pPr>
            <w:r>
              <w:rPr>
                <w:b/>
                <w:spacing w:val="-4"/>
                <w:sz w:val="20"/>
              </w:rPr>
              <w:t>1.23</w:t>
            </w:r>
          </w:p>
        </w:tc>
        <w:tc>
          <w:tcPr>
            <w:tcW w:w="3360" w:type="dxa"/>
            <w:gridSpan w:val="2"/>
          </w:tcPr>
          <w:p w14:paraId="3AB268B7" w14:textId="77777777" w:rsidR="001D0C66" w:rsidRDefault="001D0C66">
            <w:pPr>
              <w:pStyle w:val="TableParagraph"/>
              <w:spacing w:line="240" w:lineRule="auto"/>
              <w:ind w:left="0"/>
              <w:rPr>
                <w:sz w:val="16"/>
              </w:rPr>
            </w:pPr>
          </w:p>
        </w:tc>
      </w:tr>
    </w:tbl>
    <w:p w14:paraId="3AB268B9" w14:textId="77777777" w:rsidR="001D0C66" w:rsidRDefault="00000000">
      <w:pPr>
        <w:pStyle w:val="ListParagraph"/>
        <w:numPr>
          <w:ilvl w:val="1"/>
          <w:numId w:val="1"/>
        </w:numPr>
        <w:tabs>
          <w:tab w:val="left" w:pos="1233"/>
        </w:tabs>
        <w:spacing w:before="131"/>
        <w:ind w:left="1233" w:right="0" w:hanging="359"/>
        <w:jc w:val="left"/>
        <w:rPr>
          <w:rFonts w:ascii="Symbol" w:hAnsi="Symbol"/>
          <w:sz w:val="20"/>
        </w:rPr>
      </w:pPr>
      <w:r>
        <w:rPr>
          <w:sz w:val="20"/>
        </w:rPr>
        <w:t xml:space="preserve">*Figures in parenthesis are transformed values (Arc-sine </w:t>
      </w:r>
      <w:r>
        <w:rPr>
          <w:spacing w:val="-2"/>
          <w:sz w:val="20"/>
        </w:rPr>
        <w:t>transformation)</w:t>
      </w:r>
    </w:p>
    <w:p w14:paraId="3AB268BA" w14:textId="77777777" w:rsidR="001D0C66" w:rsidRDefault="00000000">
      <w:pPr>
        <w:pStyle w:val="ListParagraph"/>
        <w:numPr>
          <w:ilvl w:val="1"/>
          <w:numId w:val="1"/>
        </w:numPr>
        <w:tabs>
          <w:tab w:val="left" w:pos="1234"/>
        </w:tabs>
        <w:jc w:val="left"/>
        <w:rPr>
          <w:rFonts w:ascii="Symbol" w:hAnsi="Symbol"/>
          <w:sz w:val="20"/>
        </w:rPr>
      </w:pPr>
      <w:r>
        <w:rPr>
          <w:sz w:val="20"/>
        </w:rPr>
        <w:t>Mean values within the column followed by the different letters significantly differed by Duncan’s multiple range test (P&gt;0.05)</w:t>
      </w:r>
    </w:p>
    <w:p w14:paraId="3AB268BB" w14:textId="77777777" w:rsidR="001D0C66" w:rsidRDefault="00000000">
      <w:pPr>
        <w:pStyle w:val="ListParagraph"/>
        <w:numPr>
          <w:ilvl w:val="1"/>
          <w:numId w:val="1"/>
        </w:numPr>
        <w:tabs>
          <w:tab w:val="left" w:pos="1233"/>
        </w:tabs>
        <w:ind w:left="1233" w:right="0" w:hanging="359"/>
        <w:jc w:val="left"/>
        <w:rPr>
          <w:rFonts w:ascii="Symbol" w:hAnsi="Symbol"/>
          <w:sz w:val="20"/>
        </w:rPr>
      </w:pPr>
      <w:r>
        <w:rPr>
          <w:b/>
          <w:sz w:val="20"/>
        </w:rPr>
        <w:t xml:space="preserve">NaOCl = </w:t>
      </w:r>
      <w:r>
        <w:rPr>
          <w:sz w:val="20"/>
        </w:rPr>
        <w:t xml:space="preserve">Sodium hypochlorite and </w:t>
      </w:r>
      <w:r>
        <w:rPr>
          <w:b/>
          <w:sz w:val="20"/>
        </w:rPr>
        <w:t>HgCl</w:t>
      </w:r>
      <w:r>
        <w:rPr>
          <w:b/>
          <w:position w:val="-1"/>
          <w:sz w:val="10"/>
        </w:rPr>
        <w:t>2</w:t>
      </w:r>
      <w:r>
        <w:rPr>
          <w:b/>
          <w:spacing w:val="25"/>
          <w:position w:val="-1"/>
          <w:sz w:val="10"/>
        </w:rPr>
        <w:t xml:space="preserve"> </w:t>
      </w:r>
      <w:r>
        <w:rPr>
          <w:sz w:val="20"/>
        </w:rPr>
        <w:t xml:space="preserve">= Mercuric </w:t>
      </w:r>
      <w:r>
        <w:rPr>
          <w:spacing w:val="-2"/>
          <w:sz w:val="20"/>
        </w:rPr>
        <w:t>chloride</w:t>
      </w:r>
    </w:p>
    <w:p w14:paraId="3AB268BC" w14:textId="77777777" w:rsidR="001D0C66" w:rsidRDefault="00000000">
      <w:pPr>
        <w:spacing w:before="119"/>
        <w:ind w:left="1234"/>
        <w:rPr>
          <w:rFonts w:ascii="Symbol" w:hAnsi="Symbol"/>
          <w:sz w:val="20"/>
        </w:rPr>
      </w:pPr>
      <w:r>
        <w:rPr>
          <w:rFonts w:ascii="Symbol" w:hAnsi="Symbol"/>
          <w:spacing w:val="-10"/>
          <w:sz w:val="20"/>
        </w:rPr>
        <w:t></w:t>
      </w:r>
    </w:p>
    <w:p w14:paraId="3AB268BD" w14:textId="77777777" w:rsidR="001D0C66" w:rsidRDefault="001D0C66">
      <w:pPr>
        <w:rPr>
          <w:rFonts w:ascii="Symbol" w:hAnsi="Symbol"/>
          <w:sz w:val="20"/>
        </w:rPr>
        <w:sectPr w:rsidR="001D0C66">
          <w:pgSz w:w="11900" w:h="16820"/>
          <w:pgMar w:top="1560" w:right="425" w:bottom="280" w:left="566" w:header="720" w:footer="720" w:gutter="0"/>
          <w:cols w:space="720"/>
        </w:sectPr>
      </w:pPr>
    </w:p>
    <w:p w14:paraId="3AB268BE" w14:textId="77777777" w:rsidR="001D0C66" w:rsidRDefault="00000000">
      <w:pPr>
        <w:spacing w:before="80" w:line="360" w:lineRule="auto"/>
        <w:ind w:left="874" w:right="994"/>
        <w:rPr>
          <w:b/>
          <w:sz w:val="20"/>
        </w:rPr>
      </w:pPr>
      <w:r>
        <w:rPr>
          <w:b/>
          <w:noProof/>
          <w:sz w:val="20"/>
        </w:rPr>
        <w:lastRenderedPageBreak/>
        <mc:AlternateContent>
          <mc:Choice Requires="wps">
            <w:drawing>
              <wp:anchor distT="0" distB="0" distL="0" distR="0" simplePos="0" relativeHeight="486023680" behindDoc="1" locked="0" layoutInCell="1" allowOverlap="1" wp14:anchorId="3AB26C69" wp14:editId="3AB26C6A">
                <wp:simplePos x="0" y="0"/>
                <wp:positionH relativeFrom="page">
                  <wp:posOffset>173174</wp:posOffset>
                </wp:positionH>
                <wp:positionV relativeFrom="page">
                  <wp:posOffset>5012878</wp:posOffset>
                </wp:positionV>
                <wp:extent cx="7259955" cy="71247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E"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69" id="Textbox 57" o:spid="_x0000_s1047" type="#_x0000_t202" style="position:absolute;left:0;text-align:left;margin-left:13.65pt;margin-top:394.7pt;width:571.65pt;height:56.1pt;rotation:-45;z-index:-1729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" filled="f" stroked="f">
                <v:textbox inset="0,0,0,0">
                  <w:txbxContent>
                    <w:p w14:paraId="3AB26CAE"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b/>
          <w:sz w:val="20"/>
        </w:rPr>
        <w:t xml:space="preserve">Table 2 Effect of added cytokinin as alone in varying concentrations on </w:t>
      </w:r>
      <w:r>
        <w:rPr>
          <w:b/>
          <w:i/>
          <w:sz w:val="20"/>
        </w:rPr>
        <w:t xml:space="preserve">in vitro </w:t>
      </w:r>
      <w:r>
        <w:rPr>
          <w:b/>
          <w:sz w:val="20"/>
        </w:rPr>
        <w:t>response from cultured</w:t>
      </w:r>
      <w:r>
        <w:rPr>
          <w:b/>
          <w:spacing w:val="80"/>
          <w:sz w:val="20"/>
        </w:rPr>
        <w:t xml:space="preserve"> </w:t>
      </w:r>
      <w:r>
        <w:rPr>
          <w:b/>
          <w:sz w:val="20"/>
        </w:rPr>
        <w:t>nodal segments</w:t>
      </w:r>
    </w:p>
    <w:p w14:paraId="3AB268BF" w14:textId="77777777" w:rsidR="001D0C66" w:rsidRDefault="001D0C66">
      <w:pPr>
        <w:pStyle w:val="BodyText"/>
        <w:spacing w:before="5"/>
        <w:jc w:val="left"/>
        <w:rPr>
          <w:b/>
          <w:sz w:val="10"/>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0"/>
        <w:gridCol w:w="616"/>
        <w:gridCol w:w="483"/>
        <w:gridCol w:w="633"/>
        <w:gridCol w:w="1956"/>
        <w:gridCol w:w="1658"/>
        <w:gridCol w:w="1806"/>
      </w:tblGrid>
      <w:tr w:rsidR="001D0C66" w14:paraId="3AB268C7" w14:textId="77777777">
        <w:trPr>
          <w:trHeight w:val="459"/>
        </w:trPr>
        <w:tc>
          <w:tcPr>
            <w:tcW w:w="2090" w:type="dxa"/>
            <w:vMerge w:val="restart"/>
          </w:tcPr>
          <w:p w14:paraId="3AB268C0" w14:textId="77777777" w:rsidR="001D0C66" w:rsidRDefault="00000000">
            <w:pPr>
              <w:pStyle w:val="TableParagraph"/>
              <w:tabs>
                <w:tab w:val="left" w:pos="1452"/>
              </w:tabs>
              <w:spacing w:line="240" w:lineRule="auto"/>
              <w:ind w:right="104"/>
              <w:rPr>
                <w:b/>
                <w:sz w:val="20"/>
              </w:rPr>
            </w:pPr>
            <w:r>
              <w:rPr>
                <w:b/>
                <w:spacing w:val="-2"/>
                <w:sz w:val="20"/>
              </w:rPr>
              <w:t>Culture</w:t>
            </w:r>
            <w:r>
              <w:rPr>
                <w:b/>
                <w:sz w:val="20"/>
              </w:rPr>
              <w:tab/>
            </w:r>
            <w:r>
              <w:rPr>
                <w:b/>
                <w:spacing w:val="-4"/>
                <w:sz w:val="20"/>
              </w:rPr>
              <w:t xml:space="preserve">media </w:t>
            </w:r>
            <w:r>
              <w:rPr>
                <w:b/>
                <w:spacing w:val="-2"/>
                <w:sz w:val="20"/>
              </w:rPr>
              <w:t>combination</w:t>
            </w:r>
          </w:p>
        </w:tc>
        <w:tc>
          <w:tcPr>
            <w:tcW w:w="1732" w:type="dxa"/>
            <w:gridSpan w:val="3"/>
          </w:tcPr>
          <w:p w14:paraId="3AB268C1" w14:textId="77777777" w:rsidR="001D0C66" w:rsidRDefault="00000000">
            <w:pPr>
              <w:pStyle w:val="TableParagraph"/>
              <w:spacing w:line="240" w:lineRule="auto"/>
              <w:rPr>
                <w:b/>
                <w:position w:val="7"/>
                <w:sz w:val="10"/>
              </w:rPr>
            </w:pPr>
            <w:r>
              <w:rPr>
                <w:b/>
                <w:sz w:val="20"/>
              </w:rPr>
              <w:t>Cytokinins</w:t>
            </w:r>
            <w:r>
              <w:rPr>
                <w:b/>
                <w:spacing w:val="35"/>
                <w:sz w:val="20"/>
              </w:rPr>
              <w:t xml:space="preserve"> </w:t>
            </w:r>
            <w:r>
              <w:rPr>
                <w:b/>
                <w:sz w:val="20"/>
              </w:rPr>
              <w:t>(mgl</w:t>
            </w:r>
            <w:r>
              <w:rPr>
                <w:b/>
                <w:spacing w:val="10"/>
                <w:sz w:val="20"/>
              </w:rPr>
              <w:t xml:space="preserve"> </w:t>
            </w:r>
            <w:r>
              <w:rPr>
                <w:b/>
                <w:spacing w:val="-10"/>
                <w:position w:val="7"/>
                <w:sz w:val="10"/>
              </w:rPr>
              <w:t>-</w:t>
            </w:r>
          </w:p>
          <w:p w14:paraId="3AB268C2" w14:textId="77777777" w:rsidR="001D0C66" w:rsidRDefault="00000000">
            <w:pPr>
              <w:pStyle w:val="TableParagraph"/>
              <w:spacing w:before="2" w:line="207" w:lineRule="exact"/>
              <w:rPr>
                <w:b/>
                <w:position w:val="-6"/>
                <w:sz w:val="20"/>
              </w:rPr>
            </w:pPr>
            <w:r>
              <w:rPr>
                <w:b/>
                <w:spacing w:val="-5"/>
                <w:sz w:val="10"/>
              </w:rPr>
              <w:t>1</w:t>
            </w:r>
            <w:r>
              <w:rPr>
                <w:b/>
                <w:spacing w:val="-5"/>
                <w:position w:val="-6"/>
                <w:sz w:val="20"/>
              </w:rPr>
              <w:t>)</w:t>
            </w:r>
          </w:p>
        </w:tc>
        <w:tc>
          <w:tcPr>
            <w:tcW w:w="1956" w:type="dxa"/>
            <w:vMerge w:val="restart"/>
          </w:tcPr>
          <w:p w14:paraId="3AB268C3" w14:textId="77777777" w:rsidR="001D0C66" w:rsidRDefault="00000000">
            <w:pPr>
              <w:pStyle w:val="TableParagraph"/>
              <w:spacing w:line="240" w:lineRule="auto"/>
              <w:ind w:left="115"/>
              <w:rPr>
                <w:b/>
                <w:sz w:val="20"/>
              </w:rPr>
            </w:pPr>
            <w:r>
              <w:rPr>
                <w:b/>
                <w:sz w:val="20"/>
              </w:rPr>
              <w:t>Shoot</w:t>
            </w:r>
            <w:r>
              <w:rPr>
                <w:b/>
                <w:spacing w:val="60"/>
                <w:sz w:val="20"/>
              </w:rPr>
              <w:t xml:space="preserve"> </w:t>
            </w:r>
            <w:r>
              <w:rPr>
                <w:b/>
                <w:sz w:val="20"/>
              </w:rPr>
              <w:t>proliferation (%) *</w:t>
            </w:r>
          </w:p>
        </w:tc>
        <w:tc>
          <w:tcPr>
            <w:tcW w:w="1658" w:type="dxa"/>
            <w:vMerge w:val="restart"/>
          </w:tcPr>
          <w:p w14:paraId="3AB268C4" w14:textId="77777777" w:rsidR="001D0C66" w:rsidRDefault="00000000">
            <w:pPr>
              <w:pStyle w:val="TableParagraph"/>
              <w:tabs>
                <w:tab w:val="left" w:pos="1376"/>
              </w:tabs>
              <w:spacing w:line="240" w:lineRule="auto"/>
              <w:ind w:right="104"/>
              <w:rPr>
                <w:b/>
                <w:sz w:val="20"/>
              </w:rPr>
            </w:pPr>
            <w:r>
              <w:rPr>
                <w:b/>
                <w:spacing w:val="-2"/>
                <w:sz w:val="20"/>
              </w:rPr>
              <w:t>Numbers</w:t>
            </w:r>
            <w:r>
              <w:rPr>
                <w:b/>
                <w:sz w:val="20"/>
              </w:rPr>
              <w:tab/>
            </w:r>
            <w:r>
              <w:rPr>
                <w:b/>
                <w:spacing w:val="-6"/>
                <w:sz w:val="20"/>
              </w:rPr>
              <w:t xml:space="preserve">of </w:t>
            </w:r>
            <w:r>
              <w:rPr>
                <w:b/>
                <w:spacing w:val="-2"/>
                <w:sz w:val="20"/>
              </w:rPr>
              <w:t>shoots</w:t>
            </w:r>
          </w:p>
          <w:p w14:paraId="3AB268C5" w14:textId="77777777" w:rsidR="001D0C66" w:rsidRDefault="00000000">
            <w:pPr>
              <w:pStyle w:val="TableParagraph"/>
              <w:spacing w:line="240" w:lineRule="auto"/>
              <w:rPr>
                <w:b/>
                <w:sz w:val="20"/>
              </w:rPr>
            </w:pPr>
            <w:r>
              <w:rPr>
                <w:b/>
                <w:sz w:val="20"/>
              </w:rPr>
              <w:t>per</w:t>
            </w:r>
            <w:r>
              <w:rPr>
                <w:b/>
                <w:spacing w:val="-4"/>
                <w:sz w:val="20"/>
              </w:rPr>
              <w:t xml:space="preserve"> </w:t>
            </w:r>
            <w:r>
              <w:rPr>
                <w:b/>
                <w:spacing w:val="-2"/>
                <w:sz w:val="20"/>
              </w:rPr>
              <w:t>explant</w:t>
            </w:r>
          </w:p>
        </w:tc>
        <w:tc>
          <w:tcPr>
            <w:tcW w:w="1806" w:type="dxa"/>
            <w:vMerge w:val="restart"/>
          </w:tcPr>
          <w:p w14:paraId="3AB268C6" w14:textId="77777777" w:rsidR="001D0C66" w:rsidRDefault="00000000">
            <w:pPr>
              <w:pStyle w:val="TableParagraph"/>
              <w:spacing w:line="240" w:lineRule="auto"/>
              <w:ind w:left="115"/>
              <w:rPr>
                <w:b/>
                <w:sz w:val="20"/>
              </w:rPr>
            </w:pPr>
            <w:r>
              <w:rPr>
                <w:b/>
                <w:sz w:val="20"/>
              </w:rPr>
              <w:t>Shoot</w:t>
            </w:r>
            <w:r>
              <w:rPr>
                <w:b/>
                <w:spacing w:val="-1"/>
                <w:sz w:val="20"/>
              </w:rPr>
              <w:t xml:space="preserve"> </w:t>
            </w:r>
            <w:r>
              <w:rPr>
                <w:b/>
                <w:sz w:val="20"/>
              </w:rPr>
              <w:t>length</w:t>
            </w:r>
            <w:r>
              <w:rPr>
                <w:b/>
                <w:spacing w:val="-3"/>
                <w:sz w:val="20"/>
              </w:rPr>
              <w:t xml:space="preserve"> </w:t>
            </w:r>
            <w:r>
              <w:rPr>
                <w:b/>
                <w:spacing w:val="-4"/>
                <w:sz w:val="20"/>
              </w:rPr>
              <w:t>(cm)</w:t>
            </w:r>
          </w:p>
        </w:tc>
      </w:tr>
      <w:tr w:rsidR="001D0C66" w14:paraId="3AB268D0" w14:textId="77777777">
        <w:trPr>
          <w:trHeight w:val="459"/>
        </w:trPr>
        <w:tc>
          <w:tcPr>
            <w:tcW w:w="2090" w:type="dxa"/>
            <w:vMerge/>
            <w:tcBorders>
              <w:top w:val="nil"/>
            </w:tcBorders>
          </w:tcPr>
          <w:p w14:paraId="3AB268C8" w14:textId="77777777" w:rsidR="001D0C66" w:rsidRDefault="001D0C66">
            <w:pPr>
              <w:rPr>
                <w:sz w:val="2"/>
                <w:szCs w:val="2"/>
              </w:rPr>
            </w:pPr>
          </w:p>
        </w:tc>
        <w:tc>
          <w:tcPr>
            <w:tcW w:w="616" w:type="dxa"/>
          </w:tcPr>
          <w:p w14:paraId="3AB268C9" w14:textId="77777777" w:rsidR="001D0C66" w:rsidRDefault="00000000">
            <w:pPr>
              <w:pStyle w:val="TableParagraph"/>
              <w:spacing w:line="230" w:lineRule="atLeast"/>
              <w:ind w:right="206"/>
              <w:rPr>
                <w:b/>
                <w:sz w:val="20"/>
              </w:rPr>
            </w:pPr>
            <w:r>
              <w:rPr>
                <w:b/>
                <w:spacing w:val="-6"/>
                <w:sz w:val="20"/>
              </w:rPr>
              <w:t xml:space="preserve">BA </w:t>
            </w:r>
            <w:r>
              <w:rPr>
                <w:b/>
                <w:spacing w:val="-10"/>
                <w:sz w:val="20"/>
              </w:rPr>
              <w:t>P</w:t>
            </w:r>
          </w:p>
        </w:tc>
        <w:tc>
          <w:tcPr>
            <w:tcW w:w="483" w:type="dxa"/>
          </w:tcPr>
          <w:p w14:paraId="3AB268CA" w14:textId="77777777" w:rsidR="001D0C66" w:rsidRDefault="00000000">
            <w:pPr>
              <w:pStyle w:val="TableParagraph"/>
              <w:spacing w:line="240" w:lineRule="auto"/>
              <w:rPr>
                <w:b/>
                <w:sz w:val="20"/>
              </w:rPr>
            </w:pPr>
            <w:r>
              <w:rPr>
                <w:b/>
                <w:spacing w:val="-10"/>
                <w:sz w:val="20"/>
              </w:rPr>
              <w:t>K</w:t>
            </w:r>
          </w:p>
          <w:p w14:paraId="3AB268CB" w14:textId="77777777" w:rsidR="001D0C66" w:rsidRDefault="00000000">
            <w:pPr>
              <w:pStyle w:val="TableParagraph"/>
              <w:spacing w:line="210" w:lineRule="exact"/>
              <w:rPr>
                <w:b/>
                <w:sz w:val="20"/>
              </w:rPr>
            </w:pPr>
            <w:r>
              <w:rPr>
                <w:b/>
                <w:spacing w:val="-10"/>
                <w:sz w:val="20"/>
              </w:rPr>
              <w:t>n</w:t>
            </w:r>
          </w:p>
        </w:tc>
        <w:tc>
          <w:tcPr>
            <w:tcW w:w="633" w:type="dxa"/>
          </w:tcPr>
          <w:p w14:paraId="3AB268CC" w14:textId="77777777" w:rsidR="001D0C66" w:rsidRDefault="00000000">
            <w:pPr>
              <w:pStyle w:val="TableParagraph"/>
              <w:spacing w:line="230" w:lineRule="atLeast"/>
              <w:ind w:right="223"/>
              <w:rPr>
                <w:b/>
                <w:sz w:val="20"/>
              </w:rPr>
            </w:pPr>
            <w:r>
              <w:rPr>
                <w:b/>
                <w:spacing w:val="-6"/>
                <w:sz w:val="20"/>
              </w:rPr>
              <w:t xml:space="preserve">TD </w:t>
            </w:r>
            <w:r>
              <w:rPr>
                <w:b/>
                <w:spacing w:val="-10"/>
                <w:sz w:val="20"/>
              </w:rPr>
              <w:t>Z</w:t>
            </w:r>
          </w:p>
        </w:tc>
        <w:tc>
          <w:tcPr>
            <w:tcW w:w="1956" w:type="dxa"/>
            <w:vMerge/>
            <w:tcBorders>
              <w:top w:val="nil"/>
            </w:tcBorders>
          </w:tcPr>
          <w:p w14:paraId="3AB268CD" w14:textId="77777777" w:rsidR="001D0C66" w:rsidRDefault="001D0C66">
            <w:pPr>
              <w:rPr>
                <w:sz w:val="2"/>
                <w:szCs w:val="2"/>
              </w:rPr>
            </w:pPr>
          </w:p>
        </w:tc>
        <w:tc>
          <w:tcPr>
            <w:tcW w:w="1658" w:type="dxa"/>
            <w:vMerge/>
            <w:tcBorders>
              <w:top w:val="nil"/>
            </w:tcBorders>
          </w:tcPr>
          <w:p w14:paraId="3AB268CE" w14:textId="77777777" w:rsidR="001D0C66" w:rsidRDefault="001D0C66">
            <w:pPr>
              <w:rPr>
                <w:sz w:val="2"/>
                <w:szCs w:val="2"/>
              </w:rPr>
            </w:pPr>
          </w:p>
        </w:tc>
        <w:tc>
          <w:tcPr>
            <w:tcW w:w="1806" w:type="dxa"/>
            <w:vMerge/>
            <w:tcBorders>
              <w:top w:val="nil"/>
            </w:tcBorders>
          </w:tcPr>
          <w:p w14:paraId="3AB268CF" w14:textId="77777777" w:rsidR="001D0C66" w:rsidRDefault="001D0C66">
            <w:pPr>
              <w:rPr>
                <w:sz w:val="2"/>
                <w:szCs w:val="2"/>
              </w:rPr>
            </w:pPr>
          </w:p>
        </w:tc>
      </w:tr>
      <w:tr w:rsidR="001D0C66" w14:paraId="3AB268D8" w14:textId="77777777">
        <w:trPr>
          <w:trHeight w:val="229"/>
        </w:trPr>
        <w:tc>
          <w:tcPr>
            <w:tcW w:w="2090" w:type="dxa"/>
          </w:tcPr>
          <w:p w14:paraId="3AB268D1" w14:textId="77777777" w:rsidR="001D0C66" w:rsidRDefault="00000000">
            <w:pPr>
              <w:pStyle w:val="TableParagraph"/>
              <w:spacing w:line="210" w:lineRule="exact"/>
              <w:rPr>
                <w:sz w:val="20"/>
              </w:rPr>
            </w:pPr>
            <w:r>
              <w:rPr>
                <w:sz w:val="20"/>
              </w:rPr>
              <w:t xml:space="preserve">MS0 </w:t>
            </w:r>
            <w:r>
              <w:rPr>
                <w:spacing w:val="-2"/>
                <w:sz w:val="20"/>
              </w:rPr>
              <w:t>(control)</w:t>
            </w:r>
          </w:p>
        </w:tc>
        <w:tc>
          <w:tcPr>
            <w:tcW w:w="616" w:type="dxa"/>
          </w:tcPr>
          <w:p w14:paraId="3AB268D2" w14:textId="77777777" w:rsidR="001D0C66" w:rsidRDefault="00000000">
            <w:pPr>
              <w:pStyle w:val="TableParagraph"/>
              <w:spacing w:line="210" w:lineRule="exact"/>
              <w:rPr>
                <w:sz w:val="20"/>
              </w:rPr>
            </w:pPr>
            <w:r>
              <w:rPr>
                <w:spacing w:val="-10"/>
                <w:sz w:val="20"/>
              </w:rPr>
              <w:t>-</w:t>
            </w:r>
          </w:p>
        </w:tc>
        <w:tc>
          <w:tcPr>
            <w:tcW w:w="483" w:type="dxa"/>
          </w:tcPr>
          <w:p w14:paraId="3AB268D3" w14:textId="77777777" w:rsidR="001D0C66" w:rsidRDefault="00000000">
            <w:pPr>
              <w:pStyle w:val="TableParagraph"/>
              <w:spacing w:line="210" w:lineRule="exact"/>
              <w:rPr>
                <w:sz w:val="20"/>
              </w:rPr>
            </w:pPr>
            <w:r>
              <w:rPr>
                <w:spacing w:val="-10"/>
                <w:sz w:val="20"/>
              </w:rPr>
              <w:t>-</w:t>
            </w:r>
          </w:p>
        </w:tc>
        <w:tc>
          <w:tcPr>
            <w:tcW w:w="633" w:type="dxa"/>
          </w:tcPr>
          <w:p w14:paraId="3AB268D4" w14:textId="77777777" w:rsidR="001D0C66" w:rsidRDefault="00000000">
            <w:pPr>
              <w:pStyle w:val="TableParagraph"/>
              <w:spacing w:line="210" w:lineRule="exact"/>
              <w:rPr>
                <w:sz w:val="20"/>
              </w:rPr>
            </w:pPr>
            <w:r>
              <w:rPr>
                <w:spacing w:val="-10"/>
                <w:sz w:val="20"/>
              </w:rPr>
              <w:t>-</w:t>
            </w:r>
          </w:p>
        </w:tc>
        <w:tc>
          <w:tcPr>
            <w:tcW w:w="1956" w:type="dxa"/>
          </w:tcPr>
          <w:p w14:paraId="3AB268D5" w14:textId="77777777" w:rsidR="001D0C66" w:rsidRDefault="00000000">
            <w:pPr>
              <w:pStyle w:val="TableParagraph"/>
              <w:spacing w:line="210" w:lineRule="exact"/>
              <w:ind w:left="115"/>
              <w:rPr>
                <w:position w:val="7"/>
                <w:sz w:val="10"/>
              </w:rPr>
            </w:pPr>
            <w:r>
              <w:rPr>
                <w:spacing w:val="-2"/>
                <w:sz w:val="20"/>
              </w:rPr>
              <w:t>0.00</w:t>
            </w:r>
            <w:r>
              <w:rPr>
                <w:spacing w:val="-2"/>
                <w:position w:val="7"/>
                <w:sz w:val="10"/>
              </w:rPr>
              <w:t>a</w:t>
            </w:r>
          </w:p>
        </w:tc>
        <w:tc>
          <w:tcPr>
            <w:tcW w:w="1658" w:type="dxa"/>
          </w:tcPr>
          <w:p w14:paraId="3AB268D6" w14:textId="77777777" w:rsidR="001D0C66" w:rsidRDefault="00000000">
            <w:pPr>
              <w:pStyle w:val="TableParagraph"/>
              <w:spacing w:line="210" w:lineRule="exact"/>
              <w:rPr>
                <w:position w:val="7"/>
                <w:sz w:val="10"/>
              </w:rPr>
            </w:pPr>
            <w:r>
              <w:rPr>
                <w:spacing w:val="-2"/>
                <w:sz w:val="20"/>
              </w:rPr>
              <w:t>0.00</w:t>
            </w:r>
            <w:r>
              <w:rPr>
                <w:spacing w:val="-2"/>
                <w:position w:val="7"/>
                <w:sz w:val="10"/>
              </w:rPr>
              <w:t>a</w:t>
            </w:r>
          </w:p>
        </w:tc>
        <w:tc>
          <w:tcPr>
            <w:tcW w:w="1806" w:type="dxa"/>
          </w:tcPr>
          <w:p w14:paraId="3AB268D7" w14:textId="77777777" w:rsidR="001D0C66" w:rsidRDefault="00000000">
            <w:pPr>
              <w:pStyle w:val="TableParagraph"/>
              <w:spacing w:line="210" w:lineRule="exact"/>
              <w:ind w:left="115"/>
              <w:rPr>
                <w:position w:val="7"/>
                <w:sz w:val="10"/>
              </w:rPr>
            </w:pPr>
            <w:r>
              <w:rPr>
                <w:spacing w:val="-2"/>
                <w:sz w:val="20"/>
              </w:rPr>
              <w:t>0.00</w:t>
            </w:r>
            <w:r>
              <w:rPr>
                <w:spacing w:val="-2"/>
                <w:position w:val="7"/>
                <w:sz w:val="10"/>
              </w:rPr>
              <w:t>a</w:t>
            </w:r>
          </w:p>
        </w:tc>
      </w:tr>
      <w:tr w:rsidR="001D0C66" w14:paraId="3AB268E0" w14:textId="77777777">
        <w:trPr>
          <w:trHeight w:val="229"/>
        </w:trPr>
        <w:tc>
          <w:tcPr>
            <w:tcW w:w="2090" w:type="dxa"/>
          </w:tcPr>
          <w:p w14:paraId="3AB268D9" w14:textId="77777777" w:rsidR="001D0C66" w:rsidRDefault="00000000">
            <w:pPr>
              <w:pStyle w:val="TableParagraph"/>
              <w:spacing w:line="210" w:lineRule="exact"/>
              <w:rPr>
                <w:sz w:val="20"/>
              </w:rPr>
            </w:pPr>
            <w:r>
              <w:rPr>
                <w:spacing w:val="-2"/>
                <w:sz w:val="20"/>
              </w:rPr>
              <w:t>MS.5B</w:t>
            </w:r>
          </w:p>
        </w:tc>
        <w:tc>
          <w:tcPr>
            <w:tcW w:w="616" w:type="dxa"/>
          </w:tcPr>
          <w:p w14:paraId="3AB268DA" w14:textId="77777777" w:rsidR="001D0C66" w:rsidRDefault="00000000">
            <w:pPr>
              <w:pStyle w:val="TableParagraph"/>
              <w:spacing w:line="210" w:lineRule="exact"/>
              <w:rPr>
                <w:sz w:val="20"/>
              </w:rPr>
            </w:pPr>
            <w:r>
              <w:rPr>
                <w:spacing w:val="-5"/>
                <w:sz w:val="20"/>
              </w:rPr>
              <w:t>0.5</w:t>
            </w:r>
          </w:p>
        </w:tc>
        <w:tc>
          <w:tcPr>
            <w:tcW w:w="483" w:type="dxa"/>
          </w:tcPr>
          <w:p w14:paraId="3AB268DB" w14:textId="77777777" w:rsidR="001D0C66" w:rsidRDefault="00000000">
            <w:pPr>
              <w:pStyle w:val="TableParagraph"/>
              <w:spacing w:line="210" w:lineRule="exact"/>
              <w:rPr>
                <w:sz w:val="20"/>
              </w:rPr>
            </w:pPr>
            <w:r>
              <w:rPr>
                <w:spacing w:val="-10"/>
                <w:sz w:val="20"/>
              </w:rPr>
              <w:t>-</w:t>
            </w:r>
          </w:p>
        </w:tc>
        <w:tc>
          <w:tcPr>
            <w:tcW w:w="633" w:type="dxa"/>
          </w:tcPr>
          <w:p w14:paraId="3AB268DC" w14:textId="77777777" w:rsidR="001D0C66" w:rsidRDefault="00000000">
            <w:pPr>
              <w:pStyle w:val="TableParagraph"/>
              <w:spacing w:line="210" w:lineRule="exact"/>
              <w:rPr>
                <w:sz w:val="20"/>
              </w:rPr>
            </w:pPr>
            <w:r>
              <w:rPr>
                <w:spacing w:val="-10"/>
                <w:sz w:val="20"/>
              </w:rPr>
              <w:t>-</w:t>
            </w:r>
          </w:p>
        </w:tc>
        <w:tc>
          <w:tcPr>
            <w:tcW w:w="1956" w:type="dxa"/>
          </w:tcPr>
          <w:p w14:paraId="3AB268DD" w14:textId="77777777" w:rsidR="001D0C66" w:rsidRDefault="00000000">
            <w:pPr>
              <w:pStyle w:val="TableParagraph"/>
              <w:spacing w:line="210" w:lineRule="exact"/>
              <w:ind w:left="115"/>
              <w:rPr>
                <w:sz w:val="20"/>
              </w:rPr>
            </w:pPr>
            <w:r>
              <w:rPr>
                <w:sz w:val="20"/>
              </w:rPr>
              <w:t>41.90</w:t>
            </w:r>
            <w:r>
              <w:rPr>
                <w:position w:val="7"/>
                <w:sz w:val="10"/>
              </w:rPr>
              <w:t xml:space="preserve">h </w:t>
            </w:r>
            <w:r>
              <w:rPr>
                <w:spacing w:val="-2"/>
                <w:sz w:val="20"/>
              </w:rPr>
              <w:t>(40.32)</w:t>
            </w:r>
          </w:p>
        </w:tc>
        <w:tc>
          <w:tcPr>
            <w:tcW w:w="1658" w:type="dxa"/>
          </w:tcPr>
          <w:p w14:paraId="3AB268DE" w14:textId="77777777" w:rsidR="001D0C66" w:rsidRDefault="00000000">
            <w:pPr>
              <w:pStyle w:val="TableParagraph"/>
              <w:spacing w:line="210" w:lineRule="exact"/>
              <w:rPr>
                <w:position w:val="7"/>
                <w:sz w:val="10"/>
              </w:rPr>
            </w:pPr>
            <w:r>
              <w:rPr>
                <w:spacing w:val="-2"/>
                <w:sz w:val="20"/>
              </w:rPr>
              <w:t>1.50</w:t>
            </w:r>
            <w:r>
              <w:rPr>
                <w:spacing w:val="-2"/>
                <w:position w:val="7"/>
                <w:sz w:val="10"/>
              </w:rPr>
              <w:t>b</w:t>
            </w:r>
          </w:p>
        </w:tc>
        <w:tc>
          <w:tcPr>
            <w:tcW w:w="1806" w:type="dxa"/>
          </w:tcPr>
          <w:p w14:paraId="3AB268DF" w14:textId="77777777" w:rsidR="001D0C66" w:rsidRDefault="00000000">
            <w:pPr>
              <w:pStyle w:val="TableParagraph"/>
              <w:spacing w:line="210" w:lineRule="exact"/>
              <w:ind w:left="115"/>
              <w:rPr>
                <w:position w:val="7"/>
                <w:sz w:val="10"/>
              </w:rPr>
            </w:pPr>
            <w:r>
              <w:rPr>
                <w:spacing w:val="-2"/>
                <w:sz w:val="20"/>
              </w:rPr>
              <w:t>1.92</w:t>
            </w:r>
            <w:r>
              <w:rPr>
                <w:spacing w:val="-2"/>
                <w:position w:val="7"/>
                <w:sz w:val="10"/>
              </w:rPr>
              <w:t>b</w:t>
            </w:r>
          </w:p>
        </w:tc>
      </w:tr>
      <w:tr w:rsidR="001D0C66" w14:paraId="3AB268E8" w14:textId="77777777">
        <w:trPr>
          <w:trHeight w:val="229"/>
        </w:trPr>
        <w:tc>
          <w:tcPr>
            <w:tcW w:w="2090" w:type="dxa"/>
          </w:tcPr>
          <w:p w14:paraId="3AB268E1" w14:textId="77777777" w:rsidR="001D0C66" w:rsidRDefault="00000000">
            <w:pPr>
              <w:pStyle w:val="TableParagraph"/>
              <w:spacing w:line="210" w:lineRule="exact"/>
              <w:rPr>
                <w:sz w:val="20"/>
              </w:rPr>
            </w:pPr>
            <w:r>
              <w:rPr>
                <w:spacing w:val="-5"/>
                <w:sz w:val="20"/>
              </w:rPr>
              <w:t>MSB</w:t>
            </w:r>
          </w:p>
        </w:tc>
        <w:tc>
          <w:tcPr>
            <w:tcW w:w="616" w:type="dxa"/>
          </w:tcPr>
          <w:p w14:paraId="3AB268E2" w14:textId="77777777" w:rsidR="001D0C66" w:rsidRDefault="00000000">
            <w:pPr>
              <w:pStyle w:val="TableParagraph"/>
              <w:spacing w:line="210" w:lineRule="exact"/>
              <w:rPr>
                <w:sz w:val="20"/>
              </w:rPr>
            </w:pPr>
            <w:r>
              <w:rPr>
                <w:spacing w:val="-5"/>
                <w:sz w:val="20"/>
              </w:rPr>
              <w:t>1.0</w:t>
            </w:r>
          </w:p>
        </w:tc>
        <w:tc>
          <w:tcPr>
            <w:tcW w:w="483" w:type="dxa"/>
          </w:tcPr>
          <w:p w14:paraId="3AB268E3" w14:textId="77777777" w:rsidR="001D0C66" w:rsidRDefault="00000000">
            <w:pPr>
              <w:pStyle w:val="TableParagraph"/>
              <w:spacing w:line="210" w:lineRule="exact"/>
              <w:rPr>
                <w:sz w:val="20"/>
              </w:rPr>
            </w:pPr>
            <w:r>
              <w:rPr>
                <w:spacing w:val="-10"/>
                <w:sz w:val="20"/>
              </w:rPr>
              <w:t>-</w:t>
            </w:r>
          </w:p>
        </w:tc>
        <w:tc>
          <w:tcPr>
            <w:tcW w:w="633" w:type="dxa"/>
          </w:tcPr>
          <w:p w14:paraId="3AB268E4" w14:textId="77777777" w:rsidR="001D0C66" w:rsidRDefault="00000000">
            <w:pPr>
              <w:pStyle w:val="TableParagraph"/>
              <w:spacing w:line="210" w:lineRule="exact"/>
              <w:rPr>
                <w:sz w:val="20"/>
              </w:rPr>
            </w:pPr>
            <w:r>
              <w:rPr>
                <w:spacing w:val="-10"/>
                <w:sz w:val="20"/>
              </w:rPr>
              <w:t>-</w:t>
            </w:r>
          </w:p>
        </w:tc>
        <w:tc>
          <w:tcPr>
            <w:tcW w:w="1956" w:type="dxa"/>
          </w:tcPr>
          <w:p w14:paraId="3AB268E5" w14:textId="77777777" w:rsidR="001D0C66" w:rsidRDefault="00000000">
            <w:pPr>
              <w:pStyle w:val="TableParagraph"/>
              <w:spacing w:line="210" w:lineRule="exact"/>
              <w:ind w:left="115"/>
              <w:rPr>
                <w:sz w:val="20"/>
              </w:rPr>
            </w:pPr>
            <w:r>
              <w:rPr>
                <w:sz w:val="20"/>
              </w:rPr>
              <w:t>50.92</w:t>
            </w:r>
            <w:proofErr w:type="spellStart"/>
            <w:r>
              <w:rPr>
                <w:position w:val="7"/>
                <w:sz w:val="10"/>
              </w:rPr>
              <w:t>i</w:t>
            </w:r>
            <w:proofErr w:type="spellEnd"/>
            <w:r>
              <w:rPr>
                <w:spacing w:val="25"/>
                <w:position w:val="7"/>
                <w:sz w:val="10"/>
              </w:rPr>
              <w:t xml:space="preserve"> </w:t>
            </w:r>
            <w:r>
              <w:rPr>
                <w:spacing w:val="-2"/>
                <w:sz w:val="20"/>
              </w:rPr>
              <w:t>(45.51)</w:t>
            </w:r>
          </w:p>
        </w:tc>
        <w:tc>
          <w:tcPr>
            <w:tcW w:w="1658" w:type="dxa"/>
          </w:tcPr>
          <w:p w14:paraId="3AB268E6" w14:textId="77777777" w:rsidR="001D0C66" w:rsidRDefault="00000000">
            <w:pPr>
              <w:pStyle w:val="TableParagraph"/>
              <w:spacing w:line="210" w:lineRule="exact"/>
              <w:rPr>
                <w:position w:val="7"/>
                <w:sz w:val="10"/>
              </w:rPr>
            </w:pPr>
            <w:r>
              <w:rPr>
                <w:spacing w:val="-2"/>
                <w:sz w:val="20"/>
              </w:rPr>
              <w:t>2.00</w:t>
            </w:r>
            <w:r>
              <w:rPr>
                <w:spacing w:val="-2"/>
                <w:position w:val="7"/>
                <w:sz w:val="10"/>
              </w:rPr>
              <w:t>cd</w:t>
            </w:r>
          </w:p>
        </w:tc>
        <w:tc>
          <w:tcPr>
            <w:tcW w:w="1806" w:type="dxa"/>
          </w:tcPr>
          <w:p w14:paraId="3AB268E7" w14:textId="77777777" w:rsidR="001D0C66" w:rsidRDefault="00000000">
            <w:pPr>
              <w:pStyle w:val="TableParagraph"/>
              <w:spacing w:line="210" w:lineRule="exact"/>
              <w:ind w:left="115"/>
              <w:rPr>
                <w:position w:val="7"/>
                <w:sz w:val="10"/>
              </w:rPr>
            </w:pPr>
            <w:r>
              <w:rPr>
                <w:spacing w:val="-2"/>
                <w:sz w:val="20"/>
              </w:rPr>
              <w:t>2.62</w:t>
            </w:r>
            <w:r>
              <w:rPr>
                <w:spacing w:val="-2"/>
                <w:position w:val="7"/>
                <w:sz w:val="10"/>
              </w:rPr>
              <w:t>cd</w:t>
            </w:r>
          </w:p>
        </w:tc>
      </w:tr>
      <w:tr w:rsidR="001D0C66" w14:paraId="3AB268F0" w14:textId="77777777">
        <w:trPr>
          <w:trHeight w:val="229"/>
        </w:trPr>
        <w:tc>
          <w:tcPr>
            <w:tcW w:w="2090" w:type="dxa"/>
          </w:tcPr>
          <w:p w14:paraId="3AB268E9" w14:textId="77777777" w:rsidR="001D0C66" w:rsidRDefault="00000000">
            <w:pPr>
              <w:pStyle w:val="TableParagraph"/>
              <w:spacing w:line="210" w:lineRule="exact"/>
              <w:rPr>
                <w:sz w:val="20"/>
              </w:rPr>
            </w:pPr>
            <w:r>
              <w:rPr>
                <w:spacing w:val="-4"/>
                <w:sz w:val="20"/>
              </w:rPr>
              <w:t>MS2B</w:t>
            </w:r>
          </w:p>
        </w:tc>
        <w:tc>
          <w:tcPr>
            <w:tcW w:w="616" w:type="dxa"/>
          </w:tcPr>
          <w:p w14:paraId="3AB268EA" w14:textId="77777777" w:rsidR="001D0C66" w:rsidRDefault="00000000">
            <w:pPr>
              <w:pStyle w:val="TableParagraph"/>
              <w:spacing w:line="210" w:lineRule="exact"/>
              <w:rPr>
                <w:sz w:val="20"/>
              </w:rPr>
            </w:pPr>
            <w:r>
              <w:rPr>
                <w:spacing w:val="-5"/>
                <w:sz w:val="20"/>
              </w:rPr>
              <w:t>2.0</w:t>
            </w:r>
          </w:p>
        </w:tc>
        <w:tc>
          <w:tcPr>
            <w:tcW w:w="483" w:type="dxa"/>
          </w:tcPr>
          <w:p w14:paraId="3AB268EB" w14:textId="77777777" w:rsidR="001D0C66" w:rsidRDefault="00000000">
            <w:pPr>
              <w:pStyle w:val="TableParagraph"/>
              <w:spacing w:line="210" w:lineRule="exact"/>
              <w:rPr>
                <w:sz w:val="20"/>
              </w:rPr>
            </w:pPr>
            <w:r>
              <w:rPr>
                <w:spacing w:val="-10"/>
                <w:sz w:val="20"/>
              </w:rPr>
              <w:t>-</w:t>
            </w:r>
          </w:p>
        </w:tc>
        <w:tc>
          <w:tcPr>
            <w:tcW w:w="633" w:type="dxa"/>
          </w:tcPr>
          <w:p w14:paraId="3AB268EC" w14:textId="77777777" w:rsidR="001D0C66" w:rsidRDefault="00000000">
            <w:pPr>
              <w:pStyle w:val="TableParagraph"/>
              <w:spacing w:line="210" w:lineRule="exact"/>
              <w:rPr>
                <w:sz w:val="20"/>
              </w:rPr>
            </w:pPr>
            <w:r>
              <w:rPr>
                <w:spacing w:val="-10"/>
                <w:sz w:val="20"/>
              </w:rPr>
              <w:t>-</w:t>
            </w:r>
          </w:p>
        </w:tc>
        <w:tc>
          <w:tcPr>
            <w:tcW w:w="1956" w:type="dxa"/>
          </w:tcPr>
          <w:p w14:paraId="3AB268ED" w14:textId="77777777" w:rsidR="001D0C66" w:rsidRDefault="00000000">
            <w:pPr>
              <w:pStyle w:val="TableParagraph"/>
              <w:spacing w:line="210" w:lineRule="exact"/>
              <w:ind w:left="115"/>
              <w:rPr>
                <w:sz w:val="20"/>
              </w:rPr>
            </w:pPr>
            <w:r>
              <w:rPr>
                <w:sz w:val="20"/>
              </w:rPr>
              <w:t>63.23</w:t>
            </w:r>
            <w:r>
              <w:rPr>
                <w:position w:val="7"/>
                <w:sz w:val="10"/>
              </w:rPr>
              <w:t xml:space="preserve">k </w:t>
            </w:r>
            <w:r>
              <w:rPr>
                <w:spacing w:val="-2"/>
                <w:sz w:val="20"/>
              </w:rPr>
              <w:t>(52.65)</w:t>
            </w:r>
          </w:p>
        </w:tc>
        <w:tc>
          <w:tcPr>
            <w:tcW w:w="1658" w:type="dxa"/>
          </w:tcPr>
          <w:p w14:paraId="3AB268EE" w14:textId="77777777" w:rsidR="001D0C66" w:rsidRDefault="00000000">
            <w:pPr>
              <w:pStyle w:val="TableParagraph"/>
              <w:spacing w:line="210" w:lineRule="exact"/>
              <w:rPr>
                <w:position w:val="7"/>
                <w:sz w:val="10"/>
              </w:rPr>
            </w:pPr>
            <w:r>
              <w:rPr>
                <w:spacing w:val="-2"/>
                <w:sz w:val="20"/>
              </w:rPr>
              <w:t>3.00</w:t>
            </w:r>
            <w:r>
              <w:rPr>
                <w:spacing w:val="-2"/>
                <w:position w:val="7"/>
                <w:sz w:val="10"/>
              </w:rPr>
              <w:t>e</w:t>
            </w:r>
          </w:p>
        </w:tc>
        <w:tc>
          <w:tcPr>
            <w:tcW w:w="1806" w:type="dxa"/>
          </w:tcPr>
          <w:p w14:paraId="3AB268EF" w14:textId="77777777" w:rsidR="001D0C66" w:rsidRDefault="00000000">
            <w:pPr>
              <w:pStyle w:val="TableParagraph"/>
              <w:spacing w:line="210" w:lineRule="exact"/>
              <w:ind w:left="115"/>
              <w:rPr>
                <w:position w:val="7"/>
                <w:sz w:val="10"/>
              </w:rPr>
            </w:pPr>
            <w:r>
              <w:rPr>
                <w:spacing w:val="-2"/>
                <w:sz w:val="20"/>
              </w:rPr>
              <w:t>3.64</w:t>
            </w:r>
            <w:r>
              <w:rPr>
                <w:spacing w:val="-2"/>
                <w:position w:val="7"/>
                <w:sz w:val="10"/>
              </w:rPr>
              <w:t>f</w:t>
            </w:r>
          </w:p>
        </w:tc>
      </w:tr>
      <w:tr w:rsidR="001D0C66" w14:paraId="3AB268F8" w14:textId="77777777">
        <w:trPr>
          <w:trHeight w:val="229"/>
        </w:trPr>
        <w:tc>
          <w:tcPr>
            <w:tcW w:w="2090" w:type="dxa"/>
          </w:tcPr>
          <w:p w14:paraId="3AB268F1" w14:textId="77777777" w:rsidR="001D0C66" w:rsidRDefault="00000000">
            <w:pPr>
              <w:pStyle w:val="TableParagraph"/>
              <w:spacing w:line="210" w:lineRule="exact"/>
              <w:rPr>
                <w:b/>
                <w:sz w:val="20"/>
              </w:rPr>
            </w:pPr>
            <w:r>
              <w:rPr>
                <w:b/>
                <w:spacing w:val="-4"/>
                <w:sz w:val="20"/>
              </w:rPr>
              <w:t>MS3B</w:t>
            </w:r>
          </w:p>
        </w:tc>
        <w:tc>
          <w:tcPr>
            <w:tcW w:w="616" w:type="dxa"/>
          </w:tcPr>
          <w:p w14:paraId="3AB268F2" w14:textId="77777777" w:rsidR="001D0C66" w:rsidRDefault="00000000">
            <w:pPr>
              <w:pStyle w:val="TableParagraph"/>
              <w:spacing w:line="210" w:lineRule="exact"/>
              <w:rPr>
                <w:b/>
                <w:sz w:val="20"/>
              </w:rPr>
            </w:pPr>
            <w:r>
              <w:rPr>
                <w:b/>
                <w:spacing w:val="-5"/>
                <w:sz w:val="20"/>
              </w:rPr>
              <w:t>3.0</w:t>
            </w:r>
          </w:p>
        </w:tc>
        <w:tc>
          <w:tcPr>
            <w:tcW w:w="483" w:type="dxa"/>
          </w:tcPr>
          <w:p w14:paraId="3AB268F3" w14:textId="77777777" w:rsidR="001D0C66" w:rsidRDefault="00000000">
            <w:pPr>
              <w:pStyle w:val="TableParagraph"/>
              <w:spacing w:line="210" w:lineRule="exact"/>
              <w:rPr>
                <w:b/>
                <w:sz w:val="20"/>
              </w:rPr>
            </w:pPr>
            <w:r>
              <w:rPr>
                <w:b/>
                <w:spacing w:val="-10"/>
                <w:sz w:val="20"/>
              </w:rPr>
              <w:t>-</w:t>
            </w:r>
          </w:p>
        </w:tc>
        <w:tc>
          <w:tcPr>
            <w:tcW w:w="633" w:type="dxa"/>
          </w:tcPr>
          <w:p w14:paraId="3AB268F4" w14:textId="77777777" w:rsidR="001D0C66" w:rsidRDefault="00000000">
            <w:pPr>
              <w:pStyle w:val="TableParagraph"/>
              <w:spacing w:line="210" w:lineRule="exact"/>
              <w:rPr>
                <w:b/>
                <w:sz w:val="20"/>
              </w:rPr>
            </w:pPr>
            <w:r>
              <w:rPr>
                <w:b/>
                <w:spacing w:val="-10"/>
                <w:sz w:val="20"/>
              </w:rPr>
              <w:t>-</w:t>
            </w:r>
          </w:p>
        </w:tc>
        <w:tc>
          <w:tcPr>
            <w:tcW w:w="1956" w:type="dxa"/>
          </w:tcPr>
          <w:p w14:paraId="3AB268F5" w14:textId="77777777" w:rsidR="001D0C66" w:rsidRDefault="00000000">
            <w:pPr>
              <w:pStyle w:val="TableParagraph"/>
              <w:spacing w:line="210" w:lineRule="exact"/>
              <w:ind w:left="115"/>
              <w:rPr>
                <w:b/>
                <w:sz w:val="20"/>
              </w:rPr>
            </w:pPr>
            <w:r>
              <w:rPr>
                <w:b/>
                <w:sz w:val="20"/>
              </w:rPr>
              <w:t>76.00</w:t>
            </w:r>
            <w:r>
              <w:rPr>
                <w:b/>
                <w:position w:val="7"/>
                <w:sz w:val="10"/>
              </w:rPr>
              <w:t>l</w:t>
            </w:r>
            <w:r>
              <w:rPr>
                <w:b/>
                <w:spacing w:val="25"/>
                <w:position w:val="7"/>
                <w:sz w:val="10"/>
              </w:rPr>
              <w:t xml:space="preserve"> </w:t>
            </w:r>
            <w:r>
              <w:rPr>
                <w:b/>
                <w:spacing w:val="-2"/>
                <w:sz w:val="20"/>
              </w:rPr>
              <w:t>(60.64)</w:t>
            </w:r>
          </w:p>
        </w:tc>
        <w:tc>
          <w:tcPr>
            <w:tcW w:w="1658" w:type="dxa"/>
          </w:tcPr>
          <w:p w14:paraId="3AB268F6" w14:textId="77777777" w:rsidR="001D0C66" w:rsidRDefault="00000000">
            <w:pPr>
              <w:pStyle w:val="TableParagraph"/>
              <w:spacing w:line="210" w:lineRule="exact"/>
              <w:rPr>
                <w:b/>
                <w:position w:val="7"/>
                <w:sz w:val="10"/>
              </w:rPr>
            </w:pPr>
            <w:r>
              <w:rPr>
                <w:b/>
                <w:spacing w:val="-2"/>
                <w:sz w:val="20"/>
              </w:rPr>
              <w:t>5.00</w:t>
            </w:r>
            <w:r>
              <w:rPr>
                <w:b/>
                <w:spacing w:val="-2"/>
                <w:position w:val="7"/>
                <w:sz w:val="10"/>
              </w:rPr>
              <w:t>g</w:t>
            </w:r>
          </w:p>
        </w:tc>
        <w:tc>
          <w:tcPr>
            <w:tcW w:w="1806" w:type="dxa"/>
          </w:tcPr>
          <w:p w14:paraId="3AB268F7" w14:textId="77777777" w:rsidR="001D0C66" w:rsidRDefault="00000000">
            <w:pPr>
              <w:pStyle w:val="TableParagraph"/>
              <w:spacing w:line="210" w:lineRule="exact"/>
              <w:ind w:left="115"/>
              <w:rPr>
                <w:b/>
                <w:position w:val="7"/>
                <w:sz w:val="10"/>
              </w:rPr>
            </w:pPr>
            <w:r>
              <w:rPr>
                <w:b/>
                <w:spacing w:val="-2"/>
                <w:sz w:val="20"/>
              </w:rPr>
              <w:t>5.18</w:t>
            </w:r>
            <w:r>
              <w:rPr>
                <w:b/>
                <w:spacing w:val="-2"/>
                <w:position w:val="7"/>
                <w:sz w:val="10"/>
              </w:rPr>
              <w:t>h</w:t>
            </w:r>
          </w:p>
        </w:tc>
      </w:tr>
      <w:tr w:rsidR="001D0C66" w14:paraId="3AB26900" w14:textId="77777777">
        <w:trPr>
          <w:trHeight w:val="229"/>
        </w:trPr>
        <w:tc>
          <w:tcPr>
            <w:tcW w:w="2090" w:type="dxa"/>
          </w:tcPr>
          <w:p w14:paraId="3AB268F9" w14:textId="77777777" w:rsidR="001D0C66" w:rsidRDefault="00000000">
            <w:pPr>
              <w:pStyle w:val="TableParagraph"/>
              <w:spacing w:line="210" w:lineRule="exact"/>
              <w:rPr>
                <w:sz w:val="20"/>
              </w:rPr>
            </w:pPr>
            <w:r>
              <w:rPr>
                <w:spacing w:val="-4"/>
                <w:sz w:val="20"/>
              </w:rPr>
              <w:t>MS4B</w:t>
            </w:r>
          </w:p>
        </w:tc>
        <w:tc>
          <w:tcPr>
            <w:tcW w:w="616" w:type="dxa"/>
          </w:tcPr>
          <w:p w14:paraId="3AB268FA" w14:textId="77777777" w:rsidR="001D0C66" w:rsidRDefault="00000000">
            <w:pPr>
              <w:pStyle w:val="TableParagraph"/>
              <w:spacing w:line="210" w:lineRule="exact"/>
              <w:rPr>
                <w:sz w:val="20"/>
              </w:rPr>
            </w:pPr>
            <w:r>
              <w:rPr>
                <w:spacing w:val="-5"/>
                <w:sz w:val="20"/>
              </w:rPr>
              <w:t>4.0</w:t>
            </w:r>
          </w:p>
        </w:tc>
        <w:tc>
          <w:tcPr>
            <w:tcW w:w="483" w:type="dxa"/>
          </w:tcPr>
          <w:p w14:paraId="3AB268FB" w14:textId="77777777" w:rsidR="001D0C66" w:rsidRDefault="00000000">
            <w:pPr>
              <w:pStyle w:val="TableParagraph"/>
              <w:spacing w:line="210" w:lineRule="exact"/>
              <w:rPr>
                <w:sz w:val="20"/>
              </w:rPr>
            </w:pPr>
            <w:r>
              <w:rPr>
                <w:spacing w:val="-10"/>
                <w:sz w:val="20"/>
              </w:rPr>
              <w:t>-</w:t>
            </w:r>
          </w:p>
        </w:tc>
        <w:tc>
          <w:tcPr>
            <w:tcW w:w="633" w:type="dxa"/>
          </w:tcPr>
          <w:p w14:paraId="3AB268FC" w14:textId="77777777" w:rsidR="001D0C66" w:rsidRDefault="00000000">
            <w:pPr>
              <w:pStyle w:val="TableParagraph"/>
              <w:spacing w:line="210" w:lineRule="exact"/>
              <w:rPr>
                <w:sz w:val="20"/>
              </w:rPr>
            </w:pPr>
            <w:r>
              <w:rPr>
                <w:spacing w:val="-10"/>
                <w:sz w:val="20"/>
              </w:rPr>
              <w:t>-</w:t>
            </w:r>
          </w:p>
        </w:tc>
        <w:tc>
          <w:tcPr>
            <w:tcW w:w="1956" w:type="dxa"/>
          </w:tcPr>
          <w:p w14:paraId="3AB268FD" w14:textId="77777777" w:rsidR="001D0C66" w:rsidRDefault="00000000">
            <w:pPr>
              <w:pStyle w:val="TableParagraph"/>
              <w:spacing w:line="210" w:lineRule="exact"/>
              <w:ind w:left="115"/>
              <w:rPr>
                <w:sz w:val="20"/>
              </w:rPr>
            </w:pPr>
            <w:r>
              <w:rPr>
                <w:sz w:val="20"/>
              </w:rPr>
              <w:t>62.36</w:t>
            </w:r>
            <w:r>
              <w:rPr>
                <w:position w:val="7"/>
                <w:sz w:val="10"/>
              </w:rPr>
              <w:t>k</w:t>
            </w:r>
            <w:r>
              <w:rPr>
                <w:spacing w:val="25"/>
                <w:position w:val="7"/>
                <w:sz w:val="10"/>
              </w:rPr>
              <w:t xml:space="preserve"> </w:t>
            </w:r>
            <w:r>
              <w:rPr>
                <w:spacing w:val="-2"/>
                <w:sz w:val="20"/>
              </w:rPr>
              <w:t>(52.14)</w:t>
            </w:r>
          </w:p>
        </w:tc>
        <w:tc>
          <w:tcPr>
            <w:tcW w:w="1658" w:type="dxa"/>
          </w:tcPr>
          <w:p w14:paraId="3AB268FE" w14:textId="77777777" w:rsidR="001D0C66" w:rsidRDefault="00000000">
            <w:pPr>
              <w:pStyle w:val="TableParagraph"/>
              <w:spacing w:line="210" w:lineRule="exact"/>
              <w:rPr>
                <w:position w:val="7"/>
                <w:sz w:val="10"/>
              </w:rPr>
            </w:pPr>
            <w:r>
              <w:rPr>
                <w:spacing w:val="-2"/>
                <w:sz w:val="20"/>
              </w:rPr>
              <w:t>4.50</w:t>
            </w:r>
            <w:r>
              <w:rPr>
                <w:spacing w:val="-2"/>
                <w:position w:val="7"/>
                <w:sz w:val="10"/>
              </w:rPr>
              <w:t>f</w:t>
            </w:r>
          </w:p>
        </w:tc>
        <w:tc>
          <w:tcPr>
            <w:tcW w:w="1806" w:type="dxa"/>
          </w:tcPr>
          <w:p w14:paraId="3AB268FF" w14:textId="77777777" w:rsidR="001D0C66" w:rsidRDefault="00000000">
            <w:pPr>
              <w:pStyle w:val="TableParagraph"/>
              <w:spacing w:line="210" w:lineRule="exact"/>
              <w:ind w:left="115"/>
              <w:rPr>
                <w:position w:val="7"/>
                <w:sz w:val="10"/>
              </w:rPr>
            </w:pPr>
            <w:r>
              <w:rPr>
                <w:spacing w:val="-2"/>
                <w:sz w:val="20"/>
              </w:rPr>
              <w:t>4.05</w:t>
            </w:r>
            <w:r>
              <w:rPr>
                <w:spacing w:val="-2"/>
                <w:position w:val="7"/>
                <w:sz w:val="10"/>
              </w:rPr>
              <w:t>g</w:t>
            </w:r>
          </w:p>
        </w:tc>
      </w:tr>
      <w:tr w:rsidR="001D0C66" w14:paraId="3AB26908" w14:textId="77777777">
        <w:trPr>
          <w:trHeight w:val="229"/>
        </w:trPr>
        <w:tc>
          <w:tcPr>
            <w:tcW w:w="2090" w:type="dxa"/>
          </w:tcPr>
          <w:p w14:paraId="3AB26901" w14:textId="77777777" w:rsidR="001D0C66" w:rsidRDefault="00000000">
            <w:pPr>
              <w:pStyle w:val="TableParagraph"/>
              <w:spacing w:line="210" w:lineRule="exact"/>
              <w:rPr>
                <w:sz w:val="20"/>
              </w:rPr>
            </w:pPr>
            <w:r>
              <w:rPr>
                <w:spacing w:val="-4"/>
                <w:sz w:val="20"/>
              </w:rPr>
              <w:t>MS5B</w:t>
            </w:r>
          </w:p>
        </w:tc>
        <w:tc>
          <w:tcPr>
            <w:tcW w:w="616" w:type="dxa"/>
          </w:tcPr>
          <w:p w14:paraId="3AB26902" w14:textId="77777777" w:rsidR="001D0C66" w:rsidRDefault="00000000">
            <w:pPr>
              <w:pStyle w:val="TableParagraph"/>
              <w:spacing w:line="210" w:lineRule="exact"/>
              <w:rPr>
                <w:sz w:val="20"/>
              </w:rPr>
            </w:pPr>
            <w:r>
              <w:rPr>
                <w:spacing w:val="-5"/>
                <w:sz w:val="20"/>
              </w:rPr>
              <w:t>5.0</w:t>
            </w:r>
          </w:p>
        </w:tc>
        <w:tc>
          <w:tcPr>
            <w:tcW w:w="483" w:type="dxa"/>
          </w:tcPr>
          <w:p w14:paraId="3AB26903" w14:textId="77777777" w:rsidR="001D0C66" w:rsidRDefault="00000000">
            <w:pPr>
              <w:pStyle w:val="TableParagraph"/>
              <w:spacing w:line="210" w:lineRule="exact"/>
              <w:rPr>
                <w:sz w:val="20"/>
              </w:rPr>
            </w:pPr>
            <w:r>
              <w:rPr>
                <w:spacing w:val="-10"/>
                <w:sz w:val="20"/>
              </w:rPr>
              <w:t>-</w:t>
            </w:r>
          </w:p>
        </w:tc>
        <w:tc>
          <w:tcPr>
            <w:tcW w:w="633" w:type="dxa"/>
          </w:tcPr>
          <w:p w14:paraId="3AB26904" w14:textId="77777777" w:rsidR="001D0C66" w:rsidRDefault="00000000">
            <w:pPr>
              <w:pStyle w:val="TableParagraph"/>
              <w:spacing w:line="210" w:lineRule="exact"/>
              <w:rPr>
                <w:sz w:val="20"/>
              </w:rPr>
            </w:pPr>
            <w:r>
              <w:rPr>
                <w:spacing w:val="-10"/>
                <w:sz w:val="20"/>
              </w:rPr>
              <w:t>-</w:t>
            </w:r>
          </w:p>
        </w:tc>
        <w:tc>
          <w:tcPr>
            <w:tcW w:w="1956" w:type="dxa"/>
          </w:tcPr>
          <w:p w14:paraId="3AB26905" w14:textId="77777777" w:rsidR="001D0C66" w:rsidRDefault="00000000">
            <w:pPr>
              <w:pStyle w:val="TableParagraph"/>
              <w:spacing w:line="210" w:lineRule="exact"/>
              <w:ind w:left="115"/>
              <w:rPr>
                <w:sz w:val="20"/>
              </w:rPr>
            </w:pPr>
            <w:r>
              <w:rPr>
                <w:sz w:val="20"/>
              </w:rPr>
              <w:t>53.73</w:t>
            </w:r>
            <w:r>
              <w:rPr>
                <w:position w:val="7"/>
                <w:sz w:val="10"/>
              </w:rPr>
              <w:t>j</w:t>
            </w:r>
            <w:r>
              <w:rPr>
                <w:spacing w:val="25"/>
                <w:position w:val="7"/>
                <w:sz w:val="10"/>
              </w:rPr>
              <w:t xml:space="preserve"> </w:t>
            </w:r>
            <w:r>
              <w:rPr>
                <w:spacing w:val="-2"/>
                <w:sz w:val="20"/>
              </w:rPr>
              <w:t>(47.12)</w:t>
            </w:r>
          </w:p>
        </w:tc>
        <w:tc>
          <w:tcPr>
            <w:tcW w:w="1658" w:type="dxa"/>
          </w:tcPr>
          <w:p w14:paraId="3AB26906" w14:textId="77777777" w:rsidR="001D0C66" w:rsidRDefault="00000000">
            <w:pPr>
              <w:pStyle w:val="TableParagraph"/>
              <w:spacing w:line="210" w:lineRule="exact"/>
              <w:rPr>
                <w:position w:val="7"/>
                <w:sz w:val="10"/>
              </w:rPr>
            </w:pPr>
            <w:r>
              <w:rPr>
                <w:spacing w:val="-2"/>
                <w:sz w:val="20"/>
              </w:rPr>
              <w:t>3.50</w:t>
            </w:r>
            <w:proofErr w:type="spellStart"/>
            <w:r>
              <w:rPr>
                <w:spacing w:val="-2"/>
                <w:position w:val="7"/>
                <w:sz w:val="10"/>
              </w:rPr>
              <w:t>ef</w:t>
            </w:r>
            <w:proofErr w:type="spellEnd"/>
          </w:p>
        </w:tc>
        <w:tc>
          <w:tcPr>
            <w:tcW w:w="1806" w:type="dxa"/>
          </w:tcPr>
          <w:p w14:paraId="3AB26907" w14:textId="77777777" w:rsidR="001D0C66" w:rsidRDefault="00000000">
            <w:pPr>
              <w:pStyle w:val="TableParagraph"/>
              <w:spacing w:line="210" w:lineRule="exact"/>
              <w:ind w:left="115"/>
              <w:rPr>
                <w:position w:val="7"/>
                <w:sz w:val="10"/>
              </w:rPr>
            </w:pPr>
            <w:r>
              <w:rPr>
                <w:spacing w:val="-2"/>
                <w:sz w:val="20"/>
              </w:rPr>
              <w:t>3.59</w:t>
            </w:r>
            <w:r>
              <w:rPr>
                <w:spacing w:val="-2"/>
                <w:position w:val="7"/>
                <w:sz w:val="10"/>
              </w:rPr>
              <w:t>f</w:t>
            </w:r>
          </w:p>
        </w:tc>
      </w:tr>
      <w:tr w:rsidR="001D0C66" w14:paraId="3AB26910" w14:textId="77777777">
        <w:trPr>
          <w:trHeight w:val="229"/>
        </w:trPr>
        <w:tc>
          <w:tcPr>
            <w:tcW w:w="2090" w:type="dxa"/>
          </w:tcPr>
          <w:p w14:paraId="3AB26909" w14:textId="77777777" w:rsidR="001D0C66" w:rsidRDefault="00000000">
            <w:pPr>
              <w:pStyle w:val="TableParagraph"/>
              <w:spacing w:line="210" w:lineRule="exact"/>
              <w:rPr>
                <w:sz w:val="20"/>
              </w:rPr>
            </w:pPr>
            <w:r>
              <w:rPr>
                <w:spacing w:val="-2"/>
                <w:sz w:val="20"/>
              </w:rPr>
              <w:t>MS.5Kn</w:t>
            </w:r>
          </w:p>
        </w:tc>
        <w:tc>
          <w:tcPr>
            <w:tcW w:w="616" w:type="dxa"/>
          </w:tcPr>
          <w:p w14:paraId="3AB2690A" w14:textId="77777777" w:rsidR="001D0C66" w:rsidRDefault="00000000">
            <w:pPr>
              <w:pStyle w:val="TableParagraph"/>
              <w:spacing w:line="210" w:lineRule="exact"/>
              <w:rPr>
                <w:sz w:val="20"/>
              </w:rPr>
            </w:pPr>
            <w:r>
              <w:rPr>
                <w:spacing w:val="-10"/>
                <w:sz w:val="20"/>
              </w:rPr>
              <w:t>-</w:t>
            </w:r>
          </w:p>
        </w:tc>
        <w:tc>
          <w:tcPr>
            <w:tcW w:w="483" w:type="dxa"/>
          </w:tcPr>
          <w:p w14:paraId="3AB2690B" w14:textId="77777777" w:rsidR="001D0C66" w:rsidRDefault="00000000">
            <w:pPr>
              <w:pStyle w:val="TableParagraph"/>
              <w:spacing w:line="210" w:lineRule="exact"/>
              <w:rPr>
                <w:sz w:val="20"/>
              </w:rPr>
            </w:pPr>
            <w:r>
              <w:rPr>
                <w:spacing w:val="-5"/>
                <w:sz w:val="20"/>
              </w:rPr>
              <w:t>0.5</w:t>
            </w:r>
          </w:p>
        </w:tc>
        <w:tc>
          <w:tcPr>
            <w:tcW w:w="633" w:type="dxa"/>
          </w:tcPr>
          <w:p w14:paraId="3AB2690C" w14:textId="77777777" w:rsidR="001D0C66" w:rsidRDefault="00000000">
            <w:pPr>
              <w:pStyle w:val="TableParagraph"/>
              <w:spacing w:line="210" w:lineRule="exact"/>
              <w:rPr>
                <w:sz w:val="20"/>
              </w:rPr>
            </w:pPr>
            <w:r>
              <w:rPr>
                <w:spacing w:val="-10"/>
                <w:sz w:val="20"/>
              </w:rPr>
              <w:t>-</w:t>
            </w:r>
          </w:p>
        </w:tc>
        <w:tc>
          <w:tcPr>
            <w:tcW w:w="1956" w:type="dxa"/>
          </w:tcPr>
          <w:p w14:paraId="3AB2690D" w14:textId="77777777" w:rsidR="001D0C66" w:rsidRDefault="00000000">
            <w:pPr>
              <w:pStyle w:val="TableParagraph"/>
              <w:spacing w:line="210" w:lineRule="exact"/>
              <w:ind w:left="115"/>
              <w:rPr>
                <w:sz w:val="20"/>
              </w:rPr>
            </w:pPr>
            <w:r>
              <w:rPr>
                <w:sz w:val="20"/>
              </w:rPr>
              <w:t>25.89</w:t>
            </w:r>
            <w:r>
              <w:rPr>
                <w:position w:val="7"/>
                <w:sz w:val="10"/>
              </w:rPr>
              <w:t>c</w:t>
            </w:r>
            <w:r>
              <w:rPr>
                <w:spacing w:val="25"/>
                <w:position w:val="7"/>
                <w:sz w:val="10"/>
              </w:rPr>
              <w:t xml:space="preserve"> </w:t>
            </w:r>
            <w:r>
              <w:rPr>
                <w:spacing w:val="-2"/>
                <w:sz w:val="20"/>
              </w:rPr>
              <w:t>(30.57)</w:t>
            </w:r>
          </w:p>
        </w:tc>
        <w:tc>
          <w:tcPr>
            <w:tcW w:w="1658" w:type="dxa"/>
          </w:tcPr>
          <w:p w14:paraId="3AB2690E" w14:textId="77777777" w:rsidR="001D0C66" w:rsidRDefault="00000000">
            <w:pPr>
              <w:pStyle w:val="TableParagraph"/>
              <w:spacing w:line="210" w:lineRule="exact"/>
              <w:rPr>
                <w:position w:val="7"/>
                <w:sz w:val="10"/>
              </w:rPr>
            </w:pPr>
            <w:r>
              <w:rPr>
                <w:spacing w:val="-2"/>
                <w:sz w:val="20"/>
              </w:rPr>
              <w:t>3.20</w:t>
            </w:r>
            <w:r>
              <w:rPr>
                <w:spacing w:val="-2"/>
                <w:position w:val="7"/>
                <w:sz w:val="10"/>
              </w:rPr>
              <w:t>e</w:t>
            </w:r>
          </w:p>
        </w:tc>
        <w:tc>
          <w:tcPr>
            <w:tcW w:w="1806" w:type="dxa"/>
          </w:tcPr>
          <w:p w14:paraId="3AB2690F" w14:textId="77777777" w:rsidR="001D0C66" w:rsidRDefault="00000000">
            <w:pPr>
              <w:pStyle w:val="TableParagraph"/>
              <w:spacing w:line="210" w:lineRule="exact"/>
              <w:ind w:left="115"/>
              <w:rPr>
                <w:position w:val="7"/>
                <w:sz w:val="10"/>
              </w:rPr>
            </w:pPr>
            <w:r>
              <w:rPr>
                <w:spacing w:val="-2"/>
                <w:sz w:val="20"/>
              </w:rPr>
              <w:t>3.12</w:t>
            </w:r>
            <w:r>
              <w:rPr>
                <w:spacing w:val="-2"/>
                <w:position w:val="7"/>
                <w:sz w:val="10"/>
              </w:rPr>
              <w:t>e</w:t>
            </w:r>
          </w:p>
        </w:tc>
      </w:tr>
      <w:tr w:rsidR="001D0C66" w14:paraId="3AB26918" w14:textId="77777777">
        <w:trPr>
          <w:trHeight w:val="229"/>
        </w:trPr>
        <w:tc>
          <w:tcPr>
            <w:tcW w:w="2090" w:type="dxa"/>
          </w:tcPr>
          <w:p w14:paraId="3AB26911" w14:textId="77777777" w:rsidR="001D0C66" w:rsidRDefault="00000000">
            <w:pPr>
              <w:pStyle w:val="TableParagraph"/>
              <w:spacing w:line="210" w:lineRule="exact"/>
              <w:rPr>
                <w:sz w:val="20"/>
              </w:rPr>
            </w:pPr>
            <w:r>
              <w:rPr>
                <w:spacing w:val="-4"/>
                <w:sz w:val="20"/>
              </w:rPr>
              <w:t>MSKn</w:t>
            </w:r>
          </w:p>
        </w:tc>
        <w:tc>
          <w:tcPr>
            <w:tcW w:w="616" w:type="dxa"/>
          </w:tcPr>
          <w:p w14:paraId="3AB26912" w14:textId="77777777" w:rsidR="001D0C66" w:rsidRDefault="00000000">
            <w:pPr>
              <w:pStyle w:val="TableParagraph"/>
              <w:spacing w:line="210" w:lineRule="exact"/>
              <w:rPr>
                <w:sz w:val="20"/>
              </w:rPr>
            </w:pPr>
            <w:r>
              <w:rPr>
                <w:spacing w:val="-10"/>
                <w:sz w:val="20"/>
              </w:rPr>
              <w:t>-</w:t>
            </w:r>
          </w:p>
        </w:tc>
        <w:tc>
          <w:tcPr>
            <w:tcW w:w="483" w:type="dxa"/>
          </w:tcPr>
          <w:p w14:paraId="3AB26913" w14:textId="77777777" w:rsidR="001D0C66" w:rsidRDefault="00000000">
            <w:pPr>
              <w:pStyle w:val="TableParagraph"/>
              <w:spacing w:line="210" w:lineRule="exact"/>
              <w:rPr>
                <w:sz w:val="20"/>
              </w:rPr>
            </w:pPr>
            <w:r>
              <w:rPr>
                <w:spacing w:val="-5"/>
                <w:sz w:val="20"/>
              </w:rPr>
              <w:t>1.0</w:t>
            </w:r>
          </w:p>
        </w:tc>
        <w:tc>
          <w:tcPr>
            <w:tcW w:w="633" w:type="dxa"/>
          </w:tcPr>
          <w:p w14:paraId="3AB26914" w14:textId="77777777" w:rsidR="001D0C66" w:rsidRDefault="00000000">
            <w:pPr>
              <w:pStyle w:val="TableParagraph"/>
              <w:spacing w:line="210" w:lineRule="exact"/>
              <w:rPr>
                <w:sz w:val="20"/>
              </w:rPr>
            </w:pPr>
            <w:r>
              <w:rPr>
                <w:spacing w:val="-10"/>
                <w:sz w:val="20"/>
              </w:rPr>
              <w:t>-</w:t>
            </w:r>
          </w:p>
        </w:tc>
        <w:tc>
          <w:tcPr>
            <w:tcW w:w="1956" w:type="dxa"/>
          </w:tcPr>
          <w:p w14:paraId="3AB26915" w14:textId="77777777" w:rsidR="001D0C66" w:rsidRDefault="00000000">
            <w:pPr>
              <w:pStyle w:val="TableParagraph"/>
              <w:spacing w:line="210" w:lineRule="exact"/>
              <w:ind w:left="115"/>
              <w:rPr>
                <w:sz w:val="20"/>
              </w:rPr>
            </w:pPr>
            <w:r>
              <w:rPr>
                <w:sz w:val="20"/>
              </w:rPr>
              <w:t>27.30</w:t>
            </w:r>
            <w:r>
              <w:rPr>
                <w:position w:val="7"/>
                <w:sz w:val="10"/>
              </w:rPr>
              <w:t>d</w:t>
            </w:r>
            <w:r>
              <w:rPr>
                <w:spacing w:val="25"/>
                <w:position w:val="7"/>
                <w:sz w:val="10"/>
              </w:rPr>
              <w:t xml:space="preserve"> </w:t>
            </w:r>
            <w:r>
              <w:rPr>
                <w:spacing w:val="-2"/>
                <w:sz w:val="20"/>
              </w:rPr>
              <w:t>(31.49)</w:t>
            </w:r>
          </w:p>
        </w:tc>
        <w:tc>
          <w:tcPr>
            <w:tcW w:w="1658" w:type="dxa"/>
          </w:tcPr>
          <w:p w14:paraId="3AB26916" w14:textId="77777777" w:rsidR="001D0C66" w:rsidRDefault="00000000">
            <w:pPr>
              <w:pStyle w:val="TableParagraph"/>
              <w:spacing w:line="210" w:lineRule="exact"/>
              <w:rPr>
                <w:position w:val="7"/>
                <w:sz w:val="10"/>
              </w:rPr>
            </w:pPr>
            <w:r>
              <w:rPr>
                <w:spacing w:val="-2"/>
                <w:sz w:val="20"/>
              </w:rPr>
              <w:t>1.25</w:t>
            </w:r>
            <w:r>
              <w:rPr>
                <w:spacing w:val="-2"/>
                <w:position w:val="7"/>
                <w:sz w:val="10"/>
              </w:rPr>
              <w:t>b</w:t>
            </w:r>
          </w:p>
        </w:tc>
        <w:tc>
          <w:tcPr>
            <w:tcW w:w="1806" w:type="dxa"/>
          </w:tcPr>
          <w:p w14:paraId="3AB26917" w14:textId="77777777" w:rsidR="001D0C66" w:rsidRDefault="00000000">
            <w:pPr>
              <w:pStyle w:val="TableParagraph"/>
              <w:spacing w:line="210" w:lineRule="exact"/>
              <w:ind w:left="115"/>
              <w:rPr>
                <w:position w:val="7"/>
                <w:sz w:val="10"/>
              </w:rPr>
            </w:pPr>
            <w:r>
              <w:rPr>
                <w:spacing w:val="-2"/>
                <w:sz w:val="20"/>
              </w:rPr>
              <w:t>2.32</w:t>
            </w:r>
            <w:r>
              <w:rPr>
                <w:spacing w:val="-2"/>
                <w:position w:val="7"/>
                <w:sz w:val="10"/>
              </w:rPr>
              <w:t>c</w:t>
            </w:r>
          </w:p>
        </w:tc>
      </w:tr>
      <w:tr w:rsidR="001D0C66" w14:paraId="3AB26920" w14:textId="77777777">
        <w:trPr>
          <w:trHeight w:val="229"/>
        </w:trPr>
        <w:tc>
          <w:tcPr>
            <w:tcW w:w="2090" w:type="dxa"/>
          </w:tcPr>
          <w:p w14:paraId="3AB26919" w14:textId="77777777" w:rsidR="001D0C66" w:rsidRDefault="00000000">
            <w:pPr>
              <w:pStyle w:val="TableParagraph"/>
              <w:spacing w:line="210" w:lineRule="exact"/>
              <w:rPr>
                <w:sz w:val="20"/>
              </w:rPr>
            </w:pPr>
            <w:r>
              <w:rPr>
                <w:spacing w:val="-2"/>
                <w:sz w:val="20"/>
              </w:rPr>
              <w:t>MS2Kn</w:t>
            </w:r>
          </w:p>
        </w:tc>
        <w:tc>
          <w:tcPr>
            <w:tcW w:w="616" w:type="dxa"/>
          </w:tcPr>
          <w:p w14:paraId="3AB2691A" w14:textId="77777777" w:rsidR="001D0C66" w:rsidRDefault="00000000">
            <w:pPr>
              <w:pStyle w:val="TableParagraph"/>
              <w:spacing w:line="210" w:lineRule="exact"/>
              <w:rPr>
                <w:sz w:val="20"/>
              </w:rPr>
            </w:pPr>
            <w:r>
              <w:rPr>
                <w:spacing w:val="-10"/>
                <w:sz w:val="20"/>
              </w:rPr>
              <w:t>-</w:t>
            </w:r>
          </w:p>
        </w:tc>
        <w:tc>
          <w:tcPr>
            <w:tcW w:w="483" w:type="dxa"/>
          </w:tcPr>
          <w:p w14:paraId="3AB2691B" w14:textId="77777777" w:rsidR="001D0C66" w:rsidRDefault="00000000">
            <w:pPr>
              <w:pStyle w:val="TableParagraph"/>
              <w:spacing w:line="210" w:lineRule="exact"/>
              <w:rPr>
                <w:sz w:val="20"/>
              </w:rPr>
            </w:pPr>
            <w:r>
              <w:rPr>
                <w:spacing w:val="-5"/>
                <w:sz w:val="20"/>
              </w:rPr>
              <w:t>2.0</w:t>
            </w:r>
          </w:p>
        </w:tc>
        <w:tc>
          <w:tcPr>
            <w:tcW w:w="633" w:type="dxa"/>
          </w:tcPr>
          <w:p w14:paraId="3AB2691C" w14:textId="77777777" w:rsidR="001D0C66" w:rsidRDefault="00000000">
            <w:pPr>
              <w:pStyle w:val="TableParagraph"/>
              <w:spacing w:line="210" w:lineRule="exact"/>
              <w:rPr>
                <w:sz w:val="20"/>
              </w:rPr>
            </w:pPr>
            <w:r>
              <w:rPr>
                <w:spacing w:val="-10"/>
                <w:sz w:val="20"/>
              </w:rPr>
              <w:t>-</w:t>
            </w:r>
          </w:p>
        </w:tc>
        <w:tc>
          <w:tcPr>
            <w:tcW w:w="1956" w:type="dxa"/>
          </w:tcPr>
          <w:p w14:paraId="3AB2691D" w14:textId="77777777" w:rsidR="001D0C66" w:rsidRDefault="00000000">
            <w:pPr>
              <w:pStyle w:val="TableParagraph"/>
              <w:spacing w:line="210" w:lineRule="exact"/>
              <w:ind w:left="115"/>
              <w:rPr>
                <w:sz w:val="20"/>
              </w:rPr>
            </w:pPr>
            <w:r>
              <w:rPr>
                <w:sz w:val="20"/>
              </w:rPr>
              <w:t>28.54</w:t>
            </w:r>
            <w:r>
              <w:rPr>
                <w:position w:val="7"/>
                <w:sz w:val="10"/>
              </w:rPr>
              <w:t>d</w:t>
            </w:r>
            <w:r>
              <w:rPr>
                <w:spacing w:val="25"/>
                <w:position w:val="7"/>
                <w:sz w:val="10"/>
              </w:rPr>
              <w:t xml:space="preserve"> </w:t>
            </w:r>
            <w:r>
              <w:rPr>
                <w:spacing w:val="-2"/>
                <w:sz w:val="20"/>
              </w:rPr>
              <w:t>(32.28)</w:t>
            </w:r>
          </w:p>
        </w:tc>
        <w:tc>
          <w:tcPr>
            <w:tcW w:w="1658" w:type="dxa"/>
          </w:tcPr>
          <w:p w14:paraId="3AB2691E" w14:textId="77777777" w:rsidR="001D0C66" w:rsidRDefault="00000000">
            <w:pPr>
              <w:pStyle w:val="TableParagraph"/>
              <w:spacing w:line="210" w:lineRule="exact"/>
              <w:rPr>
                <w:position w:val="7"/>
                <w:sz w:val="10"/>
              </w:rPr>
            </w:pPr>
            <w:r>
              <w:rPr>
                <w:spacing w:val="-2"/>
                <w:sz w:val="20"/>
              </w:rPr>
              <w:t>1.50</w:t>
            </w:r>
            <w:r>
              <w:rPr>
                <w:spacing w:val="-2"/>
                <w:position w:val="7"/>
                <w:sz w:val="10"/>
              </w:rPr>
              <w:t>b</w:t>
            </w:r>
          </w:p>
        </w:tc>
        <w:tc>
          <w:tcPr>
            <w:tcW w:w="1806" w:type="dxa"/>
          </w:tcPr>
          <w:p w14:paraId="3AB2691F" w14:textId="77777777" w:rsidR="001D0C66" w:rsidRDefault="00000000">
            <w:pPr>
              <w:pStyle w:val="TableParagraph"/>
              <w:spacing w:line="210" w:lineRule="exact"/>
              <w:ind w:left="115"/>
              <w:rPr>
                <w:position w:val="7"/>
                <w:sz w:val="10"/>
              </w:rPr>
            </w:pPr>
            <w:r>
              <w:rPr>
                <w:spacing w:val="-2"/>
                <w:sz w:val="20"/>
              </w:rPr>
              <w:t>2.64</w:t>
            </w:r>
            <w:r>
              <w:rPr>
                <w:spacing w:val="-2"/>
                <w:position w:val="7"/>
                <w:sz w:val="10"/>
              </w:rPr>
              <w:t>d</w:t>
            </w:r>
          </w:p>
        </w:tc>
      </w:tr>
      <w:tr w:rsidR="001D0C66" w14:paraId="3AB26928" w14:textId="77777777">
        <w:trPr>
          <w:trHeight w:val="229"/>
        </w:trPr>
        <w:tc>
          <w:tcPr>
            <w:tcW w:w="2090" w:type="dxa"/>
          </w:tcPr>
          <w:p w14:paraId="3AB26921" w14:textId="77777777" w:rsidR="001D0C66" w:rsidRDefault="00000000">
            <w:pPr>
              <w:pStyle w:val="TableParagraph"/>
              <w:spacing w:line="210" w:lineRule="exact"/>
              <w:rPr>
                <w:sz w:val="20"/>
              </w:rPr>
            </w:pPr>
            <w:r>
              <w:rPr>
                <w:spacing w:val="-2"/>
                <w:sz w:val="20"/>
              </w:rPr>
              <w:t>MS3Kn</w:t>
            </w:r>
          </w:p>
        </w:tc>
        <w:tc>
          <w:tcPr>
            <w:tcW w:w="616" w:type="dxa"/>
          </w:tcPr>
          <w:p w14:paraId="3AB26922" w14:textId="77777777" w:rsidR="001D0C66" w:rsidRDefault="00000000">
            <w:pPr>
              <w:pStyle w:val="TableParagraph"/>
              <w:spacing w:line="210" w:lineRule="exact"/>
              <w:rPr>
                <w:sz w:val="20"/>
              </w:rPr>
            </w:pPr>
            <w:r>
              <w:rPr>
                <w:spacing w:val="-10"/>
                <w:sz w:val="20"/>
              </w:rPr>
              <w:t>-</w:t>
            </w:r>
          </w:p>
        </w:tc>
        <w:tc>
          <w:tcPr>
            <w:tcW w:w="483" w:type="dxa"/>
          </w:tcPr>
          <w:p w14:paraId="3AB26923" w14:textId="77777777" w:rsidR="001D0C66" w:rsidRDefault="00000000">
            <w:pPr>
              <w:pStyle w:val="TableParagraph"/>
              <w:spacing w:line="210" w:lineRule="exact"/>
              <w:rPr>
                <w:sz w:val="20"/>
              </w:rPr>
            </w:pPr>
            <w:r>
              <w:rPr>
                <w:spacing w:val="-5"/>
                <w:sz w:val="20"/>
              </w:rPr>
              <w:t>3.0</w:t>
            </w:r>
          </w:p>
        </w:tc>
        <w:tc>
          <w:tcPr>
            <w:tcW w:w="633" w:type="dxa"/>
          </w:tcPr>
          <w:p w14:paraId="3AB26924" w14:textId="77777777" w:rsidR="001D0C66" w:rsidRDefault="00000000">
            <w:pPr>
              <w:pStyle w:val="TableParagraph"/>
              <w:spacing w:line="210" w:lineRule="exact"/>
              <w:rPr>
                <w:sz w:val="20"/>
              </w:rPr>
            </w:pPr>
            <w:r>
              <w:rPr>
                <w:spacing w:val="-10"/>
                <w:sz w:val="20"/>
              </w:rPr>
              <w:t>-</w:t>
            </w:r>
          </w:p>
        </w:tc>
        <w:tc>
          <w:tcPr>
            <w:tcW w:w="1956" w:type="dxa"/>
          </w:tcPr>
          <w:p w14:paraId="3AB26925" w14:textId="77777777" w:rsidR="001D0C66" w:rsidRDefault="00000000">
            <w:pPr>
              <w:pStyle w:val="TableParagraph"/>
              <w:spacing w:line="210" w:lineRule="exact"/>
              <w:ind w:left="115"/>
              <w:rPr>
                <w:sz w:val="20"/>
              </w:rPr>
            </w:pPr>
            <w:r>
              <w:rPr>
                <w:sz w:val="20"/>
              </w:rPr>
              <w:t>31.69</w:t>
            </w:r>
            <w:r>
              <w:rPr>
                <w:position w:val="7"/>
                <w:sz w:val="10"/>
              </w:rPr>
              <w:t xml:space="preserve">f </w:t>
            </w:r>
            <w:r>
              <w:rPr>
                <w:spacing w:val="-2"/>
                <w:sz w:val="20"/>
              </w:rPr>
              <w:t>(34.25)</w:t>
            </w:r>
          </w:p>
        </w:tc>
        <w:tc>
          <w:tcPr>
            <w:tcW w:w="1658" w:type="dxa"/>
          </w:tcPr>
          <w:p w14:paraId="3AB26926" w14:textId="77777777" w:rsidR="001D0C66" w:rsidRDefault="00000000">
            <w:pPr>
              <w:pStyle w:val="TableParagraph"/>
              <w:spacing w:line="210" w:lineRule="exact"/>
              <w:rPr>
                <w:position w:val="7"/>
                <w:sz w:val="10"/>
              </w:rPr>
            </w:pPr>
            <w:r>
              <w:rPr>
                <w:spacing w:val="-2"/>
                <w:sz w:val="20"/>
              </w:rPr>
              <w:t>1.80</w:t>
            </w:r>
            <w:r>
              <w:rPr>
                <w:spacing w:val="-2"/>
                <w:position w:val="7"/>
                <w:sz w:val="10"/>
              </w:rPr>
              <w:t>c</w:t>
            </w:r>
          </w:p>
        </w:tc>
        <w:tc>
          <w:tcPr>
            <w:tcW w:w="1806" w:type="dxa"/>
          </w:tcPr>
          <w:p w14:paraId="3AB26927" w14:textId="77777777" w:rsidR="001D0C66" w:rsidRDefault="00000000">
            <w:pPr>
              <w:pStyle w:val="TableParagraph"/>
              <w:spacing w:line="210" w:lineRule="exact"/>
              <w:ind w:left="115"/>
              <w:rPr>
                <w:position w:val="7"/>
                <w:sz w:val="10"/>
              </w:rPr>
            </w:pPr>
            <w:r>
              <w:rPr>
                <w:spacing w:val="-2"/>
                <w:sz w:val="20"/>
              </w:rPr>
              <w:t>3.02</w:t>
            </w:r>
            <w:r>
              <w:rPr>
                <w:spacing w:val="-2"/>
                <w:position w:val="7"/>
                <w:sz w:val="10"/>
              </w:rPr>
              <w:t>e</w:t>
            </w:r>
          </w:p>
        </w:tc>
      </w:tr>
      <w:tr w:rsidR="001D0C66" w14:paraId="3AB26930" w14:textId="77777777">
        <w:trPr>
          <w:trHeight w:val="229"/>
        </w:trPr>
        <w:tc>
          <w:tcPr>
            <w:tcW w:w="2090" w:type="dxa"/>
          </w:tcPr>
          <w:p w14:paraId="3AB26929" w14:textId="77777777" w:rsidR="001D0C66" w:rsidRDefault="00000000">
            <w:pPr>
              <w:pStyle w:val="TableParagraph"/>
              <w:spacing w:line="210" w:lineRule="exact"/>
              <w:rPr>
                <w:sz w:val="20"/>
              </w:rPr>
            </w:pPr>
            <w:r>
              <w:rPr>
                <w:spacing w:val="-2"/>
                <w:sz w:val="20"/>
              </w:rPr>
              <w:t>MS4Kn</w:t>
            </w:r>
          </w:p>
        </w:tc>
        <w:tc>
          <w:tcPr>
            <w:tcW w:w="616" w:type="dxa"/>
          </w:tcPr>
          <w:p w14:paraId="3AB2692A" w14:textId="77777777" w:rsidR="001D0C66" w:rsidRDefault="00000000">
            <w:pPr>
              <w:pStyle w:val="TableParagraph"/>
              <w:spacing w:line="210" w:lineRule="exact"/>
              <w:rPr>
                <w:sz w:val="20"/>
              </w:rPr>
            </w:pPr>
            <w:r>
              <w:rPr>
                <w:spacing w:val="-10"/>
                <w:sz w:val="20"/>
              </w:rPr>
              <w:t>-</w:t>
            </w:r>
          </w:p>
        </w:tc>
        <w:tc>
          <w:tcPr>
            <w:tcW w:w="483" w:type="dxa"/>
          </w:tcPr>
          <w:p w14:paraId="3AB2692B" w14:textId="77777777" w:rsidR="001D0C66" w:rsidRDefault="00000000">
            <w:pPr>
              <w:pStyle w:val="TableParagraph"/>
              <w:spacing w:line="210" w:lineRule="exact"/>
              <w:rPr>
                <w:sz w:val="20"/>
              </w:rPr>
            </w:pPr>
            <w:r>
              <w:rPr>
                <w:spacing w:val="-5"/>
                <w:sz w:val="20"/>
              </w:rPr>
              <w:t>4.0</w:t>
            </w:r>
          </w:p>
        </w:tc>
        <w:tc>
          <w:tcPr>
            <w:tcW w:w="633" w:type="dxa"/>
          </w:tcPr>
          <w:p w14:paraId="3AB2692C" w14:textId="77777777" w:rsidR="001D0C66" w:rsidRDefault="00000000">
            <w:pPr>
              <w:pStyle w:val="TableParagraph"/>
              <w:spacing w:line="210" w:lineRule="exact"/>
              <w:rPr>
                <w:sz w:val="20"/>
              </w:rPr>
            </w:pPr>
            <w:r>
              <w:rPr>
                <w:spacing w:val="-10"/>
                <w:sz w:val="20"/>
              </w:rPr>
              <w:t>-</w:t>
            </w:r>
          </w:p>
        </w:tc>
        <w:tc>
          <w:tcPr>
            <w:tcW w:w="1956" w:type="dxa"/>
          </w:tcPr>
          <w:p w14:paraId="3AB2692D" w14:textId="77777777" w:rsidR="001D0C66" w:rsidRDefault="00000000">
            <w:pPr>
              <w:pStyle w:val="TableParagraph"/>
              <w:spacing w:line="210" w:lineRule="exact"/>
              <w:ind w:left="115"/>
              <w:rPr>
                <w:sz w:val="20"/>
              </w:rPr>
            </w:pPr>
            <w:r>
              <w:rPr>
                <w:sz w:val="20"/>
              </w:rPr>
              <w:t>30.94</w:t>
            </w:r>
            <w:proofErr w:type="spellStart"/>
            <w:r>
              <w:rPr>
                <w:position w:val="7"/>
                <w:sz w:val="10"/>
              </w:rPr>
              <w:t>ef</w:t>
            </w:r>
            <w:proofErr w:type="spellEnd"/>
            <w:r>
              <w:rPr>
                <w:spacing w:val="25"/>
                <w:position w:val="7"/>
                <w:sz w:val="10"/>
              </w:rPr>
              <w:t xml:space="preserve"> </w:t>
            </w:r>
            <w:r>
              <w:rPr>
                <w:spacing w:val="-2"/>
                <w:sz w:val="20"/>
              </w:rPr>
              <w:t>(33.78)</w:t>
            </w:r>
          </w:p>
        </w:tc>
        <w:tc>
          <w:tcPr>
            <w:tcW w:w="1658" w:type="dxa"/>
          </w:tcPr>
          <w:p w14:paraId="3AB2692E" w14:textId="77777777" w:rsidR="001D0C66" w:rsidRDefault="00000000">
            <w:pPr>
              <w:pStyle w:val="TableParagraph"/>
              <w:spacing w:line="210" w:lineRule="exact"/>
              <w:rPr>
                <w:position w:val="7"/>
                <w:sz w:val="10"/>
              </w:rPr>
            </w:pPr>
            <w:r>
              <w:rPr>
                <w:spacing w:val="-2"/>
                <w:sz w:val="20"/>
              </w:rPr>
              <w:t>1.65</w:t>
            </w:r>
            <w:proofErr w:type="spellStart"/>
            <w:r>
              <w:rPr>
                <w:spacing w:val="-2"/>
                <w:position w:val="7"/>
                <w:sz w:val="10"/>
              </w:rPr>
              <w:t>bc</w:t>
            </w:r>
            <w:proofErr w:type="spellEnd"/>
          </w:p>
        </w:tc>
        <w:tc>
          <w:tcPr>
            <w:tcW w:w="1806" w:type="dxa"/>
          </w:tcPr>
          <w:p w14:paraId="3AB2692F" w14:textId="77777777" w:rsidR="001D0C66" w:rsidRDefault="00000000">
            <w:pPr>
              <w:pStyle w:val="TableParagraph"/>
              <w:spacing w:line="210" w:lineRule="exact"/>
              <w:ind w:left="115"/>
              <w:rPr>
                <w:position w:val="7"/>
                <w:sz w:val="10"/>
              </w:rPr>
            </w:pPr>
            <w:r>
              <w:rPr>
                <w:spacing w:val="-2"/>
                <w:sz w:val="20"/>
              </w:rPr>
              <w:t>2.92</w:t>
            </w:r>
            <w:r>
              <w:rPr>
                <w:spacing w:val="-2"/>
                <w:position w:val="7"/>
                <w:sz w:val="10"/>
              </w:rPr>
              <w:t>d</w:t>
            </w:r>
          </w:p>
        </w:tc>
      </w:tr>
      <w:tr w:rsidR="001D0C66" w14:paraId="3AB26938" w14:textId="77777777">
        <w:trPr>
          <w:trHeight w:val="229"/>
        </w:trPr>
        <w:tc>
          <w:tcPr>
            <w:tcW w:w="2090" w:type="dxa"/>
          </w:tcPr>
          <w:p w14:paraId="3AB26931" w14:textId="77777777" w:rsidR="001D0C66" w:rsidRDefault="00000000">
            <w:pPr>
              <w:pStyle w:val="TableParagraph"/>
              <w:spacing w:line="210" w:lineRule="exact"/>
              <w:rPr>
                <w:sz w:val="20"/>
              </w:rPr>
            </w:pPr>
            <w:r>
              <w:rPr>
                <w:spacing w:val="-2"/>
                <w:sz w:val="20"/>
              </w:rPr>
              <w:t>MS5Kn</w:t>
            </w:r>
          </w:p>
        </w:tc>
        <w:tc>
          <w:tcPr>
            <w:tcW w:w="616" w:type="dxa"/>
          </w:tcPr>
          <w:p w14:paraId="3AB26932" w14:textId="77777777" w:rsidR="001D0C66" w:rsidRDefault="00000000">
            <w:pPr>
              <w:pStyle w:val="TableParagraph"/>
              <w:spacing w:line="210" w:lineRule="exact"/>
              <w:rPr>
                <w:sz w:val="20"/>
              </w:rPr>
            </w:pPr>
            <w:r>
              <w:rPr>
                <w:spacing w:val="-10"/>
                <w:sz w:val="20"/>
              </w:rPr>
              <w:t>-</w:t>
            </w:r>
          </w:p>
        </w:tc>
        <w:tc>
          <w:tcPr>
            <w:tcW w:w="483" w:type="dxa"/>
          </w:tcPr>
          <w:p w14:paraId="3AB26933" w14:textId="77777777" w:rsidR="001D0C66" w:rsidRDefault="00000000">
            <w:pPr>
              <w:pStyle w:val="TableParagraph"/>
              <w:spacing w:line="210" w:lineRule="exact"/>
              <w:rPr>
                <w:sz w:val="20"/>
              </w:rPr>
            </w:pPr>
            <w:r>
              <w:rPr>
                <w:spacing w:val="-5"/>
                <w:sz w:val="20"/>
              </w:rPr>
              <w:t>5.0</w:t>
            </w:r>
          </w:p>
        </w:tc>
        <w:tc>
          <w:tcPr>
            <w:tcW w:w="633" w:type="dxa"/>
          </w:tcPr>
          <w:p w14:paraId="3AB26934" w14:textId="77777777" w:rsidR="001D0C66" w:rsidRDefault="00000000">
            <w:pPr>
              <w:pStyle w:val="TableParagraph"/>
              <w:spacing w:line="210" w:lineRule="exact"/>
              <w:rPr>
                <w:sz w:val="20"/>
              </w:rPr>
            </w:pPr>
            <w:r>
              <w:rPr>
                <w:spacing w:val="-10"/>
                <w:sz w:val="20"/>
              </w:rPr>
              <w:t>-</w:t>
            </w:r>
          </w:p>
        </w:tc>
        <w:tc>
          <w:tcPr>
            <w:tcW w:w="1956" w:type="dxa"/>
          </w:tcPr>
          <w:p w14:paraId="3AB26935" w14:textId="77777777" w:rsidR="001D0C66" w:rsidRDefault="00000000">
            <w:pPr>
              <w:pStyle w:val="TableParagraph"/>
              <w:spacing w:line="210" w:lineRule="exact"/>
              <w:ind w:left="115"/>
              <w:rPr>
                <w:sz w:val="20"/>
              </w:rPr>
            </w:pPr>
            <w:r>
              <w:rPr>
                <w:sz w:val="20"/>
              </w:rPr>
              <w:t>29.61</w:t>
            </w:r>
            <w:r>
              <w:rPr>
                <w:position w:val="7"/>
                <w:sz w:val="10"/>
              </w:rPr>
              <w:t>e</w:t>
            </w:r>
            <w:r>
              <w:rPr>
                <w:spacing w:val="25"/>
                <w:position w:val="7"/>
                <w:sz w:val="10"/>
              </w:rPr>
              <w:t xml:space="preserve"> </w:t>
            </w:r>
            <w:r>
              <w:rPr>
                <w:spacing w:val="-2"/>
                <w:sz w:val="20"/>
              </w:rPr>
              <w:t>(32.95)</w:t>
            </w:r>
          </w:p>
        </w:tc>
        <w:tc>
          <w:tcPr>
            <w:tcW w:w="1658" w:type="dxa"/>
          </w:tcPr>
          <w:p w14:paraId="3AB26936" w14:textId="77777777" w:rsidR="001D0C66" w:rsidRDefault="00000000">
            <w:pPr>
              <w:pStyle w:val="TableParagraph"/>
              <w:spacing w:line="210" w:lineRule="exact"/>
              <w:rPr>
                <w:position w:val="7"/>
                <w:sz w:val="10"/>
              </w:rPr>
            </w:pPr>
            <w:r>
              <w:rPr>
                <w:spacing w:val="-2"/>
                <w:sz w:val="20"/>
              </w:rPr>
              <w:t>1.70</w:t>
            </w:r>
            <w:r>
              <w:rPr>
                <w:spacing w:val="-2"/>
                <w:position w:val="7"/>
                <w:sz w:val="10"/>
              </w:rPr>
              <w:t>c</w:t>
            </w:r>
          </w:p>
        </w:tc>
        <w:tc>
          <w:tcPr>
            <w:tcW w:w="1806" w:type="dxa"/>
          </w:tcPr>
          <w:p w14:paraId="3AB26937" w14:textId="77777777" w:rsidR="001D0C66" w:rsidRDefault="00000000">
            <w:pPr>
              <w:pStyle w:val="TableParagraph"/>
              <w:spacing w:line="210" w:lineRule="exact"/>
              <w:ind w:left="115"/>
              <w:rPr>
                <w:position w:val="7"/>
                <w:sz w:val="10"/>
              </w:rPr>
            </w:pPr>
            <w:r>
              <w:rPr>
                <w:spacing w:val="-2"/>
                <w:sz w:val="20"/>
              </w:rPr>
              <w:t>2.88</w:t>
            </w:r>
            <w:r>
              <w:rPr>
                <w:spacing w:val="-2"/>
                <w:position w:val="7"/>
                <w:sz w:val="10"/>
              </w:rPr>
              <w:t>d</w:t>
            </w:r>
          </w:p>
        </w:tc>
      </w:tr>
      <w:tr w:rsidR="001D0C66" w14:paraId="3AB26940" w14:textId="77777777">
        <w:trPr>
          <w:trHeight w:val="229"/>
        </w:trPr>
        <w:tc>
          <w:tcPr>
            <w:tcW w:w="2090" w:type="dxa"/>
          </w:tcPr>
          <w:p w14:paraId="3AB26939" w14:textId="77777777" w:rsidR="001D0C66" w:rsidRDefault="00000000">
            <w:pPr>
              <w:pStyle w:val="TableParagraph"/>
              <w:spacing w:line="210" w:lineRule="exact"/>
              <w:rPr>
                <w:sz w:val="20"/>
              </w:rPr>
            </w:pPr>
            <w:r>
              <w:rPr>
                <w:spacing w:val="-2"/>
                <w:sz w:val="20"/>
              </w:rPr>
              <w:t>MS.5Td</w:t>
            </w:r>
          </w:p>
        </w:tc>
        <w:tc>
          <w:tcPr>
            <w:tcW w:w="616" w:type="dxa"/>
          </w:tcPr>
          <w:p w14:paraId="3AB2693A" w14:textId="77777777" w:rsidR="001D0C66" w:rsidRDefault="00000000">
            <w:pPr>
              <w:pStyle w:val="TableParagraph"/>
              <w:spacing w:line="210" w:lineRule="exact"/>
              <w:rPr>
                <w:sz w:val="20"/>
              </w:rPr>
            </w:pPr>
            <w:r>
              <w:rPr>
                <w:spacing w:val="-10"/>
                <w:sz w:val="20"/>
              </w:rPr>
              <w:t>-</w:t>
            </w:r>
          </w:p>
        </w:tc>
        <w:tc>
          <w:tcPr>
            <w:tcW w:w="483" w:type="dxa"/>
          </w:tcPr>
          <w:p w14:paraId="3AB2693B" w14:textId="77777777" w:rsidR="001D0C66" w:rsidRDefault="00000000">
            <w:pPr>
              <w:pStyle w:val="TableParagraph"/>
              <w:spacing w:line="210" w:lineRule="exact"/>
              <w:rPr>
                <w:sz w:val="20"/>
              </w:rPr>
            </w:pPr>
            <w:r>
              <w:rPr>
                <w:spacing w:val="-10"/>
                <w:sz w:val="20"/>
              </w:rPr>
              <w:t>-</w:t>
            </w:r>
          </w:p>
        </w:tc>
        <w:tc>
          <w:tcPr>
            <w:tcW w:w="633" w:type="dxa"/>
          </w:tcPr>
          <w:p w14:paraId="3AB2693C" w14:textId="77777777" w:rsidR="001D0C66" w:rsidRDefault="00000000">
            <w:pPr>
              <w:pStyle w:val="TableParagraph"/>
              <w:spacing w:line="210" w:lineRule="exact"/>
              <w:rPr>
                <w:sz w:val="20"/>
              </w:rPr>
            </w:pPr>
            <w:r>
              <w:rPr>
                <w:spacing w:val="-5"/>
                <w:sz w:val="20"/>
              </w:rPr>
              <w:t>0.5</w:t>
            </w:r>
          </w:p>
        </w:tc>
        <w:tc>
          <w:tcPr>
            <w:tcW w:w="1956" w:type="dxa"/>
          </w:tcPr>
          <w:p w14:paraId="3AB2693D" w14:textId="77777777" w:rsidR="001D0C66" w:rsidRDefault="00000000">
            <w:pPr>
              <w:pStyle w:val="TableParagraph"/>
              <w:spacing w:line="210" w:lineRule="exact"/>
              <w:ind w:left="115"/>
              <w:rPr>
                <w:sz w:val="20"/>
              </w:rPr>
            </w:pPr>
            <w:r>
              <w:rPr>
                <w:sz w:val="20"/>
              </w:rPr>
              <w:t>31.51</w:t>
            </w:r>
            <w:r>
              <w:rPr>
                <w:position w:val="7"/>
                <w:sz w:val="10"/>
              </w:rPr>
              <w:t>f</w:t>
            </w:r>
            <w:r>
              <w:rPr>
                <w:spacing w:val="25"/>
                <w:position w:val="7"/>
                <w:sz w:val="10"/>
              </w:rPr>
              <w:t xml:space="preserve"> </w:t>
            </w:r>
            <w:r>
              <w:rPr>
                <w:spacing w:val="-2"/>
                <w:sz w:val="20"/>
              </w:rPr>
              <w:t>(34.13)</w:t>
            </w:r>
          </w:p>
        </w:tc>
        <w:tc>
          <w:tcPr>
            <w:tcW w:w="1658" w:type="dxa"/>
          </w:tcPr>
          <w:p w14:paraId="3AB2693E" w14:textId="77777777" w:rsidR="001D0C66" w:rsidRDefault="00000000">
            <w:pPr>
              <w:pStyle w:val="TableParagraph"/>
              <w:spacing w:line="210" w:lineRule="exact"/>
              <w:rPr>
                <w:position w:val="7"/>
                <w:sz w:val="10"/>
              </w:rPr>
            </w:pPr>
            <w:r>
              <w:rPr>
                <w:spacing w:val="-2"/>
                <w:sz w:val="20"/>
              </w:rPr>
              <w:t>1.45</w:t>
            </w:r>
            <w:r>
              <w:rPr>
                <w:spacing w:val="-2"/>
                <w:position w:val="7"/>
                <w:sz w:val="10"/>
              </w:rPr>
              <w:t>b</w:t>
            </w:r>
          </w:p>
        </w:tc>
        <w:tc>
          <w:tcPr>
            <w:tcW w:w="1806" w:type="dxa"/>
          </w:tcPr>
          <w:p w14:paraId="3AB2693F" w14:textId="77777777" w:rsidR="001D0C66" w:rsidRDefault="00000000">
            <w:pPr>
              <w:pStyle w:val="TableParagraph"/>
              <w:spacing w:line="210" w:lineRule="exact"/>
              <w:ind w:left="115"/>
              <w:rPr>
                <w:position w:val="7"/>
                <w:sz w:val="10"/>
              </w:rPr>
            </w:pPr>
            <w:r>
              <w:rPr>
                <w:spacing w:val="-2"/>
                <w:sz w:val="20"/>
              </w:rPr>
              <w:t>2.64</w:t>
            </w:r>
            <w:r>
              <w:rPr>
                <w:spacing w:val="-2"/>
                <w:position w:val="7"/>
                <w:sz w:val="10"/>
              </w:rPr>
              <w:t>d</w:t>
            </w:r>
          </w:p>
        </w:tc>
      </w:tr>
      <w:tr w:rsidR="001D0C66" w14:paraId="3AB26948" w14:textId="77777777">
        <w:trPr>
          <w:trHeight w:val="229"/>
        </w:trPr>
        <w:tc>
          <w:tcPr>
            <w:tcW w:w="2090" w:type="dxa"/>
          </w:tcPr>
          <w:p w14:paraId="3AB26941" w14:textId="77777777" w:rsidR="001D0C66" w:rsidRDefault="00000000">
            <w:pPr>
              <w:pStyle w:val="TableParagraph"/>
              <w:spacing w:line="210" w:lineRule="exact"/>
              <w:rPr>
                <w:sz w:val="20"/>
              </w:rPr>
            </w:pPr>
            <w:r>
              <w:rPr>
                <w:spacing w:val="-4"/>
                <w:sz w:val="20"/>
              </w:rPr>
              <w:t>MSTd</w:t>
            </w:r>
          </w:p>
        </w:tc>
        <w:tc>
          <w:tcPr>
            <w:tcW w:w="616" w:type="dxa"/>
          </w:tcPr>
          <w:p w14:paraId="3AB26942" w14:textId="77777777" w:rsidR="001D0C66" w:rsidRDefault="00000000">
            <w:pPr>
              <w:pStyle w:val="TableParagraph"/>
              <w:spacing w:line="210" w:lineRule="exact"/>
              <w:rPr>
                <w:sz w:val="20"/>
              </w:rPr>
            </w:pPr>
            <w:r>
              <w:rPr>
                <w:spacing w:val="-10"/>
                <w:sz w:val="20"/>
              </w:rPr>
              <w:t>-</w:t>
            </w:r>
          </w:p>
        </w:tc>
        <w:tc>
          <w:tcPr>
            <w:tcW w:w="483" w:type="dxa"/>
          </w:tcPr>
          <w:p w14:paraId="3AB26943" w14:textId="77777777" w:rsidR="001D0C66" w:rsidRDefault="00000000">
            <w:pPr>
              <w:pStyle w:val="TableParagraph"/>
              <w:spacing w:line="210" w:lineRule="exact"/>
              <w:rPr>
                <w:sz w:val="20"/>
              </w:rPr>
            </w:pPr>
            <w:r>
              <w:rPr>
                <w:spacing w:val="-10"/>
                <w:sz w:val="20"/>
              </w:rPr>
              <w:t>-</w:t>
            </w:r>
          </w:p>
        </w:tc>
        <w:tc>
          <w:tcPr>
            <w:tcW w:w="633" w:type="dxa"/>
          </w:tcPr>
          <w:p w14:paraId="3AB26944" w14:textId="77777777" w:rsidR="001D0C66" w:rsidRDefault="00000000">
            <w:pPr>
              <w:pStyle w:val="TableParagraph"/>
              <w:spacing w:line="210" w:lineRule="exact"/>
              <w:rPr>
                <w:sz w:val="20"/>
              </w:rPr>
            </w:pPr>
            <w:r>
              <w:rPr>
                <w:spacing w:val="-5"/>
                <w:sz w:val="20"/>
              </w:rPr>
              <w:t>1.0</w:t>
            </w:r>
          </w:p>
        </w:tc>
        <w:tc>
          <w:tcPr>
            <w:tcW w:w="1956" w:type="dxa"/>
          </w:tcPr>
          <w:p w14:paraId="3AB26945" w14:textId="77777777" w:rsidR="001D0C66" w:rsidRDefault="00000000">
            <w:pPr>
              <w:pStyle w:val="TableParagraph"/>
              <w:spacing w:line="210" w:lineRule="exact"/>
              <w:ind w:left="115"/>
              <w:rPr>
                <w:sz w:val="20"/>
              </w:rPr>
            </w:pPr>
            <w:r>
              <w:rPr>
                <w:sz w:val="20"/>
              </w:rPr>
              <w:t>32.23</w:t>
            </w:r>
            <w:r>
              <w:rPr>
                <w:position w:val="7"/>
                <w:sz w:val="10"/>
              </w:rPr>
              <w:t>f</w:t>
            </w:r>
            <w:r>
              <w:rPr>
                <w:spacing w:val="25"/>
                <w:position w:val="7"/>
                <w:sz w:val="10"/>
              </w:rPr>
              <w:t xml:space="preserve"> </w:t>
            </w:r>
            <w:r>
              <w:rPr>
                <w:spacing w:val="-2"/>
                <w:sz w:val="20"/>
              </w:rPr>
              <w:t>(34.58)</w:t>
            </w:r>
          </w:p>
        </w:tc>
        <w:tc>
          <w:tcPr>
            <w:tcW w:w="1658" w:type="dxa"/>
          </w:tcPr>
          <w:p w14:paraId="3AB26946" w14:textId="77777777" w:rsidR="001D0C66" w:rsidRDefault="00000000">
            <w:pPr>
              <w:pStyle w:val="TableParagraph"/>
              <w:spacing w:line="210" w:lineRule="exact"/>
              <w:rPr>
                <w:position w:val="7"/>
                <w:sz w:val="10"/>
              </w:rPr>
            </w:pPr>
            <w:r>
              <w:rPr>
                <w:spacing w:val="-2"/>
                <w:sz w:val="20"/>
              </w:rPr>
              <w:t>1.35</w:t>
            </w:r>
            <w:r>
              <w:rPr>
                <w:spacing w:val="-2"/>
                <w:position w:val="7"/>
                <w:sz w:val="10"/>
              </w:rPr>
              <w:t>b</w:t>
            </w:r>
          </w:p>
        </w:tc>
        <w:tc>
          <w:tcPr>
            <w:tcW w:w="1806" w:type="dxa"/>
          </w:tcPr>
          <w:p w14:paraId="3AB26947" w14:textId="77777777" w:rsidR="001D0C66" w:rsidRDefault="00000000">
            <w:pPr>
              <w:pStyle w:val="TableParagraph"/>
              <w:spacing w:line="210" w:lineRule="exact"/>
              <w:ind w:left="115"/>
              <w:rPr>
                <w:position w:val="7"/>
                <w:sz w:val="10"/>
              </w:rPr>
            </w:pPr>
            <w:r>
              <w:rPr>
                <w:spacing w:val="-2"/>
                <w:sz w:val="20"/>
              </w:rPr>
              <w:t>2.12</w:t>
            </w:r>
            <w:r>
              <w:rPr>
                <w:spacing w:val="-2"/>
                <w:position w:val="7"/>
                <w:sz w:val="10"/>
              </w:rPr>
              <w:t>b</w:t>
            </w:r>
          </w:p>
        </w:tc>
      </w:tr>
      <w:tr w:rsidR="001D0C66" w14:paraId="3AB26950" w14:textId="77777777">
        <w:trPr>
          <w:trHeight w:val="229"/>
        </w:trPr>
        <w:tc>
          <w:tcPr>
            <w:tcW w:w="2090" w:type="dxa"/>
          </w:tcPr>
          <w:p w14:paraId="3AB26949" w14:textId="77777777" w:rsidR="001D0C66" w:rsidRDefault="00000000">
            <w:pPr>
              <w:pStyle w:val="TableParagraph"/>
              <w:spacing w:line="210" w:lineRule="exact"/>
              <w:rPr>
                <w:sz w:val="20"/>
              </w:rPr>
            </w:pPr>
            <w:r>
              <w:rPr>
                <w:spacing w:val="-2"/>
                <w:sz w:val="20"/>
              </w:rPr>
              <w:t>MS2Td</w:t>
            </w:r>
          </w:p>
        </w:tc>
        <w:tc>
          <w:tcPr>
            <w:tcW w:w="616" w:type="dxa"/>
          </w:tcPr>
          <w:p w14:paraId="3AB2694A" w14:textId="77777777" w:rsidR="001D0C66" w:rsidRDefault="00000000">
            <w:pPr>
              <w:pStyle w:val="TableParagraph"/>
              <w:spacing w:line="210" w:lineRule="exact"/>
              <w:rPr>
                <w:sz w:val="20"/>
              </w:rPr>
            </w:pPr>
            <w:r>
              <w:rPr>
                <w:spacing w:val="-10"/>
                <w:sz w:val="20"/>
              </w:rPr>
              <w:t>-</w:t>
            </w:r>
          </w:p>
        </w:tc>
        <w:tc>
          <w:tcPr>
            <w:tcW w:w="483" w:type="dxa"/>
          </w:tcPr>
          <w:p w14:paraId="3AB2694B" w14:textId="77777777" w:rsidR="001D0C66" w:rsidRDefault="00000000">
            <w:pPr>
              <w:pStyle w:val="TableParagraph"/>
              <w:spacing w:line="210" w:lineRule="exact"/>
              <w:rPr>
                <w:sz w:val="20"/>
              </w:rPr>
            </w:pPr>
            <w:r>
              <w:rPr>
                <w:spacing w:val="-10"/>
                <w:sz w:val="20"/>
              </w:rPr>
              <w:t>-</w:t>
            </w:r>
          </w:p>
        </w:tc>
        <w:tc>
          <w:tcPr>
            <w:tcW w:w="633" w:type="dxa"/>
          </w:tcPr>
          <w:p w14:paraId="3AB2694C" w14:textId="77777777" w:rsidR="001D0C66" w:rsidRDefault="00000000">
            <w:pPr>
              <w:pStyle w:val="TableParagraph"/>
              <w:spacing w:line="210" w:lineRule="exact"/>
              <w:rPr>
                <w:sz w:val="20"/>
              </w:rPr>
            </w:pPr>
            <w:r>
              <w:rPr>
                <w:spacing w:val="-5"/>
                <w:sz w:val="20"/>
              </w:rPr>
              <w:t>2.0</w:t>
            </w:r>
          </w:p>
        </w:tc>
        <w:tc>
          <w:tcPr>
            <w:tcW w:w="1956" w:type="dxa"/>
          </w:tcPr>
          <w:p w14:paraId="3AB2694D" w14:textId="77777777" w:rsidR="001D0C66" w:rsidRDefault="00000000">
            <w:pPr>
              <w:pStyle w:val="TableParagraph"/>
              <w:spacing w:line="210" w:lineRule="exact"/>
              <w:ind w:left="115"/>
              <w:rPr>
                <w:sz w:val="20"/>
              </w:rPr>
            </w:pPr>
            <w:r>
              <w:rPr>
                <w:sz w:val="20"/>
              </w:rPr>
              <w:t>33.01</w:t>
            </w:r>
            <w:proofErr w:type="spellStart"/>
            <w:r>
              <w:rPr>
                <w:position w:val="7"/>
                <w:sz w:val="10"/>
              </w:rPr>
              <w:t>fg</w:t>
            </w:r>
            <w:proofErr w:type="spellEnd"/>
            <w:r>
              <w:rPr>
                <w:spacing w:val="25"/>
                <w:position w:val="7"/>
                <w:sz w:val="10"/>
              </w:rPr>
              <w:t xml:space="preserve"> </w:t>
            </w:r>
            <w:r>
              <w:rPr>
                <w:spacing w:val="-2"/>
                <w:sz w:val="20"/>
              </w:rPr>
              <w:t>(35.05)</w:t>
            </w:r>
          </w:p>
        </w:tc>
        <w:tc>
          <w:tcPr>
            <w:tcW w:w="1658" w:type="dxa"/>
          </w:tcPr>
          <w:p w14:paraId="3AB2694E" w14:textId="77777777" w:rsidR="001D0C66" w:rsidRDefault="00000000">
            <w:pPr>
              <w:pStyle w:val="TableParagraph"/>
              <w:spacing w:line="210" w:lineRule="exact"/>
              <w:rPr>
                <w:position w:val="7"/>
                <w:sz w:val="10"/>
              </w:rPr>
            </w:pPr>
            <w:r>
              <w:rPr>
                <w:spacing w:val="-2"/>
                <w:sz w:val="20"/>
              </w:rPr>
              <w:t>1.85</w:t>
            </w:r>
            <w:r>
              <w:rPr>
                <w:spacing w:val="-2"/>
                <w:position w:val="7"/>
                <w:sz w:val="10"/>
              </w:rPr>
              <w:t>c</w:t>
            </w:r>
          </w:p>
        </w:tc>
        <w:tc>
          <w:tcPr>
            <w:tcW w:w="1806" w:type="dxa"/>
          </w:tcPr>
          <w:p w14:paraId="3AB2694F" w14:textId="77777777" w:rsidR="001D0C66" w:rsidRDefault="00000000">
            <w:pPr>
              <w:pStyle w:val="TableParagraph"/>
              <w:spacing w:line="210" w:lineRule="exact"/>
              <w:ind w:left="115"/>
              <w:rPr>
                <w:position w:val="7"/>
                <w:sz w:val="10"/>
              </w:rPr>
            </w:pPr>
            <w:r>
              <w:rPr>
                <w:spacing w:val="-2"/>
                <w:sz w:val="20"/>
              </w:rPr>
              <w:t>3.12</w:t>
            </w:r>
            <w:r>
              <w:rPr>
                <w:spacing w:val="-2"/>
                <w:position w:val="7"/>
                <w:sz w:val="10"/>
              </w:rPr>
              <w:t>e</w:t>
            </w:r>
          </w:p>
        </w:tc>
      </w:tr>
      <w:tr w:rsidR="001D0C66" w14:paraId="3AB26958" w14:textId="77777777">
        <w:trPr>
          <w:trHeight w:val="229"/>
        </w:trPr>
        <w:tc>
          <w:tcPr>
            <w:tcW w:w="2090" w:type="dxa"/>
          </w:tcPr>
          <w:p w14:paraId="3AB26951" w14:textId="77777777" w:rsidR="001D0C66" w:rsidRDefault="00000000">
            <w:pPr>
              <w:pStyle w:val="TableParagraph"/>
              <w:spacing w:line="210" w:lineRule="exact"/>
              <w:rPr>
                <w:sz w:val="20"/>
              </w:rPr>
            </w:pPr>
            <w:r>
              <w:rPr>
                <w:spacing w:val="-2"/>
                <w:sz w:val="20"/>
              </w:rPr>
              <w:t>MS3Td</w:t>
            </w:r>
          </w:p>
        </w:tc>
        <w:tc>
          <w:tcPr>
            <w:tcW w:w="616" w:type="dxa"/>
          </w:tcPr>
          <w:p w14:paraId="3AB26952" w14:textId="77777777" w:rsidR="001D0C66" w:rsidRDefault="00000000">
            <w:pPr>
              <w:pStyle w:val="TableParagraph"/>
              <w:spacing w:line="210" w:lineRule="exact"/>
              <w:rPr>
                <w:sz w:val="20"/>
              </w:rPr>
            </w:pPr>
            <w:r>
              <w:rPr>
                <w:spacing w:val="-10"/>
                <w:sz w:val="20"/>
              </w:rPr>
              <w:t>-</w:t>
            </w:r>
          </w:p>
        </w:tc>
        <w:tc>
          <w:tcPr>
            <w:tcW w:w="483" w:type="dxa"/>
          </w:tcPr>
          <w:p w14:paraId="3AB26953" w14:textId="77777777" w:rsidR="001D0C66" w:rsidRDefault="00000000">
            <w:pPr>
              <w:pStyle w:val="TableParagraph"/>
              <w:spacing w:line="210" w:lineRule="exact"/>
              <w:rPr>
                <w:sz w:val="20"/>
              </w:rPr>
            </w:pPr>
            <w:r>
              <w:rPr>
                <w:spacing w:val="-10"/>
                <w:sz w:val="20"/>
              </w:rPr>
              <w:t>-</w:t>
            </w:r>
          </w:p>
        </w:tc>
        <w:tc>
          <w:tcPr>
            <w:tcW w:w="633" w:type="dxa"/>
          </w:tcPr>
          <w:p w14:paraId="3AB26954" w14:textId="77777777" w:rsidR="001D0C66" w:rsidRDefault="00000000">
            <w:pPr>
              <w:pStyle w:val="TableParagraph"/>
              <w:spacing w:line="210" w:lineRule="exact"/>
              <w:rPr>
                <w:sz w:val="20"/>
              </w:rPr>
            </w:pPr>
            <w:r>
              <w:rPr>
                <w:spacing w:val="-5"/>
                <w:sz w:val="20"/>
              </w:rPr>
              <w:t>3.0</w:t>
            </w:r>
          </w:p>
        </w:tc>
        <w:tc>
          <w:tcPr>
            <w:tcW w:w="1956" w:type="dxa"/>
          </w:tcPr>
          <w:p w14:paraId="3AB26955" w14:textId="77777777" w:rsidR="001D0C66" w:rsidRDefault="00000000">
            <w:pPr>
              <w:pStyle w:val="TableParagraph"/>
              <w:spacing w:line="210" w:lineRule="exact"/>
              <w:ind w:left="115"/>
              <w:rPr>
                <w:sz w:val="20"/>
              </w:rPr>
            </w:pPr>
            <w:r>
              <w:rPr>
                <w:sz w:val="20"/>
              </w:rPr>
              <w:t>29.28</w:t>
            </w:r>
            <w:r>
              <w:rPr>
                <w:position w:val="7"/>
                <w:sz w:val="10"/>
              </w:rPr>
              <w:t>de</w:t>
            </w:r>
            <w:r>
              <w:rPr>
                <w:spacing w:val="25"/>
                <w:position w:val="7"/>
                <w:sz w:val="10"/>
              </w:rPr>
              <w:t xml:space="preserve"> </w:t>
            </w:r>
            <w:r>
              <w:rPr>
                <w:spacing w:val="-2"/>
                <w:sz w:val="20"/>
              </w:rPr>
              <w:t>(32.75)</w:t>
            </w:r>
          </w:p>
        </w:tc>
        <w:tc>
          <w:tcPr>
            <w:tcW w:w="1658" w:type="dxa"/>
          </w:tcPr>
          <w:p w14:paraId="3AB26956" w14:textId="77777777" w:rsidR="001D0C66" w:rsidRDefault="00000000">
            <w:pPr>
              <w:pStyle w:val="TableParagraph"/>
              <w:spacing w:line="210" w:lineRule="exact"/>
              <w:rPr>
                <w:position w:val="7"/>
                <w:sz w:val="10"/>
              </w:rPr>
            </w:pPr>
            <w:r>
              <w:rPr>
                <w:spacing w:val="-2"/>
                <w:sz w:val="20"/>
              </w:rPr>
              <w:t>1.45</w:t>
            </w:r>
            <w:r>
              <w:rPr>
                <w:spacing w:val="-2"/>
                <w:position w:val="7"/>
                <w:sz w:val="10"/>
              </w:rPr>
              <w:t>b</w:t>
            </w:r>
          </w:p>
        </w:tc>
        <w:tc>
          <w:tcPr>
            <w:tcW w:w="1806" w:type="dxa"/>
          </w:tcPr>
          <w:p w14:paraId="3AB26957" w14:textId="77777777" w:rsidR="001D0C66" w:rsidRDefault="00000000">
            <w:pPr>
              <w:pStyle w:val="TableParagraph"/>
              <w:spacing w:line="210" w:lineRule="exact"/>
              <w:ind w:left="115"/>
              <w:rPr>
                <w:position w:val="7"/>
                <w:sz w:val="10"/>
              </w:rPr>
            </w:pPr>
            <w:r>
              <w:rPr>
                <w:spacing w:val="-2"/>
                <w:sz w:val="20"/>
              </w:rPr>
              <w:t>2.58</w:t>
            </w:r>
            <w:r>
              <w:rPr>
                <w:spacing w:val="-2"/>
                <w:position w:val="7"/>
                <w:sz w:val="10"/>
              </w:rPr>
              <w:t>c</w:t>
            </w:r>
          </w:p>
        </w:tc>
      </w:tr>
      <w:tr w:rsidR="001D0C66" w14:paraId="3AB26960" w14:textId="77777777">
        <w:trPr>
          <w:trHeight w:val="229"/>
        </w:trPr>
        <w:tc>
          <w:tcPr>
            <w:tcW w:w="2090" w:type="dxa"/>
          </w:tcPr>
          <w:p w14:paraId="3AB26959" w14:textId="77777777" w:rsidR="001D0C66" w:rsidRDefault="00000000">
            <w:pPr>
              <w:pStyle w:val="TableParagraph"/>
              <w:spacing w:line="210" w:lineRule="exact"/>
              <w:rPr>
                <w:sz w:val="20"/>
              </w:rPr>
            </w:pPr>
            <w:r>
              <w:rPr>
                <w:spacing w:val="-2"/>
                <w:sz w:val="20"/>
              </w:rPr>
              <w:t>MS4Td</w:t>
            </w:r>
          </w:p>
        </w:tc>
        <w:tc>
          <w:tcPr>
            <w:tcW w:w="616" w:type="dxa"/>
          </w:tcPr>
          <w:p w14:paraId="3AB2695A" w14:textId="77777777" w:rsidR="001D0C66" w:rsidRDefault="00000000">
            <w:pPr>
              <w:pStyle w:val="TableParagraph"/>
              <w:spacing w:line="210" w:lineRule="exact"/>
              <w:rPr>
                <w:sz w:val="20"/>
              </w:rPr>
            </w:pPr>
            <w:r>
              <w:rPr>
                <w:spacing w:val="-10"/>
                <w:sz w:val="20"/>
              </w:rPr>
              <w:t>-</w:t>
            </w:r>
          </w:p>
        </w:tc>
        <w:tc>
          <w:tcPr>
            <w:tcW w:w="483" w:type="dxa"/>
          </w:tcPr>
          <w:p w14:paraId="3AB2695B" w14:textId="77777777" w:rsidR="001D0C66" w:rsidRDefault="00000000">
            <w:pPr>
              <w:pStyle w:val="TableParagraph"/>
              <w:spacing w:line="210" w:lineRule="exact"/>
              <w:rPr>
                <w:sz w:val="20"/>
              </w:rPr>
            </w:pPr>
            <w:r>
              <w:rPr>
                <w:spacing w:val="-10"/>
                <w:sz w:val="20"/>
              </w:rPr>
              <w:t>-</w:t>
            </w:r>
          </w:p>
        </w:tc>
        <w:tc>
          <w:tcPr>
            <w:tcW w:w="633" w:type="dxa"/>
          </w:tcPr>
          <w:p w14:paraId="3AB2695C" w14:textId="77777777" w:rsidR="001D0C66" w:rsidRDefault="00000000">
            <w:pPr>
              <w:pStyle w:val="TableParagraph"/>
              <w:spacing w:line="210" w:lineRule="exact"/>
              <w:rPr>
                <w:sz w:val="20"/>
              </w:rPr>
            </w:pPr>
            <w:r>
              <w:rPr>
                <w:spacing w:val="-5"/>
                <w:sz w:val="20"/>
              </w:rPr>
              <w:t>4.0</w:t>
            </w:r>
          </w:p>
        </w:tc>
        <w:tc>
          <w:tcPr>
            <w:tcW w:w="1956" w:type="dxa"/>
          </w:tcPr>
          <w:p w14:paraId="3AB2695D" w14:textId="77777777" w:rsidR="001D0C66" w:rsidRDefault="00000000">
            <w:pPr>
              <w:pStyle w:val="TableParagraph"/>
              <w:spacing w:line="210" w:lineRule="exact"/>
              <w:ind w:left="115"/>
              <w:rPr>
                <w:sz w:val="20"/>
              </w:rPr>
            </w:pPr>
            <w:r>
              <w:rPr>
                <w:sz w:val="20"/>
              </w:rPr>
              <w:t>27.00</w:t>
            </w:r>
            <w:r>
              <w:rPr>
                <w:position w:val="7"/>
                <w:sz w:val="10"/>
              </w:rPr>
              <w:t xml:space="preserve">d </w:t>
            </w:r>
            <w:r>
              <w:rPr>
                <w:spacing w:val="-2"/>
                <w:sz w:val="20"/>
              </w:rPr>
              <w:t>(31.29)</w:t>
            </w:r>
          </w:p>
        </w:tc>
        <w:tc>
          <w:tcPr>
            <w:tcW w:w="1658" w:type="dxa"/>
          </w:tcPr>
          <w:p w14:paraId="3AB2695E" w14:textId="77777777" w:rsidR="001D0C66" w:rsidRDefault="00000000">
            <w:pPr>
              <w:pStyle w:val="TableParagraph"/>
              <w:spacing w:line="210" w:lineRule="exact"/>
              <w:rPr>
                <w:position w:val="7"/>
                <w:sz w:val="10"/>
              </w:rPr>
            </w:pPr>
            <w:r>
              <w:rPr>
                <w:spacing w:val="-2"/>
                <w:sz w:val="20"/>
              </w:rPr>
              <w:t>1.80</w:t>
            </w:r>
            <w:r>
              <w:rPr>
                <w:spacing w:val="-2"/>
                <w:position w:val="7"/>
                <w:sz w:val="10"/>
              </w:rPr>
              <w:t>c</w:t>
            </w:r>
          </w:p>
        </w:tc>
        <w:tc>
          <w:tcPr>
            <w:tcW w:w="1806" w:type="dxa"/>
          </w:tcPr>
          <w:p w14:paraId="3AB2695F" w14:textId="77777777" w:rsidR="001D0C66" w:rsidRDefault="00000000">
            <w:pPr>
              <w:pStyle w:val="TableParagraph"/>
              <w:spacing w:line="210" w:lineRule="exact"/>
              <w:ind w:left="115"/>
              <w:rPr>
                <w:position w:val="7"/>
                <w:sz w:val="10"/>
              </w:rPr>
            </w:pPr>
            <w:r>
              <w:rPr>
                <w:spacing w:val="-2"/>
                <w:sz w:val="20"/>
              </w:rPr>
              <w:t>2.42</w:t>
            </w:r>
            <w:r>
              <w:rPr>
                <w:spacing w:val="-2"/>
                <w:position w:val="7"/>
                <w:sz w:val="10"/>
              </w:rPr>
              <w:t>c</w:t>
            </w:r>
          </w:p>
        </w:tc>
      </w:tr>
      <w:tr w:rsidR="001D0C66" w14:paraId="3AB26968" w14:textId="77777777">
        <w:trPr>
          <w:trHeight w:val="229"/>
        </w:trPr>
        <w:tc>
          <w:tcPr>
            <w:tcW w:w="2090" w:type="dxa"/>
          </w:tcPr>
          <w:p w14:paraId="3AB26961" w14:textId="77777777" w:rsidR="001D0C66" w:rsidRDefault="00000000">
            <w:pPr>
              <w:pStyle w:val="TableParagraph"/>
              <w:spacing w:line="210" w:lineRule="exact"/>
              <w:rPr>
                <w:sz w:val="20"/>
              </w:rPr>
            </w:pPr>
            <w:r>
              <w:rPr>
                <w:spacing w:val="-2"/>
                <w:sz w:val="20"/>
              </w:rPr>
              <w:t>MS5Td</w:t>
            </w:r>
          </w:p>
        </w:tc>
        <w:tc>
          <w:tcPr>
            <w:tcW w:w="616" w:type="dxa"/>
          </w:tcPr>
          <w:p w14:paraId="3AB26962" w14:textId="77777777" w:rsidR="001D0C66" w:rsidRDefault="00000000">
            <w:pPr>
              <w:pStyle w:val="TableParagraph"/>
              <w:spacing w:line="210" w:lineRule="exact"/>
              <w:rPr>
                <w:sz w:val="20"/>
              </w:rPr>
            </w:pPr>
            <w:r>
              <w:rPr>
                <w:spacing w:val="-10"/>
                <w:sz w:val="20"/>
              </w:rPr>
              <w:t>-</w:t>
            </w:r>
          </w:p>
        </w:tc>
        <w:tc>
          <w:tcPr>
            <w:tcW w:w="483" w:type="dxa"/>
          </w:tcPr>
          <w:p w14:paraId="3AB26963" w14:textId="77777777" w:rsidR="001D0C66" w:rsidRDefault="00000000">
            <w:pPr>
              <w:pStyle w:val="TableParagraph"/>
              <w:spacing w:line="210" w:lineRule="exact"/>
              <w:rPr>
                <w:sz w:val="20"/>
              </w:rPr>
            </w:pPr>
            <w:r>
              <w:rPr>
                <w:spacing w:val="-10"/>
                <w:sz w:val="20"/>
              </w:rPr>
              <w:t>-</w:t>
            </w:r>
          </w:p>
        </w:tc>
        <w:tc>
          <w:tcPr>
            <w:tcW w:w="633" w:type="dxa"/>
          </w:tcPr>
          <w:p w14:paraId="3AB26964" w14:textId="77777777" w:rsidR="001D0C66" w:rsidRDefault="00000000">
            <w:pPr>
              <w:pStyle w:val="TableParagraph"/>
              <w:spacing w:line="210" w:lineRule="exact"/>
              <w:rPr>
                <w:sz w:val="20"/>
              </w:rPr>
            </w:pPr>
            <w:r>
              <w:rPr>
                <w:spacing w:val="-5"/>
                <w:sz w:val="20"/>
              </w:rPr>
              <w:t>5.0</w:t>
            </w:r>
          </w:p>
        </w:tc>
        <w:tc>
          <w:tcPr>
            <w:tcW w:w="1956" w:type="dxa"/>
          </w:tcPr>
          <w:p w14:paraId="3AB26965" w14:textId="77777777" w:rsidR="001D0C66" w:rsidRDefault="00000000">
            <w:pPr>
              <w:pStyle w:val="TableParagraph"/>
              <w:spacing w:line="210" w:lineRule="exact"/>
              <w:ind w:left="115"/>
              <w:rPr>
                <w:sz w:val="20"/>
              </w:rPr>
            </w:pPr>
            <w:r>
              <w:rPr>
                <w:sz w:val="20"/>
              </w:rPr>
              <w:t>22.00</w:t>
            </w:r>
            <w:r>
              <w:rPr>
                <w:position w:val="7"/>
                <w:sz w:val="10"/>
              </w:rPr>
              <w:t>b</w:t>
            </w:r>
            <w:r>
              <w:rPr>
                <w:spacing w:val="25"/>
                <w:position w:val="7"/>
                <w:sz w:val="10"/>
              </w:rPr>
              <w:t xml:space="preserve"> </w:t>
            </w:r>
            <w:r>
              <w:rPr>
                <w:spacing w:val="-2"/>
                <w:sz w:val="20"/>
              </w:rPr>
              <w:t>(27.96)</w:t>
            </w:r>
          </w:p>
        </w:tc>
        <w:tc>
          <w:tcPr>
            <w:tcW w:w="1658" w:type="dxa"/>
          </w:tcPr>
          <w:p w14:paraId="3AB26966" w14:textId="77777777" w:rsidR="001D0C66" w:rsidRDefault="00000000">
            <w:pPr>
              <w:pStyle w:val="TableParagraph"/>
              <w:spacing w:line="210" w:lineRule="exact"/>
              <w:rPr>
                <w:position w:val="7"/>
                <w:sz w:val="10"/>
              </w:rPr>
            </w:pPr>
            <w:r>
              <w:rPr>
                <w:spacing w:val="-2"/>
                <w:sz w:val="20"/>
              </w:rPr>
              <w:t>1.40</w:t>
            </w:r>
            <w:r>
              <w:rPr>
                <w:spacing w:val="-2"/>
                <w:position w:val="7"/>
                <w:sz w:val="10"/>
              </w:rPr>
              <w:t>b</w:t>
            </w:r>
          </w:p>
        </w:tc>
        <w:tc>
          <w:tcPr>
            <w:tcW w:w="1806" w:type="dxa"/>
          </w:tcPr>
          <w:p w14:paraId="3AB26967" w14:textId="77777777" w:rsidR="001D0C66" w:rsidRDefault="00000000">
            <w:pPr>
              <w:pStyle w:val="TableParagraph"/>
              <w:spacing w:line="210" w:lineRule="exact"/>
              <w:ind w:left="115"/>
              <w:rPr>
                <w:position w:val="7"/>
                <w:sz w:val="10"/>
              </w:rPr>
            </w:pPr>
            <w:r>
              <w:rPr>
                <w:spacing w:val="-2"/>
                <w:sz w:val="20"/>
              </w:rPr>
              <w:t>2.98</w:t>
            </w:r>
            <w:r>
              <w:rPr>
                <w:spacing w:val="-2"/>
                <w:position w:val="7"/>
                <w:sz w:val="10"/>
              </w:rPr>
              <w:t>de</w:t>
            </w:r>
          </w:p>
        </w:tc>
      </w:tr>
      <w:tr w:rsidR="001D0C66" w14:paraId="3AB2696D" w14:textId="77777777">
        <w:trPr>
          <w:trHeight w:val="229"/>
        </w:trPr>
        <w:tc>
          <w:tcPr>
            <w:tcW w:w="3822" w:type="dxa"/>
            <w:gridSpan w:val="4"/>
          </w:tcPr>
          <w:p w14:paraId="3AB26969" w14:textId="77777777" w:rsidR="001D0C66" w:rsidRDefault="00000000">
            <w:pPr>
              <w:pStyle w:val="TableParagraph"/>
              <w:spacing w:line="210" w:lineRule="exact"/>
              <w:rPr>
                <w:b/>
                <w:sz w:val="20"/>
              </w:rPr>
            </w:pPr>
            <w:r>
              <w:rPr>
                <w:b/>
                <w:spacing w:val="-4"/>
                <w:sz w:val="20"/>
              </w:rPr>
              <w:t>Mean</w:t>
            </w:r>
          </w:p>
        </w:tc>
        <w:tc>
          <w:tcPr>
            <w:tcW w:w="1956" w:type="dxa"/>
          </w:tcPr>
          <w:p w14:paraId="3AB2696A" w14:textId="77777777" w:rsidR="001D0C66" w:rsidRDefault="00000000">
            <w:pPr>
              <w:pStyle w:val="TableParagraph"/>
              <w:spacing w:line="210" w:lineRule="exact"/>
              <w:ind w:left="115"/>
              <w:rPr>
                <w:b/>
                <w:sz w:val="20"/>
              </w:rPr>
            </w:pPr>
            <w:r>
              <w:rPr>
                <w:b/>
                <w:spacing w:val="-2"/>
                <w:sz w:val="20"/>
              </w:rPr>
              <w:t>36.69</w:t>
            </w:r>
          </w:p>
        </w:tc>
        <w:tc>
          <w:tcPr>
            <w:tcW w:w="1658" w:type="dxa"/>
          </w:tcPr>
          <w:p w14:paraId="3AB2696B" w14:textId="77777777" w:rsidR="001D0C66" w:rsidRDefault="00000000">
            <w:pPr>
              <w:pStyle w:val="TableParagraph"/>
              <w:spacing w:line="210" w:lineRule="exact"/>
              <w:rPr>
                <w:b/>
                <w:sz w:val="20"/>
              </w:rPr>
            </w:pPr>
            <w:r>
              <w:rPr>
                <w:b/>
                <w:spacing w:val="-4"/>
                <w:sz w:val="20"/>
              </w:rPr>
              <w:t>2.10</w:t>
            </w:r>
          </w:p>
        </w:tc>
        <w:tc>
          <w:tcPr>
            <w:tcW w:w="1806" w:type="dxa"/>
          </w:tcPr>
          <w:p w14:paraId="3AB2696C" w14:textId="77777777" w:rsidR="001D0C66" w:rsidRDefault="00000000">
            <w:pPr>
              <w:pStyle w:val="TableParagraph"/>
              <w:spacing w:line="210" w:lineRule="exact"/>
              <w:ind w:left="115"/>
              <w:rPr>
                <w:b/>
                <w:sz w:val="20"/>
              </w:rPr>
            </w:pPr>
            <w:r>
              <w:rPr>
                <w:b/>
                <w:spacing w:val="-4"/>
                <w:sz w:val="20"/>
              </w:rPr>
              <w:t>2.82</w:t>
            </w:r>
          </w:p>
        </w:tc>
      </w:tr>
      <w:tr w:rsidR="001D0C66" w14:paraId="3AB26972" w14:textId="77777777">
        <w:trPr>
          <w:trHeight w:val="229"/>
        </w:trPr>
        <w:tc>
          <w:tcPr>
            <w:tcW w:w="3822" w:type="dxa"/>
            <w:gridSpan w:val="4"/>
          </w:tcPr>
          <w:p w14:paraId="3AB2696E" w14:textId="77777777" w:rsidR="001D0C66" w:rsidRDefault="00000000">
            <w:pPr>
              <w:pStyle w:val="TableParagraph"/>
              <w:spacing w:before="1" w:line="208" w:lineRule="exact"/>
              <w:rPr>
                <w:b/>
                <w:sz w:val="10"/>
              </w:rPr>
            </w:pPr>
            <w:r>
              <w:rPr>
                <w:b/>
                <w:spacing w:val="-2"/>
                <w:position w:val="2"/>
                <w:sz w:val="20"/>
              </w:rPr>
              <w:t>CD</w:t>
            </w:r>
            <w:r>
              <w:rPr>
                <w:b/>
                <w:spacing w:val="-2"/>
                <w:sz w:val="10"/>
              </w:rPr>
              <w:t>0.05</w:t>
            </w:r>
          </w:p>
        </w:tc>
        <w:tc>
          <w:tcPr>
            <w:tcW w:w="1956" w:type="dxa"/>
          </w:tcPr>
          <w:p w14:paraId="3AB2696F" w14:textId="77777777" w:rsidR="001D0C66" w:rsidRDefault="00000000">
            <w:pPr>
              <w:pStyle w:val="TableParagraph"/>
              <w:spacing w:line="210" w:lineRule="exact"/>
              <w:ind w:left="115"/>
              <w:rPr>
                <w:b/>
                <w:sz w:val="20"/>
              </w:rPr>
            </w:pPr>
            <w:r>
              <w:rPr>
                <w:b/>
                <w:spacing w:val="-4"/>
                <w:sz w:val="20"/>
              </w:rPr>
              <w:t>1.67</w:t>
            </w:r>
          </w:p>
        </w:tc>
        <w:tc>
          <w:tcPr>
            <w:tcW w:w="1658" w:type="dxa"/>
          </w:tcPr>
          <w:p w14:paraId="3AB26970" w14:textId="77777777" w:rsidR="001D0C66" w:rsidRDefault="00000000">
            <w:pPr>
              <w:pStyle w:val="TableParagraph"/>
              <w:spacing w:line="210" w:lineRule="exact"/>
              <w:rPr>
                <w:b/>
                <w:sz w:val="20"/>
              </w:rPr>
            </w:pPr>
            <w:r>
              <w:rPr>
                <w:b/>
                <w:spacing w:val="-4"/>
                <w:sz w:val="20"/>
              </w:rPr>
              <w:t>0.31</w:t>
            </w:r>
          </w:p>
        </w:tc>
        <w:tc>
          <w:tcPr>
            <w:tcW w:w="1806" w:type="dxa"/>
          </w:tcPr>
          <w:p w14:paraId="3AB26971" w14:textId="77777777" w:rsidR="001D0C66" w:rsidRDefault="00000000">
            <w:pPr>
              <w:pStyle w:val="TableParagraph"/>
              <w:spacing w:line="210" w:lineRule="exact"/>
              <w:ind w:left="115"/>
              <w:rPr>
                <w:b/>
                <w:sz w:val="20"/>
              </w:rPr>
            </w:pPr>
            <w:r>
              <w:rPr>
                <w:b/>
                <w:spacing w:val="-4"/>
                <w:sz w:val="20"/>
              </w:rPr>
              <w:t>0.29</w:t>
            </w:r>
          </w:p>
        </w:tc>
      </w:tr>
    </w:tbl>
    <w:p w14:paraId="3AB26973" w14:textId="77777777" w:rsidR="001D0C66" w:rsidRDefault="00000000">
      <w:pPr>
        <w:pStyle w:val="ListParagraph"/>
        <w:numPr>
          <w:ilvl w:val="1"/>
          <w:numId w:val="1"/>
        </w:numPr>
        <w:tabs>
          <w:tab w:val="left" w:pos="1233"/>
        </w:tabs>
        <w:spacing w:before="143"/>
        <w:ind w:left="1233" w:right="0" w:hanging="359"/>
        <w:jc w:val="left"/>
        <w:rPr>
          <w:rFonts w:ascii="Symbol" w:hAnsi="Symbol"/>
          <w:sz w:val="20"/>
        </w:rPr>
      </w:pPr>
      <w:r>
        <w:rPr>
          <w:sz w:val="20"/>
        </w:rPr>
        <w:t xml:space="preserve">*Figures in parenthesis are transformed values (Arc-sine </w:t>
      </w:r>
      <w:r>
        <w:rPr>
          <w:spacing w:val="-2"/>
          <w:sz w:val="20"/>
        </w:rPr>
        <w:t>transformation)</w:t>
      </w:r>
    </w:p>
    <w:p w14:paraId="3AB26974" w14:textId="77777777" w:rsidR="001D0C66" w:rsidRDefault="00000000">
      <w:pPr>
        <w:pStyle w:val="ListParagraph"/>
        <w:numPr>
          <w:ilvl w:val="1"/>
          <w:numId w:val="1"/>
        </w:numPr>
        <w:tabs>
          <w:tab w:val="left" w:pos="1234"/>
        </w:tabs>
        <w:jc w:val="left"/>
        <w:rPr>
          <w:rFonts w:ascii="Symbol" w:hAnsi="Symbol"/>
          <w:sz w:val="20"/>
        </w:rPr>
      </w:pPr>
      <w:r>
        <w:rPr>
          <w:sz w:val="20"/>
        </w:rPr>
        <w:t>Mean values within the column followed by the different letters significantly differed by Duncan’s multiple range test (P&gt;0.05)</w:t>
      </w:r>
    </w:p>
    <w:p w14:paraId="3AB26975" w14:textId="77777777" w:rsidR="001D0C66" w:rsidRDefault="001D0C66">
      <w:pPr>
        <w:pStyle w:val="ListParagraph"/>
        <w:jc w:val="left"/>
        <w:rPr>
          <w:rFonts w:ascii="Symbol" w:hAnsi="Symbol"/>
          <w:sz w:val="20"/>
        </w:rPr>
        <w:sectPr w:rsidR="001D0C66">
          <w:pgSz w:w="11900" w:h="16820"/>
          <w:pgMar w:top="1480" w:right="425" w:bottom="280" w:left="566" w:header="720" w:footer="720" w:gutter="0"/>
          <w:cols w:space="720"/>
        </w:sectPr>
      </w:pPr>
    </w:p>
    <w:p w14:paraId="3AB26976" w14:textId="77777777" w:rsidR="001D0C66" w:rsidRDefault="00000000">
      <w:pPr>
        <w:spacing w:before="80" w:line="360" w:lineRule="auto"/>
        <w:ind w:left="874" w:right="994"/>
        <w:rPr>
          <w:b/>
          <w:sz w:val="20"/>
        </w:rPr>
      </w:pPr>
      <w:r>
        <w:rPr>
          <w:b/>
          <w:noProof/>
          <w:sz w:val="20"/>
        </w:rPr>
        <w:lastRenderedPageBreak/>
        <mc:AlternateContent>
          <mc:Choice Requires="wps">
            <w:drawing>
              <wp:anchor distT="0" distB="0" distL="0" distR="0" simplePos="0" relativeHeight="486024192" behindDoc="1" locked="0" layoutInCell="1" allowOverlap="1" wp14:anchorId="3AB26C6B" wp14:editId="3AB26C6C">
                <wp:simplePos x="0" y="0"/>
                <wp:positionH relativeFrom="page">
                  <wp:posOffset>173174</wp:posOffset>
                </wp:positionH>
                <wp:positionV relativeFrom="page">
                  <wp:posOffset>5012878</wp:posOffset>
                </wp:positionV>
                <wp:extent cx="7259955" cy="71247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AF"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6B" id="Textbox 58" o:spid="_x0000_s1048" type="#_x0000_t202" style="position:absolute;left:0;text-align:left;margin-left:13.65pt;margin-top:394.7pt;width:571.65pt;height:56.1pt;rotation:-45;z-index:-1729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" filled="f" stroked="f">
                <v:textbox inset="0,0,0,0">
                  <w:txbxContent>
                    <w:p w14:paraId="3AB26CAF"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b/>
          <w:sz w:val="20"/>
        </w:rPr>
        <w:t>Table</w:t>
      </w:r>
      <w:r>
        <w:rPr>
          <w:b/>
          <w:spacing w:val="25"/>
          <w:sz w:val="20"/>
        </w:rPr>
        <w:t xml:space="preserve"> </w:t>
      </w:r>
      <w:r>
        <w:rPr>
          <w:b/>
          <w:sz w:val="20"/>
        </w:rPr>
        <w:t>3</w:t>
      </w:r>
      <w:r>
        <w:rPr>
          <w:b/>
          <w:spacing w:val="25"/>
          <w:sz w:val="20"/>
        </w:rPr>
        <w:t xml:space="preserve"> </w:t>
      </w:r>
      <w:r>
        <w:rPr>
          <w:b/>
          <w:sz w:val="20"/>
        </w:rPr>
        <w:t>Combined</w:t>
      </w:r>
      <w:r>
        <w:rPr>
          <w:b/>
          <w:spacing w:val="25"/>
          <w:sz w:val="20"/>
        </w:rPr>
        <w:t xml:space="preserve"> </w:t>
      </w:r>
      <w:r>
        <w:rPr>
          <w:b/>
          <w:sz w:val="20"/>
        </w:rPr>
        <w:t>effect</w:t>
      </w:r>
      <w:r>
        <w:rPr>
          <w:b/>
          <w:spacing w:val="25"/>
          <w:sz w:val="20"/>
        </w:rPr>
        <w:t xml:space="preserve"> </w:t>
      </w:r>
      <w:r>
        <w:rPr>
          <w:b/>
          <w:sz w:val="20"/>
        </w:rPr>
        <w:t>of</w:t>
      </w:r>
      <w:r>
        <w:rPr>
          <w:b/>
          <w:spacing w:val="25"/>
          <w:sz w:val="20"/>
        </w:rPr>
        <w:t xml:space="preserve"> </w:t>
      </w:r>
      <w:r>
        <w:rPr>
          <w:b/>
          <w:sz w:val="20"/>
        </w:rPr>
        <w:t>added</w:t>
      </w:r>
      <w:r>
        <w:rPr>
          <w:b/>
          <w:spacing w:val="25"/>
          <w:sz w:val="20"/>
        </w:rPr>
        <w:t xml:space="preserve"> </w:t>
      </w:r>
      <w:r>
        <w:rPr>
          <w:b/>
          <w:sz w:val="20"/>
        </w:rPr>
        <w:t>different</w:t>
      </w:r>
      <w:r>
        <w:rPr>
          <w:b/>
          <w:spacing w:val="25"/>
          <w:sz w:val="20"/>
        </w:rPr>
        <w:t xml:space="preserve"> </w:t>
      </w:r>
      <w:r>
        <w:rPr>
          <w:b/>
          <w:sz w:val="20"/>
        </w:rPr>
        <w:t>cytokinins,</w:t>
      </w:r>
      <w:r>
        <w:rPr>
          <w:b/>
          <w:spacing w:val="25"/>
          <w:sz w:val="20"/>
        </w:rPr>
        <w:t xml:space="preserve"> </w:t>
      </w:r>
      <w:r>
        <w:rPr>
          <w:b/>
          <w:sz w:val="20"/>
        </w:rPr>
        <w:t>auxins</w:t>
      </w:r>
      <w:r>
        <w:rPr>
          <w:b/>
          <w:spacing w:val="25"/>
          <w:sz w:val="20"/>
        </w:rPr>
        <w:t xml:space="preserve"> </w:t>
      </w:r>
      <w:r>
        <w:rPr>
          <w:b/>
          <w:sz w:val="20"/>
        </w:rPr>
        <w:t>and</w:t>
      </w:r>
      <w:r>
        <w:rPr>
          <w:b/>
          <w:spacing w:val="25"/>
          <w:sz w:val="20"/>
        </w:rPr>
        <w:t xml:space="preserve"> </w:t>
      </w:r>
      <w:r>
        <w:rPr>
          <w:b/>
          <w:sz w:val="20"/>
        </w:rPr>
        <w:t>GA</w:t>
      </w:r>
      <w:r>
        <w:rPr>
          <w:b/>
          <w:position w:val="-1"/>
          <w:sz w:val="10"/>
        </w:rPr>
        <w:t>3</w:t>
      </w:r>
      <w:r>
        <w:rPr>
          <w:b/>
          <w:spacing w:val="40"/>
          <w:position w:val="-1"/>
          <w:sz w:val="10"/>
        </w:rPr>
        <w:t xml:space="preserve"> </w:t>
      </w:r>
      <w:r>
        <w:rPr>
          <w:b/>
          <w:sz w:val="20"/>
        </w:rPr>
        <w:t>in</w:t>
      </w:r>
      <w:r>
        <w:rPr>
          <w:b/>
          <w:spacing w:val="25"/>
          <w:sz w:val="20"/>
        </w:rPr>
        <w:t xml:space="preserve"> </w:t>
      </w:r>
      <w:r>
        <w:rPr>
          <w:b/>
          <w:sz w:val="20"/>
        </w:rPr>
        <w:t>varying</w:t>
      </w:r>
      <w:r>
        <w:rPr>
          <w:b/>
          <w:spacing w:val="25"/>
          <w:sz w:val="20"/>
        </w:rPr>
        <w:t xml:space="preserve"> </w:t>
      </w:r>
      <w:r>
        <w:rPr>
          <w:b/>
          <w:sz w:val="20"/>
        </w:rPr>
        <w:t>concentrations</w:t>
      </w:r>
      <w:r>
        <w:rPr>
          <w:b/>
          <w:spacing w:val="25"/>
          <w:sz w:val="20"/>
        </w:rPr>
        <w:t xml:space="preserve"> </w:t>
      </w:r>
      <w:r>
        <w:rPr>
          <w:b/>
          <w:sz w:val="20"/>
        </w:rPr>
        <w:t xml:space="preserve">and combinations on </w:t>
      </w:r>
      <w:r>
        <w:rPr>
          <w:b/>
          <w:i/>
          <w:sz w:val="20"/>
        </w:rPr>
        <w:t xml:space="preserve">in vitro </w:t>
      </w:r>
      <w:r>
        <w:rPr>
          <w:b/>
          <w:sz w:val="20"/>
        </w:rPr>
        <w:t>response of cultured nodal segments</w:t>
      </w:r>
    </w:p>
    <w:p w14:paraId="3AB26977" w14:textId="77777777" w:rsidR="001D0C66" w:rsidRDefault="001D0C66">
      <w:pPr>
        <w:pStyle w:val="BodyText"/>
        <w:jc w:val="left"/>
        <w:rPr>
          <w:b/>
          <w:sz w:val="16"/>
        </w:rPr>
      </w:pPr>
    </w:p>
    <w:tbl>
      <w:tblPr>
        <w:tblW w:w="0" w:type="auto"/>
        <w:tblInd w:w="8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6"/>
        <w:gridCol w:w="1091"/>
        <w:gridCol w:w="482"/>
        <w:gridCol w:w="628"/>
        <w:gridCol w:w="651"/>
        <w:gridCol w:w="571"/>
        <w:gridCol w:w="586"/>
        <w:gridCol w:w="1305"/>
        <w:gridCol w:w="993"/>
        <w:gridCol w:w="1079"/>
      </w:tblGrid>
      <w:tr w:rsidR="001D0C66" w14:paraId="3AB2697F" w14:textId="77777777">
        <w:trPr>
          <w:trHeight w:val="620"/>
        </w:trPr>
        <w:tc>
          <w:tcPr>
            <w:tcW w:w="1856" w:type="dxa"/>
            <w:vMerge w:val="restart"/>
          </w:tcPr>
          <w:p w14:paraId="3AB26978" w14:textId="77777777" w:rsidR="001D0C66" w:rsidRDefault="001D0C66">
            <w:pPr>
              <w:pStyle w:val="TableParagraph"/>
              <w:spacing w:before="7" w:line="240" w:lineRule="auto"/>
              <w:ind w:left="0"/>
              <w:rPr>
                <w:b/>
                <w:sz w:val="18"/>
              </w:rPr>
            </w:pPr>
          </w:p>
          <w:p w14:paraId="3AB26979" w14:textId="77777777" w:rsidR="001D0C66" w:rsidRDefault="00000000">
            <w:pPr>
              <w:pStyle w:val="TableParagraph"/>
              <w:spacing w:line="240" w:lineRule="auto"/>
              <w:ind w:right="609"/>
              <w:rPr>
                <w:b/>
                <w:sz w:val="18"/>
              </w:rPr>
            </w:pPr>
            <w:r>
              <w:rPr>
                <w:b/>
                <w:sz w:val="18"/>
              </w:rPr>
              <w:t>Culture</w:t>
            </w:r>
            <w:r>
              <w:rPr>
                <w:b/>
                <w:spacing w:val="-12"/>
                <w:sz w:val="18"/>
              </w:rPr>
              <w:t xml:space="preserve"> </w:t>
            </w:r>
            <w:r>
              <w:rPr>
                <w:b/>
                <w:sz w:val="18"/>
              </w:rPr>
              <w:t xml:space="preserve">media </w:t>
            </w:r>
            <w:r>
              <w:rPr>
                <w:b/>
                <w:spacing w:val="-2"/>
                <w:sz w:val="18"/>
              </w:rPr>
              <w:t>combination</w:t>
            </w:r>
          </w:p>
        </w:tc>
        <w:tc>
          <w:tcPr>
            <w:tcW w:w="4009" w:type="dxa"/>
            <w:gridSpan w:val="6"/>
          </w:tcPr>
          <w:p w14:paraId="3AB2697A" w14:textId="77777777" w:rsidR="001D0C66" w:rsidRDefault="00000000">
            <w:pPr>
              <w:pStyle w:val="TableParagraph"/>
              <w:spacing w:line="200" w:lineRule="atLeast"/>
              <w:ind w:right="2877"/>
              <w:rPr>
                <w:b/>
                <w:sz w:val="18"/>
              </w:rPr>
            </w:pPr>
            <w:r>
              <w:rPr>
                <w:b/>
                <w:sz w:val="18"/>
              </w:rPr>
              <w:t>Plant</w:t>
            </w:r>
            <w:r>
              <w:rPr>
                <w:b/>
                <w:spacing w:val="-12"/>
                <w:sz w:val="18"/>
              </w:rPr>
              <w:t xml:space="preserve"> </w:t>
            </w:r>
            <w:r>
              <w:rPr>
                <w:b/>
                <w:sz w:val="18"/>
              </w:rPr>
              <w:t xml:space="preserve">growth </w:t>
            </w:r>
            <w:r>
              <w:rPr>
                <w:b/>
                <w:spacing w:val="-2"/>
                <w:sz w:val="18"/>
              </w:rPr>
              <w:t>regulators (mgl</w:t>
            </w:r>
            <w:r>
              <w:rPr>
                <w:b/>
                <w:spacing w:val="-2"/>
                <w:position w:val="6"/>
                <w:sz w:val="9"/>
              </w:rPr>
              <w:t>-1</w:t>
            </w:r>
            <w:r>
              <w:rPr>
                <w:b/>
                <w:spacing w:val="-2"/>
                <w:sz w:val="18"/>
              </w:rPr>
              <w:t>)</w:t>
            </w:r>
          </w:p>
        </w:tc>
        <w:tc>
          <w:tcPr>
            <w:tcW w:w="1305" w:type="dxa"/>
            <w:vMerge w:val="restart"/>
          </w:tcPr>
          <w:p w14:paraId="3AB2697B" w14:textId="77777777" w:rsidR="001D0C66" w:rsidRDefault="00000000">
            <w:pPr>
              <w:pStyle w:val="TableParagraph"/>
              <w:spacing w:before="111" w:line="240" w:lineRule="auto"/>
              <w:rPr>
                <w:b/>
                <w:sz w:val="18"/>
              </w:rPr>
            </w:pPr>
            <w:r>
              <w:rPr>
                <w:b/>
                <w:spacing w:val="-2"/>
                <w:sz w:val="18"/>
              </w:rPr>
              <w:t xml:space="preserve">Shoot proliferation </w:t>
            </w:r>
            <w:r>
              <w:rPr>
                <w:b/>
                <w:sz w:val="18"/>
              </w:rPr>
              <w:t>(%) *</w:t>
            </w:r>
          </w:p>
        </w:tc>
        <w:tc>
          <w:tcPr>
            <w:tcW w:w="993" w:type="dxa"/>
            <w:vMerge w:val="restart"/>
          </w:tcPr>
          <w:p w14:paraId="3AB2697C" w14:textId="77777777" w:rsidR="001D0C66" w:rsidRDefault="00000000">
            <w:pPr>
              <w:pStyle w:val="TableParagraph"/>
              <w:tabs>
                <w:tab w:val="left" w:pos="727"/>
              </w:tabs>
              <w:spacing w:line="240" w:lineRule="auto"/>
              <w:ind w:right="103"/>
              <w:rPr>
                <w:b/>
                <w:sz w:val="18"/>
              </w:rPr>
            </w:pPr>
            <w:r>
              <w:rPr>
                <w:b/>
                <w:spacing w:val="-2"/>
                <w:sz w:val="18"/>
              </w:rPr>
              <w:t xml:space="preserve">Average </w:t>
            </w:r>
            <w:r>
              <w:rPr>
                <w:b/>
                <w:spacing w:val="-6"/>
                <w:sz w:val="18"/>
              </w:rPr>
              <w:t>no</w:t>
            </w:r>
            <w:r>
              <w:rPr>
                <w:b/>
                <w:sz w:val="18"/>
              </w:rPr>
              <w:tab/>
            </w:r>
            <w:r>
              <w:rPr>
                <w:b/>
                <w:spacing w:val="-6"/>
                <w:sz w:val="18"/>
              </w:rPr>
              <w:t>of</w:t>
            </w:r>
          </w:p>
          <w:p w14:paraId="3AB2697D" w14:textId="77777777" w:rsidR="001D0C66" w:rsidRDefault="00000000">
            <w:pPr>
              <w:pStyle w:val="TableParagraph"/>
              <w:spacing w:line="240" w:lineRule="auto"/>
              <w:rPr>
                <w:b/>
                <w:sz w:val="18"/>
              </w:rPr>
            </w:pPr>
            <w:r>
              <w:rPr>
                <w:b/>
                <w:spacing w:val="-2"/>
                <w:sz w:val="18"/>
              </w:rPr>
              <w:t>shoots</w:t>
            </w:r>
          </w:p>
        </w:tc>
        <w:tc>
          <w:tcPr>
            <w:tcW w:w="1079" w:type="dxa"/>
            <w:vMerge w:val="restart"/>
          </w:tcPr>
          <w:p w14:paraId="3AB2697E" w14:textId="77777777" w:rsidR="001D0C66" w:rsidRDefault="00000000">
            <w:pPr>
              <w:pStyle w:val="TableParagraph"/>
              <w:spacing w:line="200" w:lineRule="atLeast"/>
              <w:ind w:right="312"/>
              <w:rPr>
                <w:b/>
                <w:sz w:val="18"/>
              </w:rPr>
            </w:pPr>
            <w:r>
              <w:rPr>
                <w:b/>
                <w:spacing w:val="-2"/>
                <w:sz w:val="18"/>
              </w:rPr>
              <w:t xml:space="preserve">Average shoot length </w:t>
            </w:r>
            <w:r>
              <w:rPr>
                <w:b/>
                <w:spacing w:val="-4"/>
                <w:sz w:val="18"/>
              </w:rPr>
              <w:t>(cm)</w:t>
            </w:r>
          </w:p>
        </w:tc>
      </w:tr>
      <w:tr w:rsidR="001D0C66" w14:paraId="3AB2698A" w14:textId="77777777">
        <w:trPr>
          <w:trHeight w:val="206"/>
        </w:trPr>
        <w:tc>
          <w:tcPr>
            <w:tcW w:w="1856" w:type="dxa"/>
            <w:vMerge/>
            <w:tcBorders>
              <w:top w:val="nil"/>
            </w:tcBorders>
          </w:tcPr>
          <w:p w14:paraId="3AB26980" w14:textId="77777777" w:rsidR="001D0C66" w:rsidRDefault="001D0C66">
            <w:pPr>
              <w:rPr>
                <w:sz w:val="2"/>
                <w:szCs w:val="2"/>
              </w:rPr>
            </w:pPr>
          </w:p>
        </w:tc>
        <w:tc>
          <w:tcPr>
            <w:tcW w:w="1091" w:type="dxa"/>
          </w:tcPr>
          <w:p w14:paraId="3AB26981" w14:textId="77777777" w:rsidR="001D0C66" w:rsidRDefault="00000000">
            <w:pPr>
              <w:pStyle w:val="TableParagraph"/>
              <w:rPr>
                <w:b/>
                <w:sz w:val="18"/>
              </w:rPr>
            </w:pPr>
            <w:r>
              <w:rPr>
                <w:b/>
                <w:spacing w:val="-5"/>
                <w:sz w:val="18"/>
              </w:rPr>
              <w:t>BAP</w:t>
            </w:r>
          </w:p>
        </w:tc>
        <w:tc>
          <w:tcPr>
            <w:tcW w:w="482" w:type="dxa"/>
          </w:tcPr>
          <w:p w14:paraId="3AB26982" w14:textId="77777777" w:rsidR="001D0C66" w:rsidRDefault="00000000">
            <w:pPr>
              <w:pStyle w:val="TableParagraph"/>
              <w:ind w:left="115"/>
              <w:rPr>
                <w:b/>
                <w:sz w:val="18"/>
              </w:rPr>
            </w:pPr>
            <w:r>
              <w:rPr>
                <w:b/>
                <w:spacing w:val="-5"/>
                <w:sz w:val="18"/>
              </w:rPr>
              <w:t>Kn</w:t>
            </w:r>
          </w:p>
        </w:tc>
        <w:tc>
          <w:tcPr>
            <w:tcW w:w="628" w:type="dxa"/>
          </w:tcPr>
          <w:p w14:paraId="3AB26983" w14:textId="77777777" w:rsidR="001D0C66" w:rsidRDefault="00000000">
            <w:pPr>
              <w:pStyle w:val="TableParagraph"/>
              <w:rPr>
                <w:b/>
                <w:sz w:val="18"/>
              </w:rPr>
            </w:pPr>
            <w:r>
              <w:rPr>
                <w:b/>
                <w:spacing w:val="-5"/>
                <w:sz w:val="18"/>
              </w:rPr>
              <w:t>TDZ</w:t>
            </w:r>
          </w:p>
        </w:tc>
        <w:tc>
          <w:tcPr>
            <w:tcW w:w="651" w:type="dxa"/>
          </w:tcPr>
          <w:p w14:paraId="3AB26984" w14:textId="77777777" w:rsidR="001D0C66" w:rsidRDefault="00000000">
            <w:pPr>
              <w:pStyle w:val="TableParagraph"/>
              <w:ind w:left="115"/>
              <w:rPr>
                <w:b/>
                <w:sz w:val="18"/>
              </w:rPr>
            </w:pPr>
            <w:r>
              <w:rPr>
                <w:b/>
                <w:spacing w:val="-5"/>
                <w:sz w:val="18"/>
              </w:rPr>
              <w:t>NAA</w:t>
            </w:r>
          </w:p>
        </w:tc>
        <w:tc>
          <w:tcPr>
            <w:tcW w:w="571" w:type="dxa"/>
          </w:tcPr>
          <w:p w14:paraId="3AB26985" w14:textId="77777777" w:rsidR="001D0C66" w:rsidRDefault="00000000">
            <w:pPr>
              <w:pStyle w:val="TableParagraph"/>
              <w:rPr>
                <w:b/>
                <w:sz w:val="18"/>
              </w:rPr>
            </w:pPr>
            <w:r>
              <w:rPr>
                <w:b/>
                <w:spacing w:val="-5"/>
                <w:sz w:val="18"/>
              </w:rPr>
              <w:t>IBA</w:t>
            </w:r>
          </w:p>
        </w:tc>
        <w:tc>
          <w:tcPr>
            <w:tcW w:w="586" w:type="dxa"/>
          </w:tcPr>
          <w:p w14:paraId="3AB26986" w14:textId="77777777" w:rsidR="001D0C66" w:rsidRDefault="00000000">
            <w:pPr>
              <w:pStyle w:val="TableParagraph"/>
              <w:ind w:left="115"/>
              <w:rPr>
                <w:b/>
                <w:sz w:val="9"/>
              </w:rPr>
            </w:pPr>
            <w:r>
              <w:rPr>
                <w:b/>
                <w:spacing w:val="-5"/>
                <w:position w:val="2"/>
                <w:sz w:val="18"/>
              </w:rPr>
              <w:t>GA</w:t>
            </w:r>
            <w:r>
              <w:rPr>
                <w:b/>
                <w:spacing w:val="-5"/>
                <w:sz w:val="9"/>
              </w:rPr>
              <w:t>3</w:t>
            </w:r>
          </w:p>
        </w:tc>
        <w:tc>
          <w:tcPr>
            <w:tcW w:w="1305" w:type="dxa"/>
            <w:vMerge/>
            <w:tcBorders>
              <w:top w:val="nil"/>
            </w:tcBorders>
          </w:tcPr>
          <w:p w14:paraId="3AB26987" w14:textId="77777777" w:rsidR="001D0C66" w:rsidRDefault="001D0C66">
            <w:pPr>
              <w:rPr>
                <w:sz w:val="2"/>
                <w:szCs w:val="2"/>
              </w:rPr>
            </w:pPr>
          </w:p>
        </w:tc>
        <w:tc>
          <w:tcPr>
            <w:tcW w:w="993" w:type="dxa"/>
            <w:vMerge/>
            <w:tcBorders>
              <w:top w:val="nil"/>
            </w:tcBorders>
          </w:tcPr>
          <w:p w14:paraId="3AB26988" w14:textId="77777777" w:rsidR="001D0C66" w:rsidRDefault="001D0C66">
            <w:pPr>
              <w:rPr>
                <w:sz w:val="2"/>
                <w:szCs w:val="2"/>
              </w:rPr>
            </w:pPr>
          </w:p>
        </w:tc>
        <w:tc>
          <w:tcPr>
            <w:tcW w:w="1079" w:type="dxa"/>
            <w:vMerge/>
            <w:tcBorders>
              <w:top w:val="nil"/>
            </w:tcBorders>
          </w:tcPr>
          <w:p w14:paraId="3AB26989" w14:textId="77777777" w:rsidR="001D0C66" w:rsidRDefault="001D0C66">
            <w:pPr>
              <w:rPr>
                <w:sz w:val="2"/>
                <w:szCs w:val="2"/>
              </w:rPr>
            </w:pPr>
          </w:p>
        </w:tc>
      </w:tr>
      <w:tr w:rsidR="001D0C66" w14:paraId="3AB26995" w14:textId="77777777">
        <w:trPr>
          <w:trHeight w:val="206"/>
        </w:trPr>
        <w:tc>
          <w:tcPr>
            <w:tcW w:w="1856" w:type="dxa"/>
          </w:tcPr>
          <w:p w14:paraId="3AB2698B" w14:textId="77777777" w:rsidR="001D0C66" w:rsidRDefault="00000000">
            <w:pPr>
              <w:pStyle w:val="TableParagraph"/>
              <w:rPr>
                <w:position w:val="2"/>
                <w:sz w:val="18"/>
              </w:rPr>
            </w:pPr>
            <w:r>
              <w:rPr>
                <w:position w:val="2"/>
                <w:sz w:val="18"/>
              </w:rPr>
              <w:t>MS</w:t>
            </w:r>
            <w:r>
              <w:rPr>
                <w:sz w:val="9"/>
              </w:rPr>
              <w:t>0</w:t>
            </w:r>
            <w:r>
              <w:rPr>
                <w:spacing w:val="22"/>
                <w:sz w:val="9"/>
              </w:rPr>
              <w:t xml:space="preserve"> </w:t>
            </w:r>
            <w:r>
              <w:rPr>
                <w:spacing w:val="-2"/>
                <w:position w:val="2"/>
                <w:sz w:val="18"/>
              </w:rPr>
              <w:t>(Control)</w:t>
            </w:r>
          </w:p>
        </w:tc>
        <w:tc>
          <w:tcPr>
            <w:tcW w:w="1091" w:type="dxa"/>
          </w:tcPr>
          <w:p w14:paraId="3AB2698C" w14:textId="77777777" w:rsidR="001D0C66" w:rsidRDefault="00000000">
            <w:pPr>
              <w:pStyle w:val="TableParagraph"/>
              <w:rPr>
                <w:sz w:val="18"/>
              </w:rPr>
            </w:pPr>
            <w:r>
              <w:rPr>
                <w:spacing w:val="-4"/>
                <w:sz w:val="18"/>
              </w:rPr>
              <w:t>0.00</w:t>
            </w:r>
          </w:p>
        </w:tc>
        <w:tc>
          <w:tcPr>
            <w:tcW w:w="482" w:type="dxa"/>
          </w:tcPr>
          <w:p w14:paraId="3AB2698D" w14:textId="77777777" w:rsidR="001D0C66" w:rsidRDefault="00000000">
            <w:pPr>
              <w:pStyle w:val="TableParagraph"/>
              <w:ind w:left="115"/>
              <w:rPr>
                <w:sz w:val="18"/>
              </w:rPr>
            </w:pPr>
            <w:r>
              <w:rPr>
                <w:spacing w:val="-10"/>
                <w:sz w:val="18"/>
              </w:rPr>
              <w:t>-</w:t>
            </w:r>
          </w:p>
        </w:tc>
        <w:tc>
          <w:tcPr>
            <w:tcW w:w="628" w:type="dxa"/>
          </w:tcPr>
          <w:p w14:paraId="3AB2698E" w14:textId="77777777" w:rsidR="001D0C66" w:rsidRDefault="00000000">
            <w:pPr>
              <w:pStyle w:val="TableParagraph"/>
              <w:rPr>
                <w:sz w:val="18"/>
              </w:rPr>
            </w:pPr>
            <w:r>
              <w:rPr>
                <w:spacing w:val="-10"/>
                <w:sz w:val="18"/>
              </w:rPr>
              <w:t>-</w:t>
            </w:r>
          </w:p>
        </w:tc>
        <w:tc>
          <w:tcPr>
            <w:tcW w:w="651" w:type="dxa"/>
          </w:tcPr>
          <w:p w14:paraId="3AB2698F" w14:textId="77777777" w:rsidR="001D0C66" w:rsidRDefault="00000000">
            <w:pPr>
              <w:pStyle w:val="TableParagraph"/>
              <w:ind w:left="115"/>
              <w:rPr>
                <w:sz w:val="18"/>
              </w:rPr>
            </w:pPr>
            <w:r>
              <w:rPr>
                <w:spacing w:val="-10"/>
                <w:sz w:val="18"/>
              </w:rPr>
              <w:t>-</w:t>
            </w:r>
          </w:p>
        </w:tc>
        <w:tc>
          <w:tcPr>
            <w:tcW w:w="571" w:type="dxa"/>
          </w:tcPr>
          <w:p w14:paraId="3AB26990" w14:textId="77777777" w:rsidR="001D0C66" w:rsidRDefault="00000000">
            <w:pPr>
              <w:pStyle w:val="TableParagraph"/>
              <w:rPr>
                <w:sz w:val="18"/>
              </w:rPr>
            </w:pPr>
            <w:r>
              <w:rPr>
                <w:spacing w:val="-10"/>
                <w:sz w:val="18"/>
              </w:rPr>
              <w:t>-</w:t>
            </w:r>
          </w:p>
        </w:tc>
        <w:tc>
          <w:tcPr>
            <w:tcW w:w="586" w:type="dxa"/>
          </w:tcPr>
          <w:p w14:paraId="3AB26991" w14:textId="77777777" w:rsidR="001D0C66" w:rsidRDefault="00000000">
            <w:pPr>
              <w:pStyle w:val="TableParagraph"/>
              <w:ind w:left="115"/>
              <w:rPr>
                <w:sz w:val="18"/>
              </w:rPr>
            </w:pPr>
            <w:r>
              <w:rPr>
                <w:spacing w:val="-10"/>
                <w:sz w:val="18"/>
              </w:rPr>
              <w:t>-</w:t>
            </w:r>
          </w:p>
        </w:tc>
        <w:tc>
          <w:tcPr>
            <w:tcW w:w="1305" w:type="dxa"/>
          </w:tcPr>
          <w:p w14:paraId="3AB26992" w14:textId="77777777" w:rsidR="001D0C66" w:rsidRDefault="00000000">
            <w:pPr>
              <w:pStyle w:val="TableParagraph"/>
              <w:rPr>
                <w:position w:val="6"/>
                <w:sz w:val="9"/>
              </w:rPr>
            </w:pPr>
            <w:r>
              <w:rPr>
                <w:spacing w:val="-2"/>
                <w:sz w:val="18"/>
              </w:rPr>
              <w:t>00.00</w:t>
            </w:r>
            <w:r>
              <w:rPr>
                <w:spacing w:val="-2"/>
                <w:position w:val="6"/>
                <w:sz w:val="9"/>
              </w:rPr>
              <w:t>a</w:t>
            </w:r>
          </w:p>
        </w:tc>
        <w:tc>
          <w:tcPr>
            <w:tcW w:w="993" w:type="dxa"/>
          </w:tcPr>
          <w:p w14:paraId="3AB26993" w14:textId="77777777" w:rsidR="001D0C66" w:rsidRDefault="00000000">
            <w:pPr>
              <w:pStyle w:val="TableParagraph"/>
              <w:rPr>
                <w:position w:val="6"/>
                <w:sz w:val="9"/>
              </w:rPr>
            </w:pPr>
            <w:r>
              <w:rPr>
                <w:spacing w:val="-2"/>
                <w:sz w:val="18"/>
              </w:rPr>
              <w:t>0.00</w:t>
            </w:r>
            <w:r>
              <w:rPr>
                <w:spacing w:val="-2"/>
                <w:position w:val="6"/>
                <w:sz w:val="9"/>
              </w:rPr>
              <w:t>a</w:t>
            </w:r>
          </w:p>
        </w:tc>
        <w:tc>
          <w:tcPr>
            <w:tcW w:w="1079" w:type="dxa"/>
          </w:tcPr>
          <w:p w14:paraId="3AB26994" w14:textId="77777777" w:rsidR="001D0C66" w:rsidRDefault="00000000">
            <w:pPr>
              <w:pStyle w:val="TableParagraph"/>
              <w:rPr>
                <w:position w:val="6"/>
                <w:sz w:val="9"/>
              </w:rPr>
            </w:pPr>
            <w:r>
              <w:rPr>
                <w:spacing w:val="-2"/>
                <w:sz w:val="18"/>
              </w:rPr>
              <w:t>0.00</w:t>
            </w:r>
            <w:r>
              <w:rPr>
                <w:spacing w:val="-2"/>
                <w:position w:val="6"/>
                <w:sz w:val="9"/>
              </w:rPr>
              <w:t>a</w:t>
            </w:r>
          </w:p>
        </w:tc>
      </w:tr>
      <w:tr w:rsidR="001D0C66" w14:paraId="3AB269A0" w14:textId="77777777">
        <w:trPr>
          <w:trHeight w:val="206"/>
        </w:trPr>
        <w:tc>
          <w:tcPr>
            <w:tcW w:w="1856" w:type="dxa"/>
          </w:tcPr>
          <w:p w14:paraId="3AB26996" w14:textId="77777777" w:rsidR="001D0C66" w:rsidRDefault="00000000">
            <w:pPr>
              <w:pStyle w:val="TableParagraph"/>
              <w:rPr>
                <w:sz w:val="18"/>
              </w:rPr>
            </w:pPr>
            <w:r>
              <w:rPr>
                <w:spacing w:val="-2"/>
                <w:sz w:val="18"/>
              </w:rPr>
              <w:t>MSB.5Kn.5G</w:t>
            </w:r>
          </w:p>
        </w:tc>
        <w:tc>
          <w:tcPr>
            <w:tcW w:w="1091" w:type="dxa"/>
          </w:tcPr>
          <w:p w14:paraId="3AB26997" w14:textId="77777777" w:rsidR="001D0C66" w:rsidRDefault="00000000">
            <w:pPr>
              <w:pStyle w:val="TableParagraph"/>
              <w:rPr>
                <w:sz w:val="18"/>
              </w:rPr>
            </w:pPr>
            <w:r>
              <w:rPr>
                <w:spacing w:val="-5"/>
                <w:sz w:val="18"/>
              </w:rPr>
              <w:t>1.0</w:t>
            </w:r>
          </w:p>
        </w:tc>
        <w:tc>
          <w:tcPr>
            <w:tcW w:w="482" w:type="dxa"/>
          </w:tcPr>
          <w:p w14:paraId="3AB26998" w14:textId="77777777" w:rsidR="001D0C66" w:rsidRDefault="00000000">
            <w:pPr>
              <w:pStyle w:val="TableParagraph"/>
              <w:ind w:left="115"/>
              <w:rPr>
                <w:sz w:val="18"/>
              </w:rPr>
            </w:pPr>
            <w:r>
              <w:rPr>
                <w:spacing w:val="-5"/>
                <w:sz w:val="18"/>
              </w:rPr>
              <w:t>0.5</w:t>
            </w:r>
          </w:p>
        </w:tc>
        <w:tc>
          <w:tcPr>
            <w:tcW w:w="628" w:type="dxa"/>
          </w:tcPr>
          <w:p w14:paraId="3AB26999" w14:textId="77777777" w:rsidR="001D0C66" w:rsidRDefault="00000000">
            <w:pPr>
              <w:pStyle w:val="TableParagraph"/>
              <w:rPr>
                <w:sz w:val="18"/>
              </w:rPr>
            </w:pPr>
            <w:r>
              <w:rPr>
                <w:spacing w:val="-10"/>
                <w:sz w:val="18"/>
              </w:rPr>
              <w:t>-</w:t>
            </w:r>
          </w:p>
        </w:tc>
        <w:tc>
          <w:tcPr>
            <w:tcW w:w="651" w:type="dxa"/>
          </w:tcPr>
          <w:p w14:paraId="3AB2699A" w14:textId="77777777" w:rsidR="001D0C66" w:rsidRDefault="00000000">
            <w:pPr>
              <w:pStyle w:val="TableParagraph"/>
              <w:ind w:left="115"/>
              <w:rPr>
                <w:sz w:val="18"/>
              </w:rPr>
            </w:pPr>
            <w:r>
              <w:rPr>
                <w:spacing w:val="-10"/>
                <w:sz w:val="18"/>
              </w:rPr>
              <w:t>-</w:t>
            </w:r>
          </w:p>
        </w:tc>
        <w:tc>
          <w:tcPr>
            <w:tcW w:w="571" w:type="dxa"/>
          </w:tcPr>
          <w:p w14:paraId="3AB2699B" w14:textId="77777777" w:rsidR="001D0C66" w:rsidRDefault="00000000">
            <w:pPr>
              <w:pStyle w:val="TableParagraph"/>
              <w:rPr>
                <w:sz w:val="18"/>
              </w:rPr>
            </w:pPr>
            <w:r>
              <w:rPr>
                <w:spacing w:val="-10"/>
                <w:sz w:val="18"/>
              </w:rPr>
              <w:t>-</w:t>
            </w:r>
          </w:p>
        </w:tc>
        <w:tc>
          <w:tcPr>
            <w:tcW w:w="586" w:type="dxa"/>
          </w:tcPr>
          <w:p w14:paraId="3AB2699C" w14:textId="77777777" w:rsidR="001D0C66" w:rsidRDefault="00000000">
            <w:pPr>
              <w:pStyle w:val="TableParagraph"/>
              <w:ind w:left="115"/>
              <w:rPr>
                <w:sz w:val="18"/>
              </w:rPr>
            </w:pPr>
            <w:r>
              <w:rPr>
                <w:spacing w:val="-5"/>
                <w:sz w:val="18"/>
              </w:rPr>
              <w:t>0.5</w:t>
            </w:r>
          </w:p>
        </w:tc>
        <w:tc>
          <w:tcPr>
            <w:tcW w:w="1305" w:type="dxa"/>
          </w:tcPr>
          <w:p w14:paraId="3AB2699D" w14:textId="77777777" w:rsidR="001D0C66" w:rsidRDefault="00000000">
            <w:pPr>
              <w:pStyle w:val="TableParagraph"/>
              <w:rPr>
                <w:sz w:val="18"/>
              </w:rPr>
            </w:pPr>
            <w:r>
              <w:rPr>
                <w:sz w:val="18"/>
              </w:rPr>
              <w:t>44.90</w:t>
            </w:r>
            <w:r>
              <w:rPr>
                <w:position w:val="6"/>
                <w:sz w:val="9"/>
              </w:rPr>
              <w:t>b</w:t>
            </w:r>
            <w:r>
              <w:rPr>
                <w:spacing w:val="22"/>
                <w:position w:val="6"/>
                <w:sz w:val="9"/>
              </w:rPr>
              <w:t xml:space="preserve"> </w:t>
            </w:r>
            <w:r>
              <w:rPr>
                <w:spacing w:val="-2"/>
                <w:sz w:val="18"/>
              </w:rPr>
              <w:t>(42.05)</w:t>
            </w:r>
          </w:p>
        </w:tc>
        <w:tc>
          <w:tcPr>
            <w:tcW w:w="993" w:type="dxa"/>
          </w:tcPr>
          <w:p w14:paraId="3AB2699E" w14:textId="77777777" w:rsidR="001D0C66" w:rsidRDefault="00000000">
            <w:pPr>
              <w:pStyle w:val="TableParagraph"/>
              <w:rPr>
                <w:position w:val="6"/>
                <w:sz w:val="9"/>
              </w:rPr>
            </w:pPr>
            <w:r>
              <w:rPr>
                <w:sz w:val="18"/>
              </w:rPr>
              <w:t>2.00</w:t>
            </w:r>
            <w:r>
              <w:rPr>
                <w:spacing w:val="-23"/>
                <w:sz w:val="18"/>
              </w:rPr>
              <w:t xml:space="preserve"> </w:t>
            </w:r>
            <w:r>
              <w:rPr>
                <w:spacing w:val="-10"/>
                <w:position w:val="6"/>
                <w:sz w:val="9"/>
              </w:rPr>
              <w:t>b</w:t>
            </w:r>
          </w:p>
        </w:tc>
        <w:tc>
          <w:tcPr>
            <w:tcW w:w="1079" w:type="dxa"/>
          </w:tcPr>
          <w:p w14:paraId="3AB2699F" w14:textId="77777777" w:rsidR="001D0C66" w:rsidRDefault="00000000">
            <w:pPr>
              <w:pStyle w:val="TableParagraph"/>
              <w:rPr>
                <w:position w:val="6"/>
                <w:sz w:val="9"/>
              </w:rPr>
            </w:pPr>
            <w:r>
              <w:rPr>
                <w:sz w:val="18"/>
              </w:rPr>
              <w:t>4.74</w:t>
            </w:r>
            <w:r>
              <w:rPr>
                <w:spacing w:val="-23"/>
                <w:sz w:val="18"/>
              </w:rPr>
              <w:t xml:space="preserve"> </w:t>
            </w:r>
            <w:proofErr w:type="spellStart"/>
            <w:r>
              <w:rPr>
                <w:spacing w:val="-5"/>
                <w:position w:val="6"/>
                <w:sz w:val="9"/>
              </w:rPr>
              <w:t>fg</w:t>
            </w:r>
            <w:proofErr w:type="spellEnd"/>
          </w:p>
        </w:tc>
      </w:tr>
      <w:tr w:rsidR="001D0C66" w14:paraId="3AB269AB" w14:textId="77777777">
        <w:trPr>
          <w:trHeight w:val="206"/>
        </w:trPr>
        <w:tc>
          <w:tcPr>
            <w:tcW w:w="1856" w:type="dxa"/>
          </w:tcPr>
          <w:p w14:paraId="3AB269A1" w14:textId="77777777" w:rsidR="001D0C66" w:rsidRDefault="00000000">
            <w:pPr>
              <w:pStyle w:val="TableParagraph"/>
              <w:rPr>
                <w:sz w:val="18"/>
              </w:rPr>
            </w:pPr>
            <w:r>
              <w:rPr>
                <w:spacing w:val="-2"/>
                <w:sz w:val="18"/>
              </w:rPr>
              <w:t>MS2B.5Kn.5G</w:t>
            </w:r>
          </w:p>
        </w:tc>
        <w:tc>
          <w:tcPr>
            <w:tcW w:w="1091" w:type="dxa"/>
          </w:tcPr>
          <w:p w14:paraId="3AB269A2" w14:textId="77777777" w:rsidR="001D0C66" w:rsidRDefault="00000000">
            <w:pPr>
              <w:pStyle w:val="TableParagraph"/>
              <w:rPr>
                <w:sz w:val="18"/>
              </w:rPr>
            </w:pPr>
            <w:r>
              <w:rPr>
                <w:spacing w:val="-5"/>
                <w:sz w:val="18"/>
              </w:rPr>
              <w:t>2.0</w:t>
            </w:r>
          </w:p>
        </w:tc>
        <w:tc>
          <w:tcPr>
            <w:tcW w:w="482" w:type="dxa"/>
          </w:tcPr>
          <w:p w14:paraId="3AB269A3" w14:textId="77777777" w:rsidR="001D0C66" w:rsidRDefault="00000000">
            <w:pPr>
              <w:pStyle w:val="TableParagraph"/>
              <w:ind w:left="115"/>
              <w:rPr>
                <w:sz w:val="18"/>
              </w:rPr>
            </w:pPr>
            <w:r>
              <w:rPr>
                <w:spacing w:val="-5"/>
                <w:sz w:val="18"/>
              </w:rPr>
              <w:t>0.5</w:t>
            </w:r>
          </w:p>
        </w:tc>
        <w:tc>
          <w:tcPr>
            <w:tcW w:w="628" w:type="dxa"/>
          </w:tcPr>
          <w:p w14:paraId="3AB269A4" w14:textId="77777777" w:rsidR="001D0C66" w:rsidRDefault="00000000">
            <w:pPr>
              <w:pStyle w:val="TableParagraph"/>
              <w:rPr>
                <w:sz w:val="18"/>
              </w:rPr>
            </w:pPr>
            <w:r>
              <w:rPr>
                <w:spacing w:val="-10"/>
                <w:sz w:val="18"/>
              </w:rPr>
              <w:t>-</w:t>
            </w:r>
          </w:p>
        </w:tc>
        <w:tc>
          <w:tcPr>
            <w:tcW w:w="651" w:type="dxa"/>
          </w:tcPr>
          <w:p w14:paraId="3AB269A5" w14:textId="77777777" w:rsidR="001D0C66" w:rsidRDefault="00000000">
            <w:pPr>
              <w:pStyle w:val="TableParagraph"/>
              <w:ind w:left="115"/>
              <w:rPr>
                <w:sz w:val="18"/>
              </w:rPr>
            </w:pPr>
            <w:r>
              <w:rPr>
                <w:spacing w:val="-10"/>
                <w:sz w:val="18"/>
              </w:rPr>
              <w:t>-</w:t>
            </w:r>
          </w:p>
        </w:tc>
        <w:tc>
          <w:tcPr>
            <w:tcW w:w="571" w:type="dxa"/>
          </w:tcPr>
          <w:p w14:paraId="3AB269A6" w14:textId="77777777" w:rsidR="001D0C66" w:rsidRDefault="00000000">
            <w:pPr>
              <w:pStyle w:val="TableParagraph"/>
              <w:rPr>
                <w:sz w:val="18"/>
              </w:rPr>
            </w:pPr>
            <w:r>
              <w:rPr>
                <w:spacing w:val="-10"/>
                <w:sz w:val="18"/>
              </w:rPr>
              <w:t>-</w:t>
            </w:r>
          </w:p>
        </w:tc>
        <w:tc>
          <w:tcPr>
            <w:tcW w:w="586" w:type="dxa"/>
          </w:tcPr>
          <w:p w14:paraId="3AB269A7" w14:textId="77777777" w:rsidR="001D0C66" w:rsidRDefault="00000000">
            <w:pPr>
              <w:pStyle w:val="TableParagraph"/>
              <w:ind w:left="115"/>
              <w:rPr>
                <w:sz w:val="18"/>
              </w:rPr>
            </w:pPr>
            <w:r>
              <w:rPr>
                <w:spacing w:val="-5"/>
                <w:sz w:val="18"/>
              </w:rPr>
              <w:t>0.5</w:t>
            </w:r>
          </w:p>
        </w:tc>
        <w:tc>
          <w:tcPr>
            <w:tcW w:w="1305" w:type="dxa"/>
          </w:tcPr>
          <w:p w14:paraId="3AB269A8" w14:textId="77777777" w:rsidR="001D0C66" w:rsidRDefault="00000000">
            <w:pPr>
              <w:pStyle w:val="TableParagraph"/>
              <w:rPr>
                <w:sz w:val="18"/>
              </w:rPr>
            </w:pPr>
            <w:r>
              <w:rPr>
                <w:sz w:val="18"/>
              </w:rPr>
              <w:t>54.10</w:t>
            </w:r>
            <w:r>
              <w:rPr>
                <w:position w:val="6"/>
                <w:sz w:val="9"/>
              </w:rPr>
              <w:t>c</w:t>
            </w:r>
            <w:r>
              <w:rPr>
                <w:spacing w:val="22"/>
                <w:position w:val="6"/>
                <w:sz w:val="9"/>
              </w:rPr>
              <w:t xml:space="preserve"> </w:t>
            </w:r>
            <w:r>
              <w:rPr>
                <w:spacing w:val="-2"/>
                <w:sz w:val="18"/>
              </w:rPr>
              <w:t>(47.33)</w:t>
            </w:r>
          </w:p>
        </w:tc>
        <w:tc>
          <w:tcPr>
            <w:tcW w:w="993" w:type="dxa"/>
          </w:tcPr>
          <w:p w14:paraId="3AB269A9" w14:textId="77777777" w:rsidR="001D0C66" w:rsidRDefault="00000000">
            <w:pPr>
              <w:pStyle w:val="TableParagraph"/>
              <w:rPr>
                <w:position w:val="6"/>
                <w:sz w:val="9"/>
              </w:rPr>
            </w:pPr>
            <w:r>
              <w:rPr>
                <w:sz w:val="18"/>
              </w:rPr>
              <w:t>2.50</w:t>
            </w:r>
            <w:r>
              <w:rPr>
                <w:spacing w:val="-23"/>
                <w:sz w:val="18"/>
              </w:rPr>
              <w:t xml:space="preserve"> </w:t>
            </w:r>
            <w:r>
              <w:rPr>
                <w:spacing w:val="-10"/>
                <w:position w:val="6"/>
                <w:sz w:val="9"/>
              </w:rPr>
              <w:t>c</w:t>
            </w:r>
          </w:p>
        </w:tc>
        <w:tc>
          <w:tcPr>
            <w:tcW w:w="1079" w:type="dxa"/>
          </w:tcPr>
          <w:p w14:paraId="3AB269AA" w14:textId="77777777" w:rsidR="001D0C66" w:rsidRDefault="00000000">
            <w:pPr>
              <w:pStyle w:val="TableParagraph"/>
              <w:rPr>
                <w:position w:val="6"/>
                <w:sz w:val="9"/>
              </w:rPr>
            </w:pPr>
            <w:r>
              <w:rPr>
                <w:sz w:val="18"/>
              </w:rPr>
              <w:t>4.89</w:t>
            </w:r>
            <w:r>
              <w:rPr>
                <w:spacing w:val="-23"/>
                <w:sz w:val="18"/>
              </w:rPr>
              <w:t xml:space="preserve"> </w:t>
            </w:r>
            <w:r>
              <w:rPr>
                <w:spacing w:val="-10"/>
                <w:position w:val="6"/>
                <w:sz w:val="9"/>
              </w:rPr>
              <w:t>g</w:t>
            </w:r>
          </w:p>
        </w:tc>
      </w:tr>
      <w:tr w:rsidR="001D0C66" w14:paraId="3AB269B6" w14:textId="77777777">
        <w:trPr>
          <w:trHeight w:val="206"/>
        </w:trPr>
        <w:tc>
          <w:tcPr>
            <w:tcW w:w="1856" w:type="dxa"/>
          </w:tcPr>
          <w:p w14:paraId="3AB269AC" w14:textId="77777777" w:rsidR="001D0C66" w:rsidRDefault="00000000">
            <w:pPr>
              <w:pStyle w:val="TableParagraph"/>
              <w:rPr>
                <w:sz w:val="18"/>
              </w:rPr>
            </w:pPr>
            <w:r>
              <w:rPr>
                <w:spacing w:val="-2"/>
                <w:sz w:val="18"/>
              </w:rPr>
              <w:t>MS3B.5Kn.5G</w:t>
            </w:r>
          </w:p>
        </w:tc>
        <w:tc>
          <w:tcPr>
            <w:tcW w:w="1091" w:type="dxa"/>
          </w:tcPr>
          <w:p w14:paraId="3AB269AD" w14:textId="77777777" w:rsidR="001D0C66" w:rsidRDefault="00000000">
            <w:pPr>
              <w:pStyle w:val="TableParagraph"/>
              <w:rPr>
                <w:sz w:val="18"/>
              </w:rPr>
            </w:pPr>
            <w:r>
              <w:rPr>
                <w:spacing w:val="-5"/>
                <w:sz w:val="18"/>
              </w:rPr>
              <w:t>3.0</w:t>
            </w:r>
          </w:p>
        </w:tc>
        <w:tc>
          <w:tcPr>
            <w:tcW w:w="482" w:type="dxa"/>
          </w:tcPr>
          <w:p w14:paraId="3AB269AE" w14:textId="77777777" w:rsidR="001D0C66" w:rsidRDefault="00000000">
            <w:pPr>
              <w:pStyle w:val="TableParagraph"/>
              <w:ind w:left="115"/>
              <w:rPr>
                <w:sz w:val="18"/>
              </w:rPr>
            </w:pPr>
            <w:r>
              <w:rPr>
                <w:spacing w:val="-5"/>
                <w:sz w:val="18"/>
              </w:rPr>
              <w:t>0.5</w:t>
            </w:r>
          </w:p>
        </w:tc>
        <w:tc>
          <w:tcPr>
            <w:tcW w:w="628" w:type="dxa"/>
          </w:tcPr>
          <w:p w14:paraId="3AB269AF" w14:textId="77777777" w:rsidR="001D0C66" w:rsidRDefault="00000000">
            <w:pPr>
              <w:pStyle w:val="TableParagraph"/>
              <w:rPr>
                <w:sz w:val="18"/>
              </w:rPr>
            </w:pPr>
            <w:r>
              <w:rPr>
                <w:spacing w:val="-10"/>
                <w:sz w:val="18"/>
              </w:rPr>
              <w:t>-</w:t>
            </w:r>
          </w:p>
        </w:tc>
        <w:tc>
          <w:tcPr>
            <w:tcW w:w="651" w:type="dxa"/>
          </w:tcPr>
          <w:p w14:paraId="3AB269B0" w14:textId="77777777" w:rsidR="001D0C66" w:rsidRDefault="00000000">
            <w:pPr>
              <w:pStyle w:val="TableParagraph"/>
              <w:ind w:left="115"/>
              <w:rPr>
                <w:sz w:val="18"/>
              </w:rPr>
            </w:pPr>
            <w:r>
              <w:rPr>
                <w:spacing w:val="-10"/>
                <w:sz w:val="18"/>
              </w:rPr>
              <w:t>-</w:t>
            </w:r>
          </w:p>
        </w:tc>
        <w:tc>
          <w:tcPr>
            <w:tcW w:w="571" w:type="dxa"/>
          </w:tcPr>
          <w:p w14:paraId="3AB269B1" w14:textId="77777777" w:rsidR="001D0C66" w:rsidRDefault="00000000">
            <w:pPr>
              <w:pStyle w:val="TableParagraph"/>
              <w:rPr>
                <w:sz w:val="18"/>
              </w:rPr>
            </w:pPr>
            <w:r>
              <w:rPr>
                <w:spacing w:val="-10"/>
                <w:sz w:val="18"/>
              </w:rPr>
              <w:t>-</w:t>
            </w:r>
          </w:p>
        </w:tc>
        <w:tc>
          <w:tcPr>
            <w:tcW w:w="586" w:type="dxa"/>
          </w:tcPr>
          <w:p w14:paraId="3AB269B2" w14:textId="77777777" w:rsidR="001D0C66" w:rsidRDefault="00000000">
            <w:pPr>
              <w:pStyle w:val="TableParagraph"/>
              <w:ind w:left="115"/>
              <w:rPr>
                <w:sz w:val="18"/>
              </w:rPr>
            </w:pPr>
            <w:r>
              <w:rPr>
                <w:spacing w:val="-5"/>
                <w:sz w:val="18"/>
              </w:rPr>
              <w:t>0.5</w:t>
            </w:r>
          </w:p>
        </w:tc>
        <w:tc>
          <w:tcPr>
            <w:tcW w:w="1305" w:type="dxa"/>
          </w:tcPr>
          <w:p w14:paraId="3AB269B3" w14:textId="77777777" w:rsidR="001D0C66" w:rsidRDefault="00000000">
            <w:pPr>
              <w:pStyle w:val="TableParagraph"/>
              <w:rPr>
                <w:sz w:val="18"/>
              </w:rPr>
            </w:pPr>
            <w:r>
              <w:rPr>
                <w:sz w:val="18"/>
              </w:rPr>
              <w:t>78.03</w:t>
            </w:r>
            <w:proofErr w:type="spellStart"/>
            <w:r>
              <w:rPr>
                <w:position w:val="6"/>
                <w:sz w:val="9"/>
              </w:rPr>
              <w:t>i</w:t>
            </w:r>
            <w:proofErr w:type="spellEnd"/>
            <w:r>
              <w:rPr>
                <w:spacing w:val="22"/>
                <w:position w:val="6"/>
                <w:sz w:val="9"/>
              </w:rPr>
              <w:t xml:space="preserve"> </w:t>
            </w:r>
            <w:r>
              <w:rPr>
                <w:spacing w:val="-2"/>
                <w:sz w:val="18"/>
              </w:rPr>
              <w:t>(57.78)</w:t>
            </w:r>
          </w:p>
        </w:tc>
        <w:tc>
          <w:tcPr>
            <w:tcW w:w="993" w:type="dxa"/>
          </w:tcPr>
          <w:p w14:paraId="3AB269B4" w14:textId="77777777" w:rsidR="001D0C66" w:rsidRDefault="00000000">
            <w:pPr>
              <w:pStyle w:val="TableParagraph"/>
              <w:rPr>
                <w:position w:val="6"/>
                <w:sz w:val="9"/>
              </w:rPr>
            </w:pPr>
            <w:r>
              <w:rPr>
                <w:sz w:val="18"/>
              </w:rPr>
              <w:t>7.00</w:t>
            </w:r>
            <w:r>
              <w:rPr>
                <w:spacing w:val="-23"/>
                <w:sz w:val="18"/>
              </w:rPr>
              <w:t xml:space="preserve"> </w:t>
            </w:r>
            <w:proofErr w:type="spellStart"/>
            <w:r>
              <w:rPr>
                <w:spacing w:val="-10"/>
                <w:position w:val="6"/>
                <w:sz w:val="9"/>
              </w:rPr>
              <w:t>i</w:t>
            </w:r>
            <w:proofErr w:type="spellEnd"/>
          </w:p>
        </w:tc>
        <w:tc>
          <w:tcPr>
            <w:tcW w:w="1079" w:type="dxa"/>
          </w:tcPr>
          <w:p w14:paraId="3AB269B5" w14:textId="77777777" w:rsidR="001D0C66" w:rsidRDefault="00000000">
            <w:pPr>
              <w:pStyle w:val="TableParagraph"/>
              <w:rPr>
                <w:position w:val="6"/>
                <w:sz w:val="9"/>
              </w:rPr>
            </w:pPr>
            <w:r>
              <w:rPr>
                <w:spacing w:val="-2"/>
                <w:sz w:val="18"/>
              </w:rPr>
              <w:t>6.32</w:t>
            </w:r>
            <w:proofErr w:type="spellStart"/>
            <w:r>
              <w:rPr>
                <w:spacing w:val="-2"/>
                <w:position w:val="6"/>
                <w:sz w:val="9"/>
              </w:rPr>
              <w:t>i</w:t>
            </w:r>
            <w:proofErr w:type="spellEnd"/>
          </w:p>
        </w:tc>
      </w:tr>
      <w:tr w:rsidR="001D0C66" w14:paraId="3AB269C1" w14:textId="77777777">
        <w:trPr>
          <w:trHeight w:val="206"/>
        </w:trPr>
        <w:tc>
          <w:tcPr>
            <w:tcW w:w="1856" w:type="dxa"/>
          </w:tcPr>
          <w:p w14:paraId="3AB269B7" w14:textId="77777777" w:rsidR="001D0C66" w:rsidRDefault="00000000">
            <w:pPr>
              <w:pStyle w:val="TableParagraph"/>
              <w:rPr>
                <w:sz w:val="18"/>
              </w:rPr>
            </w:pPr>
            <w:r>
              <w:rPr>
                <w:spacing w:val="-2"/>
                <w:sz w:val="18"/>
              </w:rPr>
              <w:t>MS4B.5Kn.5G</w:t>
            </w:r>
          </w:p>
        </w:tc>
        <w:tc>
          <w:tcPr>
            <w:tcW w:w="1091" w:type="dxa"/>
          </w:tcPr>
          <w:p w14:paraId="3AB269B8" w14:textId="77777777" w:rsidR="001D0C66" w:rsidRDefault="00000000">
            <w:pPr>
              <w:pStyle w:val="TableParagraph"/>
              <w:rPr>
                <w:sz w:val="18"/>
              </w:rPr>
            </w:pPr>
            <w:r>
              <w:rPr>
                <w:spacing w:val="-5"/>
                <w:sz w:val="18"/>
              </w:rPr>
              <w:t>4.0</w:t>
            </w:r>
          </w:p>
        </w:tc>
        <w:tc>
          <w:tcPr>
            <w:tcW w:w="482" w:type="dxa"/>
          </w:tcPr>
          <w:p w14:paraId="3AB269B9" w14:textId="77777777" w:rsidR="001D0C66" w:rsidRDefault="00000000">
            <w:pPr>
              <w:pStyle w:val="TableParagraph"/>
              <w:ind w:left="115"/>
              <w:rPr>
                <w:sz w:val="18"/>
              </w:rPr>
            </w:pPr>
            <w:r>
              <w:rPr>
                <w:spacing w:val="-5"/>
                <w:sz w:val="18"/>
              </w:rPr>
              <w:t>0.5</w:t>
            </w:r>
          </w:p>
        </w:tc>
        <w:tc>
          <w:tcPr>
            <w:tcW w:w="628" w:type="dxa"/>
          </w:tcPr>
          <w:p w14:paraId="3AB269BA" w14:textId="77777777" w:rsidR="001D0C66" w:rsidRDefault="00000000">
            <w:pPr>
              <w:pStyle w:val="TableParagraph"/>
              <w:rPr>
                <w:sz w:val="18"/>
              </w:rPr>
            </w:pPr>
            <w:r>
              <w:rPr>
                <w:spacing w:val="-10"/>
                <w:sz w:val="18"/>
              </w:rPr>
              <w:t>-</w:t>
            </w:r>
          </w:p>
        </w:tc>
        <w:tc>
          <w:tcPr>
            <w:tcW w:w="651" w:type="dxa"/>
          </w:tcPr>
          <w:p w14:paraId="3AB269BB" w14:textId="77777777" w:rsidR="001D0C66" w:rsidRDefault="00000000">
            <w:pPr>
              <w:pStyle w:val="TableParagraph"/>
              <w:ind w:left="115"/>
              <w:rPr>
                <w:sz w:val="18"/>
              </w:rPr>
            </w:pPr>
            <w:r>
              <w:rPr>
                <w:spacing w:val="-10"/>
                <w:sz w:val="18"/>
              </w:rPr>
              <w:t>-</w:t>
            </w:r>
          </w:p>
        </w:tc>
        <w:tc>
          <w:tcPr>
            <w:tcW w:w="571" w:type="dxa"/>
          </w:tcPr>
          <w:p w14:paraId="3AB269BC" w14:textId="77777777" w:rsidR="001D0C66" w:rsidRDefault="00000000">
            <w:pPr>
              <w:pStyle w:val="TableParagraph"/>
              <w:rPr>
                <w:sz w:val="18"/>
              </w:rPr>
            </w:pPr>
            <w:r>
              <w:rPr>
                <w:spacing w:val="-10"/>
                <w:sz w:val="18"/>
              </w:rPr>
              <w:t>-</w:t>
            </w:r>
          </w:p>
        </w:tc>
        <w:tc>
          <w:tcPr>
            <w:tcW w:w="586" w:type="dxa"/>
          </w:tcPr>
          <w:p w14:paraId="3AB269BD" w14:textId="77777777" w:rsidR="001D0C66" w:rsidRDefault="00000000">
            <w:pPr>
              <w:pStyle w:val="TableParagraph"/>
              <w:ind w:left="115"/>
              <w:rPr>
                <w:sz w:val="18"/>
              </w:rPr>
            </w:pPr>
            <w:r>
              <w:rPr>
                <w:spacing w:val="-5"/>
                <w:sz w:val="18"/>
              </w:rPr>
              <w:t>0.5</w:t>
            </w:r>
          </w:p>
        </w:tc>
        <w:tc>
          <w:tcPr>
            <w:tcW w:w="1305" w:type="dxa"/>
          </w:tcPr>
          <w:p w14:paraId="3AB269BE" w14:textId="77777777" w:rsidR="001D0C66" w:rsidRDefault="00000000">
            <w:pPr>
              <w:pStyle w:val="TableParagraph"/>
              <w:rPr>
                <w:sz w:val="18"/>
              </w:rPr>
            </w:pPr>
            <w:r>
              <w:rPr>
                <w:sz w:val="18"/>
              </w:rPr>
              <w:t>66.50</w:t>
            </w:r>
            <w:r>
              <w:rPr>
                <w:position w:val="6"/>
                <w:sz w:val="9"/>
              </w:rPr>
              <w:t>g</w:t>
            </w:r>
            <w:r>
              <w:rPr>
                <w:spacing w:val="22"/>
                <w:position w:val="6"/>
                <w:sz w:val="9"/>
              </w:rPr>
              <w:t xml:space="preserve"> </w:t>
            </w:r>
            <w:r>
              <w:rPr>
                <w:spacing w:val="-2"/>
                <w:sz w:val="18"/>
              </w:rPr>
              <w:t>(48.71)</w:t>
            </w:r>
          </w:p>
        </w:tc>
        <w:tc>
          <w:tcPr>
            <w:tcW w:w="993" w:type="dxa"/>
          </w:tcPr>
          <w:p w14:paraId="3AB269BF" w14:textId="77777777" w:rsidR="001D0C66" w:rsidRDefault="00000000">
            <w:pPr>
              <w:pStyle w:val="TableParagraph"/>
              <w:rPr>
                <w:position w:val="6"/>
                <w:sz w:val="9"/>
              </w:rPr>
            </w:pPr>
            <w:r>
              <w:rPr>
                <w:sz w:val="18"/>
              </w:rPr>
              <w:t>3.50</w:t>
            </w:r>
            <w:r>
              <w:rPr>
                <w:spacing w:val="-23"/>
                <w:sz w:val="18"/>
              </w:rPr>
              <w:t xml:space="preserve"> </w:t>
            </w:r>
            <w:r>
              <w:rPr>
                <w:spacing w:val="-10"/>
                <w:position w:val="6"/>
                <w:sz w:val="9"/>
              </w:rPr>
              <w:t>e</w:t>
            </w:r>
          </w:p>
        </w:tc>
        <w:tc>
          <w:tcPr>
            <w:tcW w:w="1079" w:type="dxa"/>
          </w:tcPr>
          <w:p w14:paraId="3AB269C0" w14:textId="77777777" w:rsidR="001D0C66" w:rsidRDefault="00000000">
            <w:pPr>
              <w:pStyle w:val="TableParagraph"/>
              <w:rPr>
                <w:position w:val="6"/>
                <w:sz w:val="9"/>
              </w:rPr>
            </w:pPr>
            <w:r>
              <w:rPr>
                <w:spacing w:val="-2"/>
                <w:sz w:val="18"/>
              </w:rPr>
              <w:t>4.55</w:t>
            </w:r>
            <w:r>
              <w:rPr>
                <w:spacing w:val="-2"/>
                <w:position w:val="6"/>
                <w:sz w:val="9"/>
              </w:rPr>
              <w:t>e</w:t>
            </w:r>
          </w:p>
        </w:tc>
      </w:tr>
      <w:tr w:rsidR="001D0C66" w14:paraId="3AB269CC" w14:textId="77777777">
        <w:trPr>
          <w:trHeight w:val="206"/>
        </w:trPr>
        <w:tc>
          <w:tcPr>
            <w:tcW w:w="1856" w:type="dxa"/>
          </w:tcPr>
          <w:p w14:paraId="3AB269C2" w14:textId="77777777" w:rsidR="001D0C66" w:rsidRDefault="00000000">
            <w:pPr>
              <w:pStyle w:val="TableParagraph"/>
              <w:rPr>
                <w:sz w:val="18"/>
              </w:rPr>
            </w:pPr>
            <w:r>
              <w:rPr>
                <w:spacing w:val="-2"/>
                <w:sz w:val="18"/>
              </w:rPr>
              <w:t>MSBKn5G</w:t>
            </w:r>
          </w:p>
        </w:tc>
        <w:tc>
          <w:tcPr>
            <w:tcW w:w="1091" w:type="dxa"/>
          </w:tcPr>
          <w:p w14:paraId="3AB269C3" w14:textId="77777777" w:rsidR="001D0C66" w:rsidRDefault="00000000">
            <w:pPr>
              <w:pStyle w:val="TableParagraph"/>
              <w:rPr>
                <w:sz w:val="18"/>
              </w:rPr>
            </w:pPr>
            <w:r>
              <w:rPr>
                <w:spacing w:val="-5"/>
                <w:sz w:val="18"/>
              </w:rPr>
              <w:t>1.0</w:t>
            </w:r>
          </w:p>
        </w:tc>
        <w:tc>
          <w:tcPr>
            <w:tcW w:w="482" w:type="dxa"/>
          </w:tcPr>
          <w:p w14:paraId="3AB269C4" w14:textId="77777777" w:rsidR="001D0C66" w:rsidRDefault="00000000">
            <w:pPr>
              <w:pStyle w:val="TableParagraph"/>
              <w:ind w:left="115"/>
              <w:rPr>
                <w:sz w:val="18"/>
              </w:rPr>
            </w:pPr>
            <w:r>
              <w:rPr>
                <w:spacing w:val="-5"/>
                <w:sz w:val="18"/>
              </w:rPr>
              <w:t>1.0</w:t>
            </w:r>
          </w:p>
        </w:tc>
        <w:tc>
          <w:tcPr>
            <w:tcW w:w="628" w:type="dxa"/>
          </w:tcPr>
          <w:p w14:paraId="3AB269C5" w14:textId="77777777" w:rsidR="001D0C66" w:rsidRDefault="001D0C66">
            <w:pPr>
              <w:pStyle w:val="TableParagraph"/>
              <w:spacing w:line="240" w:lineRule="auto"/>
              <w:ind w:left="0"/>
              <w:rPr>
                <w:sz w:val="14"/>
              </w:rPr>
            </w:pPr>
          </w:p>
        </w:tc>
        <w:tc>
          <w:tcPr>
            <w:tcW w:w="651" w:type="dxa"/>
          </w:tcPr>
          <w:p w14:paraId="3AB269C6" w14:textId="77777777" w:rsidR="001D0C66" w:rsidRDefault="00000000">
            <w:pPr>
              <w:pStyle w:val="TableParagraph"/>
              <w:ind w:left="115"/>
              <w:rPr>
                <w:sz w:val="18"/>
              </w:rPr>
            </w:pPr>
            <w:r>
              <w:rPr>
                <w:spacing w:val="-10"/>
                <w:sz w:val="18"/>
              </w:rPr>
              <w:t>-</w:t>
            </w:r>
          </w:p>
        </w:tc>
        <w:tc>
          <w:tcPr>
            <w:tcW w:w="571" w:type="dxa"/>
          </w:tcPr>
          <w:p w14:paraId="3AB269C7" w14:textId="77777777" w:rsidR="001D0C66" w:rsidRDefault="00000000">
            <w:pPr>
              <w:pStyle w:val="TableParagraph"/>
              <w:rPr>
                <w:sz w:val="18"/>
              </w:rPr>
            </w:pPr>
            <w:r>
              <w:rPr>
                <w:spacing w:val="-10"/>
                <w:sz w:val="18"/>
              </w:rPr>
              <w:t>-</w:t>
            </w:r>
          </w:p>
        </w:tc>
        <w:tc>
          <w:tcPr>
            <w:tcW w:w="586" w:type="dxa"/>
          </w:tcPr>
          <w:p w14:paraId="3AB269C8" w14:textId="77777777" w:rsidR="001D0C66" w:rsidRDefault="00000000">
            <w:pPr>
              <w:pStyle w:val="TableParagraph"/>
              <w:ind w:left="115"/>
              <w:rPr>
                <w:sz w:val="18"/>
              </w:rPr>
            </w:pPr>
            <w:r>
              <w:rPr>
                <w:spacing w:val="-5"/>
                <w:sz w:val="18"/>
              </w:rPr>
              <w:t>0.5</w:t>
            </w:r>
          </w:p>
        </w:tc>
        <w:tc>
          <w:tcPr>
            <w:tcW w:w="1305" w:type="dxa"/>
          </w:tcPr>
          <w:p w14:paraId="3AB269C9" w14:textId="77777777" w:rsidR="001D0C66" w:rsidRDefault="00000000">
            <w:pPr>
              <w:pStyle w:val="TableParagraph"/>
              <w:rPr>
                <w:sz w:val="18"/>
              </w:rPr>
            </w:pPr>
            <w:r>
              <w:rPr>
                <w:sz w:val="18"/>
              </w:rPr>
              <w:t>56.00</w:t>
            </w:r>
            <w:r>
              <w:rPr>
                <w:position w:val="6"/>
                <w:sz w:val="9"/>
              </w:rPr>
              <w:t xml:space="preserve">d </w:t>
            </w:r>
            <w:r>
              <w:rPr>
                <w:spacing w:val="-2"/>
                <w:sz w:val="18"/>
              </w:rPr>
              <w:t>(48.42)</w:t>
            </w:r>
          </w:p>
        </w:tc>
        <w:tc>
          <w:tcPr>
            <w:tcW w:w="993" w:type="dxa"/>
          </w:tcPr>
          <w:p w14:paraId="3AB269CA" w14:textId="77777777" w:rsidR="001D0C66" w:rsidRDefault="00000000">
            <w:pPr>
              <w:pStyle w:val="TableParagraph"/>
              <w:rPr>
                <w:position w:val="6"/>
                <w:sz w:val="9"/>
              </w:rPr>
            </w:pPr>
            <w:r>
              <w:rPr>
                <w:sz w:val="18"/>
              </w:rPr>
              <w:t>2.50</w:t>
            </w:r>
            <w:r>
              <w:rPr>
                <w:spacing w:val="-23"/>
                <w:sz w:val="18"/>
              </w:rPr>
              <w:t xml:space="preserve"> </w:t>
            </w:r>
            <w:r>
              <w:rPr>
                <w:spacing w:val="-10"/>
                <w:position w:val="6"/>
                <w:sz w:val="9"/>
              </w:rPr>
              <w:t>c</w:t>
            </w:r>
          </w:p>
        </w:tc>
        <w:tc>
          <w:tcPr>
            <w:tcW w:w="1079" w:type="dxa"/>
          </w:tcPr>
          <w:p w14:paraId="3AB269CB" w14:textId="77777777" w:rsidR="001D0C66" w:rsidRDefault="00000000">
            <w:pPr>
              <w:pStyle w:val="TableParagraph"/>
              <w:rPr>
                <w:position w:val="6"/>
                <w:sz w:val="9"/>
              </w:rPr>
            </w:pPr>
            <w:r>
              <w:rPr>
                <w:spacing w:val="-2"/>
                <w:sz w:val="18"/>
              </w:rPr>
              <w:t>4.32</w:t>
            </w:r>
            <w:r>
              <w:rPr>
                <w:spacing w:val="-2"/>
                <w:position w:val="6"/>
                <w:sz w:val="9"/>
              </w:rPr>
              <w:t>d</w:t>
            </w:r>
          </w:p>
        </w:tc>
      </w:tr>
      <w:tr w:rsidR="001D0C66" w14:paraId="3AB269D7" w14:textId="77777777">
        <w:trPr>
          <w:trHeight w:val="206"/>
        </w:trPr>
        <w:tc>
          <w:tcPr>
            <w:tcW w:w="1856" w:type="dxa"/>
          </w:tcPr>
          <w:p w14:paraId="3AB269CD" w14:textId="77777777" w:rsidR="001D0C66" w:rsidRDefault="00000000">
            <w:pPr>
              <w:pStyle w:val="TableParagraph"/>
              <w:rPr>
                <w:sz w:val="18"/>
              </w:rPr>
            </w:pPr>
            <w:r>
              <w:rPr>
                <w:spacing w:val="-2"/>
                <w:sz w:val="18"/>
              </w:rPr>
              <w:t>MS2BKn.5G</w:t>
            </w:r>
          </w:p>
        </w:tc>
        <w:tc>
          <w:tcPr>
            <w:tcW w:w="1091" w:type="dxa"/>
          </w:tcPr>
          <w:p w14:paraId="3AB269CE" w14:textId="77777777" w:rsidR="001D0C66" w:rsidRDefault="00000000">
            <w:pPr>
              <w:pStyle w:val="TableParagraph"/>
              <w:rPr>
                <w:sz w:val="18"/>
              </w:rPr>
            </w:pPr>
            <w:r>
              <w:rPr>
                <w:spacing w:val="-5"/>
                <w:sz w:val="18"/>
              </w:rPr>
              <w:t>2.0</w:t>
            </w:r>
          </w:p>
        </w:tc>
        <w:tc>
          <w:tcPr>
            <w:tcW w:w="482" w:type="dxa"/>
          </w:tcPr>
          <w:p w14:paraId="3AB269CF" w14:textId="77777777" w:rsidR="001D0C66" w:rsidRDefault="00000000">
            <w:pPr>
              <w:pStyle w:val="TableParagraph"/>
              <w:ind w:left="115"/>
              <w:rPr>
                <w:sz w:val="18"/>
              </w:rPr>
            </w:pPr>
            <w:r>
              <w:rPr>
                <w:spacing w:val="-5"/>
                <w:sz w:val="18"/>
              </w:rPr>
              <w:t>1.0</w:t>
            </w:r>
          </w:p>
        </w:tc>
        <w:tc>
          <w:tcPr>
            <w:tcW w:w="628" w:type="dxa"/>
          </w:tcPr>
          <w:p w14:paraId="3AB269D0" w14:textId="77777777" w:rsidR="001D0C66" w:rsidRDefault="00000000">
            <w:pPr>
              <w:pStyle w:val="TableParagraph"/>
              <w:rPr>
                <w:sz w:val="18"/>
              </w:rPr>
            </w:pPr>
            <w:r>
              <w:rPr>
                <w:spacing w:val="-10"/>
                <w:sz w:val="18"/>
              </w:rPr>
              <w:t>-</w:t>
            </w:r>
          </w:p>
        </w:tc>
        <w:tc>
          <w:tcPr>
            <w:tcW w:w="651" w:type="dxa"/>
          </w:tcPr>
          <w:p w14:paraId="3AB269D1" w14:textId="77777777" w:rsidR="001D0C66" w:rsidRDefault="00000000">
            <w:pPr>
              <w:pStyle w:val="TableParagraph"/>
              <w:ind w:left="115"/>
              <w:rPr>
                <w:sz w:val="18"/>
              </w:rPr>
            </w:pPr>
            <w:r>
              <w:rPr>
                <w:spacing w:val="-10"/>
                <w:sz w:val="18"/>
              </w:rPr>
              <w:t>-</w:t>
            </w:r>
          </w:p>
        </w:tc>
        <w:tc>
          <w:tcPr>
            <w:tcW w:w="571" w:type="dxa"/>
          </w:tcPr>
          <w:p w14:paraId="3AB269D2" w14:textId="77777777" w:rsidR="001D0C66" w:rsidRDefault="00000000">
            <w:pPr>
              <w:pStyle w:val="TableParagraph"/>
              <w:rPr>
                <w:sz w:val="18"/>
              </w:rPr>
            </w:pPr>
            <w:r>
              <w:rPr>
                <w:spacing w:val="-10"/>
                <w:sz w:val="18"/>
              </w:rPr>
              <w:t>-</w:t>
            </w:r>
          </w:p>
        </w:tc>
        <w:tc>
          <w:tcPr>
            <w:tcW w:w="586" w:type="dxa"/>
          </w:tcPr>
          <w:p w14:paraId="3AB269D3" w14:textId="77777777" w:rsidR="001D0C66" w:rsidRDefault="00000000">
            <w:pPr>
              <w:pStyle w:val="TableParagraph"/>
              <w:ind w:left="115"/>
              <w:rPr>
                <w:sz w:val="18"/>
              </w:rPr>
            </w:pPr>
            <w:r>
              <w:rPr>
                <w:spacing w:val="-5"/>
                <w:sz w:val="18"/>
              </w:rPr>
              <w:t>0.5</w:t>
            </w:r>
          </w:p>
        </w:tc>
        <w:tc>
          <w:tcPr>
            <w:tcW w:w="1305" w:type="dxa"/>
          </w:tcPr>
          <w:p w14:paraId="3AB269D4" w14:textId="77777777" w:rsidR="001D0C66" w:rsidRDefault="00000000">
            <w:pPr>
              <w:pStyle w:val="TableParagraph"/>
              <w:rPr>
                <w:sz w:val="18"/>
              </w:rPr>
            </w:pPr>
            <w:r>
              <w:rPr>
                <w:sz w:val="18"/>
              </w:rPr>
              <w:t>55.00</w:t>
            </w:r>
            <w:r>
              <w:rPr>
                <w:position w:val="6"/>
                <w:sz w:val="9"/>
              </w:rPr>
              <w:t>d</w:t>
            </w:r>
            <w:r>
              <w:rPr>
                <w:spacing w:val="22"/>
                <w:position w:val="6"/>
                <w:sz w:val="9"/>
              </w:rPr>
              <w:t xml:space="preserve"> </w:t>
            </w:r>
            <w:r>
              <w:rPr>
                <w:spacing w:val="-2"/>
                <w:sz w:val="18"/>
              </w:rPr>
              <w:t>(47.85)</w:t>
            </w:r>
          </w:p>
        </w:tc>
        <w:tc>
          <w:tcPr>
            <w:tcW w:w="993" w:type="dxa"/>
          </w:tcPr>
          <w:p w14:paraId="3AB269D5" w14:textId="77777777" w:rsidR="001D0C66" w:rsidRDefault="00000000">
            <w:pPr>
              <w:pStyle w:val="TableParagraph"/>
              <w:rPr>
                <w:position w:val="6"/>
                <w:sz w:val="9"/>
              </w:rPr>
            </w:pPr>
            <w:r>
              <w:rPr>
                <w:sz w:val="18"/>
              </w:rPr>
              <w:t>3.00</w:t>
            </w:r>
            <w:r>
              <w:rPr>
                <w:spacing w:val="-23"/>
                <w:sz w:val="18"/>
              </w:rPr>
              <w:t xml:space="preserve"> </w:t>
            </w:r>
            <w:r>
              <w:rPr>
                <w:spacing w:val="-10"/>
                <w:position w:val="6"/>
                <w:sz w:val="9"/>
              </w:rPr>
              <w:t>d</w:t>
            </w:r>
          </w:p>
        </w:tc>
        <w:tc>
          <w:tcPr>
            <w:tcW w:w="1079" w:type="dxa"/>
          </w:tcPr>
          <w:p w14:paraId="3AB269D6" w14:textId="77777777" w:rsidR="001D0C66" w:rsidRDefault="00000000">
            <w:pPr>
              <w:pStyle w:val="TableParagraph"/>
              <w:rPr>
                <w:position w:val="6"/>
                <w:sz w:val="9"/>
              </w:rPr>
            </w:pPr>
            <w:r>
              <w:rPr>
                <w:spacing w:val="-2"/>
                <w:sz w:val="18"/>
              </w:rPr>
              <w:t>4.55</w:t>
            </w:r>
            <w:r>
              <w:rPr>
                <w:spacing w:val="-2"/>
                <w:position w:val="6"/>
                <w:sz w:val="9"/>
              </w:rPr>
              <w:t>e</w:t>
            </w:r>
          </w:p>
        </w:tc>
      </w:tr>
      <w:tr w:rsidR="001D0C66" w14:paraId="3AB269E2" w14:textId="77777777">
        <w:trPr>
          <w:trHeight w:val="206"/>
        </w:trPr>
        <w:tc>
          <w:tcPr>
            <w:tcW w:w="1856" w:type="dxa"/>
          </w:tcPr>
          <w:p w14:paraId="3AB269D8" w14:textId="77777777" w:rsidR="001D0C66" w:rsidRDefault="00000000">
            <w:pPr>
              <w:pStyle w:val="TableParagraph"/>
              <w:rPr>
                <w:sz w:val="18"/>
              </w:rPr>
            </w:pPr>
            <w:r>
              <w:rPr>
                <w:spacing w:val="-2"/>
                <w:sz w:val="18"/>
              </w:rPr>
              <w:t>MS3BKn.5G</w:t>
            </w:r>
          </w:p>
        </w:tc>
        <w:tc>
          <w:tcPr>
            <w:tcW w:w="1091" w:type="dxa"/>
          </w:tcPr>
          <w:p w14:paraId="3AB269D9" w14:textId="77777777" w:rsidR="001D0C66" w:rsidRDefault="00000000">
            <w:pPr>
              <w:pStyle w:val="TableParagraph"/>
              <w:rPr>
                <w:sz w:val="18"/>
              </w:rPr>
            </w:pPr>
            <w:r>
              <w:rPr>
                <w:spacing w:val="-5"/>
                <w:sz w:val="18"/>
              </w:rPr>
              <w:t>3.0</w:t>
            </w:r>
          </w:p>
        </w:tc>
        <w:tc>
          <w:tcPr>
            <w:tcW w:w="482" w:type="dxa"/>
          </w:tcPr>
          <w:p w14:paraId="3AB269DA" w14:textId="77777777" w:rsidR="001D0C66" w:rsidRDefault="00000000">
            <w:pPr>
              <w:pStyle w:val="TableParagraph"/>
              <w:ind w:left="115"/>
              <w:rPr>
                <w:sz w:val="18"/>
              </w:rPr>
            </w:pPr>
            <w:r>
              <w:rPr>
                <w:spacing w:val="-5"/>
                <w:sz w:val="18"/>
              </w:rPr>
              <w:t>1.0</w:t>
            </w:r>
          </w:p>
        </w:tc>
        <w:tc>
          <w:tcPr>
            <w:tcW w:w="628" w:type="dxa"/>
          </w:tcPr>
          <w:p w14:paraId="3AB269DB" w14:textId="77777777" w:rsidR="001D0C66" w:rsidRDefault="00000000">
            <w:pPr>
              <w:pStyle w:val="TableParagraph"/>
              <w:rPr>
                <w:sz w:val="18"/>
              </w:rPr>
            </w:pPr>
            <w:r>
              <w:rPr>
                <w:spacing w:val="-10"/>
                <w:sz w:val="18"/>
              </w:rPr>
              <w:t>-</w:t>
            </w:r>
          </w:p>
        </w:tc>
        <w:tc>
          <w:tcPr>
            <w:tcW w:w="651" w:type="dxa"/>
          </w:tcPr>
          <w:p w14:paraId="3AB269DC" w14:textId="77777777" w:rsidR="001D0C66" w:rsidRDefault="00000000">
            <w:pPr>
              <w:pStyle w:val="TableParagraph"/>
              <w:ind w:left="115"/>
              <w:rPr>
                <w:sz w:val="18"/>
              </w:rPr>
            </w:pPr>
            <w:r>
              <w:rPr>
                <w:spacing w:val="-10"/>
                <w:sz w:val="18"/>
              </w:rPr>
              <w:t>-</w:t>
            </w:r>
          </w:p>
        </w:tc>
        <w:tc>
          <w:tcPr>
            <w:tcW w:w="571" w:type="dxa"/>
          </w:tcPr>
          <w:p w14:paraId="3AB269DD" w14:textId="77777777" w:rsidR="001D0C66" w:rsidRDefault="00000000">
            <w:pPr>
              <w:pStyle w:val="TableParagraph"/>
              <w:rPr>
                <w:sz w:val="18"/>
              </w:rPr>
            </w:pPr>
            <w:r>
              <w:rPr>
                <w:spacing w:val="-10"/>
                <w:sz w:val="18"/>
              </w:rPr>
              <w:t>-</w:t>
            </w:r>
          </w:p>
        </w:tc>
        <w:tc>
          <w:tcPr>
            <w:tcW w:w="586" w:type="dxa"/>
          </w:tcPr>
          <w:p w14:paraId="3AB269DE" w14:textId="77777777" w:rsidR="001D0C66" w:rsidRDefault="00000000">
            <w:pPr>
              <w:pStyle w:val="TableParagraph"/>
              <w:ind w:left="115"/>
              <w:rPr>
                <w:sz w:val="18"/>
              </w:rPr>
            </w:pPr>
            <w:r>
              <w:rPr>
                <w:spacing w:val="-5"/>
                <w:sz w:val="18"/>
              </w:rPr>
              <w:t>0.5</w:t>
            </w:r>
          </w:p>
        </w:tc>
        <w:tc>
          <w:tcPr>
            <w:tcW w:w="1305" w:type="dxa"/>
          </w:tcPr>
          <w:p w14:paraId="3AB269DF" w14:textId="77777777" w:rsidR="001D0C66" w:rsidRDefault="00000000">
            <w:pPr>
              <w:pStyle w:val="TableParagraph"/>
              <w:rPr>
                <w:sz w:val="18"/>
              </w:rPr>
            </w:pPr>
            <w:r>
              <w:rPr>
                <w:sz w:val="18"/>
              </w:rPr>
              <w:t>69.09</w:t>
            </w:r>
            <w:r>
              <w:rPr>
                <w:position w:val="6"/>
                <w:sz w:val="9"/>
              </w:rPr>
              <w:t>h</w:t>
            </w:r>
            <w:r>
              <w:rPr>
                <w:spacing w:val="22"/>
                <w:position w:val="6"/>
                <w:sz w:val="9"/>
              </w:rPr>
              <w:t xml:space="preserve"> </w:t>
            </w:r>
            <w:r>
              <w:rPr>
                <w:spacing w:val="-2"/>
                <w:sz w:val="18"/>
              </w:rPr>
              <w:t>(51.38)</w:t>
            </w:r>
          </w:p>
        </w:tc>
        <w:tc>
          <w:tcPr>
            <w:tcW w:w="993" w:type="dxa"/>
          </w:tcPr>
          <w:p w14:paraId="3AB269E0" w14:textId="77777777" w:rsidR="001D0C66" w:rsidRDefault="00000000">
            <w:pPr>
              <w:pStyle w:val="TableParagraph"/>
              <w:rPr>
                <w:position w:val="6"/>
                <w:sz w:val="9"/>
              </w:rPr>
            </w:pPr>
            <w:r>
              <w:rPr>
                <w:spacing w:val="-2"/>
                <w:sz w:val="18"/>
              </w:rPr>
              <w:t>6.00</w:t>
            </w:r>
            <w:r>
              <w:rPr>
                <w:spacing w:val="-2"/>
                <w:position w:val="6"/>
                <w:sz w:val="9"/>
              </w:rPr>
              <w:t>h</w:t>
            </w:r>
          </w:p>
        </w:tc>
        <w:tc>
          <w:tcPr>
            <w:tcW w:w="1079" w:type="dxa"/>
          </w:tcPr>
          <w:p w14:paraId="3AB269E1" w14:textId="77777777" w:rsidR="001D0C66" w:rsidRDefault="00000000">
            <w:pPr>
              <w:pStyle w:val="TableParagraph"/>
              <w:rPr>
                <w:position w:val="6"/>
                <w:sz w:val="9"/>
              </w:rPr>
            </w:pPr>
            <w:r>
              <w:rPr>
                <w:sz w:val="18"/>
              </w:rPr>
              <w:t>4.80</w:t>
            </w:r>
            <w:r>
              <w:rPr>
                <w:spacing w:val="-23"/>
                <w:sz w:val="18"/>
              </w:rPr>
              <w:t xml:space="preserve"> </w:t>
            </w:r>
            <w:r>
              <w:rPr>
                <w:spacing w:val="-10"/>
                <w:position w:val="6"/>
                <w:sz w:val="9"/>
              </w:rPr>
              <w:t>g</w:t>
            </w:r>
          </w:p>
        </w:tc>
      </w:tr>
      <w:tr w:rsidR="001D0C66" w14:paraId="3AB269ED" w14:textId="77777777">
        <w:trPr>
          <w:trHeight w:val="206"/>
        </w:trPr>
        <w:tc>
          <w:tcPr>
            <w:tcW w:w="1856" w:type="dxa"/>
          </w:tcPr>
          <w:p w14:paraId="3AB269E3" w14:textId="77777777" w:rsidR="001D0C66" w:rsidRDefault="00000000">
            <w:pPr>
              <w:pStyle w:val="TableParagraph"/>
              <w:rPr>
                <w:sz w:val="18"/>
              </w:rPr>
            </w:pPr>
            <w:r>
              <w:rPr>
                <w:spacing w:val="-2"/>
                <w:sz w:val="18"/>
              </w:rPr>
              <w:t>MS4BKn.5G</w:t>
            </w:r>
          </w:p>
        </w:tc>
        <w:tc>
          <w:tcPr>
            <w:tcW w:w="1091" w:type="dxa"/>
          </w:tcPr>
          <w:p w14:paraId="3AB269E4" w14:textId="77777777" w:rsidR="001D0C66" w:rsidRDefault="00000000">
            <w:pPr>
              <w:pStyle w:val="TableParagraph"/>
              <w:rPr>
                <w:sz w:val="18"/>
              </w:rPr>
            </w:pPr>
            <w:r>
              <w:rPr>
                <w:spacing w:val="-5"/>
                <w:sz w:val="18"/>
              </w:rPr>
              <w:t>4.0</w:t>
            </w:r>
          </w:p>
        </w:tc>
        <w:tc>
          <w:tcPr>
            <w:tcW w:w="482" w:type="dxa"/>
          </w:tcPr>
          <w:p w14:paraId="3AB269E5" w14:textId="77777777" w:rsidR="001D0C66" w:rsidRDefault="00000000">
            <w:pPr>
              <w:pStyle w:val="TableParagraph"/>
              <w:ind w:left="115"/>
              <w:rPr>
                <w:sz w:val="18"/>
              </w:rPr>
            </w:pPr>
            <w:r>
              <w:rPr>
                <w:spacing w:val="-5"/>
                <w:sz w:val="18"/>
              </w:rPr>
              <w:t>1.0</w:t>
            </w:r>
          </w:p>
        </w:tc>
        <w:tc>
          <w:tcPr>
            <w:tcW w:w="628" w:type="dxa"/>
          </w:tcPr>
          <w:p w14:paraId="3AB269E6" w14:textId="77777777" w:rsidR="001D0C66" w:rsidRDefault="00000000">
            <w:pPr>
              <w:pStyle w:val="TableParagraph"/>
              <w:rPr>
                <w:sz w:val="18"/>
              </w:rPr>
            </w:pPr>
            <w:r>
              <w:rPr>
                <w:spacing w:val="-10"/>
                <w:sz w:val="18"/>
              </w:rPr>
              <w:t>-</w:t>
            </w:r>
          </w:p>
        </w:tc>
        <w:tc>
          <w:tcPr>
            <w:tcW w:w="651" w:type="dxa"/>
          </w:tcPr>
          <w:p w14:paraId="3AB269E7" w14:textId="77777777" w:rsidR="001D0C66" w:rsidRDefault="00000000">
            <w:pPr>
              <w:pStyle w:val="TableParagraph"/>
              <w:ind w:left="115"/>
              <w:rPr>
                <w:sz w:val="18"/>
              </w:rPr>
            </w:pPr>
            <w:r>
              <w:rPr>
                <w:spacing w:val="-10"/>
                <w:sz w:val="18"/>
              </w:rPr>
              <w:t>-</w:t>
            </w:r>
          </w:p>
        </w:tc>
        <w:tc>
          <w:tcPr>
            <w:tcW w:w="571" w:type="dxa"/>
          </w:tcPr>
          <w:p w14:paraId="3AB269E8" w14:textId="77777777" w:rsidR="001D0C66" w:rsidRDefault="00000000">
            <w:pPr>
              <w:pStyle w:val="TableParagraph"/>
              <w:rPr>
                <w:sz w:val="18"/>
              </w:rPr>
            </w:pPr>
            <w:r>
              <w:rPr>
                <w:spacing w:val="-10"/>
                <w:sz w:val="18"/>
              </w:rPr>
              <w:t>-</w:t>
            </w:r>
          </w:p>
        </w:tc>
        <w:tc>
          <w:tcPr>
            <w:tcW w:w="586" w:type="dxa"/>
          </w:tcPr>
          <w:p w14:paraId="3AB269E9" w14:textId="77777777" w:rsidR="001D0C66" w:rsidRDefault="00000000">
            <w:pPr>
              <w:pStyle w:val="TableParagraph"/>
              <w:ind w:left="115"/>
              <w:rPr>
                <w:sz w:val="18"/>
              </w:rPr>
            </w:pPr>
            <w:r>
              <w:rPr>
                <w:spacing w:val="-5"/>
                <w:sz w:val="18"/>
              </w:rPr>
              <w:t>0.5</w:t>
            </w:r>
          </w:p>
        </w:tc>
        <w:tc>
          <w:tcPr>
            <w:tcW w:w="1305" w:type="dxa"/>
          </w:tcPr>
          <w:p w14:paraId="3AB269EA" w14:textId="77777777" w:rsidR="001D0C66" w:rsidRDefault="00000000">
            <w:pPr>
              <w:pStyle w:val="TableParagraph"/>
              <w:rPr>
                <w:sz w:val="18"/>
              </w:rPr>
            </w:pPr>
            <w:r>
              <w:rPr>
                <w:sz w:val="18"/>
              </w:rPr>
              <w:t>59.50</w:t>
            </w:r>
            <w:r>
              <w:rPr>
                <w:position w:val="6"/>
                <w:sz w:val="9"/>
              </w:rPr>
              <w:t xml:space="preserve">e </w:t>
            </w:r>
            <w:r>
              <w:rPr>
                <w:spacing w:val="-2"/>
                <w:sz w:val="18"/>
              </w:rPr>
              <w:t>(46.98)</w:t>
            </w:r>
          </w:p>
        </w:tc>
        <w:tc>
          <w:tcPr>
            <w:tcW w:w="993" w:type="dxa"/>
          </w:tcPr>
          <w:p w14:paraId="3AB269EB" w14:textId="77777777" w:rsidR="001D0C66" w:rsidRDefault="00000000">
            <w:pPr>
              <w:pStyle w:val="TableParagraph"/>
              <w:rPr>
                <w:position w:val="6"/>
                <w:sz w:val="9"/>
              </w:rPr>
            </w:pPr>
            <w:r>
              <w:rPr>
                <w:sz w:val="18"/>
              </w:rPr>
              <w:t>3.50</w:t>
            </w:r>
            <w:r>
              <w:rPr>
                <w:spacing w:val="-23"/>
                <w:sz w:val="18"/>
              </w:rPr>
              <w:t xml:space="preserve"> </w:t>
            </w:r>
            <w:r>
              <w:rPr>
                <w:spacing w:val="-10"/>
                <w:position w:val="6"/>
                <w:sz w:val="9"/>
              </w:rPr>
              <w:t>c</w:t>
            </w:r>
          </w:p>
        </w:tc>
        <w:tc>
          <w:tcPr>
            <w:tcW w:w="1079" w:type="dxa"/>
          </w:tcPr>
          <w:p w14:paraId="3AB269EC" w14:textId="77777777" w:rsidR="001D0C66" w:rsidRDefault="00000000">
            <w:pPr>
              <w:pStyle w:val="TableParagraph"/>
              <w:rPr>
                <w:position w:val="6"/>
                <w:sz w:val="9"/>
              </w:rPr>
            </w:pPr>
            <w:r>
              <w:rPr>
                <w:spacing w:val="-2"/>
                <w:sz w:val="18"/>
              </w:rPr>
              <w:t>4.45</w:t>
            </w:r>
            <w:r>
              <w:rPr>
                <w:spacing w:val="-2"/>
                <w:position w:val="6"/>
                <w:sz w:val="9"/>
              </w:rPr>
              <w:t>e</w:t>
            </w:r>
          </w:p>
        </w:tc>
      </w:tr>
      <w:tr w:rsidR="001D0C66" w14:paraId="3AB269F8" w14:textId="77777777">
        <w:trPr>
          <w:trHeight w:val="206"/>
        </w:trPr>
        <w:tc>
          <w:tcPr>
            <w:tcW w:w="1856" w:type="dxa"/>
          </w:tcPr>
          <w:p w14:paraId="3AB269EE" w14:textId="77777777" w:rsidR="001D0C66" w:rsidRDefault="00000000">
            <w:pPr>
              <w:pStyle w:val="TableParagraph"/>
              <w:rPr>
                <w:sz w:val="18"/>
              </w:rPr>
            </w:pPr>
            <w:r>
              <w:rPr>
                <w:spacing w:val="-2"/>
                <w:sz w:val="18"/>
              </w:rPr>
              <w:t>MSB.5Td.5G</w:t>
            </w:r>
          </w:p>
        </w:tc>
        <w:tc>
          <w:tcPr>
            <w:tcW w:w="1091" w:type="dxa"/>
          </w:tcPr>
          <w:p w14:paraId="3AB269EF" w14:textId="77777777" w:rsidR="001D0C66" w:rsidRDefault="00000000">
            <w:pPr>
              <w:pStyle w:val="TableParagraph"/>
              <w:rPr>
                <w:sz w:val="18"/>
              </w:rPr>
            </w:pPr>
            <w:r>
              <w:rPr>
                <w:spacing w:val="-5"/>
                <w:sz w:val="18"/>
              </w:rPr>
              <w:t>1.0</w:t>
            </w:r>
          </w:p>
        </w:tc>
        <w:tc>
          <w:tcPr>
            <w:tcW w:w="482" w:type="dxa"/>
          </w:tcPr>
          <w:p w14:paraId="3AB269F0" w14:textId="77777777" w:rsidR="001D0C66" w:rsidRDefault="00000000">
            <w:pPr>
              <w:pStyle w:val="TableParagraph"/>
              <w:ind w:left="115"/>
              <w:rPr>
                <w:sz w:val="18"/>
              </w:rPr>
            </w:pPr>
            <w:r>
              <w:rPr>
                <w:spacing w:val="-10"/>
                <w:sz w:val="18"/>
              </w:rPr>
              <w:t>-</w:t>
            </w:r>
          </w:p>
        </w:tc>
        <w:tc>
          <w:tcPr>
            <w:tcW w:w="628" w:type="dxa"/>
          </w:tcPr>
          <w:p w14:paraId="3AB269F1" w14:textId="77777777" w:rsidR="001D0C66" w:rsidRDefault="00000000">
            <w:pPr>
              <w:pStyle w:val="TableParagraph"/>
              <w:rPr>
                <w:sz w:val="18"/>
              </w:rPr>
            </w:pPr>
            <w:r>
              <w:rPr>
                <w:spacing w:val="-5"/>
                <w:sz w:val="18"/>
              </w:rPr>
              <w:t>0.5</w:t>
            </w:r>
          </w:p>
        </w:tc>
        <w:tc>
          <w:tcPr>
            <w:tcW w:w="651" w:type="dxa"/>
          </w:tcPr>
          <w:p w14:paraId="3AB269F2" w14:textId="77777777" w:rsidR="001D0C66" w:rsidRDefault="00000000">
            <w:pPr>
              <w:pStyle w:val="TableParagraph"/>
              <w:ind w:left="115"/>
              <w:rPr>
                <w:sz w:val="18"/>
              </w:rPr>
            </w:pPr>
            <w:r>
              <w:rPr>
                <w:spacing w:val="-10"/>
                <w:sz w:val="18"/>
              </w:rPr>
              <w:t>-</w:t>
            </w:r>
          </w:p>
        </w:tc>
        <w:tc>
          <w:tcPr>
            <w:tcW w:w="571" w:type="dxa"/>
          </w:tcPr>
          <w:p w14:paraId="3AB269F3" w14:textId="77777777" w:rsidR="001D0C66" w:rsidRDefault="00000000">
            <w:pPr>
              <w:pStyle w:val="TableParagraph"/>
              <w:rPr>
                <w:sz w:val="18"/>
              </w:rPr>
            </w:pPr>
            <w:r>
              <w:rPr>
                <w:spacing w:val="-10"/>
                <w:sz w:val="18"/>
              </w:rPr>
              <w:t>-</w:t>
            </w:r>
          </w:p>
        </w:tc>
        <w:tc>
          <w:tcPr>
            <w:tcW w:w="586" w:type="dxa"/>
          </w:tcPr>
          <w:p w14:paraId="3AB269F4" w14:textId="77777777" w:rsidR="001D0C66" w:rsidRDefault="00000000">
            <w:pPr>
              <w:pStyle w:val="TableParagraph"/>
              <w:ind w:left="115"/>
              <w:rPr>
                <w:sz w:val="18"/>
              </w:rPr>
            </w:pPr>
            <w:r>
              <w:rPr>
                <w:spacing w:val="-5"/>
                <w:sz w:val="18"/>
              </w:rPr>
              <w:t>0.5</w:t>
            </w:r>
          </w:p>
        </w:tc>
        <w:tc>
          <w:tcPr>
            <w:tcW w:w="1305" w:type="dxa"/>
          </w:tcPr>
          <w:p w14:paraId="3AB269F5" w14:textId="77777777" w:rsidR="001D0C66" w:rsidRDefault="00000000">
            <w:pPr>
              <w:pStyle w:val="TableParagraph"/>
              <w:rPr>
                <w:sz w:val="18"/>
              </w:rPr>
            </w:pPr>
            <w:r>
              <w:rPr>
                <w:sz w:val="18"/>
              </w:rPr>
              <w:t>55.50</w:t>
            </w:r>
            <w:r>
              <w:rPr>
                <w:position w:val="6"/>
                <w:sz w:val="9"/>
              </w:rPr>
              <w:t>d</w:t>
            </w:r>
            <w:r>
              <w:rPr>
                <w:spacing w:val="22"/>
                <w:position w:val="6"/>
                <w:sz w:val="9"/>
              </w:rPr>
              <w:t xml:space="preserve"> </w:t>
            </w:r>
            <w:r>
              <w:rPr>
                <w:spacing w:val="-2"/>
                <w:sz w:val="18"/>
              </w:rPr>
              <w:t>(48.13)</w:t>
            </w:r>
          </w:p>
        </w:tc>
        <w:tc>
          <w:tcPr>
            <w:tcW w:w="993" w:type="dxa"/>
          </w:tcPr>
          <w:p w14:paraId="3AB269F6" w14:textId="77777777" w:rsidR="001D0C66" w:rsidRDefault="00000000">
            <w:pPr>
              <w:pStyle w:val="TableParagraph"/>
              <w:rPr>
                <w:position w:val="6"/>
                <w:sz w:val="9"/>
              </w:rPr>
            </w:pPr>
            <w:r>
              <w:rPr>
                <w:spacing w:val="-2"/>
                <w:sz w:val="18"/>
              </w:rPr>
              <w:t>2.50</w:t>
            </w:r>
            <w:r>
              <w:rPr>
                <w:spacing w:val="-2"/>
                <w:position w:val="6"/>
                <w:sz w:val="9"/>
              </w:rPr>
              <w:t>c</w:t>
            </w:r>
          </w:p>
        </w:tc>
        <w:tc>
          <w:tcPr>
            <w:tcW w:w="1079" w:type="dxa"/>
          </w:tcPr>
          <w:p w14:paraId="3AB269F7" w14:textId="77777777" w:rsidR="001D0C66" w:rsidRDefault="00000000">
            <w:pPr>
              <w:pStyle w:val="TableParagraph"/>
              <w:rPr>
                <w:position w:val="6"/>
                <w:sz w:val="9"/>
              </w:rPr>
            </w:pPr>
            <w:r>
              <w:rPr>
                <w:spacing w:val="-2"/>
                <w:sz w:val="18"/>
              </w:rPr>
              <w:t>4.03</w:t>
            </w:r>
            <w:r>
              <w:rPr>
                <w:spacing w:val="-2"/>
                <w:position w:val="6"/>
                <w:sz w:val="9"/>
              </w:rPr>
              <w:t>c</w:t>
            </w:r>
          </w:p>
        </w:tc>
      </w:tr>
      <w:tr w:rsidR="001D0C66" w14:paraId="3AB26A03" w14:textId="77777777">
        <w:trPr>
          <w:trHeight w:val="206"/>
        </w:trPr>
        <w:tc>
          <w:tcPr>
            <w:tcW w:w="1856" w:type="dxa"/>
          </w:tcPr>
          <w:p w14:paraId="3AB269F9" w14:textId="77777777" w:rsidR="001D0C66" w:rsidRDefault="00000000">
            <w:pPr>
              <w:pStyle w:val="TableParagraph"/>
              <w:rPr>
                <w:sz w:val="18"/>
              </w:rPr>
            </w:pPr>
            <w:r>
              <w:rPr>
                <w:spacing w:val="-2"/>
                <w:sz w:val="18"/>
              </w:rPr>
              <w:t>MS2B.5Td.5G</w:t>
            </w:r>
          </w:p>
        </w:tc>
        <w:tc>
          <w:tcPr>
            <w:tcW w:w="1091" w:type="dxa"/>
          </w:tcPr>
          <w:p w14:paraId="3AB269FA" w14:textId="77777777" w:rsidR="001D0C66" w:rsidRDefault="00000000">
            <w:pPr>
              <w:pStyle w:val="TableParagraph"/>
              <w:rPr>
                <w:sz w:val="18"/>
              </w:rPr>
            </w:pPr>
            <w:r>
              <w:rPr>
                <w:spacing w:val="-5"/>
                <w:sz w:val="18"/>
              </w:rPr>
              <w:t>2.0</w:t>
            </w:r>
          </w:p>
        </w:tc>
        <w:tc>
          <w:tcPr>
            <w:tcW w:w="482" w:type="dxa"/>
          </w:tcPr>
          <w:p w14:paraId="3AB269FB" w14:textId="77777777" w:rsidR="001D0C66" w:rsidRDefault="00000000">
            <w:pPr>
              <w:pStyle w:val="TableParagraph"/>
              <w:ind w:left="115"/>
              <w:rPr>
                <w:sz w:val="18"/>
              </w:rPr>
            </w:pPr>
            <w:r>
              <w:rPr>
                <w:spacing w:val="-10"/>
                <w:sz w:val="18"/>
              </w:rPr>
              <w:t>-</w:t>
            </w:r>
          </w:p>
        </w:tc>
        <w:tc>
          <w:tcPr>
            <w:tcW w:w="628" w:type="dxa"/>
          </w:tcPr>
          <w:p w14:paraId="3AB269FC" w14:textId="77777777" w:rsidR="001D0C66" w:rsidRDefault="00000000">
            <w:pPr>
              <w:pStyle w:val="TableParagraph"/>
              <w:rPr>
                <w:sz w:val="18"/>
              </w:rPr>
            </w:pPr>
            <w:r>
              <w:rPr>
                <w:spacing w:val="-5"/>
                <w:sz w:val="18"/>
              </w:rPr>
              <w:t>0.5</w:t>
            </w:r>
          </w:p>
        </w:tc>
        <w:tc>
          <w:tcPr>
            <w:tcW w:w="651" w:type="dxa"/>
          </w:tcPr>
          <w:p w14:paraId="3AB269FD" w14:textId="77777777" w:rsidR="001D0C66" w:rsidRDefault="00000000">
            <w:pPr>
              <w:pStyle w:val="TableParagraph"/>
              <w:ind w:left="115"/>
              <w:rPr>
                <w:sz w:val="18"/>
              </w:rPr>
            </w:pPr>
            <w:r>
              <w:rPr>
                <w:spacing w:val="-10"/>
                <w:sz w:val="18"/>
              </w:rPr>
              <w:t>-</w:t>
            </w:r>
          </w:p>
        </w:tc>
        <w:tc>
          <w:tcPr>
            <w:tcW w:w="571" w:type="dxa"/>
          </w:tcPr>
          <w:p w14:paraId="3AB269FE" w14:textId="77777777" w:rsidR="001D0C66" w:rsidRDefault="00000000">
            <w:pPr>
              <w:pStyle w:val="TableParagraph"/>
              <w:rPr>
                <w:sz w:val="18"/>
              </w:rPr>
            </w:pPr>
            <w:r>
              <w:rPr>
                <w:spacing w:val="-10"/>
                <w:sz w:val="18"/>
              </w:rPr>
              <w:t>-</w:t>
            </w:r>
          </w:p>
        </w:tc>
        <w:tc>
          <w:tcPr>
            <w:tcW w:w="586" w:type="dxa"/>
          </w:tcPr>
          <w:p w14:paraId="3AB269FF" w14:textId="77777777" w:rsidR="001D0C66" w:rsidRDefault="00000000">
            <w:pPr>
              <w:pStyle w:val="TableParagraph"/>
              <w:ind w:left="115"/>
              <w:rPr>
                <w:sz w:val="18"/>
              </w:rPr>
            </w:pPr>
            <w:r>
              <w:rPr>
                <w:spacing w:val="-5"/>
                <w:sz w:val="18"/>
              </w:rPr>
              <w:t>0.5</w:t>
            </w:r>
          </w:p>
        </w:tc>
        <w:tc>
          <w:tcPr>
            <w:tcW w:w="1305" w:type="dxa"/>
          </w:tcPr>
          <w:p w14:paraId="3AB26A00" w14:textId="77777777" w:rsidR="001D0C66" w:rsidRDefault="00000000">
            <w:pPr>
              <w:pStyle w:val="TableParagraph"/>
              <w:rPr>
                <w:sz w:val="18"/>
              </w:rPr>
            </w:pPr>
            <w:r>
              <w:rPr>
                <w:sz w:val="18"/>
              </w:rPr>
              <w:t>56.15</w:t>
            </w:r>
            <w:r>
              <w:rPr>
                <w:position w:val="6"/>
                <w:sz w:val="9"/>
              </w:rPr>
              <w:t>d</w:t>
            </w:r>
            <w:r>
              <w:rPr>
                <w:spacing w:val="22"/>
                <w:position w:val="6"/>
                <w:sz w:val="9"/>
              </w:rPr>
              <w:t xml:space="preserve"> </w:t>
            </w:r>
            <w:r>
              <w:rPr>
                <w:spacing w:val="-2"/>
                <w:sz w:val="18"/>
              </w:rPr>
              <w:t>(48.51)</w:t>
            </w:r>
          </w:p>
        </w:tc>
        <w:tc>
          <w:tcPr>
            <w:tcW w:w="993" w:type="dxa"/>
          </w:tcPr>
          <w:p w14:paraId="3AB26A01" w14:textId="77777777" w:rsidR="001D0C66" w:rsidRDefault="00000000">
            <w:pPr>
              <w:pStyle w:val="TableParagraph"/>
              <w:rPr>
                <w:position w:val="6"/>
                <w:sz w:val="9"/>
              </w:rPr>
            </w:pPr>
            <w:r>
              <w:rPr>
                <w:sz w:val="18"/>
              </w:rPr>
              <w:t>2.50</w:t>
            </w:r>
            <w:r>
              <w:rPr>
                <w:spacing w:val="-23"/>
                <w:sz w:val="18"/>
              </w:rPr>
              <w:t xml:space="preserve"> </w:t>
            </w:r>
            <w:r>
              <w:rPr>
                <w:spacing w:val="-10"/>
                <w:position w:val="6"/>
                <w:sz w:val="9"/>
              </w:rPr>
              <w:t>c</w:t>
            </w:r>
          </w:p>
        </w:tc>
        <w:tc>
          <w:tcPr>
            <w:tcW w:w="1079" w:type="dxa"/>
          </w:tcPr>
          <w:p w14:paraId="3AB26A02" w14:textId="77777777" w:rsidR="001D0C66" w:rsidRDefault="00000000">
            <w:pPr>
              <w:pStyle w:val="TableParagraph"/>
              <w:rPr>
                <w:position w:val="6"/>
                <w:sz w:val="9"/>
              </w:rPr>
            </w:pPr>
            <w:r>
              <w:rPr>
                <w:spacing w:val="-2"/>
                <w:sz w:val="18"/>
              </w:rPr>
              <w:t>4.09</w:t>
            </w:r>
            <w:r>
              <w:rPr>
                <w:spacing w:val="-2"/>
                <w:position w:val="6"/>
                <w:sz w:val="9"/>
              </w:rPr>
              <w:t>c</w:t>
            </w:r>
          </w:p>
        </w:tc>
      </w:tr>
      <w:tr w:rsidR="001D0C66" w14:paraId="3AB26A0E" w14:textId="77777777">
        <w:trPr>
          <w:trHeight w:val="206"/>
        </w:trPr>
        <w:tc>
          <w:tcPr>
            <w:tcW w:w="1856" w:type="dxa"/>
          </w:tcPr>
          <w:p w14:paraId="3AB26A04" w14:textId="77777777" w:rsidR="001D0C66" w:rsidRDefault="00000000">
            <w:pPr>
              <w:pStyle w:val="TableParagraph"/>
              <w:rPr>
                <w:sz w:val="18"/>
              </w:rPr>
            </w:pPr>
            <w:r>
              <w:rPr>
                <w:spacing w:val="-2"/>
                <w:sz w:val="18"/>
              </w:rPr>
              <w:t>MS3B.5T.5G</w:t>
            </w:r>
          </w:p>
        </w:tc>
        <w:tc>
          <w:tcPr>
            <w:tcW w:w="1091" w:type="dxa"/>
          </w:tcPr>
          <w:p w14:paraId="3AB26A05" w14:textId="77777777" w:rsidR="001D0C66" w:rsidRDefault="00000000">
            <w:pPr>
              <w:pStyle w:val="TableParagraph"/>
              <w:rPr>
                <w:sz w:val="18"/>
              </w:rPr>
            </w:pPr>
            <w:r>
              <w:rPr>
                <w:spacing w:val="-5"/>
                <w:sz w:val="18"/>
              </w:rPr>
              <w:t>3.0</w:t>
            </w:r>
          </w:p>
        </w:tc>
        <w:tc>
          <w:tcPr>
            <w:tcW w:w="482" w:type="dxa"/>
          </w:tcPr>
          <w:p w14:paraId="3AB26A06" w14:textId="77777777" w:rsidR="001D0C66" w:rsidRDefault="00000000">
            <w:pPr>
              <w:pStyle w:val="TableParagraph"/>
              <w:ind w:left="115"/>
              <w:rPr>
                <w:sz w:val="18"/>
              </w:rPr>
            </w:pPr>
            <w:r>
              <w:rPr>
                <w:spacing w:val="-10"/>
                <w:sz w:val="18"/>
              </w:rPr>
              <w:t>-</w:t>
            </w:r>
          </w:p>
        </w:tc>
        <w:tc>
          <w:tcPr>
            <w:tcW w:w="628" w:type="dxa"/>
          </w:tcPr>
          <w:p w14:paraId="3AB26A07" w14:textId="77777777" w:rsidR="001D0C66" w:rsidRDefault="00000000">
            <w:pPr>
              <w:pStyle w:val="TableParagraph"/>
              <w:rPr>
                <w:sz w:val="18"/>
              </w:rPr>
            </w:pPr>
            <w:r>
              <w:rPr>
                <w:spacing w:val="-5"/>
                <w:sz w:val="18"/>
              </w:rPr>
              <w:t>0.5</w:t>
            </w:r>
          </w:p>
        </w:tc>
        <w:tc>
          <w:tcPr>
            <w:tcW w:w="651" w:type="dxa"/>
          </w:tcPr>
          <w:p w14:paraId="3AB26A08" w14:textId="77777777" w:rsidR="001D0C66" w:rsidRDefault="00000000">
            <w:pPr>
              <w:pStyle w:val="TableParagraph"/>
              <w:ind w:left="115"/>
              <w:rPr>
                <w:sz w:val="18"/>
              </w:rPr>
            </w:pPr>
            <w:r>
              <w:rPr>
                <w:spacing w:val="-10"/>
                <w:sz w:val="18"/>
              </w:rPr>
              <w:t>-</w:t>
            </w:r>
          </w:p>
        </w:tc>
        <w:tc>
          <w:tcPr>
            <w:tcW w:w="571" w:type="dxa"/>
          </w:tcPr>
          <w:p w14:paraId="3AB26A09" w14:textId="77777777" w:rsidR="001D0C66" w:rsidRDefault="00000000">
            <w:pPr>
              <w:pStyle w:val="TableParagraph"/>
              <w:rPr>
                <w:sz w:val="18"/>
              </w:rPr>
            </w:pPr>
            <w:r>
              <w:rPr>
                <w:spacing w:val="-10"/>
                <w:sz w:val="18"/>
              </w:rPr>
              <w:t>-</w:t>
            </w:r>
          </w:p>
        </w:tc>
        <w:tc>
          <w:tcPr>
            <w:tcW w:w="586" w:type="dxa"/>
          </w:tcPr>
          <w:p w14:paraId="3AB26A0A" w14:textId="77777777" w:rsidR="001D0C66" w:rsidRDefault="00000000">
            <w:pPr>
              <w:pStyle w:val="TableParagraph"/>
              <w:ind w:left="115"/>
              <w:rPr>
                <w:sz w:val="18"/>
              </w:rPr>
            </w:pPr>
            <w:r>
              <w:rPr>
                <w:spacing w:val="-5"/>
                <w:sz w:val="18"/>
              </w:rPr>
              <w:t>0.5</w:t>
            </w:r>
          </w:p>
        </w:tc>
        <w:tc>
          <w:tcPr>
            <w:tcW w:w="1305" w:type="dxa"/>
          </w:tcPr>
          <w:p w14:paraId="3AB26A0B" w14:textId="77777777" w:rsidR="001D0C66" w:rsidRDefault="00000000">
            <w:pPr>
              <w:pStyle w:val="TableParagraph"/>
              <w:rPr>
                <w:sz w:val="18"/>
              </w:rPr>
            </w:pPr>
            <w:r>
              <w:rPr>
                <w:sz w:val="18"/>
              </w:rPr>
              <w:t>67.65</w:t>
            </w:r>
            <w:r>
              <w:rPr>
                <w:position w:val="6"/>
                <w:sz w:val="9"/>
              </w:rPr>
              <w:t>g</w:t>
            </w:r>
            <w:r>
              <w:rPr>
                <w:spacing w:val="22"/>
                <w:position w:val="6"/>
                <w:sz w:val="9"/>
              </w:rPr>
              <w:t xml:space="preserve"> </w:t>
            </w:r>
            <w:r>
              <w:rPr>
                <w:spacing w:val="-2"/>
                <w:sz w:val="18"/>
              </w:rPr>
              <w:t>(49.38)</w:t>
            </w:r>
          </w:p>
        </w:tc>
        <w:tc>
          <w:tcPr>
            <w:tcW w:w="993" w:type="dxa"/>
          </w:tcPr>
          <w:p w14:paraId="3AB26A0C" w14:textId="77777777" w:rsidR="001D0C66" w:rsidRDefault="00000000">
            <w:pPr>
              <w:pStyle w:val="TableParagraph"/>
              <w:rPr>
                <w:position w:val="6"/>
                <w:sz w:val="9"/>
              </w:rPr>
            </w:pPr>
            <w:r>
              <w:rPr>
                <w:sz w:val="18"/>
              </w:rPr>
              <w:t>3.50</w:t>
            </w:r>
            <w:r>
              <w:rPr>
                <w:spacing w:val="-23"/>
                <w:sz w:val="18"/>
              </w:rPr>
              <w:t xml:space="preserve"> </w:t>
            </w:r>
            <w:r>
              <w:rPr>
                <w:spacing w:val="-10"/>
                <w:position w:val="6"/>
                <w:sz w:val="9"/>
              </w:rPr>
              <w:t>e</w:t>
            </w:r>
          </w:p>
        </w:tc>
        <w:tc>
          <w:tcPr>
            <w:tcW w:w="1079" w:type="dxa"/>
          </w:tcPr>
          <w:p w14:paraId="3AB26A0D" w14:textId="77777777" w:rsidR="001D0C66" w:rsidRDefault="00000000">
            <w:pPr>
              <w:pStyle w:val="TableParagraph"/>
              <w:rPr>
                <w:position w:val="6"/>
                <w:sz w:val="9"/>
              </w:rPr>
            </w:pPr>
            <w:r>
              <w:rPr>
                <w:spacing w:val="-2"/>
                <w:sz w:val="18"/>
              </w:rPr>
              <w:t>4.41</w:t>
            </w:r>
            <w:r>
              <w:rPr>
                <w:spacing w:val="-2"/>
                <w:position w:val="6"/>
                <w:sz w:val="9"/>
              </w:rPr>
              <w:t>e</w:t>
            </w:r>
          </w:p>
        </w:tc>
      </w:tr>
      <w:tr w:rsidR="001D0C66" w14:paraId="3AB26A19" w14:textId="77777777">
        <w:trPr>
          <w:trHeight w:val="206"/>
        </w:trPr>
        <w:tc>
          <w:tcPr>
            <w:tcW w:w="1856" w:type="dxa"/>
          </w:tcPr>
          <w:p w14:paraId="3AB26A0F" w14:textId="77777777" w:rsidR="001D0C66" w:rsidRDefault="00000000">
            <w:pPr>
              <w:pStyle w:val="TableParagraph"/>
              <w:rPr>
                <w:sz w:val="18"/>
              </w:rPr>
            </w:pPr>
            <w:r>
              <w:rPr>
                <w:spacing w:val="-2"/>
                <w:sz w:val="18"/>
              </w:rPr>
              <w:t>MS4B.5T.5G</w:t>
            </w:r>
          </w:p>
        </w:tc>
        <w:tc>
          <w:tcPr>
            <w:tcW w:w="1091" w:type="dxa"/>
          </w:tcPr>
          <w:p w14:paraId="3AB26A10" w14:textId="77777777" w:rsidR="001D0C66" w:rsidRDefault="00000000">
            <w:pPr>
              <w:pStyle w:val="TableParagraph"/>
              <w:rPr>
                <w:sz w:val="18"/>
              </w:rPr>
            </w:pPr>
            <w:r>
              <w:rPr>
                <w:spacing w:val="-5"/>
                <w:sz w:val="18"/>
              </w:rPr>
              <w:t>4.0</w:t>
            </w:r>
          </w:p>
        </w:tc>
        <w:tc>
          <w:tcPr>
            <w:tcW w:w="482" w:type="dxa"/>
          </w:tcPr>
          <w:p w14:paraId="3AB26A11" w14:textId="77777777" w:rsidR="001D0C66" w:rsidRDefault="00000000">
            <w:pPr>
              <w:pStyle w:val="TableParagraph"/>
              <w:ind w:left="115"/>
              <w:rPr>
                <w:sz w:val="18"/>
              </w:rPr>
            </w:pPr>
            <w:r>
              <w:rPr>
                <w:spacing w:val="-10"/>
                <w:sz w:val="18"/>
              </w:rPr>
              <w:t>-</w:t>
            </w:r>
          </w:p>
        </w:tc>
        <w:tc>
          <w:tcPr>
            <w:tcW w:w="628" w:type="dxa"/>
          </w:tcPr>
          <w:p w14:paraId="3AB26A12" w14:textId="77777777" w:rsidR="001D0C66" w:rsidRDefault="00000000">
            <w:pPr>
              <w:pStyle w:val="TableParagraph"/>
              <w:rPr>
                <w:sz w:val="18"/>
              </w:rPr>
            </w:pPr>
            <w:r>
              <w:rPr>
                <w:spacing w:val="-5"/>
                <w:sz w:val="18"/>
              </w:rPr>
              <w:t>0.5</w:t>
            </w:r>
          </w:p>
        </w:tc>
        <w:tc>
          <w:tcPr>
            <w:tcW w:w="651" w:type="dxa"/>
          </w:tcPr>
          <w:p w14:paraId="3AB26A13" w14:textId="77777777" w:rsidR="001D0C66" w:rsidRDefault="00000000">
            <w:pPr>
              <w:pStyle w:val="TableParagraph"/>
              <w:ind w:left="115"/>
              <w:rPr>
                <w:sz w:val="18"/>
              </w:rPr>
            </w:pPr>
            <w:r>
              <w:rPr>
                <w:spacing w:val="-10"/>
                <w:sz w:val="18"/>
              </w:rPr>
              <w:t>-</w:t>
            </w:r>
          </w:p>
        </w:tc>
        <w:tc>
          <w:tcPr>
            <w:tcW w:w="571" w:type="dxa"/>
          </w:tcPr>
          <w:p w14:paraId="3AB26A14" w14:textId="77777777" w:rsidR="001D0C66" w:rsidRDefault="00000000">
            <w:pPr>
              <w:pStyle w:val="TableParagraph"/>
              <w:rPr>
                <w:sz w:val="18"/>
              </w:rPr>
            </w:pPr>
            <w:r>
              <w:rPr>
                <w:spacing w:val="-10"/>
                <w:sz w:val="18"/>
              </w:rPr>
              <w:t>-</w:t>
            </w:r>
          </w:p>
        </w:tc>
        <w:tc>
          <w:tcPr>
            <w:tcW w:w="586" w:type="dxa"/>
          </w:tcPr>
          <w:p w14:paraId="3AB26A15" w14:textId="77777777" w:rsidR="001D0C66" w:rsidRDefault="00000000">
            <w:pPr>
              <w:pStyle w:val="TableParagraph"/>
              <w:ind w:left="115"/>
              <w:rPr>
                <w:sz w:val="18"/>
              </w:rPr>
            </w:pPr>
            <w:r>
              <w:rPr>
                <w:spacing w:val="-5"/>
                <w:sz w:val="18"/>
              </w:rPr>
              <w:t>0.5</w:t>
            </w:r>
          </w:p>
        </w:tc>
        <w:tc>
          <w:tcPr>
            <w:tcW w:w="1305" w:type="dxa"/>
          </w:tcPr>
          <w:p w14:paraId="3AB26A16" w14:textId="77777777" w:rsidR="001D0C66" w:rsidRDefault="00000000">
            <w:pPr>
              <w:pStyle w:val="TableParagraph"/>
              <w:rPr>
                <w:sz w:val="18"/>
              </w:rPr>
            </w:pPr>
            <w:r>
              <w:rPr>
                <w:sz w:val="18"/>
              </w:rPr>
              <w:t>53.00</w:t>
            </w:r>
            <w:r>
              <w:rPr>
                <w:position w:val="6"/>
                <w:sz w:val="9"/>
              </w:rPr>
              <w:t>c</w:t>
            </w:r>
            <w:r>
              <w:rPr>
                <w:spacing w:val="22"/>
                <w:position w:val="6"/>
                <w:sz w:val="9"/>
              </w:rPr>
              <w:t xml:space="preserve"> </w:t>
            </w:r>
            <w:r>
              <w:rPr>
                <w:spacing w:val="-2"/>
                <w:sz w:val="18"/>
              </w:rPr>
              <w:t>(46.70)</w:t>
            </w:r>
          </w:p>
        </w:tc>
        <w:tc>
          <w:tcPr>
            <w:tcW w:w="993" w:type="dxa"/>
          </w:tcPr>
          <w:p w14:paraId="3AB26A17" w14:textId="77777777" w:rsidR="001D0C66" w:rsidRDefault="00000000">
            <w:pPr>
              <w:pStyle w:val="TableParagraph"/>
              <w:rPr>
                <w:position w:val="6"/>
                <w:sz w:val="9"/>
              </w:rPr>
            </w:pPr>
            <w:r>
              <w:rPr>
                <w:sz w:val="18"/>
              </w:rPr>
              <w:t>3.50</w:t>
            </w:r>
            <w:r>
              <w:rPr>
                <w:spacing w:val="-23"/>
                <w:sz w:val="18"/>
              </w:rPr>
              <w:t xml:space="preserve"> </w:t>
            </w:r>
            <w:r>
              <w:rPr>
                <w:spacing w:val="-10"/>
                <w:position w:val="6"/>
                <w:sz w:val="9"/>
              </w:rPr>
              <w:t>e</w:t>
            </w:r>
          </w:p>
        </w:tc>
        <w:tc>
          <w:tcPr>
            <w:tcW w:w="1079" w:type="dxa"/>
          </w:tcPr>
          <w:p w14:paraId="3AB26A18" w14:textId="77777777" w:rsidR="001D0C66" w:rsidRDefault="00000000">
            <w:pPr>
              <w:pStyle w:val="TableParagraph"/>
              <w:rPr>
                <w:position w:val="6"/>
                <w:sz w:val="9"/>
              </w:rPr>
            </w:pPr>
            <w:r>
              <w:rPr>
                <w:spacing w:val="-2"/>
                <w:sz w:val="18"/>
              </w:rPr>
              <w:t>4.34</w:t>
            </w:r>
            <w:r>
              <w:rPr>
                <w:spacing w:val="-2"/>
                <w:position w:val="6"/>
                <w:sz w:val="9"/>
              </w:rPr>
              <w:t>d</w:t>
            </w:r>
          </w:p>
        </w:tc>
      </w:tr>
      <w:tr w:rsidR="001D0C66" w14:paraId="3AB26A24" w14:textId="77777777">
        <w:trPr>
          <w:trHeight w:val="206"/>
        </w:trPr>
        <w:tc>
          <w:tcPr>
            <w:tcW w:w="1856" w:type="dxa"/>
          </w:tcPr>
          <w:p w14:paraId="3AB26A1A" w14:textId="77777777" w:rsidR="001D0C66" w:rsidRDefault="00000000">
            <w:pPr>
              <w:pStyle w:val="TableParagraph"/>
              <w:rPr>
                <w:sz w:val="18"/>
              </w:rPr>
            </w:pPr>
            <w:r>
              <w:rPr>
                <w:spacing w:val="-2"/>
                <w:sz w:val="18"/>
              </w:rPr>
              <w:t>MSBTd.5G</w:t>
            </w:r>
          </w:p>
        </w:tc>
        <w:tc>
          <w:tcPr>
            <w:tcW w:w="1091" w:type="dxa"/>
          </w:tcPr>
          <w:p w14:paraId="3AB26A1B" w14:textId="77777777" w:rsidR="001D0C66" w:rsidRDefault="00000000">
            <w:pPr>
              <w:pStyle w:val="TableParagraph"/>
              <w:rPr>
                <w:sz w:val="18"/>
              </w:rPr>
            </w:pPr>
            <w:r>
              <w:rPr>
                <w:spacing w:val="-5"/>
                <w:sz w:val="18"/>
              </w:rPr>
              <w:t>1.0</w:t>
            </w:r>
          </w:p>
        </w:tc>
        <w:tc>
          <w:tcPr>
            <w:tcW w:w="482" w:type="dxa"/>
          </w:tcPr>
          <w:p w14:paraId="3AB26A1C" w14:textId="77777777" w:rsidR="001D0C66" w:rsidRDefault="00000000">
            <w:pPr>
              <w:pStyle w:val="TableParagraph"/>
              <w:ind w:left="115"/>
              <w:rPr>
                <w:sz w:val="18"/>
              </w:rPr>
            </w:pPr>
            <w:r>
              <w:rPr>
                <w:spacing w:val="-10"/>
                <w:sz w:val="18"/>
              </w:rPr>
              <w:t>-</w:t>
            </w:r>
          </w:p>
        </w:tc>
        <w:tc>
          <w:tcPr>
            <w:tcW w:w="628" w:type="dxa"/>
          </w:tcPr>
          <w:p w14:paraId="3AB26A1D" w14:textId="77777777" w:rsidR="001D0C66" w:rsidRDefault="00000000">
            <w:pPr>
              <w:pStyle w:val="TableParagraph"/>
              <w:rPr>
                <w:sz w:val="18"/>
              </w:rPr>
            </w:pPr>
            <w:r>
              <w:rPr>
                <w:spacing w:val="-5"/>
                <w:sz w:val="18"/>
              </w:rPr>
              <w:t>1.0</w:t>
            </w:r>
          </w:p>
        </w:tc>
        <w:tc>
          <w:tcPr>
            <w:tcW w:w="651" w:type="dxa"/>
          </w:tcPr>
          <w:p w14:paraId="3AB26A1E" w14:textId="77777777" w:rsidR="001D0C66" w:rsidRDefault="00000000">
            <w:pPr>
              <w:pStyle w:val="TableParagraph"/>
              <w:ind w:left="115"/>
              <w:rPr>
                <w:sz w:val="18"/>
              </w:rPr>
            </w:pPr>
            <w:r>
              <w:rPr>
                <w:spacing w:val="-10"/>
                <w:sz w:val="18"/>
              </w:rPr>
              <w:t>-</w:t>
            </w:r>
          </w:p>
        </w:tc>
        <w:tc>
          <w:tcPr>
            <w:tcW w:w="571" w:type="dxa"/>
          </w:tcPr>
          <w:p w14:paraId="3AB26A1F" w14:textId="77777777" w:rsidR="001D0C66" w:rsidRDefault="00000000">
            <w:pPr>
              <w:pStyle w:val="TableParagraph"/>
              <w:rPr>
                <w:sz w:val="18"/>
              </w:rPr>
            </w:pPr>
            <w:r>
              <w:rPr>
                <w:spacing w:val="-10"/>
                <w:sz w:val="18"/>
              </w:rPr>
              <w:t>-</w:t>
            </w:r>
          </w:p>
        </w:tc>
        <w:tc>
          <w:tcPr>
            <w:tcW w:w="586" w:type="dxa"/>
          </w:tcPr>
          <w:p w14:paraId="3AB26A20" w14:textId="77777777" w:rsidR="001D0C66" w:rsidRDefault="00000000">
            <w:pPr>
              <w:pStyle w:val="TableParagraph"/>
              <w:ind w:left="115"/>
              <w:rPr>
                <w:sz w:val="18"/>
              </w:rPr>
            </w:pPr>
            <w:r>
              <w:rPr>
                <w:spacing w:val="-5"/>
                <w:sz w:val="18"/>
              </w:rPr>
              <w:t>0.5</w:t>
            </w:r>
          </w:p>
        </w:tc>
        <w:tc>
          <w:tcPr>
            <w:tcW w:w="1305" w:type="dxa"/>
          </w:tcPr>
          <w:p w14:paraId="3AB26A21" w14:textId="77777777" w:rsidR="001D0C66" w:rsidRDefault="00000000">
            <w:pPr>
              <w:pStyle w:val="TableParagraph"/>
              <w:rPr>
                <w:sz w:val="18"/>
              </w:rPr>
            </w:pPr>
            <w:r>
              <w:rPr>
                <w:sz w:val="18"/>
              </w:rPr>
              <w:t>51.50</w:t>
            </w:r>
            <w:r>
              <w:rPr>
                <w:position w:val="6"/>
                <w:sz w:val="9"/>
              </w:rPr>
              <w:t>c</w:t>
            </w:r>
            <w:r>
              <w:rPr>
                <w:spacing w:val="22"/>
                <w:position w:val="6"/>
                <w:sz w:val="9"/>
              </w:rPr>
              <w:t xml:space="preserve"> </w:t>
            </w:r>
            <w:r>
              <w:rPr>
                <w:spacing w:val="-2"/>
                <w:sz w:val="18"/>
              </w:rPr>
              <w:t>(45.84)</w:t>
            </w:r>
          </w:p>
        </w:tc>
        <w:tc>
          <w:tcPr>
            <w:tcW w:w="993" w:type="dxa"/>
          </w:tcPr>
          <w:p w14:paraId="3AB26A22" w14:textId="77777777" w:rsidR="001D0C66" w:rsidRDefault="00000000">
            <w:pPr>
              <w:pStyle w:val="TableParagraph"/>
              <w:rPr>
                <w:position w:val="6"/>
                <w:sz w:val="9"/>
              </w:rPr>
            </w:pPr>
            <w:r>
              <w:rPr>
                <w:sz w:val="18"/>
              </w:rPr>
              <w:t>2.50</w:t>
            </w:r>
            <w:r>
              <w:rPr>
                <w:spacing w:val="-23"/>
                <w:sz w:val="18"/>
              </w:rPr>
              <w:t xml:space="preserve"> </w:t>
            </w:r>
            <w:r>
              <w:rPr>
                <w:spacing w:val="-10"/>
                <w:position w:val="6"/>
                <w:sz w:val="9"/>
              </w:rPr>
              <w:t>c</w:t>
            </w:r>
          </w:p>
        </w:tc>
        <w:tc>
          <w:tcPr>
            <w:tcW w:w="1079" w:type="dxa"/>
          </w:tcPr>
          <w:p w14:paraId="3AB26A23" w14:textId="77777777" w:rsidR="001D0C66" w:rsidRDefault="00000000">
            <w:pPr>
              <w:pStyle w:val="TableParagraph"/>
              <w:rPr>
                <w:position w:val="6"/>
                <w:sz w:val="9"/>
              </w:rPr>
            </w:pPr>
            <w:r>
              <w:rPr>
                <w:spacing w:val="-2"/>
                <w:sz w:val="18"/>
              </w:rPr>
              <w:t>4.15</w:t>
            </w:r>
            <w:r>
              <w:rPr>
                <w:spacing w:val="-2"/>
                <w:position w:val="6"/>
                <w:sz w:val="9"/>
              </w:rPr>
              <w:t>c</w:t>
            </w:r>
          </w:p>
        </w:tc>
      </w:tr>
      <w:tr w:rsidR="001D0C66" w14:paraId="3AB26A2F" w14:textId="77777777">
        <w:trPr>
          <w:trHeight w:val="206"/>
        </w:trPr>
        <w:tc>
          <w:tcPr>
            <w:tcW w:w="1856" w:type="dxa"/>
          </w:tcPr>
          <w:p w14:paraId="3AB26A25" w14:textId="77777777" w:rsidR="001D0C66" w:rsidRDefault="00000000">
            <w:pPr>
              <w:pStyle w:val="TableParagraph"/>
              <w:rPr>
                <w:sz w:val="18"/>
              </w:rPr>
            </w:pPr>
            <w:r>
              <w:rPr>
                <w:spacing w:val="-2"/>
                <w:sz w:val="18"/>
              </w:rPr>
              <w:t>MS2BTd.5G</w:t>
            </w:r>
          </w:p>
        </w:tc>
        <w:tc>
          <w:tcPr>
            <w:tcW w:w="1091" w:type="dxa"/>
          </w:tcPr>
          <w:p w14:paraId="3AB26A26" w14:textId="77777777" w:rsidR="001D0C66" w:rsidRDefault="00000000">
            <w:pPr>
              <w:pStyle w:val="TableParagraph"/>
              <w:rPr>
                <w:sz w:val="18"/>
              </w:rPr>
            </w:pPr>
            <w:r>
              <w:rPr>
                <w:spacing w:val="-5"/>
                <w:sz w:val="18"/>
              </w:rPr>
              <w:t>2.0</w:t>
            </w:r>
          </w:p>
        </w:tc>
        <w:tc>
          <w:tcPr>
            <w:tcW w:w="482" w:type="dxa"/>
          </w:tcPr>
          <w:p w14:paraId="3AB26A27" w14:textId="77777777" w:rsidR="001D0C66" w:rsidRDefault="00000000">
            <w:pPr>
              <w:pStyle w:val="TableParagraph"/>
              <w:ind w:left="115"/>
              <w:rPr>
                <w:sz w:val="18"/>
              </w:rPr>
            </w:pPr>
            <w:r>
              <w:rPr>
                <w:spacing w:val="-10"/>
                <w:sz w:val="18"/>
              </w:rPr>
              <w:t>-</w:t>
            </w:r>
          </w:p>
        </w:tc>
        <w:tc>
          <w:tcPr>
            <w:tcW w:w="628" w:type="dxa"/>
          </w:tcPr>
          <w:p w14:paraId="3AB26A28" w14:textId="77777777" w:rsidR="001D0C66" w:rsidRDefault="00000000">
            <w:pPr>
              <w:pStyle w:val="TableParagraph"/>
              <w:rPr>
                <w:sz w:val="18"/>
              </w:rPr>
            </w:pPr>
            <w:r>
              <w:rPr>
                <w:spacing w:val="-5"/>
                <w:sz w:val="18"/>
              </w:rPr>
              <w:t>1.0</w:t>
            </w:r>
          </w:p>
        </w:tc>
        <w:tc>
          <w:tcPr>
            <w:tcW w:w="651" w:type="dxa"/>
          </w:tcPr>
          <w:p w14:paraId="3AB26A29" w14:textId="77777777" w:rsidR="001D0C66" w:rsidRDefault="00000000">
            <w:pPr>
              <w:pStyle w:val="TableParagraph"/>
              <w:ind w:left="115"/>
              <w:rPr>
                <w:sz w:val="18"/>
              </w:rPr>
            </w:pPr>
            <w:r>
              <w:rPr>
                <w:spacing w:val="-10"/>
                <w:sz w:val="18"/>
              </w:rPr>
              <w:t>-</w:t>
            </w:r>
          </w:p>
        </w:tc>
        <w:tc>
          <w:tcPr>
            <w:tcW w:w="571" w:type="dxa"/>
          </w:tcPr>
          <w:p w14:paraId="3AB26A2A" w14:textId="77777777" w:rsidR="001D0C66" w:rsidRDefault="00000000">
            <w:pPr>
              <w:pStyle w:val="TableParagraph"/>
              <w:rPr>
                <w:sz w:val="18"/>
              </w:rPr>
            </w:pPr>
            <w:r>
              <w:rPr>
                <w:spacing w:val="-10"/>
                <w:sz w:val="18"/>
              </w:rPr>
              <w:t>-</w:t>
            </w:r>
          </w:p>
        </w:tc>
        <w:tc>
          <w:tcPr>
            <w:tcW w:w="586" w:type="dxa"/>
          </w:tcPr>
          <w:p w14:paraId="3AB26A2B" w14:textId="77777777" w:rsidR="001D0C66" w:rsidRDefault="00000000">
            <w:pPr>
              <w:pStyle w:val="TableParagraph"/>
              <w:ind w:left="115"/>
              <w:rPr>
                <w:sz w:val="18"/>
              </w:rPr>
            </w:pPr>
            <w:r>
              <w:rPr>
                <w:spacing w:val="-5"/>
                <w:sz w:val="18"/>
              </w:rPr>
              <w:t>0.5</w:t>
            </w:r>
          </w:p>
        </w:tc>
        <w:tc>
          <w:tcPr>
            <w:tcW w:w="1305" w:type="dxa"/>
          </w:tcPr>
          <w:p w14:paraId="3AB26A2C" w14:textId="77777777" w:rsidR="001D0C66" w:rsidRDefault="00000000">
            <w:pPr>
              <w:pStyle w:val="TableParagraph"/>
              <w:rPr>
                <w:sz w:val="18"/>
              </w:rPr>
            </w:pPr>
            <w:r>
              <w:rPr>
                <w:sz w:val="18"/>
              </w:rPr>
              <w:t>62.00</w:t>
            </w:r>
            <w:r>
              <w:rPr>
                <w:position w:val="6"/>
                <w:sz w:val="9"/>
              </w:rPr>
              <w:t>f</w:t>
            </w:r>
            <w:r>
              <w:rPr>
                <w:spacing w:val="22"/>
                <w:position w:val="6"/>
                <w:sz w:val="9"/>
              </w:rPr>
              <w:t xml:space="preserve"> </w:t>
            </w:r>
            <w:r>
              <w:rPr>
                <w:spacing w:val="-2"/>
                <w:sz w:val="18"/>
              </w:rPr>
              <w:t>(46.12)</w:t>
            </w:r>
          </w:p>
        </w:tc>
        <w:tc>
          <w:tcPr>
            <w:tcW w:w="993" w:type="dxa"/>
          </w:tcPr>
          <w:p w14:paraId="3AB26A2D" w14:textId="77777777" w:rsidR="001D0C66" w:rsidRDefault="00000000">
            <w:pPr>
              <w:pStyle w:val="TableParagraph"/>
              <w:rPr>
                <w:position w:val="6"/>
                <w:sz w:val="9"/>
              </w:rPr>
            </w:pPr>
            <w:r>
              <w:rPr>
                <w:sz w:val="18"/>
              </w:rPr>
              <w:t>4.00</w:t>
            </w:r>
            <w:r>
              <w:rPr>
                <w:spacing w:val="-23"/>
                <w:sz w:val="18"/>
              </w:rPr>
              <w:t xml:space="preserve"> </w:t>
            </w:r>
            <w:r>
              <w:rPr>
                <w:spacing w:val="-10"/>
                <w:position w:val="6"/>
                <w:sz w:val="9"/>
              </w:rPr>
              <w:t>f</w:t>
            </w:r>
          </w:p>
        </w:tc>
        <w:tc>
          <w:tcPr>
            <w:tcW w:w="1079" w:type="dxa"/>
          </w:tcPr>
          <w:p w14:paraId="3AB26A2E" w14:textId="77777777" w:rsidR="001D0C66" w:rsidRDefault="00000000">
            <w:pPr>
              <w:pStyle w:val="TableParagraph"/>
              <w:rPr>
                <w:position w:val="6"/>
                <w:sz w:val="9"/>
              </w:rPr>
            </w:pPr>
            <w:r>
              <w:rPr>
                <w:spacing w:val="-2"/>
                <w:sz w:val="18"/>
              </w:rPr>
              <w:t>4.19</w:t>
            </w:r>
            <w:r>
              <w:rPr>
                <w:spacing w:val="-2"/>
                <w:position w:val="6"/>
                <w:sz w:val="9"/>
              </w:rPr>
              <w:t>cd</w:t>
            </w:r>
          </w:p>
        </w:tc>
      </w:tr>
      <w:tr w:rsidR="001D0C66" w14:paraId="3AB26A3A" w14:textId="77777777">
        <w:trPr>
          <w:trHeight w:val="206"/>
        </w:trPr>
        <w:tc>
          <w:tcPr>
            <w:tcW w:w="1856" w:type="dxa"/>
          </w:tcPr>
          <w:p w14:paraId="3AB26A30" w14:textId="77777777" w:rsidR="001D0C66" w:rsidRDefault="00000000">
            <w:pPr>
              <w:pStyle w:val="TableParagraph"/>
              <w:rPr>
                <w:sz w:val="18"/>
              </w:rPr>
            </w:pPr>
            <w:r>
              <w:rPr>
                <w:spacing w:val="-2"/>
                <w:sz w:val="18"/>
              </w:rPr>
              <w:t>MS3BTd.5G</w:t>
            </w:r>
          </w:p>
        </w:tc>
        <w:tc>
          <w:tcPr>
            <w:tcW w:w="1091" w:type="dxa"/>
          </w:tcPr>
          <w:p w14:paraId="3AB26A31" w14:textId="77777777" w:rsidR="001D0C66" w:rsidRDefault="00000000">
            <w:pPr>
              <w:pStyle w:val="TableParagraph"/>
              <w:rPr>
                <w:sz w:val="18"/>
              </w:rPr>
            </w:pPr>
            <w:r>
              <w:rPr>
                <w:spacing w:val="-5"/>
                <w:sz w:val="18"/>
              </w:rPr>
              <w:t>3.0</w:t>
            </w:r>
          </w:p>
        </w:tc>
        <w:tc>
          <w:tcPr>
            <w:tcW w:w="482" w:type="dxa"/>
          </w:tcPr>
          <w:p w14:paraId="3AB26A32" w14:textId="77777777" w:rsidR="001D0C66" w:rsidRDefault="00000000">
            <w:pPr>
              <w:pStyle w:val="TableParagraph"/>
              <w:ind w:left="115"/>
              <w:rPr>
                <w:sz w:val="18"/>
              </w:rPr>
            </w:pPr>
            <w:r>
              <w:rPr>
                <w:spacing w:val="-10"/>
                <w:sz w:val="18"/>
              </w:rPr>
              <w:t>-</w:t>
            </w:r>
          </w:p>
        </w:tc>
        <w:tc>
          <w:tcPr>
            <w:tcW w:w="628" w:type="dxa"/>
          </w:tcPr>
          <w:p w14:paraId="3AB26A33" w14:textId="77777777" w:rsidR="001D0C66" w:rsidRDefault="00000000">
            <w:pPr>
              <w:pStyle w:val="TableParagraph"/>
              <w:rPr>
                <w:sz w:val="18"/>
              </w:rPr>
            </w:pPr>
            <w:r>
              <w:rPr>
                <w:spacing w:val="-5"/>
                <w:sz w:val="18"/>
              </w:rPr>
              <w:t>1.0</w:t>
            </w:r>
          </w:p>
        </w:tc>
        <w:tc>
          <w:tcPr>
            <w:tcW w:w="651" w:type="dxa"/>
          </w:tcPr>
          <w:p w14:paraId="3AB26A34" w14:textId="77777777" w:rsidR="001D0C66" w:rsidRDefault="00000000">
            <w:pPr>
              <w:pStyle w:val="TableParagraph"/>
              <w:ind w:left="115"/>
              <w:rPr>
                <w:sz w:val="18"/>
              </w:rPr>
            </w:pPr>
            <w:r>
              <w:rPr>
                <w:spacing w:val="-10"/>
                <w:sz w:val="18"/>
              </w:rPr>
              <w:t>-</w:t>
            </w:r>
          </w:p>
        </w:tc>
        <w:tc>
          <w:tcPr>
            <w:tcW w:w="571" w:type="dxa"/>
          </w:tcPr>
          <w:p w14:paraId="3AB26A35" w14:textId="77777777" w:rsidR="001D0C66" w:rsidRDefault="00000000">
            <w:pPr>
              <w:pStyle w:val="TableParagraph"/>
              <w:rPr>
                <w:sz w:val="18"/>
              </w:rPr>
            </w:pPr>
            <w:r>
              <w:rPr>
                <w:spacing w:val="-10"/>
                <w:sz w:val="18"/>
              </w:rPr>
              <w:t>-</w:t>
            </w:r>
          </w:p>
        </w:tc>
        <w:tc>
          <w:tcPr>
            <w:tcW w:w="586" w:type="dxa"/>
          </w:tcPr>
          <w:p w14:paraId="3AB26A36" w14:textId="77777777" w:rsidR="001D0C66" w:rsidRDefault="00000000">
            <w:pPr>
              <w:pStyle w:val="TableParagraph"/>
              <w:ind w:left="115"/>
              <w:rPr>
                <w:sz w:val="18"/>
              </w:rPr>
            </w:pPr>
            <w:r>
              <w:rPr>
                <w:spacing w:val="-5"/>
                <w:sz w:val="18"/>
              </w:rPr>
              <w:t>0.5</w:t>
            </w:r>
          </w:p>
        </w:tc>
        <w:tc>
          <w:tcPr>
            <w:tcW w:w="1305" w:type="dxa"/>
          </w:tcPr>
          <w:p w14:paraId="3AB26A37" w14:textId="77777777" w:rsidR="001D0C66" w:rsidRDefault="00000000">
            <w:pPr>
              <w:pStyle w:val="TableParagraph"/>
              <w:rPr>
                <w:sz w:val="18"/>
              </w:rPr>
            </w:pPr>
            <w:r>
              <w:rPr>
                <w:sz w:val="18"/>
              </w:rPr>
              <w:t>66.50</w:t>
            </w:r>
            <w:r>
              <w:rPr>
                <w:position w:val="6"/>
                <w:sz w:val="9"/>
              </w:rPr>
              <w:t>g</w:t>
            </w:r>
            <w:r>
              <w:rPr>
                <w:spacing w:val="22"/>
                <w:position w:val="6"/>
                <w:sz w:val="9"/>
              </w:rPr>
              <w:t xml:space="preserve"> </w:t>
            </w:r>
            <w:r>
              <w:rPr>
                <w:spacing w:val="-2"/>
                <w:sz w:val="18"/>
              </w:rPr>
              <w:t>(48.71)</w:t>
            </w:r>
          </w:p>
        </w:tc>
        <w:tc>
          <w:tcPr>
            <w:tcW w:w="993" w:type="dxa"/>
          </w:tcPr>
          <w:p w14:paraId="3AB26A38" w14:textId="77777777" w:rsidR="001D0C66" w:rsidRDefault="00000000">
            <w:pPr>
              <w:pStyle w:val="TableParagraph"/>
              <w:rPr>
                <w:position w:val="6"/>
                <w:sz w:val="9"/>
              </w:rPr>
            </w:pPr>
            <w:r>
              <w:rPr>
                <w:spacing w:val="-2"/>
                <w:sz w:val="18"/>
              </w:rPr>
              <w:t>5.00</w:t>
            </w:r>
            <w:r>
              <w:rPr>
                <w:spacing w:val="-2"/>
                <w:position w:val="6"/>
                <w:sz w:val="9"/>
              </w:rPr>
              <w:t>g</w:t>
            </w:r>
          </w:p>
        </w:tc>
        <w:tc>
          <w:tcPr>
            <w:tcW w:w="1079" w:type="dxa"/>
          </w:tcPr>
          <w:p w14:paraId="3AB26A39" w14:textId="77777777" w:rsidR="001D0C66" w:rsidRDefault="00000000">
            <w:pPr>
              <w:pStyle w:val="TableParagraph"/>
              <w:rPr>
                <w:position w:val="6"/>
                <w:sz w:val="9"/>
              </w:rPr>
            </w:pPr>
            <w:r>
              <w:rPr>
                <w:spacing w:val="-2"/>
                <w:sz w:val="18"/>
              </w:rPr>
              <w:t>4.31</w:t>
            </w:r>
            <w:r>
              <w:rPr>
                <w:spacing w:val="-2"/>
                <w:position w:val="6"/>
                <w:sz w:val="9"/>
              </w:rPr>
              <w:t>d</w:t>
            </w:r>
          </w:p>
        </w:tc>
      </w:tr>
      <w:tr w:rsidR="001D0C66" w14:paraId="3AB26A45" w14:textId="77777777">
        <w:trPr>
          <w:trHeight w:val="206"/>
        </w:trPr>
        <w:tc>
          <w:tcPr>
            <w:tcW w:w="1856" w:type="dxa"/>
          </w:tcPr>
          <w:p w14:paraId="3AB26A3B" w14:textId="77777777" w:rsidR="001D0C66" w:rsidRDefault="00000000">
            <w:pPr>
              <w:pStyle w:val="TableParagraph"/>
              <w:rPr>
                <w:sz w:val="18"/>
              </w:rPr>
            </w:pPr>
            <w:r>
              <w:rPr>
                <w:spacing w:val="-2"/>
                <w:sz w:val="18"/>
              </w:rPr>
              <w:t>MS4BTd.5G</w:t>
            </w:r>
          </w:p>
        </w:tc>
        <w:tc>
          <w:tcPr>
            <w:tcW w:w="1091" w:type="dxa"/>
          </w:tcPr>
          <w:p w14:paraId="3AB26A3C" w14:textId="77777777" w:rsidR="001D0C66" w:rsidRDefault="00000000">
            <w:pPr>
              <w:pStyle w:val="TableParagraph"/>
              <w:rPr>
                <w:sz w:val="18"/>
              </w:rPr>
            </w:pPr>
            <w:r>
              <w:rPr>
                <w:spacing w:val="-5"/>
                <w:sz w:val="18"/>
              </w:rPr>
              <w:t>4.0</w:t>
            </w:r>
          </w:p>
        </w:tc>
        <w:tc>
          <w:tcPr>
            <w:tcW w:w="482" w:type="dxa"/>
          </w:tcPr>
          <w:p w14:paraId="3AB26A3D" w14:textId="77777777" w:rsidR="001D0C66" w:rsidRDefault="00000000">
            <w:pPr>
              <w:pStyle w:val="TableParagraph"/>
              <w:ind w:left="115"/>
              <w:rPr>
                <w:sz w:val="18"/>
              </w:rPr>
            </w:pPr>
            <w:r>
              <w:rPr>
                <w:spacing w:val="-10"/>
                <w:sz w:val="18"/>
              </w:rPr>
              <w:t>-</w:t>
            </w:r>
          </w:p>
        </w:tc>
        <w:tc>
          <w:tcPr>
            <w:tcW w:w="628" w:type="dxa"/>
          </w:tcPr>
          <w:p w14:paraId="3AB26A3E" w14:textId="77777777" w:rsidR="001D0C66" w:rsidRDefault="00000000">
            <w:pPr>
              <w:pStyle w:val="TableParagraph"/>
              <w:rPr>
                <w:sz w:val="18"/>
              </w:rPr>
            </w:pPr>
            <w:r>
              <w:rPr>
                <w:spacing w:val="-5"/>
                <w:sz w:val="18"/>
              </w:rPr>
              <w:t>1.0</w:t>
            </w:r>
          </w:p>
        </w:tc>
        <w:tc>
          <w:tcPr>
            <w:tcW w:w="651" w:type="dxa"/>
          </w:tcPr>
          <w:p w14:paraId="3AB26A3F" w14:textId="77777777" w:rsidR="001D0C66" w:rsidRDefault="00000000">
            <w:pPr>
              <w:pStyle w:val="TableParagraph"/>
              <w:ind w:left="115"/>
              <w:rPr>
                <w:sz w:val="18"/>
              </w:rPr>
            </w:pPr>
            <w:r>
              <w:rPr>
                <w:spacing w:val="-10"/>
                <w:sz w:val="18"/>
              </w:rPr>
              <w:t>-</w:t>
            </w:r>
          </w:p>
        </w:tc>
        <w:tc>
          <w:tcPr>
            <w:tcW w:w="571" w:type="dxa"/>
          </w:tcPr>
          <w:p w14:paraId="3AB26A40" w14:textId="77777777" w:rsidR="001D0C66" w:rsidRDefault="00000000">
            <w:pPr>
              <w:pStyle w:val="TableParagraph"/>
              <w:rPr>
                <w:sz w:val="18"/>
              </w:rPr>
            </w:pPr>
            <w:r>
              <w:rPr>
                <w:spacing w:val="-10"/>
                <w:sz w:val="18"/>
              </w:rPr>
              <w:t>-</w:t>
            </w:r>
          </w:p>
        </w:tc>
        <w:tc>
          <w:tcPr>
            <w:tcW w:w="586" w:type="dxa"/>
          </w:tcPr>
          <w:p w14:paraId="3AB26A41" w14:textId="77777777" w:rsidR="001D0C66" w:rsidRDefault="00000000">
            <w:pPr>
              <w:pStyle w:val="TableParagraph"/>
              <w:ind w:left="115"/>
              <w:rPr>
                <w:sz w:val="18"/>
              </w:rPr>
            </w:pPr>
            <w:r>
              <w:rPr>
                <w:spacing w:val="-5"/>
                <w:sz w:val="18"/>
              </w:rPr>
              <w:t>0.5</w:t>
            </w:r>
          </w:p>
        </w:tc>
        <w:tc>
          <w:tcPr>
            <w:tcW w:w="1305" w:type="dxa"/>
          </w:tcPr>
          <w:p w14:paraId="3AB26A42" w14:textId="77777777" w:rsidR="001D0C66" w:rsidRDefault="00000000">
            <w:pPr>
              <w:pStyle w:val="TableParagraph"/>
              <w:rPr>
                <w:sz w:val="18"/>
              </w:rPr>
            </w:pPr>
            <w:r>
              <w:rPr>
                <w:sz w:val="18"/>
              </w:rPr>
              <w:t>54.50</w:t>
            </w:r>
            <w:r>
              <w:rPr>
                <w:position w:val="6"/>
                <w:sz w:val="9"/>
              </w:rPr>
              <w:t>cd</w:t>
            </w:r>
            <w:r>
              <w:rPr>
                <w:spacing w:val="22"/>
                <w:position w:val="6"/>
                <w:sz w:val="9"/>
              </w:rPr>
              <w:t xml:space="preserve"> </w:t>
            </w:r>
            <w:r>
              <w:rPr>
                <w:spacing w:val="-2"/>
                <w:sz w:val="18"/>
              </w:rPr>
              <w:t>(46.41)</w:t>
            </w:r>
          </w:p>
        </w:tc>
        <w:tc>
          <w:tcPr>
            <w:tcW w:w="993" w:type="dxa"/>
          </w:tcPr>
          <w:p w14:paraId="3AB26A43" w14:textId="77777777" w:rsidR="001D0C66" w:rsidRDefault="00000000">
            <w:pPr>
              <w:pStyle w:val="TableParagraph"/>
              <w:rPr>
                <w:position w:val="6"/>
                <w:sz w:val="9"/>
              </w:rPr>
            </w:pPr>
            <w:r>
              <w:rPr>
                <w:sz w:val="18"/>
              </w:rPr>
              <w:t>3.50</w:t>
            </w:r>
            <w:r>
              <w:rPr>
                <w:spacing w:val="-23"/>
                <w:sz w:val="18"/>
              </w:rPr>
              <w:t xml:space="preserve"> </w:t>
            </w:r>
            <w:r>
              <w:rPr>
                <w:spacing w:val="-10"/>
                <w:position w:val="6"/>
                <w:sz w:val="9"/>
              </w:rPr>
              <w:t>e</w:t>
            </w:r>
          </w:p>
        </w:tc>
        <w:tc>
          <w:tcPr>
            <w:tcW w:w="1079" w:type="dxa"/>
          </w:tcPr>
          <w:p w14:paraId="3AB26A44" w14:textId="77777777" w:rsidR="001D0C66" w:rsidRDefault="00000000">
            <w:pPr>
              <w:pStyle w:val="TableParagraph"/>
              <w:rPr>
                <w:position w:val="6"/>
                <w:sz w:val="9"/>
              </w:rPr>
            </w:pPr>
            <w:r>
              <w:rPr>
                <w:spacing w:val="-2"/>
                <w:sz w:val="18"/>
              </w:rPr>
              <w:t>4.28</w:t>
            </w:r>
            <w:r>
              <w:rPr>
                <w:spacing w:val="-2"/>
                <w:position w:val="6"/>
                <w:sz w:val="9"/>
              </w:rPr>
              <w:t>d</w:t>
            </w:r>
          </w:p>
        </w:tc>
      </w:tr>
      <w:tr w:rsidR="001D0C66" w14:paraId="3AB26A50" w14:textId="77777777">
        <w:trPr>
          <w:trHeight w:val="206"/>
        </w:trPr>
        <w:tc>
          <w:tcPr>
            <w:tcW w:w="1856" w:type="dxa"/>
          </w:tcPr>
          <w:p w14:paraId="3AB26A46" w14:textId="77777777" w:rsidR="001D0C66" w:rsidRDefault="00000000">
            <w:pPr>
              <w:pStyle w:val="TableParagraph"/>
              <w:rPr>
                <w:sz w:val="18"/>
              </w:rPr>
            </w:pPr>
            <w:r>
              <w:rPr>
                <w:spacing w:val="-2"/>
                <w:sz w:val="18"/>
              </w:rPr>
              <w:t>MSB.5Kn.5Td.5G</w:t>
            </w:r>
          </w:p>
        </w:tc>
        <w:tc>
          <w:tcPr>
            <w:tcW w:w="1091" w:type="dxa"/>
          </w:tcPr>
          <w:p w14:paraId="3AB26A47" w14:textId="77777777" w:rsidR="001D0C66" w:rsidRDefault="00000000">
            <w:pPr>
              <w:pStyle w:val="TableParagraph"/>
              <w:rPr>
                <w:sz w:val="18"/>
              </w:rPr>
            </w:pPr>
            <w:r>
              <w:rPr>
                <w:spacing w:val="-5"/>
                <w:sz w:val="18"/>
              </w:rPr>
              <w:t>1.0</w:t>
            </w:r>
          </w:p>
        </w:tc>
        <w:tc>
          <w:tcPr>
            <w:tcW w:w="482" w:type="dxa"/>
          </w:tcPr>
          <w:p w14:paraId="3AB26A48" w14:textId="77777777" w:rsidR="001D0C66" w:rsidRDefault="00000000">
            <w:pPr>
              <w:pStyle w:val="TableParagraph"/>
              <w:ind w:left="115"/>
              <w:rPr>
                <w:sz w:val="18"/>
              </w:rPr>
            </w:pPr>
            <w:r>
              <w:rPr>
                <w:spacing w:val="-5"/>
                <w:sz w:val="18"/>
              </w:rPr>
              <w:t>0.5</w:t>
            </w:r>
          </w:p>
        </w:tc>
        <w:tc>
          <w:tcPr>
            <w:tcW w:w="628" w:type="dxa"/>
          </w:tcPr>
          <w:p w14:paraId="3AB26A49" w14:textId="77777777" w:rsidR="001D0C66" w:rsidRDefault="00000000">
            <w:pPr>
              <w:pStyle w:val="TableParagraph"/>
              <w:rPr>
                <w:sz w:val="18"/>
              </w:rPr>
            </w:pPr>
            <w:r>
              <w:rPr>
                <w:spacing w:val="-5"/>
                <w:sz w:val="18"/>
              </w:rPr>
              <w:t>0.5</w:t>
            </w:r>
          </w:p>
        </w:tc>
        <w:tc>
          <w:tcPr>
            <w:tcW w:w="651" w:type="dxa"/>
          </w:tcPr>
          <w:p w14:paraId="3AB26A4A" w14:textId="77777777" w:rsidR="001D0C66" w:rsidRDefault="00000000">
            <w:pPr>
              <w:pStyle w:val="TableParagraph"/>
              <w:ind w:left="115"/>
              <w:rPr>
                <w:sz w:val="18"/>
              </w:rPr>
            </w:pPr>
            <w:r>
              <w:rPr>
                <w:spacing w:val="-10"/>
                <w:sz w:val="18"/>
              </w:rPr>
              <w:t>-</w:t>
            </w:r>
          </w:p>
        </w:tc>
        <w:tc>
          <w:tcPr>
            <w:tcW w:w="571" w:type="dxa"/>
          </w:tcPr>
          <w:p w14:paraId="3AB26A4B" w14:textId="77777777" w:rsidR="001D0C66" w:rsidRDefault="00000000">
            <w:pPr>
              <w:pStyle w:val="TableParagraph"/>
              <w:rPr>
                <w:sz w:val="18"/>
              </w:rPr>
            </w:pPr>
            <w:r>
              <w:rPr>
                <w:spacing w:val="-10"/>
                <w:sz w:val="18"/>
              </w:rPr>
              <w:t>-</w:t>
            </w:r>
          </w:p>
        </w:tc>
        <w:tc>
          <w:tcPr>
            <w:tcW w:w="586" w:type="dxa"/>
          </w:tcPr>
          <w:p w14:paraId="3AB26A4C" w14:textId="77777777" w:rsidR="001D0C66" w:rsidRDefault="00000000">
            <w:pPr>
              <w:pStyle w:val="TableParagraph"/>
              <w:ind w:left="115"/>
              <w:rPr>
                <w:sz w:val="18"/>
              </w:rPr>
            </w:pPr>
            <w:r>
              <w:rPr>
                <w:spacing w:val="-5"/>
                <w:sz w:val="18"/>
              </w:rPr>
              <w:t>0.5</w:t>
            </w:r>
          </w:p>
        </w:tc>
        <w:tc>
          <w:tcPr>
            <w:tcW w:w="1305" w:type="dxa"/>
          </w:tcPr>
          <w:p w14:paraId="3AB26A4D" w14:textId="77777777" w:rsidR="001D0C66" w:rsidRDefault="00000000">
            <w:pPr>
              <w:pStyle w:val="TableParagraph"/>
              <w:rPr>
                <w:sz w:val="18"/>
              </w:rPr>
            </w:pPr>
            <w:r>
              <w:rPr>
                <w:sz w:val="18"/>
              </w:rPr>
              <w:t>52.00</w:t>
            </w:r>
            <w:r>
              <w:rPr>
                <w:position w:val="6"/>
                <w:sz w:val="9"/>
              </w:rPr>
              <w:t>c</w:t>
            </w:r>
            <w:r>
              <w:rPr>
                <w:spacing w:val="22"/>
                <w:position w:val="6"/>
                <w:sz w:val="9"/>
              </w:rPr>
              <w:t xml:space="preserve"> </w:t>
            </w:r>
            <w:r>
              <w:rPr>
                <w:spacing w:val="-2"/>
                <w:sz w:val="18"/>
              </w:rPr>
              <w:t>(46.12)</w:t>
            </w:r>
          </w:p>
        </w:tc>
        <w:tc>
          <w:tcPr>
            <w:tcW w:w="993" w:type="dxa"/>
          </w:tcPr>
          <w:p w14:paraId="3AB26A4E" w14:textId="77777777" w:rsidR="001D0C66" w:rsidRDefault="00000000">
            <w:pPr>
              <w:pStyle w:val="TableParagraph"/>
              <w:rPr>
                <w:position w:val="6"/>
                <w:sz w:val="9"/>
              </w:rPr>
            </w:pPr>
            <w:r>
              <w:rPr>
                <w:spacing w:val="-2"/>
                <w:sz w:val="18"/>
              </w:rPr>
              <w:t>2.00</w:t>
            </w:r>
            <w:r>
              <w:rPr>
                <w:spacing w:val="-2"/>
                <w:position w:val="6"/>
                <w:sz w:val="9"/>
              </w:rPr>
              <w:t>b</w:t>
            </w:r>
          </w:p>
        </w:tc>
        <w:tc>
          <w:tcPr>
            <w:tcW w:w="1079" w:type="dxa"/>
          </w:tcPr>
          <w:p w14:paraId="3AB26A4F" w14:textId="77777777" w:rsidR="001D0C66" w:rsidRDefault="00000000">
            <w:pPr>
              <w:pStyle w:val="TableParagraph"/>
              <w:rPr>
                <w:position w:val="6"/>
                <w:sz w:val="9"/>
              </w:rPr>
            </w:pPr>
            <w:r>
              <w:rPr>
                <w:spacing w:val="-2"/>
                <w:sz w:val="18"/>
              </w:rPr>
              <w:t>4.01</w:t>
            </w:r>
            <w:r>
              <w:rPr>
                <w:spacing w:val="-2"/>
                <w:position w:val="6"/>
                <w:sz w:val="9"/>
              </w:rPr>
              <w:t>c</w:t>
            </w:r>
          </w:p>
        </w:tc>
      </w:tr>
      <w:tr w:rsidR="001D0C66" w14:paraId="3AB26A5B" w14:textId="77777777">
        <w:trPr>
          <w:trHeight w:val="206"/>
        </w:trPr>
        <w:tc>
          <w:tcPr>
            <w:tcW w:w="1856" w:type="dxa"/>
          </w:tcPr>
          <w:p w14:paraId="3AB26A51" w14:textId="77777777" w:rsidR="001D0C66" w:rsidRDefault="00000000">
            <w:pPr>
              <w:pStyle w:val="TableParagraph"/>
              <w:rPr>
                <w:sz w:val="18"/>
              </w:rPr>
            </w:pPr>
            <w:r>
              <w:rPr>
                <w:spacing w:val="-2"/>
                <w:sz w:val="18"/>
              </w:rPr>
              <w:t>MS2B.5KnTd.5G</w:t>
            </w:r>
          </w:p>
        </w:tc>
        <w:tc>
          <w:tcPr>
            <w:tcW w:w="1091" w:type="dxa"/>
          </w:tcPr>
          <w:p w14:paraId="3AB26A52" w14:textId="77777777" w:rsidR="001D0C66" w:rsidRDefault="00000000">
            <w:pPr>
              <w:pStyle w:val="TableParagraph"/>
              <w:rPr>
                <w:sz w:val="18"/>
              </w:rPr>
            </w:pPr>
            <w:r>
              <w:rPr>
                <w:spacing w:val="-5"/>
                <w:sz w:val="18"/>
              </w:rPr>
              <w:t>2.0</w:t>
            </w:r>
          </w:p>
        </w:tc>
        <w:tc>
          <w:tcPr>
            <w:tcW w:w="482" w:type="dxa"/>
          </w:tcPr>
          <w:p w14:paraId="3AB26A53" w14:textId="77777777" w:rsidR="001D0C66" w:rsidRDefault="00000000">
            <w:pPr>
              <w:pStyle w:val="TableParagraph"/>
              <w:ind w:left="115"/>
              <w:rPr>
                <w:sz w:val="18"/>
              </w:rPr>
            </w:pPr>
            <w:r>
              <w:rPr>
                <w:spacing w:val="-5"/>
                <w:sz w:val="18"/>
              </w:rPr>
              <w:t>0.5</w:t>
            </w:r>
          </w:p>
        </w:tc>
        <w:tc>
          <w:tcPr>
            <w:tcW w:w="628" w:type="dxa"/>
          </w:tcPr>
          <w:p w14:paraId="3AB26A54" w14:textId="77777777" w:rsidR="001D0C66" w:rsidRDefault="00000000">
            <w:pPr>
              <w:pStyle w:val="TableParagraph"/>
              <w:rPr>
                <w:sz w:val="18"/>
              </w:rPr>
            </w:pPr>
            <w:r>
              <w:rPr>
                <w:spacing w:val="-5"/>
                <w:sz w:val="18"/>
              </w:rPr>
              <w:t>1.0</w:t>
            </w:r>
          </w:p>
        </w:tc>
        <w:tc>
          <w:tcPr>
            <w:tcW w:w="651" w:type="dxa"/>
          </w:tcPr>
          <w:p w14:paraId="3AB26A55" w14:textId="77777777" w:rsidR="001D0C66" w:rsidRDefault="00000000">
            <w:pPr>
              <w:pStyle w:val="TableParagraph"/>
              <w:ind w:left="115"/>
              <w:rPr>
                <w:sz w:val="18"/>
              </w:rPr>
            </w:pPr>
            <w:r>
              <w:rPr>
                <w:spacing w:val="-10"/>
                <w:sz w:val="18"/>
              </w:rPr>
              <w:t>-</w:t>
            </w:r>
          </w:p>
        </w:tc>
        <w:tc>
          <w:tcPr>
            <w:tcW w:w="571" w:type="dxa"/>
          </w:tcPr>
          <w:p w14:paraId="3AB26A56" w14:textId="77777777" w:rsidR="001D0C66" w:rsidRDefault="001D0C66">
            <w:pPr>
              <w:pStyle w:val="TableParagraph"/>
              <w:spacing w:line="240" w:lineRule="auto"/>
              <w:ind w:left="0"/>
              <w:rPr>
                <w:sz w:val="14"/>
              </w:rPr>
            </w:pPr>
          </w:p>
        </w:tc>
        <w:tc>
          <w:tcPr>
            <w:tcW w:w="586" w:type="dxa"/>
          </w:tcPr>
          <w:p w14:paraId="3AB26A57" w14:textId="77777777" w:rsidR="001D0C66" w:rsidRDefault="00000000">
            <w:pPr>
              <w:pStyle w:val="TableParagraph"/>
              <w:ind w:left="115"/>
              <w:rPr>
                <w:sz w:val="18"/>
              </w:rPr>
            </w:pPr>
            <w:r>
              <w:rPr>
                <w:spacing w:val="-5"/>
                <w:sz w:val="18"/>
              </w:rPr>
              <w:t>0.5</w:t>
            </w:r>
          </w:p>
        </w:tc>
        <w:tc>
          <w:tcPr>
            <w:tcW w:w="1305" w:type="dxa"/>
          </w:tcPr>
          <w:p w14:paraId="3AB26A58" w14:textId="77777777" w:rsidR="001D0C66" w:rsidRDefault="00000000">
            <w:pPr>
              <w:pStyle w:val="TableParagraph"/>
              <w:rPr>
                <w:sz w:val="18"/>
              </w:rPr>
            </w:pPr>
            <w:r>
              <w:rPr>
                <w:sz w:val="18"/>
              </w:rPr>
              <w:t>63.50</w:t>
            </w:r>
            <w:r>
              <w:rPr>
                <w:position w:val="6"/>
                <w:sz w:val="9"/>
              </w:rPr>
              <w:t>f</w:t>
            </w:r>
            <w:r>
              <w:rPr>
                <w:spacing w:val="22"/>
                <w:position w:val="6"/>
                <w:sz w:val="9"/>
              </w:rPr>
              <w:t xml:space="preserve"> </w:t>
            </w:r>
            <w:r>
              <w:rPr>
                <w:spacing w:val="-2"/>
                <w:sz w:val="18"/>
              </w:rPr>
              <w:t>(46.41)</w:t>
            </w:r>
          </w:p>
        </w:tc>
        <w:tc>
          <w:tcPr>
            <w:tcW w:w="993" w:type="dxa"/>
          </w:tcPr>
          <w:p w14:paraId="3AB26A59" w14:textId="77777777" w:rsidR="001D0C66" w:rsidRDefault="00000000">
            <w:pPr>
              <w:pStyle w:val="TableParagraph"/>
              <w:rPr>
                <w:position w:val="6"/>
                <w:sz w:val="9"/>
              </w:rPr>
            </w:pPr>
            <w:r>
              <w:rPr>
                <w:spacing w:val="-2"/>
                <w:sz w:val="18"/>
              </w:rPr>
              <w:t>3.00</w:t>
            </w:r>
            <w:r>
              <w:rPr>
                <w:spacing w:val="-2"/>
                <w:position w:val="6"/>
                <w:sz w:val="9"/>
              </w:rPr>
              <w:t>d</w:t>
            </w:r>
          </w:p>
        </w:tc>
        <w:tc>
          <w:tcPr>
            <w:tcW w:w="1079" w:type="dxa"/>
          </w:tcPr>
          <w:p w14:paraId="3AB26A5A" w14:textId="77777777" w:rsidR="001D0C66" w:rsidRDefault="00000000">
            <w:pPr>
              <w:pStyle w:val="TableParagraph"/>
              <w:rPr>
                <w:position w:val="6"/>
                <w:sz w:val="9"/>
              </w:rPr>
            </w:pPr>
            <w:r>
              <w:rPr>
                <w:spacing w:val="-2"/>
                <w:sz w:val="18"/>
              </w:rPr>
              <w:t>4.45</w:t>
            </w:r>
            <w:r>
              <w:rPr>
                <w:spacing w:val="-2"/>
                <w:position w:val="6"/>
                <w:sz w:val="9"/>
              </w:rPr>
              <w:t>e</w:t>
            </w:r>
          </w:p>
        </w:tc>
      </w:tr>
      <w:tr w:rsidR="001D0C66" w14:paraId="3AB26A66" w14:textId="77777777">
        <w:trPr>
          <w:trHeight w:val="206"/>
        </w:trPr>
        <w:tc>
          <w:tcPr>
            <w:tcW w:w="1856" w:type="dxa"/>
          </w:tcPr>
          <w:p w14:paraId="3AB26A5C" w14:textId="77777777" w:rsidR="001D0C66" w:rsidRDefault="00000000">
            <w:pPr>
              <w:pStyle w:val="TableParagraph"/>
              <w:rPr>
                <w:sz w:val="18"/>
              </w:rPr>
            </w:pPr>
            <w:r>
              <w:rPr>
                <w:spacing w:val="-2"/>
                <w:sz w:val="18"/>
              </w:rPr>
              <w:t>MS3B.5Kn.5Td.5G</w:t>
            </w:r>
          </w:p>
        </w:tc>
        <w:tc>
          <w:tcPr>
            <w:tcW w:w="1091" w:type="dxa"/>
          </w:tcPr>
          <w:p w14:paraId="3AB26A5D" w14:textId="77777777" w:rsidR="001D0C66" w:rsidRDefault="00000000">
            <w:pPr>
              <w:pStyle w:val="TableParagraph"/>
              <w:rPr>
                <w:sz w:val="18"/>
              </w:rPr>
            </w:pPr>
            <w:r>
              <w:rPr>
                <w:spacing w:val="-5"/>
                <w:sz w:val="18"/>
              </w:rPr>
              <w:t>3.0</w:t>
            </w:r>
          </w:p>
        </w:tc>
        <w:tc>
          <w:tcPr>
            <w:tcW w:w="482" w:type="dxa"/>
          </w:tcPr>
          <w:p w14:paraId="3AB26A5E" w14:textId="77777777" w:rsidR="001D0C66" w:rsidRDefault="00000000">
            <w:pPr>
              <w:pStyle w:val="TableParagraph"/>
              <w:ind w:left="115"/>
              <w:rPr>
                <w:sz w:val="18"/>
              </w:rPr>
            </w:pPr>
            <w:r>
              <w:rPr>
                <w:spacing w:val="-5"/>
                <w:sz w:val="18"/>
              </w:rPr>
              <w:t>0.5</w:t>
            </w:r>
          </w:p>
        </w:tc>
        <w:tc>
          <w:tcPr>
            <w:tcW w:w="628" w:type="dxa"/>
          </w:tcPr>
          <w:p w14:paraId="3AB26A5F" w14:textId="77777777" w:rsidR="001D0C66" w:rsidRDefault="00000000">
            <w:pPr>
              <w:pStyle w:val="TableParagraph"/>
              <w:rPr>
                <w:sz w:val="18"/>
              </w:rPr>
            </w:pPr>
            <w:r>
              <w:rPr>
                <w:spacing w:val="-5"/>
                <w:sz w:val="18"/>
              </w:rPr>
              <w:t>0.5</w:t>
            </w:r>
          </w:p>
        </w:tc>
        <w:tc>
          <w:tcPr>
            <w:tcW w:w="651" w:type="dxa"/>
          </w:tcPr>
          <w:p w14:paraId="3AB26A60" w14:textId="77777777" w:rsidR="001D0C66" w:rsidRDefault="00000000">
            <w:pPr>
              <w:pStyle w:val="TableParagraph"/>
              <w:ind w:left="115"/>
              <w:rPr>
                <w:sz w:val="18"/>
              </w:rPr>
            </w:pPr>
            <w:r>
              <w:rPr>
                <w:spacing w:val="-10"/>
                <w:sz w:val="18"/>
              </w:rPr>
              <w:t>-</w:t>
            </w:r>
          </w:p>
        </w:tc>
        <w:tc>
          <w:tcPr>
            <w:tcW w:w="571" w:type="dxa"/>
          </w:tcPr>
          <w:p w14:paraId="3AB26A61" w14:textId="77777777" w:rsidR="001D0C66" w:rsidRDefault="00000000">
            <w:pPr>
              <w:pStyle w:val="TableParagraph"/>
              <w:rPr>
                <w:sz w:val="18"/>
              </w:rPr>
            </w:pPr>
            <w:r>
              <w:rPr>
                <w:spacing w:val="-10"/>
                <w:sz w:val="18"/>
              </w:rPr>
              <w:t>-</w:t>
            </w:r>
          </w:p>
        </w:tc>
        <w:tc>
          <w:tcPr>
            <w:tcW w:w="586" w:type="dxa"/>
          </w:tcPr>
          <w:p w14:paraId="3AB26A62" w14:textId="77777777" w:rsidR="001D0C66" w:rsidRDefault="00000000">
            <w:pPr>
              <w:pStyle w:val="TableParagraph"/>
              <w:ind w:left="115"/>
              <w:rPr>
                <w:sz w:val="18"/>
              </w:rPr>
            </w:pPr>
            <w:r>
              <w:rPr>
                <w:spacing w:val="-5"/>
                <w:sz w:val="18"/>
              </w:rPr>
              <w:t>0.5</w:t>
            </w:r>
          </w:p>
        </w:tc>
        <w:tc>
          <w:tcPr>
            <w:tcW w:w="1305" w:type="dxa"/>
          </w:tcPr>
          <w:p w14:paraId="3AB26A63" w14:textId="77777777" w:rsidR="001D0C66" w:rsidRDefault="00000000">
            <w:pPr>
              <w:pStyle w:val="TableParagraph"/>
              <w:rPr>
                <w:sz w:val="18"/>
              </w:rPr>
            </w:pPr>
            <w:r>
              <w:rPr>
                <w:sz w:val="18"/>
              </w:rPr>
              <w:t>66.90</w:t>
            </w:r>
            <w:r>
              <w:rPr>
                <w:position w:val="6"/>
                <w:sz w:val="9"/>
              </w:rPr>
              <w:t>g</w:t>
            </w:r>
            <w:r>
              <w:rPr>
                <w:spacing w:val="22"/>
                <w:position w:val="6"/>
                <w:sz w:val="9"/>
              </w:rPr>
              <w:t xml:space="preserve"> </w:t>
            </w:r>
            <w:r>
              <w:rPr>
                <w:spacing w:val="-2"/>
                <w:sz w:val="18"/>
              </w:rPr>
              <w:t>(42.05)</w:t>
            </w:r>
          </w:p>
        </w:tc>
        <w:tc>
          <w:tcPr>
            <w:tcW w:w="993" w:type="dxa"/>
          </w:tcPr>
          <w:p w14:paraId="3AB26A64" w14:textId="77777777" w:rsidR="001D0C66" w:rsidRDefault="00000000">
            <w:pPr>
              <w:pStyle w:val="TableParagraph"/>
              <w:rPr>
                <w:position w:val="6"/>
                <w:sz w:val="9"/>
              </w:rPr>
            </w:pPr>
            <w:r>
              <w:rPr>
                <w:sz w:val="18"/>
              </w:rPr>
              <w:t>4.00</w:t>
            </w:r>
            <w:r>
              <w:rPr>
                <w:spacing w:val="-23"/>
                <w:sz w:val="18"/>
              </w:rPr>
              <w:t xml:space="preserve"> </w:t>
            </w:r>
            <w:r>
              <w:rPr>
                <w:spacing w:val="-10"/>
                <w:position w:val="6"/>
                <w:sz w:val="9"/>
              </w:rPr>
              <w:t>f</w:t>
            </w:r>
          </w:p>
        </w:tc>
        <w:tc>
          <w:tcPr>
            <w:tcW w:w="1079" w:type="dxa"/>
          </w:tcPr>
          <w:p w14:paraId="3AB26A65" w14:textId="77777777" w:rsidR="001D0C66" w:rsidRDefault="00000000">
            <w:pPr>
              <w:pStyle w:val="TableParagraph"/>
              <w:rPr>
                <w:position w:val="6"/>
                <w:sz w:val="9"/>
              </w:rPr>
            </w:pPr>
            <w:r>
              <w:rPr>
                <w:spacing w:val="-2"/>
                <w:sz w:val="18"/>
              </w:rPr>
              <w:t>4.89</w:t>
            </w:r>
            <w:r>
              <w:rPr>
                <w:spacing w:val="-2"/>
                <w:position w:val="6"/>
                <w:sz w:val="9"/>
              </w:rPr>
              <w:t>g</w:t>
            </w:r>
          </w:p>
        </w:tc>
      </w:tr>
      <w:tr w:rsidR="001D0C66" w14:paraId="3AB26A71" w14:textId="77777777">
        <w:trPr>
          <w:trHeight w:val="206"/>
        </w:trPr>
        <w:tc>
          <w:tcPr>
            <w:tcW w:w="1856" w:type="dxa"/>
          </w:tcPr>
          <w:p w14:paraId="3AB26A67" w14:textId="77777777" w:rsidR="001D0C66" w:rsidRDefault="00000000">
            <w:pPr>
              <w:pStyle w:val="TableParagraph"/>
              <w:rPr>
                <w:sz w:val="18"/>
              </w:rPr>
            </w:pPr>
            <w:r>
              <w:rPr>
                <w:spacing w:val="-2"/>
                <w:sz w:val="18"/>
              </w:rPr>
              <w:t>MS4B.5Kn.5Td.5G</w:t>
            </w:r>
          </w:p>
        </w:tc>
        <w:tc>
          <w:tcPr>
            <w:tcW w:w="1091" w:type="dxa"/>
          </w:tcPr>
          <w:p w14:paraId="3AB26A68" w14:textId="77777777" w:rsidR="001D0C66" w:rsidRDefault="00000000">
            <w:pPr>
              <w:pStyle w:val="TableParagraph"/>
              <w:rPr>
                <w:sz w:val="18"/>
              </w:rPr>
            </w:pPr>
            <w:r>
              <w:rPr>
                <w:spacing w:val="-5"/>
                <w:sz w:val="18"/>
              </w:rPr>
              <w:t>4.0</w:t>
            </w:r>
          </w:p>
        </w:tc>
        <w:tc>
          <w:tcPr>
            <w:tcW w:w="482" w:type="dxa"/>
          </w:tcPr>
          <w:p w14:paraId="3AB26A69" w14:textId="77777777" w:rsidR="001D0C66" w:rsidRDefault="00000000">
            <w:pPr>
              <w:pStyle w:val="TableParagraph"/>
              <w:ind w:left="115"/>
              <w:rPr>
                <w:sz w:val="18"/>
              </w:rPr>
            </w:pPr>
            <w:r>
              <w:rPr>
                <w:spacing w:val="-5"/>
                <w:sz w:val="18"/>
              </w:rPr>
              <w:t>0.5</w:t>
            </w:r>
          </w:p>
        </w:tc>
        <w:tc>
          <w:tcPr>
            <w:tcW w:w="628" w:type="dxa"/>
          </w:tcPr>
          <w:p w14:paraId="3AB26A6A" w14:textId="77777777" w:rsidR="001D0C66" w:rsidRDefault="00000000">
            <w:pPr>
              <w:pStyle w:val="TableParagraph"/>
              <w:rPr>
                <w:sz w:val="18"/>
              </w:rPr>
            </w:pPr>
            <w:r>
              <w:rPr>
                <w:spacing w:val="-5"/>
                <w:sz w:val="18"/>
              </w:rPr>
              <w:t>0.5</w:t>
            </w:r>
          </w:p>
        </w:tc>
        <w:tc>
          <w:tcPr>
            <w:tcW w:w="651" w:type="dxa"/>
          </w:tcPr>
          <w:p w14:paraId="3AB26A6B" w14:textId="77777777" w:rsidR="001D0C66" w:rsidRDefault="00000000">
            <w:pPr>
              <w:pStyle w:val="TableParagraph"/>
              <w:ind w:left="115"/>
              <w:rPr>
                <w:sz w:val="18"/>
              </w:rPr>
            </w:pPr>
            <w:r>
              <w:rPr>
                <w:spacing w:val="-10"/>
                <w:sz w:val="18"/>
              </w:rPr>
              <w:t>-</w:t>
            </w:r>
          </w:p>
        </w:tc>
        <w:tc>
          <w:tcPr>
            <w:tcW w:w="571" w:type="dxa"/>
          </w:tcPr>
          <w:p w14:paraId="3AB26A6C" w14:textId="77777777" w:rsidR="001D0C66" w:rsidRDefault="00000000">
            <w:pPr>
              <w:pStyle w:val="TableParagraph"/>
              <w:rPr>
                <w:sz w:val="18"/>
              </w:rPr>
            </w:pPr>
            <w:r>
              <w:rPr>
                <w:spacing w:val="-10"/>
                <w:sz w:val="18"/>
              </w:rPr>
              <w:t>-</w:t>
            </w:r>
          </w:p>
        </w:tc>
        <w:tc>
          <w:tcPr>
            <w:tcW w:w="586" w:type="dxa"/>
          </w:tcPr>
          <w:p w14:paraId="3AB26A6D" w14:textId="77777777" w:rsidR="001D0C66" w:rsidRDefault="00000000">
            <w:pPr>
              <w:pStyle w:val="TableParagraph"/>
              <w:ind w:left="115"/>
              <w:rPr>
                <w:sz w:val="18"/>
              </w:rPr>
            </w:pPr>
            <w:r>
              <w:rPr>
                <w:spacing w:val="-5"/>
                <w:sz w:val="18"/>
              </w:rPr>
              <w:t>0.5</w:t>
            </w:r>
          </w:p>
        </w:tc>
        <w:tc>
          <w:tcPr>
            <w:tcW w:w="1305" w:type="dxa"/>
          </w:tcPr>
          <w:p w14:paraId="3AB26A6E" w14:textId="77777777" w:rsidR="001D0C66" w:rsidRDefault="00000000">
            <w:pPr>
              <w:pStyle w:val="TableParagraph"/>
              <w:rPr>
                <w:sz w:val="18"/>
              </w:rPr>
            </w:pPr>
            <w:r>
              <w:rPr>
                <w:sz w:val="18"/>
              </w:rPr>
              <w:t>54.10</w:t>
            </w:r>
            <w:r>
              <w:rPr>
                <w:position w:val="6"/>
                <w:sz w:val="9"/>
              </w:rPr>
              <w:t>c</w:t>
            </w:r>
            <w:r>
              <w:rPr>
                <w:spacing w:val="22"/>
                <w:position w:val="6"/>
                <w:sz w:val="9"/>
              </w:rPr>
              <w:t xml:space="preserve"> </w:t>
            </w:r>
            <w:r>
              <w:rPr>
                <w:spacing w:val="-2"/>
                <w:sz w:val="18"/>
              </w:rPr>
              <w:t>(47.33)</w:t>
            </w:r>
          </w:p>
        </w:tc>
        <w:tc>
          <w:tcPr>
            <w:tcW w:w="993" w:type="dxa"/>
          </w:tcPr>
          <w:p w14:paraId="3AB26A6F" w14:textId="77777777" w:rsidR="001D0C66" w:rsidRDefault="00000000">
            <w:pPr>
              <w:pStyle w:val="TableParagraph"/>
              <w:rPr>
                <w:position w:val="6"/>
                <w:sz w:val="9"/>
              </w:rPr>
            </w:pPr>
            <w:r>
              <w:rPr>
                <w:sz w:val="18"/>
              </w:rPr>
              <w:t>2.50</w:t>
            </w:r>
            <w:r>
              <w:rPr>
                <w:spacing w:val="-23"/>
                <w:sz w:val="18"/>
              </w:rPr>
              <w:t xml:space="preserve"> </w:t>
            </w:r>
            <w:r>
              <w:rPr>
                <w:spacing w:val="-10"/>
                <w:position w:val="6"/>
                <w:sz w:val="9"/>
              </w:rPr>
              <w:t>c</w:t>
            </w:r>
          </w:p>
        </w:tc>
        <w:tc>
          <w:tcPr>
            <w:tcW w:w="1079" w:type="dxa"/>
          </w:tcPr>
          <w:p w14:paraId="3AB26A70" w14:textId="77777777" w:rsidR="001D0C66" w:rsidRDefault="00000000">
            <w:pPr>
              <w:pStyle w:val="TableParagraph"/>
              <w:rPr>
                <w:position w:val="6"/>
                <w:sz w:val="9"/>
              </w:rPr>
            </w:pPr>
            <w:r>
              <w:rPr>
                <w:spacing w:val="-2"/>
                <w:sz w:val="18"/>
              </w:rPr>
              <w:t>4.74</w:t>
            </w:r>
            <w:r>
              <w:rPr>
                <w:spacing w:val="-2"/>
                <w:position w:val="6"/>
                <w:sz w:val="9"/>
              </w:rPr>
              <w:t>g</w:t>
            </w:r>
          </w:p>
        </w:tc>
      </w:tr>
      <w:tr w:rsidR="001D0C66" w14:paraId="3AB26A7C" w14:textId="77777777">
        <w:trPr>
          <w:trHeight w:val="206"/>
        </w:trPr>
        <w:tc>
          <w:tcPr>
            <w:tcW w:w="1856" w:type="dxa"/>
          </w:tcPr>
          <w:p w14:paraId="3AB26A72" w14:textId="77777777" w:rsidR="001D0C66" w:rsidRDefault="00000000">
            <w:pPr>
              <w:pStyle w:val="TableParagraph"/>
              <w:rPr>
                <w:sz w:val="18"/>
              </w:rPr>
            </w:pPr>
            <w:r>
              <w:rPr>
                <w:spacing w:val="-2"/>
                <w:sz w:val="18"/>
              </w:rPr>
              <w:t>MSB.5Kn.25N.5G</w:t>
            </w:r>
          </w:p>
        </w:tc>
        <w:tc>
          <w:tcPr>
            <w:tcW w:w="1091" w:type="dxa"/>
          </w:tcPr>
          <w:p w14:paraId="3AB26A73" w14:textId="77777777" w:rsidR="001D0C66" w:rsidRDefault="00000000">
            <w:pPr>
              <w:pStyle w:val="TableParagraph"/>
              <w:rPr>
                <w:sz w:val="18"/>
              </w:rPr>
            </w:pPr>
            <w:r>
              <w:rPr>
                <w:spacing w:val="-5"/>
                <w:sz w:val="18"/>
              </w:rPr>
              <w:t>1.0</w:t>
            </w:r>
          </w:p>
        </w:tc>
        <w:tc>
          <w:tcPr>
            <w:tcW w:w="482" w:type="dxa"/>
          </w:tcPr>
          <w:p w14:paraId="3AB26A74" w14:textId="77777777" w:rsidR="001D0C66" w:rsidRDefault="00000000">
            <w:pPr>
              <w:pStyle w:val="TableParagraph"/>
              <w:ind w:left="115"/>
              <w:rPr>
                <w:sz w:val="18"/>
              </w:rPr>
            </w:pPr>
            <w:r>
              <w:rPr>
                <w:spacing w:val="-5"/>
                <w:sz w:val="18"/>
              </w:rPr>
              <w:t>0.5</w:t>
            </w:r>
          </w:p>
        </w:tc>
        <w:tc>
          <w:tcPr>
            <w:tcW w:w="628" w:type="dxa"/>
          </w:tcPr>
          <w:p w14:paraId="3AB26A75" w14:textId="77777777" w:rsidR="001D0C66" w:rsidRDefault="00000000">
            <w:pPr>
              <w:pStyle w:val="TableParagraph"/>
              <w:rPr>
                <w:sz w:val="18"/>
              </w:rPr>
            </w:pPr>
            <w:r>
              <w:rPr>
                <w:spacing w:val="-10"/>
                <w:sz w:val="18"/>
              </w:rPr>
              <w:t>-</w:t>
            </w:r>
          </w:p>
        </w:tc>
        <w:tc>
          <w:tcPr>
            <w:tcW w:w="651" w:type="dxa"/>
          </w:tcPr>
          <w:p w14:paraId="3AB26A76" w14:textId="77777777" w:rsidR="001D0C66" w:rsidRDefault="00000000">
            <w:pPr>
              <w:pStyle w:val="TableParagraph"/>
              <w:ind w:left="115"/>
              <w:rPr>
                <w:sz w:val="18"/>
              </w:rPr>
            </w:pPr>
            <w:r>
              <w:rPr>
                <w:spacing w:val="-4"/>
                <w:sz w:val="18"/>
              </w:rPr>
              <w:t>0.25</w:t>
            </w:r>
          </w:p>
        </w:tc>
        <w:tc>
          <w:tcPr>
            <w:tcW w:w="571" w:type="dxa"/>
          </w:tcPr>
          <w:p w14:paraId="3AB26A77" w14:textId="77777777" w:rsidR="001D0C66" w:rsidRDefault="00000000">
            <w:pPr>
              <w:pStyle w:val="TableParagraph"/>
              <w:rPr>
                <w:sz w:val="18"/>
              </w:rPr>
            </w:pPr>
            <w:r>
              <w:rPr>
                <w:spacing w:val="-10"/>
                <w:sz w:val="18"/>
              </w:rPr>
              <w:t>-</w:t>
            </w:r>
          </w:p>
        </w:tc>
        <w:tc>
          <w:tcPr>
            <w:tcW w:w="586" w:type="dxa"/>
          </w:tcPr>
          <w:p w14:paraId="3AB26A78" w14:textId="77777777" w:rsidR="001D0C66" w:rsidRDefault="00000000">
            <w:pPr>
              <w:pStyle w:val="TableParagraph"/>
              <w:ind w:left="115"/>
              <w:rPr>
                <w:sz w:val="18"/>
              </w:rPr>
            </w:pPr>
            <w:r>
              <w:rPr>
                <w:spacing w:val="-5"/>
                <w:sz w:val="18"/>
              </w:rPr>
              <w:t>0.5</w:t>
            </w:r>
          </w:p>
        </w:tc>
        <w:tc>
          <w:tcPr>
            <w:tcW w:w="1305" w:type="dxa"/>
          </w:tcPr>
          <w:p w14:paraId="3AB26A79" w14:textId="77777777" w:rsidR="001D0C66" w:rsidRDefault="00000000">
            <w:pPr>
              <w:pStyle w:val="TableParagraph"/>
              <w:rPr>
                <w:sz w:val="18"/>
              </w:rPr>
            </w:pPr>
            <w:r>
              <w:rPr>
                <w:sz w:val="18"/>
              </w:rPr>
              <w:t>56.00</w:t>
            </w:r>
            <w:r>
              <w:rPr>
                <w:position w:val="6"/>
                <w:sz w:val="9"/>
              </w:rPr>
              <w:t>d</w:t>
            </w:r>
            <w:r>
              <w:rPr>
                <w:spacing w:val="22"/>
                <w:position w:val="6"/>
                <w:sz w:val="9"/>
              </w:rPr>
              <w:t xml:space="preserve"> </w:t>
            </w:r>
            <w:r>
              <w:rPr>
                <w:spacing w:val="-2"/>
                <w:sz w:val="18"/>
              </w:rPr>
              <w:t>(48.42)</w:t>
            </w:r>
          </w:p>
        </w:tc>
        <w:tc>
          <w:tcPr>
            <w:tcW w:w="993" w:type="dxa"/>
          </w:tcPr>
          <w:p w14:paraId="3AB26A7A" w14:textId="77777777" w:rsidR="001D0C66" w:rsidRDefault="00000000">
            <w:pPr>
              <w:pStyle w:val="TableParagraph"/>
              <w:rPr>
                <w:position w:val="6"/>
                <w:sz w:val="9"/>
              </w:rPr>
            </w:pPr>
            <w:r>
              <w:rPr>
                <w:sz w:val="18"/>
              </w:rPr>
              <w:t>2.50</w:t>
            </w:r>
            <w:r>
              <w:rPr>
                <w:spacing w:val="-23"/>
                <w:sz w:val="18"/>
              </w:rPr>
              <w:t xml:space="preserve"> </w:t>
            </w:r>
            <w:r>
              <w:rPr>
                <w:spacing w:val="-10"/>
                <w:position w:val="6"/>
                <w:sz w:val="9"/>
              </w:rPr>
              <w:t>c</w:t>
            </w:r>
          </w:p>
        </w:tc>
        <w:tc>
          <w:tcPr>
            <w:tcW w:w="1079" w:type="dxa"/>
          </w:tcPr>
          <w:p w14:paraId="3AB26A7B" w14:textId="77777777" w:rsidR="001D0C66" w:rsidRDefault="00000000">
            <w:pPr>
              <w:pStyle w:val="TableParagraph"/>
              <w:rPr>
                <w:position w:val="6"/>
                <w:sz w:val="9"/>
              </w:rPr>
            </w:pPr>
            <w:r>
              <w:rPr>
                <w:spacing w:val="-2"/>
                <w:sz w:val="18"/>
              </w:rPr>
              <w:t>4.55</w:t>
            </w:r>
            <w:r>
              <w:rPr>
                <w:spacing w:val="-2"/>
                <w:position w:val="6"/>
                <w:sz w:val="9"/>
              </w:rPr>
              <w:t>e</w:t>
            </w:r>
          </w:p>
        </w:tc>
      </w:tr>
      <w:tr w:rsidR="001D0C66" w14:paraId="3AB26A87" w14:textId="77777777">
        <w:trPr>
          <w:trHeight w:val="206"/>
        </w:trPr>
        <w:tc>
          <w:tcPr>
            <w:tcW w:w="1856" w:type="dxa"/>
          </w:tcPr>
          <w:p w14:paraId="3AB26A7D" w14:textId="77777777" w:rsidR="001D0C66" w:rsidRDefault="00000000">
            <w:pPr>
              <w:pStyle w:val="TableParagraph"/>
              <w:rPr>
                <w:sz w:val="18"/>
              </w:rPr>
            </w:pPr>
            <w:r>
              <w:rPr>
                <w:spacing w:val="-2"/>
                <w:sz w:val="18"/>
              </w:rPr>
              <w:t>MS2B.5Kn.25N.5G</w:t>
            </w:r>
          </w:p>
        </w:tc>
        <w:tc>
          <w:tcPr>
            <w:tcW w:w="1091" w:type="dxa"/>
          </w:tcPr>
          <w:p w14:paraId="3AB26A7E" w14:textId="77777777" w:rsidR="001D0C66" w:rsidRDefault="00000000">
            <w:pPr>
              <w:pStyle w:val="TableParagraph"/>
              <w:rPr>
                <w:sz w:val="18"/>
              </w:rPr>
            </w:pPr>
            <w:r>
              <w:rPr>
                <w:spacing w:val="-5"/>
                <w:sz w:val="18"/>
              </w:rPr>
              <w:t>2.0</w:t>
            </w:r>
          </w:p>
        </w:tc>
        <w:tc>
          <w:tcPr>
            <w:tcW w:w="482" w:type="dxa"/>
          </w:tcPr>
          <w:p w14:paraId="3AB26A7F" w14:textId="77777777" w:rsidR="001D0C66" w:rsidRDefault="00000000">
            <w:pPr>
              <w:pStyle w:val="TableParagraph"/>
              <w:ind w:left="115"/>
              <w:rPr>
                <w:sz w:val="18"/>
              </w:rPr>
            </w:pPr>
            <w:r>
              <w:rPr>
                <w:spacing w:val="-5"/>
                <w:sz w:val="18"/>
              </w:rPr>
              <w:t>0.5</w:t>
            </w:r>
          </w:p>
        </w:tc>
        <w:tc>
          <w:tcPr>
            <w:tcW w:w="628" w:type="dxa"/>
          </w:tcPr>
          <w:p w14:paraId="3AB26A80" w14:textId="77777777" w:rsidR="001D0C66" w:rsidRDefault="00000000">
            <w:pPr>
              <w:pStyle w:val="TableParagraph"/>
              <w:rPr>
                <w:sz w:val="18"/>
              </w:rPr>
            </w:pPr>
            <w:r>
              <w:rPr>
                <w:spacing w:val="-10"/>
                <w:sz w:val="18"/>
              </w:rPr>
              <w:t>-</w:t>
            </w:r>
          </w:p>
        </w:tc>
        <w:tc>
          <w:tcPr>
            <w:tcW w:w="651" w:type="dxa"/>
          </w:tcPr>
          <w:p w14:paraId="3AB26A81" w14:textId="77777777" w:rsidR="001D0C66" w:rsidRDefault="00000000">
            <w:pPr>
              <w:pStyle w:val="TableParagraph"/>
              <w:ind w:left="115"/>
              <w:rPr>
                <w:sz w:val="18"/>
              </w:rPr>
            </w:pPr>
            <w:r>
              <w:rPr>
                <w:spacing w:val="-4"/>
                <w:sz w:val="18"/>
              </w:rPr>
              <w:t>0.25</w:t>
            </w:r>
          </w:p>
        </w:tc>
        <w:tc>
          <w:tcPr>
            <w:tcW w:w="571" w:type="dxa"/>
          </w:tcPr>
          <w:p w14:paraId="3AB26A82" w14:textId="77777777" w:rsidR="001D0C66" w:rsidRDefault="00000000">
            <w:pPr>
              <w:pStyle w:val="TableParagraph"/>
              <w:rPr>
                <w:sz w:val="18"/>
              </w:rPr>
            </w:pPr>
            <w:r>
              <w:rPr>
                <w:spacing w:val="-10"/>
                <w:sz w:val="18"/>
              </w:rPr>
              <w:t>-</w:t>
            </w:r>
          </w:p>
        </w:tc>
        <w:tc>
          <w:tcPr>
            <w:tcW w:w="586" w:type="dxa"/>
          </w:tcPr>
          <w:p w14:paraId="3AB26A83" w14:textId="77777777" w:rsidR="001D0C66" w:rsidRDefault="00000000">
            <w:pPr>
              <w:pStyle w:val="TableParagraph"/>
              <w:ind w:left="115"/>
              <w:rPr>
                <w:sz w:val="18"/>
              </w:rPr>
            </w:pPr>
            <w:r>
              <w:rPr>
                <w:spacing w:val="-5"/>
                <w:sz w:val="18"/>
              </w:rPr>
              <w:t>0.5</w:t>
            </w:r>
          </w:p>
        </w:tc>
        <w:tc>
          <w:tcPr>
            <w:tcW w:w="1305" w:type="dxa"/>
          </w:tcPr>
          <w:p w14:paraId="3AB26A84" w14:textId="77777777" w:rsidR="001D0C66" w:rsidRDefault="00000000">
            <w:pPr>
              <w:pStyle w:val="TableParagraph"/>
              <w:rPr>
                <w:sz w:val="18"/>
              </w:rPr>
            </w:pPr>
            <w:r>
              <w:rPr>
                <w:sz w:val="18"/>
              </w:rPr>
              <w:t>63.50</w:t>
            </w:r>
            <w:r>
              <w:rPr>
                <w:position w:val="6"/>
                <w:sz w:val="9"/>
              </w:rPr>
              <w:t>f</w:t>
            </w:r>
            <w:r>
              <w:rPr>
                <w:spacing w:val="22"/>
                <w:position w:val="6"/>
                <w:sz w:val="9"/>
              </w:rPr>
              <w:t xml:space="preserve"> </w:t>
            </w:r>
            <w:r>
              <w:rPr>
                <w:spacing w:val="-2"/>
                <w:sz w:val="18"/>
              </w:rPr>
              <w:t>(45.84)</w:t>
            </w:r>
          </w:p>
        </w:tc>
        <w:tc>
          <w:tcPr>
            <w:tcW w:w="993" w:type="dxa"/>
          </w:tcPr>
          <w:p w14:paraId="3AB26A85" w14:textId="77777777" w:rsidR="001D0C66" w:rsidRDefault="00000000">
            <w:pPr>
              <w:pStyle w:val="TableParagraph"/>
              <w:rPr>
                <w:position w:val="6"/>
                <w:sz w:val="9"/>
              </w:rPr>
            </w:pPr>
            <w:r>
              <w:rPr>
                <w:sz w:val="18"/>
              </w:rPr>
              <w:t>5.00</w:t>
            </w:r>
            <w:r>
              <w:rPr>
                <w:spacing w:val="-23"/>
                <w:sz w:val="18"/>
              </w:rPr>
              <w:t xml:space="preserve"> </w:t>
            </w:r>
            <w:r>
              <w:rPr>
                <w:spacing w:val="-10"/>
                <w:position w:val="6"/>
                <w:sz w:val="9"/>
              </w:rPr>
              <w:t>g</w:t>
            </w:r>
          </w:p>
        </w:tc>
        <w:tc>
          <w:tcPr>
            <w:tcW w:w="1079" w:type="dxa"/>
          </w:tcPr>
          <w:p w14:paraId="3AB26A86" w14:textId="77777777" w:rsidR="001D0C66" w:rsidRDefault="00000000">
            <w:pPr>
              <w:pStyle w:val="TableParagraph"/>
              <w:rPr>
                <w:position w:val="6"/>
                <w:sz w:val="9"/>
              </w:rPr>
            </w:pPr>
            <w:r>
              <w:rPr>
                <w:spacing w:val="-2"/>
                <w:sz w:val="18"/>
              </w:rPr>
              <w:t>4.41</w:t>
            </w:r>
            <w:r>
              <w:rPr>
                <w:spacing w:val="-2"/>
                <w:position w:val="6"/>
                <w:sz w:val="9"/>
              </w:rPr>
              <w:t>e</w:t>
            </w:r>
          </w:p>
        </w:tc>
      </w:tr>
      <w:tr w:rsidR="001D0C66" w14:paraId="3AB26A92" w14:textId="77777777">
        <w:trPr>
          <w:trHeight w:val="206"/>
        </w:trPr>
        <w:tc>
          <w:tcPr>
            <w:tcW w:w="1856" w:type="dxa"/>
          </w:tcPr>
          <w:p w14:paraId="3AB26A88" w14:textId="77777777" w:rsidR="001D0C66" w:rsidRDefault="00000000">
            <w:pPr>
              <w:pStyle w:val="TableParagraph"/>
              <w:rPr>
                <w:sz w:val="18"/>
              </w:rPr>
            </w:pPr>
            <w:r>
              <w:rPr>
                <w:spacing w:val="-2"/>
                <w:sz w:val="18"/>
              </w:rPr>
              <w:t>MS3B.5Kn.25N.5G</w:t>
            </w:r>
          </w:p>
        </w:tc>
        <w:tc>
          <w:tcPr>
            <w:tcW w:w="1091" w:type="dxa"/>
          </w:tcPr>
          <w:p w14:paraId="3AB26A89" w14:textId="77777777" w:rsidR="001D0C66" w:rsidRDefault="00000000">
            <w:pPr>
              <w:pStyle w:val="TableParagraph"/>
              <w:rPr>
                <w:sz w:val="18"/>
              </w:rPr>
            </w:pPr>
            <w:r>
              <w:rPr>
                <w:spacing w:val="-5"/>
                <w:sz w:val="18"/>
              </w:rPr>
              <w:t>3.0</w:t>
            </w:r>
          </w:p>
        </w:tc>
        <w:tc>
          <w:tcPr>
            <w:tcW w:w="482" w:type="dxa"/>
          </w:tcPr>
          <w:p w14:paraId="3AB26A8A" w14:textId="77777777" w:rsidR="001D0C66" w:rsidRDefault="00000000">
            <w:pPr>
              <w:pStyle w:val="TableParagraph"/>
              <w:ind w:left="115"/>
              <w:rPr>
                <w:sz w:val="18"/>
              </w:rPr>
            </w:pPr>
            <w:r>
              <w:rPr>
                <w:spacing w:val="-5"/>
                <w:sz w:val="18"/>
              </w:rPr>
              <w:t>0.5</w:t>
            </w:r>
          </w:p>
        </w:tc>
        <w:tc>
          <w:tcPr>
            <w:tcW w:w="628" w:type="dxa"/>
          </w:tcPr>
          <w:p w14:paraId="3AB26A8B" w14:textId="77777777" w:rsidR="001D0C66" w:rsidRDefault="00000000">
            <w:pPr>
              <w:pStyle w:val="TableParagraph"/>
              <w:rPr>
                <w:sz w:val="18"/>
              </w:rPr>
            </w:pPr>
            <w:r>
              <w:rPr>
                <w:spacing w:val="-10"/>
                <w:sz w:val="18"/>
              </w:rPr>
              <w:t>-</w:t>
            </w:r>
          </w:p>
        </w:tc>
        <w:tc>
          <w:tcPr>
            <w:tcW w:w="651" w:type="dxa"/>
          </w:tcPr>
          <w:p w14:paraId="3AB26A8C" w14:textId="77777777" w:rsidR="001D0C66" w:rsidRDefault="00000000">
            <w:pPr>
              <w:pStyle w:val="TableParagraph"/>
              <w:ind w:left="115"/>
              <w:rPr>
                <w:sz w:val="18"/>
              </w:rPr>
            </w:pPr>
            <w:r>
              <w:rPr>
                <w:spacing w:val="-4"/>
                <w:sz w:val="18"/>
              </w:rPr>
              <w:t>0.25</w:t>
            </w:r>
          </w:p>
        </w:tc>
        <w:tc>
          <w:tcPr>
            <w:tcW w:w="571" w:type="dxa"/>
          </w:tcPr>
          <w:p w14:paraId="3AB26A8D" w14:textId="77777777" w:rsidR="001D0C66" w:rsidRDefault="00000000">
            <w:pPr>
              <w:pStyle w:val="TableParagraph"/>
              <w:rPr>
                <w:sz w:val="18"/>
              </w:rPr>
            </w:pPr>
            <w:r>
              <w:rPr>
                <w:spacing w:val="-10"/>
                <w:sz w:val="18"/>
              </w:rPr>
              <w:t>-</w:t>
            </w:r>
          </w:p>
        </w:tc>
        <w:tc>
          <w:tcPr>
            <w:tcW w:w="586" w:type="dxa"/>
          </w:tcPr>
          <w:p w14:paraId="3AB26A8E" w14:textId="77777777" w:rsidR="001D0C66" w:rsidRDefault="00000000">
            <w:pPr>
              <w:pStyle w:val="TableParagraph"/>
              <w:ind w:left="115"/>
              <w:rPr>
                <w:sz w:val="18"/>
              </w:rPr>
            </w:pPr>
            <w:r>
              <w:rPr>
                <w:spacing w:val="-5"/>
                <w:sz w:val="18"/>
              </w:rPr>
              <w:t>0.5</w:t>
            </w:r>
          </w:p>
        </w:tc>
        <w:tc>
          <w:tcPr>
            <w:tcW w:w="1305" w:type="dxa"/>
          </w:tcPr>
          <w:p w14:paraId="3AB26A8F" w14:textId="77777777" w:rsidR="001D0C66" w:rsidRDefault="00000000">
            <w:pPr>
              <w:pStyle w:val="TableParagraph"/>
              <w:rPr>
                <w:sz w:val="18"/>
              </w:rPr>
            </w:pPr>
            <w:r>
              <w:rPr>
                <w:spacing w:val="-2"/>
                <w:sz w:val="18"/>
              </w:rPr>
              <w:t>68.56</w:t>
            </w:r>
            <w:proofErr w:type="spellStart"/>
            <w:proofErr w:type="gramStart"/>
            <w:r>
              <w:rPr>
                <w:spacing w:val="-2"/>
                <w:position w:val="6"/>
                <w:sz w:val="9"/>
              </w:rPr>
              <w:t>gh</w:t>
            </w:r>
            <w:proofErr w:type="spellEnd"/>
            <w:r>
              <w:rPr>
                <w:spacing w:val="-2"/>
                <w:sz w:val="18"/>
              </w:rPr>
              <w:t>(</w:t>
            </w:r>
            <w:proofErr w:type="gramEnd"/>
            <w:r>
              <w:rPr>
                <w:spacing w:val="-2"/>
                <w:sz w:val="18"/>
              </w:rPr>
              <w:t>55.87)</w:t>
            </w:r>
          </w:p>
        </w:tc>
        <w:tc>
          <w:tcPr>
            <w:tcW w:w="993" w:type="dxa"/>
          </w:tcPr>
          <w:p w14:paraId="3AB26A90" w14:textId="77777777" w:rsidR="001D0C66" w:rsidRDefault="00000000">
            <w:pPr>
              <w:pStyle w:val="TableParagraph"/>
              <w:rPr>
                <w:position w:val="6"/>
                <w:sz w:val="9"/>
              </w:rPr>
            </w:pPr>
            <w:r>
              <w:rPr>
                <w:sz w:val="18"/>
              </w:rPr>
              <w:t>6.00</w:t>
            </w:r>
            <w:r>
              <w:rPr>
                <w:spacing w:val="-23"/>
                <w:sz w:val="18"/>
              </w:rPr>
              <w:t xml:space="preserve"> </w:t>
            </w:r>
            <w:r>
              <w:rPr>
                <w:spacing w:val="-10"/>
                <w:position w:val="6"/>
                <w:sz w:val="9"/>
              </w:rPr>
              <w:t>h</w:t>
            </w:r>
          </w:p>
        </w:tc>
        <w:tc>
          <w:tcPr>
            <w:tcW w:w="1079" w:type="dxa"/>
          </w:tcPr>
          <w:p w14:paraId="3AB26A91" w14:textId="77777777" w:rsidR="001D0C66" w:rsidRDefault="00000000">
            <w:pPr>
              <w:pStyle w:val="TableParagraph"/>
              <w:rPr>
                <w:position w:val="6"/>
                <w:sz w:val="9"/>
              </w:rPr>
            </w:pPr>
            <w:r>
              <w:rPr>
                <w:spacing w:val="-2"/>
                <w:sz w:val="18"/>
              </w:rPr>
              <w:t>5.18</w:t>
            </w:r>
            <w:r>
              <w:rPr>
                <w:spacing w:val="-2"/>
                <w:position w:val="6"/>
                <w:sz w:val="9"/>
              </w:rPr>
              <w:t>h</w:t>
            </w:r>
          </w:p>
        </w:tc>
      </w:tr>
      <w:tr w:rsidR="001D0C66" w14:paraId="3AB26A9D" w14:textId="77777777">
        <w:trPr>
          <w:trHeight w:val="206"/>
        </w:trPr>
        <w:tc>
          <w:tcPr>
            <w:tcW w:w="1856" w:type="dxa"/>
          </w:tcPr>
          <w:p w14:paraId="3AB26A93" w14:textId="77777777" w:rsidR="001D0C66" w:rsidRDefault="00000000">
            <w:pPr>
              <w:pStyle w:val="TableParagraph"/>
              <w:rPr>
                <w:sz w:val="18"/>
              </w:rPr>
            </w:pPr>
            <w:r>
              <w:rPr>
                <w:spacing w:val="-2"/>
                <w:sz w:val="18"/>
              </w:rPr>
              <w:t>MS4B.5Kn.25N.5G</w:t>
            </w:r>
          </w:p>
        </w:tc>
        <w:tc>
          <w:tcPr>
            <w:tcW w:w="1091" w:type="dxa"/>
          </w:tcPr>
          <w:p w14:paraId="3AB26A94" w14:textId="77777777" w:rsidR="001D0C66" w:rsidRDefault="00000000">
            <w:pPr>
              <w:pStyle w:val="TableParagraph"/>
              <w:rPr>
                <w:sz w:val="18"/>
              </w:rPr>
            </w:pPr>
            <w:r>
              <w:rPr>
                <w:spacing w:val="-5"/>
                <w:sz w:val="18"/>
              </w:rPr>
              <w:t>4.0</w:t>
            </w:r>
          </w:p>
        </w:tc>
        <w:tc>
          <w:tcPr>
            <w:tcW w:w="482" w:type="dxa"/>
          </w:tcPr>
          <w:p w14:paraId="3AB26A95" w14:textId="77777777" w:rsidR="001D0C66" w:rsidRDefault="00000000">
            <w:pPr>
              <w:pStyle w:val="TableParagraph"/>
              <w:ind w:left="115"/>
              <w:rPr>
                <w:sz w:val="18"/>
              </w:rPr>
            </w:pPr>
            <w:r>
              <w:rPr>
                <w:spacing w:val="-5"/>
                <w:sz w:val="18"/>
              </w:rPr>
              <w:t>0.5</w:t>
            </w:r>
          </w:p>
        </w:tc>
        <w:tc>
          <w:tcPr>
            <w:tcW w:w="628" w:type="dxa"/>
          </w:tcPr>
          <w:p w14:paraId="3AB26A96" w14:textId="77777777" w:rsidR="001D0C66" w:rsidRDefault="00000000">
            <w:pPr>
              <w:pStyle w:val="TableParagraph"/>
              <w:rPr>
                <w:sz w:val="18"/>
              </w:rPr>
            </w:pPr>
            <w:r>
              <w:rPr>
                <w:spacing w:val="-10"/>
                <w:sz w:val="18"/>
              </w:rPr>
              <w:t>-</w:t>
            </w:r>
          </w:p>
        </w:tc>
        <w:tc>
          <w:tcPr>
            <w:tcW w:w="651" w:type="dxa"/>
          </w:tcPr>
          <w:p w14:paraId="3AB26A97" w14:textId="77777777" w:rsidR="001D0C66" w:rsidRDefault="00000000">
            <w:pPr>
              <w:pStyle w:val="TableParagraph"/>
              <w:ind w:left="115"/>
              <w:rPr>
                <w:sz w:val="18"/>
              </w:rPr>
            </w:pPr>
            <w:r>
              <w:rPr>
                <w:spacing w:val="-4"/>
                <w:sz w:val="18"/>
              </w:rPr>
              <w:t>0.25</w:t>
            </w:r>
          </w:p>
        </w:tc>
        <w:tc>
          <w:tcPr>
            <w:tcW w:w="571" w:type="dxa"/>
          </w:tcPr>
          <w:p w14:paraId="3AB26A98" w14:textId="77777777" w:rsidR="001D0C66" w:rsidRDefault="00000000">
            <w:pPr>
              <w:pStyle w:val="TableParagraph"/>
              <w:rPr>
                <w:sz w:val="18"/>
              </w:rPr>
            </w:pPr>
            <w:r>
              <w:rPr>
                <w:spacing w:val="-10"/>
                <w:sz w:val="18"/>
              </w:rPr>
              <w:t>-</w:t>
            </w:r>
          </w:p>
        </w:tc>
        <w:tc>
          <w:tcPr>
            <w:tcW w:w="586" w:type="dxa"/>
          </w:tcPr>
          <w:p w14:paraId="3AB26A99" w14:textId="77777777" w:rsidR="001D0C66" w:rsidRDefault="00000000">
            <w:pPr>
              <w:pStyle w:val="TableParagraph"/>
              <w:ind w:left="115"/>
              <w:rPr>
                <w:sz w:val="18"/>
              </w:rPr>
            </w:pPr>
            <w:r>
              <w:rPr>
                <w:spacing w:val="-5"/>
                <w:sz w:val="18"/>
              </w:rPr>
              <w:t>0.5</w:t>
            </w:r>
          </w:p>
        </w:tc>
        <w:tc>
          <w:tcPr>
            <w:tcW w:w="1305" w:type="dxa"/>
          </w:tcPr>
          <w:p w14:paraId="3AB26A9A" w14:textId="77777777" w:rsidR="001D0C66" w:rsidRDefault="00000000">
            <w:pPr>
              <w:pStyle w:val="TableParagraph"/>
              <w:rPr>
                <w:sz w:val="18"/>
              </w:rPr>
            </w:pPr>
            <w:r>
              <w:rPr>
                <w:sz w:val="18"/>
              </w:rPr>
              <w:t>55.00</w:t>
            </w:r>
            <w:r>
              <w:rPr>
                <w:position w:val="6"/>
                <w:sz w:val="9"/>
              </w:rPr>
              <w:t>d</w:t>
            </w:r>
            <w:r>
              <w:rPr>
                <w:spacing w:val="22"/>
                <w:position w:val="6"/>
                <w:sz w:val="9"/>
              </w:rPr>
              <w:t xml:space="preserve"> </w:t>
            </w:r>
            <w:r>
              <w:rPr>
                <w:spacing w:val="-2"/>
                <w:sz w:val="18"/>
              </w:rPr>
              <w:t>(47.85)</w:t>
            </w:r>
          </w:p>
        </w:tc>
        <w:tc>
          <w:tcPr>
            <w:tcW w:w="993" w:type="dxa"/>
          </w:tcPr>
          <w:p w14:paraId="3AB26A9B" w14:textId="77777777" w:rsidR="001D0C66" w:rsidRDefault="00000000">
            <w:pPr>
              <w:pStyle w:val="TableParagraph"/>
              <w:rPr>
                <w:position w:val="6"/>
                <w:sz w:val="9"/>
              </w:rPr>
            </w:pPr>
            <w:r>
              <w:rPr>
                <w:sz w:val="18"/>
              </w:rPr>
              <w:t>3.00</w:t>
            </w:r>
            <w:r>
              <w:rPr>
                <w:spacing w:val="-23"/>
                <w:sz w:val="18"/>
              </w:rPr>
              <w:t xml:space="preserve"> </w:t>
            </w:r>
            <w:r>
              <w:rPr>
                <w:spacing w:val="-10"/>
                <w:position w:val="6"/>
                <w:sz w:val="9"/>
              </w:rPr>
              <w:t>d</w:t>
            </w:r>
          </w:p>
        </w:tc>
        <w:tc>
          <w:tcPr>
            <w:tcW w:w="1079" w:type="dxa"/>
          </w:tcPr>
          <w:p w14:paraId="3AB26A9C" w14:textId="77777777" w:rsidR="001D0C66" w:rsidRDefault="00000000">
            <w:pPr>
              <w:pStyle w:val="TableParagraph"/>
              <w:rPr>
                <w:position w:val="6"/>
                <w:sz w:val="9"/>
              </w:rPr>
            </w:pPr>
            <w:r>
              <w:rPr>
                <w:spacing w:val="-2"/>
                <w:sz w:val="18"/>
              </w:rPr>
              <w:t>4.03</w:t>
            </w:r>
            <w:r>
              <w:rPr>
                <w:spacing w:val="-2"/>
                <w:position w:val="6"/>
                <w:sz w:val="9"/>
              </w:rPr>
              <w:t>c</w:t>
            </w:r>
          </w:p>
        </w:tc>
      </w:tr>
      <w:tr w:rsidR="001D0C66" w14:paraId="3AB26AA8" w14:textId="77777777">
        <w:trPr>
          <w:trHeight w:val="206"/>
        </w:trPr>
        <w:tc>
          <w:tcPr>
            <w:tcW w:w="1856" w:type="dxa"/>
          </w:tcPr>
          <w:p w14:paraId="3AB26A9E" w14:textId="77777777" w:rsidR="001D0C66" w:rsidRDefault="00000000">
            <w:pPr>
              <w:pStyle w:val="TableParagraph"/>
              <w:rPr>
                <w:sz w:val="18"/>
              </w:rPr>
            </w:pPr>
            <w:r>
              <w:rPr>
                <w:spacing w:val="-2"/>
                <w:sz w:val="18"/>
              </w:rPr>
              <w:t>MSBKn.5N.5G</w:t>
            </w:r>
          </w:p>
        </w:tc>
        <w:tc>
          <w:tcPr>
            <w:tcW w:w="1091" w:type="dxa"/>
          </w:tcPr>
          <w:p w14:paraId="3AB26A9F" w14:textId="77777777" w:rsidR="001D0C66" w:rsidRDefault="00000000">
            <w:pPr>
              <w:pStyle w:val="TableParagraph"/>
              <w:rPr>
                <w:sz w:val="18"/>
              </w:rPr>
            </w:pPr>
            <w:r>
              <w:rPr>
                <w:spacing w:val="-5"/>
                <w:sz w:val="18"/>
              </w:rPr>
              <w:t>1.0</w:t>
            </w:r>
          </w:p>
        </w:tc>
        <w:tc>
          <w:tcPr>
            <w:tcW w:w="482" w:type="dxa"/>
          </w:tcPr>
          <w:p w14:paraId="3AB26AA0" w14:textId="77777777" w:rsidR="001D0C66" w:rsidRDefault="00000000">
            <w:pPr>
              <w:pStyle w:val="TableParagraph"/>
              <w:ind w:left="115"/>
              <w:rPr>
                <w:sz w:val="18"/>
              </w:rPr>
            </w:pPr>
            <w:r>
              <w:rPr>
                <w:spacing w:val="-5"/>
                <w:sz w:val="18"/>
              </w:rPr>
              <w:t>1.0</w:t>
            </w:r>
          </w:p>
        </w:tc>
        <w:tc>
          <w:tcPr>
            <w:tcW w:w="628" w:type="dxa"/>
          </w:tcPr>
          <w:p w14:paraId="3AB26AA1" w14:textId="77777777" w:rsidR="001D0C66" w:rsidRDefault="00000000">
            <w:pPr>
              <w:pStyle w:val="TableParagraph"/>
              <w:rPr>
                <w:sz w:val="18"/>
              </w:rPr>
            </w:pPr>
            <w:r>
              <w:rPr>
                <w:spacing w:val="-10"/>
                <w:sz w:val="18"/>
              </w:rPr>
              <w:t>-</w:t>
            </w:r>
          </w:p>
        </w:tc>
        <w:tc>
          <w:tcPr>
            <w:tcW w:w="651" w:type="dxa"/>
          </w:tcPr>
          <w:p w14:paraId="3AB26AA2" w14:textId="77777777" w:rsidR="001D0C66" w:rsidRDefault="00000000">
            <w:pPr>
              <w:pStyle w:val="TableParagraph"/>
              <w:ind w:left="115"/>
              <w:rPr>
                <w:sz w:val="18"/>
              </w:rPr>
            </w:pPr>
            <w:r>
              <w:rPr>
                <w:spacing w:val="-4"/>
                <w:sz w:val="18"/>
              </w:rPr>
              <w:t>0.50</w:t>
            </w:r>
          </w:p>
        </w:tc>
        <w:tc>
          <w:tcPr>
            <w:tcW w:w="571" w:type="dxa"/>
          </w:tcPr>
          <w:p w14:paraId="3AB26AA3" w14:textId="77777777" w:rsidR="001D0C66" w:rsidRDefault="00000000">
            <w:pPr>
              <w:pStyle w:val="TableParagraph"/>
              <w:rPr>
                <w:sz w:val="18"/>
              </w:rPr>
            </w:pPr>
            <w:r>
              <w:rPr>
                <w:spacing w:val="-10"/>
                <w:sz w:val="18"/>
              </w:rPr>
              <w:t>-</w:t>
            </w:r>
          </w:p>
        </w:tc>
        <w:tc>
          <w:tcPr>
            <w:tcW w:w="586" w:type="dxa"/>
          </w:tcPr>
          <w:p w14:paraId="3AB26AA4" w14:textId="77777777" w:rsidR="001D0C66" w:rsidRDefault="00000000">
            <w:pPr>
              <w:pStyle w:val="TableParagraph"/>
              <w:ind w:left="115"/>
              <w:rPr>
                <w:sz w:val="18"/>
              </w:rPr>
            </w:pPr>
            <w:r>
              <w:rPr>
                <w:spacing w:val="-5"/>
                <w:sz w:val="18"/>
              </w:rPr>
              <w:t>0.5</w:t>
            </w:r>
          </w:p>
        </w:tc>
        <w:tc>
          <w:tcPr>
            <w:tcW w:w="1305" w:type="dxa"/>
          </w:tcPr>
          <w:p w14:paraId="3AB26AA5" w14:textId="77777777" w:rsidR="001D0C66" w:rsidRDefault="00000000">
            <w:pPr>
              <w:pStyle w:val="TableParagraph"/>
              <w:rPr>
                <w:sz w:val="18"/>
              </w:rPr>
            </w:pPr>
            <w:r>
              <w:rPr>
                <w:spacing w:val="-2"/>
                <w:sz w:val="18"/>
              </w:rPr>
              <w:t>56.50</w:t>
            </w:r>
            <w:r>
              <w:rPr>
                <w:spacing w:val="-2"/>
                <w:position w:val="6"/>
                <w:sz w:val="9"/>
              </w:rPr>
              <w:t>d</w:t>
            </w:r>
            <w:r>
              <w:rPr>
                <w:spacing w:val="-2"/>
                <w:sz w:val="18"/>
              </w:rPr>
              <w:t>(48.71)</w:t>
            </w:r>
          </w:p>
        </w:tc>
        <w:tc>
          <w:tcPr>
            <w:tcW w:w="993" w:type="dxa"/>
          </w:tcPr>
          <w:p w14:paraId="3AB26AA6" w14:textId="77777777" w:rsidR="001D0C66" w:rsidRDefault="00000000">
            <w:pPr>
              <w:pStyle w:val="TableParagraph"/>
              <w:rPr>
                <w:position w:val="6"/>
                <w:sz w:val="9"/>
              </w:rPr>
            </w:pPr>
            <w:r>
              <w:rPr>
                <w:sz w:val="18"/>
              </w:rPr>
              <w:t>3.50</w:t>
            </w:r>
            <w:r>
              <w:rPr>
                <w:spacing w:val="-23"/>
                <w:sz w:val="18"/>
              </w:rPr>
              <w:t xml:space="preserve"> </w:t>
            </w:r>
            <w:r>
              <w:rPr>
                <w:spacing w:val="-10"/>
                <w:position w:val="6"/>
                <w:sz w:val="9"/>
              </w:rPr>
              <w:t>e</w:t>
            </w:r>
          </w:p>
        </w:tc>
        <w:tc>
          <w:tcPr>
            <w:tcW w:w="1079" w:type="dxa"/>
          </w:tcPr>
          <w:p w14:paraId="3AB26AA7" w14:textId="77777777" w:rsidR="001D0C66" w:rsidRDefault="00000000">
            <w:pPr>
              <w:pStyle w:val="TableParagraph"/>
              <w:rPr>
                <w:position w:val="6"/>
                <w:sz w:val="9"/>
              </w:rPr>
            </w:pPr>
            <w:r>
              <w:rPr>
                <w:sz w:val="18"/>
              </w:rPr>
              <w:t>4.45</w:t>
            </w:r>
            <w:r>
              <w:rPr>
                <w:spacing w:val="-23"/>
                <w:sz w:val="18"/>
              </w:rPr>
              <w:t xml:space="preserve"> </w:t>
            </w:r>
            <w:r>
              <w:rPr>
                <w:spacing w:val="-10"/>
                <w:position w:val="6"/>
                <w:sz w:val="9"/>
              </w:rPr>
              <w:t>e</w:t>
            </w:r>
          </w:p>
        </w:tc>
      </w:tr>
      <w:tr w:rsidR="001D0C66" w14:paraId="3AB26AB3" w14:textId="77777777">
        <w:trPr>
          <w:trHeight w:val="206"/>
        </w:trPr>
        <w:tc>
          <w:tcPr>
            <w:tcW w:w="1856" w:type="dxa"/>
          </w:tcPr>
          <w:p w14:paraId="3AB26AA9" w14:textId="77777777" w:rsidR="001D0C66" w:rsidRDefault="00000000">
            <w:pPr>
              <w:pStyle w:val="TableParagraph"/>
              <w:rPr>
                <w:sz w:val="18"/>
              </w:rPr>
            </w:pPr>
            <w:r>
              <w:rPr>
                <w:spacing w:val="-2"/>
                <w:sz w:val="18"/>
              </w:rPr>
              <w:t>MS2BKn.5N.5G</w:t>
            </w:r>
          </w:p>
        </w:tc>
        <w:tc>
          <w:tcPr>
            <w:tcW w:w="1091" w:type="dxa"/>
          </w:tcPr>
          <w:p w14:paraId="3AB26AAA" w14:textId="77777777" w:rsidR="001D0C66" w:rsidRDefault="00000000">
            <w:pPr>
              <w:pStyle w:val="TableParagraph"/>
              <w:rPr>
                <w:sz w:val="18"/>
              </w:rPr>
            </w:pPr>
            <w:r>
              <w:rPr>
                <w:spacing w:val="-5"/>
                <w:sz w:val="18"/>
              </w:rPr>
              <w:t>2.0</w:t>
            </w:r>
          </w:p>
        </w:tc>
        <w:tc>
          <w:tcPr>
            <w:tcW w:w="482" w:type="dxa"/>
          </w:tcPr>
          <w:p w14:paraId="3AB26AAB" w14:textId="77777777" w:rsidR="001D0C66" w:rsidRDefault="00000000">
            <w:pPr>
              <w:pStyle w:val="TableParagraph"/>
              <w:ind w:left="115"/>
              <w:rPr>
                <w:sz w:val="18"/>
              </w:rPr>
            </w:pPr>
            <w:r>
              <w:rPr>
                <w:spacing w:val="-5"/>
                <w:sz w:val="18"/>
              </w:rPr>
              <w:t>1.0</w:t>
            </w:r>
          </w:p>
        </w:tc>
        <w:tc>
          <w:tcPr>
            <w:tcW w:w="628" w:type="dxa"/>
          </w:tcPr>
          <w:p w14:paraId="3AB26AAC" w14:textId="77777777" w:rsidR="001D0C66" w:rsidRDefault="00000000">
            <w:pPr>
              <w:pStyle w:val="TableParagraph"/>
              <w:rPr>
                <w:sz w:val="18"/>
              </w:rPr>
            </w:pPr>
            <w:r>
              <w:rPr>
                <w:spacing w:val="-10"/>
                <w:sz w:val="18"/>
              </w:rPr>
              <w:t>-</w:t>
            </w:r>
          </w:p>
        </w:tc>
        <w:tc>
          <w:tcPr>
            <w:tcW w:w="651" w:type="dxa"/>
          </w:tcPr>
          <w:p w14:paraId="3AB26AAD" w14:textId="77777777" w:rsidR="001D0C66" w:rsidRDefault="00000000">
            <w:pPr>
              <w:pStyle w:val="TableParagraph"/>
              <w:ind w:left="115"/>
              <w:rPr>
                <w:sz w:val="18"/>
              </w:rPr>
            </w:pPr>
            <w:r>
              <w:rPr>
                <w:spacing w:val="-5"/>
                <w:sz w:val="18"/>
              </w:rPr>
              <w:t>0.5</w:t>
            </w:r>
          </w:p>
        </w:tc>
        <w:tc>
          <w:tcPr>
            <w:tcW w:w="571" w:type="dxa"/>
          </w:tcPr>
          <w:p w14:paraId="3AB26AAE" w14:textId="77777777" w:rsidR="001D0C66" w:rsidRDefault="00000000">
            <w:pPr>
              <w:pStyle w:val="TableParagraph"/>
              <w:rPr>
                <w:sz w:val="18"/>
              </w:rPr>
            </w:pPr>
            <w:r>
              <w:rPr>
                <w:spacing w:val="-10"/>
                <w:sz w:val="18"/>
              </w:rPr>
              <w:t>-</w:t>
            </w:r>
          </w:p>
        </w:tc>
        <w:tc>
          <w:tcPr>
            <w:tcW w:w="586" w:type="dxa"/>
          </w:tcPr>
          <w:p w14:paraId="3AB26AAF" w14:textId="77777777" w:rsidR="001D0C66" w:rsidRDefault="00000000">
            <w:pPr>
              <w:pStyle w:val="TableParagraph"/>
              <w:ind w:left="115"/>
              <w:rPr>
                <w:sz w:val="18"/>
              </w:rPr>
            </w:pPr>
            <w:r>
              <w:rPr>
                <w:spacing w:val="-5"/>
                <w:sz w:val="18"/>
              </w:rPr>
              <w:t>0.5</w:t>
            </w:r>
          </w:p>
        </w:tc>
        <w:tc>
          <w:tcPr>
            <w:tcW w:w="1305" w:type="dxa"/>
          </w:tcPr>
          <w:p w14:paraId="3AB26AB0" w14:textId="77777777" w:rsidR="001D0C66" w:rsidRDefault="00000000">
            <w:pPr>
              <w:pStyle w:val="TableParagraph"/>
              <w:rPr>
                <w:sz w:val="18"/>
              </w:rPr>
            </w:pPr>
            <w:r>
              <w:rPr>
                <w:sz w:val="18"/>
              </w:rPr>
              <w:t>59.50</w:t>
            </w:r>
            <w:r>
              <w:rPr>
                <w:position w:val="6"/>
                <w:sz w:val="9"/>
              </w:rPr>
              <w:t>e</w:t>
            </w:r>
            <w:r>
              <w:rPr>
                <w:spacing w:val="22"/>
                <w:position w:val="6"/>
                <w:sz w:val="9"/>
              </w:rPr>
              <w:t xml:space="preserve"> </w:t>
            </w:r>
            <w:r>
              <w:rPr>
                <w:spacing w:val="-2"/>
                <w:sz w:val="18"/>
              </w:rPr>
              <w:t>(46.98)</w:t>
            </w:r>
          </w:p>
        </w:tc>
        <w:tc>
          <w:tcPr>
            <w:tcW w:w="993" w:type="dxa"/>
          </w:tcPr>
          <w:p w14:paraId="3AB26AB1" w14:textId="77777777" w:rsidR="001D0C66" w:rsidRDefault="00000000">
            <w:pPr>
              <w:pStyle w:val="TableParagraph"/>
              <w:rPr>
                <w:position w:val="6"/>
                <w:sz w:val="9"/>
              </w:rPr>
            </w:pPr>
            <w:r>
              <w:rPr>
                <w:spacing w:val="-2"/>
                <w:sz w:val="18"/>
              </w:rPr>
              <w:t>2.50</w:t>
            </w:r>
            <w:r>
              <w:rPr>
                <w:spacing w:val="-2"/>
                <w:position w:val="6"/>
                <w:sz w:val="9"/>
              </w:rPr>
              <w:t>c</w:t>
            </w:r>
          </w:p>
        </w:tc>
        <w:tc>
          <w:tcPr>
            <w:tcW w:w="1079" w:type="dxa"/>
          </w:tcPr>
          <w:p w14:paraId="3AB26AB2" w14:textId="77777777" w:rsidR="001D0C66" w:rsidRDefault="00000000">
            <w:pPr>
              <w:pStyle w:val="TableParagraph"/>
              <w:rPr>
                <w:position w:val="6"/>
                <w:sz w:val="9"/>
              </w:rPr>
            </w:pPr>
            <w:r>
              <w:rPr>
                <w:spacing w:val="-2"/>
                <w:sz w:val="18"/>
              </w:rPr>
              <w:t>4.69</w:t>
            </w:r>
            <w:proofErr w:type="spellStart"/>
            <w:r>
              <w:rPr>
                <w:spacing w:val="-2"/>
                <w:position w:val="6"/>
                <w:sz w:val="9"/>
              </w:rPr>
              <w:t>ef</w:t>
            </w:r>
            <w:proofErr w:type="spellEnd"/>
          </w:p>
        </w:tc>
      </w:tr>
      <w:tr w:rsidR="001D0C66" w14:paraId="3AB26ABE" w14:textId="77777777">
        <w:trPr>
          <w:trHeight w:val="206"/>
        </w:trPr>
        <w:tc>
          <w:tcPr>
            <w:tcW w:w="1856" w:type="dxa"/>
          </w:tcPr>
          <w:p w14:paraId="3AB26AB4" w14:textId="77777777" w:rsidR="001D0C66" w:rsidRDefault="00000000">
            <w:pPr>
              <w:pStyle w:val="TableParagraph"/>
              <w:rPr>
                <w:sz w:val="18"/>
              </w:rPr>
            </w:pPr>
            <w:r>
              <w:rPr>
                <w:spacing w:val="-2"/>
                <w:sz w:val="18"/>
              </w:rPr>
              <w:t>MS3BKn.5N.5G</w:t>
            </w:r>
          </w:p>
        </w:tc>
        <w:tc>
          <w:tcPr>
            <w:tcW w:w="1091" w:type="dxa"/>
          </w:tcPr>
          <w:p w14:paraId="3AB26AB5" w14:textId="77777777" w:rsidR="001D0C66" w:rsidRDefault="00000000">
            <w:pPr>
              <w:pStyle w:val="TableParagraph"/>
              <w:rPr>
                <w:sz w:val="18"/>
              </w:rPr>
            </w:pPr>
            <w:r>
              <w:rPr>
                <w:spacing w:val="-5"/>
                <w:sz w:val="18"/>
              </w:rPr>
              <w:t>3.0</w:t>
            </w:r>
          </w:p>
        </w:tc>
        <w:tc>
          <w:tcPr>
            <w:tcW w:w="482" w:type="dxa"/>
          </w:tcPr>
          <w:p w14:paraId="3AB26AB6" w14:textId="77777777" w:rsidR="001D0C66" w:rsidRDefault="00000000">
            <w:pPr>
              <w:pStyle w:val="TableParagraph"/>
              <w:ind w:left="115"/>
              <w:rPr>
                <w:sz w:val="18"/>
              </w:rPr>
            </w:pPr>
            <w:r>
              <w:rPr>
                <w:spacing w:val="-5"/>
                <w:sz w:val="18"/>
              </w:rPr>
              <w:t>1.0</w:t>
            </w:r>
          </w:p>
        </w:tc>
        <w:tc>
          <w:tcPr>
            <w:tcW w:w="628" w:type="dxa"/>
          </w:tcPr>
          <w:p w14:paraId="3AB26AB7" w14:textId="77777777" w:rsidR="001D0C66" w:rsidRDefault="00000000">
            <w:pPr>
              <w:pStyle w:val="TableParagraph"/>
              <w:rPr>
                <w:sz w:val="18"/>
              </w:rPr>
            </w:pPr>
            <w:r>
              <w:rPr>
                <w:spacing w:val="-10"/>
                <w:sz w:val="18"/>
              </w:rPr>
              <w:t>-</w:t>
            </w:r>
          </w:p>
        </w:tc>
        <w:tc>
          <w:tcPr>
            <w:tcW w:w="651" w:type="dxa"/>
          </w:tcPr>
          <w:p w14:paraId="3AB26AB8" w14:textId="77777777" w:rsidR="001D0C66" w:rsidRDefault="00000000">
            <w:pPr>
              <w:pStyle w:val="TableParagraph"/>
              <w:ind w:left="115"/>
              <w:rPr>
                <w:sz w:val="18"/>
              </w:rPr>
            </w:pPr>
            <w:r>
              <w:rPr>
                <w:spacing w:val="-5"/>
                <w:sz w:val="18"/>
              </w:rPr>
              <w:t>0.5</w:t>
            </w:r>
          </w:p>
        </w:tc>
        <w:tc>
          <w:tcPr>
            <w:tcW w:w="571" w:type="dxa"/>
          </w:tcPr>
          <w:p w14:paraId="3AB26AB9" w14:textId="77777777" w:rsidR="001D0C66" w:rsidRDefault="00000000">
            <w:pPr>
              <w:pStyle w:val="TableParagraph"/>
              <w:rPr>
                <w:sz w:val="18"/>
              </w:rPr>
            </w:pPr>
            <w:r>
              <w:rPr>
                <w:spacing w:val="-10"/>
                <w:sz w:val="18"/>
              </w:rPr>
              <w:t>-</w:t>
            </w:r>
          </w:p>
        </w:tc>
        <w:tc>
          <w:tcPr>
            <w:tcW w:w="586" w:type="dxa"/>
          </w:tcPr>
          <w:p w14:paraId="3AB26ABA" w14:textId="77777777" w:rsidR="001D0C66" w:rsidRDefault="00000000">
            <w:pPr>
              <w:pStyle w:val="TableParagraph"/>
              <w:ind w:left="115"/>
              <w:rPr>
                <w:sz w:val="18"/>
              </w:rPr>
            </w:pPr>
            <w:r>
              <w:rPr>
                <w:spacing w:val="-5"/>
                <w:sz w:val="18"/>
              </w:rPr>
              <w:t>0.5</w:t>
            </w:r>
          </w:p>
        </w:tc>
        <w:tc>
          <w:tcPr>
            <w:tcW w:w="1305" w:type="dxa"/>
          </w:tcPr>
          <w:p w14:paraId="3AB26ABB" w14:textId="77777777" w:rsidR="001D0C66" w:rsidRDefault="00000000">
            <w:pPr>
              <w:pStyle w:val="TableParagraph"/>
              <w:rPr>
                <w:sz w:val="18"/>
              </w:rPr>
            </w:pPr>
            <w:r>
              <w:rPr>
                <w:sz w:val="18"/>
              </w:rPr>
              <w:t>65.50</w:t>
            </w:r>
            <w:r>
              <w:rPr>
                <w:position w:val="6"/>
                <w:sz w:val="9"/>
              </w:rPr>
              <w:t>g</w:t>
            </w:r>
            <w:r>
              <w:rPr>
                <w:spacing w:val="22"/>
                <w:position w:val="6"/>
                <w:sz w:val="9"/>
              </w:rPr>
              <w:t xml:space="preserve"> </w:t>
            </w:r>
            <w:r>
              <w:rPr>
                <w:spacing w:val="-2"/>
                <w:sz w:val="18"/>
              </w:rPr>
              <w:t>(48.13)</w:t>
            </w:r>
          </w:p>
        </w:tc>
        <w:tc>
          <w:tcPr>
            <w:tcW w:w="993" w:type="dxa"/>
          </w:tcPr>
          <w:p w14:paraId="3AB26ABC" w14:textId="77777777" w:rsidR="001D0C66" w:rsidRDefault="00000000">
            <w:pPr>
              <w:pStyle w:val="TableParagraph"/>
              <w:rPr>
                <w:position w:val="6"/>
                <w:sz w:val="9"/>
              </w:rPr>
            </w:pPr>
            <w:r>
              <w:rPr>
                <w:sz w:val="18"/>
              </w:rPr>
              <w:t>4.00</w:t>
            </w:r>
            <w:r>
              <w:rPr>
                <w:spacing w:val="-23"/>
                <w:sz w:val="18"/>
              </w:rPr>
              <w:t xml:space="preserve"> </w:t>
            </w:r>
            <w:r>
              <w:rPr>
                <w:spacing w:val="-10"/>
                <w:position w:val="6"/>
                <w:sz w:val="9"/>
              </w:rPr>
              <w:t>f</w:t>
            </w:r>
          </w:p>
        </w:tc>
        <w:tc>
          <w:tcPr>
            <w:tcW w:w="1079" w:type="dxa"/>
          </w:tcPr>
          <w:p w14:paraId="3AB26ABD" w14:textId="77777777" w:rsidR="001D0C66" w:rsidRDefault="00000000">
            <w:pPr>
              <w:pStyle w:val="TableParagraph"/>
              <w:rPr>
                <w:position w:val="6"/>
                <w:sz w:val="9"/>
              </w:rPr>
            </w:pPr>
            <w:r>
              <w:rPr>
                <w:spacing w:val="-2"/>
                <w:sz w:val="18"/>
              </w:rPr>
              <w:t>4.80</w:t>
            </w:r>
            <w:r>
              <w:rPr>
                <w:spacing w:val="-2"/>
                <w:position w:val="6"/>
                <w:sz w:val="9"/>
              </w:rPr>
              <w:t>g</w:t>
            </w:r>
          </w:p>
        </w:tc>
      </w:tr>
      <w:tr w:rsidR="001D0C66" w14:paraId="3AB26AC9" w14:textId="77777777">
        <w:trPr>
          <w:trHeight w:val="206"/>
        </w:trPr>
        <w:tc>
          <w:tcPr>
            <w:tcW w:w="1856" w:type="dxa"/>
          </w:tcPr>
          <w:p w14:paraId="3AB26ABF" w14:textId="77777777" w:rsidR="001D0C66" w:rsidRDefault="00000000">
            <w:pPr>
              <w:pStyle w:val="TableParagraph"/>
              <w:rPr>
                <w:sz w:val="18"/>
              </w:rPr>
            </w:pPr>
            <w:r>
              <w:rPr>
                <w:spacing w:val="-2"/>
                <w:sz w:val="18"/>
              </w:rPr>
              <w:t>MS4BKn.5N.5G</w:t>
            </w:r>
          </w:p>
        </w:tc>
        <w:tc>
          <w:tcPr>
            <w:tcW w:w="1091" w:type="dxa"/>
          </w:tcPr>
          <w:p w14:paraId="3AB26AC0" w14:textId="77777777" w:rsidR="001D0C66" w:rsidRDefault="00000000">
            <w:pPr>
              <w:pStyle w:val="TableParagraph"/>
              <w:rPr>
                <w:sz w:val="18"/>
              </w:rPr>
            </w:pPr>
            <w:r>
              <w:rPr>
                <w:spacing w:val="-5"/>
                <w:sz w:val="18"/>
              </w:rPr>
              <w:t>4.0</w:t>
            </w:r>
          </w:p>
        </w:tc>
        <w:tc>
          <w:tcPr>
            <w:tcW w:w="482" w:type="dxa"/>
          </w:tcPr>
          <w:p w14:paraId="3AB26AC1" w14:textId="77777777" w:rsidR="001D0C66" w:rsidRDefault="00000000">
            <w:pPr>
              <w:pStyle w:val="TableParagraph"/>
              <w:ind w:left="115"/>
              <w:rPr>
                <w:sz w:val="18"/>
              </w:rPr>
            </w:pPr>
            <w:r>
              <w:rPr>
                <w:spacing w:val="-5"/>
                <w:sz w:val="18"/>
              </w:rPr>
              <w:t>1.0</w:t>
            </w:r>
          </w:p>
        </w:tc>
        <w:tc>
          <w:tcPr>
            <w:tcW w:w="628" w:type="dxa"/>
          </w:tcPr>
          <w:p w14:paraId="3AB26AC2" w14:textId="77777777" w:rsidR="001D0C66" w:rsidRDefault="00000000">
            <w:pPr>
              <w:pStyle w:val="TableParagraph"/>
              <w:rPr>
                <w:sz w:val="18"/>
              </w:rPr>
            </w:pPr>
            <w:r>
              <w:rPr>
                <w:spacing w:val="-10"/>
                <w:sz w:val="18"/>
              </w:rPr>
              <w:t>-</w:t>
            </w:r>
          </w:p>
        </w:tc>
        <w:tc>
          <w:tcPr>
            <w:tcW w:w="651" w:type="dxa"/>
          </w:tcPr>
          <w:p w14:paraId="3AB26AC3" w14:textId="77777777" w:rsidR="001D0C66" w:rsidRDefault="00000000">
            <w:pPr>
              <w:pStyle w:val="TableParagraph"/>
              <w:ind w:left="115"/>
              <w:rPr>
                <w:sz w:val="18"/>
              </w:rPr>
            </w:pPr>
            <w:r>
              <w:rPr>
                <w:spacing w:val="-5"/>
                <w:sz w:val="18"/>
              </w:rPr>
              <w:t>0.5</w:t>
            </w:r>
          </w:p>
        </w:tc>
        <w:tc>
          <w:tcPr>
            <w:tcW w:w="571" w:type="dxa"/>
          </w:tcPr>
          <w:p w14:paraId="3AB26AC4" w14:textId="77777777" w:rsidR="001D0C66" w:rsidRDefault="00000000">
            <w:pPr>
              <w:pStyle w:val="TableParagraph"/>
              <w:rPr>
                <w:sz w:val="18"/>
              </w:rPr>
            </w:pPr>
            <w:r>
              <w:rPr>
                <w:spacing w:val="-10"/>
                <w:sz w:val="18"/>
              </w:rPr>
              <w:t>-</w:t>
            </w:r>
          </w:p>
        </w:tc>
        <w:tc>
          <w:tcPr>
            <w:tcW w:w="586" w:type="dxa"/>
          </w:tcPr>
          <w:p w14:paraId="3AB26AC5" w14:textId="77777777" w:rsidR="001D0C66" w:rsidRDefault="00000000">
            <w:pPr>
              <w:pStyle w:val="TableParagraph"/>
              <w:ind w:left="115"/>
              <w:rPr>
                <w:sz w:val="18"/>
              </w:rPr>
            </w:pPr>
            <w:r>
              <w:rPr>
                <w:spacing w:val="-5"/>
                <w:sz w:val="18"/>
              </w:rPr>
              <w:t>0.5</w:t>
            </w:r>
          </w:p>
        </w:tc>
        <w:tc>
          <w:tcPr>
            <w:tcW w:w="1305" w:type="dxa"/>
          </w:tcPr>
          <w:p w14:paraId="3AB26AC6" w14:textId="77777777" w:rsidR="001D0C66" w:rsidRDefault="00000000">
            <w:pPr>
              <w:pStyle w:val="TableParagraph"/>
              <w:rPr>
                <w:sz w:val="18"/>
              </w:rPr>
            </w:pPr>
            <w:r>
              <w:rPr>
                <w:sz w:val="18"/>
              </w:rPr>
              <w:t>56.15</w:t>
            </w:r>
            <w:r>
              <w:rPr>
                <w:position w:val="6"/>
                <w:sz w:val="9"/>
              </w:rPr>
              <w:t>d</w:t>
            </w:r>
            <w:r>
              <w:rPr>
                <w:spacing w:val="22"/>
                <w:position w:val="6"/>
                <w:sz w:val="9"/>
              </w:rPr>
              <w:t xml:space="preserve"> </w:t>
            </w:r>
            <w:r>
              <w:rPr>
                <w:spacing w:val="-2"/>
                <w:sz w:val="18"/>
              </w:rPr>
              <w:t>(48.51)</w:t>
            </w:r>
          </w:p>
        </w:tc>
        <w:tc>
          <w:tcPr>
            <w:tcW w:w="993" w:type="dxa"/>
          </w:tcPr>
          <w:p w14:paraId="3AB26AC7" w14:textId="77777777" w:rsidR="001D0C66" w:rsidRDefault="00000000">
            <w:pPr>
              <w:pStyle w:val="TableParagraph"/>
              <w:rPr>
                <w:position w:val="6"/>
                <w:sz w:val="9"/>
              </w:rPr>
            </w:pPr>
            <w:r>
              <w:rPr>
                <w:sz w:val="18"/>
              </w:rPr>
              <w:t>4.00</w:t>
            </w:r>
            <w:r>
              <w:rPr>
                <w:spacing w:val="-23"/>
                <w:sz w:val="18"/>
              </w:rPr>
              <w:t xml:space="preserve"> </w:t>
            </w:r>
            <w:r>
              <w:rPr>
                <w:spacing w:val="-10"/>
                <w:position w:val="6"/>
                <w:sz w:val="9"/>
              </w:rPr>
              <w:t>f</w:t>
            </w:r>
          </w:p>
        </w:tc>
        <w:tc>
          <w:tcPr>
            <w:tcW w:w="1079" w:type="dxa"/>
          </w:tcPr>
          <w:p w14:paraId="3AB26AC8" w14:textId="77777777" w:rsidR="001D0C66" w:rsidRDefault="00000000">
            <w:pPr>
              <w:pStyle w:val="TableParagraph"/>
              <w:rPr>
                <w:position w:val="6"/>
                <w:sz w:val="9"/>
              </w:rPr>
            </w:pPr>
            <w:r>
              <w:rPr>
                <w:spacing w:val="-2"/>
                <w:sz w:val="18"/>
              </w:rPr>
              <w:t>4.34</w:t>
            </w:r>
            <w:r>
              <w:rPr>
                <w:spacing w:val="-2"/>
                <w:position w:val="6"/>
                <w:sz w:val="9"/>
              </w:rPr>
              <w:t>d</w:t>
            </w:r>
          </w:p>
        </w:tc>
      </w:tr>
      <w:tr w:rsidR="001D0C66" w14:paraId="3AB26AD4" w14:textId="77777777">
        <w:trPr>
          <w:trHeight w:val="206"/>
        </w:trPr>
        <w:tc>
          <w:tcPr>
            <w:tcW w:w="1856" w:type="dxa"/>
          </w:tcPr>
          <w:p w14:paraId="3AB26ACA" w14:textId="77777777" w:rsidR="001D0C66" w:rsidRDefault="00000000">
            <w:pPr>
              <w:pStyle w:val="TableParagraph"/>
              <w:rPr>
                <w:sz w:val="18"/>
              </w:rPr>
            </w:pPr>
            <w:r>
              <w:rPr>
                <w:spacing w:val="-2"/>
                <w:sz w:val="18"/>
              </w:rPr>
              <w:t>MSB.5Td.25IB.5G</w:t>
            </w:r>
          </w:p>
        </w:tc>
        <w:tc>
          <w:tcPr>
            <w:tcW w:w="1091" w:type="dxa"/>
          </w:tcPr>
          <w:p w14:paraId="3AB26ACB" w14:textId="77777777" w:rsidR="001D0C66" w:rsidRDefault="00000000">
            <w:pPr>
              <w:pStyle w:val="TableParagraph"/>
              <w:rPr>
                <w:sz w:val="18"/>
              </w:rPr>
            </w:pPr>
            <w:r>
              <w:rPr>
                <w:spacing w:val="-5"/>
                <w:sz w:val="18"/>
              </w:rPr>
              <w:t>1.0</w:t>
            </w:r>
          </w:p>
        </w:tc>
        <w:tc>
          <w:tcPr>
            <w:tcW w:w="482" w:type="dxa"/>
          </w:tcPr>
          <w:p w14:paraId="3AB26ACC" w14:textId="77777777" w:rsidR="001D0C66" w:rsidRDefault="00000000">
            <w:pPr>
              <w:pStyle w:val="TableParagraph"/>
              <w:ind w:left="115"/>
              <w:rPr>
                <w:sz w:val="18"/>
              </w:rPr>
            </w:pPr>
            <w:r>
              <w:rPr>
                <w:spacing w:val="-10"/>
                <w:sz w:val="18"/>
              </w:rPr>
              <w:t>-</w:t>
            </w:r>
          </w:p>
        </w:tc>
        <w:tc>
          <w:tcPr>
            <w:tcW w:w="628" w:type="dxa"/>
          </w:tcPr>
          <w:p w14:paraId="3AB26ACD" w14:textId="77777777" w:rsidR="001D0C66" w:rsidRDefault="00000000">
            <w:pPr>
              <w:pStyle w:val="TableParagraph"/>
              <w:rPr>
                <w:sz w:val="18"/>
              </w:rPr>
            </w:pPr>
            <w:r>
              <w:rPr>
                <w:spacing w:val="-5"/>
                <w:sz w:val="18"/>
              </w:rPr>
              <w:t>0.5</w:t>
            </w:r>
          </w:p>
        </w:tc>
        <w:tc>
          <w:tcPr>
            <w:tcW w:w="651" w:type="dxa"/>
          </w:tcPr>
          <w:p w14:paraId="3AB26ACE" w14:textId="77777777" w:rsidR="001D0C66" w:rsidRDefault="00000000">
            <w:pPr>
              <w:pStyle w:val="TableParagraph"/>
              <w:ind w:left="115"/>
              <w:rPr>
                <w:sz w:val="18"/>
              </w:rPr>
            </w:pPr>
            <w:r>
              <w:rPr>
                <w:spacing w:val="-10"/>
                <w:sz w:val="18"/>
              </w:rPr>
              <w:t>-</w:t>
            </w:r>
          </w:p>
        </w:tc>
        <w:tc>
          <w:tcPr>
            <w:tcW w:w="571" w:type="dxa"/>
          </w:tcPr>
          <w:p w14:paraId="3AB26ACF" w14:textId="77777777" w:rsidR="001D0C66" w:rsidRDefault="00000000">
            <w:pPr>
              <w:pStyle w:val="TableParagraph"/>
              <w:rPr>
                <w:sz w:val="18"/>
              </w:rPr>
            </w:pPr>
            <w:r>
              <w:rPr>
                <w:spacing w:val="-4"/>
                <w:sz w:val="18"/>
              </w:rPr>
              <w:t>0.25</w:t>
            </w:r>
          </w:p>
        </w:tc>
        <w:tc>
          <w:tcPr>
            <w:tcW w:w="586" w:type="dxa"/>
          </w:tcPr>
          <w:p w14:paraId="3AB26AD0" w14:textId="77777777" w:rsidR="001D0C66" w:rsidRDefault="00000000">
            <w:pPr>
              <w:pStyle w:val="TableParagraph"/>
              <w:ind w:left="115"/>
              <w:rPr>
                <w:sz w:val="18"/>
              </w:rPr>
            </w:pPr>
            <w:r>
              <w:rPr>
                <w:spacing w:val="-5"/>
                <w:sz w:val="18"/>
              </w:rPr>
              <w:t>0.5</w:t>
            </w:r>
          </w:p>
        </w:tc>
        <w:tc>
          <w:tcPr>
            <w:tcW w:w="1305" w:type="dxa"/>
          </w:tcPr>
          <w:p w14:paraId="3AB26AD1" w14:textId="77777777" w:rsidR="001D0C66" w:rsidRDefault="00000000">
            <w:pPr>
              <w:pStyle w:val="TableParagraph"/>
              <w:rPr>
                <w:sz w:val="18"/>
              </w:rPr>
            </w:pPr>
            <w:r>
              <w:rPr>
                <w:sz w:val="18"/>
              </w:rPr>
              <w:t>57.65</w:t>
            </w:r>
            <w:r>
              <w:rPr>
                <w:position w:val="6"/>
                <w:sz w:val="9"/>
              </w:rPr>
              <w:t>de</w:t>
            </w:r>
            <w:r>
              <w:rPr>
                <w:spacing w:val="22"/>
                <w:position w:val="6"/>
                <w:sz w:val="9"/>
              </w:rPr>
              <w:t xml:space="preserve"> </w:t>
            </w:r>
            <w:r>
              <w:rPr>
                <w:spacing w:val="-2"/>
                <w:sz w:val="18"/>
              </w:rPr>
              <w:t>(49.38)</w:t>
            </w:r>
          </w:p>
        </w:tc>
        <w:tc>
          <w:tcPr>
            <w:tcW w:w="993" w:type="dxa"/>
          </w:tcPr>
          <w:p w14:paraId="3AB26AD2" w14:textId="77777777" w:rsidR="001D0C66" w:rsidRDefault="00000000">
            <w:pPr>
              <w:pStyle w:val="TableParagraph"/>
              <w:rPr>
                <w:position w:val="6"/>
                <w:sz w:val="9"/>
              </w:rPr>
            </w:pPr>
            <w:r>
              <w:rPr>
                <w:sz w:val="18"/>
              </w:rPr>
              <w:t>2.50</w:t>
            </w:r>
            <w:r>
              <w:rPr>
                <w:spacing w:val="-23"/>
                <w:sz w:val="18"/>
              </w:rPr>
              <w:t xml:space="preserve"> </w:t>
            </w:r>
            <w:r>
              <w:rPr>
                <w:spacing w:val="-10"/>
                <w:position w:val="6"/>
                <w:sz w:val="9"/>
              </w:rPr>
              <w:t>c</w:t>
            </w:r>
          </w:p>
        </w:tc>
        <w:tc>
          <w:tcPr>
            <w:tcW w:w="1079" w:type="dxa"/>
          </w:tcPr>
          <w:p w14:paraId="3AB26AD3" w14:textId="77777777" w:rsidR="001D0C66" w:rsidRDefault="00000000">
            <w:pPr>
              <w:pStyle w:val="TableParagraph"/>
              <w:rPr>
                <w:position w:val="6"/>
                <w:sz w:val="9"/>
              </w:rPr>
            </w:pPr>
            <w:r>
              <w:rPr>
                <w:spacing w:val="-2"/>
                <w:sz w:val="18"/>
              </w:rPr>
              <w:t>4.15</w:t>
            </w:r>
            <w:r>
              <w:rPr>
                <w:spacing w:val="-2"/>
                <w:position w:val="6"/>
                <w:sz w:val="9"/>
              </w:rPr>
              <w:t>c</w:t>
            </w:r>
          </w:p>
        </w:tc>
      </w:tr>
      <w:tr w:rsidR="001D0C66" w14:paraId="3AB26ADF" w14:textId="77777777">
        <w:trPr>
          <w:trHeight w:val="206"/>
        </w:trPr>
        <w:tc>
          <w:tcPr>
            <w:tcW w:w="1856" w:type="dxa"/>
          </w:tcPr>
          <w:p w14:paraId="3AB26AD5" w14:textId="77777777" w:rsidR="001D0C66" w:rsidRDefault="00000000">
            <w:pPr>
              <w:pStyle w:val="TableParagraph"/>
              <w:rPr>
                <w:sz w:val="18"/>
              </w:rPr>
            </w:pPr>
            <w:r>
              <w:rPr>
                <w:spacing w:val="-2"/>
                <w:sz w:val="18"/>
              </w:rPr>
              <w:t>MS2B.5Td.25IB.5G</w:t>
            </w:r>
          </w:p>
        </w:tc>
        <w:tc>
          <w:tcPr>
            <w:tcW w:w="1091" w:type="dxa"/>
          </w:tcPr>
          <w:p w14:paraId="3AB26AD6" w14:textId="77777777" w:rsidR="001D0C66" w:rsidRDefault="00000000">
            <w:pPr>
              <w:pStyle w:val="TableParagraph"/>
              <w:rPr>
                <w:sz w:val="18"/>
              </w:rPr>
            </w:pPr>
            <w:r>
              <w:rPr>
                <w:spacing w:val="-5"/>
                <w:sz w:val="18"/>
              </w:rPr>
              <w:t>2.0</w:t>
            </w:r>
          </w:p>
        </w:tc>
        <w:tc>
          <w:tcPr>
            <w:tcW w:w="482" w:type="dxa"/>
          </w:tcPr>
          <w:p w14:paraId="3AB26AD7" w14:textId="77777777" w:rsidR="001D0C66" w:rsidRDefault="00000000">
            <w:pPr>
              <w:pStyle w:val="TableParagraph"/>
              <w:ind w:left="115"/>
              <w:rPr>
                <w:sz w:val="18"/>
              </w:rPr>
            </w:pPr>
            <w:r>
              <w:rPr>
                <w:spacing w:val="-10"/>
                <w:sz w:val="18"/>
              </w:rPr>
              <w:t>-</w:t>
            </w:r>
          </w:p>
        </w:tc>
        <w:tc>
          <w:tcPr>
            <w:tcW w:w="628" w:type="dxa"/>
          </w:tcPr>
          <w:p w14:paraId="3AB26AD8" w14:textId="77777777" w:rsidR="001D0C66" w:rsidRDefault="00000000">
            <w:pPr>
              <w:pStyle w:val="TableParagraph"/>
              <w:rPr>
                <w:sz w:val="18"/>
              </w:rPr>
            </w:pPr>
            <w:r>
              <w:rPr>
                <w:spacing w:val="-5"/>
                <w:sz w:val="18"/>
              </w:rPr>
              <w:t>0.5</w:t>
            </w:r>
          </w:p>
        </w:tc>
        <w:tc>
          <w:tcPr>
            <w:tcW w:w="651" w:type="dxa"/>
          </w:tcPr>
          <w:p w14:paraId="3AB26AD9" w14:textId="77777777" w:rsidR="001D0C66" w:rsidRDefault="00000000">
            <w:pPr>
              <w:pStyle w:val="TableParagraph"/>
              <w:ind w:left="115"/>
              <w:rPr>
                <w:sz w:val="18"/>
              </w:rPr>
            </w:pPr>
            <w:r>
              <w:rPr>
                <w:spacing w:val="-10"/>
                <w:sz w:val="18"/>
              </w:rPr>
              <w:t>-</w:t>
            </w:r>
          </w:p>
        </w:tc>
        <w:tc>
          <w:tcPr>
            <w:tcW w:w="571" w:type="dxa"/>
          </w:tcPr>
          <w:p w14:paraId="3AB26ADA" w14:textId="77777777" w:rsidR="001D0C66" w:rsidRDefault="00000000">
            <w:pPr>
              <w:pStyle w:val="TableParagraph"/>
              <w:rPr>
                <w:sz w:val="18"/>
              </w:rPr>
            </w:pPr>
            <w:r>
              <w:rPr>
                <w:spacing w:val="-4"/>
                <w:sz w:val="18"/>
              </w:rPr>
              <w:t>0.25</w:t>
            </w:r>
          </w:p>
        </w:tc>
        <w:tc>
          <w:tcPr>
            <w:tcW w:w="586" w:type="dxa"/>
          </w:tcPr>
          <w:p w14:paraId="3AB26ADB" w14:textId="77777777" w:rsidR="001D0C66" w:rsidRDefault="00000000">
            <w:pPr>
              <w:pStyle w:val="TableParagraph"/>
              <w:ind w:left="115"/>
              <w:rPr>
                <w:sz w:val="18"/>
              </w:rPr>
            </w:pPr>
            <w:r>
              <w:rPr>
                <w:spacing w:val="-5"/>
                <w:sz w:val="18"/>
              </w:rPr>
              <w:t>0.5</w:t>
            </w:r>
          </w:p>
        </w:tc>
        <w:tc>
          <w:tcPr>
            <w:tcW w:w="1305" w:type="dxa"/>
          </w:tcPr>
          <w:p w14:paraId="3AB26ADC" w14:textId="77777777" w:rsidR="001D0C66" w:rsidRDefault="00000000">
            <w:pPr>
              <w:pStyle w:val="TableParagraph"/>
              <w:rPr>
                <w:sz w:val="18"/>
              </w:rPr>
            </w:pPr>
            <w:r>
              <w:rPr>
                <w:sz w:val="18"/>
              </w:rPr>
              <w:t>59.00</w:t>
            </w:r>
            <w:r>
              <w:rPr>
                <w:position w:val="6"/>
                <w:sz w:val="9"/>
              </w:rPr>
              <w:t>e</w:t>
            </w:r>
            <w:r>
              <w:rPr>
                <w:spacing w:val="22"/>
                <w:position w:val="6"/>
                <w:sz w:val="9"/>
              </w:rPr>
              <w:t xml:space="preserve"> </w:t>
            </w:r>
            <w:r>
              <w:rPr>
                <w:spacing w:val="-2"/>
                <w:sz w:val="18"/>
              </w:rPr>
              <w:t>(46.70)</w:t>
            </w:r>
          </w:p>
        </w:tc>
        <w:tc>
          <w:tcPr>
            <w:tcW w:w="993" w:type="dxa"/>
          </w:tcPr>
          <w:p w14:paraId="3AB26ADD" w14:textId="77777777" w:rsidR="001D0C66" w:rsidRDefault="00000000">
            <w:pPr>
              <w:pStyle w:val="TableParagraph"/>
              <w:rPr>
                <w:position w:val="6"/>
                <w:sz w:val="9"/>
              </w:rPr>
            </w:pPr>
            <w:r>
              <w:rPr>
                <w:sz w:val="18"/>
              </w:rPr>
              <w:t>3.50</w:t>
            </w:r>
            <w:r>
              <w:rPr>
                <w:spacing w:val="-23"/>
                <w:sz w:val="18"/>
              </w:rPr>
              <w:t xml:space="preserve"> </w:t>
            </w:r>
            <w:r>
              <w:rPr>
                <w:spacing w:val="-10"/>
                <w:position w:val="6"/>
                <w:sz w:val="9"/>
              </w:rPr>
              <w:t>e</w:t>
            </w:r>
          </w:p>
        </w:tc>
        <w:tc>
          <w:tcPr>
            <w:tcW w:w="1079" w:type="dxa"/>
          </w:tcPr>
          <w:p w14:paraId="3AB26ADE" w14:textId="77777777" w:rsidR="001D0C66" w:rsidRDefault="00000000">
            <w:pPr>
              <w:pStyle w:val="TableParagraph"/>
              <w:rPr>
                <w:position w:val="6"/>
                <w:sz w:val="9"/>
              </w:rPr>
            </w:pPr>
            <w:r>
              <w:rPr>
                <w:sz w:val="18"/>
              </w:rPr>
              <w:t>4.09</w:t>
            </w:r>
            <w:r>
              <w:rPr>
                <w:spacing w:val="-23"/>
                <w:sz w:val="18"/>
              </w:rPr>
              <w:t xml:space="preserve"> </w:t>
            </w:r>
            <w:r>
              <w:rPr>
                <w:spacing w:val="-10"/>
                <w:position w:val="6"/>
                <w:sz w:val="9"/>
              </w:rPr>
              <w:t>c</w:t>
            </w:r>
          </w:p>
        </w:tc>
      </w:tr>
      <w:tr w:rsidR="001D0C66" w14:paraId="3AB26AEA" w14:textId="77777777">
        <w:trPr>
          <w:trHeight w:val="206"/>
        </w:trPr>
        <w:tc>
          <w:tcPr>
            <w:tcW w:w="1856" w:type="dxa"/>
          </w:tcPr>
          <w:p w14:paraId="3AB26AE0" w14:textId="77777777" w:rsidR="001D0C66" w:rsidRDefault="00000000">
            <w:pPr>
              <w:pStyle w:val="TableParagraph"/>
              <w:rPr>
                <w:sz w:val="18"/>
              </w:rPr>
            </w:pPr>
            <w:r>
              <w:rPr>
                <w:spacing w:val="-2"/>
                <w:sz w:val="18"/>
              </w:rPr>
              <w:t>MS3B.5Td.25IB.5G</w:t>
            </w:r>
          </w:p>
        </w:tc>
        <w:tc>
          <w:tcPr>
            <w:tcW w:w="1091" w:type="dxa"/>
          </w:tcPr>
          <w:p w14:paraId="3AB26AE1" w14:textId="77777777" w:rsidR="001D0C66" w:rsidRDefault="00000000">
            <w:pPr>
              <w:pStyle w:val="TableParagraph"/>
              <w:rPr>
                <w:sz w:val="18"/>
              </w:rPr>
            </w:pPr>
            <w:r>
              <w:rPr>
                <w:spacing w:val="-5"/>
                <w:sz w:val="18"/>
              </w:rPr>
              <w:t>3.0</w:t>
            </w:r>
          </w:p>
        </w:tc>
        <w:tc>
          <w:tcPr>
            <w:tcW w:w="482" w:type="dxa"/>
          </w:tcPr>
          <w:p w14:paraId="3AB26AE2" w14:textId="77777777" w:rsidR="001D0C66" w:rsidRDefault="00000000">
            <w:pPr>
              <w:pStyle w:val="TableParagraph"/>
              <w:ind w:left="115"/>
              <w:rPr>
                <w:sz w:val="18"/>
              </w:rPr>
            </w:pPr>
            <w:r>
              <w:rPr>
                <w:spacing w:val="-10"/>
                <w:sz w:val="18"/>
              </w:rPr>
              <w:t>-</w:t>
            </w:r>
          </w:p>
        </w:tc>
        <w:tc>
          <w:tcPr>
            <w:tcW w:w="628" w:type="dxa"/>
          </w:tcPr>
          <w:p w14:paraId="3AB26AE3" w14:textId="77777777" w:rsidR="001D0C66" w:rsidRDefault="00000000">
            <w:pPr>
              <w:pStyle w:val="TableParagraph"/>
              <w:rPr>
                <w:sz w:val="18"/>
              </w:rPr>
            </w:pPr>
            <w:r>
              <w:rPr>
                <w:spacing w:val="-5"/>
                <w:sz w:val="18"/>
              </w:rPr>
              <w:t>0.5</w:t>
            </w:r>
          </w:p>
        </w:tc>
        <w:tc>
          <w:tcPr>
            <w:tcW w:w="651" w:type="dxa"/>
          </w:tcPr>
          <w:p w14:paraId="3AB26AE4" w14:textId="77777777" w:rsidR="001D0C66" w:rsidRDefault="00000000">
            <w:pPr>
              <w:pStyle w:val="TableParagraph"/>
              <w:ind w:left="115"/>
              <w:rPr>
                <w:sz w:val="18"/>
              </w:rPr>
            </w:pPr>
            <w:r>
              <w:rPr>
                <w:spacing w:val="-10"/>
                <w:sz w:val="18"/>
              </w:rPr>
              <w:t>-</w:t>
            </w:r>
          </w:p>
        </w:tc>
        <w:tc>
          <w:tcPr>
            <w:tcW w:w="571" w:type="dxa"/>
          </w:tcPr>
          <w:p w14:paraId="3AB26AE5" w14:textId="77777777" w:rsidR="001D0C66" w:rsidRDefault="00000000">
            <w:pPr>
              <w:pStyle w:val="TableParagraph"/>
              <w:rPr>
                <w:sz w:val="18"/>
              </w:rPr>
            </w:pPr>
            <w:r>
              <w:rPr>
                <w:spacing w:val="-4"/>
                <w:sz w:val="18"/>
              </w:rPr>
              <w:t>0.25</w:t>
            </w:r>
          </w:p>
        </w:tc>
        <w:tc>
          <w:tcPr>
            <w:tcW w:w="586" w:type="dxa"/>
          </w:tcPr>
          <w:p w14:paraId="3AB26AE6" w14:textId="77777777" w:rsidR="001D0C66" w:rsidRDefault="00000000">
            <w:pPr>
              <w:pStyle w:val="TableParagraph"/>
              <w:ind w:left="115"/>
              <w:rPr>
                <w:sz w:val="18"/>
              </w:rPr>
            </w:pPr>
            <w:r>
              <w:rPr>
                <w:spacing w:val="-5"/>
                <w:sz w:val="18"/>
              </w:rPr>
              <w:t>0.5</w:t>
            </w:r>
          </w:p>
        </w:tc>
        <w:tc>
          <w:tcPr>
            <w:tcW w:w="1305" w:type="dxa"/>
          </w:tcPr>
          <w:p w14:paraId="3AB26AE7" w14:textId="77777777" w:rsidR="001D0C66" w:rsidRDefault="00000000">
            <w:pPr>
              <w:pStyle w:val="TableParagraph"/>
              <w:rPr>
                <w:sz w:val="18"/>
              </w:rPr>
            </w:pPr>
            <w:r>
              <w:rPr>
                <w:sz w:val="18"/>
              </w:rPr>
              <w:t>66.09</w:t>
            </w:r>
            <w:r>
              <w:rPr>
                <w:position w:val="6"/>
                <w:sz w:val="9"/>
              </w:rPr>
              <w:t>g</w:t>
            </w:r>
            <w:r>
              <w:rPr>
                <w:spacing w:val="22"/>
                <w:position w:val="6"/>
                <w:sz w:val="9"/>
              </w:rPr>
              <w:t xml:space="preserve"> </w:t>
            </w:r>
            <w:r>
              <w:rPr>
                <w:spacing w:val="-2"/>
                <w:sz w:val="18"/>
              </w:rPr>
              <w:t>(51.38)</w:t>
            </w:r>
          </w:p>
        </w:tc>
        <w:tc>
          <w:tcPr>
            <w:tcW w:w="993" w:type="dxa"/>
          </w:tcPr>
          <w:p w14:paraId="3AB26AE8" w14:textId="77777777" w:rsidR="001D0C66" w:rsidRDefault="00000000">
            <w:pPr>
              <w:pStyle w:val="TableParagraph"/>
              <w:rPr>
                <w:position w:val="6"/>
                <w:sz w:val="9"/>
              </w:rPr>
            </w:pPr>
            <w:r>
              <w:rPr>
                <w:sz w:val="18"/>
              </w:rPr>
              <w:t>4.00</w:t>
            </w:r>
            <w:r>
              <w:rPr>
                <w:spacing w:val="-23"/>
                <w:sz w:val="18"/>
              </w:rPr>
              <w:t xml:space="preserve"> </w:t>
            </w:r>
            <w:r>
              <w:rPr>
                <w:spacing w:val="-10"/>
                <w:position w:val="6"/>
                <w:sz w:val="9"/>
              </w:rPr>
              <w:t>f</w:t>
            </w:r>
          </w:p>
        </w:tc>
        <w:tc>
          <w:tcPr>
            <w:tcW w:w="1079" w:type="dxa"/>
          </w:tcPr>
          <w:p w14:paraId="3AB26AE9" w14:textId="77777777" w:rsidR="001D0C66" w:rsidRDefault="00000000">
            <w:pPr>
              <w:pStyle w:val="TableParagraph"/>
              <w:rPr>
                <w:position w:val="6"/>
                <w:sz w:val="9"/>
              </w:rPr>
            </w:pPr>
            <w:r>
              <w:rPr>
                <w:spacing w:val="-2"/>
                <w:sz w:val="18"/>
              </w:rPr>
              <w:t>4.69</w:t>
            </w:r>
            <w:proofErr w:type="spellStart"/>
            <w:r>
              <w:rPr>
                <w:spacing w:val="-2"/>
                <w:position w:val="6"/>
                <w:sz w:val="9"/>
              </w:rPr>
              <w:t>ef</w:t>
            </w:r>
            <w:proofErr w:type="spellEnd"/>
          </w:p>
        </w:tc>
      </w:tr>
      <w:tr w:rsidR="001D0C66" w14:paraId="3AB26AF5" w14:textId="77777777">
        <w:trPr>
          <w:trHeight w:val="206"/>
        </w:trPr>
        <w:tc>
          <w:tcPr>
            <w:tcW w:w="1856" w:type="dxa"/>
          </w:tcPr>
          <w:p w14:paraId="3AB26AEB" w14:textId="77777777" w:rsidR="001D0C66" w:rsidRDefault="00000000">
            <w:pPr>
              <w:pStyle w:val="TableParagraph"/>
              <w:rPr>
                <w:sz w:val="18"/>
              </w:rPr>
            </w:pPr>
            <w:r>
              <w:rPr>
                <w:spacing w:val="-2"/>
                <w:sz w:val="18"/>
              </w:rPr>
              <w:t>MS4B.5Td.25IB.5G</w:t>
            </w:r>
          </w:p>
        </w:tc>
        <w:tc>
          <w:tcPr>
            <w:tcW w:w="1091" w:type="dxa"/>
          </w:tcPr>
          <w:p w14:paraId="3AB26AEC" w14:textId="77777777" w:rsidR="001D0C66" w:rsidRDefault="00000000">
            <w:pPr>
              <w:pStyle w:val="TableParagraph"/>
              <w:rPr>
                <w:sz w:val="18"/>
              </w:rPr>
            </w:pPr>
            <w:r>
              <w:rPr>
                <w:spacing w:val="-5"/>
                <w:sz w:val="18"/>
              </w:rPr>
              <w:t>4.0</w:t>
            </w:r>
          </w:p>
        </w:tc>
        <w:tc>
          <w:tcPr>
            <w:tcW w:w="482" w:type="dxa"/>
          </w:tcPr>
          <w:p w14:paraId="3AB26AED" w14:textId="77777777" w:rsidR="001D0C66" w:rsidRDefault="00000000">
            <w:pPr>
              <w:pStyle w:val="TableParagraph"/>
              <w:ind w:left="115"/>
              <w:rPr>
                <w:sz w:val="18"/>
              </w:rPr>
            </w:pPr>
            <w:r>
              <w:rPr>
                <w:spacing w:val="-10"/>
                <w:sz w:val="18"/>
              </w:rPr>
              <w:t>-</w:t>
            </w:r>
          </w:p>
        </w:tc>
        <w:tc>
          <w:tcPr>
            <w:tcW w:w="628" w:type="dxa"/>
          </w:tcPr>
          <w:p w14:paraId="3AB26AEE" w14:textId="77777777" w:rsidR="001D0C66" w:rsidRDefault="00000000">
            <w:pPr>
              <w:pStyle w:val="TableParagraph"/>
              <w:rPr>
                <w:sz w:val="18"/>
              </w:rPr>
            </w:pPr>
            <w:r>
              <w:rPr>
                <w:spacing w:val="-5"/>
                <w:sz w:val="18"/>
              </w:rPr>
              <w:t>0.5</w:t>
            </w:r>
          </w:p>
        </w:tc>
        <w:tc>
          <w:tcPr>
            <w:tcW w:w="651" w:type="dxa"/>
          </w:tcPr>
          <w:p w14:paraId="3AB26AEF" w14:textId="77777777" w:rsidR="001D0C66" w:rsidRDefault="00000000">
            <w:pPr>
              <w:pStyle w:val="TableParagraph"/>
              <w:ind w:left="115"/>
              <w:rPr>
                <w:sz w:val="18"/>
              </w:rPr>
            </w:pPr>
            <w:r>
              <w:rPr>
                <w:spacing w:val="-10"/>
                <w:sz w:val="18"/>
              </w:rPr>
              <w:t>-</w:t>
            </w:r>
          </w:p>
        </w:tc>
        <w:tc>
          <w:tcPr>
            <w:tcW w:w="571" w:type="dxa"/>
          </w:tcPr>
          <w:p w14:paraId="3AB26AF0" w14:textId="77777777" w:rsidR="001D0C66" w:rsidRDefault="00000000">
            <w:pPr>
              <w:pStyle w:val="TableParagraph"/>
              <w:rPr>
                <w:sz w:val="18"/>
              </w:rPr>
            </w:pPr>
            <w:r>
              <w:rPr>
                <w:spacing w:val="-4"/>
                <w:sz w:val="18"/>
              </w:rPr>
              <w:t>0.25</w:t>
            </w:r>
          </w:p>
        </w:tc>
        <w:tc>
          <w:tcPr>
            <w:tcW w:w="586" w:type="dxa"/>
          </w:tcPr>
          <w:p w14:paraId="3AB26AF1" w14:textId="77777777" w:rsidR="001D0C66" w:rsidRDefault="00000000">
            <w:pPr>
              <w:pStyle w:val="TableParagraph"/>
              <w:ind w:left="115"/>
              <w:rPr>
                <w:sz w:val="18"/>
              </w:rPr>
            </w:pPr>
            <w:r>
              <w:rPr>
                <w:spacing w:val="-5"/>
                <w:sz w:val="18"/>
              </w:rPr>
              <w:t>0.5</w:t>
            </w:r>
          </w:p>
        </w:tc>
        <w:tc>
          <w:tcPr>
            <w:tcW w:w="1305" w:type="dxa"/>
          </w:tcPr>
          <w:p w14:paraId="3AB26AF2" w14:textId="77777777" w:rsidR="001D0C66" w:rsidRDefault="00000000">
            <w:pPr>
              <w:pStyle w:val="TableParagraph"/>
              <w:rPr>
                <w:sz w:val="18"/>
              </w:rPr>
            </w:pPr>
            <w:r>
              <w:rPr>
                <w:sz w:val="18"/>
              </w:rPr>
              <w:t>52.00</w:t>
            </w:r>
            <w:r>
              <w:rPr>
                <w:position w:val="6"/>
                <w:sz w:val="9"/>
              </w:rPr>
              <w:t>c</w:t>
            </w:r>
            <w:r>
              <w:rPr>
                <w:spacing w:val="22"/>
                <w:position w:val="6"/>
                <w:sz w:val="9"/>
              </w:rPr>
              <w:t xml:space="preserve"> </w:t>
            </w:r>
            <w:r>
              <w:rPr>
                <w:spacing w:val="-2"/>
                <w:sz w:val="18"/>
              </w:rPr>
              <w:t>(46.12)</w:t>
            </w:r>
          </w:p>
        </w:tc>
        <w:tc>
          <w:tcPr>
            <w:tcW w:w="993" w:type="dxa"/>
          </w:tcPr>
          <w:p w14:paraId="3AB26AF3" w14:textId="77777777" w:rsidR="001D0C66" w:rsidRDefault="00000000">
            <w:pPr>
              <w:pStyle w:val="TableParagraph"/>
              <w:rPr>
                <w:position w:val="6"/>
                <w:sz w:val="9"/>
              </w:rPr>
            </w:pPr>
            <w:r>
              <w:rPr>
                <w:sz w:val="18"/>
              </w:rPr>
              <w:t>4.00</w:t>
            </w:r>
            <w:r>
              <w:rPr>
                <w:spacing w:val="-23"/>
                <w:sz w:val="18"/>
              </w:rPr>
              <w:t xml:space="preserve"> </w:t>
            </w:r>
            <w:r>
              <w:rPr>
                <w:spacing w:val="-10"/>
                <w:position w:val="6"/>
                <w:sz w:val="9"/>
              </w:rPr>
              <w:t>f</w:t>
            </w:r>
          </w:p>
        </w:tc>
        <w:tc>
          <w:tcPr>
            <w:tcW w:w="1079" w:type="dxa"/>
          </w:tcPr>
          <w:p w14:paraId="3AB26AF4" w14:textId="77777777" w:rsidR="001D0C66" w:rsidRDefault="00000000">
            <w:pPr>
              <w:pStyle w:val="TableParagraph"/>
              <w:rPr>
                <w:position w:val="6"/>
                <w:sz w:val="9"/>
              </w:rPr>
            </w:pPr>
            <w:r>
              <w:rPr>
                <w:sz w:val="18"/>
              </w:rPr>
              <w:t>4.19</w:t>
            </w:r>
            <w:r>
              <w:rPr>
                <w:spacing w:val="-23"/>
                <w:sz w:val="18"/>
              </w:rPr>
              <w:t xml:space="preserve"> </w:t>
            </w:r>
            <w:r>
              <w:rPr>
                <w:spacing w:val="-5"/>
                <w:position w:val="6"/>
                <w:sz w:val="9"/>
              </w:rPr>
              <w:t>cd</w:t>
            </w:r>
          </w:p>
        </w:tc>
      </w:tr>
      <w:tr w:rsidR="001D0C66" w14:paraId="3AB26B00" w14:textId="77777777">
        <w:trPr>
          <w:trHeight w:val="206"/>
        </w:trPr>
        <w:tc>
          <w:tcPr>
            <w:tcW w:w="1856" w:type="dxa"/>
          </w:tcPr>
          <w:p w14:paraId="3AB26AF6" w14:textId="77777777" w:rsidR="001D0C66" w:rsidRDefault="00000000">
            <w:pPr>
              <w:pStyle w:val="TableParagraph"/>
              <w:rPr>
                <w:sz w:val="18"/>
              </w:rPr>
            </w:pPr>
            <w:r>
              <w:rPr>
                <w:spacing w:val="-2"/>
                <w:sz w:val="18"/>
              </w:rPr>
              <w:t>MSB.5Td.5IB.5G</w:t>
            </w:r>
          </w:p>
        </w:tc>
        <w:tc>
          <w:tcPr>
            <w:tcW w:w="1091" w:type="dxa"/>
          </w:tcPr>
          <w:p w14:paraId="3AB26AF7" w14:textId="77777777" w:rsidR="001D0C66" w:rsidRDefault="00000000">
            <w:pPr>
              <w:pStyle w:val="TableParagraph"/>
              <w:rPr>
                <w:sz w:val="18"/>
              </w:rPr>
            </w:pPr>
            <w:r>
              <w:rPr>
                <w:spacing w:val="-5"/>
                <w:sz w:val="18"/>
              </w:rPr>
              <w:t>1.0</w:t>
            </w:r>
          </w:p>
        </w:tc>
        <w:tc>
          <w:tcPr>
            <w:tcW w:w="482" w:type="dxa"/>
          </w:tcPr>
          <w:p w14:paraId="3AB26AF8" w14:textId="77777777" w:rsidR="001D0C66" w:rsidRDefault="00000000">
            <w:pPr>
              <w:pStyle w:val="TableParagraph"/>
              <w:ind w:left="115"/>
              <w:rPr>
                <w:sz w:val="18"/>
              </w:rPr>
            </w:pPr>
            <w:r>
              <w:rPr>
                <w:spacing w:val="-10"/>
                <w:sz w:val="18"/>
              </w:rPr>
              <w:t>-</w:t>
            </w:r>
          </w:p>
        </w:tc>
        <w:tc>
          <w:tcPr>
            <w:tcW w:w="628" w:type="dxa"/>
          </w:tcPr>
          <w:p w14:paraId="3AB26AF9" w14:textId="77777777" w:rsidR="001D0C66" w:rsidRDefault="00000000">
            <w:pPr>
              <w:pStyle w:val="TableParagraph"/>
              <w:rPr>
                <w:sz w:val="18"/>
              </w:rPr>
            </w:pPr>
            <w:r>
              <w:rPr>
                <w:spacing w:val="-5"/>
                <w:sz w:val="18"/>
              </w:rPr>
              <w:t>0.5</w:t>
            </w:r>
          </w:p>
        </w:tc>
        <w:tc>
          <w:tcPr>
            <w:tcW w:w="651" w:type="dxa"/>
          </w:tcPr>
          <w:p w14:paraId="3AB26AFA" w14:textId="77777777" w:rsidR="001D0C66" w:rsidRDefault="00000000">
            <w:pPr>
              <w:pStyle w:val="TableParagraph"/>
              <w:ind w:left="115"/>
              <w:rPr>
                <w:sz w:val="18"/>
              </w:rPr>
            </w:pPr>
            <w:r>
              <w:rPr>
                <w:spacing w:val="-10"/>
                <w:sz w:val="18"/>
              </w:rPr>
              <w:t>-</w:t>
            </w:r>
          </w:p>
        </w:tc>
        <w:tc>
          <w:tcPr>
            <w:tcW w:w="571" w:type="dxa"/>
          </w:tcPr>
          <w:p w14:paraId="3AB26AFB" w14:textId="77777777" w:rsidR="001D0C66" w:rsidRDefault="00000000">
            <w:pPr>
              <w:pStyle w:val="TableParagraph"/>
              <w:rPr>
                <w:sz w:val="18"/>
              </w:rPr>
            </w:pPr>
            <w:r>
              <w:rPr>
                <w:spacing w:val="-5"/>
                <w:sz w:val="18"/>
              </w:rPr>
              <w:t>0.5</w:t>
            </w:r>
          </w:p>
        </w:tc>
        <w:tc>
          <w:tcPr>
            <w:tcW w:w="586" w:type="dxa"/>
          </w:tcPr>
          <w:p w14:paraId="3AB26AFC" w14:textId="77777777" w:rsidR="001D0C66" w:rsidRDefault="00000000">
            <w:pPr>
              <w:pStyle w:val="TableParagraph"/>
              <w:ind w:left="115"/>
              <w:rPr>
                <w:sz w:val="18"/>
              </w:rPr>
            </w:pPr>
            <w:r>
              <w:rPr>
                <w:spacing w:val="-5"/>
                <w:sz w:val="18"/>
              </w:rPr>
              <w:t>0.5</w:t>
            </w:r>
          </w:p>
        </w:tc>
        <w:tc>
          <w:tcPr>
            <w:tcW w:w="1305" w:type="dxa"/>
          </w:tcPr>
          <w:p w14:paraId="3AB26AFD" w14:textId="77777777" w:rsidR="001D0C66" w:rsidRDefault="00000000">
            <w:pPr>
              <w:pStyle w:val="TableParagraph"/>
              <w:rPr>
                <w:sz w:val="18"/>
              </w:rPr>
            </w:pPr>
            <w:r>
              <w:rPr>
                <w:sz w:val="18"/>
              </w:rPr>
              <w:t>56.50</w:t>
            </w:r>
            <w:r>
              <w:rPr>
                <w:position w:val="6"/>
                <w:sz w:val="9"/>
              </w:rPr>
              <w:t>d</w:t>
            </w:r>
            <w:r>
              <w:rPr>
                <w:spacing w:val="22"/>
                <w:position w:val="6"/>
                <w:sz w:val="9"/>
              </w:rPr>
              <w:t xml:space="preserve"> </w:t>
            </w:r>
            <w:r>
              <w:rPr>
                <w:spacing w:val="-2"/>
                <w:sz w:val="18"/>
              </w:rPr>
              <w:t>(48.71)</w:t>
            </w:r>
          </w:p>
        </w:tc>
        <w:tc>
          <w:tcPr>
            <w:tcW w:w="993" w:type="dxa"/>
          </w:tcPr>
          <w:p w14:paraId="3AB26AFE" w14:textId="77777777" w:rsidR="001D0C66" w:rsidRDefault="00000000">
            <w:pPr>
              <w:pStyle w:val="TableParagraph"/>
              <w:rPr>
                <w:position w:val="6"/>
                <w:sz w:val="9"/>
              </w:rPr>
            </w:pPr>
            <w:r>
              <w:rPr>
                <w:sz w:val="18"/>
              </w:rPr>
              <w:t>2.50</w:t>
            </w:r>
            <w:r>
              <w:rPr>
                <w:spacing w:val="-23"/>
                <w:sz w:val="18"/>
              </w:rPr>
              <w:t xml:space="preserve"> </w:t>
            </w:r>
            <w:r>
              <w:rPr>
                <w:spacing w:val="-10"/>
                <w:position w:val="6"/>
                <w:sz w:val="9"/>
              </w:rPr>
              <w:t>c</w:t>
            </w:r>
          </w:p>
        </w:tc>
        <w:tc>
          <w:tcPr>
            <w:tcW w:w="1079" w:type="dxa"/>
          </w:tcPr>
          <w:p w14:paraId="3AB26AFF" w14:textId="77777777" w:rsidR="001D0C66" w:rsidRDefault="00000000">
            <w:pPr>
              <w:pStyle w:val="TableParagraph"/>
              <w:rPr>
                <w:position w:val="6"/>
                <w:sz w:val="9"/>
              </w:rPr>
            </w:pPr>
            <w:r>
              <w:rPr>
                <w:sz w:val="18"/>
              </w:rPr>
              <w:t>4.01</w:t>
            </w:r>
            <w:r>
              <w:rPr>
                <w:spacing w:val="-23"/>
                <w:sz w:val="18"/>
              </w:rPr>
              <w:t xml:space="preserve"> </w:t>
            </w:r>
            <w:r>
              <w:rPr>
                <w:spacing w:val="-10"/>
                <w:position w:val="6"/>
                <w:sz w:val="9"/>
              </w:rPr>
              <w:t>c</w:t>
            </w:r>
          </w:p>
        </w:tc>
      </w:tr>
      <w:tr w:rsidR="001D0C66" w14:paraId="3AB26B0B" w14:textId="77777777">
        <w:trPr>
          <w:trHeight w:val="206"/>
        </w:trPr>
        <w:tc>
          <w:tcPr>
            <w:tcW w:w="1856" w:type="dxa"/>
          </w:tcPr>
          <w:p w14:paraId="3AB26B01" w14:textId="77777777" w:rsidR="001D0C66" w:rsidRDefault="00000000">
            <w:pPr>
              <w:pStyle w:val="TableParagraph"/>
              <w:rPr>
                <w:sz w:val="18"/>
              </w:rPr>
            </w:pPr>
            <w:r>
              <w:rPr>
                <w:spacing w:val="-2"/>
                <w:sz w:val="18"/>
              </w:rPr>
              <w:t>MS2B.5Td.5IB.5G</w:t>
            </w:r>
          </w:p>
        </w:tc>
        <w:tc>
          <w:tcPr>
            <w:tcW w:w="1091" w:type="dxa"/>
          </w:tcPr>
          <w:p w14:paraId="3AB26B02" w14:textId="77777777" w:rsidR="001D0C66" w:rsidRDefault="00000000">
            <w:pPr>
              <w:pStyle w:val="TableParagraph"/>
              <w:rPr>
                <w:sz w:val="18"/>
              </w:rPr>
            </w:pPr>
            <w:r>
              <w:rPr>
                <w:spacing w:val="-5"/>
                <w:sz w:val="18"/>
              </w:rPr>
              <w:t>2.0</w:t>
            </w:r>
          </w:p>
        </w:tc>
        <w:tc>
          <w:tcPr>
            <w:tcW w:w="482" w:type="dxa"/>
          </w:tcPr>
          <w:p w14:paraId="3AB26B03" w14:textId="77777777" w:rsidR="001D0C66" w:rsidRDefault="00000000">
            <w:pPr>
              <w:pStyle w:val="TableParagraph"/>
              <w:ind w:left="115"/>
              <w:rPr>
                <w:sz w:val="18"/>
              </w:rPr>
            </w:pPr>
            <w:r>
              <w:rPr>
                <w:spacing w:val="-10"/>
                <w:sz w:val="18"/>
              </w:rPr>
              <w:t>-</w:t>
            </w:r>
          </w:p>
        </w:tc>
        <w:tc>
          <w:tcPr>
            <w:tcW w:w="628" w:type="dxa"/>
          </w:tcPr>
          <w:p w14:paraId="3AB26B04" w14:textId="77777777" w:rsidR="001D0C66" w:rsidRDefault="00000000">
            <w:pPr>
              <w:pStyle w:val="TableParagraph"/>
              <w:rPr>
                <w:sz w:val="18"/>
              </w:rPr>
            </w:pPr>
            <w:r>
              <w:rPr>
                <w:spacing w:val="-5"/>
                <w:sz w:val="18"/>
              </w:rPr>
              <w:t>0.5</w:t>
            </w:r>
          </w:p>
        </w:tc>
        <w:tc>
          <w:tcPr>
            <w:tcW w:w="651" w:type="dxa"/>
          </w:tcPr>
          <w:p w14:paraId="3AB26B05" w14:textId="77777777" w:rsidR="001D0C66" w:rsidRDefault="00000000">
            <w:pPr>
              <w:pStyle w:val="TableParagraph"/>
              <w:ind w:left="115"/>
              <w:rPr>
                <w:sz w:val="18"/>
              </w:rPr>
            </w:pPr>
            <w:r>
              <w:rPr>
                <w:spacing w:val="-10"/>
                <w:sz w:val="18"/>
              </w:rPr>
              <w:t>-</w:t>
            </w:r>
          </w:p>
        </w:tc>
        <w:tc>
          <w:tcPr>
            <w:tcW w:w="571" w:type="dxa"/>
          </w:tcPr>
          <w:p w14:paraId="3AB26B06" w14:textId="77777777" w:rsidR="001D0C66" w:rsidRDefault="00000000">
            <w:pPr>
              <w:pStyle w:val="TableParagraph"/>
              <w:rPr>
                <w:sz w:val="18"/>
              </w:rPr>
            </w:pPr>
            <w:r>
              <w:rPr>
                <w:spacing w:val="-5"/>
                <w:sz w:val="18"/>
              </w:rPr>
              <w:t>0.5</w:t>
            </w:r>
          </w:p>
        </w:tc>
        <w:tc>
          <w:tcPr>
            <w:tcW w:w="586" w:type="dxa"/>
          </w:tcPr>
          <w:p w14:paraId="3AB26B07" w14:textId="77777777" w:rsidR="001D0C66" w:rsidRDefault="00000000">
            <w:pPr>
              <w:pStyle w:val="TableParagraph"/>
              <w:ind w:left="115"/>
              <w:rPr>
                <w:sz w:val="18"/>
              </w:rPr>
            </w:pPr>
            <w:r>
              <w:rPr>
                <w:spacing w:val="-5"/>
                <w:sz w:val="18"/>
              </w:rPr>
              <w:t>0.5</w:t>
            </w:r>
          </w:p>
        </w:tc>
        <w:tc>
          <w:tcPr>
            <w:tcW w:w="1305" w:type="dxa"/>
          </w:tcPr>
          <w:p w14:paraId="3AB26B08" w14:textId="77777777" w:rsidR="001D0C66" w:rsidRDefault="00000000">
            <w:pPr>
              <w:pStyle w:val="TableParagraph"/>
              <w:rPr>
                <w:sz w:val="18"/>
              </w:rPr>
            </w:pPr>
            <w:r>
              <w:rPr>
                <w:sz w:val="18"/>
              </w:rPr>
              <w:t>62.50</w:t>
            </w:r>
            <w:r>
              <w:rPr>
                <w:position w:val="6"/>
                <w:sz w:val="9"/>
              </w:rPr>
              <w:t>f</w:t>
            </w:r>
            <w:r>
              <w:rPr>
                <w:spacing w:val="22"/>
                <w:position w:val="6"/>
                <w:sz w:val="9"/>
              </w:rPr>
              <w:t xml:space="preserve"> </w:t>
            </w:r>
            <w:r>
              <w:rPr>
                <w:spacing w:val="-2"/>
                <w:sz w:val="18"/>
              </w:rPr>
              <w:t>(46.41)</w:t>
            </w:r>
          </w:p>
        </w:tc>
        <w:tc>
          <w:tcPr>
            <w:tcW w:w="993" w:type="dxa"/>
          </w:tcPr>
          <w:p w14:paraId="3AB26B09" w14:textId="77777777" w:rsidR="001D0C66" w:rsidRDefault="00000000">
            <w:pPr>
              <w:pStyle w:val="TableParagraph"/>
              <w:rPr>
                <w:position w:val="6"/>
                <w:sz w:val="9"/>
              </w:rPr>
            </w:pPr>
            <w:r>
              <w:rPr>
                <w:sz w:val="18"/>
              </w:rPr>
              <w:t>3.50</w:t>
            </w:r>
            <w:r>
              <w:rPr>
                <w:spacing w:val="-23"/>
                <w:sz w:val="18"/>
              </w:rPr>
              <w:t xml:space="preserve"> </w:t>
            </w:r>
            <w:r>
              <w:rPr>
                <w:spacing w:val="-10"/>
                <w:position w:val="6"/>
                <w:sz w:val="9"/>
              </w:rPr>
              <w:t>e</w:t>
            </w:r>
          </w:p>
        </w:tc>
        <w:tc>
          <w:tcPr>
            <w:tcW w:w="1079" w:type="dxa"/>
          </w:tcPr>
          <w:p w14:paraId="3AB26B0A" w14:textId="77777777" w:rsidR="001D0C66" w:rsidRDefault="00000000">
            <w:pPr>
              <w:pStyle w:val="TableParagraph"/>
              <w:rPr>
                <w:position w:val="6"/>
                <w:sz w:val="9"/>
              </w:rPr>
            </w:pPr>
            <w:r>
              <w:rPr>
                <w:spacing w:val="-2"/>
                <w:sz w:val="18"/>
              </w:rPr>
              <w:t>4.31</w:t>
            </w:r>
            <w:r>
              <w:rPr>
                <w:spacing w:val="-2"/>
                <w:position w:val="6"/>
                <w:sz w:val="9"/>
              </w:rPr>
              <w:t>d</w:t>
            </w:r>
          </w:p>
        </w:tc>
      </w:tr>
      <w:tr w:rsidR="001D0C66" w14:paraId="3AB26B16" w14:textId="77777777">
        <w:trPr>
          <w:trHeight w:val="206"/>
        </w:trPr>
        <w:tc>
          <w:tcPr>
            <w:tcW w:w="1856" w:type="dxa"/>
          </w:tcPr>
          <w:p w14:paraId="3AB26B0C" w14:textId="77777777" w:rsidR="001D0C66" w:rsidRDefault="00000000">
            <w:pPr>
              <w:pStyle w:val="TableParagraph"/>
              <w:rPr>
                <w:sz w:val="18"/>
              </w:rPr>
            </w:pPr>
            <w:r>
              <w:rPr>
                <w:spacing w:val="-2"/>
                <w:sz w:val="18"/>
              </w:rPr>
              <w:t>MS3B.5Td.5IB.5G</w:t>
            </w:r>
          </w:p>
        </w:tc>
        <w:tc>
          <w:tcPr>
            <w:tcW w:w="1091" w:type="dxa"/>
          </w:tcPr>
          <w:p w14:paraId="3AB26B0D" w14:textId="77777777" w:rsidR="001D0C66" w:rsidRDefault="00000000">
            <w:pPr>
              <w:pStyle w:val="TableParagraph"/>
              <w:rPr>
                <w:sz w:val="18"/>
              </w:rPr>
            </w:pPr>
            <w:r>
              <w:rPr>
                <w:spacing w:val="-5"/>
                <w:sz w:val="18"/>
              </w:rPr>
              <w:t>3.0</w:t>
            </w:r>
          </w:p>
        </w:tc>
        <w:tc>
          <w:tcPr>
            <w:tcW w:w="482" w:type="dxa"/>
          </w:tcPr>
          <w:p w14:paraId="3AB26B0E" w14:textId="77777777" w:rsidR="001D0C66" w:rsidRDefault="00000000">
            <w:pPr>
              <w:pStyle w:val="TableParagraph"/>
              <w:ind w:left="115"/>
              <w:rPr>
                <w:sz w:val="18"/>
              </w:rPr>
            </w:pPr>
            <w:r>
              <w:rPr>
                <w:spacing w:val="-10"/>
                <w:sz w:val="18"/>
              </w:rPr>
              <w:t>-</w:t>
            </w:r>
          </w:p>
        </w:tc>
        <w:tc>
          <w:tcPr>
            <w:tcW w:w="628" w:type="dxa"/>
          </w:tcPr>
          <w:p w14:paraId="3AB26B0F" w14:textId="77777777" w:rsidR="001D0C66" w:rsidRDefault="00000000">
            <w:pPr>
              <w:pStyle w:val="TableParagraph"/>
              <w:rPr>
                <w:sz w:val="18"/>
              </w:rPr>
            </w:pPr>
            <w:r>
              <w:rPr>
                <w:spacing w:val="-5"/>
                <w:sz w:val="18"/>
              </w:rPr>
              <w:t>0.5</w:t>
            </w:r>
          </w:p>
        </w:tc>
        <w:tc>
          <w:tcPr>
            <w:tcW w:w="651" w:type="dxa"/>
          </w:tcPr>
          <w:p w14:paraId="3AB26B10" w14:textId="77777777" w:rsidR="001D0C66" w:rsidRDefault="00000000">
            <w:pPr>
              <w:pStyle w:val="TableParagraph"/>
              <w:ind w:left="115"/>
              <w:rPr>
                <w:sz w:val="18"/>
              </w:rPr>
            </w:pPr>
            <w:r>
              <w:rPr>
                <w:spacing w:val="-10"/>
                <w:sz w:val="18"/>
              </w:rPr>
              <w:t>-</w:t>
            </w:r>
          </w:p>
        </w:tc>
        <w:tc>
          <w:tcPr>
            <w:tcW w:w="571" w:type="dxa"/>
          </w:tcPr>
          <w:p w14:paraId="3AB26B11" w14:textId="77777777" w:rsidR="001D0C66" w:rsidRDefault="00000000">
            <w:pPr>
              <w:pStyle w:val="TableParagraph"/>
              <w:rPr>
                <w:sz w:val="18"/>
              </w:rPr>
            </w:pPr>
            <w:r>
              <w:rPr>
                <w:spacing w:val="-5"/>
                <w:sz w:val="18"/>
              </w:rPr>
              <w:t>0.5</w:t>
            </w:r>
          </w:p>
        </w:tc>
        <w:tc>
          <w:tcPr>
            <w:tcW w:w="586" w:type="dxa"/>
          </w:tcPr>
          <w:p w14:paraId="3AB26B12" w14:textId="77777777" w:rsidR="001D0C66" w:rsidRDefault="00000000">
            <w:pPr>
              <w:pStyle w:val="TableParagraph"/>
              <w:ind w:left="115"/>
              <w:rPr>
                <w:sz w:val="18"/>
              </w:rPr>
            </w:pPr>
            <w:r>
              <w:rPr>
                <w:spacing w:val="-5"/>
                <w:sz w:val="18"/>
              </w:rPr>
              <w:t>0.5</w:t>
            </w:r>
          </w:p>
        </w:tc>
        <w:tc>
          <w:tcPr>
            <w:tcW w:w="1305" w:type="dxa"/>
          </w:tcPr>
          <w:p w14:paraId="3AB26B13" w14:textId="77777777" w:rsidR="001D0C66" w:rsidRDefault="00000000">
            <w:pPr>
              <w:pStyle w:val="TableParagraph"/>
              <w:rPr>
                <w:sz w:val="18"/>
              </w:rPr>
            </w:pPr>
            <w:r>
              <w:rPr>
                <w:sz w:val="18"/>
              </w:rPr>
              <w:t>66.00</w:t>
            </w:r>
            <w:r>
              <w:rPr>
                <w:position w:val="6"/>
                <w:sz w:val="9"/>
              </w:rPr>
              <w:t>g</w:t>
            </w:r>
            <w:r>
              <w:rPr>
                <w:spacing w:val="22"/>
                <w:position w:val="6"/>
                <w:sz w:val="9"/>
              </w:rPr>
              <w:t xml:space="preserve"> </w:t>
            </w:r>
            <w:r>
              <w:rPr>
                <w:spacing w:val="-2"/>
                <w:sz w:val="18"/>
              </w:rPr>
              <w:t>(48.42)</w:t>
            </w:r>
          </w:p>
        </w:tc>
        <w:tc>
          <w:tcPr>
            <w:tcW w:w="993" w:type="dxa"/>
          </w:tcPr>
          <w:p w14:paraId="3AB26B14" w14:textId="77777777" w:rsidR="001D0C66" w:rsidRDefault="00000000">
            <w:pPr>
              <w:pStyle w:val="TableParagraph"/>
              <w:rPr>
                <w:position w:val="6"/>
                <w:sz w:val="9"/>
              </w:rPr>
            </w:pPr>
            <w:r>
              <w:rPr>
                <w:sz w:val="18"/>
              </w:rPr>
              <w:t>4.00</w:t>
            </w:r>
            <w:r>
              <w:rPr>
                <w:spacing w:val="-23"/>
                <w:sz w:val="18"/>
              </w:rPr>
              <w:t xml:space="preserve"> </w:t>
            </w:r>
            <w:r>
              <w:rPr>
                <w:spacing w:val="-10"/>
                <w:position w:val="6"/>
                <w:sz w:val="9"/>
              </w:rPr>
              <w:t>f</w:t>
            </w:r>
          </w:p>
        </w:tc>
        <w:tc>
          <w:tcPr>
            <w:tcW w:w="1079" w:type="dxa"/>
          </w:tcPr>
          <w:p w14:paraId="3AB26B15" w14:textId="77777777" w:rsidR="001D0C66" w:rsidRDefault="00000000">
            <w:pPr>
              <w:pStyle w:val="TableParagraph"/>
              <w:rPr>
                <w:position w:val="6"/>
                <w:sz w:val="9"/>
              </w:rPr>
            </w:pPr>
            <w:r>
              <w:rPr>
                <w:spacing w:val="-2"/>
                <w:sz w:val="18"/>
              </w:rPr>
              <w:t>4.91</w:t>
            </w:r>
            <w:r>
              <w:rPr>
                <w:spacing w:val="-2"/>
                <w:position w:val="6"/>
                <w:sz w:val="9"/>
              </w:rPr>
              <w:t>g</w:t>
            </w:r>
          </w:p>
        </w:tc>
      </w:tr>
      <w:tr w:rsidR="001D0C66" w14:paraId="3AB26B21" w14:textId="77777777">
        <w:trPr>
          <w:trHeight w:val="206"/>
        </w:trPr>
        <w:tc>
          <w:tcPr>
            <w:tcW w:w="1856" w:type="dxa"/>
          </w:tcPr>
          <w:p w14:paraId="3AB26B17" w14:textId="77777777" w:rsidR="001D0C66" w:rsidRDefault="00000000">
            <w:pPr>
              <w:pStyle w:val="TableParagraph"/>
              <w:rPr>
                <w:sz w:val="18"/>
              </w:rPr>
            </w:pPr>
            <w:r>
              <w:rPr>
                <w:spacing w:val="-2"/>
                <w:sz w:val="18"/>
              </w:rPr>
              <w:t>MS4B.5Td.5IB.5G</w:t>
            </w:r>
          </w:p>
        </w:tc>
        <w:tc>
          <w:tcPr>
            <w:tcW w:w="1091" w:type="dxa"/>
          </w:tcPr>
          <w:p w14:paraId="3AB26B18" w14:textId="77777777" w:rsidR="001D0C66" w:rsidRDefault="00000000">
            <w:pPr>
              <w:pStyle w:val="TableParagraph"/>
              <w:rPr>
                <w:sz w:val="18"/>
              </w:rPr>
            </w:pPr>
            <w:r>
              <w:rPr>
                <w:spacing w:val="-5"/>
                <w:sz w:val="18"/>
              </w:rPr>
              <w:t>4.0</w:t>
            </w:r>
          </w:p>
        </w:tc>
        <w:tc>
          <w:tcPr>
            <w:tcW w:w="482" w:type="dxa"/>
          </w:tcPr>
          <w:p w14:paraId="3AB26B19" w14:textId="77777777" w:rsidR="001D0C66" w:rsidRDefault="001D0C66">
            <w:pPr>
              <w:pStyle w:val="TableParagraph"/>
              <w:spacing w:line="240" w:lineRule="auto"/>
              <w:ind w:left="0"/>
              <w:rPr>
                <w:sz w:val="14"/>
              </w:rPr>
            </w:pPr>
          </w:p>
        </w:tc>
        <w:tc>
          <w:tcPr>
            <w:tcW w:w="628" w:type="dxa"/>
          </w:tcPr>
          <w:p w14:paraId="3AB26B1A" w14:textId="77777777" w:rsidR="001D0C66" w:rsidRDefault="00000000">
            <w:pPr>
              <w:pStyle w:val="TableParagraph"/>
              <w:rPr>
                <w:sz w:val="18"/>
              </w:rPr>
            </w:pPr>
            <w:r>
              <w:rPr>
                <w:spacing w:val="-5"/>
                <w:sz w:val="18"/>
              </w:rPr>
              <w:t>0.5</w:t>
            </w:r>
          </w:p>
        </w:tc>
        <w:tc>
          <w:tcPr>
            <w:tcW w:w="651" w:type="dxa"/>
          </w:tcPr>
          <w:p w14:paraId="3AB26B1B" w14:textId="77777777" w:rsidR="001D0C66" w:rsidRDefault="00000000">
            <w:pPr>
              <w:pStyle w:val="TableParagraph"/>
              <w:ind w:left="115"/>
              <w:rPr>
                <w:sz w:val="18"/>
              </w:rPr>
            </w:pPr>
            <w:r>
              <w:rPr>
                <w:spacing w:val="-10"/>
                <w:sz w:val="18"/>
              </w:rPr>
              <w:t>-</w:t>
            </w:r>
          </w:p>
        </w:tc>
        <w:tc>
          <w:tcPr>
            <w:tcW w:w="571" w:type="dxa"/>
          </w:tcPr>
          <w:p w14:paraId="3AB26B1C" w14:textId="77777777" w:rsidR="001D0C66" w:rsidRDefault="00000000">
            <w:pPr>
              <w:pStyle w:val="TableParagraph"/>
              <w:rPr>
                <w:sz w:val="18"/>
              </w:rPr>
            </w:pPr>
            <w:r>
              <w:rPr>
                <w:spacing w:val="-5"/>
                <w:sz w:val="18"/>
              </w:rPr>
              <w:t>0.5</w:t>
            </w:r>
          </w:p>
        </w:tc>
        <w:tc>
          <w:tcPr>
            <w:tcW w:w="586" w:type="dxa"/>
          </w:tcPr>
          <w:p w14:paraId="3AB26B1D" w14:textId="77777777" w:rsidR="001D0C66" w:rsidRDefault="00000000">
            <w:pPr>
              <w:pStyle w:val="TableParagraph"/>
              <w:ind w:left="115"/>
              <w:rPr>
                <w:sz w:val="18"/>
              </w:rPr>
            </w:pPr>
            <w:r>
              <w:rPr>
                <w:spacing w:val="-5"/>
                <w:sz w:val="18"/>
              </w:rPr>
              <w:t>0.5</w:t>
            </w:r>
          </w:p>
        </w:tc>
        <w:tc>
          <w:tcPr>
            <w:tcW w:w="1305" w:type="dxa"/>
          </w:tcPr>
          <w:p w14:paraId="3AB26B1E" w14:textId="77777777" w:rsidR="001D0C66" w:rsidRDefault="00000000">
            <w:pPr>
              <w:pStyle w:val="TableParagraph"/>
              <w:rPr>
                <w:sz w:val="18"/>
              </w:rPr>
            </w:pPr>
            <w:r>
              <w:rPr>
                <w:spacing w:val="-2"/>
                <w:sz w:val="18"/>
              </w:rPr>
              <w:t>55.00</w:t>
            </w:r>
            <w:r>
              <w:rPr>
                <w:spacing w:val="-2"/>
                <w:position w:val="6"/>
                <w:sz w:val="9"/>
              </w:rPr>
              <w:t>d</w:t>
            </w:r>
            <w:r>
              <w:rPr>
                <w:spacing w:val="-2"/>
                <w:sz w:val="18"/>
              </w:rPr>
              <w:t>(47.85)</w:t>
            </w:r>
          </w:p>
        </w:tc>
        <w:tc>
          <w:tcPr>
            <w:tcW w:w="993" w:type="dxa"/>
          </w:tcPr>
          <w:p w14:paraId="3AB26B1F" w14:textId="77777777" w:rsidR="001D0C66" w:rsidRDefault="00000000">
            <w:pPr>
              <w:pStyle w:val="TableParagraph"/>
              <w:rPr>
                <w:position w:val="6"/>
                <w:sz w:val="9"/>
              </w:rPr>
            </w:pPr>
            <w:r>
              <w:rPr>
                <w:sz w:val="18"/>
              </w:rPr>
              <w:t>3.50</w:t>
            </w:r>
            <w:r>
              <w:rPr>
                <w:spacing w:val="-23"/>
                <w:sz w:val="18"/>
              </w:rPr>
              <w:t xml:space="preserve"> </w:t>
            </w:r>
            <w:r>
              <w:rPr>
                <w:spacing w:val="-10"/>
                <w:position w:val="6"/>
                <w:sz w:val="9"/>
              </w:rPr>
              <w:t>e</w:t>
            </w:r>
          </w:p>
        </w:tc>
        <w:tc>
          <w:tcPr>
            <w:tcW w:w="1079" w:type="dxa"/>
          </w:tcPr>
          <w:p w14:paraId="3AB26B20" w14:textId="77777777" w:rsidR="001D0C66" w:rsidRDefault="00000000">
            <w:pPr>
              <w:pStyle w:val="TableParagraph"/>
              <w:rPr>
                <w:position w:val="6"/>
                <w:sz w:val="9"/>
              </w:rPr>
            </w:pPr>
            <w:r>
              <w:rPr>
                <w:spacing w:val="-2"/>
                <w:sz w:val="18"/>
              </w:rPr>
              <w:t>3.64</w:t>
            </w:r>
            <w:r>
              <w:rPr>
                <w:spacing w:val="-2"/>
                <w:position w:val="6"/>
                <w:sz w:val="9"/>
              </w:rPr>
              <w:t>b</w:t>
            </w:r>
          </w:p>
        </w:tc>
      </w:tr>
      <w:tr w:rsidR="001D0C66" w14:paraId="3AB26B26" w14:textId="77777777">
        <w:trPr>
          <w:trHeight w:val="206"/>
        </w:trPr>
        <w:tc>
          <w:tcPr>
            <w:tcW w:w="5865" w:type="dxa"/>
            <w:gridSpan w:val="7"/>
          </w:tcPr>
          <w:p w14:paraId="3AB26B22" w14:textId="77777777" w:rsidR="001D0C66" w:rsidRDefault="00000000">
            <w:pPr>
              <w:pStyle w:val="TableParagraph"/>
              <w:rPr>
                <w:b/>
                <w:sz w:val="18"/>
              </w:rPr>
            </w:pPr>
            <w:r>
              <w:rPr>
                <w:b/>
                <w:spacing w:val="-4"/>
                <w:sz w:val="18"/>
              </w:rPr>
              <w:t>Mean</w:t>
            </w:r>
          </w:p>
        </w:tc>
        <w:tc>
          <w:tcPr>
            <w:tcW w:w="1305" w:type="dxa"/>
          </w:tcPr>
          <w:p w14:paraId="3AB26B23" w14:textId="77777777" w:rsidR="001D0C66" w:rsidRDefault="00000000">
            <w:pPr>
              <w:pStyle w:val="TableParagraph"/>
              <w:rPr>
                <w:b/>
                <w:sz w:val="18"/>
              </w:rPr>
            </w:pPr>
            <w:r>
              <w:rPr>
                <w:b/>
                <w:spacing w:val="-2"/>
                <w:sz w:val="18"/>
              </w:rPr>
              <w:t>57.88</w:t>
            </w:r>
          </w:p>
        </w:tc>
        <w:tc>
          <w:tcPr>
            <w:tcW w:w="993" w:type="dxa"/>
          </w:tcPr>
          <w:p w14:paraId="3AB26B24" w14:textId="77777777" w:rsidR="001D0C66" w:rsidRDefault="00000000">
            <w:pPr>
              <w:pStyle w:val="TableParagraph"/>
              <w:rPr>
                <w:b/>
                <w:sz w:val="18"/>
              </w:rPr>
            </w:pPr>
            <w:r>
              <w:rPr>
                <w:b/>
                <w:spacing w:val="-4"/>
                <w:sz w:val="18"/>
              </w:rPr>
              <w:t>3.41</w:t>
            </w:r>
          </w:p>
        </w:tc>
        <w:tc>
          <w:tcPr>
            <w:tcW w:w="1079" w:type="dxa"/>
          </w:tcPr>
          <w:p w14:paraId="3AB26B25" w14:textId="77777777" w:rsidR="001D0C66" w:rsidRDefault="00000000">
            <w:pPr>
              <w:pStyle w:val="TableParagraph"/>
              <w:rPr>
                <w:b/>
                <w:sz w:val="18"/>
              </w:rPr>
            </w:pPr>
            <w:r>
              <w:rPr>
                <w:b/>
                <w:spacing w:val="-4"/>
                <w:sz w:val="18"/>
              </w:rPr>
              <w:t>4.35</w:t>
            </w:r>
          </w:p>
        </w:tc>
      </w:tr>
      <w:tr w:rsidR="001D0C66" w14:paraId="3AB26B2B" w14:textId="77777777">
        <w:trPr>
          <w:trHeight w:val="206"/>
        </w:trPr>
        <w:tc>
          <w:tcPr>
            <w:tcW w:w="5865" w:type="dxa"/>
            <w:gridSpan w:val="7"/>
          </w:tcPr>
          <w:p w14:paraId="3AB26B27" w14:textId="77777777" w:rsidR="001D0C66" w:rsidRDefault="00000000">
            <w:pPr>
              <w:pStyle w:val="TableParagraph"/>
              <w:rPr>
                <w:b/>
                <w:sz w:val="9"/>
              </w:rPr>
            </w:pPr>
            <w:r>
              <w:rPr>
                <w:b/>
                <w:spacing w:val="-2"/>
                <w:position w:val="2"/>
                <w:sz w:val="18"/>
              </w:rPr>
              <w:t>CD</w:t>
            </w:r>
            <w:r>
              <w:rPr>
                <w:b/>
                <w:spacing w:val="-2"/>
                <w:sz w:val="9"/>
              </w:rPr>
              <w:t>0.05</w:t>
            </w:r>
          </w:p>
        </w:tc>
        <w:tc>
          <w:tcPr>
            <w:tcW w:w="1305" w:type="dxa"/>
          </w:tcPr>
          <w:p w14:paraId="3AB26B28" w14:textId="77777777" w:rsidR="001D0C66" w:rsidRDefault="00000000">
            <w:pPr>
              <w:pStyle w:val="TableParagraph"/>
              <w:rPr>
                <w:b/>
                <w:sz w:val="18"/>
              </w:rPr>
            </w:pPr>
            <w:r>
              <w:rPr>
                <w:b/>
                <w:spacing w:val="-4"/>
                <w:sz w:val="18"/>
              </w:rPr>
              <w:t>2.23</w:t>
            </w:r>
          </w:p>
        </w:tc>
        <w:tc>
          <w:tcPr>
            <w:tcW w:w="993" w:type="dxa"/>
          </w:tcPr>
          <w:p w14:paraId="3AB26B29" w14:textId="77777777" w:rsidR="001D0C66" w:rsidRDefault="00000000">
            <w:pPr>
              <w:pStyle w:val="TableParagraph"/>
              <w:rPr>
                <w:b/>
                <w:sz w:val="18"/>
              </w:rPr>
            </w:pPr>
            <w:r>
              <w:rPr>
                <w:b/>
                <w:spacing w:val="-4"/>
                <w:sz w:val="18"/>
              </w:rPr>
              <w:t>0.19</w:t>
            </w:r>
          </w:p>
        </w:tc>
        <w:tc>
          <w:tcPr>
            <w:tcW w:w="1079" w:type="dxa"/>
          </w:tcPr>
          <w:p w14:paraId="3AB26B2A" w14:textId="77777777" w:rsidR="001D0C66" w:rsidRDefault="00000000">
            <w:pPr>
              <w:pStyle w:val="TableParagraph"/>
              <w:rPr>
                <w:b/>
                <w:sz w:val="18"/>
              </w:rPr>
            </w:pPr>
            <w:r>
              <w:rPr>
                <w:b/>
                <w:spacing w:val="-4"/>
                <w:sz w:val="18"/>
              </w:rPr>
              <w:t>0.15</w:t>
            </w:r>
          </w:p>
        </w:tc>
      </w:tr>
    </w:tbl>
    <w:p w14:paraId="3AB26B2C" w14:textId="77777777" w:rsidR="001D0C66" w:rsidRDefault="00000000">
      <w:pPr>
        <w:pStyle w:val="ListParagraph"/>
        <w:numPr>
          <w:ilvl w:val="1"/>
          <w:numId w:val="1"/>
        </w:numPr>
        <w:tabs>
          <w:tab w:val="left" w:pos="1233"/>
        </w:tabs>
        <w:spacing w:before="41"/>
        <w:ind w:left="1233" w:right="0" w:hanging="359"/>
        <w:jc w:val="left"/>
        <w:rPr>
          <w:rFonts w:ascii="Symbol" w:hAnsi="Symbol"/>
          <w:sz w:val="20"/>
        </w:rPr>
      </w:pPr>
      <w:r>
        <w:rPr>
          <w:sz w:val="20"/>
        </w:rPr>
        <w:t xml:space="preserve">*Figures in parenthesis are transformed values (Arc-sine </w:t>
      </w:r>
      <w:r>
        <w:rPr>
          <w:spacing w:val="-2"/>
          <w:sz w:val="20"/>
        </w:rPr>
        <w:t>transformation)</w:t>
      </w:r>
    </w:p>
    <w:p w14:paraId="3AB26B2D" w14:textId="77777777" w:rsidR="001D0C66" w:rsidRDefault="00000000">
      <w:pPr>
        <w:pStyle w:val="ListParagraph"/>
        <w:numPr>
          <w:ilvl w:val="1"/>
          <w:numId w:val="1"/>
        </w:numPr>
        <w:tabs>
          <w:tab w:val="left" w:pos="1234"/>
        </w:tabs>
        <w:jc w:val="left"/>
        <w:rPr>
          <w:rFonts w:ascii="Symbol" w:hAnsi="Symbol"/>
          <w:sz w:val="20"/>
        </w:rPr>
      </w:pPr>
      <w:r>
        <w:rPr>
          <w:sz w:val="20"/>
        </w:rPr>
        <w:t>Mean values within the column followed by the different letters significantly differed by Duncan’s multiple range test (P&gt;0.05)</w:t>
      </w:r>
    </w:p>
    <w:p w14:paraId="3AB26B2E" w14:textId="77777777" w:rsidR="001D0C66" w:rsidRDefault="001D0C66">
      <w:pPr>
        <w:pStyle w:val="ListParagraph"/>
        <w:jc w:val="left"/>
        <w:rPr>
          <w:rFonts w:ascii="Symbol" w:hAnsi="Symbol"/>
          <w:sz w:val="20"/>
        </w:rPr>
        <w:sectPr w:rsidR="001D0C66">
          <w:pgSz w:w="11900" w:h="16820"/>
          <w:pgMar w:top="1360" w:right="425" w:bottom="280" w:left="566" w:header="720" w:footer="720" w:gutter="0"/>
          <w:cols w:space="720"/>
        </w:sectPr>
      </w:pPr>
    </w:p>
    <w:p w14:paraId="3AB26B2F" w14:textId="77777777" w:rsidR="001D0C66" w:rsidRDefault="00000000">
      <w:pPr>
        <w:spacing w:before="58" w:line="360" w:lineRule="auto"/>
        <w:ind w:left="874" w:right="994"/>
        <w:rPr>
          <w:b/>
          <w:sz w:val="20"/>
        </w:rPr>
      </w:pPr>
      <w:r>
        <w:rPr>
          <w:b/>
          <w:noProof/>
          <w:sz w:val="20"/>
        </w:rPr>
        <w:lastRenderedPageBreak/>
        <mc:AlternateContent>
          <mc:Choice Requires="wps">
            <w:drawing>
              <wp:anchor distT="0" distB="0" distL="0" distR="0" simplePos="0" relativeHeight="486024704" behindDoc="1" locked="0" layoutInCell="1" allowOverlap="1" wp14:anchorId="3AB26C6D" wp14:editId="3AB26C6E">
                <wp:simplePos x="0" y="0"/>
                <wp:positionH relativeFrom="page">
                  <wp:posOffset>173174</wp:posOffset>
                </wp:positionH>
                <wp:positionV relativeFrom="page">
                  <wp:posOffset>5012878</wp:posOffset>
                </wp:positionV>
                <wp:extent cx="7259955" cy="71247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B0"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6D" id="Textbox 59" o:spid="_x0000_s1049" type="#_x0000_t202" style="position:absolute;left:0;text-align:left;margin-left:13.65pt;margin-top:394.7pt;width:571.65pt;height:56.1pt;rotation:-45;z-index:-1729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" filled="f" stroked="f">
                <v:textbox inset="0,0,0,0">
                  <w:txbxContent>
                    <w:p w14:paraId="3AB26CB0"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b/>
          <w:position w:val="1"/>
          <w:sz w:val="24"/>
        </w:rPr>
        <w:t xml:space="preserve">Table 4 </w:t>
      </w:r>
      <w:r>
        <w:rPr>
          <w:b/>
          <w:sz w:val="20"/>
        </w:rPr>
        <w:t>Effects of auxins IBA and NAA in different concentration and combinations supplemented in</w:t>
      </w:r>
      <w:r>
        <w:rPr>
          <w:b/>
          <w:spacing w:val="80"/>
          <w:sz w:val="20"/>
        </w:rPr>
        <w:t xml:space="preserve"> </w:t>
      </w:r>
      <w:r>
        <w:rPr>
          <w:b/>
          <w:sz w:val="20"/>
        </w:rPr>
        <w:t xml:space="preserve">MS medium for inducing </w:t>
      </w:r>
      <w:r>
        <w:rPr>
          <w:b/>
          <w:i/>
          <w:sz w:val="20"/>
        </w:rPr>
        <w:t xml:space="preserve">in vitro </w:t>
      </w:r>
      <w:r>
        <w:rPr>
          <w:b/>
          <w:sz w:val="20"/>
        </w:rPr>
        <w:t>rooting</w:t>
      </w:r>
    </w:p>
    <w:p w14:paraId="3AB26B30" w14:textId="77777777" w:rsidR="001D0C66" w:rsidRDefault="001D0C66">
      <w:pPr>
        <w:pStyle w:val="BodyText"/>
        <w:spacing w:before="5"/>
        <w:jc w:val="left"/>
        <w:rPr>
          <w:b/>
          <w:sz w:val="10"/>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9"/>
        <w:gridCol w:w="1821"/>
        <w:gridCol w:w="1586"/>
        <w:gridCol w:w="1584"/>
        <w:gridCol w:w="1357"/>
        <w:gridCol w:w="1355"/>
      </w:tblGrid>
      <w:tr w:rsidR="001D0C66" w14:paraId="3AB26B37" w14:textId="77777777">
        <w:trPr>
          <w:trHeight w:val="689"/>
        </w:trPr>
        <w:tc>
          <w:tcPr>
            <w:tcW w:w="1539" w:type="dxa"/>
            <w:vMerge w:val="restart"/>
          </w:tcPr>
          <w:p w14:paraId="3AB26B31" w14:textId="77777777" w:rsidR="001D0C66" w:rsidRDefault="001D0C66">
            <w:pPr>
              <w:pStyle w:val="TableParagraph"/>
              <w:spacing w:before="7" w:line="240" w:lineRule="auto"/>
              <w:ind w:left="0"/>
              <w:rPr>
                <w:b/>
                <w:sz w:val="20"/>
              </w:rPr>
            </w:pPr>
          </w:p>
          <w:p w14:paraId="3AB26B32" w14:textId="77777777" w:rsidR="001D0C66" w:rsidRDefault="00000000">
            <w:pPr>
              <w:pStyle w:val="TableParagraph"/>
              <w:spacing w:line="240" w:lineRule="auto"/>
              <w:rPr>
                <w:b/>
                <w:sz w:val="20"/>
              </w:rPr>
            </w:pPr>
            <w:r>
              <w:rPr>
                <w:b/>
                <w:sz w:val="20"/>
              </w:rPr>
              <w:t>Culture</w:t>
            </w:r>
            <w:r>
              <w:rPr>
                <w:b/>
                <w:spacing w:val="33"/>
                <w:sz w:val="20"/>
              </w:rPr>
              <w:t xml:space="preserve"> </w:t>
            </w:r>
            <w:r>
              <w:rPr>
                <w:b/>
                <w:sz w:val="20"/>
              </w:rPr>
              <w:t xml:space="preserve">media </w:t>
            </w:r>
            <w:r>
              <w:rPr>
                <w:b/>
                <w:spacing w:val="-2"/>
                <w:sz w:val="20"/>
              </w:rPr>
              <w:t>combination</w:t>
            </w:r>
          </w:p>
        </w:tc>
        <w:tc>
          <w:tcPr>
            <w:tcW w:w="3407" w:type="dxa"/>
            <w:gridSpan w:val="2"/>
          </w:tcPr>
          <w:p w14:paraId="3AB26B33" w14:textId="77777777" w:rsidR="001D0C66" w:rsidRDefault="00000000">
            <w:pPr>
              <w:pStyle w:val="TableParagraph"/>
              <w:spacing w:line="240" w:lineRule="auto"/>
              <w:ind w:left="115" w:right="1235"/>
              <w:rPr>
                <w:b/>
                <w:sz w:val="20"/>
              </w:rPr>
            </w:pPr>
            <w:r>
              <w:rPr>
                <w:b/>
                <w:sz w:val="20"/>
              </w:rPr>
              <w:t>Plant</w:t>
            </w:r>
            <w:r>
              <w:rPr>
                <w:b/>
                <w:spacing w:val="-13"/>
                <w:sz w:val="20"/>
              </w:rPr>
              <w:t xml:space="preserve"> </w:t>
            </w:r>
            <w:r>
              <w:rPr>
                <w:b/>
                <w:sz w:val="20"/>
              </w:rPr>
              <w:t>growth</w:t>
            </w:r>
            <w:r>
              <w:rPr>
                <w:b/>
                <w:spacing w:val="-12"/>
                <w:sz w:val="20"/>
              </w:rPr>
              <w:t xml:space="preserve"> </w:t>
            </w:r>
            <w:r>
              <w:rPr>
                <w:b/>
                <w:sz w:val="20"/>
              </w:rPr>
              <w:t xml:space="preserve">regulators </w:t>
            </w:r>
            <w:r>
              <w:rPr>
                <w:b/>
                <w:spacing w:val="-2"/>
                <w:sz w:val="20"/>
              </w:rPr>
              <w:t>(mgl</w:t>
            </w:r>
            <w:r>
              <w:rPr>
                <w:b/>
                <w:spacing w:val="-2"/>
                <w:position w:val="7"/>
                <w:sz w:val="10"/>
              </w:rPr>
              <w:t>-1</w:t>
            </w:r>
            <w:r>
              <w:rPr>
                <w:b/>
                <w:spacing w:val="-2"/>
                <w:sz w:val="20"/>
              </w:rPr>
              <w:t>)</w:t>
            </w:r>
          </w:p>
        </w:tc>
        <w:tc>
          <w:tcPr>
            <w:tcW w:w="1584" w:type="dxa"/>
            <w:vMerge w:val="restart"/>
          </w:tcPr>
          <w:p w14:paraId="3AB26B34" w14:textId="6468849E" w:rsidR="001D0C66" w:rsidRDefault="00000000">
            <w:pPr>
              <w:pStyle w:val="TableParagraph"/>
              <w:spacing w:line="240" w:lineRule="auto"/>
              <w:ind w:left="115" w:right="140"/>
              <w:rPr>
                <w:b/>
                <w:sz w:val="20"/>
              </w:rPr>
            </w:pPr>
            <w:r>
              <w:rPr>
                <w:b/>
                <w:sz w:val="20"/>
              </w:rPr>
              <w:t>Root</w:t>
            </w:r>
            <w:r>
              <w:rPr>
                <w:b/>
                <w:spacing w:val="-13"/>
                <w:sz w:val="20"/>
              </w:rPr>
              <w:t xml:space="preserve"> </w:t>
            </w:r>
            <w:r>
              <w:rPr>
                <w:b/>
                <w:sz w:val="20"/>
              </w:rPr>
              <w:t xml:space="preserve">formation </w:t>
            </w:r>
            <w:r>
              <w:rPr>
                <w:b/>
                <w:spacing w:val="-4"/>
                <w:sz w:val="20"/>
              </w:rPr>
              <w:t>(</w:t>
            </w:r>
            <w:r w:rsidR="002F7E1F">
              <w:rPr>
                <w:b/>
                <w:spacing w:val="-4"/>
                <w:sz w:val="20"/>
              </w:rPr>
              <w:t>%) *</w:t>
            </w:r>
          </w:p>
        </w:tc>
        <w:tc>
          <w:tcPr>
            <w:tcW w:w="1357" w:type="dxa"/>
            <w:vMerge w:val="restart"/>
          </w:tcPr>
          <w:p w14:paraId="3AB26B35" w14:textId="77777777" w:rsidR="001D0C66" w:rsidRDefault="00000000">
            <w:pPr>
              <w:pStyle w:val="TableParagraph"/>
              <w:tabs>
                <w:tab w:val="left" w:pos="956"/>
              </w:tabs>
              <w:spacing w:line="230" w:lineRule="atLeast"/>
              <w:ind w:right="102"/>
              <w:rPr>
                <w:b/>
                <w:sz w:val="20"/>
              </w:rPr>
            </w:pPr>
            <w:r>
              <w:rPr>
                <w:b/>
                <w:sz w:val="20"/>
              </w:rPr>
              <w:t>Numbers</w:t>
            </w:r>
            <w:r>
              <w:rPr>
                <w:b/>
                <w:spacing w:val="80"/>
                <w:sz w:val="20"/>
              </w:rPr>
              <w:t xml:space="preserve"> </w:t>
            </w:r>
            <w:r>
              <w:rPr>
                <w:b/>
                <w:sz w:val="20"/>
              </w:rPr>
              <w:t xml:space="preserve">of </w:t>
            </w:r>
            <w:r>
              <w:rPr>
                <w:b/>
                <w:spacing w:val="-2"/>
                <w:sz w:val="20"/>
              </w:rPr>
              <w:t>roots</w:t>
            </w:r>
            <w:r>
              <w:rPr>
                <w:b/>
                <w:sz w:val="20"/>
              </w:rPr>
              <w:tab/>
            </w:r>
            <w:r>
              <w:rPr>
                <w:b/>
                <w:spacing w:val="-4"/>
                <w:sz w:val="20"/>
              </w:rPr>
              <w:t xml:space="preserve">per </w:t>
            </w:r>
            <w:r>
              <w:rPr>
                <w:b/>
                <w:spacing w:val="-2"/>
                <w:sz w:val="20"/>
              </w:rPr>
              <w:t>shoot initiated</w:t>
            </w:r>
          </w:p>
        </w:tc>
        <w:tc>
          <w:tcPr>
            <w:tcW w:w="1355" w:type="dxa"/>
            <w:vMerge w:val="restart"/>
          </w:tcPr>
          <w:p w14:paraId="3AB26B36" w14:textId="77777777" w:rsidR="001D0C66" w:rsidRDefault="00000000">
            <w:pPr>
              <w:pStyle w:val="TableParagraph"/>
              <w:spacing w:line="240" w:lineRule="auto"/>
              <w:ind w:left="115"/>
              <w:rPr>
                <w:b/>
                <w:sz w:val="20"/>
              </w:rPr>
            </w:pPr>
            <w:r>
              <w:rPr>
                <w:b/>
                <w:sz w:val="20"/>
              </w:rPr>
              <w:t>Root</w:t>
            </w:r>
            <w:r>
              <w:rPr>
                <w:b/>
                <w:spacing w:val="80"/>
                <w:sz w:val="20"/>
              </w:rPr>
              <w:t xml:space="preserve"> </w:t>
            </w:r>
            <w:r>
              <w:rPr>
                <w:b/>
                <w:sz w:val="20"/>
              </w:rPr>
              <w:t>length (in cm)</w:t>
            </w:r>
          </w:p>
        </w:tc>
      </w:tr>
      <w:tr w:rsidR="001D0C66" w14:paraId="3AB26B3E" w14:textId="77777777">
        <w:trPr>
          <w:trHeight w:val="229"/>
        </w:trPr>
        <w:tc>
          <w:tcPr>
            <w:tcW w:w="1539" w:type="dxa"/>
            <w:vMerge/>
            <w:tcBorders>
              <w:top w:val="nil"/>
            </w:tcBorders>
          </w:tcPr>
          <w:p w14:paraId="3AB26B38" w14:textId="77777777" w:rsidR="001D0C66" w:rsidRDefault="001D0C66">
            <w:pPr>
              <w:rPr>
                <w:sz w:val="2"/>
                <w:szCs w:val="2"/>
              </w:rPr>
            </w:pPr>
          </w:p>
        </w:tc>
        <w:tc>
          <w:tcPr>
            <w:tcW w:w="1821" w:type="dxa"/>
          </w:tcPr>
          <w:p w14:paraId="3AB26B39" w14:textId="77777777" w:rsidR="001D0C66" w:rsidRDefault="00000000">
            <w:pPr>
              <w:pStyle w:val="TableParagraph"/>
              <w:spacing w:line="210" w:lineRule="exact"/>
              <w:ind w:left="115"/>
              <w:rPr>
                <w:b/>
                <w:sz w:val="20"/>
              </w:rPr>
            </w:pPr>
            <w:r>
              <w:rPr>
                <w:b/>
                <w:spacing w:val="-5"/>
                <w:sz w:val="20"/>
              </w:rPr>
              <w:t>IBA</w:t>
            </w:r>
          </w:p>
        </w:tc>
        <w:tc>
          <w:tcPr>
            <w:tcW w:w="1586" w:type="dxa"/>
          </w:tcPr>
          <w:p w14:paraId="3AB26B3A" w14:textId="77777777" w:rsidR="001D0C66" w:rsidRDefault="00000000">
            <w:pPr>
              <w:pStyle w:val="TableParagraph"/>
              <w:spacing w:line="210" w:lineRule="exact"/>
              <w:rPr>
                <w:b/>
                <w:sz w:val="20"/>
              </w:rPr>
            </w:pPr>
            <w:r>
              <w:rPr>
                <w:b/>
                <w:spacing w:val="-5"/>
                <w:sz w:val="20"/>
              </w:rPr>
              <w:t>NAA</w:t>
            </w:r>
          </w:p>
        </w:tc>
        <w:tc>
          <w:tcPr>
            <w:tcW w:w="1584" w:type="dxa"/>
            <w:vMerge/>
            <w:tcBorders>
              <w:top w:val="nil"/>
            </w:tcBorders>
          </w:tcPr>
          <w:p w14:paraId="3AB26B3B" w14:textId="77777777" w:rsidR="001D0C66" w:rsidRDefault="001D0C66">
            <w:pPr>
              <w:rPr>
                <w:sz w:val="2"/>
                <w:szCs w:val="2"/>
              </w:rPr>
            </w:pPr>
          </w:p>
        </w:tc>
        <w:tc>
          <w:tcPr>
            <w:tcW w:w="1357" w:type="dxa"/>
            <w:vMerge/>
            <w:tcBorders>
              <w:top w:val="nil"/>
            </w:tcBorders>
          </w:tcPr>
          <w:p w14:paraId="3AB26B3C" w14:textId="77777777" w:rsidR="001D0C66" w:rsidRDefault="001D0C66">
            <w:pPr>
              <w:rPr>
                <w:sz w:val="2"/>
                <w:szCs w:val="2"/>
              </w:rPr>
            </w:pPr>
          </w:p>
        </w:tc>
        <w:tc>
          <w:tcPr>
            <w:tcW w:w="1355" w:type="dxa"/>
            <w:vMerge/>
            <w:tcBorders>
              <w:top w:val="nil"/>
            </w:tcBorders>
          </w:tcPr>
          <w:p w14:paraId="3AB26B3D" w14:textId="77777777" w:rsidR="001D0C66" w:rsidRDefault="001D0C66">
            <w:pPr>
              <w:rPr>
                <w:sz w:val="2"/>
                <w:szCs w:val="2"/>
              </w:rPr>
            </w:pPr>
          </w:p>
        </w:tc>
      </w:tr>
      <w:tr w:rsidR="001D0C66" w14:paraId="3AB26B45" w14:textId="77777777">
        <w:trPr>
          <w:trHeight w:val="229"/>
        </w:trPr>
        <w:tc>
          <w:tcPr>
            <w:tcW w:w="1539" w:type="dxa"/>
          </w:tcPr>
          <w:p w14:paraId="3AB26B3F" w14:textId="77777777" w:rsidR="001D0C66" w:rsidRDefault="00000000">
            <w:pPr>
              <w:pStyle w:val="TableParagraph"/>
              <w:spacing w:line="210" w:lineRule="exact"/>
              <w:rPr>
                <w:sz w:val="20"/>
              </w:rPr>
            </w:pPr>
            <w:r>
              <w:rPr>
                <w:sz w:val="20"/>
              </w:rPr>
              <w:t xml:space="preserve">MS0 </w:t>
            </w:r>
            <w:r>
              <w:rPr>
                <w:spacing w:val="-2"/>
                <w:sz w:val="20"/>
              </w:rPr>
              <w:t>(control)</w:t>
            </w:r>
          </w:p>
        </w:tc>
        <w:tc>
          <w:tcPr>
            <w:tcW w:w="1821" w:type="dxa"/>
          </w:tcPr>
          <w:p w14:paraId="3AB26B40" w14:textId="77777777" w:rsidR="001D0C66" w:rsidRDefault="00000000">
            <w:pPr>
              <w:pStyle w:val="TableParagraph"/>
              <w:spacing w:line="210" w:lineRule="exact"/>
              <w:ind w:left="115"/>
              <w:rPr>
                <w:sz w:val="20"/>
              </w:rPr>
            </w:pPr>
            <w:r>
              <w:rPr>
                <w:spacing w:val="-10"/>
                <w:sz w:val="20"/>
              </w:rPr>
              <w:t>-</w:t>
            </w:r>
          </w:p>
        </w:tc>
        <w:tc>
          <w:tcPr>
            <w:tcW w:w="1586" w:type="dxa"/>
          </w:tcPr>
          <w:p w14:paraId="3AB26B41" w14:textId="77777777" w:rsidR="001D0C66" w:rsidRDefault="00000000">
            <w:pPr>
              <w:pStyle w:val="TableParagraph"/>
              <w:spacing w:line="210" w:lineRule="exact"/>
              <w:rPr>
                <w:sz w:val="20"/>
              </w:rPr>
            </w:pPr>
            <w:r>
              <w:rPr>
                <w:spacing w:val="-10"/>
                <w:sz w:val="20"/>
              </w:rPr>
              <w:t>-</w:t>
            </w:r>
          </w:p>
        </w:tc>
        <w:tc>
          <w:tcPr>
            <w:tcW w:w="1584" w:type="dxa"/>
          </w:tcPr>
          <w:p w14:paraId="3AB26B42" w14:textId="77777777" w:rsidR="001D0C66" w:rsidRDefault="00000000">
            <w:pPr>
              <w:pStyle w:val="TableParagraph"/>
              <w:spacing w:line="210" w:lineRule="exact"/>
              <w:ind w:left="115"/>
              <w:rPr>
                <w:position w:val="7"/>
                <w:sz w:val="10"/>
              </w:rPr>
            </w:pPr>
            <w:r>
              <w:rPr>
                <w:spacing w:val="-2"/>
                <w:sz w:val="20"/>
              </w:rPr>
              <w:t>0.00</w:t>
            </w:r>
            <w:r>
              <w:rPr>
                <w:spacing w:val="-2"/>
                <w:position w:val="7"/>
                <w:sz w:val="10"/>
              </w:rPr>
              <w:t>a</w:t>
            </w:r>
          </w:p>
        </w:tc>
        <w:tc>
          <w:tcPr>
            <w:tcW w:w="1357" w:type="dxa"/>
          </w:tcPr>
          <w:p w14:paraId="3AB26B43" w14:textId="77777777" w:rsidR="001D0C66" w:rsidRDefault="00000000">
            <w:pPr>
              <w:pStyle w:val="TableParagraph"/>
              <w:spacing w:line="210" w:lineRule="exact"/>
              <w:rPr>
                <w:position w:val="7"/>
                <w:sz w:val="10"/>
              </w:rPr>
            </w:pPr>
            <w:r>
              <w:rPr>
                <w:spacing w:val="-2"/>
                <w:sz w:val="20"/>
              </w:rPr>
              <w:t>0.00</w:t>
            </w:r>
            <w:r>
              <w:rPr>
                <w:spacing w:val="-2"/>
                <w:position w:val="7"/>
                <w:sz w:val="10"/>
              </w:rPr>
              <w:t>a</w:t>
            </w:r>
          </w:p>
        </w:tc>
        <w:tc>
          <w:tcPr>
            <w:tcW w:w="1355" w:type="dxa"/>
          </w:tcPr>
          <w:p w14:paraId="3AB26B44" w14:textId="77777777" w:rsidR="001D0C66" w:rsidRDefault="00000000">
            <w:pPr>
              <w:pStyle w:val="TableParagraph"/>
              <w:spacing w:line="210" w:lineRule="exact"/>
              <w:ind w:left="115"/>
              <w:rPr>
                <w:position w:val="7"/>
                <w:sz w:val="10"/>
              </w:rPr>
            </w:pPr>
            <w:r>
              <w:rPr>
                <w:spacing w:val="-2"/>
                <w:sz w:val="20"/>
              </w:rPr>
              <w:t>0.00</w:t>
            </w:r>
            <w:r>
              <w:rPr>
                <w:spacing w:val="-2"/>
                <w:position w:val="7"/>
                <w:sz w:val="10"/>
              </w:rPr>
              <w:t>a</w:t>
            </w:r>
          </w:p>
        </w:tc>
      </w:tr>
      <w:tr w:rsidR="001D0C66" w14:paraId="3AB26B4C" w14:textId="77777777">
        <w:trPr>
          <w:trHeight w:val="229"/>
        </w:trPr>
        <w:tc>
          <w:tcPr>
            <w:tcW w:w="1539" w:type="dxa"/>
          </w:tcPr>
          <w:p w14:paraId="3AB26B46" w14:textId="77777777" w:rsidR="001D0C66" w:rsidRDefault="00000000">
            <w:pPr>
              <w:pStyle w:val="TableParagraph"/>
              <w:spacing w:line="210" w:lineRule="exact"/>
              <w:rPr>
                <w:sz w:val="20"/>
              </w:rPr>
            </w:pPr>
            <w:r>
              <w:rPr>
                <w:spacing w:val="-2"/>
                <w:sz w:val="20"/>
              </w:rPr>
              <w:t>MS.1IB</w:t>
            </w:r>
          </w:p>
        </w:tc>
        <w:tc>
          <w:tcPr>
            <w:tcW w:w="1821" w:type="dxa"/>
          </w:tcPr>
          <w:p w14:paraId="3AB26B47" w14:textId="77777777" w:rsidR="001D0C66" w:rsidRDefault="00000000">
            <w:pPr>
              <w:pStyle w:val="TableParagraph"/>
              <w:spacing w:line="210" w:lineRule="exact"/>
              <w:ind w:left="115"/>
              <w:rPr>
                <w:sz w:val="20"/>
              </w:rPr>
            </w:pPr>
            <w:r>
              <w:rPr>
                <w:spacing w:val="-5"/>
                <w:sz w:val="20"/>
              </w:rPr>
              <w:t>0.1</w:t>
            </w:r>
          </w:p>
        </w:tc>
        <w:tc>
          <w:tcPr>
            <w:tcW w:w="1586" w:type="dxa"/>
          </w:tcPr>
          <w:p w14:paraId="3AB26B48" w14:textId="77777777" w:rsidR="001D0C66" w:rsidRDefault="00000000">
            <w:pPr>
              <w:pStyle w:val="TableParagraph"/>
              <w:spacing w:line="210" w:lineRule="exact"/>
              <w:rPr>
                <w:sz w:val="20"/>
              </w:rPr>
            </w:pPr>
            <w:r>
              <w:rPr>
                <w:spacing w:val="-10"/>
                <w:sz w:val="20"/>
              </w:rPr>
              <w:t>-</w:t>
            </w:r>
          </w:p>
        </w:tc>
        <w:tc>
          <w:tcPr>
            <w:tcW w:w="1584" w:type="dxa"/>
          </w:tcPr>
          <w:p w14:paraId="3AB26B49" w14:textId="77777777" w:rsidR="001D0C66" w:rsidRDefault="00000000">
            <w:pPr>
              <w:pStyle w:val="TableParagraph"/>
              <w:spacing w:line="210" w:lineRule="exact"/>
              <w:ind w:left="115"/>
              <w:rPr>
                <w:sz w:val="20"/>
              </w:rPr>
            </w:pPr>
            <w:r>
              <w:rPr>
                <w:sz w:val="20"/>
              </w:rPr>
              <w:t>14.81</w:t>
            </w:r>
            <w:r>
              <w:rPr>
                <w:position w:val="7"/>
                <w:sz w:val="10"/>
              </w:rPr>
              <w:t>c</w:t>
            </w:r>
            <w:r>
              <w:rPr>
                <w:spacing w:val="25"/>
                <w:position w:val="7"/>
                <w:sz w:val="10"/>
              </w:rPr>
              <w:t xml:space="preserve"> </w:t>
            </w:r>
            <w:r>
              <w:rPr>
                <w:spacing w:val="-2"/>
                <w:sz w:val="20"/>
              </w:rPr>
              <w:t>(22.62)</w:t>
            </w:r>
          </w:p>
        </w:tc>
        <w:tc>
          <w:tcPr>
            <w:tcW w:w="1357" w:type="dxa"/>
          </w:tcPr>
          <w:p w14:paraId="3AB26B4A" w14:textId="77777777" w:rsidR="001D0C66" w:rsidRDefault="00000000">
            <w:pPr>
              <w:pStyle w:val="TableParagraph"/>
              <w:spacing w:line="210" w:lineRule="exact"/>
              <w:rPr>
                <w:position w:val="7"/>
                <w:sz w:val="10"/>
              </w:rPr>
            </w:pPr>
            <w:r>
              <w:rPr>
                <w:spacing w:val="-2"/>
                <w:sz w:val="20"/>
              </w:rPr>
              <w:t>1.32</w:t>
            </w:r>
            <w:r>
              <w:rPr>
                <w:spacing w:val="-2"/>
                <w:position w:val="7"/>
                <w:sz w:val="10"/>
              </w:rPr>
              <w:t>c</w:t>
            </w:r>
          </w:p>
        </w:tc>
        <w:tc>
          <w:tcPr>
            <w:tcW w:w="1355" w:type="dxa"/>
          </w:tcPr>
          <w:p w14:paraId="3AB26B4B" w14:textId="77777777" w:rsidR="001D0C66" w:rsidRDefault="00000000">
            <w:pPr>
              <w:pStyle w:val="TableParagraph"/>
              <w:spacing w:line="210" w:lineRule="exact"/>
              <w:ind w:left="115"/>
              <w:rPr>
                <w:position w:val="7"/>
                <w:sz w:val="10"/>
              </w:rPr>
            </w:pPr>
            <w:r>
              <w:rPr>
                <w:spacing w:val="-2"/>
                <w:sz w:val="20"/>
              </w:rPr>
              <w:t>2.00</w:t>
            </w:r>
            <w:r>
              <w:rPr>
                <w:spacing w:val="-2"/>
                <w:position w:val="7"/>
                <w:sz w:val="10"/>
              </w:rPr>
              <w:t>c</w:t>
            </w:r>
          </w:p>
        </w:tc>
      </w:tr>
      <w:tr w:rsidR="001D0C66" w14:paraId="3AB26B53" w14:textId="77777777">
        <w:trPr>
          <w:trHeight w:val="229"/>
        </w:trPr>
        <w:tc>
          <w:tcPr>
            <w:tcW w:w="1539" w:type="dxa"/>
          </w:tcPr>
          <w:p w14:paraId="3AB26B4D" w14:textId="77777777" w:rsidR="001D0C66" w:rsidRDefault="00000000">
            <w:pPr>
              <w:pStyle w:val="TableParagraph"/>
              <w:spacing w:line="210" w:lineRule="exact"/>
              <w:rPr>
                <w:sz w:val="20"/>
              </w:rPr>
            </w:pPr>
            <w:r>
              <w:rPr>
                <w:spacing w:val="-2"/>
                <w:sz w:val="20"/>
              </w:rPr>
              <w:t>MS.3IB</w:t>
            </w:r>
          </w:p>
        </w:tc>
        <w:tc>
          <w:tcPr>
            <w:tcW w:w="1821" w:type="dxa"/>
          </w:tcPr>
          <w:p w14:paraId="3AB26B4E" w14:textId="77777777" w:rsidR="001D0C66" w:rsidRDefault="00000000">
            <w:pPr>
              <w:pStyle w:val="TableParagraph"/>
              <w:spacing w:line="210" w:lineRule="exact"/>
              <w:ind w:left="115"/>
              <w:rPr>
                <w:sz w:val="20"/>
              </w:rPr>
            </w:pPr>
            <w:r>
              <w:rPr>
                <w:spacing w:val="-5"/>
                <w:sz w:val="20"/>
              </w:rPr>
              <w:t>0.3</w:t>
            </w:r>
          </w:p>
        </w:tc>
        <w:tc>
          <w:tcPr>
            <w:tcW w:w="1586" w:type="dxa"/>
          </w:tcPr>
          <w:p w14:paraId="3AB26B4F" w14:textId="77777777" w:rsidR="001D0C66" w:rsidRDefault="00000000">
            <w:pPr>
              <w:pStyle w:val="TableParagraph"/>
              <w:spacing w:line="210" w:lineRule="exact"/>
              <w:rPr>
                <w:sz w:val="20"/>
              </w:rPr>
            </w:pPr>
            <w:r>
              <w:rPr>
                <w:spacing w:val="-10"/>
                <w:sz w:val="20"/>
              </w:rPr>
              <w:t>-</w:t>
            </w:r>
          </w:p>
        </w:tc>
        <w:tc>
          <w:tcPr>
            <w:tcW w:w="1584" w:type="dxa"/>
          </w:tcPr>
          <w:p w14:paraId="3AB26B50" w14:textId="77777777" w:rsidR="001D0C66" w:rsidRDefault="00000000">
            <w:pPr>
              <w:pStyle w:val="TableParagraph"/>
              <w:spacing w:line="210" w:lineRule="exact"/>
              <w:ind w:left="115"/>
              <w:rPr>
                <w:sz w:val="20"/>
              </w:rPr>
            </w:pPr>
            <w:r>
              <w:rPr>
                <w:sz w:val="20"/>
              </w:rPr>
              <w:t>18.51</w:t>
            </w:r>
            <w:r>
              <w:rPr>
                <w:position w:val="7"/>
                <w:sz w:val="10"/>
              </w:rPr>
              <w:t>d</w:t>
            </w:r>
            <w:r>
              <w:rPr>
                <w:spacing w:val="25"/>
                <w:position w:val="7"/>
                <w:sz w:val="10"/>
              </w:rPr>
              <w:t xml:space="preserve"> </w:t>
            </w:r>
            <w:r>
              <w:rPr>
                <w:spacing w:val="-2"/>
                <w:sz w:val="20"/>
              </w:rPr>
              <w:t>(25.46)</w:t>
            </w:r>
          </w:p>
        </w:tc>
        <w:tc>
          <w:tcPr>
            <w:tcW w:w="1357" w:type="dxa"/>
          </w:tcPr>
          <w:p w14:paraId="3AB26B51" w14:textId="77777777" w:rsidR="001D0C66" w:rsidRDefault="00000000">
            <w:pPr>
              <w:pStyle w:val="TableParagraph"/>
              <w:spacing w:line="210" w:lineRule="exact"/>
              <w:rPr>
                <w:position w:val="7"/>
                <w:sz w:val="10"/>
              </w:rPr>
            </w:pPr>
            <w:r>
              <w:rPr>
                <w:spacing w:val="-2"/>
                <w:sz w:val="20"/>
              </w:rPr>
              <w:t>1.53</w:t>
            </w:r>
            <w:r>
              <w:rPr>
                <w:spacing w:val="-2"/>
                <w:position w:val="7"/>
                <w:sz w:val="10"/>
              </w:rPr>
              <w:t>d</w:t>
            </w:r>
          </w:p>
        </w:tc>
        <w:tc>
          <w:tcPr>
            <w:tcW w:w="1355" w:type="dxa"/>
          </w:tcPr>
          <w:p w14:paraId="3AB26B52" w14:textId="77777777" w:rsidR="001D0C66" w:rsidRDefault="00000000">
            <w:pPr>
              <w:pStyle w:val="TableParagraph"/>
              <w:spacing w:line="210" w:lineRule="exact"/>
              <w:ind w:left="115"/>
              <w:rPr>
                <w:position w:val="7"/>
                <w:sz w:val="10"/>
              </w:rPr>
            </w:pPr>
            <w:r>
              <w:rPr>
                <w:spacing w:val="-2"/>
                <w:sz w:val="20"/>
              </w:rPr>
              <w:t>1.50</w:t>
            </w:r>
            <w:r>
              <w:rPr>
                <w:spacing w:val="-2"/>
                <w:position w:val="7"/>
                <w:sz w:val="10"/>
              </w:rPr>
              <w:t>b</w:t>
            </w:r>
          </w:p>
        </w:tc>
      </w:tr>
      <w:tr w:rsidR="001D0C66" w14:paraId="3AB26B5A" w14:textId="77777777">
        <w:trPr>
          <w:trHeight w:val="229"/>
        </w:trPr>
        <w:tc>
          <w:tcPr>
            <w:tcW w:w="1539" w:type="dxa"/>
          </w:tcPr>
          <w:p w14:paraId="3AB26B54" w14:textId="77777777" w:rsidR="001D0C66" w:rsidRDefault="00000000">
            <w:pPr>
              <w:pStyle w:val="TableParagraph"/>
              <w:spacing w:line="210" w:lineRule="exact"/>
              <w:rPr>
                <w:sz w:val="20"/>
              </w:rPr>
            </w:pPr>
            <w:r>
              <w:rPr>
                <w:spacing w:val="-2"/>
                <w:sz w:val="20"/>
              </w:rPr>
              <w:t>MS.6IB</w:t>
            </w:r>
          </w:p>
        </w:tc>
        <w:tc>
          <w:tcPr>
            <w:tcW w:w="1821" w:type="dxa"/>
          </w:tcPr>
          <w:p w14:paraId="3AB26B55" w14:textId="77777777" w:rsidR="001D0C66" w:rsidRDefault="00000000">
            <w:pPr>
              <w:pStyle w:val="TableParagraph"/>
              <w:spacing w:line="210" w:lineRule="exact"/>
              <w:ind w:left="115"/>
              <w:rPr>
                <w:sz w:val="20"/>
              </w:rPr>
            </w:pPr>
            <w:r>
              <w:rPr>
                <w:spacing w:val="-5"/>
                <w:sz w:val="20"/>
              </w:rPr>
              <w:t>0.6</w:t>
            </w:r>
          </w:p>
        </w:tc>
        <w:tc>
          <w:tcPr>
            <w:tcW w:w="1586" w:type="dxa"/>
          </w:tcPr>
          <w:p w14:paraId="3AB26B56" w14:textId="77777777" w:rsidR="001D0C66" w:rsidRDefault="00000000">
            <w:pPr>
              <w:pStyle w:val="TableParagraph"/>
              <w:spacing w:line="210" w:lineRule="exact"/>
              <w:rPr>
                <w:sz w:val="20"/>
              </w:rPr>
            </w:pPr>
            <w:r>
              <w:rPr>
                <w:spacing w:val="-10"/>
                <w:sz w:val="20"/>
              </w:rPr>
              <w:t>-</w:t>
            </w:r>
          </w:p>
        </w:tc>
        <w:tc>
          <w:tcPr>
            <w:tcW w:w="1584" w:type="dxa"/>
          </w:tcPr>
          <w:p w14:paraId="3AB26B57" w14:textId="77777777" w:rsidR="001D0C66" w:rsidRDefault="00000000">
            <w:pPr>
              <w:pStyle w:val="TableParagraph"/>
              <w:spacing w:line="210" w:lineRule="exact"/>
              <w:ind w:left="115"/>
              <w:rPr>
                <w:sz w:val="20"/>
              </w:rPr>
            </w:pPr>
            <w:r>
              <w:rPr>
                <w:sz w:val="20"/>
              </w:rPr>
              <w:t>25.92</w:t>
            </w:r>
            <w:r>
              <w:rPr>
                <w:position w:val="7"/>
                <w:sz w:val="10"/>
              </w:rPr>
              <w:t>f</w:t>
            </w:r>
            <w:r>
              <w:rPr>
                <w:spacing w:val="25"/>
                <w:position w:val="7"/>
                <w:sz w:val="10"/>
              </w:rPr>
              <w:t xml:space="preserve"> </w:t>
            </w:r>
            <w:r>
              <w:rPr>
                <w:spacing w:val="-2"/>
                <w:sz w:val="20"/>
              </w:rPr>
              <w:t>(30.59)</w:t>
            </w:r>
          </w:p>
        </w:tc>
        <w:tc>
          <w:tcPr>
            <w:tcW w:w="1357" w:type="dxa"/>
          </w:tcPr>
          <w:p w14:paraId="3AB26B58" w14:textId="77777777" w:rsidR="001D0C66" w:rsidRDefault="00000000">
            <w:pPr>
              <w:pStyle w:val="TableParagraph"/>
              <w:spacing w:line="210" w:lineRule="exact"/>
              <w:rPr>
                <w:position w:val="7"/>
                <w:sz w:val="10"/>
              </w:rPr>
            </w:pPr>
            <w:r>
              <w:rPr>
                <w:spacing w:val="-2"/>
                <w:sz w:val="20"/>
              </w:rPr>
              <w:t>1.73</w:t>
            </w:r>
            <w:r>
              <w:rPr>
                <w:spacing w:val="-2"/>
                <w:position w:val="7"/>
                <w:sz w:val="10"/>
              </w:rPr>
              <w:t>e</w:t>
            </w:r>
          </w:p>
        </w:tc>
        <w:tc>
          <w:tcPr>
            <w:tcW w:w="1355" w:type="dxa"/>
          </w:tcPr>
          <w:p w14:paraId="3AB26B59" w14:textId="77777777" w:rsidR="001D0C66" w:rsidRDefault="00000000">
            <w:pPr>
              <w:pStyle w:val="TableParagraph"/>
              <w:spacing w:line="210" w:lineRule="exact"/>
              <w:ind w:left="115"/>
              <w:rPr>
                <w:position w:val="7"/>
                <w:sz w:val="10"/>
              </w:rPr>
            </w:pPr>
            <w:r>
              <w:rPr>
                <w:spacing w:val="-2"/>
                <w:sz w:val="20"/>
              </w:rPr>
              <w:t>2.50</w:t>
            </w:r>
            <w:r>
              <w:rPr>
                <w:spacing w:val="-2"/>
                <w:position w:val="7"/>
                <w:sz w:val="10"/>
              </w:rPr>
              <w:t>d</w:t>
            </w:r>
          </w:p>
        </w:tc>
      </w:tr>
      <w:tr w:rsidR="001D0C66" w14:paraId="3AB26B61" w14:textId="77777777">
        <w:trPr>
          <w:trHeight w:val="229"/>
        </w:trPr>
        <w:tc>
          <w:tcPr>
            <w:tcW w:w="1539" w:type="dxa"/>
          </w:tcPr>
          <w:p w14:paraId="3AB26B5B" w14:textId="77777777" w:rsidR="001D0C66" w:rsidRDefault="00000000">
            <w:pPr>
              <w:pStyle w:val="TableParagraph"/>
              <w:spacing w:line="210" w:lineRule="exact"/>
              <w:rPr>
                <w:sz w:val="20"/>
              </w:rPr>
            </w:pPr>
            <w:r>
              <w:rPr>
                <w:spacing w:val="-2"/>
                <w:sz w:val="20"/>
              </w:rPr>
              <w:t>MS.9IB</w:t>
            </w:r>
          </w:p>
        </w:tc>
        <w:tc>
          <w:tcPr>
            <w:tcW w:w="1821" w:type="dxa"/>
          </w:tcPr>
          <w:p w14:paraId="3AB26B5C" w14:textId="77777777" w:rsidR="001D0C66" w:rsidRDefault="00000000">
            <w:pPr>
              <w:pStyle w:val="TableParagraph"/>
              <w:spacing w:line="210" w:lineRule="exact"/>
              <w:ind w:left="115"/>
              <w:rPr>
                <w:sz w:val="20"/>
              </w:rPr>
            </w:pPr>
            <w:r>
              <w:rPr>
                <w:spacing w:val="-5"/>
                <w:sz w:val="20"/>
              </w:rPr>
              <w:t>0.9</w:t>
            </w:r>
          </w:p>
        </w:tc>
        <w:tc>
          <w:tcPr>
            <w:tcW w:w="1586" w:type="dxa"/>
          </w:tcPr>
          <w:p w14:paraId="3AB26B5D" w14:textId="77777777" w:rsidR="001D0C66" w:rsidRDefault="00000000">
            <w:pPr>
              <w:pStyle w:val="TableParagraph"/>
              <w:spacing w:line="210" w:lineRule="exact"/>
              <w:rPr>
                <w:sz w:val="20"/>
              </w:rPr>
            </w:pPr>
            <w:r>
              <w:rPr>
                <w:spacing w:val="-10"/>
                <w:sz w:val="20"/>
              </w:rPr>
              <w:t>-</w:t>
            </w:r>
          </w:p>
        </w:tc>
        <w:tc>
          <w:tcPr>
            <w:tcW w:w="1584" w:type="dxa"/>
          </w:tcPr>
          <w:p w14:paraId="3AB26B5E" w14:textId="77777777" w:rsidR="001D0C66" w:rsidRDefault="00000000">
            <w:pPr>
              <w:pStyle w:val="TableParagraph"/>
              <w:spacing w:line="210" w:lineRule="exact"/>
              <w:ind w:left="115"/>
              <w:rPr>
                <w:sz w:val="20"/>
              </w:rPr>
            </w:pPr>
            <w:r>
              <w:rPr>
                <w:sz w:val="20"/>
              </w:rPr>
              <w:t>29.62</w:t>
            </w:r>
            <w:r>
              <w:rPr>
                <w:position w:val="7"/>
                <w:sz w:val="10"/>
              </w:rPr>
              <w:t>g</w:t>
            </w:r>
            <w:r>
              <w:rPr>
                <w:spacing w:val="25"/>
                <w:position w:val="7"/>
                <w:sz w:val="10"/>
              </w:rPr>
              <w:t xml:space="preserve"> </w:t>
            </w:r>
            <w:r>
              <w:rPr>
                <w:spacing w:val="-2"/>
                <w:sz w:val="20"/>
              </w:rPr>
              <w:t>(32.95)</w:t>
            </w:r>
          </w:p>
        </w:tc>
        <w:tc>
          <w:tcPr>
            <w:tcW w:w="1357" w:type="dxa"/>
          </w:tcPr>
          <w:p w14:paraId="3AB26B5F" w14:textId="77777777" w:rsidR="001D0C66" w:rsidRDefault="00000000">
            <w:pPr>
              <w:pStyle w:val="TableParagraph"/>
              <w:spacing w:line="210" w:lineRule="exact"/>
              <w:rPr>
                <w:position w:val="7"/>
                <w:sz w:val="10"/>
              </w:rPr>
            </w:pPr>
            <w:r>
              <w:rPr>
                <w:spacing w:val="-2"/>
                <w:sz w:val="20"/>
              </w:rPr>
              <w:t>1.97</w:t>
            </w:r>
            <w:r>
              <w:rPr>
                <w:spacing w:val="-2"/>
                <w:position w:val="7"/>
                <w:sz w:val="10"/>
              </w:rPr>
              <w:t>f</w:t>
            </w:r>
          </w:p>
        </w:tc>
        <w:tc>
          <w:tcPr>
            <w:tcW w:w="1355" w:type="dxa"/>
          </w:tcPr>
          <w:p w14:paraId="3AB26B60" w14:textId="77777777" w:rsidR="001D0C66" w:rsidRDefault="00000000">
            <w:pPr>
              <w:pStyle w:val="TableParagraph"/>
              <w:spacing w:line="210" w:lineRule="exact"/>
              <w:ind w:left="115"/>
              <w:rPr>
                <w:position w:val="7"/>
                <w:sz w:val="10"/>
              </w:rPr>
            </w:pPr>
            <w:r>
              <w:rPr>
                <w:spacing w:val="-2"/>
                <w:sz w:val="20"/>
              </w:rPr>
              <w:t>3.00</w:t>
            </w:r>
            <w:r>
              <w:rPr>
                <w:spacing w:val="-2"/>
                <w:position w:val="7"/>
                <w:sz w:val="10"/>
              </w:rPr>
              <w:t>e</w:t>
            </w:r>
          </w:p>
        </w:tc>
      </w:tr>
      <w:tr w:rsidR="001D0C66" w14:paraId="3AB26B68" w14:textId="77777777">
        <w:trPr>
          <w:trHeight w:val="229"/>
        </w:trPr>
        <w:tc>
          <w:tcPr>
            <w:tcW w:w="1539" w:type="dxa"/>
          </w:tcPr>
          <w:p w14:paraId="3AB26B62" w14:textId="77777777" w:rsidR="001D0C66" w:rsidRDefault="00000000">
            <w:pPr>
              <w:pStyle w:val="TableParagraph"/>
              <w:spacing w:line="210" w:lineRule="exact"/>
              <w:rPr>
                <w:sz w:val="20"/>
              </w:rPr>
            </w:pPr>
            <w:r>
              <w:rPr>
                <w:spacing w:val="-4"/>
                <w:sz w:val="20"/>
              </w:rPr>
              <w:t>MSIB</w:t>
            </w:r>
          </w:p>
        </w:tc>
        <w:tc>
          <w:tcPr>
            <w:tcW w:w="1821" w:type="dxa"/>
          </w:tcPr>
          <w:p w14:paraId="3AB26B63" w14:textId="77777777" w:rsidR="001D0C66" w:rsidRDefault="00000000">
            <w:pPr>
              <w:pStyle w:val="TableParagraph"/>
              <w:spacing w:line="210" w:lineRule="exact"/>
              <w:ind w:left="115"/>
              <w:rPr>
                <w:sz w:val="20"/>
              </w:rPr>
            </w:pPr>
            <w:r>
              <w:rPr>
                <w:spacing w:val="-5"/>
                <w:sz w:val="20"/>
              </w:rPr>
              <w:t>1.0</w:t>
            </w:r>
          </w:p>
        </w:tc>
        <w:tc>
          <w:tcPr>
            <w:tcW w:w="1586" w:type="dxa"/>
          </w:tcPr>
          <w:p w14:paraId="3AB26B64" w14:textId="77777777" w:rsidR="001D0C66" w:rsidRDefault="00000000">
            <w:pPr>
              <w:pStyle w:val="TableParagraph"/>
              <w:spacing w:line="210" w:lineRule="exact"/>
              <w:rPr>
                <w:sz w:val="20"/>
              </w:rPr>
            </w:pPr>
            <w:r>
              <w:rPr>
                <w:spacing w:val="-10"/>
                <w:sz w:val="20"/>
              </w:rPr>
              <w:t>-</w:t>
            </w:r>
          </w:p>
        </w:tc>
        <w:tc>
          <w:tcPr>
            <w:tcW w:w="1584" w:type="dxa"/>
          </w:tcPr>
          <w:p w14:paraId="3AB26B65" w14:textId="77777777" w:rsidR="001D0C66" w:rsidRDefault="00000000">
            <w:pPr>
              <w:pStyle w:val="TableParagraph"/>
              <w:spacing w:line="210" w:lineRule="exact"/>
              <w:ind w:left="115"/>
              <w:rPr>
                <w:sz w:val="20"/>
              </w:rPr>
            </w:pPr>
            <w:r>
              <w:rPr>
                <w:sz w:val="20"/>
              </w:rPr>
              <w:t>40.74</w:t>
            </w:r>
            <w:r>
              <w:rPr>
                <w:position w:val="7"/>
                <w:sz w:val="10"/>
              </w:rPr>
              <w:t>j</w:t>
            </w:r>
            <w:r>
              <w:rPr>
                <w:spacing w:val="25"/>
                <w:position w:val="7"/>
                <w:sz w:val="10"/>
              </w:rPr>
              <w:t xml:space="preserve"> </w:t>
            </w:r>
            <w:r>
              <w:rPr>
                <w:spacing w:val="-2"/>
                <w:sz w:val="20"/>
              </w:rPr>
              <w:t>(39.64)</w:t>
            </w:r>
          </w:p>
        </w:tc>
        <w:tc>
          <w:tcPr>
            <w:tcW w:w="1357" w:type="dxa"/>
          </w:tcPr>
          <w:p w14:paraId="3AB26B66" w14:textId="77777777" w:rsidR="001D0C66" w:rsidRDefault="00000000">
            <w:pPr>
              <w:pStyle w:val="TableParagraph"/>
              <w:spacing w:line="210" w:lineRule="exact"/>
              <w:rPr>
                <w:position w:val="7"/>
                <w:sz w:val="10"/>
              </w:rPr>
            </w:pPr>
            <w:r>
              <w:rPr>
                <w:spacing w:val="-2"/>
                <w:sz w:val="20"/>
              </w:rPr>
              <w:t>2.93</w:t>
            </w:r>
            <w:r>
              <w:rPr>
                <w:spacing w:val="-2"/>
                <w:position w:val="7"/>
                <w:sz w:val="10"/>
              </w:rPr>
              <w:t>k</w:t>
            </w:r>
          </w:p>
        </w:tc>
        <w:tc>
          <w:tcPr>
            <w:tcW w:w="1355" w:type="dxa"/>
          </w:tcPr>
          <w:p w14:paraId="3AB26B67" w14:textId="77777777" w:rsidR="001D0C66" w:rsidRDefault="00000000">
            <w:pPr>
              <w:pStyle w:val="TableParagraph"/>
              <w:spacing w:line="210" w:lineRule="exact"/>
              <w:ind w:left="115"/>
              <w:rPr>
                <w:position w:val="7"/>
                <w:sz w:val="10"/>
              </w:rPr>
            </w:pPr>
            <w:r>
              <w:rPr>
                <w:spacing w:val="-2"/>
                <w:sz w:val="20"/>
              </w:rPr>
              <w:t>5.00</w:t>
            </w:r>
            <w:r>
              <w:rPr>
                <w:spacing w:val="-2"/>
                <w:position w:val="7"/>
                <w:sz w:val="10"/>
              </w:rPr>
              <w:t>h</w:t>
            </w:r>
          </w:p>
        </w:tc>
      </w:tr>
      <w:tr w:rsidR="001D0C66" w14:paraId="3AB26B6F" w14:textId="77777777">
        <w:trPr>
          <w:trHeight w:val="229"/>
        </w:trPr>
        <w:tc>
          <w:tcPr>
            <w:tcW w:w="1539" w:type="dxa"/>
          </w:tcPr>
          <w:p w14:paraId="3AB26B69" w14:textId="77777777" w:rsidR="001D0C66" w:rsidRDefault="00000000">
            <w:pPr>
              <w:pStyle w:val="TableParagraph"/>
              <w:spacing w:line="210" w:lineRule="exact"/>
              <w:rPr>
                <w:sz w:val="20"/>
              </w:rPr>
            </w:pPr>
            <w:r>
              <w:rPr>
                <w:spacing w:val="-2"/>
                <w:sz w:val="20"/>
              </w:rPr>
              <w:t>MS2IB</w:t>
            </w:r>
          </w:p>
        </w:tc>
        <w:tc>
          <w:tcPr>
            <w:tcW w:w="1821" w:type="dxa"/>
          </w:tcPr>
          <w:p w14:paraId="3AB26B6A" w14:textId="77777777" w:rsidR="001D0C66" w:rsidRDefault="00000000">
            <w:pPr>
              <w:pStyle w:val="TableParagraph"/>
              <w:spacing w:line="210" w:lineRule="exact"/>
              <w:ind w:left="115"/>
              <w:rPr>
                <w:sz w:val="20"/>
              </w:rPr>
            </w:pPr>
            <w:r>
              <w:rPr>
                <w:spacing w:val="-5"/>
                <w:sz w:val="20"/>
              </w:rPr>
              <w:t>2.0</w:t>
            </w:r>
          </w:p>
        </w:tc>
        <w:tc>
          <w:tcPr>
            <w:tcW w:w="1586" w:type="dxa"/>
          </w:tcPr>
          <w:p w14:paraId="3AB26B6B" w14:textId="77777777" w:rsidR="001D0C66" w:rsidRDefault="00000000">
            <w:pPr>
              <w:pStyle w:val="TableParagraph"/>
              <w:spacing w:line="210" w:lineRule="exact"/>
              <w:rPr>
                <w:sz w:val="20"/>
              </w:rPr>
            </w:pPr>
            <w:r>
              <w:rPr>
                <w:spacing w:val="-10"/>
                <w:sz w:val="20"/>
              </w:rPr>
              <w:t>-</w:t>
            </w:r>
          </w:p>
        </w:tc>
        <w:tc>
          <w:tcPr>
            <w:tcW w:w="1584" w:type="dxa"/>
          </w:tcPr>
          <w:p w14:paraId="3AB26B6C" w14:textId="77777777" w:rsidR="001D0C66" w:rsidRDefault="00000000">
            <w:pPr>
              <w:pStyle w:val="TableParagraph"/>
              <w:spacing w:line="210" w:lineRule="exact"/>
              <w:ind w:left="115"/>
              <w:rPr>
                <w:sz w:val="20"/>
              </w:rPr>
            </w:pPr>
            <w:r>
              <w:rPr>
                <w:sz w:val="20"/>
              </w:rPr>
              <w:t>55.32</w:t>
            </w:r>
            <w:r>
              <w:rPr>
                <w:position w:val="7"/>
                <w:sz w:val="10"/>
              </w:rPr>
              <w:t>m</w:t>
            </w:r>
            <w:r>
              <w:rPr>
                <w:spacing w:val="25"/>
                <w:position w:val="7"/>
                <w:sz w:val="10"/>
              </w:rPr>
              <w:t xml:space="preserve"> </w:t>
            </w:r>
            <w:r>
              <w:rPr>
                <w:spacing w:val="-2"/>
                <w:sz w:val="20"/>
              </w:rPr>
              <w:t>(48.03)</w:t>
            </w:r>
          </w:p>
        </w:tc>
        <w:tc>
          <w:tcPr>
            <w:tcW w:w="1357" w:type="dxa"/>
          </w:tcPr>
          <w:p w14:paraId="3AB26B6D" w14:textId="77777777" w:rsidR="001D0C66" w:rsidRDefault="00000000">
            <w:pPr>
              <w:pStyle w:val="TableParagraph"/>
              <w:spacing w:line="210" w:lineRule="exact"/>
              <w:rPr>
                <w:position w:val="7"/>
                <w:sz w:val="10"/>
              </w:rPr>
            </w:pPr>
            <w:r>
              <w:rPr>
                <w:spacing w:val="-4"/>
                <w:sz w:val="20"/>
              </w:rPr>
              <w:t>3.2</w:t>
            </w:r>
            <w:r>
              <w:rPr>
                <w:spacing w:val="-4"/>
                <w:position w:val="7"/>
                <w:sz w:val="10"/>
              </w:rPr>
              <w:t>l</w:t>
            </w:r>
          </w:p>
        </w:tc>
        <w:tc>
          <w:tcPr>
            <w:tcW w:w="1355" w:type="dxa"/>
          </w:tcPr>
          <w:p w14:paraId="3AB26B6E" w14:textId="77777777" w:rsidR="001D0C66" w:rsidRDefault="00000000">
            <w:pPr>
              <w:pStyle w:val="TableParagraph"/>
              <w:spacing w:line="210" w:lineRule="exact"/>
              <w:ind w:left="115"/>
              <w:rPr>
                <w:position w:val="7"/>
                <w:sz w:val="10"/>
              </w:rPr>
            </w:pPr>
            <w:r>
              <w:rPr>
                <w:spacing w:val="-2"/>
                <w:sz w:val="20"/>
              </w:rPr>
              <w:t>5.50</w:t>
            </w:r>
            <w:proofErr w:type="spellStart"/>
            <w:r>
              <w:rPr>
                <w:spacing w:val="-2"/>
                <w:position w:val="7"/>
                <w:sz w:val="10"/>
              </w:rPr>
              <w:t>i</w:t>
            </w:r>
            <w:proofErr w:type="spellEnd"/>
          </w:p>
        </w:tc>
      </w:tr>
      <w:tr w:rsidR="001D0C66" w14:paraId="3AB26B76" w14:textId="77777777">
        <w:trPr>
          <w:trHeight w:val="229"/>
        </w:trPr>
        <w:tc>
          <w:tcPr>
            <w:tcW w:w="1539" w:type="dxa"/>
          </w:tcPr>
          <w:p w14:paraId="3AB26B70" w14:textId="77777777" w:rsidR="001D0C66" w:rsidRDefault="00000000">
            <w:pPr>
              <w:pStyle w:val="TableParagraph"/>
              <w:spacing w:line="210" w:lineRule="exact"/>
              <w:rPr>
                <w:sz w:val="20"/>
              </w:rPr>
            </w:pPr>
            <w:r>
              <w:rPr>
                <w:spacing w:val="-2"/>
                <w:sz w:val="20"/>
              </w:rPr>
              <w:t>MS3IB</w:t>
            </w:r>
          </w:p>
        </w:tc>
        <w:tc>
          <w:tcPr>
            <w:tcW w:w="1821" w:type="dxa"/>
          </w:tcPr>
          <w:p w14:paraId="3AB26B71" w14:textId="77777777" w:rsidR="001D0C66" w:rsidRDefault="00000000">
            <w:pPr>
              <w:pStyle w:val="TableParagraph"/>
              <w:spacing w:line="210" w:lineRule="exact"/>
              <w:ind w:left="115"/>
              <w:rPr>
                <w:sz w:val="20"/>
              </w:rPr>
            </w:pPr>
            <w:r>
              <w:rPr>
                <w:spacing w:val="-5"/>
                <w:sz w:val="20"/>
              </w:rPr>
              <w:t>3.0</w:t>
            </w:r>
          </w:p>
        </w:tc>
        <w:tc>
          <w:tcPr>
            <w:tcW w:w="1586" w:type="dxa"/>
          </w:tcPr>
          <w:p w14:paraId="3AB26B72" w14:textId="77777777" w:rsidR="001D0C66" w:rsidRDefault="00000000">
            <w:pPr>
              <w:pStyle w:val="TableParagraph"/>
              <w:spacing w:line="210" w:lineRule="exact"/>
              <w:rPr>
                <w:sz w:val="20"/>
              </w:rPr>
            </w:pPr>
            <w:r>
              <w:rPr>
                <w:spacing w:val="-10"/>
                <w:sz w:val="20"/>
              </w:rPr>
              <w:t>-</w:t>
            </w:r>
          </w:p>
        </w:tc>
        <w:tc>
          <w:tcPr>
            <w:tcW w:w="1584" w:type="dxa"/>
          </w:tcPr>
          <w:p w14:paraId="3AB26B73" w14:textId="77777777" w:rsidR="001D0C66" w:rsidRDefault="00000000">
            <w:pPr>
              <w:pStyle w:val="TableParagraph"/>
              <w:spacing w:line="210" w:lineRule="exact"/>
              <w:ind w:left="115"/>
              <w:rPr>
                <w:sz w:val="20"/>
              </w:rPr>
            </w:pPr>
            <w:r>
              <w:rPr>
                <w:sz w:val="20"/>
              </w:rPr>
              <w:t>62.96</w:t>
            </w:r>
            <w:r>
              <w:rPr>
                <w:position w:val="7"/>
                <w:sz w:val="10"/>
              </w:rPr>
              <w:t>o</w:t>
            </w:r>
            <w:r>
              <w:rPr>
                <w:spacing w:val="25"/>
                <w:position w:val="7"/>
                <w:sz w:val="10"/>
              </w:rPr>
              <w:t xml:space="preserve"> </w:t>
            </w:r>
            <w:r>
              <w:rPr>
                <w:spacing w:val="-2"/>
                <w:sz w:val="20"/>
              </w:rPr>
              <w:t>(52.49)</w:t>
            </w:r>
          </w:p>
        </w:tc>
        <w:tc>
          <w:tcPr>
            <w:tcW w:w="1357" w:type="dxa"/>
          </w:tcPr>
          <w:p w14:paraId="3AB26B74" w14:textId="77777777" w:rsidR="001D0C66" w:rsidRDefault="00000000">
            <w:pPr>
              <w:pStyle w:val="TableParagraph"/>
              <w:spacing w:line="210" w:lineRule="exact"/>
              <w:rPr>
                <w:position w:val="7"/>
                <w:sz w:val="10"/>
              </w:rPr>
            </w:pPr>
            <w:r>
              <w:rPr>
                <w:spacing w:val="-2"/>
                <w:sz w:val="20"/>
              </w:rPr>
              <w:t>3.56</w:t>
            </w:r>
            <w:r>
              <w:rPr>
                <w:spacing w:val="-2"/>
                <w:position w:val="7"/>
                <w:sz w:val="10"/>
              </w:rPr>
              <w:t>m</w:t>
            </w:r>
          </w:p>
        </w:tc>
        <w:tc>
          <w:tcPr>
            <w:tcW w:w="1355" w:type="dxa"/>
          </w:tcPr>
          <w:p w14:paraId="3AB26B75" w14:textId="77777777" w:rsidR="001D0C66" w:rsidRDefault="00000000">
            <w:pPr>
              <w:pStyle w:val="TableParagraph"/>
              <w:spacing w:line="210" w:lineRule="exact"/>
              <w:ind w:left="115"/>
              <w:rPr>
                <w:position w:val="7"/>
                <w:sz w:val="10"/>
              </w:rPr>
            </w:pPr>
            <w:r>
              <w:rPr>
                <w:spacing w:val="-2"/>
                <w:sz w:val="20"/>
              </w:rPr>
              <w:t>6.50</w:t>
            </w:r>
            <w:r>
              <w:rPr>
                <w:spacing w:val="-2"/>
                <w:position w:val="7"/>
                <w:sz w:val="10"/>
              </w:rPr>
              <w:t>k</w:t>
            </w:r>
          </w:p>
        </w:tc>
      </w:tr>
      <w:tr w:rsidR="001D0C66" w14:paraId="3AB26B7D" w14:textId="77777777">
        <w:trPr>
          <w:trHeight w:val="229"/>
        </w:trPr>
        <w:tc>
          <w:tcPr>
            <w:tcW w:w="1539" w:type="dxa"/>
          </w:tcPr>
          <w:p w14:paraId="3AB26B77" w14:textId="77777777" w:rsidR="001D0C66" w:rsidRDefault="00000000">
            <w:pPr>
              <w:pStyle w:val="TableParagraph"/>
              <w:spacing w:line="210" w:lineRule="exact"/>
              <w:rPr>
                <w:sz w:val="20"/>
              </w:rPr>
            </w:pPr>
            <w:r>
              <w:rPr>
                <w:spacing w:val="-2"/>
                <w:sz w:val="20"/>
              </w:rPr>
              <w:t>MS4IB</w:t>
            </w:r>
          </w:p>
        </w:tc>
        <w:tc>
          <w:tcPr>
            <w:tcW w:w="1821" w:type="dxa"/>
          </w:tcPr>
          <w:p w14:paraId="3AB26B78" w14:textId="77777777" w:rsidR="001D0C66" w:rsidRDefault="00000000">
            <w:pPr>
              <w:pStyle w:val="TableParagraph"/>
              <w:spacing w:line="210" w:lineRule="exact"/>
              <w:ind w:left="115"/>
              <w:rPr>
                <w:sz w:val="20"/>
              </w:rPr>
            </w:pPr>
            <w:r>
              <w:rPr>
                <w:spacing w:val="-5"/>
                <w:sz w:val="20"/>
              </w:rPr>
              <w:t>4.0</w:t>
            </w:r>
          </w:p>
        </w:tc>
        <w:tc>
          <w:tcPr>
            <w:tcW w:w="1586" w:type="dxa"/>
          </w:tcPr>
          <w:p w14:paraId="3AB26B79" w14:textId="77777777" w:rsidR="001D0C66" w:rsidRDefault="00000000">
            <w:pPr>
              <w:pStyle w:val="TableParagraph"/>
              <w:spacing w:line="210" w:lineRule="exact"/>
              <w:rPr>
                <w:sz w:val="20"/>
              </w:rPr>
            </w:pPr>
            <w:r>
              <w:rPr>
                <w:spacing w:val="-10"/>
                <w:sz w:val="20"/>
              </w:rPr>
              <w:t>-</w:t>
            </w:r>
          </w:p>
        </w:tc>
        <w:tc>
          <w:tcPr>
            <w:tcW w:w="1584" w:type="dxa"/>
          </w:tcPr>
          <w:p w14:paraId="3AB26B7A" w14:textId="77777777" w:rsidR="001D0C66" w:rsidRDefault="00000000">
            <w:pPr>
              <w:pStyle w:val="TableParagraph"/>
              <w:spacing w:line="210" w:lineRule="exact"/>
              <w:ind w:left="115"/>
              <w:rPr>
                <w:sz w:val="20"/>
              </w:rPr>
            </w:pPr>
            <w:r>
              <w:rPr>
                <w:sz w:val="20"/>
              </w:rPr>
              <w:t>74.07</w:t>
            </w:r>
            <w:r>
              <w:rPr>
                <w:position w:val="7"/>
                <w:sz w:val="10"/>
              </w:rPr>
              <w:t xml:space="preserve">q </w:t>
            </w:r>
            <w:r>
              <w:rPr>
                <w:spacing w:val="-2"/>
                <w:sz w:val="20"/>
              </w:rPr>
              <w:t>(59.36)</w:t>
            </w:r>
          </w:p>
        </w:tc>
        <w:tc>
          <w:tcPr>
            <w:tcW w:w="1357" w:type="dxa"/>
          </w:tcPr>
          <w:p w14:paraId="3AB26B7B" w14:textId="77777777" w:rsidR="001D0C66" w:rsidRDefault="00000000">
            <w:pPr>
              <w:pStyle w:val="TableParagraph"/>
              <w:spacing w:line="210" w:lineRule="exact"/>
              <w:rPr>
                <w:position w:val="7"/>
                <w:sz w:val="10"/>
              </w:rPr>
            </w:pPr>
            <w:r>
              <w:rPr>
                <w:spacing w:val="-2"/>
                <w:sz w:val="20"/>
              </w:rPr>
              <w:t>3.81</w:t>
            </w:r>
            <w:r>
              <w:rPr>
                <w:spacing w:val="-2"/>
                <w:position w:val="7"/>
                <w:sz w:val="10"/>
              </w:rPr>
              <w:t>n</w:t>
            </w:r>
          </w:p>
        </w:tc>
        <w:tc>
          <w:tcPr>
            <w:tcW w:w="1355" w:type="dxa"/>
          </w:tcPr>
          <w:p w14:paraId="3AB26B7C" w14:textId="77777777" w:rsidR="001D0C66" w:rsidRDefault="00000000">
            <w:pPr>
              <w:pStyle w:val="TableParagraph"/>
              <w:spacing w:line="210" w:lineRule="exact"/>
              <w:ind w:left="115"/>
              <w:rPr>
                <w:position w:val="7"/>
                <w:sz w:val="10"/>
              </w:rPr>
            </w:pPr>
            <w:r>
              <w:rPr>
                <w:spacing w:val="-2"/>
                <w:sz w:val="20"/>
              </w:rPr>
              <w:t>7.00</w:t>
            </w:r>
            <w:r>
              <w:rPr>
                <w:spacing w:val="-2"/>
                <w:position w:val="7"/>
                <w:sz w:val="10"/>
              </w:rPr>
              <w:t>l</w:t>
            </w:r>
          </w:p>
        </w:tc>
      </w:tr>
      <w:tr w:rsidR="001D0C66" w14:paraId="3AB26B84" w14:textId="77777777">
        <w:trPr>
          <w:trHeight w:val="229"/>
        </w:trPr>
        <w:tc>
          <w:tcPr>
            <w:tcW w:w="1539" w:type="dxa"/>
          </w:tcPr>
          <w:p w14:paraId="3AB26B7E" w14:textId="77777777" w:rsidR="001D0C66" w:rsidRDefault="00000000">
            <w:pPr>
              <w:pStyle w:val="TableParagraph"/>
              <w:spacing w:line="210" w:lineRule="exact"/>
              <w:rPr>
                <w:b/>
                <w:sz w:val="20"/>
              </w:rPr>
            </w:pPr>
            <w:r>
              <w:rPr>
                <w:b/>
                <w:spacing w:val="-2"/>
                <w:sz w:val="20"/>
              </w:rPr>
              <w:t>MS5IB</w:t>
            </w:r>
          </w:p>
        </w:tc>
        <w:tc>
          <w:tcPr>
            <w:tcW w:w="1821" w:type="dxa"/>
          </w:tcPr>
          <w:p w14:paraId="3AB26B7F" w14:textId="77777777" w:rsidR="001D0C66" w:rsidRDefault="00000000">
            <w:pPr>
              <w:pStyle w:val="TableParagraph"/>
              <w:spacing w:line="210" w:lineRule="exact"/>
              <w:ind w:left="115"/>
              <w:rPr>
                <w:b/>
                <w:sz w:val="20"/>
              </w:rPr>
            </w:pPr>
            <w:r>
              <w:rPr>
                <w:b/>
                <w:spacing w:val="-5"/>
                <w:sz w:val="20"/>
              </w:rPr>
              <w:t>5.0</w:t>
            </w:r>
          </w:p>
        </w:tc>
        <w:tc>
          <w:tcPr>
            <w:tcW w:w="1586" w:type="dxa"/>
          </w:tcPr>
          <w:p w14:paraId="3AB26B80" w14:textId="77777777" w:rsidR="001D0C66" w:rsidRDefault="00000000">
            <w:pPr>
              <w:pStyle w:val="TableParagraph"/>
              <w:spacing w:line="210" w:lineRule="exact"/>
              <w:rPr>
                <w:b/>
                <w:sz w:val="20"/>
              </w:rPr>
            </w:pPr>
            <w:r>
              <w:rPr>
                <w:b/>
                <w:spacing w:val="-10"/>
                <w:sz w:val="20"/>
              </w:rPr>
              <w:t>-</w:t>
            </w:r>
          </w:p>
        </w:tc>
        <w:tc>
          <w:tcPr>
            <w:tcW w:w="1584" w:type="dxa"/>
          </w:tcPr>
          <w:p w14:paraId="3AB26B81" w14:textId="77777777" w:rsidR="001D0C66" w:rsidRDefault="00000000">
            <w:pPr>
              <w:pStyle w:val="TableParagraph"/>
              <w:spacing w:line="210" w:lineRule="exact"/>
              <w:ind w:left="115"/>
              <w:rPr>
                <w:b/>
                <w:sz w:val="20"/>
              </w:rPr>
            </w:pPr>
            <w:r>
              <w:rPr>
                <w:b/>
                <w:spacing w:val="-2"/>
                <w:sz w:val="20"/>
              </w:rPr>
              <w:t>77.78</w:t>
            </w:r>
            <w:r>
              <w:rPr>
                <w:b/>
                <w:spacing w:val="-2"/>
                <w:position w:val="7"/>
                <w:sz w:val="10"/>
              </w:rPr>
              <w:t>r</w:t>
            </w:r>
            <w:r>
              <w:rPr>
                <w:b/>
                <w:spacing w:val="-2"/>
                <w:sz w:val="20"/>
              </w:rPr>
              <w:t>(61.86)</w:t>
            </w:r>
          </w:p>
        </w:tc>
        <w:tc>
          <w:tcPr>
            <w:tcW w:w="1357" w:type="dxa"/>
          </w:tcPr>
          <w:p w14:paraId="3AB26B82" w14:textId="77777777" w:rsidR="001D0C66" w:rsidRDefault="00000000">
            <w:pPr>
              <w:pStyle w:val="TableParagraph"/>
              <w:spacing w:line="210" w:lineRule="exact"/>
              <w:rPr>
                <w:b/>
                <w:position w:val="7"/>
                <w:sz w:val="10"/>
              </w:rPr>
            </w:pPr>
            <w:r>
              <w:rPr>
                <w:b/>
                <w:sz w:val="20"/>
              </w:rPr>
              <w:t>4.07</w:t>
            </w:r>
            <w:r>
              <w:rPr>
                <w:b/>
                <w:spacing w:val="-25"/>
                <w:sz w:val="20"/>
              </w:rPr>
              <w:t xml:space="preserve"> </w:t>
            </w:r>
            <w:r>
              <w:rPr>
                <w:b/>
                <w:spacing w:val="-10"/>
                <w:position w:val="7"/>
                <w:sz w:val="10"/>
              </w:rPr>
              <w:t>o</w:t>
            </w:r>
          </w:p>
        </w:tc>
        <w:tc>
          <w:tcPr>
            <w:tcW w:w="1355" w:type="dxa"/>
          </w:tcPr>
          <w:p w14:paraId="3AB26B83" w14:textId="77777777" w:rsidR="001D0C66" w:rsidRDefault="00000000">
            <w:pPr>
              <w:pStyle w:val="TableParagraph"/>
              <w:spacing w:line="210" w:lineRule="exact"/>
              <w:ind w:left="115"/>
              <w:rPr>
                <w:b/>
                <w:position w:val="7"/>
                <w:sz w:val="10"/>
              </w:rPr>
            </w:pPr>
            <w:r>
              <w:rPr>
                <w:b/>
                <w:spacing w:val="-2"/>
                <w:sz w:val="20"/>
              </w:rPr>
              <w:t>9.50</w:t>
            </w:r>
            <w:r>
              <w:rPr>
                <w:b/>
                <w:spacing w:val="-2"/>
                <w:position w:val="7"/>
                <w:sz w:val="10"/>
              </w:rPr>
              <w:t>m</w:t>
            </w:r>
          </w:p>
        </w:tc>
      </w:tr>
      <w:tr w:rsidR="001D0C66" w14:paraId="3AB26B8B" w14:textId="77777777">
        <w:trPr>
          <w:trHeight w:val="229"/>
        </w:trPr>
        <w:tc>
          <w:tcPr>
            <w:tcW w:w="1539" w:type="dxa"/>
          </w:tcPr>
          <w:p w14:paraId="3AB26B85" w14:textId="77777777" w:rsidR="001D0C66" w:rsidRDefault="00000000">
            <w:pPr>
              <w:pStyle w:val="TableParagraph"/>
              <w:spacing w:line="210" w:lineRule="exact"/>
              <w:rPr>
                <w:sz w:val="20"/>
              </w:rPr>
            </w:pPr>
            <w:r>
              <w:rPr>
                <w:spacing w:val="-5"/>
                <w:sz w:val="20"/>
              </w:rPr>
              <w:t>MSN</w:t>
            </w:r>
          </w:p>
        </w:tc>
        <w:tc>
          <w:tcPr>
            <w:tcW w:w="1821" w:type="dxa"/>
          </w:tcPr>
          <w:p w14:paraId="3AB26B86" w14:textId="77777777" w:rsidR="001D0C66" w:rsidRDefault="00000000">
            <w:pPr>
              <w:pStyle w:val="TableParagraph"/>
              <w:spacing w:line="210" w:lineRule="exact"/>
              <w:ind w:left="115"/>
              <w:rPr>
                <w:sz w:val="20"/>
              </w:rPr>
            </w:pPr>
            <w:r>
              <w:rPr>
                <w:spacing w:val="-10"/>
                <w:sz w:val="20"/>
              </w:rPr>
              <w:t>-</w:t>
            </w:r>
          </w:p>
        </w:tc>
        <w:tc>
          <w:tcPr>
            <w:tcW w:w="1586" w:type="dxa"/>
          </w:tcPr>
          <w:p w14:paraId="3AB26B87" w14:textId="77777777" w:rsidR="001D0C66" w:rsidRDefault="00000000">
            <w:pPr>
              <w:pStyle w:val="TableParagraph"/>
              <w:spacing w:line="210" w:lineRule="exact"/>
              <w:rPr>
                <w:sz w:val="20"/>
              </w:rPr>
            </w:pPr>
            <w:r>
              <w:rPr>
                <w:spacing w:val="-5"/>
                <w:sz w:val="20"/>
              </w:rPr>
              <w:t>1.0</w:t>
            </w:r>
          </w:p>
        </w:tc>
        <w:tc>
          <w:tcPr>
            <w:tcW w:w="1584" w:type="dxa"/>
          </w:tcPr>
          <w:p w14:paraId="3AB26B88" w14:textId="77777777" w:rsidR="001D0C66" w:rsidRDefault="00000000">
            <w:pPr>
              <w:pStyle w:val="TableParagraph"/>
              <w:spacing w:line="210" w:lineRule="exact"/>
              <w:ind w:left="115"/>
              <w:rPr>
                <w:sz w:val="20"/>
              </w:rPr>
            </w:pPr>
            <w:r>
              <w:rPr>
                <w:sz w:val="20"/>
              </w:rPr>
              <w:t>11.11</w:t>
            </w:r>
            <w:r>
              <w:rPr>
                <w:position w:val="7"/>
                <w:sz w:val="10"/>
              </w:rPr>
              <w:t xml:space="preserve">b </w:t>
            </w:r>
            <w:r>
              <w:rPr>
                <w:spacing w:val="-2"/>
                <w:sz w:val="20"/>
              </w:rPr>
              <w:t>(19.46)</w:t>
            </w:r>
          </w:p>
        </w:tc>
        <w:tc>
          <w:tcPr>
            <w:tcW w:w="1357" w:type="dxa"/>
          </w:tcPr>
          <w:p w14:paraId="3AB26B89" w14:textId="77777777" w:rsidR="001D0C66" w:rsidRDefault="00000000">
            <w:pPr>
              <w:pStyle w:val="TableParagraph"/>
              <w:spacing w:line="210" w:lineRule="exact"/>
              <w:rPr>
                <w:position w:val="7"/>
                <w:sz w:val="10"/>
              </w:rPr>
            </w:pPr>
            <w:r>
              <w:rPr>
                <w:spacing w:val="-2"/>
                <w:sz w:val="20"/>
              </w:rPr>
              <w:t>1.27</w:t>
            </w:r>
            <w:r>
              <w:rPr>
                <w:spacing w:val="-2"/>
                <w:position w:val="7"/>
                <w:sz w:val="10"/>
              </w:rPr>
              <w:t>b</w:t>
            </w:r>
          </w:p>
        </w:tc>
        <w:tc>
          <w:tcPr>
            <w:tcW w:w="1355" w:type="dxa"/>
          </w:tcPr>
          <w:p w14:paraId="3AB26B8A" w14:textId="77777777" w:rsidR="001D0C66" w:rsidRDefault="00000000">
            <w:pPr>
              <w:pStyle w:val="TableParagraph"/>
              <w:spacing w:line="210" w:lineRule="exact"/>
              <w:ind w:left="115"/>
              <w:rPr>
                <w:position w:val="7"/>
                <w:sz w:val="10"/>
              </w:rPr>
            </w:pPr>
            <w:r>
              <w:rPr>
                <w:spacing w:val="-2"/>
                <w:sz w:val="20"/>
              </w:rPr>
              <w:t>2.50</w:t>
            </w:r>
            <w:r>
              <w:rPr>
                <w:spacing w:val="-2"/>
                <w:position w:val="7"/>
                <w:sz w:val="10"/>
              </w:rPr>
              <w:t>d</w:t>
            </w:r>
          </w:p>
        </w:tc>
      </w:tr>
      <w:tr w:rsidR="001D0C66" w14:paraId="3AB26B92" w14:textId="77777777">
        <w:trPr>
          <w:trHeight w:val="229"/>
        </w:trPr>
        <w:tc>
          <w:tcPr>
            <w:tcW w:w="1539" w:type="dxa"/>
          </w:tcPr>
          <w:p w14:paraId="3AB26B8C" w14:textId="77777777" w:rsidR="001D0C66" w:rsidRDefault="00000000">
            <w:pPr>
              <w:pStyle w:val="TableParagraph"/>
              <w:spacing w:line="210" w:lineRule="exact"/>
              <w:rPr>
                <w:sz w:val="20"/>
              </w:rPr>
            </w:pPr>
            <w:r>
              <w:rPr>
                <w:spacing w:val="-4"/>
                <w:sz w:val="20"/>
              </w:rPr>
              <w:t>MS2N</w:t>
            </w:r>
          </w:p>
        </w:tc>
        <w:tc>
          <w:tcPr>
            <w:tcW w:w="1821" w:type="dxa"/>
          </w:tcPr>
          <w:p w14:paraId="3AB26B8D" w14:textId="77777777" w:rsidR="001D0C66" w:rsidRDefault="00000000">
            <w:pPr>
              <w:pStyle w:val="TableParagraph"/>
              <w:spacing w:line="210" w:lineRule="exact"/>
              <w:ind w:left="115"/>
              <w:rPr>
                <w:sz w:val="20"/>
              </w:rPr>
            </w:pPr>
            <w:r>
              <w:rPr>
                <w:spacing w:val="-10"/>
                <w:sz w:val="20"/>
              </w:rPr>
              <w:t>-</w:t>
            </w:r>
          </w:p>
        </w:tc>
        <w:tc>
          <w:tcPr>
            <w:tcW w:w="1586" w:type="dxa"/>
          </w:tcPr>
          <w:p w14:paraId="3AB26B8E" w14:textId="77777777" w:rsidR="001D0C66" w:rsidRDefault="00000000">
            <w:pPr>
              <w:pStyle w:val="TableParagraph"/>
              <w:spacing w:line="210" w:lineRule="exact"/>
              <w:rPr>
                <w:sz w:val="20"/>
              </w:rPr>
            </w:pPr>
            <w:r>
              <w:rPr>
                <w:spacing w:val="-5"/>
                <w:sz w:val="20"/>
              </w:rPr>
              <w:t>2.0</w:t>
            </w:r>
          </w:p>
        </w:tc>
        <w:tc>
          <w:tcPr>
            <w:tcW w:w="1584" w:type="dxa"/>
          </w:tcPr>
          <w:p w14:paraId="3AB26B8F" w14:textId="77777777" w:rsidR="001D0C66" w:rsidRDefault="00000000">
            <w:pPr>
              <w:pStyle w:val="TableParagraph"/>
              <w:spacing w:line="210" w:lineRule="exact"/>
              <w:ind w:left="115"/>
              <w:rPr>
                <w:sz w:val="20"/>
              </w:rPr>
            </w:pPr>
            <w:r>
              <w:rPr>
                <w:sz w:val="20"/>
              </w:rPr>
              <w:t>14.81</w:t>
            </w:r>
            <w:r>
              <w:rPr>
                <w:position w:val="7"/>
                <w:sz w:val="10"/>
              </w:rPr>
              <w:t>c</w:t>
            </w:r>
            <w:r>
              <w:rPr>
                <w:spacing w:val="25"/>
                <w:position w:val="7"/>
                <w:sz w:val="10"/>
              </w:rPr>
              <w:t xml:space="preserve"> </w:t>
            </w:r>
            <w:r>
              <w:rPr>
                <w:spacing w:val="-2"/>
                <w:sz w:val="20"/>
              </w:rPr>
              <w:t>(22.62)</w:t>
            </w:r>
          </w:p>
        </w:tc>
        <w:tc>
          <w:tcPr>
            <w:tcW w:w="1357" w:type="dxa"/>
          </w:tcPr>
          <w:p w14:paraId="3AB26B90" w14:textId="77777777" w:rsidR="001D0C66" w:rsidRDefault="00000000">
            <w:pPr>
              <w:pStyle w:val="TableParagraph"/>
              <w:spacing w:line="210" w:lineRule="exact"/>
              <w:rPr>
                <w:position w:val="7"/>
                <w:sz w:val="10"/>
              </w:rPr>
            </w:pPr>
            <w:r>
              <w:rPr>
                <w:spacing w:val="-2"/>
                <w:sz w:val="20"/>
              </w:rPr>
              <w:t>1.50</w:t>
            </w:r>
            <w:r>
              <w:rPr>
                <w:spacing w:val="-2"/>
                <w:position w:val="7"/>
                <w:sz w:val="10"/>
              </w:rPr>
              <w:t>d</w:t>
            </w:r>
          </w:p>
        </w:tc>
        <w:tc>
          <w:tcPr>
            <w:tcW w:w="1355" w:type="dxa"/>
          </w:tcPr>
          <w:p w14:paraId="3AB26B91" w14:textId="77777777" w:rsidR="001D0C66" w:rsidRDefault="00000000">
            <w:pPr>
              <w:pStyle w:val="TableParagraph"/>
              <w:spacing w:line="210" w:lineRule="exact"/>
              <w:ind w:left="115"/>
              <w:rPr>
                <w:position w:val="7"/>
                <w:sz w:val="10"/>
              </w:rPr>
            </w:pPr>
            <w:r>
              <w:rPr>
                <w:spacing w:val="-2"/>
                <w:sz w:val="20"/>
              </w:rPr>
              <w:t>3.00</w:t>
            </w:r>
            <w:r>
              <w:rPr>
                <w:spacing w:val="-2"/>
                <w:position w:val="7"/>
                <w:sz w:val="10"/>
              </w:rPr>
              <w:t>e</w:t>
            </w:r>
          </w:p>
        </w:tc>
      </w:tr>
      <w:tr w:rsidR="001D0C66" w14:paraId="3AB26B99" w14:textId="77777777">
        <w:trPr>
          <w:trHeight w:val="229"/>
        </w:trPr>
        <w:tc>
          <w:tcPr>
            <w:tcW w:w="1539" w:type="dxa"/>
          </w:tcPr>
          <w:p w14:paraId="3AB26B93" w14:textId="77777777" w:rsidR="001D0C66" w:rsidRDefault="00000000">
            <w:pPr>
              <w:pStyle w:val="TableParagraph"/>
              <w:spacing w:line="210" w:lineRule="exact"/>
              <w:rPr>
                <w:sz w:val="20"/>
              </w:rPr>
            </w:pPr>
            <w:r>
              <w:rPr>
                <w:spacing w:val="-4"/>
                <w:sz w:val="20"/>
              </w:rPr>
              <w:t>MS3N</w:t>
            </w:r>
          </w:p>
        </w:tc>
        <w:tc>
          <w:tcPr>
            <w:tcW w:w="1821" w:type="dxa"/>
          </w:tcPr>
          <w:p w14:paraId="3AB26B94" w14:textId="77777777" w:rsidR="001D0C66" w:rsidRDefault="00000000">
            <w:pPr>
              <w:pStyle w:val="TableParagraph"/>
              <w:spacing w:line="210" w:lineRule="exact"/>
              <w:ind w:left="115"/>
              <w:rPr>
                <w:sz w:val="20"/>
              </w:rPr>
            </w:pPr>
            <w:r>
              <w:rPr>
                <w:spacing w:val="-10"/>
                <w:sz w:val="20"/>
              </w:rPr>
              <w:t>-</w:t>
            </w:r>
          </w:p>
        </w:tc>
        <w:tc>
          <w:tcPr>
            <w:tcW w:w="1586" w:type="dxa"/>
          </w:tcPr>
          <w:p w14:paraId="3AB26B95" w14:textId="77777777" w:rsidR="001D0C66" w:rsidRDefault="00000000">
            <w:pPr>
              <w:pStyle w:val="TableParagraph"/>
              <w:spacing w:line="210" w:lineRule="exact"/>
              <w:rPr>
                <w:sz w:val="20"/>
              </w:rPr>
            </w:pPr>
            <w:r>
              <w:rPr>
                <w:spacing w:val="-5"/>
                <w:sz w:val="20"/>
              </w:rPr>
              <w:t>3.0</w:t>
            </w:r>
          </w:p>
        </w:tc>
        <w:tc>
          <w:tcPr>
            <w:tcW w:w="1584" w:type="dxa"/>
          </w:tcPr>
          <w:p w14:paraId="3AB26B96" w14:textId="77777777" w:rsidR="001D0C66" w:rsidRDefault="00000000">
            <w:pPr>
              <w:pStyle w:val="TableParagraph"/>
              <w:spacing w:line="210" w:lineRule="exact"/>
              <w:ind w:left="115"/>
              <w:rPr>
                <w:sz w:val="20"/>
              </w:rPr>
            </w:pPr>
            <w:r>
              <w:rPr>
                <w:sz w:val="20"/>
              </w:rPr>
              <w:t>22.22</w:t>
            </w:r>
            <w:r>
              <w:rPr>
                <w:position w:val="7"/>
                <w:sz w:val="10"/>
              </w:rPr>
              <w:t>e</w:t>
            </w:r>
            <w:r>
              <w:rPr>
                <w:spacing w:val="25"/>
                <w:position w:val="7"/>
                <w:sz w:val="10"/>
              </w:rPr>
              <w:t xml:space="preserve"> </w:t>
            </w:r>
            <w:r>
              <w:rPr>
                <w:spacing w:val="-2"/>
                <w:sz w:val="20"/>
              </w:rPr>
              <w:t>(22.62)</w:t>
            </w:r>
          </w:p>
        </w:tc>
        <w:tc>
          <w:tcPr>
            <w:tcW w:w="1357" w:type="dxa"/>
          </w:tcPr>
          <w:p w14:paraId="3AB26B97" w14:textId="77777777" w:rsidR="001D0C66" w:rsidRDefault="00000000">
            <w:pPr>
              <w:pStyle w:val="TableParagraph"/>
              <w:spacing w:line="210" w:lineRule="exact"/>
              <w:rPr>
                <w:position w:val="7"/>
                <w:sz w:val="10"/>
              </w:rPr>
            </w:pPr>
            <w:r>
              <w:rPr>
                <w:spacing w:val="-2"/>
                <w:sz w:val="20"/>
              </w:rPr>
              <w:t>1.60</w:t>
            </w:r>
            <w:r>
              <w:rPr>
                <w:spacing w:val="-2"/>
                <w:position w:val="7"/>
                <w:sz w:val="10"/>
              </w:rPr>
              <w:t>d</w:t>
            </w:r>
          </w:p>
        </w:tc>
        <w:tc>
          <w:tcPr>
            <w:tcW w:w="1355" w:type="dxa"/>
          </w:tcPr>
          <w:p w14:paraId="3AB26B98" w14:textId="77777777" w:rsidR="001D0C66" w:rsidRDefault="00000000">
            <w:pPr>
              <w:pStyle w:val="TableParagraph"/>
              <w:spacing w:line="210" w:lineRule="exact"/>
              <w:ind w:left="115"/>
              <w:rPr>
                <w:position w:val="7"/>
                <w:sz w:val="10"/>
              </w:rPr>
            </w:pPr>
            <w:r>
              <w:rPr>
                <w:spacing w:val="-2"/>
                <w:sz w:val="20"/>
              </w:rPr>
              <w:t>3.50</w:t>
            </w:r>
            <w:r>
              <w:rPr>
                <w:spacing w:val="-2"/>
                <w:position w:val="7"/>
                <w:sz w:val="10"/>
              </w:rPr>
              <w:t>f</w:t>
            </w:r>
          </w:p>
        </w:tc>
      </w:tr>
      <w:tr w:rsidR="001D0C66" w14:paraId="3AB26BA0" w14:textId="77777777">
        <w:trPr>
          <w:trHeight w:val="229"/>
        </w:trPr>
        <w:tc>
          <w:tcPr>
            <w:tcW w:w="1539" w:type="dxa"/>
          </w:tcPr>
          <w:p w14:paraId="3AB26B9A" w14:textId="77777777" w:rsidR="001D0C66" w:rsidRDefault="00000000">
            <w:pPr>
              <w:pStyle w:val="TableParagraph"/>
              <w:spacing w:line="210" w:lineRule="exact"/>
              <w:rPr>
                <w:sz w:val="20"/>
              </w:rPr>
            </w:pPr>
            <w:r>
              <w:rPr>
                <w:spacing w:val="-4"/>
                <w:sz w:val="20"/>
              </w:rPr>
              <w:t>MS4N</w:t>
            </w:r>
          </w:p>
        </w:tc>
        <w:tc>
          <w:tcPr>
            <w:tcW w:w="1821" w:type="dxa"/>
          </w:tcPr>
          <w:p w14:paraId="3AB26B9B" w14:textId="77777777" w:rsidR="001D0C66" w:rsidRDefault="00000000">
            <w:pPr>
              <w:pStyle w:val="TableParagraph"/>
              <w:spacing w:line="210" w:lineRule="exact"/>
              <w:ind w:left="115"/>
              <w:rPr>
                <w:sz w:val="20"/>
              </w:rPr>
            </w:pPr>
            <w:r>
              <w:rPr>
                <w:spacing w:val="-10"/>
                <w:sz w:val="20"/>
              </w:rPr>
              <w:t>-</w:t>
            </w:r>
          </w:p>
        </w:tc>
        <w:tc>
          <w:tcPr>
            <w:tcW w:w="1586" w:type="dxa"/>
          </w:tcPr>
          <w:p w14:paraId="3AB26B9C" w14:textId="77777777" w:rsidR="001D0C66" w:rsidRDefault="00000000">
            <w:pPr>
              <w:pStyle w:val="TableParagraph"/>
              <w:spacing w:line="210" w:lineRule="exact"/>
              <w:rPr>
                <w:sz w:val="20"/>
              </w:rPr>
            </w:pPr>
            <w:r>
              <w:rPr>
                <w:spacing w:val="-5"/>
                <w:sz w:val="20"/>
              </w:rPr>
              <w:t>4.0</w:t>
            </w:r>
          </w:p>
        </w:tc>
        <w:tc>
          <w:tcPr>
            <w:tcW w:w="1584" w:type="dxa"/>
          </w:tcPr>
          <w:p w14:paraId="3AB26B9D" w14:textId="77777777" w:rsidR="001D0C66" w:rsidRDefault="00000000">
            <w:pPr>
              <w:pStyle w:val="TableParagraph"/>
              <w:spacing w:line="210" w:lineRule="exact"/>
              <w:ind w:left="115"/>
              <w:rPr>
                <w:sz w:val="20"/>
              </w:rPr>
            </w:pPr>
            <w:r>
              <w:rPr>
                <w:sz w:val="20"/>
              </w:rPr>
              <w:t>37.03</w:t>
            </w:r>
            <w:proofErr w:type="spellStart"/>
            <w:r>
              <w:rPr>
                <w:position w:val="7"/>
                <w:sz w:val="10"/>
              </w:rPr>
              <w:t>i</w:t>
            </w:r>
            <w:proofErr w:type="spellEnd"/>
            <w:r>
              <w:rPr>
                <w:spacing w:val="25"/>
                <w:position w:val="7"/>
                <w:sz w:val="10"/>
              </w:rPr>
              <w:t xml:space="preserve"> </w:t>
            </w:r>
            <w:r>
              <w:rPr>
                <w:spacing w:val="-2"/>
                <w:sz w:val="20"/>
              </w:rPr>
              <w:t>(28.11)</w:t>
            </w:r>
          </w:p>
        </w:tc>
        <w:tc>
          <w:tcPr>
            <w:tcW w:w="1357" w:type="dxa"/>
          </w:tcPr>
          <w:p w14:paraId="3AB26B9E" w14:textId="77777777" w:rsidR="001D0C66" w:rsidRDefault="00000000">
            <w:pPr>
              <w:pStyle w:val="TableParagraph"/>
              <w:spacing w:line="210" w:lineRule="exact"/>
              <w:rPr>
                <w:position w:val="7"/>
                <w:sz w:val="10"/>
              </w:rPr>
            </w:pPr>
            <w:r>
              <w:rPr>
                <w:spacing w:val="-2"/>
                <w:sz w:val="20"/>
              </w:rPr>
              <w:t>2.07</w:t>
            </w:r>
            <w:r>
              <w:rPr>
                <w:spacing w:val="-2"/>
                <w:position w:val="7"/>
                <w:sz w:val="10"/>
              </w:rPr>
              <w:t>g</w:t>
            </w:r>
          </w:p>
        </w:tc>
        <w:tc>
          <w:tcPr>
            <w:tcW w:w="1355" w:type="dxa"/>
          </w:tcPr>
          <w:p w14:paraId="3AB26B9F" w14:textId="77777777" w:rsidR="001D0C66" w:rsidRDefault="00000000">
            <w:pPr>
              <w:pStyle w:val="TableParagraph"/>
              <w:spacing w:line="210" w:lineRule="exact"/>
              <w:ind w:left="115"/>
              <w:rPr>
                <w:position w:val="7"/>
                <w:sz w:val="10"/>
              </w:rPr>
            </w:pPr>
            <w:r>
              <w:rPr>
                <w:sz w:val="20"/>
              </w:rPr>
              <w:t>4.00</w:t>
            </w:r>
            <w:r>
              <w:rPr>
                <w:spacing w:val="-25"/>
                <w:sz w:val="20"/>
              </w:rPr>
              <w:t xml:space="preserve"> </w:t>
            </w:r>
            <w:r>
              <w:rPr>
                <w:spacing w:val="-10"/>
                <w:position w:val="7"/>
                <w:sz w:val="10"/>
              </w:rPr>
              <w:t>g</w:t>
            </w:r>
          </w:p>
        </w:tc>
      </w:tr>
      <w:tr w:rsidR="001D0C66" w14:paraId="3AB26BA7" w14:textId="77777777">
        <w:trPr>
          <w:trHeight w:val="229"/>
        </w:trPr>
        <w:tc>
          <w:tcPr>
            <w:tcW w:w="1539" w:type="dxa"/>
          </w:tcPr>
          <w:p w14:paraId="3AB26BA1" w14:textId="77777777" w:rsidR="001D0C66" w:rsidRDefault="00000000">
            <w:pPr>
              <w:pStyle w:val="TableParagraph"/>
              <w:spacing w:line="210" w:lineRule="exact"/>
              <w:rPr>
                <w:sz w:val="20"/>
              </w:rPr>
            </w:pPr>
            <w:r>
              <w:rPr>
                <w:spacing w:val="-4"/>
                <w:sz w:val="20"/>
              </w:rPr>
              <w:t>MS5N</w:t>
            </w:r>
          </w:p>
        </w:tc>
        <w:tc>
          <w:tcPr>
            <w:tcW w:w="1821" w:type="dxa"/>
          </w:tcPr>
          <w:p w14:paraId="3AB26BA2" w14:textId="77777777" w:rsidR="001D0C66" w:rsidRDefault="00000000">
            <w:pPr>
              <w:pStyle w:val="TableParagraph"/>
              <w:spacing w:line="210" w:lineRule="exact"/>
              <w:ind w:left="115"/>
              <w:rPr>
                <w:sz w:val="20"/>
              </w:rPr>
            </w:pPr>
            <w:r>
              <w:rPr>
                <w:spacing w:val="-10"/>
                <w:sz w:val="20"/>
              </w:rPr>
              <w:t>-</w:t>
            </w:r>
          </w:p>
        </w:tc>
        <w:tc>
          <w:tcPr>
            <w:tcW w:w="1586" w:type="dxa"/>
          </w:tcPr>
          <w:p w14:paraId="3AB26BA3" w14:textId="77777777" w:rsidR="001D0C66" w:rsidRDefault="00000000">
            <w:pPr>
              <w:pStyle w:val="TableParagraph"/>
              <w:spacing w:line="210" w:lineRule="exact"/>
              <w:rPr>
                <w:sz w:val="20"/>
              </w:rPr>
            </w:pPr>
            <w:r>
              <w:rPr>
                <w:spacing w:val="-5"/>
                <w:sz w:val="20"/>
              </w:rPr>
              <w:t>5.0</w:t>
            </w:r>
          </w:p>
        </w:tc>
        <w:tc>
          <w:tcPr>
            <w:tcW w:w="1584" w:type="dxa"/>
          </w:tcPr>
          <w:p w14:paraId="3AB26BA4" w14:textId="77777777" w:rsidR="001D0C66" w:rsidRDefault="00000000">
            <w:pPr>
              <w:pStyle w:val="TableParagraph"/>
              <w:spacing w:line="210" w:lineRule="exact"/>
              <w:ind w:left="115"/>
              <w:rPr>
                <w:sz w:val="20"/>
              </w:rPr>
            </w:pPr>
            <w:r>
              <w:rPr>
                <w:sz w:val="20"/>
              </w:rPr>
              <w:t>33.33</w:t>
            </w:r>
            <w:r>
              <w:rPr>
                <w:position w:val="7"/>
                <w:sz w:val="10"/>
              </w:rPr>
              <w:t>h</w:t>
            </w:r>
            <w:r>
              <w:rPr>
                <w:spacing w:val="25"/>
                <w:position w:val="7"/>
                <w:sz w:val="10"/>
              </w:rPr>
              <w:t xml:space="preserve"> </w:t>
            </w:r>
            <w:r>
              <w:rPr>
                <w:spacing w:val="-2"/>
                <w:sz w:val="20"/>
              </w:rPr>
              <w:t>(37.46)</w:t>
            </w:r>
          </w:p>
        </w:tc>
        <w:tc>
          <w:tcPr>
            <w:tcW w:w="1357" w:type="dxa"/>
          </w:tcPr>
          <w:p w14:paraId="3AB26BA5" w14:textId="77777777" w:rsidR="001D0C66" w:rsidRDefault="00000000">
            <w:pPr>
              <w:pStyle w:val="TableParagraph"/>
              <w:spacing w:line="210" w:lineRule="exact"/>
              <w:rPr>
                <w:position w:val="7"/>
                <w:sz w:val="10"/>
              </w:rPr>
            </w:pPr>
            <w:r>
              <w:rPr>
                <w:spacing w:val="-2"/>
                <w:sz w:val="20"/>
              </w:rPr>
              <w:t>2.27</w:t>
            </w:r>
            <w:r>
              <w:rPr>
                <w:spacing w:val="-2"/>
                <w:position w:val="7"/>
                <w:sz w:val="10"/>
              </w:rPr>
              <w:t>h</w:t>
            </w:r>
          </w:p>
        </w:tc>
        <w:tc>
          <w:tcPr>
            <w:tcW w:w="1355" w:type="dxa"/>
          </w:tcPr>
          <w:p w14:paraId="3AB26BA6" w14:textId="77777777" w:rsidR="001D0C66" w:rsidRDefault="00000000">
            <w:pPr>
              <w:pStyle w:val="TableParagraph"/>
              <w:spacing w:line="210" w:lineRule="exact"/>
              <w:ind w:left="115"/>
              <w:rPr>
                <w:position w:val="7"/>
                <w:sz w:val="10"/>
              </w:rPr>
            </w:pPr>
            <w:r>
              <w:rPr>
                <w:spacing w:val="-2"/>
                <w:sz w:val="20"/>
              </w:rPr>
              <w:t>3.00</w:t>
            </w:r>
            <w:r>
              <w:rPr>
                <w:spacing w:val="-2"/>
                <w:position w:val="7"/>
                <w:sz w:val="10"/>
              </w:rPr>
              <w:t>e</w:t>
            </w:r>
          </w:p>
        </w:tc>
      </w:tr>
      <w:tr w:rsidR="001D0C66" w14:paraId="3AB26BAE" w14:textId="77777777">
        <w:trPr>
          <w:trHeight w:val="229"/>
        </w:trPr>
        <w:tc>
          <w:tcPr>
            <w:tcW w:w="1539" w:type="dxa"/>
          </w:tcPr>
          <w:p w14:paraId="3AB26BA8" w14:textId="77777777" w:rsidR="001D0C66" w:rsidRDefault="00000000">
            <w:pPr>
              <w:pStyle w:val="TableParagraph"/>
              <w:spacing w:line="210" w:lineRule="exact"/>
              <w:rPr>
                <w:sz w:val="20"/>
              </w:rPr>
            </w:pPr>
            <w:r>
              <w:rPr>
                <w:spacing w:val="-2"/>
                <w:sz w:val="20"/>
              </w:rPr>
              <w:t>MS3IB2N</w:t>
            </w:r>
          </w:p>
        </w:tc>
        <w:tc>
          <w:tcPr>
            <w:tcW w:w="1821" w:type="dxa"/>
          </w:tcPr>
          <w:p w14:paraId="3AB26BA9" w14:textId="77777777" w:rsidR="001D0C66" w:rsidRDefault="00000000">
            <w:pPr>
              <w:pStyle w:val="TableParagraph"/>
              <w:spacing w:line="210" w:lineRule="exact"/>
              <w:ind w:left="115"/>
              <w:rPr>
                <w:sz w:val="20"/>
              </w:rPr>
            </w:pPr>
            <w:r>
              <w:rPr>
                <w:spacing w:val="-5"/>
                <w:sz w:val="20"/>
              </w:rPr>
              <w:t>3.0</w:t>
            </w:r>
          </w:p>
        </w:tc>
        <w:tc>
          <w:tcPr>
            <w:tcW w:w="1586" w:type="dxa"/>
          </w:tcPr>
          <w:p w14:paraId="3AB26BAA" w14:textId="77777777" w:rsidR="001D0C66" w:rsidRDefault="00000000">
            <w:pPr>
              <w:pStyle w:val="TableParagraph"/>
              <w:spacing w:line="210" w:lineRule="exact"/>
              <w:rPr>
                <w:sz w:val="20"/>
              </w:rPr>
            </w:pPr>
            <w:r>
              <w:rPr>
                <w:spacing w:val="-5"/>
                <w:sz w:val="20"/>
              </w:rPr>
              <w:t>2.0</w:t>
            </w:r>
          </w:p>
        </w:tc>
        <w:tc>
          <w:tcPr>
            <w:tcW w:w="1584" w:type="dxa"/>
          </w:tcPr>
          <w:p w14:paraId="3AB26BAB" w14:textId="77777777" w:rsidR="001D0C66" w:rsidRDefault="00000000">
            <w:pPr>
              <w:pStyle w:val="TableParagraph"/>
              <w:spacing w:line="210" w:lineRule="exact"/>
              <w:ind w:left="115"/>
              <w:rPr>
                <w:sz w:val="20"/>
              </w:rPr>
            </w:pPr>
            <w:r>
              <w:rPr>
                <w:sz w:val="20"/>
              </w:rPr>
              <w:t>59.25</w:t>
            </w:r>
            <w:r>
              <w:rPr>
                <w:position w:val="7"/>
                <w:sz w:val="10"/>
              </w:rPr>
              <w:t>n</w:t>
            </w:r>
            <w:r>
              <w:rPr>
                <w:spacing w:val="25"/>
                <w:position w:val="7"/>
                <w:sz w:val="10"/>
              </w:rPr>
              <w:t xml:space="preserve"> </w:t>
            </w:r>
            <w:r>
              <w:rPr>
                <w:spacing w:val="-2"/>
                <w:sz w:val="20"/>
              </w:rPr>
              <w:t>(35.24)</w:t>
            </w:r>
          </w:p>
        </w:tc>
        <w:tc>
          <w:tcPr>
            <w:tcW w:w="1357" w:type="dxa"/>
          </w:tcPr>
          <w:p w14:paraId="3AB26BAC" w14:textId="77777777" w:rsidR="001D0C66" w:rsidRDefault="00000000">
            <w:pPr>
              <w:pStyle w:val="TableParagraph"/>
              <w:spacing w:line="210" w:lineRule="exact"/>
              <w:rPr>
                <w:position w:val="7"/>
                <w:sz w:val="10"/>
              </w:rPr>
            </w:pPr>
            <w:r>
              <w:rPr>
                <w:sz w:val="20"/>
              </w:rPr>
              <w:t>2.60</w:t>
            </w:r>
            <w:r>
              <w:rPr>
                <w:spacing w:val="-25"/>
                <w:sz w:val="20"/>
              </w:rPr>
              <w:t xml:space="preserve"> </w:t>
            </w:r>
            <w:r>
              <w:rPr>
                <w:spacing w:val="-10"/>
                <w:position w:val="7"/>
                <w:sz w:val="10"/>
              </w:rPr>
              <w:t>j</w:t>
            </w:r>
          </w:p>
        </w:tc>
        <w:tc>
          <w:tcPr>
            <w:tcW w:w="1355" w:type="dxa"/>
          </w:tcPr>
          <w:p w14:paraId="3AB26BAD" w14:textId="77777777" w:rsidR="001D0C66" w:rsidRDefault="00000000">
            <w:pPr>
              <w:pStyle w:val="TableParagraph"/>
              <w:spacing w:line="210" w:lineRule="exact"/>
              <w:ind w:left="115"/>
              <w:rPr>
                <w:position w:val="7"/>
                <w:sz w:val="10"/>
              </w:rPr>
            </w:pPr>
            <w:r>
              <w:rPr>
                <w:spacing w:val="-2"/>
                <w:sz w:val="20"/>
              </w:rPr>
              <w:t>5.50</w:t>
            </w:r>
            <w:proofErr w:type="spellStart"/>
            <w:r>
              <w:rPr>
                <w:spacing w:val="-2"/>
                <w:position w:val="7"/>
                <w:sz w:val="10"/>
              </w:rPr>
              <w:t>i</w:t>
            </w:r>
            <w:proofErr w:type="spellEnd"/>
          </w:p>
        </w:tc>
      </w:tr>
      <w:tr w:rsidR="001D0C66" w14:paraId="3AB26BB5" w14:textId="77777777">
        <w:trPr>
          <w:trHeight w:val="229"/>
        </w:trPr>
        <w:tc>
          <w:tcPr>
            <w:tcW w:w="1539" w:type="dxa"/>
          </w:tcPr>
          <w:p w14:paraId="3AB26BAF" w14:textId="77777777" w:rsidR="001D0C66" w:rsidRDefault="00000000">
            <w:pPr>
              <w:pStyle w:val="TableParagraph"/>
              <w:spacing w:line="210" w:lineRule="exact"/>
              <w:rPr>
                <w:sz w:val="20"/>
              </w:rPr>
            </w:pPr>
            <w:r>
              <w:rPr>
                <w:spacing w:val="-2"/>
                <w:sz w:val="20"/>
              </w:rPr>
              <w:t>MS5IB3N</w:t>
            </w:r>
          </w:p>
        </w:tc>
        <w:tc>
          <w:tcPr>
            <w:tcW w:w="1821" w:type="dxa"/>
          </w:tcPr>
          <w:p w14:paraId="3AB26BB0" w14:textId="77777777" w:rsidR="001D0C66" w:rsidRDefault="00000000">
            <w:pPr>
              <w:pStyle w:val="TableParagraph"/>
              <w:spacing w:line="210" w:lineRule="exact"/>
              <w:ind w:left="115"/>
              <w:rPr>
                <w:sz w:val="20"/>
              </w:rPr>
            </w:pPr>
            <w:r>
              <w:rPr>
                <w:spacing w:val="-5"/>
                <w:sz w:val="20"/>
              </w:rPr>
              <w:t>5.0</w:t>
            </w:r>
          </w:p>
        </w:tc>
        <w:tc>
          <w:tcPr>
            <w:tcW w:w="1586" w:type="dxa"/>
          </w:tcPr>
          <w:p w14:paraId="3AB26BB1" w14:textId="77777777" w:rsidR="001D0C66" w:rsidRDefault="00000000">
            <w:pPr>
              <w:pStyle w:val="TableParagraph"/>
              <w:spacing w:line="210" w:lineRule="exact"/>
              <w:rPr>
                <w:sz w:val="20"/>
              </w:rPr>
            </w:pPr>
            <w:r>
              <w:rPr>
                <w:spacing w:val="-5"/>
                <w:sz w:val="20"/>
              </w:rPr>
              <w:t>3.0</w:t>
            </w:r>
          </w:p>
        </w:tc>
        <w:tc>
          <w:tcPr>
            <w:tcW w:w="1584" w:type="dxa"/>
          </w:tcPr>
          <w:p w14:paraId="3AB26BB2" w14:textId="77777777" w:rsidR="001D0C66" w:rsidRDefault="00000000">
            <w:pPr>
              <w:pStyle w:val="TableParagraph"/>
              <w:spacing w:line="210" w:lineRule="exact"/>
              <w:ind w:left="115"/>
              <w:rPr>
                <w:sz w:val="20"/>
              </w:rPr>
            </w:pPr>
            <w:r>
              <w:rPr>
                <w:sz w:val="20"/>
              </w:rPr>
              <w:t>66.67</w:t>
            </w:r>
            <w:r>
              <w:rPr>
                <w:position w:val="7"/>
                <w:sz w:val="10"/>
              </w:rPr>
              <w:t>p</w:t>
            </w:r>
            <w:r>
              <w:rPr>
                <w:spacing w:val="25"/>
                <w:position w:val="7"/>
                <w:sz w:val="10"/>
              </w:rPr>
              <w:t xml:space="preserve"> </w:t>
            </w:r>
            <w:r>
              <w:rPr>
                <w:spacing w:val="-2"/>
                <w:sz w:val="20"/>
              </w:rPr>
              <w:t>(50.71)</w:t>
            </w:r>
          </w:p>
        </w:tc>
        <w:tc>
          <w:tcPr>
            <w:tcW w:w="1357" w:type="dxa"/>
          </w:tcPr>
          <w:p w14:paraId="3AB26BB3" w14:textId="77777777" w:rsidR="001D0C66" w:rsidRDefault="00000000">
            <w:pPr>
              <w:pStyle w:val="TableParagraph"/>
              <w:spacing w:line="210" w:lineRule="exact"/>
              <w:rPr>
                <w:position w:val="7"/>
                <w:sz w:val="10"/>
              </w:rPr>
            </w:pPr>
            <w:r>
              <w:rPr>
                <w:spacing w:val="-2"/>
                <w:sz w:val="20"/>
              </w:rPr>
              <w:t>3.20</w:t>
            </w:r>
            <w:r>
              <w:rPr>
                <w:spacing w:val="-2"/>
                <w:position w:val="7"/>
                <w:sz w:val="10"/>
              </w:rPr>
              <w:t>l</w:t>
            </w:r>
          </w:p>
        </w:tc>
        <w:tc>
          <w:tcPr>
            <w:tcW w:w="1355" w:type="dxa"/>
          </w:tcPr>
          <w:p w14:paraId="3AB26BB4" w14:textId="77777777" w:rsidR="001D0C66" w:rsidRDefault="00000000">
            <w:pPr>
              <w:pStyle w:val="TableParagraph"/>
              <w:spacing w:line="210" w:lineRule="exact"/>
              <w:ind w:left="115"/>
              <w:rPr>
                <w:position w:val="7"/>
                <w:sz w:val="10"/>
              </w:rPr>
            </w:pPr>
            <w:r>
              <w:rPr>
                <w:spacing w:val="-2"/>
                <w:sz w:val="20"/>
              </w:rPr>
              <w:t>6.00</w:t>
            </w:r>
            <w:r>
              <w:rPr>
                <w:spacing w:val="-2"/>
                <w:position w:val="7"/>
                <w:sz w:val="10"/>
              </w:rPr>
              <w:t>j</w:t>
            </w:r>
          </w:p>
        </w:tc>
      </w:tr>
      <w:tr w:rsidR="001D0C66" w14:paraId="3AB26BBC" w14:textId="77777777">
        <w:trPr>
          <w:trHeight w:val="229"/>
        </w:trPr>
        <w:tc>
          <w:tcPr>
            <w:tcW w:w="1539" w:type="dxa"/>
          </w:tcPr>
          <w:p w14:paraId="3AB26BB6" w14:textId="77777777" w:rsidR="001D0C66" w:rsidRDefault="00000000">
            <w:pPr>
              <w:pStyle w:val="TableParagraph"/>
              <w:spacing w:line="210" w:lineRule="exact"/>
              <w:rPr>
                <w:sz w:val="20"/>
              </w:rPr>
            </w:pPr>
            <w:r>
              <w:rPr>
                <w:spacing w:val="-2"/>
                <w:sz w:val="20"/>
              </w:rPr>
              <w:t>MS7IB4N</w:t>
            </w:r>
          </w:p>
        </w:tc>
        <w:tc>
          <w:tcPr>
            <w:tcW w:w="1821" w:type="dxa"/>
          </w:tcPr>
          <w:p w14:paraId="3AB26BB7" w14:textId="77777777" w:rsidR="001D0C66" w:rsidRDefault="00000000">
            <w:pPr>
              <w:pStyle w:val="TableParagraph"/>
              <w:spacing w:line="210" w:lineRule="exact"/>
              <w:ind w:left="115"/>
              <w:rPr>
                <w:sz w:val="20"/>
              </w:rPr>
            </w:pPr>
            <w:r>
              <w:rPr>
                <w:spacing w:val="-5"/>
                <w:sz w:val="20"/>
              </w:rPr>
              <w:t>7.0</w:t>
            </w:r>
          </w:p>
        </w:tc>
        <w:tc>
          <w:tcPr>
            <w:tcW w:w="1586" w:type="dxa"/>
          </w:tcPr>
          <w:p w14:paraId="3AB26BB8" w14:textId="77777777" w:rsidR="001D0C66" w:rsidRDefault="00000000">
            <w:pPr>
              <w:pStyle w:val="TableParagraph"/>
              <w:spacing w:line="210" w:lineRule="exact"/>
              <w:rPr>
                <w:sz w:val="20"/>
              </w:rPr>
            </w:pPr>
            <w:r>
              <w:rPr>
                <w:spacing w:val="-5"/>
                <w:sz w:val="20"/>
              </w:rPr>
              <w:t>4.0</w:t>
            </w:r>
          </w:p>
        </w:tc>
        <w:tc>
          <w:tcPr>
            <w:tcW w:w="1584" w:type="dxa"/>
          </w:tcPr>
          <w:p w14:paraId="3AB26BB9" w14:textId="77777777" w:rsidR="001D0C66" w:rsidRDefault="00000000">
            <w:pPr>
              <w:pStyle w:val="TableParagraph"/>
              <w:spacing w:line="210" w:lineRule="exact"/>
              <w:ind w:left="115"/>
              <w:rPr>
                <w:sz w:val="20"/>
              </w:rPr>
            </w:pPr>
            <w:r>
              <w:rPr>
                <w:sz w:val="20"/>
              </w:rPr>
              <w:t>51.85</w:t>
            </w:r>
            <w:r>
              <w:rPr>
                <w:position w:val="7"/>
                <w:sz w:val="10"/>
              </w:rPr>
              <w:t>l</w:t>
            </w:r>
            <w:r>
              <w:rPr>
                <w:spacing w:val="25"/>
                <w:position w:val="7"/>
                <w:sz w:val="10"/>
              </w:rPr>
              <w:t xml:space="preserve"> </w:t>
            </w:r>
            <w:r>
              <w:rPr>
                <w:spacing w:val="-2"/>
                <w:sz w:val="20"/>
              </w:rPr>
              <w:t>(46.91)</w:t>
            </w:r>
          </w:p>
        </w:tc>
        <w:tc>
          <w:tcPr>
            <w:tcW w:w="1357" w:type="dxa"/>
          </w:tcPr>
          <w:p w14:paraId="3AB26BBA" w14:textId="77777777" w:rsidR="001D0C66" w:rsidRDefault="00000000">
            <w:pPr>
              <w:pStyle w:val="TableParagraph"/>
              <w:spacing w:line="210" w:lineRule="exact"/>
              <w:rPr>
                <w:position w:val="7"/>
                <w:sz w:val="10"/>
              </w:rPr>
            </w:pPr>
            <w:r>
              <w:rPr>
                <w:spacing w:val="-2"/>
                <w:sz w:val="20"/>
              </w:rPr>
              <w:t>2.53</w:t>
            </w:r>
            <w:proofErr w:type="spellStart"/>
            <w:r>
              <w:rPr>
                <w:spacing w:val="-2"/>
                <w:position w:val="7"/>
                <w:sz w:val="10"/>
              </w:rPr>
              <w:t>i</w:t>
            </w:r>
            <w:proofErr w:type="spellEnd"/>
          </w:p>
        </w:tc>
        <w:tc>
          <w:tcPr>
            <w:tcW w:w="1355" w:type="dxa"/>
          </w:tcPr>
          <w:p w14:paraId="3AB26BBB" w14:textId="77777777" w:rsidR="001D0C66" w:rsidRDefault="00000000">
            <w:pPr>
              <w:pStyle w:val="TableParagraph"/>
              <w:spacing w:line="210" w:lineRule="exact"/>
              <w:ind w:left="115"/>
              <w:rPr>
                <w:position w:val="7"/>
                <w:sz w:val="10"/>
              </w:rPr>
            </w:pPr>
            <w:r>
              <w:rPr>
                <w:spacing w:val="-2"/>
                <w:sz w:val="20"/>
              </w:rPr>
              <w:t>6.50</w:t>
            </w:r>
            <w:r>
              <w:rPr>
                <w:spacing w:val="-2"/>
                <w:position w:val="7"/>
                <w:sz w:val="10"/>
              </w:rPr>
              <w:t>k</w:t>
            </w:r>
          </w:p>
        </w:tc>
      </w:tr>
      <w:tr w:rsidR="001D0C66" w14:paraId="3AB26BC3" w14:textId="77777777">
        <w:trPr>
          <w:trHeight w:val="229"/>
        </w:trPr>
        <w:tc>
          <w:tcPr>
            <w:tcW w:w="1539" w:type="dxa"/>
          </w:tcPr>
          <w:p w14:paraId="3AB26BBD" w14:textId="77777777" w:rsidR="001D0C66" w:rsidRDefault="00000000">
            <w:pPr>
              <w:pStyle w:val="TableParagraph"/>
              <w:spacing w:line="210" w:lineRule="exact"/>
              <w:rPr>
                <w:sz w:val="20"/>
              </w:rPr>
            </w:pPr>
            <w:r>
              <w:rPr>
                <w:spacing w:val="-2"/>
                <w:sz w:val="20"/>
              </w:rPr>
              <w:t>MS9IB5N</w:t>
            </w:r>
          </w:p>
        </w:tc>
        <w:tc>
          <w:tcPr>
            <w:tcW w:w="1821" w:type="dxa"/>
          </w:tcPr>
          <w:p w14:paraId="3AB26BBE" w14:textId="77777777" w:rsidR="001D0C66" w:rsidRDefault="00000000">
            <w:pPr>
              <w:pStyle w:val="TableParagraph"/>
              <w:spacing w:line="210" w:lineRule="exact"/>
              <w:ind w:left="115"/>
              <w:rPr>
                <w:sz w:val="20"/>
              </w:rPr>
            </w:pPr>
            <w:r>
              <w:rPr>
                <w:spacing w:val="-5"/>
                <w:sz w:val="20"/>
              </w:rPr>
              <w:t>9.0</w:t>
            </w:r>
          </w:p>
        </w:tc>
        <w:tc>
          <w:tcPr>
            <w:tcW w:w="1586" w:type="dxa"/>
          </w:tcPr>
          <w:p w14:paraId="3AB26BBF" w14:textId="77777777" w:rsidR="001D0C66" w:rsidRDefault="00000000">
            <w:pPr>
              <w:pStyle w:val="TableParagraph"/>
              <w:spacing w:line="210" w:lineRule="exact"/>
              <w:rPr>
                <w:sz w:val="20"/>
              </w:rPr>
            </w:pPr>
            <w:r>
              <w:rPr>
                <w:spacing w:val="-5"/>
                <w:sz w:val="20"/>
              </w:rPr>
              <w:t>5.0</w:t>
            </w:r>
          </w:p>
        </w:tc>
        <w:tc>
          <w:tcPr>
            <w:tcW w:w="1584" w:type="dxa"/>
          </w:tcPr>
          <w:p w14:paraId="3AB26BC0" w14:textId="77777777" w:rsidR="001D0C66" w:rsidRDefault="00000000">
            <w:pPr>
              <w:pStyle w:val="TableParagraph"/>
              <w:spacing w:line="210" w:lineRule="exact"/>
              <w:ind w:left="115"/>
              <w:rPr>
                <w:sz w:val="20"/>
              </w:rPr>
            </w:pPr>
            <w:r>
              <w:rPr>
                <w:sz w:val="20"/>
              </w:rPr>
              <w:t>48.14</w:t>
            </w:r>
            <w:r>
              <w:rPr>
                <w:position w:val="7"/>
                <w:sz w:val="10"/>
              </w:rPr>
              <w:t>k</w:t>
            </w:r>
            <w:r>
              <w:rPr>
                <w:spacing w:val="25"/>
                <w:position w:val="7"/>
                <w:sz w:val="10"/>
              </w:rPr>
              <w:t xml:space="preserve"> </w:t>
            </w:r>
            <w:r>
              <w:rPr>
                <w:spacing w:val="-2"/>
                <w:sz w:val="20"/>
              </w:rPr>
              <w:t>(43.91)</w:t>
            </w:r>
          </w:p>
        </w:tc>
        <w:tc>
          <w:tcPr>
            <w:tcW w:w="1357" w:type="dxa"/>
          </w:tcPr>
          <w:p w14:paraId="3AB26BC1" w14:textId="77777777" w:rsidR="001D0C66" w:rsidRDefault="00000000">
            <w:pPr>
              <w:pStyle w:val="TableParagraph"/>
              <w:spacing w:line="210" w:lineRule="exact"/>
              <w:rPr>
                <w:position w:val="7"/>
                <w:sz w:val="10"/>
              </w:rPr>
            </w:pPr>
            <w:r>
              <w:rPr>
                <w:spacing w:val="-2"/>
                <w:sz w:val="20"/>
              </w:rPr>
              <w:t>2.30</w:t>
            </w:r>
            <w:r>
              <w:rPr>
                <w:spacing w:val="-2"/>
                <w:position w:val="7"/>
                <w:sz w:val="10"/>
              </w:rPr>
              <w:t>h</w:t>
            </w:r>
          </w:p>
        </w:tc>
        <w:tc>
          <w:tcPr>
            <w:tcW w:w="1355" w:type="dxa"/>
          </w:tcPr>
          <w:p w14:paraId="3AB26BC2" w14:textId="77777777" w:rsidR="001D0C66" w:rsidRDefault="00000000">
            <w:pPr>
              <w:pStyle w:val="TableParagraph"/>
              <w:spacing w:line="210" w:lineRule="exact"/>
              <w:ind w:left="115"/>
              <w:rPr>
                <w:position w:val="7"/>
                <w:sz w:val="10"/>
              </w:rPr>
            </w:pPr>
            <w:r>
              <w:rPr>
                <w:spacing w:val="-2"/>
                <w:sz w:val="20"/>
              </w:rPr>
              <w:t>3.50</w:t>
            </w:r>
            <w:r>
              <w:rPr>
                <w:spacing w:val="-2"/>
                <w:position w:val="7"/>
                <w:sz w:val="10"/>
              </w:rPr>
              <w:t>f</w:t>
            </w:r>
          </w:p>
        </w:tc>
      </w:tr>
      <w:tr w:rsidR="001D0C66" w14:paraId="3AB26BC8" w14:textId="77777777">
        <w:trPr>
          <w:trHeight w:val="229"/>
        </w:trPr>
        <w:tc>
          <w:tcPr>
            <w:tcW w:w="4946" w:type="dxa"/>
            <w:gridSpan w:val="3"/>
          </w:tcPr>
          <w:p w14:paraId="3AB26BC4" w14:textId="77777777" w:rsidR="001D0C66" w:rsidRDefault="00000000">
            <w:pPr>
              <w:pStyle w:val="TableParagraph"/>
              <w:spacing w:line="210" w:lineRule="exact"/>
              <w:rPr>
                <w:b/>
                <w:sz w:val="20"/>
              </w:rPr>
            </w:pPr>
            <w:r>
              <w:rPr>
                <w:b/>
                <w:spacing w:val="-4"/>
                <w:sz w:val="20"/>
              </w:rPr>
              <w:t>Mean</w:t>
            </w:r>
          </w:p>
        </w:tc>
        <w:tc>
          <w:tcPr>
            <w:tcW w:w="1584" w:type="dxa"/>
          </w:tcPr>
          <w:p w14:paraId="3AB26BC5" w14:textId="77777777" w:rsidR="001D0C66" w:rsidRDefault="00000000">
            <w:pPr>
              <w:pStyle w:val="TableParagraph"/>
              <w:spacing w:line="210" w:lineRule="exact"/>
              <w:ind w:left="115"/>
              <w:rPr>
                <w:b/>
                <w:sz w:val="20"/>
              </w:rPr>
            </w:pPr>
            <w:r>
              <w:rPr>
                <w:b/>
                <w:spacing w:val="-2"/>
                <w:sz w:val="20"/>
              </w:rPr>
              <w:t>39.16</w:t>
            </w:r>
          </w:p>
        </w:tc>
        <w:tc>
          <w:tcPr>
            <w:tcW w:w="1357" w:type="dxa"/>
          </w:tcPr>
          <w:p w14:paraId="3AB26BC6" w14:textId="77777777" w:rsidR="001D0C66" w:rsidRDefault="00000000">
            <w:pPr>
              <w:pStyle w:val="TableParagraph"/>
              <w:spacing w:line="210" w:lineRule="exact"/>
              <w:rPr>
                <w:b/>
                <w:sz w:val="20"/>
              </w:rPr>
            </w:pPr>
            <w:r>
              <w:rPr>
                <w:b/>
                <w:spacing w:val="-4"/>
                <w:sz w:val="20"/>
              </w:rPr>
              <w:t>2.28</w:t>
            </w:r>
          </w:p>
        </w:tc>
        <w:tc>
          <w:tcPr>
            <w:tcW w:w="1355" w:type="dxa"/>
          </w:tcPr>
          <w:p w14:paraId="3AB26BC7" w14:textId="77777777" w:rsidR="001D0C66" w:rsidRDefault="00000000">
            <w:pPr>
              <w:pStyle w:val="TableParagraph"/>
              <w:spacing w:line="210" w:lineRule="exact"/>
              <w:ind w:left="115"/>
              <w:rPr>
                <w:b/>
                <w:sz w:val="20"/>
              </w:rPr>
            </w:pPr>
            <w:r>
              <w:rPr>
                <w:b/>
                <w:spacing w:val="-4"/>
                <w:sz w:val="20"/>
              </w:rPr>
              <w:t>4.21</w:t>
            </w:r>
          </w:p>
        </w:tc>
      </w:tr>
      <w:tr w:rsidR="001D0C66" w14:paraId="3AB26BCD" w14:textId="77777777">
        <w:trPr>
          <w:trHeight w:val="229"/>
        </w:trPr>
        <w:tc>
          <w:tcPr>
            <w:tcW w:w="4946" w:type="dxa"/>
            <w:gridSpan w:val="3"/>
          </w:tcPr>
          <w:p w14:paraId="3AB26BC9" w14:textId="77777777" w:rsidR="001D0C66" w:rsidRDefault="00000000">
            <w:pPr>
              <w:pStyle w:val="TableParagraph"/>
              <w:spacing w:before="1" w:line="208" w:lineRule="exact"/>
              <w:rPr>
                <w:b/>
                <w:sz w:val="10"/>
              </w:rPr>
            </w:pPr>
            <w:r>
              <w:rPr>
                <w:b/>
                <w:spacing w:val="-2"/>
                <w:position w:val="2"/>
                <w:sz w:val="20"/>
              </w:rPr>
              <w:t>CD</w:t>
            </w:r>
            <w:r>
              <w:rPr>
                <w:b/>
                <w:spacing w:val="-2"/>
                <w:sz w:val="10"/>
              </w:rPr>
              <w:t>0.05</w:t>
            </w:r>
          </w:p>
        </w:tc>
        <w:tc>
          <w:tcPr>
            <w:tcW w:w="1584" w:type="dxa"/>
          </w:tcPr>
          <w:p w14:paraId="3AB26BCA" w14:textId="77777777" w:rsidR="001D0C66" w:rsidRDefault="00000000">
            <w:pPr>
              <w:pStyle w:val="TableParagraph"/>
              <w:spacing w:line="210" w:lineRule="exact"/>
              <w:ind w:left="115"/>
              <w:rPr>
                <w:b/>
                <w:sz w:val="20"/>
              </w:rPr>
            </w:pPr>
            <w:r>
              <w:rPr>
                <w:b/>
                <w:spacing w:val="-4"/>
                <w:sz w:val="20"/>
              </w:rPr>
              <w:t>1.61</w:t>
            </w:r>
          </w:p>
        </w:tc>
        <w:tc>
          <w:tcPr>
            <w:tcW w:w="1357" w:type="dxa"/>
          </w:tcPr>
          <w:p w14:paraId="3AB26BCB" w14:textId="77777777" w:rsidR="001D0C66" w:rsidRDefault="00000000">
            <w:pPr>
              <w:pStyle w:val="TableParagraph"/>
              <w:spacing w:line="210" w:lineRule="exact"/>
              <w:rPr>
                <w:b/>
                <w:sz w:val="20"/>
              </w:rPr>
            </w:pPr>
            <w:r>
              <w:rPr>
                <w:b/>
                <w:spacing w:val="-4"/>
                <w:sz w:val="20"/>
              </w:rPr>
              <w:t>0.13</w:t>
            </w:r>
          </w:p>
        </w:tc>
        <w:tc>
          <w:tcPr>
            <w:tcW w:w="1355" w:type="dxa"/>
          </w:tcPr>
          <w:p w14:paraId="3AB26BCC" w14:textId="77777777" w:rsidR="001D0C66" w:rsidRDefault="00000000">
            <w:pPr>
              <w:pStyle w:val="TableParagraph"/>
              <w:spacing w:line="210" w:lineRule="exact"/>
              <w:ind w:left="115"/>
              <w:rPr>
                <w:b/>
                <w:sz w:val="20"/>
              </w:rPr>
            </w:pPr>
            <w:r>
              <w:rPr>
                <w:b/>
                <w:spacing w:val="-4"/>
                <w:sz w:val="20"/>
              </w:rPr>
              <w:t>0.17</w:t>
            </w:r>
          </w:p>
        </w:tc>
      </w:tr>
    </w:tbl>
    <w:p w14:paraId="3AB26BCE" w14:textId="77777777" w:rsidR="001D0C66" w:rsidRDefault="00000000">
      <w:pPr>
        <w:pStyle w:val="ListParagraph"/>
        <w:numPr>
          <w:ilvl w:val="1"/>
          <w:numId w:val="1"/>
        </w:numPr>
        <w:tabs>
          <w:tab w:val="left" w:pos="1233"/>
        </w:tabs>
        <w:spacing w:before="143"/>
        <w:ind w:left="1233" w:right="0" w:hanging="359"/>
        <w:jc w:val="left"/>
        <w:rPr>
          <w:rFonts w:ascii="Symbol" w:hAnsi="Symbol"/>
          <w:sz w:val="20"/>
        </w:rPr>
      </w:pPr>
      <w:r>
        <w:rPr>
          <w:sz w:val="20"/>
        </w:rPr>
        <w:t xml:space="preserve">*Figures in parenthesis are transformed values (Arc-sine </w:t>
      </w:r>
      <w:r>
        <w:rPr>
          <w:spacing w:val="-2"/>
          <w:sz w:val="20"/>
        </w:rPr>
        <w:t>transformation)</w:t>
      </w:r>
    </w:p>
    <w:p w14:paraId="3AB26BCF" w14:textId="77777777" w:rsidR="001D0C66" w:rsidRDefault="00000000">
      <w:pPr>
        <w:pStyle w:val="ListParagraph"/>
        <w:numPr>
          <w:ilvl w:val="1"/>
          <w:numId w:val="1"/>
        </w:numPr>
        <w:tabs>
          <w:tab w:val="left" w:pos="1234"/>
        </w:tabs>
        <w:jc w:val="left"/>
        <w:rPr>
          <w:rFonts w:ascii="Symbol" w:hAnsi="Symbol"/>
          <w:sz w:val="20"/>
        </w:rPr>
      </w:pPr>
      <w:r>
        <w:rPr>
          <w:sz w:val="20"/>
        </w:rPr>
        <w:t>Mean values within the column followed by the different letters significantly differed by Duncan’s multiple range test (P&gt;0.05)</w:t>
      </w:r>
    </w:p>
    <w:p w14:paraId="3AB26BD0" w14:textId="77777777" w:rsidR="001D0C66" w:rsidRDefault="001D0C66">
      <w:pPr>
        <w:pStyle w:val="ListParagraph"/>
        <w:jc w:val="left"/>
        <w:rPr>
          <w:rFonts w:ascii="Symbol" w:hAnsi="Symbol"/>
          <w:sz w:val="20"/>
        </w:rPr>
        <w:sectPr w:rsidR="001D0C66">
          <w:pgSz w:w="11900" w:h="16820"/>
          <w:pgMar w:top="1380" w:right="425" w:bottom="280" w:left="566" w:header="720" w:footer="720" w:gutter="0"/>
          <w:cols w:space="720"/>
        </w:sectPr>
      </w:pPr>
    </w:p>
    <w:p w14:paraId="3AB26BD1" w14:textId="77777777" w:rsidR="001D0C66" w:rsidRDefault="00000000">
      <w:pPr>
        <w:pStyle w:val="Heading3"/>
        <w:spacing w:before="60" w:line="360" w:lineRule="auto"/>
        <w:ind w:left="874" w:right="506" w:firstLine="0"/>
      </w:pPr>
      <w:r>
        <w:rPr>
          <w:noProof/>
        </w:rPr>
        <w:lastRenderedPageBreak/>
        <mc:AlternateContent>
          <mc:Choice Requires="wps">
            <w:drawing>
              <wp:anchor distT="0" distB="0" distL="0" distR="0" simplePos="0" relativeHeight="15758848" behindDoc="0" locked="0" layoutInCell="1" allowOverlap="1" wp14:anchorId="3AB26C6F" wp14:editId="3AB26C70">
                <wp:simplePos x="0" y="0"/>
                <wp:positionH relativeFrom="page">
                  <wp:posOffset>173174</wp:posOffset>
                </wp:positionH>
                <wp:positionV relativeFrom="page">
                  <wp:posOffset>5012878</wp:posOffset>
                </wp:positionV>
                <wp:extent cx="7259955" cy="71247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CB1"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6F" id="Textbox 60" o:spid="_x0000_s1050" type="#_x0000_t202" style="position:absolute;left:0;text-align:left;margin-left:13.65pt;margin-top:394.7pt;width:571.65pt;height:56.1pt;rotation:-45;z-index:1575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" filled="f" stroked="f">
                <v:textbox inset="0,0,0,0">
                  <w:txbxContent>
                    <w:p w14:paraId="3AB26CB1"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t>Table</w:t>
      </w:r>
      <w:r>
        <w:rPr>
          <w:spacing w:val="40"/>
        </w:rPr>
        <w:t xml:space="preserve"> </w:t>
      </w:r>
      <w:r>
        <w:t>5</w:t>
      </w:r>
      <w:r>
        <w:rPr>
          <w:spacing w:val="40"/>
        </w:rPr>
        <w:t xml:space="preserve"> </w:t>
      </w:r>
      <w:r>
        <w:t>Effect</w:t>
      </w:r>
      <w:r>
        <w:rPr>
          <w:spacing w:val="28"/>
        </w:rPr>
        <w:t xml:space="preserve"> </w:t>
      </w:r>
      <w:r>
        <w:t>of</w:t>
      </w:r>
      <w:r>
        <w:rPr>
          <w:spacing w:val="40"/>
        </w:rPr>
        <w:t xml:space="preserve"> </w:t>
      </w:r>
      <w:r>
        <w:t>different</w:t>
      </w:r>
      <w:r>
        <w:rPr>
          <w:spacing w:val="40"/>
        </w:rPr>
        <w:t xml:space="preserve"> </w:t>
      </w:r>
      <w:r>
        <w:t>potting</w:t>
      </w:r>
      <w:r>
        <w:rPr>
          <w:spacing w:val="40"/>
        </w:rPr>
        <w:t xml:space="preserve"> </w:t>
      </w:r>
      <w:r>
        <w:t>mixtures</w:t>
      </w:r>
      <w:r>
        <w:rPr>
          <w:spacing w:val="40"/>
        </w:rPr>
        <w:t xml:space="preserve"> </w:t>
      </w:r>
      <w:r>
        <w:t>on</w:t>
      </w:r>
      <w:r>
        <w:rPr>
          <w:spacing w:val="40"/>
        </w:rPr>
        <w:t xml:space="preserve"> </w:t>
      </w:r>
      <w:r>
        <w:t>acclimatization</w:t>
      </w:r>
      <w:r>
        <w:rPr>
          <w:spacing w:val="40"/>
        </w:rPr>
        <w:t xml:space="preserve"> </w:t>
      </w:r>
      <w:r>
        <w:t>of</w:t>
      </w:r>
      <w:r>
        <w:rPr>
          <w:spacing w:val="40"/>
        </w:rPr>
        <w:t xml:space="preserve"> </w:t>
      </w:r>
      <w:r>
        <w:rPr>
          <w:i/>
        </w:rPr>
        <w:t>in</w:t>
      </w:r>
      <w:r>
        <w:rPr>
          <w:i/>
          <w:spacing w:val="40"/>
        </w:rPr>
        <w:t xml:space="preserve"> </w:t>
      </w:r>
      <w:r>
        <w:rPr>
          <w:i/>
        </w:rPr>
        <w:t>vitro</w:t>
      </w:r>
      <w:r>
        <w:rPr>
          <w:i/>
          <w:spacing w:val="40"/>
        </w:rPr>
        <w:t xml:space="preserve"> </w:t>
      </w:r>
      <w:r>
        <w:t xml:space="preserve">developed </w:t>
      </w:r>
      <w:r>
        <w:rPr>
          <w:spacing w:val="-2"/>
        </w:rPr>
        <w:t>plants</w:t>
      </w:r>
    </w:p>
    <w:p w14:paraId="3AB26BD2" w14:textId="77777777" w:rsidR="001D0C66" w:rsidRDefault="001D0C66">
      <w:pPr>
        <w:pStyle w:val="BodyText"/>
        <w:spacing w:before="5"/>
        <w:jc w:val="left"/>
        <w:rPr>
          <w:b/>
          <w:sz w:val="10"/>
        </w:rPr>
      </w:pPr>
    </w:p>
    <w:tbl>
      <w:tblPr>
        <w:tblW w:w="0" w:type="auto"/>
        <w:tblInd w:w="7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94"/>
        <w:gridCol w:w="2323"/>
        <w:gridCol w:w="3525"/>
      </w:tblGrid>
      <w:tr w:rsidR="001D0C66" w14:paraId="3AB26BD6" w14:textId="77777777">
        <w:trPr>
          <w:trHeight w:val="445"/>
        </w:trPr>
        <w:tc>
          <w:tcPr>
            <w:tcW w:w="3394" w:type="dxa"/>
          </w:tcPr>
          <w:p w14:paraId="3AB26BD3" w14:textId="77777777" w:rsidR="001D0C66" w:rsidRDefault="00000000">
            <w:pPr>
              <w:pStyle w:val="TableParagraph"/>
              <w:spacing w:before="169" w:line="256" w:lineRule="exact"/>
              <w:rPr>
                <w:b/>
                <w:sz w:val="24"/>
              </w:rPr>
            </w:pPr>
            <w:r>
              <w:rPr>
                <w:b/>
                <w:spacing w:val="-2"/>
                <w:sz w:val="24"/>
              </w:rPr>
              <w:t>Treatment</w:t>
            </w:r>
          </w:p>
        </w:tc>
        <w:tc>
          <w:tcPr>
            <w:tcW w:w="2323" w:type="dxa"/>
          </w:tcPr>
          <w:p w14:paraId="3AB26BD4" w14:textId="77777777" w:rsidR="001D0C66" w:rsidRDefault="00000000">
            <w:pPr>
              <w:pStyle w:val="TableParagraph"/>
              <w:spacing w:before="169" w:line="256" w:lineRule="exact"/>
              <w:rPr>
                <w:b/>
                <w:sz w:val="24"/>
              </w:rPr>
            </w:pPr>
            <w:r>
              <w:rPr>
                <w:b/>
                <w:sz w:val="24"/>
              </w:rPr>
              <w:t xml:space="preserve">Mixture </w:t>
            </w:r>
            <w:r>
              <w:rPr>
                <w:b/>
                <w:spacing w:val="-2"/>
                <w:sz w:val="24"/>
              </w:rPr>
              <w:t>ratio</w:t>
            </w:r>
          </w:p>
        </w:tc>
        <w:tc>
          <w:tcPr>
            <w:tcW w:w="3525" w:type="dxa"/>
          </w:tcPr>
          <w:p w14:paraId="3AB26BD5" w14:textId="77777777" w:rsidR="001D0C66" w:rsidRDefault="00000000">
            <w:pPr>
              <w:pStyle w:val="TableParagraph"/>
              <w:spacing w:before="169" w:line="256" w:lineRule="exact"/>
              <w:ind w:left="115"/>
              <w:rPr>
                <w:b/>
                <w:sz w:val="24"/>
              </w:rPr>
            </w:pPr>
            <w:r>
              <w:rPr>
                <w:b/>
                <w:sz w:val="24"/>
              </w:rPr>
              <w:t>Survival</w:t>
            </w:r>
            <w:r>
              <w:rPr>
                <w:b/>
                <w:spacing w:val="-3"/>
                <w:sz w:val="24"/>
              </w:rPr>
              <w:t xml:space="preserve"> </w:t>
            </w:r>
            <w:r>
              <w:rPr>
                <w:b/>
                <w:sz w:val="24"/>
              </w:rPr>
              <w:t>percentage</w:t>
            </w:r>
            <w:r>
              <w:rPr>
                <w:b/>
                <w:spacing w:val="2"/>
                <w:sz w:val="24"/>
              </w:rPr>
              <w:t xml:space="preserve"> </w:t>
            </w:r>
            <w:r>
              <w:rPr>
                <w:b/>
                <w:spacing w:val="-10"/>
                <w:sz w:val="24"/>
              </w:rPr>
              <w:t>*</w:t>
            </w:r>
          </w:p>
        </w:tc>
      </w:tr>
      <w:tr w:rsidR="001D0C66" w14:paraId="3AB26BDA" w14:textId="77777777">
        <w:trPr>
          <w:trHeight w:val="445"/>
        </w:trPr>
        <w:tc>
          <w:tcPr>
            <w:tcW w:w="3394" w:type="dxa"/>
          </w:tcPr>
          <w:p w14:paraId="3AB26BD7" w14:textId="77777777" w:rsidR="001D0C66" w:rsidRDefault="00000000">
            <w:pPr>
              <w:pStyle w:val="TableParagraph"/>
              <w:spacing w:before="169" w:line="256" w:lineRule="exact"/>
              <w:rPr>
                <w:sz w:val="24"/>
              </w:rPr>
            </w:pPr>
            <w:r>
              <w:rPr>
                <w:sz w:val="24"/>
              </w:rPr>
              <w:t xml:space="preserve">Sand: soil: </w:t>
            </w:r>
            <w:r>
              <w:rPr>
                <w:spacing w:val="-2"/>
                <w:sz w:val="24"/>
              </w:rPr>
              <w:t>farmyard</w:t>
            </w:r>
          </w:p>
        </w:tc>
        <w:tc>
          <w:tcPr>
            <w:tcW w:w="2323" w:type="dxa"/>
          </w:tcPr>
          <w:p w14:paraId="3AB26BD8" w14:textId="77777777" w:rsidR="001D0C66" w:rsidRDefault="00000000">
            <w:pPr>
              <w:pStyle w:val="TableParagraph"/>
              <w:spacing w:before="169" w:line="256" w:lineRule="exact"/>
              <w:rPr>
                <w:sz w:val="24"/>
              </w:rPr>
            </w:pPr>
            <w:r>
              <w:rPr>
                <w:spacing w:val="-2"/>
                <w:sz w:val="24"/>
              </w:rPr>
              <w:t>01:00:00</w:t>
            </w:r>
          </w:p>
        </w:tc>
        <w:tc>
          <w:tcPr>
            <w:tcW w:w="3525" w:type="dxa"/>
          </w:tcPr>
          <w:p w14:paraId="3AB26BD9" w14:textId="77777777" w:rsidR="001D0C66" w:rsidRDefault="00000000">
            <w:pPr>
              <w:pStyle w:val="TableParagraph"/>
              <w:spacing w:before="169" w:line="256" w:lineRule="exact"/>
              <w:ind w:left="115"/>
              <w:rPr>
                <w:sz w:val="24"/>
              </w:rPr>
            </w:pPr>
            <w:r>
              <w:rPr>
                <w:sz w:val="24"/>
              </w:rPr>
              <w:t>30.00</w:t>
            </w:r>
            <w:r>
              <w:rPr>
                <w:position w:val="8"/>
                <w:sz w:val="12"/>
              </w:rPr>
              <w:t>a</w:t>
            </w:r>
            <w:r>
              <w:rPr>
                <w:spacing w:val="30"/>
                <w:position w:val="8"/>
                <w:sz w:val="12"/>
              </w:rPr>
              <w:t xml:space="preserve"> </w:t>
            </w:r>
            <w:r>
              <w:rPr>
                <w:spacing w:val="-2"/>
                <w:sz w:val="24"/>
              </w:rPr>
              <w:t>(37.24)</w:t>
            </w:r>
          </w:p>
        </w:tc>
      </w:tr>
      <w:tr w:rsidR="001D0C66" w14:paraId="3AB26BDE" w14:textId="77777777">
        <w:trPr>
          <w:trHeight w:val="445"/>
        </w:trPr>
        <w:tc>
          <w:tcPr>
            <w:tcW w:w="3394" w:type="dxa"/>
          </w:tcPr>
          <w:p w14:paraId="3AB26BDB" w14:textId="77777777" w:rsidR="001D0C66" w:rsidRDefault="00000000">
            <w:pPr>
              <w:pStyle w:val="TableParagraph"/>
              <w:spacing w:before="169" w:line="256" w:lineRule="exact"/>
              <w:rPr>
                <w:sz w:val="24"/>
              </w:rPr>
            </w:pPr>
            <w:r>
              <w:rPr>
                <w:sz w:val="24"/>
              </w:rPr>
              <w:t xml:space="preserve">Sand: soil: </w:t>
            </w:r>
            <w:r>
              <w:rPr>
                <w:spacing w:val="-2"/>
                <w:sz w:val="24"/>
              </w:rPr>
              <w:t>farmyard</w:t>
            </w:r>
          </w:p>
        </w:tc>
        <w:tc>
          <w:tcPr>
            <w:tcW w:w="2323" w:type="dxa"/>
          </w:tcPr>
          <w:p w14:paraId="3AB26BDC" w14:textId="77777777" w:rsidR="001D0C66" w:rsidRDefault="00000000">
            <w:pPr>
              <w:pStyle w:val="TableParagraph"/>
              <w:spacing w:before="169" w:line="256" w:lineRule="exact"/>
              <w:rPr>
                <w:sz w:val="24"/>
              </w:rPr>
            </w:pPr>
            <w:r>
              <w:rPr>
                <w:spacing w:val="-2"/>
                <w:sz w:val="24"/>
              </w:rPr>
              <w:t>00:00:01</w:t>
            </w:r>
          </w:p>
        </w:tc>
        <w:tc>
          <w:tcPr>
            <w:tcW w:w="3525" w:type="dxa"/>
          </w:tcPr>
          <w:p w14:paraId="3AB26BDD" w14:textId="77777777" w:rsidR="001D0C66" w:rsidRDefault="00000000">
            <w:pPr>
              <w:pStyle w:val="TableParagraph"/>
              <w:spacing w:before="169" w:line="256" w:lineRule="exact"/>
              <w:ind w:left="115"/>
              <w:rPr>
                <w:sz w:val="24"/>
              </w:rPr>
            </w:pPr>
            <w:r>
              <w:rPr>
                <w:sz w:val="24"/>
              </w:rPr>
              <w:t>36.66</w:t>
            </w:r>
            <w:r>
              <w:rPr>
                <w:position w:val="8"/>
                <w:sz w:val="12"/>
              </w:rPr>
              <w:t>b</w:t>
            </w:r>
            <w:r>
              <w:rPr>
                <w:spacing w:val="30"/>
                <w:position w:val="8"/>
                <w:sz w:val="12"/>
              </w:rPr>
              <w:t xml:space="preserve"> </w:t>
            </w:r>
            <w:r>
              <w:rPr>
                <w:spacing w:val="-2"/>
                <w:sz w:val="24"/>
              </w:rPr>
              <w:t>(37.24)</w:t>
            </w:r>
          </w:p>
        </w:tc>
      </w:tr>
      <w:tr w:rsidR="001D0C66" w14:paraId="3AB26BE2" w14:textId="77777777">
        <w:trPr>
          <w:trHeight w:val="445"/>
        </w:trPr>
        <w:tc>
          <w:tcPr>
            <w:tcW w:w="3394" w:type="dxa"/>
          </w:tcPr>
          <w:p w14:paraId="3AB26BDF" w14:textId="77777777" w:rsidR="001D0C66" w:rsidRDefault="00000000">
            <w:pPr>
              <w:pStyle w:val="TableParagraph"/>
              <w:spacing w:before="169" w:line="256" w:lineRule="exact"/>
              <w:rPr>
                <w:b/>
                <w:sz w:val="24"/>
              </w:rPr>
            </w:pPr>
            <w:r>
              <w:rPr>
                <w:b/>
                <w:sz w:val="24"/>
              </w:rPr>
              <w:t xml:space="preserve">Sand: soil: </w:t>
            </w:r>
            <w:r>
              <w:rPr>
                <w:b/>
                <w:spacing w:val="-2"/>
                <w:sz w:val="24"/>
              </w:rPr>
              <w:t>farmyard</w:t>
            </w:r>
          </w:p>
        </w:tc>
        <w:tc>
          <w:tcPr>
            <w:tcW w:w="2323" w:type="dxa"/>
          </w:tcPr>
          <w:p w14:paraId="3AB26BE0" w14:textId="77777777" w:rsidR="001D0C66" w:rsidRDefault="00000000">
            <w:pPr>
              <w:pStyle w:val="TableParagraph"/>
              <w:spacing w:before="169" w:line="256" w:lineRule="exact"/>
              <w:rPr>
                <w:b/>
                <w:sz w:val="24"/>
              </w:rPr>
            </w:pPr>
            <w:r>
              <w:rPr>
                <w:b/>
                <w:spacing w:val="-2"/>
                <w:sz w:val="24"/>
              </w:rPr>
              <w:t>01:01:01</w:t>
            </w:r>
          </w:p>
        </w:tc>
        <w:tc>
          <w:tcPr>
            <w:tcW w:w="3525" w:type="dxa"/>
          </w:tcPr>
          <w:p w14:paraId="3AB26BE1" w14:textId="77777777" w:rsidR="001D0C66" w:rsidRDefault="00000000">
            <w:pPr>
              <w:pStyle w:val="TableParagraph"/>
              <w:spacing w:before="169" w:line="256" w:lineRule="exact"/>
              <w:ind w:left="115"/>
              <w:rPr>
                <w:b/>
                <w:sz w:val="24"/>
              </w:rPr>
            </w:pPr>
            <w:r>
              <w:rPr>
                <w:b/>
                <w:sz w:val="24"/>
              </w:rPr>
              <w:t>86.67</w:t>
            </w:r>
            <w:r>
              <w:rPr>
                <w:b/>
                <w:position w:val="8"/>
                <w:sz w:val="12"/>
              </w:rPr>
              <w:t>d</w:t>
            </w:r>
            <w:r>
              <w:rPr>
                <w:b/>
                <w:spacing w:val="30"/>
                <w:position w:val="8"/>
                <w:sz w:val="12"/>
              </w:rPr>
              <w:t xml:space="preserve"> </w:t>
            </w:r>
            <w:r>
              <w:rPr>
                <w:b/>
                <w:spacing w:val="-2"/>
                <w:sz w:val="24"/>
              </w:rPr>
              <w:t>(68.56)</w:t>
            </w:r>
          </w:p>
        </w:tc>
      </w:tr>
      <w:tr w:rsidR="001D0C66" w14:paraId="3AB26BE6" w14:textId="77777777">
        <w:trPr>
          <w:trHeight w:val="445"/>
        </w:trPr>
        <w:tc>
          <w:tcPr>
            <w:tcW w:w="3394" w:type="dxa"/>
          </w:tcPr>
          <w:p w14:paraId="3AB26BE3" w14:textId="77777777" w:rsidR="001D0C66" w:rsidRDefault="00000000">
            <w:pPr>
              <w:pStyle w:val="TableParagraph"/>
              <w:spacing w:before="169" w:line="256" w:lineRule="exact"/>
              <w:rPr>
                <w:sz w:val="24"/>
              </w:rPr>
            </w:pPr>
            <w:r>
              <w:rPr>
                <w:sz w:val="24"/>
              </w:rPr>
              <w:t xml:space="preserve">Sand: soil: </w:t>
            </w:r>
            <w:r>
              <w:rPr>
                <w:spacing w:val="-2"/>
                <w:sz w:val="24"/>
              </w:rPr>
              <w:t>farmyard</w:t>
            </w:r>
          </w:p>
        </w:tc>
        <w:tc>
          <w:tcPr>
            <w:tcW w:w="2323" w:type="dxa"/>
          </w:tcPr>
          <w:p w14:paraId="3AB26BE4" w14:textId="77777777" w:rsidR="001D0C66" w:rsidRDefault="00000000">
            <w:pPr>
              <w:pStyle w:val="TableParagraph"/>
              <w:spacing w:before="169" w:line="256" w:lineRule="exact"/>
              <w:rPr>
                <w:sz w:val="24"/>
              </w:rPr>
            </w:pPr>
            <w:r>
              <w:rPr>
                <w:spacing w:val="-2"/>
                <w:sz w:val="24"/>
              </w:rPr>
              <w:t>01:01:02</w:t>
            </w:r>
          </w:p>
        </w:tc>
        <w:tc>
          <w:tcPr>
            <w:tcW w:w="3525" w:type="dxa"/>
          </w:tcPr>
          <w:p w14:paraId="3AB26BE5" w14:textId="77777777" w:rsidR="001D0C66" w:rsidRDefault="00000000">
            <w:pPr>
              <w:pStyle w:val="TableParagraph"/>
              <w:spacing w:before="169" w:line="256" w:lineRule="exact"/>
              <w:ind w:left="115"/>
              <w:rPr>
                <w:sz w:val="24"/>
              </w:rPr>
            </w:pPr>
            <w:r>
              <w:rPr>
                <w:sz w:val="24"/>
              </w:rPr>
              <w:t>53.33</w:t>
            </w:r>
            <w:r>
              <w:rPr>
                <w:position w:val="8"/>
                <w:sz w:val="12"/>
              </w:rPr>
              <w:t>c</w:t>
            </w:r>
            <w:r>
              <w:rPr>
                <w:spacing w:val="30"/>
                <w:position w:val="8"/>
                <w:sz w:val="12"/>
              </w:rPr>
              <w:t xml:space="preserve"> </w:t>
            </w:r>
            <w:r>
              <w:rPr>
                <w:spacing w:val="-2"/>
                <w:sz w:val="24"/>
              </w:rPr>
              <w:t>(46.89)</w:t>
            </w:r>
          </w:p>
        </w:tc>
      </w:tr>
      <w:tr w:rsidR="001D0C66" w14:paraId="3AB26BE9" w14:textId="77777777">
        <w:trPr>
          <w:trHeight w:val="445"/>
        </w:trPr>
        <w:tc>
          <w:tcPr>
            <w:tcW w:w="5717" w:type="dxa"/>
            <w:gridSpan w:val="2"/>
          </w:tcPr>
          <w:p w14:paraId="3AB26BE7" w14:textId="77777777" w:rsidR="001D0C66" w:rsidRDefault="00000000">
            <w:pPr>
              <w:pStyle w:val="TableParagraph"/>
              <w:spacing w:before="169" w:line="256" w:lineRule="exact"/>
              <w:rPr>
                <w:b/>
                <w:sz w:val="24"/>
              </w:rPr>
            </w:pPr>
            <w:r>
              <w:rPr>
                <w:b/>
                <w:spacing w:val="-4"/>
                <w:sz w:val="24"/>
              </w:rPr>
              <w:t>Mean</w:t>
            </w:r>
          </w:p>
        </w:tc>
        <w:tc>
          <w:tcPr>
            <w:tcW w:w="3525" w:type="dxa"/>
          </w:tcPr>
          <w:p w14:paraId="3AB26BE8" w14:textId="77777777" w:rsidR="001D0C66" w:rsidRDefault="00000000">
            <w:pPr>
              <w:pStyle w:val="TableParagraph"/>
              <w:spacing w:before="169" w:line="256" w:lineRule="exact"/>
              <w:ind w:left="115"/>
              <w:rPr>
                <w:b/>
                <w:sz w:val="24"/>
              </w:rPr>
            </w:pPr>
            <w:r>
              <w:rPr>
                <w:b/>
                <w:spacing w:val="-2"/>
                <w:sz w:val="24"/>
              </w:rPr>
              <w:t>51.66</w:t>
            </w:r>
          </w:p>
        </w:tc>
      </w:tr>
      <w:tr w:rsidR="001D0C66" w14:paraId="3AB26BED" w14:textId="77777777">
        <w:trPr>
          <w:trHeight w:val="445"/>
        </w:trPr>
        <w:tc>
          <w:tcPr>
            <w:tcW w:w="5717" w:type="dxa"/>
            <w:gridSpan w:val="2"/>
          </w:tcPr>
          <w:p w14:paraId="3AB26BEA" w14:textId="77777777" w:rsidR="001D0C66" w:rsidRDefault="001D0C66">
            <w:pPr>
              <w:pStyle w:val="TableParagraph"/>
              <w:spacing w:before="27" w:line="240" w:lineRule="auto"/>
              <w:ind w:left="0"/>
              <w:rPr>
                <w:b/>
                <w:sz w:val="12"/>
              </w:rPr>
            </w:pPr>
          </w:p>
          <w:p w14:paraId="3AB26BEB" w14:textId="77777777" w:rsidR="001D0C66" w:rsidRDefault="00000000">
            <w:pPr>
              <w:pStyle w:val="TableParagraph"/>
              <w:spacing w:line="260" w:lineRule="exact"/>
              <w:rPr>
                <w:b/>
                <w:sz w:val="12"/>
              </w:rPr>
            </w:pPr>
            <w:r>
              <w:rPr>
                <w:b/>
                <w:spacing w:val="-2"/>
                <w:position w:val="3"/>
                <w:sz w:val="24"/>
              </w:rPr>
              <w:t>CD</w:t>
            </w:r>
            <w:r>
              <w:rPr>
                <w:b/>
                <w:spacing w:val="-2"/>
                <w:sz w:val="12"/>
              </w:rPr>
              <w:t>0.05</w:t>
            </w:r>
          </w:p>
        </w:tc>
        <w:tc>
          <w:tcPr>
            <w:tcW w:w="3525" w:type="dxa"/>
          </w:tcPr>
          <w:p w14:paraId="3AB26BEC" w14:textId="77777777" w:rsidR="001D0C66" w:rsidRDefault="00000000">
            <w:pPr>
              <w:pStyle w:val="TableParagraph"/>
              <w:spacing w:before="169" w:line="256" w:lineRule="exact"/>
              <w:ind w:left="115"/>
              <w:rPr>
                <w:b/>
                <w:sz w:val="24"/>
              </w:rPr>
            </w:pPr>
            <w:r>
              <w:rPr>
                <w:b/>
                <w:spacing w:val="-4"/>
                <w:sz w:val="24"/>
              </w:rPr>
              <w:t>1.91</w:t>
            </w:r>
          </w:p>
        </w:tc>
      </w:tr>
    </w:tbl>
    <w:p w14:paraId="3AB26BEE" w14:textId="77777777" w:rsidR="001D0C66" w:rsidRDefault="00000000">
      <w:pPr>
        <w:pStyle w:val="ListParagraph"/>
        <w:numPr>
          <w:ilvl w:val="1"/>
          <w:numId w:val="1"/>
        </w:numPr>
        <w:tabs>
          <w:tab w:val="left" w:pos="1233"/>
        </w:tabs>
        <w:spacing w:before="121"/>
        <w:ind w:left="1233" w:right="0" w:hanging="359"/>
        <w:jc w:val="left"/>
        <w:rPr>
          <w:rFonts w:ascii="Symbol" w:hAnsi="Symbol"/>
          <w:sz w:val="24"/>
        </w:rPr>
      </w:pPr>
      <w:r>
        <w:rPr>
          <w:sz w:val="24"/>
        </w:rPr>
        <w:t xml:space="preserve">*Figures in parenthesis are transformed values (Arc-sine </w:t>
      </w:r>
      <w:r>
        <w:rPr>
          <w:spacing w:val="-2"/>
          <w:sz w:val="24"/>
        </w:rPr>
        <w:t>transformation)</w:t>
      </w:r>
    </w:p>
    <w:p w14:paraId="3AB26BEF" w14:textId="77777777" w:rsidR="001D0C66" w:rsidRDefault="00000000">
      <w:pPr>
        <w:pStyle w:val="ListParagraph"/>
        <w:numPr>
          <w:ilvl w:val="1"/>
          <w:numId w:val="1"/>
        </w:numPr>
        <w:tabs>
          <w:tab w:val="left" w:pos="1234"/>
        </w:tabs>
        <w:jc w:val="left"/>
        <w:rPr>
          <w:rFonts w:ascii="Symbol" w:hAnsi="Symbol"/>
          <w:sz w:val="24"/>
        </w:rPr>
      </w:pPr>
      <w:r>
        <w:rPr>
          <w:sz w:val="24"/>
        </w:rPr>
        <w:t>Mean values within the column followed by the different letters significantly differed by Duncan’s multiple range test (P&gt;0.05)</w:t>
      </w:r>
    </w:p>
    <w:p w14:paraId="3AB26BF0" w14:textId="77777777" w:rsidR="001D0C66" w:rsidRDefault="001D0C66">
      <w:pPr>
        <w:pStyle w:val="ListParagraph"/>
        <w:jc w:val="left"/>
        <w:rPr>
          <w:rFonts w:ascii="Symbol" w:hAnsi="Symbol"/>
          <w:sz w:val="24"/>
        </w:rPr>
        <w:sectPr w:rsidR="001D0C66">
          <w:pgSz w:w="11900" w:h="16820"/>
          <w:pgMar w:top="1580" w:right="425" w:bottom="280" w:left="566" w:header="720" w:footer="720" w:gutter="0"/>
          <w:cols w:space="720"/>
        </w:sectPr>
      </w:pPr>
    </w:p>
    <w:p w14:paraId="1362DA9B" w14:textId="77777777" w:rsidR="00A00A31" w:rsidRPr="00A00A31" w:rsidRDefault="00A00A31" w:rsidP="00A00A31">
      <w:pPr>
        <w:widowControl/>
        <w:tabs>
          <w:tab w:val="center" w:pos="4513"/>
          <w:tab w:val="right" w:pos="9026"/>
        </w:tabs>
        <w:autoSpaceDE/>
        <w:autoSpaceDN/>
        <w:jc w:val="both"/>
        <w:rPr>
          <w:rFonts w:ascii="Arial" w:eastAsiaTheme="minorHAnsi" w:hAnsi="Arial" w:cs="Arial"/>
          <w:color w:val="000000"/>
          <w:sz w:val="24"/>
          <w:szCs w:val="24"/>
          <w:lang w:val="en-IN"/>
        </w:rPr>
      </w:pPr>
    </w:p>
    <w:p w14:paraId="7E4C989A" w14:textId="77777777" w:rsidR="00A00A31" w:rsidRPr="00A00A31" w:rsidRDefault="00A00A31" w:rsidP="00A00A31">
      <w:pPr>
        <w:widowControl/>
        <w:tabs>
          <w:tab w:val="center" w:pos="4513"/>
          <w:tab w:val="right" w:pos="9026"/>
        </w:tabs>
        <w:autoSpaceDE/>
        <w:autoSpaceDN/>
        <w:jc w:val="both"/>
        <w:rPr>
          <w:rFonts w:ascii="Arial" w:eastAsiaTheme="minorHAnsi" w:hAnsi="Arial" w:cs="Arial"/>
          <w:color w:val="000000"/>
          <w:sz w:val="24"/>
          <w:szCs w:val="24"/>
          <w:lang w:val="en-IN"/>
        </w:rPr>
      </w:pPr>
    </w:p>
    <w:p w14:paraId="58E73FCC" w14:textId="77777777" w:rsidR="00EE3D83" w:rsidRPr="00EE3D83" w:rsidRDefault="00EE3D83" w:rsidP="00EE3D83">
      <w:pPr>
        <w:widowControl/>
        <w:autoSpaceDE/>
        <w:autoSpaceDN/>
        <w:spacing w:after="200" w:line="360" w:lineRule="auto"/>
        <w:jc w:val="both"/>
        <w:rPr>
          <w:rFonts w:ascii="Arial" w:eastAsiaTheme="minorHAnsi" w:hAnsi="Arial" w:cs="Arial"/>
          <w:noProof/>
          <w:color w:val="000000"/>
          <w:sz w:val="24"/>
          <w:szCs w:val="24"/>
          <w:lang w:val="en-IN"/>
        </w:rPr>
      </w:pPr>
      <w:r w:rsidRPr="00EE3D83">
        <w:rPr>
          <w:rFonts w:ascii="Arial" w:eastAsiaTheme="minorHAnsi" w:hAnsi="Arial" w:cs="Arial"/>
          <w:noProof/>
          <w:color w:val="000000"/>
          <w:sz w:val="24"/>
          <w:szCs w:val="24"/>
          <w:lang w:val="en-IN"/>
        </w:rPr>
        <w:drawing>
          <wp:anchor distT="0" distB="0" distL="114300" distR="114300" simplePos="0" relativeHeight="487633920" behindDoc="0" locked="0" layoutInCell="1" allowOverlap="1" wp14:anchorId="178B7D4D" wp14:editId="5D52B1C3">
            <wp:simplePos x="0" y="0"/>
            <wp:positionH relativeFrom="page">
              <wp:posOffset>368300</wp:posOffset>
            </wp:positionH>
            <wp:positionV relativeFrom="paragraph">
              <wp:posOffset>-457200</wp:posOffset>
            </wp:positionV>
            <wp:extent cx="2813050" cy="1676400"/>
            <wp:effectExtent l="19050" t="19050" r="6350" b="0"/>
            <wp:wrapNone/>
            <wp:docPr id="1593658230" name="Picture 1831981975" descr="H:\moore\WhatsApp Image 2022-06-16 at 10.48.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58230" name="Picture 1831981975" descr="H:\moore\WhatsApp Image 2022-06-16 at 10.48.30 AM.jpe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13050" cy="167640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w:drawing>
          <wp:anchor distT="0" distB="0" distL="114300" distR="114300" simplePos="0" relativeHeight="487634944" behindDoc="0" locked="0" layoutInCell="1" allowOverlap="1" wp14:anchorId="487A67EC" wp14:editId="1AF199A9">
            <wp:simplePos x="0" y="0"/>
            <wp:positionH relativeFrom="column">
              <wp:posOffset>2406650</wp:posOffset>
            </wp:positionH>
            <wp:positionV relativeFrom="paragraph">
              <wp:posOffset>-445135</wp:posOffset>
            </wp:positionV>
            <wp:extent cx="1708150" cy="1655445"/>
            <wp:effectExtent l="19050" t="19050" r="6350" b="1905"/>
            <wp:wrapNone/>
            <wp:docPr id="326678233" name="Picture 198865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78233" name="Picture 1988657151"/>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708150" cy="1655445"/>
                    </a:xfrm>
                    <a:prstGeom prst="rect">
                      <a:avLst/>
                    </a:prstGeom>
                    <a:noFill/>
                    <a:ln>
                      <a:solidFill>
                        <a:sysClr val="windowText" lastClr="000000"/>
                      </a:solidFill>
                    </a:ln>
                    <a:effec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w:drawing>
          <wp:anchor distT="0" distB="0" distL="114300" distR="114300" simplePos="0" relativeHeight="487635968" behindDoc="0" locked="0" layoutInCell="1" allowOverlap="1" wp14:anchorId="41A0A277" wp14:editId="4A85804D">
            <wp:simplePos x="0" y="0"/>
            <wp:positionH relativeFrom="column">
              <wp:posOffset>4273550</wp:posOffset>
            </wp:positionH>
            <wp:positionV relativeFrom="paragraph">
              <wp:posOffset>-444500</wp:posOffset>
            </wp:positionV>
            <wp:extent cx="2038350" cy="1663700"/>
            <wp:effectExtent l="19050" t="19050" r="0" b="0"/>
            <wp:wrapNone/>
            <wp:docPr id="1677374233" name="Picture 191728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74233" name="Picture 1917285689"/>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038350" cy="1663700"/>
                    </a:xfrm>
                    <a:prstGeom prst="rect">
                      <a:avLst/>
                    </a:prstGeom>
                    <a:noFill/>
                    <a:ln>
                      <a:solidFill>
                        <a:sysClr val="windowText" lastClr="000000"/>
                      </a:solidFill>
                    </a:ln>
                    <a:effectLst/>
                  </pic:spPr>
                </pic:pic>
              </a:graphicData>
            </a:graphic>
            <wp14:sizeRelH relativeFrom="margin">
              <wp14:pctWidth>0</wp14:pctWidth>
            </wp14:sizeRelH>
            <wp14:sizeRelV relativeFrom="margin">
              <wp14:pctHeight>0</wp14:pctHeight>
            </wp14:sizeRelV>
          </wp:anchor>
        </w:drawing>
      </w:r>
    </w:p>
    <w:p w14:paraId="3A87546B" w14:textId="11FFB790" w:rsidR="00EE3D83" w:rsidRPr="00EE3D83" w:rsidRDefault="00EE3D83" w:rsidP="00EE3D83">
      <w:pPr>
        <w:widowControl/>
        <w:autoSpaceDE/>
        <w:autoSpaceDN/>
        <w:spacing w:after="200" w:line="360" w:lineRule="auto"/>
        <w:jc w:val="both"/>
        <w:rPr>
          <w:rFonts w:ascii="Arial" w:eastAsiaTheme="minorHAnsi" w:hAnsi="Arial" w:cs="Arial"/>
          <w:color w:val="000000"/>
          <w:sz w:val="24"/>
          <w:szCs w:val="24"/>
          <w:lang w:val="en-IN"/>
        </w:rPr>
      </w:pPr>
      <w:r w:rsidRPr="00EE3D83">
        <w:rPr>
          <w:rFonts w:ascii="Arial" w:eastAsiaTheme="minorHAnsi" w:hAnsi="Arial" w:cs="Arial"/>
          <w:noProof/>
          <w:color w:val="000000"/>
          <w:sz w:val="24"/>
          <w:szCs w:val="24"/>
          <w:lang w:val="en-IN"/>
        </w:rPr>
        <w:drawing>
          <wp:anchor distT="0" distB="0" distL="114300" distR="114300" simplePos="0" relativeHeight="487636992" behindDoc="0" locked="0" layoutInCell="1" allowOverlap="1" wp14:anchorId="7E97F857" wp14:editId="271F10CD">
            <wp:simplePos x="0" y="0"/>
            <wp:positionH relativeFrom="column">
              <wp:posOffset>4089400</wp:posOffset>
            </wp:positionH>
            <wp:positionV relativeFrom="paragraph">
              <wp:posOffset>6852285</wp:posOffset>
            </wp:positionV>
            <wp:extent cx="2174875" cy="2273329"/>
            <wp:effectExtent l="19050" t="19050" r="15875" b="12700"/>
            <wp:wrapNone/>
            <wp:docPr id="9742701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70144" name="Picture 30"/>
                    <pic:cNvPicPr>
                      <a:picLocks noChangeAspect="1" noChangeArrowheads="1"/>
                    </pic:cNvPicPr>
                  </pic:nvPicPr>
                  <pic:blipFill>
                    <a:blip r:embed="rId58">
                      <a:extLst>
                        <a:ext uri="{BEBA8EAE-BF5A-486C-A8C5-ECC9F3942E4B}">
                          <a14:imgProps xmlns:a14="http://schemas.microsoft.com/office/drawing/2010/main">
                            <a14:imgLayer r:embed="rId5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179929" cy="2278612"/>
                    </a:xfrm>
                    <a:prstGeom prst="rect">
                      <a:avLst/>
                    </a:prstGeom>
                    <a:noFill/>
                    <a:ln w="9525">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49280" behindDoc="0" locked="0" layoutInCell="1" allowOverlap="1" wp14:anchorId="09BE4229" wp14:editId="6F3AB38F">
                <wp:simplePos x="0" y="0"/>
                <wp:positionH relativeFrom="column">
                  <wp:posOffset>4337050</wp:posOffset>
                </wp:positionH>
                <wp:positionV relativeFrom="paragraph">
                  <wp:posOffset>4580255</wp:posOffset>
                </wp:positionV>
                <wp:extent cx="361950" cy="273050"/>
                <wp:effectExtent l="0" t="0" r="0" b="0"/>
                <wp:wrapNone/>
                <wp:docPr id="185131001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5EB0469C" w14:textId="77777777" w:rsidR="00EE3D83" w:rsidRPr="007977F8" w:rsidRDefault="00EE3D83" w:rsidP="00EE3D83">
                            <w:pPr>
                              <w:rPr>
                                <w:b/>
                                <w:bCs/>
                              </w:rPr>
                            </w:pPr>
                            <w:r>
                              <w:rPr>
                                <w:b/>
                                <w:bCs/>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BE4229" id="Text Box 101" o:spid="_x0000_s1051" type="#_x0000_t202" style="position:absolute;left:0;text-align:left;margin-left:341.5pt;margin-top:360.65pt;width:28.5pt;height:21.5pt;z-index:4876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" filled="f" stroked="f" strokeweight=".5pt">
                <v:textbox>
                  <w:txbxContent>
                    <w:p w14:paraId="5EB0469C" w14:textId="77777777" w:rsidR="00EE3D83" w:rsidRPr="007977F8" w:rsidRDefault="00EE3D83" w:rsidP="00EE3D83">
                      <w:pPr>
                        <w:rPr>
                          <w:b/>
                          <w:bCs/>
                        </w:rPr>
                      </w:pPr>
                      <w:r>
                        <w:rPr>
                          <w:b/>
                          <w:bCs/>
                        </w:rPr>
                        <w:t>H</w:t>
                      </w:r>
                    </w:p>
                  </w:txbxContent>
                </v:textbox>
              </v:shape>
            </w:pict>
          </mc:Fallback>
        </mc:AlternateContent>
      </w: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48256" behindDoc="0" locked="0" layoutInCell="1" allowOverlap="1" wp14:anchorId="62FCCF85" wp14:editId="54BF9933">
                <wp:simplePos x="0" y="0"/>
                <wp:positionH relativeFrom="column">
                  <wp:posOffset>1612900</wp:posOffset>
                </wp:positionH>
                <wp:positionV relativeFrom="paragraph">
                  <wp:posOffset>4561205</wp:posOffset>
                </wp:positionV>
                <wp:extent cx="361950" cy="273050"/>
                <wp:effectExtent l="0" t="0" r="0" b="0"/>
                <wp:wrapNone/>
                <wp:docPr id="1879230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2B91AB6F" w14:textId="77777777" w:rsidR="00EE3D83" w:rsidRPr="007977F8" w:rsidRDefault="00EE3D83" w:rsidP="00EE3D83">
                            <w:pPr>
                              <w:rPr>
                                <w:b/>
                                <w:bCs/>
                              </w:rPr>
                            </w:pPr>
                            <w:r>
                              <w:rPr>
                                <w:b/>
                                <w:bCs/>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FCCF85" id="Text Box 99" o:spid="_x0000_s1052" type="#_x0000_t202" style="position:absolute;left:0;text-align:left;margin-left:127pt;margin-top:359.15pt;width:28.5pt;height:21.5pt;z-index:48764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" filled="f" stroked="f" strokeweight=".5pt">
                <v:textbox>
                  <w:txbxContent>
                    <w:p w14:paraId="2B91AB6F" w14:textId="77777777" w:rsidR="00EE3D83" w:rsidRPr="007977F8" w:rsidRDefault="00EE3D83" w:rsidP="00EE3D83">
                      <w:pPr>
                        <w:rPr>
                          <w:b/>
                          <w:bCs/>
                        </w:rPr>
                      </w:pPr>
                      <w:r>
                        <w:rPr>
                          <w:b/>
                          <w:bCs/>
                        </w:rPr>
                        <w:t>G</w:t>
                      </w:r>
                    </w:p>
                  </w:txbxContent>
                </v:textbox>
              </v:shape>
            </w:pict>
          </mc:Fallback>
        </mc:AlternateContent>
      </w: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47232" behindDoc="0" locked="0" layoutInCell="1" allowOverlap="1" wp14:anchorId="17B21D1A" wp14:editId="6D5BA091">
                <wp:simplePos x="0" y="0"/>
                <wp:positionH relativeFrom="column">
                  <wp:posOffset>3092450</wp:posOffset>
                </wp:positionH>
                <wp:positionV relativeFrom="paragraph">
                  <wp:posOffset>2700655</wp:posOffset>
                </wp:positionV>
                <wp:extent cx="361950" cy="273050"/>
                <wp:effectExtent l="0" t="0" r="0" b="0"/>
                <wp:wrapNone/>
                <wp:docPr id="510406009"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0E6A9639" w14:textId="77777777" w:rsidR="00EE3D83" w:rsidRPr="007977F8" w:rsidRDefault="00EE3D83" w:rsidP="00EE3D83">
                            <w:pPr>
                              <w:rPr>
                                <w:b/>
                                <w:bCs/>
                              </w:rPr>
                            </w:pPr>
                            <w:r w:rsidRPr="007977F8">
                              <w:rPr>
                                <w:b/>
                                <w:bCs/>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B21D1A" id="Text Box 97" o:spid="_x0000_s1053" type="#_x0000_t202" style="position:absolute;left:0;text-align:left;margin-left:243.5pt;margin-top:212.65pt;width:28.5pt;height:21.5pt;z-index:4876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" filled="f" stroked="f" strokeweight=".5pt">
                <v:textbox>
                  <w:txbxContent>
                    <w:p w14:paraId="0E6A9639" w14:textId="77777777" w:rsidR="00EE3D83" w:rsidRPr="007977F8" w:rsidRDefault="00EE3D83" w:rsidP="00EE3D83">
                      <w:pPr>
                        <w:rPr>
                          <w:b/>
                          <w:bCs/>
                        </w:rPr>
                      </w:pPr>
                      <w:r w:rsidRPr="007977F8">
                        <w:rPr>
                          <w:b/>
                          <w:bCs/>
                        </w:rPr>
                        <w:t>E</w:t>
                      </w:r>
                    </w:p>
                  </w:txbxContent>
                </v:textbox>
              </v:shape>
            </w:pict>
          </mc:Fallback>
        </mc:AlternateContent>
      </w: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46208" behindDoc="0" locked="0" layoutInCell="1" allowOverlap="1" wp14:anchorId="2713249F" wp14:editId="5791DC99">
                <wp:simplePos x="0" y="0"/>
                <wp:positionH relativeFrom="column">
                  <wp:posOffset>5232400</wp:posOffset>
                </wp:positionH>
                <wp:positionV relativeFrom="paragraph">
                  <wp:posOffset>2731135</wp:posOffset>
                </wp:positionV>
                <wp:extent cx="361950" cy="273050"/>
                <wp:effectExtent l="0" t="0" r="0" b="0"/>
                <wp:wrapNone/>
                <wp:docPr id="36118670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2A11B478" w14:textId="77777777" w:rsidR="00EE3D83" w:rsidRPr="007977F8" w:rsidRDefault="00EE3D83" w:rsidP="00EE3D83">
                            <w:pPr>
                              <w:rPr>
                                <w:b/>
                                <w:bCs/>
                              </w:rPr>
                            </w:pPr>
                            <w:r w:rsidRPr="007977F8">
                              <w:rPr>
                                <w:b/>
                                <w:bCs/>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13249F" id="Text Box 95" o:spid="_x0000_s1054" type="#_x0000_t202" style="position:absolute;left:0;text-align:left;margin-left:412pt;margin-top:215.05pt;width:28.5pt;height:21.5pt;z-index:4876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" filled="f" stroked="f" strokeweight=".5pt">
                <v:textbox>
                  <w:txbxContent>
                    <w:p w14:paraId="2A11B478" w14:textId="77777777" w:rsidR="00EE3D83" w:rsidRPr="007977F8" w:rsidRDefault="00EE3D83" w:rsidP="00EE3D83">
                      <w:pPr>
                        <w:rPr>
                          <w:b/>
                          <w:bCs/>
                        </w:rPr>
                      </w:pPr>
                      <w:r w:rsidRPr="007977F8">
                        <w:rPr>
                          <w:b/>
                          <w:bCs/>
                        </w:rPr>
                        <w:t>F</w:t>
                      </w:r>
                    </w:p>
                  </w:txbxContent>
                </v:textbox>
              </v:shape>
            </w:pict>
          </mc:Fallback>
        </mc:AlternateContent>
      </w:r>
      <w:r w:rsidRPr="00EE3D83">
        <w:rPr>
          <w:rFonts w:ascii="Arial" w:eastAsiaTheme="minorHAnsi" w:hAnsi="Arial" w:cs="Arial"/>
          <w:noProof/>
          <w:color w:val="000000"/>
          <w:sz w:val="24"/>
          <w:szCs w:val="24"/>
          <w:lang w:val="en-IN"/>
        </w:rPr>
        <w:drawing>
          <wp:anchor distT="0" distB="0" distL="114300" distR="114300" simplePos="0" relativeHeight="487638016" behindDoc="0" locked="0" layoutInCell="1" allowOverlap="1" wp14:anchorId="6DD4513A" wp14:editId="053D0639">
            <wp:simplePos x="0" y="0"/>
            <wp:positionH relativeFrom="column">
              <wp:posOffset>-514350</wp:posOffset>
            </wp:positionH>
            <wp:positionV relativeFrom="paragraph">
              <wp:posOffset>6820535</wp:posOffset>
            </wp:positionV>
            <wp:extent cx="2470016" cy="2307870"/>
            <wp:effectExtent l="19050" t="19050" r="26035" b="16510"/>
            <wp:wrapNone/>
            <wp:docPr id="126414978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49786" name="Picture 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82843" cy="2319855"/>
                    </a:xfrm>
                    <a:prstGeom prst="rect">
                      <a:avLst/>
                    </a:prstGeom>
                    <a:noFill/>
                    <a:ln w="9525">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w:drawing>
          <wp:anchor distT="0" distB="0" distL="114300" distR="114300" simplePos="0" relativeHeight="487639040" behindDoc="0" locked="0" layoutInCell="1" allowOverlap="1" wp14:anchorId="11247EC5" wp14:editId="401FF8AC">
            <wp:simplePos x="0" y="0"/>
            <wp:positionH relativeFrom="column">
              <wp:posOffset>2089150</wp:posOffset>
            </wp:positionH>
            <wp:positionV relativeFrom="paragraph">
              <wp:posOffset>6833235</wp:posOffset>
            </wp:positionV>
            <wp:extent cx="1860550" cy="2305050"/>
            <wp:effectExtent l="19050" t="19050" r="25400" b="19050"/>
            <wp:wrapNone/>
            <wp:docPr id="2262521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52175" name="Picture 31"/>
                    <pic:cNvPicPr>
                      <a:picLocks noChangeAspect="1" noChangeArrowheads="1"/>
                    </pic:cNvPicPr>
                  </pic:nvPicPr>
                  <pic:blipFill>
                    <a:blip r:embed="rId61">
                      <a:extLst>
                        <a:ext uri="{BEBA8EAE-BF5A-486C-A8C5-ECC9F3942E4B}">
                          <a14:imgProps xmlns:a14="http://schemas.microsoft.com/office/drawing/2010/main">
                            <a14:imgLayer r:embed="rId6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860550" cy="2305050"/>
                    </a:xfrm>
                    <a:prstGeom prst="rect">
                      <a:avLst/>
                    </a:prstGeom>
                    <a:noFill/>
                    <a:ln w="9525">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w:drawing>
          <wp:anchor distT="0" distB="0" distL="114300" distR="114300" simplePos="0" relativeHeight="487631872" behindDoc="0" locked="0" layoutInCell="1" allowOverlap="1" wp14:anchorId="37C82D95" wp14:editId="1B52AEEF">
            <wp:simplePos x="0" y="0"/>
            <wp:positionH relativeFrom="column">
              <wp:posOffset>-514350</wp:posOffset>
            </wp:positionH>
            <wp:positionV relativeFrom="paragraph">
              <wp:posOffset>4959350</wp:posOffset>
            </wp:positionV>
            <wp:extent cx="3270250" cy="1747165"/>
            <wp:effectExtent l="19050" t="19050" r="25400" b="24765"/>
            <wp:wrapNone/>
            <wp:docPr id="8139411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41148" name="Picture 27"/>
                    <pic:cNvPicPr>
                      <a:picLocks noChangeAspect="1" noChangeArrowheads="1"/>
                    </pic:cNvPicPr>
                  </pic:nvPicPr>
                  <pic:blipFill>
                    <a:blip r:embed="rId63" cstate="print">
                      <a:extLst>
                        <a:ext uri="{BEBA8EAE-BF5A-486C-A8C5-ECC9F3942E4B}">
                          <a14:imgProps xmlns:a14="http://schemas.microsoft.com/office/drawing/2010/main">
                            <a14:imgLayer r:embed="rId64">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3270250" cy="1747165"/>
                    </a:xfrm>
                    <a:prstGeom prst="rect">
                      <a:avLst/>
                    </a:prstGeom>
                    <a:noFill/>
                    <a:ln>
                      <a:solidFill>
                        <a:sysClr val="windowText" lastClr="000000"/>
                      </a:solidFill>
                    </a:ln>
                    <a:effec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w:drawing>
          <wp:anchor distT="0" distB="0" distL="114300" distR="114300" simplePos="0" relativeHeight="487630848" behindDoc="0" locked="0" layoutInCell="1" allowOverlap="1" wp14:anchorId="54CCEF24" wp14:editId="54FF1331">
            <wp:simplePos x="0" y="0"/>
            <wp:positionH relativeFrom="margin">
              <wp:posOffset>-527050</wp:posOffset>
            </wp:positionH>
            <wp:positionV relativeFrom="paragraph">
              <wp:posOffset>3118485</wp:posOffset>
            </wp:positionV>
            <wp:extent cx="4248150" cy="1716405"/>
            <wp:effectExtent l="19050" t="19050" r="19050" b="17145"/>
            <wp:wrapNone/>
            <wp:docPr id="14435015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501593" name="Picture 2"/>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48150" cy="1716405"/>
                    </a:xfrm>
                    <a:prstGeom prst="rect">
                      <a:avLst/>
                    </a:prstGeom>
                    <a:noFill/>
                    <a:ln>
                      <a:solidFill>
                        <a:sysClr val="windowText" lastClr="000000"/>
                      </a:solidFill>
                    </a:ln>
                    <a:effec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w:drawing>
          <wp:anchor distT="0" distB="0" distL="114300" distR="114300" simplePos="0" relativeHeight="487629824" behindDoc="0" locked="0" layoutInCell="1" allowOverlap="1" wp14:anchorId="45EA80A3" wp14:editId="122200C4">
            <wp:simplePos x="0" y="0"/>
            <wp:positionH relativeFrom="margin">
              <wp:posOffset>3829050</wp:posOffset>
            </wp:positionH>
            <wp:positionV relativeFrom="paragraph">
              <wp:posOffset>3118485</wp:posOffset>
            </wp:positionV>
            <wp:extent cx="1219200" cy="1716416"/>
            <wp:effectExtent l="19050" t="19050" r="19050" b="17145"/>
            <wp:wrapNone/>
            <wp:docPr id="21437257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25779" name="Picture 22"/>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l="28957" r="34684"/>
                    <a:stretch>
                      <a:fillRect/>
                    </a:stretch>
                  </pic:blipFill>
                  <pic:spPr bwMode="auto">
                    <a:xfrm>
                      <a:off x="0" y="0"/>
                      <a:ext cx="1219200" cy="1716416"/>
                    </a:xfrm>
                    <a:prstGeom prst="rect">
                      <a:avLst/>
                    </a:prstGeom>
                    <a:noFill/>
                    <a:ln>
                      <a:solidFill>
                        <a:sysClr val="windowText" lastClr="000000"/>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42112" behindDoc="0" locked="0" layoutInCell="1" allowOverlap="1" wp14:anchorId="2470A7C1" wp14:editId="29EDC78F">
                <wp:simplePos x="0" y="0"/>
                <wp:positionH relativeFrom="column">
                  <wp:posOffset>964565</wp:posOffset>
                </wp:positionH>
                <wp:positionV relativeFrom="paragraph">
                  <wp:posOffset>9572625</wp:posOffset>
                </wp:positionV>
                <wp:extent cx="3936365" cy="280670"/>
                <wp:effectExtent l="0" t="0" r="0" b="0"/>
                <wp:wrapNone/>
                <wp:docPr id="52833359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6365" cy="280670"/>
                        </a:xfrm>
                        <a:prstGeom prst="rect">
                          <a:avLst/>
                        </a:prstGeom>
                        <a:noFill/>
                        <a:ln>
                          <a:noFill/>
                        </a:ln>
                      </wps:spPr>
                      <wps:txbx>
                        <w:txbxContent>
                          <w:p w14:paraId="04451612" w14:textId="77777777" w:rsidR="00EE3D83" w:rsidRPr="001558AD" w:rsidRDefault="00EE3D83" w:rsidP="00EE3D83">
                            <w:pPr>
                              <w:pStyle w:val="NormalWeb"/>
                              <w:jc w:val="center"/>
                              <w:rPr>
                                <w:rFonts w:ascii="Arial" w:hAnsi="Arial" w:cs="Arial"/>
                              </w:rPr>
                            </w:pPr>
                            <w:r w:rsidRPr="00E04B7A">
                              <w:rPr>
                                <w:rFonts w:ascii="Arial" w:hAnsi="Arial" w:cs="Arial"/>
                                <w:b/>
                                <w:bCs/>
                                <w:color w:val="000000"/>
                                <w:kern w:val="24"/>
                              </w:rPr>
                              <w:t xml:space="preserve">Plate 4: </w:t>
                            </w:r>
                            <w:r w:rsidRPr="00EB27D1">
                              <w:rPr>
                                <w:rFonts w:ascii="Arial" w:hAnsi="Arial" w:cs="Arial"/>
                                <w:color w:val="000000"/>
                                <w:kern w:val="24"/>
                              </w:rPr>
                              <w:t xml:space="preserve">Hardening of </w:t>
                            </w:r>
                            <w:r w:rsidRPr="00EB27D1">
                              <w:rPr>
                                <w:rFonts w:ascii="Arial" w:hAnsi="Arial" w:cs="Arial"/>
                                <w:i/>
                                <w:iCs/>
                                <w:color w:val="000000"/>
                                <w:kern w:val="24"/>
                              </w:rPr>
                              <w:t xml:space="preserve">in vitro </w:t>
                            </w:r>
                            <w:r w:rsidRPr="00EB27D1">
                              <w:rPr>
                                <w:rFonts w:ascii="Arial" w:hAnsi="Arial" w:cs="Arial"/>
                                <w:color w:val="000000"/>
                                <w:kern w:val="24"/>
                              </w:rPr>
                              <w:t>developed Bamboo plants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70A7C1" id="Text Box 93" o:spid="_x0000_s1055" type="#_x0000_t202" style="position:absolute;left:0;text-align:left;margin-left:75.95pt;margin-top:753.75pt;width:309.95pt;height:22.1pt;z-index:487642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" filled="f" stroked="f">
                <v:textbox style="mso-fit-shape-to-text:t">
                  <w:txbxContent>
                    <w:p w14:paraId="04451612" w14:textId="77777777" w:rsidR="00EE3D83" w:rsidRPr="001558AD" w:rsidRDefault="00EE3D83" w:rsidP="00EE3D83">
                      <w:pPr>
                        <w:pStyle w:val="NormalWeb"/>
                        <w:jc w:val="center"/>
                        <w:rPr>
                          <w:rFonts w:ascii="Arial" w:hAnsi="Arial" w:cs="Arial"/>
                        </w:rPr>
                      </w:pPr>
                      <w:r w:rsidRPr="00E04B7A">
                        <w:rPr>
                          <w:rFonts w:ascii="Arial" w:hAnsi="Arial" w:cs="Arial"/>
                          <w:b/>
                          <w:bCs/>
                          <w:color w:val="000000"/>
                          <w:kern w:val="24"/>
                        </w:rPr>
                        <w:t xml:space="preserve">Plate 4: </w:t>
                      </w:r>
                      <w:r w:rsidRPr="00EB27D1">
                        <w:rPr>
                          <w:rFonts w:ascii="Arial" w:hAnsi="Arial" w:cs="Arial"/>
                          <w:color w:val="000000"/>
                          <w:kern w:val="24"/>
                        </w:rPr>
                        <w:t xml:space="preserve">Hardening of </w:t>
                      </w:r>
                      <w:r w:rsidRPr="00EB27D1">
                        <w:rPr>
                          <w:rFonts w:ascii="Arial" w:hAnsi="Arial" w:cs="Arial"/>
                          <w:i/>
                          <w:iCs/>
                          <w:color w:val="000000"/>
                          <w:kern w:val="24"/>
                        </w:rPr>
                        <w:t xml:space="preserve">in vitro </w:t>
                      </w:r>
                      <w:r w:rsidRPr="00EB27D1">
                        <w:rPr>
                          <w:rFonts w:ascii="Arial" w:hAnsi="Arial" w:cs="Arial"/>
                          <w:color w:val="000000"/>
                          <w:kern w:val="24"/>
                        </w:rPr>
                        <w:t>developed Bamboo plants</w:t>
                      </w:r>
                    </w:p>
                  </w:txbxContent>
                </v:textbox>
              </v:shape>
            </w:pict>
          </mc:Fallback>
        </mc:AlternateContent>
      </w:r>
    </w:p>
    <w:p w14:paraId="74BE6881" w14:textId="2AC761CF" w:rsidR="00EE3D83" w:rsidRPr="00EE3D83" w:rsidRDefault="00EE3D83" w:rsidP="00EE3D83">
      <w:pPr>
        <w:widowControl/>
        <w:autoSpaceDE/>
        <w:autoSpaceDN/>
        <w:spacing w:before="120" w:after="120"/>
        <w:jc w:val="both"/>
        <w:rPr>
          <w:color w:val="000000"/>
          <w:sz w:val="24"/>
          <w:szCs w:val="24"/>
        </w:rPr>
      </w:pP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43136" behindDoc="0" locked="0" layoutInCell="1" allowOverlap="1" wp14:anchorId="10E04F3D" wp14:editId="1FAC29AC">
                <wp:simplePos x="0" y="0"/>
                <wp:positionH relativeFrom="column">
                  <wp:posOffset>615950</wp:posOffset>
                </wp:positionH>
                <wp:positionV relativeFrom="paragraph">
                  <wp:posOffset>194945</wp:posOffset>
                </wp:positionV>
                <wp:extent cx="361950" cy="273050"/>
                <wp:effectExtent l="0" t="0" r="0" b="0"/>
                <wp:wrapNone/>
                <wp:docPr id="6413396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696C6609" w14:textId="77777777" w:rsidR="00EE3D83" w:rsidRPr="007977F8" w:rsidRDefault="00EE3D83" w:rsidP="00EE3D83">
                            <w:pPr>
                              <w:rPr>
                                <w:b/>
                                <w:bCs/>
                              </w:rPr>
                            </w:pPr>
                            <w:r w:rsidRPr="007977F8">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E04F3D" id="Text Box 91" o:spid="_x0000_s1056" type="#_x0000_t202" style="position:absolute;left:0;text-align:left;margin-left:48.5pt;margin-top:15.35pt;width:28.5pt;height:21.5pt;z-index:48764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" filled="f" stroked="f" strokeweight=".5pt">
                <v:textbox>
                  <w:txbxContent>
                    <w:p w14:paraId="696C6609" w14:textId="77777777" w:rsidR="00EE3D83" w:rsidRPr="007977F8" w:rsidRDefault="00EE3D83" w:rsidP="00EE3D83">
                      <w:pPr>
                        <w:rPr>
                          <w:b/>
                          <w:bCs/>
                        </w:rPr>
                      </w:pPr>
                      <w:r w:rsidRPr="007977F8">
                        <w:rPr>
                          <w:b/>
                          <w:bCs/>
                        </w:rPr>
                        <w:t>A</w:t>
                      </w:r>
                    </w:p>
                  </w:txbxContent>
                </v:textbox>
              </v:shape>
            </w:pict>
          </mc:Fallback>
        </mc:AlternateContent>
      </w: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44160" behindDoc="0" locked="0" layoutInCell="1" allowOverlap="1" wp14:anchorId="084C8C83" wp14:editId="37F7CFF9">
                <wp:simplePos x="0" y="0"/>
                <wp:positionH relativeFrom="column">
                  <wp:posOffset>3098800</wp:posOffset>
                </wp:positionH>
                <wp:positionV relativeFrom="paragraph">
                  <wp:posOffset>188595</wp:posOffset>
                </wp:positionV>
                <wp:extent cx="361950" cy="273050"/>
                <wp:effectExtent l="0" t="0" r="0" b="0"/>
                <wp:wrapNone/>
                <wp:docPr id="133482887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7E935BA1" w14:textId="77777777" w:rsidR="00EE3D83" w:rsidRPr="007977F8" w:rsidRDefault="00EE3D83" w:rsidP="00EE3D83">
                            <w:pPr>
                              <w:rPr>
                                <w:b/>
                                <w:bCs/>
                              </w:rPr>
                            </w:pPr>
                            <w:r w:rsidRPr="007977F8">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4C8C83" id="Text Box 89" o:spid="_x0000_s1057" type="#_x0000_t202" style="position:absolute;left:0;text-align:left;margin-left:244pt;margin-top:14.85pt;width:28.5pt;height:21.5pt;z-index:4876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" filled="f" stroked="f" strokeweight=".5pt">
                <v:textbox>
                  <w:txbxContent>
                    <w:p w14:paraId="7E935BA1" w14:textId="77777777" w:rsidR="00EE3D83" w:rsidRPr="007977F8" w:rsidRDefault="00EE3D83" w:rsidP="00EE3D83">
                      <w:pPr>
                        <w:rPr>
                          <w:b/>
                          <w:bCs/>
                        </w:rPr>
                      </w:pPr>
                      <w:r w:rsidRPr="007977F8">
                        <w:rPr>
                          <w:b/>
                          <w:bCs/>
                        </w:rPr>
                        <w:t>B</w:t>
                      </w:r>
                    </w:p>
                  </w:txbxContent>
                </v:textbox>
              </v:shape>
            </w:pict>
          </mc:Fallback>
        </mc:AlternateContent>
      </w: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45184" behindDoc="0" locked="0" layoutInCell="1" allowOverlap="1" wp14:anchorId="7BB73DA6" wp14:editId="5F3F2FF2">
                <wp:simplePos x="0" y="0"/>
                <wp:positionH relativeFrom="column">
                  <wp:posOffset>5194300</wp:posOffset>
                </wp:positionH>
                <wp:positionV relativeFrom="paragraph">
                  <wp:posOffset>188595</wp:posOffset>
                </wp:positionV>
                <wp:extent cx="361950" cy="273050"/>
                <wp:effectExtent l="0" t="0" r="0" b="0"/>
                <wp:wrapNone/>
                <wp:docPr id="152305510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762F330F" w14:textId="77777777" w:rsidR="00EE3D83" w:rsidRPr="007977F8" w:rsidRDefault="00EE3D83" w:rsidP="00EE3D83">
                            <w:pPr>
                              <w:rPr>
                                <w:b/>
                                <w:bCs/>
                              </w:rPr>
                            </w:pPr>
                            <w:r w:rsidRPr="007977F8">
                              <w:rPr>
                                <w:b/>
                                <w:bC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B73DA6" id="Text Box 87" o:spid="_x0000_s1058" type="#_x0000_t202" style="position:absolute;left:0;text-align:left;margin-left:409pt;margin-top:14.85pt;width:28.5pt;height:21.5pt;z-index:48764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" filled="f" stroked="f" strokeweight=".5pt">
                <v:textbox>
                  <w:txbxContent>
                    <w:p w14:paraId="762F330F" w14:textId="77777777" w:rsidR="00EE3D83" w:rsidRPr="007977F8" w:rsidRDefault="00EE3D83" w:rsidP="00EE3D83">
                      <w:pPr>
                        <w:rPr>
                          <w:b/>
                          <w:bCs/>
                        </w:rPr>
                      </w:pPr>
                      <w:r w:rsidRPr="007977F8">
                        <w:rPr>
                          <w:b/>
                          <w:bCs/>
                        </w:rPr>
                        <w:t>C</w:t>
                      </w:r>
                    </w:p>
                  </w:txbxContent>
                </v:textbox>
              </v:shape>
            </w:pict>
          </mc:Fallback>
        </mc:AlternateContent>
      </w:r>
    </w:p>
    <w:p w14:paraId="47BC22AF" w14:textId="0BACB6B5" w:rsidR="00EE3D83" w:rsidRPr="00EE3D83" w:rsidRDefault="00C72A66" w:rsidP="00EE3D83">
      <w:pPr>
        <w:widowControl/>
        <w:autoSpaceDE/>
        <w:autoSpaceDN/>
        <w:spacing w:after="200" w:line="360" w:lineRule="auto"/>
        <w:jc w:val="both"/>
        <w:rPr>
          <w:color w:val="000000"/>
          <w:sz w:val="24"/>
          <w:szCs w:val="24"/>
        </w:rPr>
      </w:pP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54400" behindDoc="0" locked="0" layoutInCell="1" allowOverlap="1" wp14:anchorId="4633DABD" wp14:editId="7B008B22">
                <wp:simplePos x="0" y="0"/>
                <wp:positionH relativeFrom="rightMargin">
                  <wp:posOffset>-3209925</wp:posOffset>
                </wp:positionH>
                <wp:positionV relativeFrom="paragraph">
                  <wp:posOffset>8276590</wp:posOffset>
                </wp:positionV>
                <wp:extent cx="412750" cy="260350"/>
                <wp:effectExtent l="0" t="0" r="0" b="6350"/>
                <wp:wrapNone/>
                <wp:docPr id="185925089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750" cy="260350"/>
                        </a:xfrm>
                        <a:prstGeom prst="rect">
                          <a:avLst/>
                        </a:prstGeom>
                        <a:noFill/>
                        <a:ln w="6350">
                          <a:noFill/>
                        </a:ln>
                      </wps:spPr>
                      <wps:txbx>
                        <w:txbxContent>
                          <w:p w14:paraId="1836BAB3" w14:textId="77777777" w:rsidR="00EE3D83" w:rsidRPr="00EE2A80" w:rsidRDefault="00EE3D83" w:rsidP="00EE3D83">
                            <w:pPr>
                              <w:rPr>
                                <w:b/>
                                <w:bCs/>
                              </w:rPr>
                            </w:pPr>
                            <w:r>
                              <w:rPr>
                                <w:b/>
                                <w:bCs/>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33DABD" id="Text Box 81" o:spid="_x0000_s1059" type="#_x0000_t202" style="position:absolute;left:0;text-align:left;margin-left:-252.75pt;margin-top:651.7pt;width:32.5pt;height:20.5pt;z-index:4876544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" filled="f" stroked="f" strokeweight=".5pt">
                <v:textbox>
                  <w:txbxContent>
                    <w:p w14:paraId="1836BAB3" w14:textId="77777777" w:rsidR="00EE3D83" w:rsidRPr="00EE2A80" w:rsidRDefault="00EE3D83" w:rsidP="00EE3D83">
                      <w:pPr>
                        <w:rPr>
                          <w:b/>
                          <w:bCs/>
                        </w:rPr>
                      </w:pPr>
                      <w:r>
                        <w:rPr>
                          <w:b/>
                          <w:bCs/>
                        </w:rPr>
                        <w:t>M</w:t>
                      </w:r>
                    </w:p>
                  </w:txbxContent>
                </v:textbox>
                <w10:wrap anchorx="margin"/>
              </v:shape>
            </w:pict>
          </mc:Fallback>
        </mc:AlternateContent>
      </w: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53376" behindDoc="0" locked="0" layoutInCell="1" allowOverlap="1" wp14:anchorId="06C81E02" wp14:editId="6DA2941E">
                <wp:simplePos x="0" y="0"/>
                <wp:positionH relativeFrom="rightMargin">
                  <wp:posOffset>-1079501</wp:posOffset>
                </wp:positionH>
                <wp:positionV relativeFrom="paragraph">
                  <wp:posOffset>8111490</wp:posOffset>
                </wp:positionV>
                <wp:extent cx="361950" cy="248901"/>
                <wp:effectExtent l="0" t="0" r="0" b="0"/>
                <wp:wrapNone/>
                <wp:docPr id="169460124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433892">
                          <a:off x="0" y="0"/>
                          <a:ext cx="361950" cy="248901"/>
                        </a:xfrm>
                        <a:prstGeom prst="rect">
                          <a:avLst/>
                        </a:prstGeom>
                        <a:noFill/>
                        <a:ln w="6350">
                          <a:noFill/>
                        </a:ln>
                      </wps:spPr>
                      <wps:txbx>
                        <w:txbxContent>
                          <w:p w14:paraId="31AB6B0E" w14:textId="77777777" w:rsidR="00EE3D83" w:rsidRPr="00EE2A80" w:rsidRDefault="00EE3D83" w:rsidP="00EE3D83">
                            <w:pPr>
                              <w:rPr>
                                <w:b/>
                                <w:bCs/>
                              </w:rPr>
                            </w:pPr>
                            <w:r>
                              <w:rPr>
                                <w:b/>
                                <w:bCs/>
                              </w:rPr>
                              <w:t>N</w:t>
                            </w:r>
                          </w:p>
                          <w:p w14:paraId="1E61CF8C" w14:textId="77777777" w:rsidR="00C72A66" w:rsidRDefault="00C72A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C81E02" id="Text Box 83" o:spid="_x0000_s1060" type="#_x0000_t202" style="position:absolute;left:0;text-align:left;margin-left:-85pt;margin-top:638.7pt;width:28.5pt;height:19.6pt;rotation:11396592fd;z-index:4876533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" filled="f" stroked="f" strokeweight=".5pt">
                <v:textbox>
                  <w:txbxContent>
                    <w:p w14:paraId="31AB6B0E" w14:textId="77777777" w:rsidR="00EE3D83" w:rsidRPr="00EE2A80" w:rsidRDefault="00EE3D83" w:rsidP="00EE3D83">
                      <w:pPr>
                        <w:rPr>
                          <w:b/>
                          <w:bCs/>
                        </w:rPr>
                      </w:pPr>
                      <w:r>
                        <w:rPr>
                          <w:b/>
                          <w:bCs/>
                        </w:rPr>
                        <w:t>N</w:t>
                      </w:r>
                    </w:p>
                    <w:p w14:paraId="1E61CF8C" w14:textId="77777777" w:rsidR="00C72A66" w:rsidRDefault="00C72A66"/>
                  </w:txbxContent>
                </v:textbox>
                <w10:wrap anchorx="margin"/>
              </v:shape>
            </w:pict>
          </mc:Fallback>
        </mc:AlternateContent>
      </w:r>
      <w:r w:rsidRPr="00EE3D83">
        <w:rPr>
          <w:rFonts w:ascii="Arial" w:eastAsiaTheme="minorHAnsi" w:hAnsi="Arial" w:cs="Arial"/>
          <w:noProof/>
          <w:color w:val="000000"/>
          <w:sz w:val="24"/>
          <w:szCs w:val="24"/>
          <w:lang w:val="en-IN"/>
        </w:rPr>
        <w:drawing>
          <wp:anchor distT="0" distB="0" distL="114300" distR="114300" simplePos="0" relativeHeight="487632896" behindDoc="0" locked="0" layoutInCell="1" allowOverlap="1" wp14:anchorId="2593C5AA" wp14:editId="705BF894">
            <wp:simplePos x="0" y="0"/>
            <wp:positionH relativeFrom="page">
              <wp:posOffset>3276600</wp:posOffset>
            </wp:positionH>
            <wp:positionV relativeFrom="paragraph">
              <wp:posOffset>4318635</wp:posOffset>
            </wp:positionV>
            <wp:extent cx="3389630" cy="1758950"/>
            <wp:effectExtent l="19050" t="19050" r="20320" b="12700"/>
            <wp:wrapNone/>
            <wp:docPr id="11935974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597417" name="Picture 28"/>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r="5298"/>
                    <a:stretch>
                      <a:fillRect/>
                    </a:stretch>
                  </pic:blipFill>
                  <pic:spPr bwMode="auto">
                    <a:xfrm>
                      <a:off x="0" y="0"/>
                      <a:ext cx="3389630" cy="1758950"/>
                    </a:xfrm>
                    <a:prstGeom prst="rect">
                      <a:avLst/>
                    </a:prstGeom>
                    <a:noFill/>
                    <a:ln>
                      <a:solidFill>
                        <a:sysClr val="windowText" lastClr="000000"/>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50304" behindDoc="0" locked="0" layoutInCell="1" allowOverlap="1" wp14:anchorId="49A994CC" wp14:editId="55D096D8">
                <wp:simplePos x="0" y="0"/>
                <wp:positionH relativeFrom="rightMargin">
                  <wp:posOffset>-917575</wp:posOffset>
                </wp:positionH>
                <wp:positionV relativeFrom="paragraph">
                  <wp:posOffset>3920490</wp:posOffset>
                </wp:positionV>
                <wp:extent cx="1282700" cy="273050"/>
                <wp:effectExtent l="0" t="0" r="0" b="0"/>
                <wp:wrapNone/>
                <wp:docPr id="859230985"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273050"/>
                        </a:xfrm>
                        <a:prstGeom prst="rect">
                          <a:avLst/>
                        </a:prstGeom>
                        <a:noFill/>
                        <a:ln w="6350">
                          <a:noFill/>
                        </a:ln>
                      </wps:spPr>
                      <wps:txbx>
                        <w:txbxContent>
                          <w:p w14:paraId="1CB173B2" w14:textId="77777777" w:rsidR="00EE3D83" w:rsidRPr="007977F8" w:rsidRDefault="00EE3D83" w:rsidP="00EE3D83">
                            <w:pPr>
                              <w:rPr>
                                <w:b/>
                                <w:bCs/>
                              </w:rPr>
                            </w:pPr>
                            <w:r>
                              <w:rPr>
                                <w:b/>
                                <w:bCs/>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A994CC" id="Text Box 103" o:spid="_x0000_s1061" type="#_x0000_t202" style="position:absolute;left:0;text-align:left;margin-left:-72.25pt;margin-top:308.7pt;width:101pt;height:21.5pt;z-index:4876503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" filled="f" stroked="f" strokeweight=".5pt">
                <v:textbox>
                  <w:txbxContent>
                    <w:p w14:paraId="1CB173B2" w14:textId="77777777" w:rsidR="00EE3D83" w:rsidRPr="007977F8" w:rsidRDefault="00EE3D83" w:rsidP="00EE3D83">
                      <w:pPr>
                        <w:rPr>
                          <w:b/>
                          <w:bCs/>
                        </w:rPr>
                      </w:pPr>
                      <w:r>
                        <w:rPr>
                          <w:b/>
                          <w:bCs/>
                        </w:rPr>
                        <w:t>I</w:t>
                      </w:r>
                    </w:p>
                  </w:txbxContent>
                </v:textbox>
                <w10:wrap anchorx="margin"/>
              </v:shape>
            </w:pict>
          </mc:Fallback>
        </mc:AlternateContent>
      </w:r>
      <w:r w:rsidRPr="00EE3D83">
        <w:rPr>
          <w:rFonts w:ascii="Arial" w:eastAsiaTheme="minorHAnsi" w:hAnsi="Arial" w:cs="Arial"/>
          <w:noProof/>
          <w:color w:val="000000"/>
          <w:sz w:val="24"/>
          <w:szCs w:val="24"/>
          <w:lang w:val="en-IN"/>
        </w:rPr>
        <w:drawing>
          <wp:anchor distT="0" distB="0" distL="114300" distR="114300" simplePos="0" relativeHeight="487640064" behindDoc="0" locked="0" layoutInCell="1" allowOverlap="1" wp14:anchorId="589013D8" wp14:editId="430EE74B">
            <wp:simplePos x="0" y="0"/>
            <wp:positionH relativeFrom="margin">
              <wp:posOffset>5518150</wp:posOffset>
            </wp:positionH>
            <wp:positionV relativeFrom="paragraph">
              <wp:posOffset>2458085</wp:posOffset>
            </wp:positionV>
            <wp:extent cx="1097915" cy="1704754"/>
            <wp:effectExtent l="19050" t="19050" r="26035" b="10160"/>
            <wp:wrapNone/>
            <wp:docPr id="14128375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25779" name="Picture 22"/>
                    <pic:cNvPicPr>
                      <a:picLocks noChangeAspect="1" noChangeArrowheads="1"/>
                    </pic:cNvPicPr>
                  </pic:nvPicPr>
                  <pic:blipFill rotWithShape="1">
                    <a:blip r:embed="rId71">
                      <a:extLst>
                        <a:ext uri="{BEBA8EAE-BF5A-486C-A8C5-ECC9F3942E4B}">
                          <a14:imgProps xmlns:a14="http://schemas.microsoft.com/office/drawing/2010/main">
                            <a14:imgLayer r:embed="rId68">
                              <a14:imgEffect>
                                <a14:saturation sat="200000"/>
                              </a14:imgEffect>
                            </a14:imgLayer>
                          </a14:imgProps>
                        </a:ext>
                        <a:ext uri="{28A0092B-C50C-407E-A947-70E740481C1C}">
                          <a14:useLocalDpi xmlns:a14="http://schemas.microsoft.com/office/drawing/2010/main" val="0"/>
                        </a:ext>
                      </a:extLst>
                    </a:blip>
                    <a:srcRect l="65576"/>
                    <a:stretch>
                      <a:fillRect/>
                    </a:stretch>
                  </pic:blipFill>
                  <pic:spPr bwMode="auto">
                    <a:xfrm>
                      <a:off x="0" y="0"/>
                      <a:ext cx="1097915" cy="1704754"/>
                    </a:xfrm>
                    <a:prstGeom prst="rect">
                      <a:avLst/>
                    </a:prstGeom>
                    <a:noFill/>
                    <a:ln>
                      <a:solidFill>
                        <a:sysClr val="windowText" lastClr="000000"/>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w:drawing>
          <wp:anchor distT="0" distB="0" distL="114300" distR="114300" simplePos="0" relativeHeight="487627776" behindDoc="0" locked="0" layoutInCell="1" allowOverlap="1" wp14:anchorId="0B421061" wp14:editId="7267D7CC">
            <wp:simplePos x="0" y="0"/>
            <wp:positionH relativeFrom="page">
              <wp:posOffset>5143500</wp:posOffset>
            </wp:positionH>
            <wp:positionV relativeFrom="paragraph">
              <wp:posOffset>305435</wp:posOffset>
            </wp:positionV>
            <wp:extent cx="1822450" cy="2033270"/>
            <wp:effectExtent l="19050" t="19050" r="25400" b="24130"/>
            <wp:wrapNone/>
            <wp:docPr id="1938528512" name="Picture 204044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28512" name="Picture 2040446238"/>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822450" cy="2033270"/>
                    </a:xfrm>
                    <a:prstGeom prst="rect">
                      <a:avLst/>
                    </a:prstGeom>
                    <a:noFill/>
                    <a:ln>
                      <a:solidFill>
                        <a:sysClr val="windowText" lastClr="000000"/>
                      </a:solidFill>
                    </a:ln>
                    <a:effectLst/>
                  </pic:spPr>
                </pic:pic>
              </a:graphicData>
            </a:graphic>
            <wp14:sizeRelH relativeFrom="margin">
              <wp14:pctWidth>0</wp14:pctWidth>
            </wp14:sizeRelH>
            <wp14:sizeRelV relativeFrom="margin">
              <wp14:pctHeight>0</wp14:pctHeight>
            </wp14:sizeRelV>
          </wp:anchor>
        </w:drawing>
      </w:r>
      <w:r w:rsidRPr="00EE3D83">
        <w:rPr>
          <w:rFonts w:ascii="Arial" w:eastAsiaTheme="minorHAnsi" w:hAnsi="Arial" w:cs="Arial"/>
          <w:noProof/>
          <w:color w:val="000000"/>
          <w:sz w:val="24"/>
          <w:szCs w:val="24"/>
          <w:lang w:val="en-IN"/>
        </w:rPr>
        <w:drawing>
          <wp:anchor distT="0" distB="0" distL="114300" distR="114300" simplePos="0" relativeHeight="487628800" behindDoc="0" locked="0" layoutInCell="1" allowOverlap="1" wp14:anchorId="1DEEA661" wp14:editId="778C3E1B">
            <wp:simplePos x="0" y="0"/>
            <wp:positionH relativeFrom="column">
              <wp:posOffset>2123440</wp:posOffset>
            </wp:positionH>
            <wp:positionV relativeFrom="paragraph">
              <wp:posOffset>332740</wp:posOffset>
            </wp:positionV>
            <wp:extent cx="2597150" cy="2039620"/>
            <wp:effectExtent l="19050" t="19050" r="12700" b="17780"/>
            <wp:wrapNone/>
            <wp:docPr id="1066845513" name="Picture 47800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45513" name="Picture 478006452"/>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597150" cy="2039620"/>
                    </a:xfrm>
                    <a:prstGeom prst="rect">
                      <a:avLst/>
                    </a:prstGeom>
                    <a:noFill/>
                    <a:ln>
                      <a:solidFill>
                        <a:sysClr val="windowText" lastClr="000000"/>
                      </a:solidFill>
                    </a:ln>
                    <a:effectLst/>
                  </pic:spPr>
                </pic:pic>
              </a:graphicData>
            </a:graphic>
            <wp14:sizeRelH relativeFrom="margin">
              <wp14:pctWidth>0</wp14:pctWidth>
            </wp14:sizeRelH>
            <wp14:sizeRelV relativeFrom="margin">
              <wp14:pctHeight>0</wp14:pctHeight>
            </wp14:sizeRelV>
          </wp:anchor>
        </w:drawing>
      </w:r>
      <w:del w:id="0" w:author="Manoj Tripathi" w:date="2025-10-30T14:03:00Z" w16du:dateUtc="2025-10-30T08:33:00Z">
        <w:r w:rsidRPr="00EE3D83" w:rsidDel="006469AC">
          <w:rPr>
            <w:rFonts w:ascii="Arial" w:eastAsiaTheme="minorHAnsi" w:hAnsi="Arial" w:cs="Arial"/>
            <w:noProof/>
            <w:color w:val="000000"/>
            <w:sz w:val="24"/>
            <w:szCs w:val="24"/>
            <w:lang w:val="en-IN"/>
          </w:rPr>
          <w:drawing>
            <wp:anchor distT="0" distB="0" distL="114300" distR="114300" simplePos="0" relativeHeight="487641088" behindDoc="0" locked="0" layoutInCell="1" allowOverlap="1" wp14:anchorId="062C90FA" wp14:editId="7A794468">
              <wp:simplePos x="0" y="0"/>
              <wp:positionH relativeFrom="column">
                <wp:posOffset>12700</wp:posOffset>
              </wp:positionH>
              <wp:positionV relativeFrom="paragraph">
                <wp:posOffset>334010</wp:posOffset>
              </wp:positionV>
              <wp:extent cx="2012950" cy="2026920"/>
              <wp:effectExtent l="19050" t="19050" r="6350" b="0"/>
              <wp:wrapNone/>
              <wp:docPr id="2011818267" name="Picture 30827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18267" name="Picture 308270593"/>
                      <pic:cNvPicPr>
                        <a:picLocks noChangeAspect="1" noChangeArrowheads="1"/>
                      </pic:cNvPicPr>
                    </pic:nvPicPr>
                    <pic:blipFill>
                      <a:blip r:embed="rId76">
                        <a:extLst>
                          <a:ext uri="{BEBA8EAE-BF5A-486C-A8C5-ECC9F3942E4B}">
                            <a14:imgProps xmlns:a14="http://schemas.microsoft.com/office/drawing/2010/main">
                              <a14:imgLayer r:embed="rId77">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012950" cy="2026920"/>
                      </a:xfrm>
                      <a:prstGeom prst="rect">
                        <a:avLst/>
                      </a:prstGeom>
                      <a:noFill/>
                      <a:ln>
                        <a:solidFill>
                          <a:sysClr val="windowText" lastClr="000000"/>
                        </a:solidFill>
                      </a:ln>
                      <a:effectLst/>
                    </pic:spPr>
                  </pic:pic>
                </a:graphicData>
              </a:graphic>
              <wp14:sizeRelH relativeFrom="margin">
                <wp14:pctWidth>0</wp14:pctWidth>
              </wp14:sizeRelH>
              <wp14:sizeRelV relativeFrom="margin">
                <wp14:pctHeight>0</wp14:pctHeight>
              </wp14:sizeRelV>
            </wp:anchor>
          </w:drawing>
        </w:r>
      </w:del>
      <w:r w:rsidR="00EE3D83"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56448" behindDoc="0" locked="0" layoutInCell="1" allowOverlap="1" wp14:anchorId="3FC5151F" wp14:editId="6DF12006">
                <wp:simplePos x="0" y="0"/>
                <wp:positionH relativeFrom="column">
                  <wp:posOffset>324485</wp:posOffset>
                </wp:positionH>
                <wp:positionV relativeFrom="paragraph">
                  <wp:posOffset>2118360</wp:posOffset>
                </wp:positionV>
                <wp:extent cx="361950" cy="273050"/>
                <wp:effectExtent l="0" t="0" r="0" b="0"/>
                <wp:wrapNone/>
                <wp:docPr id="113707758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0BC6C528" w14:textId="77777777" w:rsidR="00EE3D83" w:rsidRPr="007977F8" w:rsidRDefault="00EE3D83" w:rsidP="00EE3D83">
                            <w:pPr>
                              <w:rPr>
                                <w:b/>
                                <w:bCs/>
                              </w:rPr>
                            </w:pPr>
                            <w:r w:rsidRPr="007977F8">
                              <w:rPr>
                                <w:b/>
                                <w:bCs/>
                              </w:rPr>
                              <w:t>D</w:t>
                            </w:r>
                          </w:p>
                          <w:p w14:paraId="63864900" w14:textId="77777777" w:rsidR="00EE3D83" w:rsidRDefault="00EE3D83" w:rsidP="00EE3D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C5151F" id="Text Box 85" o:spid="_x0000_s1062" type="#_x0000_t202" style="position:absolute;left:0;text-align:left;margin-left:25.55pt;margin-top:166.8pt;width:28.5pt;height:21.5pt;z-index:4876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" filled="f" stroked="f" strokeweight=".5pt">
                <v:textbox>
                  <w:txbxContent>
                    <w:p w14:paraId="0BC6C528" w14:textId="77777777" w:rsidR="00EE3D83" w:rsidRPr="007977F8" w:rsidRDefault="00EE3D83" w:rsidP="00EE3D83">
                      <w:pPr>
                        <w:rPr>
                          <w:b/>
                          <w:bCs/>
                        </w:rPr>
                      </w:pPr>
                      <w:r w:rsidRPr="007977F8">
                        <w:rPr>
                          <w:b/>
                          <w:bCs/>
                        </w:rPr>
                        <w:t>D</w:t>
                      </w:r>
                    </w:p>
                    <w:p w14:paraId="63864900" w14:textId="77777777" w:rsidR="00EE3D83" w:rsidRDefault="00EE3D83" w:rsidP="00EE3D83"/>
                  </w:txbxContent>
                </v:textbox>
              </v:shape>
            </w:pict>
          </mc:Fallback>
        </mc:AlternateContent>
      </w:r>
      <w:r w:rsidR="00EE3D83" w:rsidRPr="00EE3D83">
        <w:rPr>
          <w:rFonts w:ascii="Arial" w:eastAsiaTheme="minorHAnsi" w:hAnsi="Arial" w:cs="Arial"/>
          <w:noProof/>
          <w:color w:val="000000"/>
          <w:sz w:val="24"/>
          <w:szCs w:val="24"/>
          <w:lang w:val="en-IN"/>
        </w:rPr>
        <w:t xml:space="preserve"> </w:t>
      </w:r>
      <w:r w:rsidR="00EE3D83"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55424" behindDoc="0" locked="0" layoutInCell="1" allowOverlap="1" wp14:anchorId="4E5B5E59" wp14:editId="0DA2B338">
                <wp:simplePos x="0" y="0"/>
                <wp:positionH relativeFrom="rightMargin">
                  <wp:posOffset>-5600700</wp:posOffset>
                </wp:positionH>
                <wp:positionV relativeFrom="paragraph">
                  <wp:posOffset>8231505</wp:posOffset>
                </wp:positionV>
                <wp:extent cx="361950" cy="273050"/>
                <wp:effectExtent l="0" t="0" r="0" b="0"/>
                <wp:wrapNone/>
                <wp:docPr id="168230735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06A52ADD" w14:textId="77777777" w:rsidR="00EE3D83" w:rsidRPr="00EE2A80" w:rsidRDefault="00EE3D83" w:rsidP="00EE3D83">
                            <w:pPr>
                              <w:rPr>
                                <w:b/>
                                <w:bCs/>
                              </w:rPr>
                            </w:pPr>
                            <w:r>
                              <w:rPr>
                                <w:b/>
                                <w:bCs/>
                              </w:rP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5B5E59" id="Text Box 79" o:spid="_x0000_s1063" type="#_x0000_t202" style="position:absolute;left:0;text-align:left;margin-left:-441pt;margin-top:648.15pt;width:28.5pt;height:21.5pt;z-index:4876554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" filled="f" stroked="f" strokeweight=".5pt">
                <v:textbox>
                  <w:txbxContent>
                    <w:p w14:paraId="06A52ADD" w14:textId="77777777" w:rsidR="00EE3D83" w:rsidRPr="00EE2A80" w:rsidRDefault="00EE3D83" w:rsidP="00EE3D83">
                      <w:pPr>
                        <w:rPr>
                          <w:b/>
                          <w:bCs/>
                        </w:rPr>
                      </w:pPr>
                      <w:r>
                        <w:rPr>
                          <w:b/>
                          <w:bCs/>
                        </w:rPr>
                        <w:t>L</w:t>
                      </w:r>
                    </w:p>
                  </w:txbxContent>
                </v:textbox>
                <w10:wrap anchorx="margin"/>
              </v:shape>
            </w:pict>
          </mc:Fallback>
        </mc:AlternateContent>
      </w:r>
      <w:r w:rsidR="00EE3D83"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51328" behindDoc="0" locked="0" layoutInCell="1" allowOverlap="1" wp14:anchorId="223F666F" wp14:editId="5C001782">
                <wp:simplePos x="0" y="0"/>
                <wp:positionH relativeFrom="rightMargin">
                  <wp:posOffset>-1276350</wp:posOffset>
                </wp:positionH>
                <wp:positionV relativeFrom="paragraph">
                  <wp:posOffset>5805805</wp:posOffset>
                </wp:positionV>
                <wp:extent cx="361950" cy="273050"/>
                <wp:effectExtent l="0" t="0" r="0" b="0"/>
                <wp:wrapNone/>
                <wp:docPr id="195906514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096A1EDB" w14:textId="77777777" w:rsidR="00EE3D83" w:rsidRPr="00EE2A80" w:rsidRDefault="00EE3D83" w:rsidP="00EE3D83">
                            <w:pPr>
                              <w:rPr>
                                <w:b/>
                                <w:bCs/>
                              </w:rPr>
                            </w:pPr>
                            <w:r>
                              <w:rPr>
                                <w:b/>
                                <w:bCs/>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3F666F" id="Text Box 77" o:spid="_x0000_s1064" type="#_x0000_t202" style="position:absolute;left:0;text-align:left;margin-left:-100.5pt;margin-top:457.15pt;width:28.5pt;height:21.5pt;z-index:4876513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" filled="f" stroked="f" strokeweight=".5pt">
                <v:textbox>
                  <w:txbxContent>
                    <w:p w14:paraId="096A1EDB" w14:textId="77777777" w:rsidR="00EE3D83" w:rsidRPr="00EE2A80" w:rsidRDefault="00EE3D83" w:rsidP="00EE3D83">
                      <w:pPr>
                        <w:rPr>
                          <w:b/>
                          <w:bCs/>
                        </w:rPr>
                      </w:pPr>
                      <w:r>
                        <w:rPr>
                          <w:b/>
                          <w:bCs/>
                        </w:rPr>
                        <w:t>K</w:t>
                      </w:r>
                    </w:p>
                  </w:txbxContent>
                </v:textbox>
                <w10:wrap anchorx="margin"/>
              </v:shape>
            </w:pict>
          </mc:Fallback>
        </mc:AlternateContent>
      </w:r>
      <w:r w:rsidR="00EE3D83" w:rsidRPr="00EE3D83">
        <w:rPr>
          <w:rFonts w:ascii="Arial" w:eastAsiaTheme="minorHAnsi" w:hAnsi="Arial" w:cs="Arial"/>
          <w:noProof/>
          <w:color w:val="000000"/>
          <w:sz w:val="24"/>
          <w:szCs w:val="24"/>
          <w:lang w:val="en-IN"/>
        </w:rPr>
        <mc:AlternateContent>
          <mc:Choice Requires="wps">
            <w:drawing>
              <wp:anchor distT="0" distB="0" distL="114300" distR="114300" simplePos="0" relativeHeight="487652352" behindDoc="0" locked="0" layoutInCell="1" allowOverlap="1" wp14:anchorId="75496B97" wp14:editId="15F93169">
                <wp:simplePos x="0" y="0"/>
                <wp:positionH relativeFrom="rightMargin">
                  <wp:posOffset>-4864100</wp:posOffset>
                </wp:positionH>
                <wp:positionV relativeFrom="paragraph">
                  <wp:posOffset>5856605</wp:posOffset>
                </wp:positionV>
                <wp:extent cx="361950" cy="273050"/>
                <wp:effectExtent l="0" t="0" r="0" b="0"/>
                <wp:wrapNone/>
                <wp:docPr id="93703800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73050"/>
                        </a:xfrm>
                        <a:prstGeom prst="rect">
                          <a:avLst/>
                        </a:prstGeom>
                        <a:noFill/>
                        <a:ln w="6350">
                          <a:noFill/>
                        </a:ln>
                      </wps:spPr>
                      <wps:txbx>
                        <w:txbxContent>
                          <w:p w14:paraId="472E5E5F" w14:textId="77777777" w:rsidR="00EE3D83" w:rsidRPr="007977F8" w:rsidRDefault="00EE3D83" w:rsidP="00EE3D83">
                            <w:pPr>
                              <w:rPr>
                                <w:b/>
                                <w:bCs/>
                              </w:rPr>
                            </w:pPr>
                            <w:r>
                              <w:rPr>
                                <w:b/>
                                <w:bCs/>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496B97" id="Text Box 75" o:spid="_x0000_s1065" type="#_x0000_t202" style="position:absolute;left:0;text-align:left;margin-left:-383pt;margin-top:461.15pt;width:28.5pt;height:21.5pt;z-index:4876523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" filled="f" stroked="f" strokeweight=".5pt">
                <v:textbox>
                  <w:txbxContent>
                    <w:p w14:paraId="472E5E5F" w14:textId="77777777" w:rsidR="00EE3D83" w:rsidRPr="007977F8" w:rsidRDefault="00EE3D83" w:rsidP="00EE3D83">
                      <w:pPr>
                        <w:rPr>
                          <w:b/>
                          <w:bCs/>
                        </w:rPr>
                      </w:pPr>
                      <w:r>
                        <w:rPr>
                          <w:b/>
                          <w:bCs/>
                        </w:rPr>
                        <w:t>J</w:t>
                      </w:r>
                    </w:p>
                  </w:txbxContent>
                </v:textbox>
                <w10:wrap anchorx="margin"/>
              </v:shape>
            </w:pict>
          </mc:Fallback>
        </mc:AlternateContent>
      </w:r>
      <w:r w:rsidR="00EE3D83" w:rsidRPr="00EE3D83">
        <w:rPr>
          <w:color w:val="000000"/>
          <w:sz w:val="24"/>
          <w:szCs w:val="24"/>
        </w:rPr>
        <w:br w:type="page"/>
      </w:r>
    </w:p>
    <w:p w14:paraId="3AB26BF6" w14:textId="77777777" w:rsidR="001D0C66" w:rsidRDefault="001D0C66">
      <w:pPr>
        <w:pStyle w:val="BodyText"/>
        <w:jc w:val="left"/>
        <w:rPr>
          <w:sz w:val="11"/>
        </w:rPr>
        <w:sectPr w:rsidR="001D0C66">
          <w:pgSz w:w="11900" w:h="16820"/>
          <w:pgMar w:top="920" w:right="425" w:bottom="0" w:left="566" w:header="720" w:footer="720" w:gutter="0"/>
          <w:cols w:space="720"/>
        </w:sectPr>
      </w:pPr>
    </w:p>
    <w:p w14:paraId="3AB26BF7" w14:textId="77777777" w:rsidR="001D0C66" w:rsidRDefault="00000000">
      <w:pPr>
        <w:pStyle w:val="BodyText"/>
        <w:spacing w:before="60" w:line="360" w:lineRule="auto"/>
        <w:ind w:left="874" w:right="1008"/>
      </w:pPr>
      <w:r>
        <w:rPr>
          <w:noProof/>
        </w:rPr>
        <w:lastRenderedPageBreak/>
        <mc:AlternateContent>
          <mc:Choice Requires="wps">
            <w:drawing>
              <wp:anchor distT="0" distB="0" distL="0" distR="0" simplePos="0" relativeHeight="15768064" behindDoc="0" locked="0" layoutInCell="1" allowOverlap="1" wp14:anchorId="3AB26C93" wp14:editId="3AB26C94">
                <wp:simplePos x="0" y="0"/>
                <wp:positionH relativeFrom="page">
                  <wp:posOffset>173174</wp:posOffset>
                </wp:positionH>
                <wp:positionV relativeFrom="page">
                  <wp:posOffset>5012878</wp:posOffset>
                </wp:positionV>
                <wp:extent cx="7259955" cy="71247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900000">
                          <a:off x="0" y="0"/>
                          <a:ext cx="7259955" cy="712470"/>
                        </a:xfrm>
                        <a:prstGeom prst="rect">
                          <a:avLst/>
                        </a:prstGeom>
                      </wps:spPr>
                      <wps:txbx>
                        <w:txbxContent>
                          <w:p w14:paraId="3AB26D22"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wps:txbx>
                      <wps:bodyPr wrap="square" lIns="0" tIns="0" rIns="0" bIns="0" rtlCol="0">
                        <a:noAutofit/>
                      </wps:bodyPr>
                    </wps:wsp>
                  </a:graphicData>
                </a:graphic>
              </wp:anchor>
            </w:drawing>
          </mc:Choice>
          <mc:Fallback>
            <w:pict>
              <v:shape w14:anchorId="3AB26C93" id="Textbox 97" o:spid="_x0000_s1066" type="#_x0000_t202" style="position:absolute;left:0;text-align:left;margin-left:13.65pt;margin-top:394.7pt;width:571.65pt;height:56.1pt;rotation:-45;z-index:157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" filled="f" stroked="f">
                <v:textbox inset="0,0,0,0">
                  <w:txbxContent>
                    <w:p w14:paraId="3AB26D22" w14:textId="77777777" w:rsidR="001D0C66" w:rsidRDefault="00000000">
                      <w:pPr>
                        <w:spacing w:line="1122" w:lineRule="exact"/>
                        <w:rPr>
                          <w:rFonts w:ascii="Arial MT"/>
                          <w:color w:val="000000"/>
                          <w:sz w:val="112"/>
                          <w14:textOutline w14:w="0" w14:cap="flat" w14:cmpd="sng" w14:algn="ctr">
                            <w14:solidFill>
                              <w14:srgbClr w14:val="000000">
                                <w14:alpha w14:val="49804"/>
                              </w14:srgbClr>
                            </w14:solidFill>
                            <w14:prstDash w14:val="solid"/>
                            <w14:bevel/>
                          </w14:textOutline>
                          <w14:textFill>
                            <w14:solidFill>
                              <w14:srgbClr w14:val="000000">
                                <w14:alpha w14:val="49804"/>
                              </w14:srgbClr>
                            </w14:solidFill>
                          </w14:textFill>
                        </w:rPr>
                      </w:pP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UNDER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PEER</w:t>
                      </w:r>
                      <w:r>
                        <w:rPr>
                          <w:rFonts w:ascii="Arial MT"/>
                          <w:color w:val="BFBFBF"/>
                          <w:spacing w:val="-30"/>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 xml:space="preserve"> </w:t>
                      </w:r>
                      <w:r>
                        <w:rPr>
                          <w:rFonts w:ascii="Arial MT"/>
                          <w:color w:val="BFBFBF"/>
                          <w:spacing w:val="-44"/>
                          <w:sz w:val="112"/>
                          <w14:textOutline w14:w="0" w14:cap="flat" w14:cmpd="sng" w14:algn="ctr">
                            <w14:solidFill>
                              <w14:srgbClr w14:val="BFBFBF">
                                <w14:alpha w14:val="49804"/>
                              </w14:srgbClr>
                            </w14:solidFill>
                            <w14:prstDash w14:val="solid"/>
                            <w14:bevel/>
                          </w14:textOutline>
                          <w14:textFill>
                            <w14:solidFill>
                              <w14:srgbClr w14:val="BFBFBF">
                                <w14:alpha w14:val="49804"/>
                              </w14:srgbClr>
                            </w14:solidFill>
                          </w14:textFill>
                        </w:rPr>
                        <w:t>REVIEW</w:t>
                      </w:r>
                    </w:p>
                  </w:txbxContent>
                </v:textbox>
                <w10:wrap anchorx="page" anchory="page"/>
              </v:shape>
            </w:pict>
          </mc:Fallback>
        </mc:AlternateContent>
      </w:r>
      <w:r>
        <w:rPr>
          <w:b/>
        </w:rPr>
        <w:t xml:space="preserve">Fig. 1. </w:t>
      </w:r>
      <w:r>
        <w:t xml:space="preserve">Plantlet regeneration in </w:t>
      </w:r>
      <w:r>
        <w:rPr>
          <w:i/>
        </w:rPr>
        <w:t xml:space="preserve">Bambusa vulgaris </w:t>
      </w:r>
      <w:r>
        <w:t>Schrad.</w:t>
      </w:r>
      <w:r>
        <w:rPr>
          <w:spacing w:val="-3"/>
        </w:rPr>
        <w:t xml:space="preserve"> </w:t>
      </w:r>
      <w:r>
        <w:t>ex</w:t>
      </w:r>
      <w:r>
        <w:rPr>
          <w:spacing w:val="-3"/>
        </w:rPr>
        <w:t xml:space="preserve"> </w:t>
      </w:r>
      <w:r>
        <w:t xml:space="preserve">J.C. Wendl. from cultured nodal segments: </w:t>
      </w:r>
      <w:r>
        <w:rPr>
          <w:b/>
        </w:rPr>
        <w:t xml:space="preserve">A. </w:t>
      </w:r>
      <w:r>
        <w:t xml:space="preserve">Mother plant; </w:t>
      </w:r>
      <w:r>
        <w:rPr>
          <w:b/>
        </w:rPr>
        <w:t xml:space="preserve">B. </w:t>
      </w:r>
      <w:r>
        <w:t xml:space="preserve">Nodal segments used as an explant; </w:t>
      </w:r>
      <w:r>
        <w:rPr>
          <w:b/>
        </w:rPr>
        <w:t xml:space="preserve">C. </w:t>
      </w:r>
      <w:r>
        <w:t xml:space="preserve">Cultured nodal segments after 7 days in culture; </w:t>
      </w:r>
      <w:r>
        <w:rPr>
          <w:b/>
        </w:rPr>
        <w:t xml:space="preserve">D. </w:t>
      </w:r>
      <w:r>
        <w:t xml:space="preserve">Cultured nodal segments after 14 days in culture; </w:t>
      </w:r>
      <w:r>
        <w:rPr>
          <w:b/>
        </w:rPr>
        <w:t xml:space="preserve">E. </w:t>
      </w:r>
      <w:r>
        <w:t>Bud sprouting</w:t>
      </w:r>
      <w:r>
        <w:rPr>
          <w:spacing w:val="9"/>
        </w:rPr>
        <w:t xml:space="preserve"> </w:t>
      </w:r>
      <w:r>
        <w:t>after</w:t>
      </w:r>
      <w:r>
        <w:rPr>
          <w:spacing w:val="17"/>
        </w:rPr>
        <w:t xml:space="preserve"> </w:t>
      </w:r>
      <w:r>
        <w:t>21</w:t>
      </w:r>
      <w:r>
        <w:rPr>
          <w:spacing w:val="14"/>
        </w:rPr>
        <w:t xml:space="preserve"> </w:t>
      </w:r>
      <w:r>
        <w:t>days</w:t>
      </w:r>
      <w:r>
        <w:rPr>
          <w:spacing w:val="14"/>
        </w:rPr>
        <w:t xml:space="preserve"> </w:t>
      </w:r>
      <w:r>
        <w:t>of</w:t>
      </w:r>
      <w:r>
        <w:rPr>
          <w:spacing w:val="13"/>
        </w:rPr>
        <w:t xml:space="preserve"> </w:t>
      </w:r>
      <w:r>
        <w:t>inoculation.</w:t>
      </w:r>
      <w:r>
        <w:rPr>
          <w:spacing w:val="62"/>
          <w:w w:val="150"/>
        </w:rPr>
        <w:t xml:space="preserve"> </w:t>
      </w:r>
      <w:r>
        <w:rPr>
          <w:b/>
        </w:rPr>
        <w:t>F.</w:t>
      </w:r>
      <w:r>
        <w:rPr>
          <w:b/>
          <w:spacing w:val="16"/>
        </w:rPr>
        <w:t xml:space="preserve"> </w:t>
      </w:r>
      <w:r>
        <w:t>Initiation</w:t>
      </w:r>
      <w:r>
        <w:rPr>
          <w:spacing w:val="16"/>
        </w:rPr>
        <w:t xml:space="preserve"> </w:t>
      </w:r>
      <w:r>
        <w:t>of</w:t>
      </w:r>
      <w:r>
        <w:rPr>
          <w:spacing w:val="17"/>
        </w:rPr>
        <w:t xml:space="preserve"> </w:t>
      </w:r>
      <w:r>
        <w:t>shootlet</w:t>
      </w:r>
      <w:r>
        <w:rPr>
          <w:spacing w:val="19"/>
        </w:rPr>
        <w:t xml:space="preserve"> </w:t>
      </w:r>
      <w:r>
        <w:t>after</w:t>
      </w:r>
      <w:r>
        <w:rPr>
          <w:spacing w:val="24"/>
        </w:rPr>
        <w:t xml:space="preserve"> </w:t>
      </w:r>
      <w:r>
        <w:t>30</w:t>
      </w:r>
      <w:r>
        <w:rPr>
          <w:spacing w:val="22"/>
        </w:rPr>
        <w:t xml:space="preserve"> </w:t>
      </w:r>
      <w:r>
        <w:t>days</w:t>
      </w:r>
      <w:r>
        <w:rPr>
          <w:spacing w:val="16"/>
        </w:rPr>
        <w:t xml:space="preserve"> </w:t>
      </w:r>
      <w:r>
        <w:t>of</w:t>
      </w:r>
      <w:r>
        <w:rPr>
          <w:spacing w:val="13"/>
        </w:rPr>
        <w:t xml:space="preserve"> </w:t>
      </w:r>
      <w:r>
        <w:rPr>
          <w:spacing w:val="-2"/>
        </w:rPr>
        <w:t>inoculation;</w:t>
      </w:r>
    </w:p>
    <w:p w14:paraId="3AB26BF8" w14:textId="77777777" w:rsidR="001D0C66" w:rsidRDefault="00000000">
      <w:pPr>
        <w:pStyle w:val="BodyText"/>
        <w:spacing w:line="360" w:lineRule="auto"/>
        <w:ind w:left="874" w:right="1008"/>
      </w:pPr>
      <w:r>
        <w:rPr>
          <w:b/>
        </w:rPr>
        <w:t>G</w:t>
      </w:r>
      <w:r>
        <w:t xml:space="preserve">. Massive </w:t>
      </w:r>
      <w:r>
        <w:rPr>
          <w:i/>
        </w:rPr>
        <w:t xml:space="preserve">in vitro </w:t>
      </w:r>
      <w:r>
        <w:t xml:space="preserve">propagation; </w:t>
      </w:r>
      <w:r>
        <w:rPr>
          <w:b/>
        </w:rPr>
        <w:t>H</w:t>
      </w:r>
      <w:r>
        <w:t xml:space="preserve">. Initiation of </w:t>
      </w:r>
      <w:r>
        <w:rPr>
          <w:i/>
        </w:rPr>
        <w:t xml:space="preserve">in vitro </w:t>
      </w:r>
      <w:r>
        <w:t xml:space="preserve">rooting after 20-25 days of transferring on rooting medium; </w:t>
      </w:r>
      <w:r>
        <w:rPr>
          <w:b/>
        </w:rPr>
        <w:t>I</w:t>
      </w:r>
      <w:r>
        <w:t xml:space="preserve">. Formation of well-developed roots after 30-35 days transferring on rooting medium; </w:t>
      </w:r>
      <w:r>
        <w:rPr>
          <w:b/>
        </w:rPr>
        <w:t>J</w:t>
      </w:r>
      <w:r>
        <w:t>. Regenerants transferred in greenhouse/ polyhouse after</w:t>
      </w:r>
      <w:r>
        <w:rPr>
          <w:spacing w:val="40"/>
        </w:rPr>
        <w:t xml:space="preserve"> </w:t>
      </w:r>
      <w:r>
        <w:t xml:space="preserve">40-45 days for hardening; </w:t>
      </w:r>
      <w:r>
        <w:rPr>
          <w:b/>
        </w:rPr>
        <w:t xml:space="preserve">K. </w:t>
      </w:r>
      <w:r>
        <w:t xml:space="preserve">Regenerants transferred in greenhouse/ polyhouse after 55-60 days for hardening; </w:t>
      </w:r>
      <w:r>
        <w:rPr>
          <w:b/>
        </w:rPr>
        <w:t>L</w:t>
      </w:r>
      <w:r>
        <w:t xml:space="preserve">. Regenerants transferred in greenhouse/ polyhouse after 65-70 days for hardening. </w:t>
      </w:r>
      <w:r>
        <w:rPr>
          <w:b/>
        </w:rPr>
        <w:t>M</w:t>
      </w:r>
      <w:r>
        <w:t xml:space="preserve">. Regenerants transferred in greenhouse/ polyhouse after 75-80 days for hardening; and </w:t>
      </w:r>
      <w:r>
        <w:rPr>
          <w:b/>
        </w:rPr>
        <w:t>N</w:t>
      </w:r>
      <w:r>
        <w:t>. Regenerants transferred under field conditions.</w:t>
      </w:r>
    </w:p>
    <w:sectPr w:rsidR="001D0C66">
      <w:pgSz w:w="11900" w:h="16820"/>
      <w:pgMar w:top="1580" w:right="425" w:bottom="280" w:left="56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TimesNewRomanPSMT">
    <w:altName w:val="Klee One"/>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020A1C"/>
    <w:multiLevelType w:val="multilevel"/>
    <w:tmpl w:val="68B206CA"/>
    <w:lvl w:ilvl="0">
      <w:start w:val="1"/>
      <w:numFmt w:val="decimal"/>
      <w:lvlText w:val="%1."/>
      <w:lvlJc w:val="left"/>
      <w:pPr>
        <w:ind w:left="1231" w:hanging="357"/>
        <w:jc w:val="left"/>
      </w:pPr>
      <w:rPr>
        <w:rFonts w:ascii="Times New Roman" w:eastAsia="Times New Roman" w:hAnsi="Times New Roman" w:cs="Times New Roman" w:hint="default"/>
        <w:b/>
        <w:bCs/>
        <w:i w:val="0"/>
        <w:iCs w:val="0"/>
        <w:spacing w:val="0"/>
        <w:w w:val="100"/>
        <w:sz w:val="28"/>
        <w:szCs w:val="28"/>
        <w:lang w:val="en-US" w:eastAsia="en-US" w:bidi="ar-SA"/>
      </w:rPr>
    </w:lvl>
    <w:lvl w:ilvl="1">
      <w:start w:val="1"/>
      <w:numFmt w:val="decimal"/>
      <w:lvlText w:val="%1.%2"/>
      <w:lvlJc w:val="left"/>
      <w:pPr>
        <w:ind w:left="1234"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3173" w:hanging="360"/>
      </w:pPr>
      <w:rPr>
        <w:rFonts w:hint="default"/>
        <w:lang w:val="en-US" w:eastAsia="en-US" w:bidi="ar-SA"/>
      </w:rPr>
    </w:lvl>
    <w:lvl w:ilvl="3">
      <w:numFmt w:val="bullet"/>
      <w:lvlText w:val="•"/>
      <w:lvlJc w:val="left"/>
      <w:pPr>
        <w:ind w:left="4140" w:hanging="360"/>
      </w:pPr>
      <w:rPr>
        <w:rFonts w:hint="default"/>
        <w:lang w:val="en-US" w:eastAsia="en-US" w:bidi="ar-SA"/>
      </w:rPr>
    </w:lvl>
    <w:lvl w:ilvl="4">
      <w:numFmt w:val="bullet"/>
      <w:lvlText w:val="•"/>
      <w:lvlJc w:val="left"/>
      <w:pPr>
        <w:ind w:left="5107" w:hanging="360"/>
      </w:pPr>
      <w:rPr>
        <w:rFonts w:hint="default"/>
        <w:lang w:val="en-US" w:eastAsia="en-US" w:bidi="ar-SA"/>
      </w:rPr>
    </w:lvl>
    <w:lvl w:ilvl="5">
      <w:numFmt w:val="bullet"/>
      <w:lvlText w:val="•"/>
      <w:lvlJc w:val="left"/>
      <w:pPr>
        <w:ind w:left="6074" w:hanging="360"/>
      </w:pPr>
      <w:rPr>
        <w:rFonts w:hint="default"/>
        <w:lang w:val="en-US" w:eastAsia="en-US" w:bidi="ar-SA"/>
      </w:rPr>
    </w:lvl>
    <w:lvl w:ilvl="6">
      <w:numFmt w:val="bullet"/>
      <w:lvlText w:val="•"/>
      <w:lvlJc w:val="left"/>
      <w:pPr>
        <w:ind w:left="7041" w:hanging="360"/>
      </w:pPr>
      <w:rPr>
        <w:rFonts w:hint="default"/>
        <w:lang w:val="en-US" w:eastAsia="en-US" w:bidi="ar-SA"/>
      </w:rPr>
    </w:lvl>
    <w:lvl w:ilvl="7">
      <w:numFmt w:val="bullet"/>
      <w:lvlText w:val="•"/>
      <w:lvlJc w:val="left"/>
      <w:pPr>
        <w:ind w:left="8008" w:hanging="360"/>
      </w:pPr>
      <w:rPr>
        <w:rFonts w:hint="default"/>
        <w:lang w:val="en-US" w:eastAsia="en-US" w:bidi="ar-SA"/>
      </w:rPr>
    </w:lvl>
    <w:lvl w:ilvl="8">
      <w:numFmt w:val="bullet"/>
      <w:lvlText w:val="•"/>
      <w:lvlJc w:val="left"/>
      <w:pPr>
        <w:ind w:left="8975" w:hanging="360"/>
      </w:pPr>
      <w:rPr>
        <w:rFonts w:hint="default"/>
        <w:lang w:val="en-US" w:eastAsia="en-US" w:bidi="ar-SA"/>
      </w:rPr>
    </w:lvl>
  </w:abstractNum>
  <w:abstractNum w:abstractNumId="1" w15:restartNumberingAfterBreak="0">
    <w:nsid w:val="69343369"/>
    <w:multiLevelType w:val="hybridMultilevel"/>
    <w:tmpl w:val="18D06AAA"/>
    <w:lvl w:ilvl="0" w:tplc="9B2EC00C">
      <w:start w:val="1"/>
      <w:numFmt w:val="decimal"/>
      <w:lvlText w:val="%1."/>
      <w:lvlJc w:val="left"/>
      <w:pPr>
        <w:ind w:left="1234"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1B12F78E">
      <w:numFmt w:val="bullet"/>
      <w:lvlText w:val=""/>
      <w:lvlJc w:val="left"/>
      <w:pPr>
        <w:ind w:left="1234" w:hanging="360"/>
      </w:pPr>
      <w:rPr>
        <w:rFonts w:ascii="Symbol" w:eastAsia="Symbol" w:hAnsi="Symbol" w:cs="Symbol" w:hint="default"/>
        <w:spacing w:val="0"/>
        <w:w w:val="100"/>
        <w:lang w:val="en-US" w:eastAsia="en-US" w:bidi="ar-SA"/>
      </w:rPr>
    </w:lvl>
    <w:lvl w:ilvl="2" w:tplc="9D44E188">
      <w:numFmt w:val="bullet"/>
      <w:lvlText w:val="•"/>
      <w:lvlJc w:val="left"/>
      <w:pPr>
        <w:ind w:left="3173" w:hanging="360"/>
      </w:pPr>
      <w:rPr>
        <w:rFonts w:hint="default"/>
        <w:lang w:val="en-US" w:eastAsia="en-US" w:bidi="ar-SA"/>
      </w:rPr>
    </w:lvl>
    <w:lvl w:ilvl="3" w:tplc="D82CACAA">
      <w:numFmt w:val="bullet"/>
      <w:lvlText w:val="•"/>
      <w:lvlJc w:val="left"/>
      <w:pPr>
        <w:ind w:left="4140" w:hanging="360"/>
      </w:pPr>
      <w:rPr>
        <w:rFonts w:hint="default"/>
        <w:lang w:val="en-US" w:eastAsia="en-US" w:bidi="ar-SA"/>
      </w:rPr>
    </w:lvl>
    <w:lvl w:ilvl="4" w:tplc="6400B2E2">
      <w:numFmt w:val="bullet"/>
      <w:lvlText w:val="•"/>
      <w:lvlJc w:val="left"/>
      <w:pPr>
        <w:ind w:left="5107" w:hanging="360"/>
      </w:pPr>
      <w:rPr>
        <w:rFonts w:hint="default"/>
        <w:lang w:val="en-US" w:eastAsia="en-US" w:bidi="ar-SA"/>
      </w:rPr>
    </w:lvl>
    <w:lvl w:ilvl="5" w:tplc="4016F1B0">
      <w:numFmt w:val="bullet"/>
      <w:lvlText w:val="•"/>
      <w:lvlJc w:val="left"/>
      <w:pPr>
        <w:ind w:left="6074" w:hanging="360"/>
      </w:pPr>
      <w:rPr>
        <w:rFonts w:hint="default"/>
        <w:lang w:val="en-US" w:eastAsia="en-US" w:bidi="ar-SA"/>
      </w:rPr>
    </w:lvl>
    <w:lvl w:ilvl="6" w:tplc="9F5063C4">
      <w:numFmt w:val="bullet"/>
      <w:lvlText w:val="•"/>
      <w:lvlJc w:val="left"/>
      <w:pPr>
        <w:ind w:left="7041" w:hanging="360"/>
      </w:pPr>
      <w:rPr>
        <w:rFonts w:hint="default"/>
        <w:lang w:val="en-US" w:eastAsia="en-US" w:bidi="ar-SA"/>
      </w:rPr>
    </w:lvl>
    <w:lvl w:ilvl="7" w:tplc="EB6E82F4">
      <w:numFmt w:val="bullet"/>
      <w:lvlText w:val="•"/>
      <w:lvlJc w:val="left"/>
      <w:pPr>
        <w:ind w:left="8008" w:hanging="360"/>
      </w:pPr>
      <w:rPr>
        <w:rFonts w:hint="default"/>
        <w:lang w:val="en-US" w:eastAsia="en-US" w:bidi="ar-SA"/>
      </w:rPr>
    </w:lvl>
    <w:lvl w:ilvl="8" w:tplc="4A24D592">
      <w:numFmt w:val="bullet"/>
      <w:lvlText w:val="•"/>
      <w:lvlJc w:val="left"/>
      <w:pPr>
        <w:ind w:left="8975" w:hanging="360"/>
      </w:pPr>
      <w:rPr>
        <w:rFonts w:hint="default"/>
        <w:lang w:val="en-US" w:eastAsia="en-US" w:bidi="ar-SA"/>
      </w:rPr>
    </w:lvl>
  </w:abstractNum>
  <w:num w:numId="1" w16cid:durableId="1451630758">
    <w:abstractNumId w:val="1"/>
  </w:num>
  <w:num w:numId="2" w16cid:durableId="167714685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anoj Tripathi">
    <w15:presenceInfo w15:providerId="Windows Live" w15:userId="c288701ff78635b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1D0C66"/>
    <w:rsid w:val="000025A1"/>
    <w:rsid w:val="000059CF"/>
    <w:rsid w:val="00025349"/>
    <w:rsid w:val="00062423"/>
    <w:rsid w:val="000668AD"/>
    <w:rsid w:val="00072343"/>
    <w:rsid w:val="000741E8"/>
    <w:rsid w:val="00081C6E"/>
    <w:rsid w:val="00086629"/>
    <w:rsid w:val="0009024E"/>
    <w:rsid w:val="00097938"/>
    <w:rsid w:val="000B587A"/>
    <w:rsid w:val="000D0CB5"/>
    <w:rsid w:val="000F40E0"/>
    <w:rsid w:val="00111EF0"/>
    <w:rsid w:val="00115006"/>
    <w:rsid w:val="001178F0"/>
    <w:rsid w:val="0012736E"/>
    <w:rsid w:val="0013633D"/>
    <w:rsid w:val="00136E65"/>
    <w:rsid w:val="00144FB9"/>
    <w:rsid w:val="0014567A"/>
    <w:rsid w:val="00146B46"/>
    <w:rsid w:val="00162052"/>
    <w:rsid w:val="00162CF5"/>
    <w:rsid w:val="00165B7B"/>
    <w:rsid w:val="001703C2"/>
    <w:rsid w:val="0018091A"/>
    <w:rsid w:val="00192EDD"/>
    <w:rsid w:val="001B3C9A"/>
    <w:rsid w:val="001B4FE9"/>
    <w:rsid w:val="001C2507"/>
    <w:rsid w:val="001C4B94"/>
    <w:rsid w:val="001C7F8A"/>
    <w:rsid w:val="001D0C66"/>
    <w:rsid w:val="001D6495"/>
    <w:rsid w:val="001E656A"/>
    <w:rsid w:val="001E7753"/>
    <w:rsid w:val="001F2160"/>
    <w:rsid w:val="001F5365"/>
    <w:rsid w:val="0020098B"/>
    <w:rsid w:val="00201B85"/>
    <w:rsid w:val="00212296"/>
    <w:rsid w:val="002135C3"/>
    <w:rsid w:val="0022764A"/>
    <w:rsid w:val="00237C78"/>
    <w:rsid w:val="002542D5"/>
    <w:rsid w:val="00260C61"/>
    <w:rsid w:val="002630E4"/>
    <w:rsid w:val="002774EE"/>
    <w:rsid w:val="002871FA"/>
    <w:rsid w:val="0029170E"/>
    <w:rsid w:val="002A0169"/>
    <w:rsid w:val="002A149D"/>
    <w:rsid w:val="002B1F21"/>
    <w:rsid w:val="002F3D96"/>
    <w:rsid w:val="002F7E1F"/>
    <w:rsid w:val="003046BD"/>
    <w:rsid w:val="0030522C"/>
    <w:rsid w:val="0030695D"/>
    <w:rsid w:val="003075EC"/>
    <w:rsid w:val="00310427"/>
    <w:rsid w:val="00315988"/>
    <w:rsid w:val="00322671"/>
    <w:rsid w:val="00335E38"/>
    <w:rsid w:val="00336158"/>
    <w:rsid w:val="00337C90"/>
    <w:rsid w:val="0034147C"/>
    <w:rsid w:val="003430AF"/>
    <w:rsid w:val="00361A40"/>
    <w:rsid w:val="003709CB"/>
    <w:rsid w:val="00370E70"/>
    <w:rsid w:val="003835BE"/>
    <w:rsid w:val="003C05E5"/>
    <w:rsid w:val="003D1AA6"/>
    <w:rsid w:val="003D3960"/>
    <w:rsid w:val="003F021C"/>
    <w:rsid w:val="0040622F"/>
    <w:rsid w:val="00416299"/>
    <w:rsid w:val="00452487"/>
    <w:rsid w:val="0047031C"/>
    <w:rsid w:val="00470C3C"/>
    <w:rsid w:val="00483591"/>
    <w:rsid w:val="00492F8C"/>
    <w:rsid w:val="004933DD"/>
    <w:rsid w:val="004B15D0"/>
    <w:rsid w:val="004D1760"/>
    <w:rsid w:val="004D2A72"/>
    <w:rsid w:val="004D38BF"/>
    <w:rsid w:val="004D5D86"/>
    <w:rsid w:val="004E3162"/>
    <w:rsid w:val="004E5D7A"/>
    <w:rsid w:val="004E7F87"/>
    <w:rsid w:val="004F11D6"/>
    <w:rsid w:val="004F7E8D"/>
    <w:rsid w:val="005053FC"/>
    <w:rsid w:val="00507BA0"/>
    <w:rsid w:val="0051406C"/>
    <w:rsid w:val="00514BCC"/>
    <w:rsid w:val="005161CE"/>
    <w:rsid w:val="00567757"/>
    <w:rsid w:val="00570474"/>
    <w:rsid w:val="0057694B"/>
    <w:rsid w:val="00585FE3"/>
    <w:rsid w:val="00587010"/>
    <w:rsid w:val="005B6954"/>
    <w:rsid w:val="005C74D5"/>
    <w:rsid w:val="005E1874"/>
    <w:rsid w:val="005E2B93"/>
    <w:rsid w:val="005F42DE"/>
    <w:rsid w:val="005F5063"/>
    <w:rsid w:val="005F661C"/>
    <w:rsid w:val="005F69B1"/>
    <w:rsid w:val="00603AA3"/>
    <w:rsid w:val="006144C0"/>
    <w:rsid w:val="00625213"/>
    <w:rsid w:val="00636F62"/>
    <w:rsid w:val="00637B85"/>
    <w:rsid w:val="0064118D"/>
    <w:rsid w:val="00656F07"/>
    <w:rsid w:val="006573A4"/>
    <w:rsid w:val="00680591"/>
    <w:rsid w:val="00694316"/>
    <w:rsid w:val="00694F37"/>
    <w:rsid w:val="006C7749"/>
    <w:rsid w:val="006D2BEE"/>
    <w:rsid w:val="006D30E2"/>
    <w:rsid w:val="006D507F"/>
    <w:rsid w:val="006D7299"/>
    <w:rsid w:val="006E70A6"/>
    <w:rsid w:val="007008E3"/>
    <w:rsid w:val="00723CCC"/>
    <w:rsid w:val="00727F74"/>
    <w:rsid w:val="00741082"/>
    <w:rsid w:val="00742B5E"/>
    <w:rsid w:val="00751BC0"/>
    <w:rsid w:val="0077358D"/>
    <w:rsid w:val="00790A60"/>
    <w:rsid w:val="007B5B9F"/>
    <w:rsid w:val="007B6845"/>
    <w:rsid w:val="007D133A"/>
    <w:rsid w:val="007E0A37"/>
    <w:rsid w:val="007E78B6"/>
    <w:rsid w:val="007F5E69"/>
    <w:rsid w:val="007F7809"/>
    <w:rsid w:val="008230FF"/>
    <w:rsid w:val="0082572A"/>
    <w:rsid w:val="00835339"/>
    <w:rsid w:val="00842676"/>
    <w:rsid w:val="008436D5"/>
    <w:rsid w:val="008475AC"/>
    <w:rsid w:val="00855598"/>
    <w:rsid w:val="0086005B"/>
    <w:rsid w:val="00861CDB"/>
    <w:rsid w:val="00866A10"/>
    <w:rsid w:val="00873A3D"/>
    <w:rsid w:val="008877F1"/>
    <w:rsid w:val="00894856"/>
    <w:rsid w:val="008A5BC8"/>
    <w:rsid w:val="008A751F"/>
    <w:rsid w:val="008C33EC"/>
    <w:rsid w:val="008C4DF8"/>
    <w:rsid w:val="008D0E68"/>
    <w:rsid w:val="008E7D0D"/>
    <w:rsid w:val="008F502B"/>
    <w:rsid w:val="00900B22"/>
    <w:rsid w:val="00903F36"/>
    <w:rsid w:val="0090625C"/>
    <w:rsid w:val="00913F95"/>
    <w:rsid w:val="00924DAA"/>
    <w:rsid w:val="00925795"/>
    <w:rsid w:val="00952981"/>
    <w:rsid w:val="00952BD5"/>
    <w:rsid w:val="00972350"/>
    <w:rsid w:val="00976856"/>
    <w:rsid w:val="00976E42"/>
    <w:rsid w:val="00981DAB"/>
    <w:rsid w:val="009A0761"/>
    <w:rsid w:val="009A10BA"/>
    <w:rsid w:val="009A2A29"/>
    <w:rsid w:val="009A3EFE"/>
    <w:rsid w:val="009B0428"/>
    <w:rsid w:val="009C03AB"/>
    <w:rsid w:val="009C2AD8"/>
    <w:rsid w:val="009C44A3"/>
    <w:rsid w:val="009E6CBF"/>
    <w:rsid w:val="00A00A31"/>
    <w:rsid w:val="00A11802"/>
    <w:rsid w:val="00A22F54"/>
    <w:rsid w:val="00A3104E"/>
    <w:rsid w:val="00A31194"/>
    <w:rsid w:val="00A476C9"/>
    <w:rsid w:val="00A607E6"/>
    <w:rsid w:val="00A768BD"/>
    <w:rsid w:val="00A853DD"/>
    <w:rsid w:val="00A915DC"/>
    <w:rsid w:val="00A9166C"/>
    <w:rsid w:val="00A92167"/>
    <w:rsid w:val="00A95D4C"/>
    <w:rsid w:val="00A97ABB"/>
    <w:rsid w:val="00AA2BEE"/>
    <w:rsid w:val="00AB17E3"/>
    <w:rsid w:val="00AB367F"/>
    <w:rsid w:val="00AC2CB0"/>
    <w:rsid w:val="00AC7C3E"/>
    <w:rsid w:val="00AD05EA"/>
    <w:rsid w:val="00AD1770"/>
    <w:rsid w:val="00AD17E3"/>
    <w:rsid w:val="00B06F58"/>
    <w:rsid w:val="00B13965"/>
    <w:rsid w:val="00B24467"/>
    <w:rsid w:val="00B30DF3"/>
    <w:rsid w:val="00B32D68"/>
    <w:rsid w:val="00B36298"/>
    <w:rsid w:val="00B3729A"/>
    <w:rsid w:val="00B40DDB"/>
    <w:rsid w:val="00B42088"/>
    <w:rsid w:val="00B61540"/>
    <w:rsid w:val="00B652CC"/>
    <w:rsid w:val="00B674C3"/>
    <w:rsid w:val="00B72D2B"/>
    <w:rsid w:val="00B747FD"/>
    <w:rsid w:val="00B84E81"/>
    <w:rsid w:val="00B85664"/>
    <w:rsid w:val="00B85965"/>
    <w:rsid w:val="00B964CB"/>
    <w:rsid w:val="00B9668A"/>
    <w:rsid w:val="00BA63FC"/>
    <w:rsid w:val="00BB5576"/>
    <w:rsid w:val="00BD4417"/>
    <w:rsid w:val="00BE6192"/>
    <w:rsid w:val="00BE7B68"/>
    <w:rsid w:val="00C0539E"/>
    <w:rsid w:val="00C05D9A"/>
    <w:rsid w:val="00C06F59"/>
    <w:rsid w:val="00C1598B"/>
    <w:rsid w:val="00C20EF6"/>
    <w:rsid w:val="00C4695C"/>
    <w:rsid w:val="00C50BC2"/>
    <w:rsid w:val="00C560C5"/>
    <w:rsid w:val="00C560F4"/>
    <w:rsid w:val="00C65F75"/>
    <w:rsid w:val="00C72A66"/>
    <w:rsid w:val="00C858B0"/>
    <w:rsid w:val="00C90499"/>
    <w:rsid w:val="00C93C29"/>
    <w:rsid w:val="00C94EDD"/>
    <w:rsid w:val="00C94FCB"/>
    <w:rsid w:val="00C96BBC"/>
    <w:rsid w:val="00CC1959"/>
    <w:rsid w:val="00CC73D6"/>
    <w:rsid w:val="00CD7B9C"/>
    <w:rsid w:val="00CE2B64"/>
    <w:rsid w:val="00CF6579"/>
    <w:rsid w:val="00D1316A"/>
    <w:rsid w:val="00D36B6E"/>
    <w:rsid w:val="00D455CC"/>
    <w:rsid w:val="00D55E08"/>
    <w:rsid w:val="00D6655C"/>
    <w:rsid w:val="00D74447"/>
    <w:rsid w:val="00D92C2A"/>
    <w:rsid w:val="00DA7E87"/>
    <w:rsid w:val="00DB144B"/>
    <w:rsid w:val="00DC2C46"/>
    <w:rsid w:val="00DE4176"/>
    <w:rsid w:val="00E0057E"/>
    <w:rsid w:val="00E00F36"/>
    <w:rsid w:val="00E01324"/>
    <w:rsid w:val="00E0500A"/>
    <w:rsid w:val="00E10E8A"/>
    <w:rsid w:val="00E2186C"/>
    <w:rsid w:val="00E43E78"/>
    <w:rsid w:val="00E643DE"/>
    <w:rsid w:val="00E64B9C"/>
    <w:rsid w:val="00E65457"/>
    <w:rsid w:val="00E72A70"/>
    <w:rsid w:val="00E821FA"/>
    <w:rsid w:val="00EA5060"/>
    <w:rsid w:val="00EB01C2"/>
    <w:rsid w:val="00EB780F"/>
    <w:rsid w:val="00EC2DF4"/>
    <w:rsid w:val="00EC539D"/>
    <w:rsid w:val="00ED6C1F"/>
    <w:rsid w:val="00EE3D83"/>
    <w:rsid w:val="00F23148"/>
    <w:rsid w:val="00F67521"/>
    <w:rsid w:val="00F71A1D"/>
    <w:rsid w:val="00F854D8"/>
    <w:rsid w:val="00F928F1"/>
    <w:rsid w:val="00FA4AE7"/>
    <w:rsid w:val="00FC128E"/>
    <w:rsid w:val="00FF5CA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B26763"/>
  <w15:docId w15:val="{25FD2B66-7E6B-466E-91A4-3655226385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240"/>
      <w:ind w:left="874"/>
      <w:outlineLvl w:val="0"/>
    </w:pPr>
    <w:rPr>
      <w:b/>
      <w:bCs/>
      <w:sz w:val="28"/>
      <w:szCs w:val="28"/>
    </w:rPr>
  </w:style>
  <w:style w:type="paragraph" w:styleId="Heading2">
    <w:name w:val="heading 2"/>
    <w:basedOn w:val="Normal"/>
    <w:uiPriority w:val="9"/>
    <w:unhideWhenUsed/>
    <w:qFormat/>
    <w:pPr>
      <w:jc w:val="center"/>
      <w:outlineLvl w:val="1"/>
    </w:pPr>
    <w:rPr>
      <w:b/>
      <w:bCs/>
      <w:sz w:val="24"/>
      <w:szCs w:val="24"/>
    </w:rPr>
  </w:style>
  <w:style w:type="paragraph" w:styleId="Heading3">
    <w:name w:val="heading 3"/>
    <w:basedOn w:val="Normal"/>
    <w:uiPriority w:val="9"/>
    <w:unhideWhenUsed/>
    <w:qFormat/>
    <w:pPr>
      <w:spacing w:before="120"/>
      <w:ind w:left="1234" w:hanging="360"/>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jc w:val="both"/>
    </w:pPr>
    <w:rPr>
      <w:sz w:val="24"/>
      <w:szCs w:val="24"/>
    </w:rPr>
  </w:style>
  <w:style w:type="paragraph" w:styleId="ListParagraph">
    <w:name w:val="List Paragraph"/>
    <w:basedOn w:val="Normal"/>
    <w:uiPriority w:val="1"/>
    <w:qFormat/>
    <w:pPr>
      <w:spacing w:before="120"/>
      <w:ind w:left="1234" w:right="1008" w:hanging="360"/>
      <w:jc w:val="both"/>
    </w:pPr>
  </w:style>
  <w:style w:type="paragraph" w:customStyle="1" w:styleId="TableParagraph">
    <w:name w:val="Table Paragraph"/>
    <w:basedOn w:val="Normal"/>
    <w:uiPriority w:val="1"/>
    <w:qFormat/>
    <w:pPr>
      <w:spacing w:line="187" w:lineRule="exact"/>
      <w:ind w:left="114"/>
    </w:pPr>
  </w:style>
  <w:style w:type="paragraph" w:styleId="NormalWeb">
    <w:name w:val="Normal (Web)"/>
    <w:basedOn w:val="Normal"/>
    <w:uiPriority w:val="99"/>
    <w:semiHidden/>
    <w:unhideWhenUsed/>
    <w:rsid w:val="00EE3D83"/>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21" Type="http://schemas.openxmlformats.org/officeDocument/2006/relationships/hyperlink" Target="https://doi.org/10.3390/horticulturae7050118" TargetMode="External"/><Relationship Id="rId42"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47"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63" Type="http://schemas.openxmlformats.org/officeDocument/2006/relationships/image" Target="media/image7.png"/><Relationship Id="rId68" Type="http://schemas.microsoft.com/office/2007/relationships/hdphoto" Target="media/hdphoto8.wdp"/><Relationship Id="rId16" Type="http://schemas.openxmlformats.org/officeDocument/2006/relationships/hyperlink" Target="https://doi.org/10.5455/jp.2015-06-02" TargetMode="External"/><Relationship Id="rId11" Type="http://schemas.openxmlformats.org/officeDocument/2006/relationships/hyperlink" Target="https://www.sciencedirect.com/journal/advances-in-bamboo-science/vol/8/suppl/C" TargetMode="External"/><Relationship Id="rId24"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32"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37"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40"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45"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53" Type="http://schemas.microsoft.com/office/2007/relationships/hdphoto" Target="media/hdphoto1.wdp"/><Relationship Id="rId58" Type="http://schemas.openxmlformats.org/officeDocument/2006/relationships/image" Target="media/image4.png"/><Relationship Id="rId66" Type="http://schemas.microsoft.com/office/2007/relationships/hdphoto" Target="media/hdphoto7.wdp"/><Relationship Id="rId74" Type="http://schemas.openxmlformats.org/officeDocument/2006/relationships/image" Target="media/image13.png"/><Relationship Id="rId79" Type="http://schemas.microsoft.com/office/2011/relationships/people" Target="people.xml"/><Relationship Id="rId5" Type="http://schemas.openxmlformats.org/officeDocument/2006/relationships/hyperlink" Target="https://doi.org/10.12720/jomb.2.4.257-261" TargetMode="External"/><Relationship Id="rId61" Type="http://schemas.openxmlformats.org/officeDocument/2006/relationships/image" Target="media/image6.png"/><Relationship Id="rId19" Type="http://schemas.openxmlformats.org/officeDocument/2006/relationships/hyperlink" Target="https://doi.org/10.1007/s13562-011-0095-9" TargetMode="External"/><Relationship Id="rId14" Type="http://schemas.openxmlformats.org/officeDocument/2006/relationships/hyperlink" Target="https://doi.org/10.56557/pcbmb/2025/v26i9-109805" TargetMode="External"/><Relationship Id="rId22"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27"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30"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35"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43"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48"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56" Type="http://schemas.openxmlformats.org/officeDocument/2006/relationships/image" Target="media/image3.png"/><Relationship Id="rId64" Type="http://schemas.microsoft.com/office/2007/relationships/hdphoto" Target="media/hdphoto6.wdp"/><Relationship Id="rId69" Type="http://schemas.openxmlformats.org/officeDocument/2006/relationships/image" Target="media/image10.png"/><Relationship Id="rId77" Type="http://schemas.microsoft.com/office/2007/relationships/hdphoto" Target="media/hdphoto12.wdp"/><Relationship Id="rId8" Type="http://schemas.openxmlformats.org/officeDocument/2006/relationships/hyperlink" Target="https://doi.org/10.4236/ajps.2014.52027" TargetMode="External"/><Relationship Id="rId51" Type="http://schemas.openxmlformats.org/officeDocument/2006/relationships/hyperlink" Target="https://doi.org/10.1371/journal.pone.0081954" TargetMode="External"/><Relationship Id="rId72" Type="http://schemas.openxmlformats.org/officeDocument/2006/relationships/image" Target="media/image12.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doi.org/10.1007/s10457-014-9716-3" TargetMode="External"/><Relationship Id="rId17" Type="http://schemas.openxmlformats.org/officeDocument/2006/relationships/hyperlink" Target="https://doi.org/10.3329/jujbs.v5i2.32514" TargetMode="External"/><Relationship Id="rId25"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33"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38"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46"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59" Type="http://schemas.microsoft.com/office/2007/relationships/hdphoto" Target="media/hdphoto4.wdp"/><Relationship Id="rId67" Type="http://schemas.openxmlformats.org/officeDocument/2006/relationships/image" Target="media/image9.png"/><Relationship Id="rId20" Type="http://schemas.openxmlformats.org/officeDocument/2006/relationships/hyperlink" Target="https://www.downtoearth.org.in/climate-change/awonder-" TargetMode="External"/><Relationship Id="rId41"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54" Type="http://schemas.openxmlformats.org/officeDocument/2006/relationships/image" Target="media/image2.png"/><Relationship Id="rId62" Type="http://schemas.microsoft.com/office/2007/relationships/hdphoto" Target="media/hdphoto5.wdp"/><Relationship Id="rId70" Type="http://schemas.microsoft.com/office/2007/relationships/hdphoto" Target="media/hdphoto9.wdp"/><Relationship Id="rId75" Type="http://schemas.microsoft.com/office/2007/relationships/hdphoto" Target="media/hdphoto11.wdp"/><Relationship Id="rId1" Type="http://schemas.openxmlformats.org/officeDocument/2006/relationships/numbering" Target="numbering.xml"/><Relationship Id="rId6" Type="http://schemas.openxmlformats.org/officeDocument/2006/relationships/hyperlink" Target="https://doi.org/10.1016/j.jaap.2020.104801" TargetMode="External"/><Relationship Id="rId15" Type="http://schemas.openxmlformats.org/officeDocument/2006/relationships/hyperlink" Target="https://doi.org/10.56557/pcbmb/2025/v26i9-109805" TargetMode="External"/><Relationship Id="rId23"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28"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36"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49"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57" Type="http://schemas.microsoft.com/office/2007/relationships/hdphoto" Target="media/hdphoto3.wdp"/><Relationship Id="rId10" Type="http://schemas.openxmlformats.org/officeDocument/2006/relationships/hyperlink" Target="https://www.sciencedirect.com/journal/advances-in-bamboo-science" TargetMode="External"/><Relationship Id="rId31"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44"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52" Type="http://schemas.openxmlformats.org/officeDocument/2006/relationships/image" Target="media/image1.png"/><Relationship Id="rId60" Type="http://schemas.openxmlformats.org/officeDocument/2006/relationships/image" Target="media/image5.jpeg"/><Relationship Id="rId65" Type="http://schemas.openxmlformats.org/officeDocument/2006/relationships/image" Target="media/image8.png"/><Relationship Id="rId73" Type="http://schemas.microsoft.com/office/2007/relationships/hdphoto" Target="media/hdphoto10.wdp"/><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doi.org/10.1007/s13205-014-0244-7" TargetMode="External"/><Relationship Id="rId13" Type="http://schemas.openxmlformats.org/officeDocument/2006/relationships/hyperlink" Target="https://doi.org/10.36953/ECJ.2021.22308" TargetMode="External"/><Relationship Id="rId18" Type="http://schemas.openxmlformats.org/officeDocument/2006/relationships/hyperlink" Target="https://doi.org/10.1007/s11240-017-1325-1" TargetMode="External"/><Relationship Id="rId39"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34"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 Id="rId50" Type="http://schemas.openxmlformats.org/officeDocument/2006/relationships/hyperlink" Target="https://doi.org/10.1016/j.scienta.2007.10.025" TargetMode="External"/><Relationship Id="rId55" Type="http://schemas.microsoft.com/office/2007/relationships/hdphoto" Target="media/hdphoto2.wdp"/><Relationship Id="rId76" Type="http://schemas.openxmlformats.org/officeDocument/2006/relationships/image" Target="media/image14.png"/><Relationship Id="rId7" Type="http://schemas.openxmlformats.org/officeDocument/2006/relationships/hyperlink" Target="https://doi.org/10.3923/biotech.2012.74.80" TargetMode="External"/><Relationship Id="rId71" Type="http://schemas.openxmlformats.org/officeDocument/2006/relationships/image" Target="media/image11.png"/><Relationship Id="rId2" Type="http://schemas.openxmlformats.org/officeDocument/2006/relationships/styles" Target="styles.xml"/><Relationship Id="rId29" Type="http://schemas.openxmlformats.org/officeDocument/2006/relationships/hyperlink" Target="https://www.researchgate.net/profile/Manoj-Tripathi-10/publication/373718479_Advances_in_Agricultural_Biotechnology_Volume_-_8/links/64f98b704c72a2514e5b76d5/Advances-in-Agricultural-Biotechnology-Volume-8.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373</TotalTime>
  <Pages>27</Pages>
  <Words>10071</Words>
  <Characters>57406</Characters>
  <Application>Microsoft Office Word</Application>
  <DocSecurity>0</DocSecurity>
  <Lines>478</Lines>
  <Paragraphs>134</Paragraphs>
  <ScaleCrop>false</ScaleCrop>
  <Company/>
  <LinksUpToDate>false</LinksUpToDate>
  <CharactersWithSpaces>67343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Manoj Tripathi</cp:lastModifiedBy>
  <cp:revision>288</cp:revision>
  <dcterms:created xsi:type="dcterms:W3CDTF">2025-11-07T06:35:00Z</dcterms:created>
  <dcterms:modified xsi:type="dcterms:W3CDTF">2025-11-08T04:37:00Z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2025-11-07T00:00:00Z</vt:filetime>
  </property>
  <property fmtid="{D5CDD505-2E9C-101B-9397-08002B2CF9AE}" pid="3" name="Producer">
    <vt:lpwstr>Skia/PDF m144 Google Apps Renderer</vt:lpwstr>
  </property>
  <property fmtid="{D5CDD505-2E9C-101B-9397-08002B2CF9AE}" pid="4" name="LastSaved">
    <vt:filetime>2025-11-07T00:00:00Z</vt:filetime>
  </property>
</Properties>
</file>