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F3F2F" w14:textId="55A73B20" w:rsidR="00163BC4" w:rsidRPr="00163BC4" w:rsidRDefault="004B7656" w:rsidP="00441B6F">
      <w:pPr>
        <w:pStyle w:val="Author"/>
        <w:spacing w:line="240" w:lineRule="auto"/>
        <w:rPr>
          <w:rFonts w:ascii="Arial" w:hAnsi="Arial" w:cs="Arial"/>
          <w:bCs/>
          <w:iCs/>
          <w:kern w:val="28"/>
          <w:sz w:val="36"/>
        </w:rPr>
      </w:pPr>
      <w:r w:rsidRPr="004B7656">
        <w:rPr>
          <w:rFonts w:ascii="Arial" w:hAnsi="Arial" w:cs="Arial"/>
          <w:bCs/>
          <w:iCs/>
          <w:kern w:val="28"/>
          <w:sz w:val="36"/>
        </w:rPr>
        <w:t>A Decade of Project-Based Learning in Chemistry Education (2015–2025): Trends in Conceptual Understanding and Learning Outcomes</w:t>
      </w:r>
      <w:r w:rsidR="00231920">
        <w:rPr>
          <w:rFonts w:ascii="Arial" w:hAnsi="Arial" w:cs="Arial"/>
          <w:bCs/>
          <w:iCs/>
          <w:kern w:val="28"/>
          <w:sz w:val="36"/>
        </w:rPr>
        <w:t xml:space="preserve"> </w:t>
      </w:r>
    </w:p>
    <w:p w14:paraId="3B47B362" w14:textId="77777777" w:rsidR="00A258C3" w:rsidRPr="00790ADA" w:rsidRDefault="00A258C3" w:rsidP="00441B6F">
      <w:pPr>
        <w:pStyle w:val="Author"/>
        <w:spacing w:line="240" w:lineRule="auto"/>
        <w:jc w:val="both"/>
        <w:rPr>
          <w:rFonts w:ascii="Arial" w:hAnsi="Arial" w:cs="Arial"/>
          <w:sz w:val="36"/>
        </w:rPr>
      </w:pPr>
    </w:p>
    <w:p w14:paraId="43384446" w14:textId="796B7FC6" w:rsidR="00633614" w:rsidRDefault="00633614" w:rsidP="00441B6F">
      <w:pPr>
        <w:pStyle w:val="Affiliation"/>
        <w:spacing w:after="0" w:line="240" w:lineRule="auto"/>
        <w:rPr>
          <w:rFonts w:ascii="Arial" w:hAnsi="Arial" w:cs="Arial"/>
          <w:i/>
        </w:rPr>
      </w:pPr>
    </w:p>
    <w:p w14:paraId="60A003C6" w14:textId="77777777" w:rsidR="00790ADA" w:rsidRDefault="00790ADA" w:rsidP="00441B6F">
      <w:pPr>
        <w:pStyle w:val="Affiliation"/>
        <w:spacing w:after="0" w:line="240" w:lineRule="auto"/>
        <w:jc w:val="both"/>
        <w:rPr>
          <w:rFonts w:ascii="Arial" w:hAnsi="Arial" w:cs="Arial"/>
        </w:rPr>
      </w:pPr>
    </w:p>
    <w:p w14:paraId="75BDB4AB" w14:textId="77777777" w:rsidR="002C57D2" w:rsidRPr="00FB3A86" w:rsidRDefault="002C57D2" w:rsidP="00441B6F">
      <w:pPr>
        <w:pStyle w:val="Affiliation"/>
        <w:spacing w:after="0" w:line="240" w:lineRule="auto"/>
        <w:jc w:val="both"/>
        <w:rPr>
          <w:rFonts w:ascii="Arial" w:hAnsi="Arial" w:cs="Arial"/>
        </w:rPr>
      </w:pPr>
    </w:p>
    <w:p w14:paraId="09C8F9FD" w14:textId="77777777" w:rsidR="00B01FCD" w:rsidRPr="00FB3A86" w:rsidRDefault="002B1173" w:rsidP="00441B6F">
      <w:pPr>
        <w:pStyle w:val="Copyright"/>
        <w:spacing w:after="0" w:line="240" w:lineRule="auto"/>
        <w:jc w:val="both"/>
        <w:rPr>
          <w:rFonts w:ascii="Arial" w:hAnsi="Arial" w:cs="Arial"/>
        </w:rPr>
        <w:sectPr w:rsidR="00B01FCD" w:rsidRPr="00FB3A86"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0436E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E2B07BE" w14:textId="389705E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3D504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512116" w14:textId="77777777" w:rsidTr="001E44FE">
        <w:tc>
          <w:tcPr>
            <w:tcW w:w="9576" w:type="dxa"/>
            <w:shd w:val="clear" w:color="auto" w:fill="F2F2F2"/>
          </w:tcPr>
          <w:p w14:paraId="0148BB96" w14:textId="1C9A1A53" w:rsidR="00505F06" w:rsidRPr="00BA1B01" w:rsidRDefault="004B7656" w:rsidP="00441B6F">
            <w:pPr>
              <w:pStyle w:val="Body"/>
              <w:spacing w:after="0"/>
              <w:rPr>
                <w:rFonts w:ascii="Arial" w:eastAsia="Calibri" w:hAnsi="Arial" w:cs="Arial"/>
                <w:szCs w:val="22"/>
              </w:rPr>
            </w:pPr>
            <w:r w:rsidRPr="004B7656">
              <w:rPr>
                <w:rFonts w:ascii="Arial" w:eastAsia="Calibri" w:hAnsi="Arial" w:cs="Arial"/>
                <w:szCs w:val="22"/>
              </w:rPr>
              <w:t>The Project-Based Learning (</w:t>
            </w:r>
            <w:proofErr w:type="spellStart"/>
            <w:r w:rsidRPr="004B7656">
              <w:rPr>
                <w:rFonts w:ascii="Arial" w:eastAsia="Calibri" w:hAnsi="Arial" w:cs="Arial"/>
                <w:szCs w:val="22"/>
              </w:rPr>
              <w:t>PjBL</w:t>
            </w:r>
            <w:proofErr w:type="spellEnd"/>
            <w:r w:rsidRPr="004B7656">
              <w:rPr>
                <w:rFonts w:ascii="Arial" w:eastAsia="Calibri" w:hAnsi="Arial" w:cs="Arial"/>
                <w:szCs w:val="22"/>
              </w:rPr>
              <w:t xml:space="preserve">) approach in chemistry education can enhance students' conceptual understanding and learning outcomes between 2015 and 2025. This study aims to analyze the trends, effectiveness, and challenges of implementing </w:t>
            </w:r>
            <w:proofErr w:type="spellStart"/>
            <w:r w:rsidRPr="004B7656">
              <w:rPr>
                <w:rFonts w:ascii="Arial" w:eastAsia="Calibri" w:hAnsi="Arial" w:cs="Arial"/>
                <w:szCs w:val="22"/>
              </w:rPr>
              <w:t>PjBL</w:t>
            </w:r>
            <w:proofErr w:type="spellEnd"/>
            <w:r w:rsidRPr="004B7656">
              <w:rPr>
                <w:rFonts w:ascii="Arial" w:eastAsia="Calibri" w:hAnsi="Arial" w:cs="Arial"/>
                <w:szCs w:val="22"/>
              </w:rPr>
              <w:t xml:space="preserve"> in chemistry education. The method used is a Systematic Literature Review (SLR) following the PRISMA 2020 guidelines, through data search in the Scopus database using a single combined query. After screening based on inclusion criteria</w:t>
            </w:r>
            <w:r>
              <w:rPr>
                <w:rFonts w:ascii="Arial" w:eastAsia="Calibri" w:hAnsi="Arial" w:cs="Arial"/>
                <w:szCs w:val="22"/>
              </w:rPr>
              <w:t xml:space="preserve"> </w:t>
            </w:r>
            <w:r w:rsidRPr="004B7656">
              <w:rPr>
                <w:rFonts w:ascii="Arial" w:eastAsia="Calibri" w:hAnsi="Arial" w:cs="Arial"/>
                <w:szCs w:val="22"/>
              </w:rPr>
              <w:t>publication year, relevance to the field of chemistry, document type, and open access</w:t>
            </w:r>
            <w:r>
              <w:rPr>
                <w:rFonts w:ascii="Arial" w:eastAsia="Calibri" w:hAnsi="Arial" w:cs="Arial"/>
                <w:szCs w:val="22"/>
              </w:rPr>
              <w:t xml:space="preserve">, </w:t>
            </w:r>
            <w:r w:rsidRPr="004B7656">
              <w:rPr>
                <w:rFonts w:ascii="Arial" w:eastAsia="Calibri" w:hAnsi="Arial" w:cs="Arial"/>
                <w:szCs w:val="22"/>
              </w:rPr>
              <w:t xml:space="preserve">17 articles were obtained that met the analysis criteria. The results show that </w:t>
            </w:r>
            <w:proofErr w:type="spellStart"/>
            <w:r w:rsidRPr="004B7656">
              <w:rPr>
                <w:rFonts w:ascii="Arial" w:eastAsia="Calibri" w:hAnsi="Arial" w:cs="Arial"/>
                <w:szCs w:val="22"/>
              </w:rPr>
              <w:t>PjBL</w:t>
            </w:r>
            <w:proofErr w:type="spellEnd"/>
            <w:r w:rsidRPr="004B7656">
              <w:rPr>
                <w:rFonts w:ascii="Arial" w:eastAsia="Calibri" w:hAnsi="Arial" w:cs="Arial"/>
                <w:szCs w:val="22"/>
              </w:rPr>
              <w:t xml:space="preserve"> consistently improves students' conceptual understanding, critical thinking skills, creativity, and collaboration through contextual project activities integrated with technology, local culture, and STEM approaches. The main challenges include limited laboratory facilities, teacher readiness, and limited project duration. Overall, this study confirms that </w:t>
            </w:r>
            <w:proofErr w:type="spellStart"/>
            <w:r w:rsidRPr="004B7656">
              <w:rPr>
                <w:rFonts w:ascii="Arial" w:eastAsia="Calibri" w:hAnsi="Arial" w:cs="Arial"/>
                <w:szCs w:val="22"/>
              </w:rPr>
              <w:t>PjBL</w:t>
            </w:r>
            <w:proofErr w:type="spellEnd"/>
            <w:r w:rsidRPr="004B7656">
              <w:rPr>
                <w:rFonts w:ascii="Arial" w:eastAsia="Calibri" w:hAnsi="Arial" w:cs="Arial"/>
                <w:szCs w:val="22"/>
              </w:rPr>
              <w:t xml:space="preserve"> is an effective and adaptive pedagogical approach with great potential in building students' scientific competence and strengthening the relevance of chemistry learning in real life</w:t>
            </w:r>
            <w:r w:rsidR="00666FCB" w:rsidRPr="00666FCB">
              <w:rPr>
                <w:rFonts w:ascii="Arial" w:eastAsia="Calibri" w:hAnsi="Arial" w:cs="Arial"/>
                <w:szCs w:val="22"/>
              </w:rPr>
              <w:t>.</w:t>
            </w:r>
          </w:p>
        </w:tc>
      </w:tr>
    </w:tbl>
    <w:p w14:paraId="696F40A7" w14:textId="77777777" w:rsidR="00636EB2" w:rsidRDefault="00636EB2" w:rsidP="00441B6F">
      <w:pPr>
        <w:pStyle w:val="Body"/>
        <w:spacing w:after="0"/>
        <w:rPr>
          <w:rFonts w:ascii="Arial" w:hAnsi="Arial" w:cs="Arial"/>
          <w:i/>
        </w:rPr>
      </w:pPr>
    </w:p>
    <w:p w14:paraId="5DB65C90" w14:textId="2C3482F9" w:rsidR="00B52896" w:rsidRDefault="00A24E7E" w:rsidP="00666FCB">
      <w:pPr>
        <w:pStyle w:val="Body"/>
        <w:spacing w:after="0"/>
        <w:rPr>
          <w:rFonts w:ascii="Arial" w:hAnsi="Arial" w:cs="Arial"/>
          <w:i/>
          <w:sz w:val="18"/>
        </w:rPr>
      </w:pPr>
      <w:r>
        <w:rPr>
          <w:rFonts w:ascii="Arial" w:hAnsi="Arial" w:cs="Arial"/>
          <w:i/>
        </w:rPr>
        <w:t xml:space="preserve">Keywords: </w:t>
      </w:r>
      <w:r w:rsidR="00666FCB" w:rsidRPr="00666FCB">
        <w:rPr>
          <w:rFonts w:ascii="Arial" w:hAnsi="Arial" w:cs="Arial"/>
          <w:i/>
        </w:rPr>
        <w:t>Project-Based Learning, Chemistry Learning, Conceptual Understanding, Learning Outcomes, Systematic Literature Review</w:t>
      </w:r>
    </w:p>
    <w:p w14:paraId="71A3268E" w14:textId="77777777" w:rsidR="00505F06" w:rsidRPr="00A24E7E" w:rsidRDefault="00505F06" w:rsidP="00441B6F">
      <w:pPr>
        <w:pStyle w:val="Body"/>
        <w:spacing w:after="0"/>
        <w:rPr>
          <w:rFonts w:ascii="Arial" w:hAnsi="Arial" w:cs="Arial"/>
          <w:i/>
        </w:rPr>
      </w:pPr>
    </w:p>
    <w:p w14:paraId="1B0B0B73" w14:textId="63D990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C309FB" w14:textId="77777777" w:rsidR="00790ADA" w:rsidRPr="00FB3A86" w:rsidRDefault="00790ADA" w:rsidP="00441B6F">
      <w:pPr>
        <w:pStyle w:val="AbstHead"/>
        <w:spacing w:after="0"/>
        <w:jc w:val="both"/>
        <w:rPr>
          <w:rFonts w:ascii="Arial" w:hAnsi="Arial" w:cs="Arial"/>
        </w:rPr>
      </w:pPr>
    </w:p>
    <w:p w14:paraId="229ABC75" w14:textId="0109DE14" w:rsidR="00666FCB" w:rsidRPr="00666FCB" w:rsidRDefault="00666FCB" w:rsidP="00822CBD">
      <w:pPr>
        <w:pStyle w:val="Body"/>
        <w:spacing w:after="0"/>
        <w:ind w:firstLine="720"/>
        <w:rPr>
          <w:rFonts w:ascii="Arial" w:hAnsi="Arial" w:cs="Arial"/>
        </w:rPr>
      </w:pPr>
      <w:r w:rsidRPr="00666FCB">
        <w:rPr>
          <w:rFonts w:ascii="Arial" w:hAnsi="Arial" w:cs="Arial"/>
        </w:rPr>
        <w:t>Over the past decade (2015–2025), the chemistry learning paradigm has undergone a major transformation, emphasizing active student involvement in constructing knowledge through hands-on experience. The shift from a teacher-centered to a learner-centered approach has become a pedagogical imperative, along with the development of competency-based curricula that emphasize higher-order thinking skills, collaborative skills, and scientific creativity. In this context, Project-Based Learning (</w:t>
      </w:r>
      <w:proofErr w:type="spellStart"/>
      <w:r w:rsidRPr="00666FCB">
        <w:rPr>
          <w:rFonts w:ascii="Arial" w:hAnsi="Arial" w:cs="Arial"/>
        </w:rPr>
        <w:t>PjBL</w:t>
      </w:r>
      <w:proofErr w:type="spellEnd"/>
      <w:r w:rsidRPr="00666FCB">
        <w:rPr>
          <w:rFonts w:ascii="Arial" w:hAnsi="Arial" w:cs="Arial"/>
        </w:rPr>
        <w:t xml:space="preserve">) has emerged as a learning model considered effective in bridging the gap between science theory and practice. </w:t>
      </w:r>
      <w:proofErr w:type="spellStart"/>
      <w:r w:rsidRPr="00666FCB">
        <w:rPr>
          <w:rFonts w:ascii="Arial" w:hAnsi="Arial" w:cs="Arial"/>
        </w:rPr>
        <w:t>PjBL</w:t>
      </w:r>
      <w:proofErr w:type="spellEnd"/>
      <w:r w:rsidRPr="00666FCB">
        <w:rPr>
          <w:rFonts w:ascii="Arial" w:hAnsi="Arial" w:cs="Arial"/>
        </w:rPr>
        <w:t xml:space="preserve"> enables students to engage in project-based investigative and problem-solving activities relevant to the real world, fostering a deeper conceptual understanding of chemistry material and encouraging improvements in cognitive, affective, and psychomotor learning outcomes (</w:t>
      </w:r>
      <w:sdt>
        <w:sdtPr>
          <w:rPr>
            <w:rFonts w:ascii="Arial" w:hAnsi="Arial" w:cs="Arial"/>
            <w:color w:val="000000"/>
          </w:rPr>
          <w:tag w:val="MENDELEY_CITATION_v3_eyJjaXRhdGlvbklEIjoiTUVOREVMRVlfQ0lUQVRJT05fNjIzNzQzMTgtMTVhZS00NTczLWE5YzEtMTk1MGZmMDgyM2EzIiwicHJvcGVydGllcyI6eyJub3RlSW5kZXgiOjB9LCJpc0VkaXRlZCI6ZmFsc2UsIm1hbnVhbE92ZXJyaWRlIjp7ImlzTWFudWFsbHlPdmVycmlkZGVuIjp0cnVlLCJjaXRlcHJvY1RleHQiOiIoUmFobWF3YXRpIGV0IGFsLiwgMjAxOSkiLCJtYW51YWxPdmVycmlkZVRleHQiOiJSYWhtYXdhdGkgZXQgYWwuLCAyMDE5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175585123"/>
          <w:placeholder>
            <w:docPart w:val="DefaultPlaceholder_-1854013440"/>
          </w:placeholder>
        </w:sdtPr>
        <w:sdtEndPr/>
        <w:sdtContent>
          <w:r w:rsidR="00775AA1" w:rsidRPr="00775AA1">
            <w:rPr>
              <w:rFonts w:ascii="Arial" w:hAnsi="Arial" w:cs="Arial"/>
              <w:color w:val="000000"/>
            </w:rPr>
            <w:t>Rahmawati et al., 2019</w:t>
          </w:r>
        </w:sdtContent>
      </w:sdt>
      <w:r w:rsidR="008721CC">
        <w:rPr>
          <w:rFonts w:ascii="Arial" w:hAnsi="Arial" w:cs="Arial"/>
        </w:rPr>
        <w:t>;</w:t>
      </w:r>
      <w:r w:rsidRPr="00666FCB">
        <w:rPr>
          <w:rFonts w:ascii="Arial" w:hAnsi="Arial" w:cs="Arial"/>
        </w:rPr>
        <w:t xml:space="preserve"> </w:t>
      </w:r>
      <w:sdt>
        <w:sdtPr>
          <w:rPr>
            <w:rFonts w:ascii="Arial" w:hAnsi="Arial" w:cs="Arial"/>
            <w:color w:val="000000"/>
          </w:rPr>
          <w:tag w:val="MENDELEY_CITATION_v3_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"/>
          <w:id w:val="701599927"/>
          <w:placeholder>
            <w:docPart w:val="DefaultPlaceholder_-1854013440"/>
          </w:placeholder>
        </w:sdtPr>
        <w:sdtEndPr/>
        <w:sdtContent>
          <w:proofErr w:type="spellStart"/>
          <w:r w:rsidR="00775AA1" w:rsidRPr="00775AA1">
            <w:rPr>
              <w:rFonts w:ascii="Arial" w:hAnsi="Arial" w:cs="Arial"/>
              <w:color w:val="000000"/>
            </w:rPr>
            <w:t>Suradika</w:t>
          </w:r>
          <w:proofErr w:type="spellEnd"/>
          <w:r w:rsidR="00775AA1" w:rsidRPr="00775AA1">
            <w:rPr>
              <w:rFonts w:ascii="Arial" w:hAnsi="Arial" w:cs="Arial"/>
              <w:color w:val="000000"/>
            </w:rPr>
            <w:t xml:space="preserve"> et al., 2023</w:t>
          </w:r>
        </w:sdtContent>
      </w:sdt>
      <w:r w:rsidRPr="00666FCB">
        <w:rPr>
          <w:rFonts w:ascii="Arial" w:hAnsi="Arial" w:cs="Arial"/>
        </w:rPr>
        <w:t>).</w:t>
      </w:r>
      <w:r w:rsidR="00200126">
        <w:rPr>
          <w:rFonts w:ascii="Arial" w:hAnsi="Arial" w:cs="Arial"/>
        </w:rPr>
        <w:t xml:space="preserve"> </w:t>
      </w:r>
      <w:r w:rsidR="00200126" w:rsidRPr="00200126">
        <w:rPr>
          <w:rFonts w:ascii="Arial" w:hAnsi="Arial" w:cs="Arial"/>
        </w:rPr>
        <w:t xml:space="preserve">As demonstrated by </w:t>
      </w:r>
      <w:sdt>
        <w:sdtPr>
          <w:rPr>
            <w:rFonts w:ascii="Arial" w:hAnsi="Arial" w:cs="Arial"/>
            <w:color w:val="000000"/>
          </w:rPr>
          <w:tag w:val="MENDELEY_CITATION_v3_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"/>
          <w:id w:val="-1882309153"/>
          <w:placeholder>
            <w:docPart w:val="DefaultPlaceholder_-1854013440"/>
          </w:placeholder>
        </w:sdtPr>
        <w:sdtEndPr/>
        <w:sdtContent>
          <w:r w:rsidR="00775AA1" w:rsidRPr="00775AA1">
            <w:rPr>
              <w:color w:val="000000"/>
            </w:rPr>
            <w:t>Zhao &amp; Wang (2022)</w:t>
          </w:r>
        </w:sdtContent>
      </w:sdt>
      <w:r w:rsidR="00200126" w:rsidRPr="00200126">
        <w:rPr>
          <w:rFonts w:ascii="Arial" w:hAnsi="Arial" w:cs="Arial"/>
        </w:rPr>
        <w:t xml:space="preserve">, </w:t>
      </w:r>
      <w:proofErr w:type="spellStart"/>
      <w:r w:rsidR="00200126" w:rsidRPr="00200126">
        <w:rPr>
          <w:rFonts w:ascii="Arial" w:hAnsi="Arial" w:cs="Arial"/>
        </w:rPr>
        <w:t>PjBL</w:t>
      </w:r>
      <w:proofErr w:type="spellEnd"/>
      <w:r w:rsidR="00200126" w:rsidRPr="00200126">
        <w:rPr>
          <w:rFonts w:ascii="Arial" w:hAnsi="Arial" w:cs="Arial"/>
        </w:rPr>
        <w:t xml:space="preserve"> in secondary school settings has shown significant improvements in students' understanding of chemistry concepts through project-based activities that are contextual and relevant to real-world phenomena.</w:t>
      </w:r>
    </w:p>
    <w:p w14:paraId="253CAC2C" w14:textId="78653201" w:rsidR="00666FCB" w:rsidRPr="00666FCB" w:rsidRDefault="00666FCB" w:rsidP="00822CBD">
      <w:pPr>
        <w:pStyle w:val="Body"/>
        <w:spacing w:after="0"/>
        <w:ind w:firstLine="720"/>
        <w:rPr>
          <w:rFonts w:ascii="Arial" w:hAnsi="Arial" w:cs="Arial"/>
        </w:rPr>
      </w:pPr>
      <w:r w:rsidRPr="00666FCB">
        <w:rPr>
          <w:rFonts w:ascii="Arial" w:hAnsi="Arial" w:cs="Arial"/>
        </w:rPr>
        <w:t xml:space="preserve">Chemistry is known as a complex discipline, combining conceptual, procedural, and representational aspects. The abstract nature of chemical concepts, such as atomic structure, chemical bonding, and reaction dynamics, often causes conceptual difficulties for students </w:t>
      </w:r>
      <w:sdt>
        <w:sdtPr>
          <w:rPr>
            <w:rFonts w:ascii="Arial" w:hAnsi="Arial" w:cs="Arial"/>
            <w:color w:val="000000"/>
          </w:rPr>
          <w:tag w:val="MENDELEY_CITATION_v3_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"/>
          <w:id w:val="-819259950"/>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Oyewo</w:t>
          </w:r>
          <w:proofErr w:type="spellEnd"/>
          <w:r w:rsidR="00775AA1" w:rsidRPr="00775AA1">
            <w:rPr>
              <w:rFonts w:ascii="Arial" w:hAnsi="Arial" w:cs="Arial"/>
              <w:color w:val="000000"/>
            </w:rPr>
            <w:t xml:space="preserve"> et al., 2022)</w:t>
          </w:r>
        </w:sdtContent>
      </w:sdt>
      <w:r w:rsidRPr="00666FCB">
        <w:rPr>
          <w:rFonts w:ascii="Arial" w:hAnsi="Arial" w:cs="Arial"/>
        </w:rPr>
        <w:t xml:space="preserve">. Various studies in the last decade have shown that conventional chemistry learning, which relies solely on lectures and exercises, is less able to develop in-depth understanding or the ability to transfer concepts to new situations </w:t>
      </w:r>
      <w:sdt>
        <w:sdtPr>
          <w:rPr>
            <w:rFonts w:ascii="Arial" w:hAnsi="Arial" w:cs="Arial"/>
            <w:color w:val="000000"/>
          </w:rPr>
          <w:tag w:val="MENDELEY_CITATION_v3_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"/>
          <w:id w:val="373900965"/>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Hasibuan</w:t>
          </w:r>
          <w:proofErr w:type="spellEnd"/>
          <w:r w:rsidR="00775AA1" w:rsidRPr="00775AA1">
            <w:rPr>
              <w:rFonts w:ascii="Arial" w:hAnsi="Arial" w:cs="Arial"/>
              <w:color w:val="000000"/>
            </w:rPr>
            <w:t xml:space="preserve"> et al., 2025)</w:t>
          </w:r>
        </w:sdtContent>
      </w:sdt>
      <w:r w:rsidRPr="00666FCB">
        <w:rPr>
          <w:rFonts w:ascii="Arial" w:hAnsi="Arial" w:cs="Arial"/>
        </w:rPr>
        <w:t>. Therefore, project-based approaches such as Project-Based Learning (</w:t>
      </w:r>
      <w:proofErr w:type="spellStart"/>
      <w:r w:rsidRPr="00666FCB">
        <w:rPr>
          <w:rFonts w:ascii="Arial" w:hAnsi="Arial" w:cs="Arial"/>
        </w:rPr>
        <w:t>PjBL</w:t>
      </w:r>
      <w:proofErr w:type="spellEnd"/>
      <w:r w:rsidRPr="00666FCB">
        <w:rPr>
          <w:rFonts w:ascii="Arial" w:hAnsi="Arial" w:cs="Arial"/>
        </w:rPr>
        <w:t>) are seen as a potential solution that not only fosters conceptual understanding but also trains students' scientific skills and reflective abilities. Through project activities, students are encouraged to relate chemical concepts to real-life phenomena, identify problems, design experiments, and produce measurable scientific products (</w:t>
      </w:r>
      <w:sdt>
        <w:sdtPr>
          <w:rPr>
            <w:rFonts w:ascii="Arial" w:hAnsi="Arial" w:cs="Arial"/>
            <w:color w:val="000000"/>
          </w:rPr>
          <w:tag w:val="MENDELEY_CITATION_v3_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"/>
          <w:id w:val="-1508589082"/>
          <w:placeholder>
            <w:docPart w:val="DefaultPlaceholder_-1854013440"/>
          </w:placeholder>
        </w:sdtPr>
        <w:sdtEndPr/>
        <w:sdtContent>
          <w:r w:rsidR="00775AA1" w:rsidRPr="00775AA1">
            <w:rPr>
              <w:color w:val="000000"/>
            </w:rPr>
            <w:t>(Ayaz &amp; Söylemez, 2015</w:t>
          </w:r>
        </w:sdtContent>
      </w:sdt>
      <w:r w:rsidRPr="00666FCB">
        <w:rPr>
          <w:rFonts w:ascii="Arial" w:hAnsi="Arial" w:cs="Arial"/>
        </w:rPr>
        <w:t xml:space="preserve">; </w:t>
      </w:r>
      <w:sdt>
        <w:sdtPr>
          <w:rPr>
            <w:rFonts w:ascii="Arial" w:hAnsi="Arial" w:cs="Arial"/>
            <w:color w:val="000000"/>
          </w:rPr>
          <w:tag w:val="MENDELEY_CITATION_v3_eyJjaXRhdGlvbklEIjoiTUVOREVMRVlfQ0lUQVRJT05fZjdmNWM5MDctOWVjYy00ZDc4LWJjMDktODJhZDMyNjE0NTQw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
          <w:id w:val="-990014138"/>
          <w:placeholder>
            <w:docPart w:val="DefaultPlaceholder_-1854013440"/>
          </w:placeholder>
        </w:sdtPr>
        <w:sdtEndPr/>
        <w:sdtContent>
          <w:r w:rsidR="00775AA1" w:rsidRPr="00775AA1">
            <w:rPr>
              <w:rFonts w:ascii="Arial" w:hAnsi="Arial" w:cs="Arial"/>
              <w:color w:val="000000"/>
            </w:rPr>
            <w:t>(Juanta et al., 2025)</w:t>
          </w:r>
        </w:sdtContent>
      </w:sdt>
      <w:r w:rsidRPr="00666FCB">
        <w:rPr>
          <w:rFonts w:ascii="Arial" w:hAnsi="Arial" w:cs="Arial"/>
        </w:rPr>
        <w:t>).</w:t>
      </w:r>
      <w:r w:rsidR="00200126">
        <w:rPr>
          <w:rFonts w:ascii="Arial" w:hAnsi="Arial" w:cs="Arial"/>
        </w:rPr>
        <w:t xml:space="preserve"> </w:t>
      </w:r>
      <w:sdt>
        <w:sdtPr>
          <w:rPr>
            <w:rFonts w:ascii="Arial" w:hAnsi="Arial" w:cs="Arial"/>
            <w:color w:val="000000"/>
          </w:rPr>
          <w:tag w:val="MENDELEY_CITATION_v3_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"/>
          <w:id w:val="436331999"/>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Hernáiz</w:t>
          </w:r>
          <w:proofErr w:type="spellEnd"/>
          <w:r w:rsidR="00775AA1" w:rsidRPr="00775AA1">
            <w:rPr>
              <w:rFonts w:ascii="Arial" w:hAnsi="Arial" w:cs="Arial"/>
              <w:color w:val="000000"/>
            </w:rPr>
            <w:t>-Pérez et al. (2021)</w:t>
          </w:r>
        </w:sdtContent>
      </w:sdt>
      <w:r w:rsidR="00200126" w:rsidRPr="00200126">
        <w:rPr>
          <w:rFonts w:ascii="Arial" w:hAnsi="Arial" w:cs="Arial"/>
        </w:rPr>
        <w:t xml:space="preserve"> also </w:t>
      </w:r>
      <w:r w:rsidR="00200126" w:rsidRPr="00200126">
        <w:rPr>
          <w:rFonts w:ascii="Arial" w:hAnsi="Arial" w:cs="Arial"/>
        </w:rPr>
        <w:lastRenderedPageBreak/>
        <w:t>emphasize the effectiveness of contextual project-based learning in the training of chemical engineers, where it helps students develop practical skills and a deeper understanding of complex chemical concepts through graphical expression and real-world problem-solving.</w:t>
      </w:r>
    </w:p>
    <w:p w14:paraId="23A5DB65" w14:textId="39F2AF8C" w:rsidR="00666FCB" w:rsidRPr="00666FCB" w:rsidRDefault="00666FCB" w:rsidP="00822CBD">
      <w:pPr>
        <w:pStyle w:val="Body"/>
        <w:spacing w:after="0"/>
        <w:ind w:firstLine="720"/>
        <w:rPr>
          <w:rFonts w:ascii="Arial" w:hAnsi="Arial" w:cs="Arial"/>
        </w:rPr>
      </w:pPr>
      <w:r w:rsidRPr="00666FCB">
        <w:rPr>
          <w:rFonts w:ascii="Arial" w:hAnsi="Arial" w:cs="Arial"/>
        </w:rPr>
        <w:t xml:space="preserve">The urgency of systematic research on the application of </w:t>
      </w:r>
      <w:proofErr w:type="spellStart"/>
      <w:r w:rsidRPr="00666FCB">
        <w:rPr>
          <w:rFonts w:ascii="Arial" w:hAnsi="Arial" w:cs="Arial"/>
        </w:rPr>
        <w:t>PjBL</w:t>
      </w:r>
      <w:proofErr w:type="spellEnd"/>
      <w:r w:rsidRPr="00666FCB">
        <w:rPr>
          <w:rFonts w:ascii="Arial" w:hAnsi="Arial" w:cs="Arial"/>
        </w:rPr>
        <w:t xml:space="preserve"> in chemistry learning arises from the need to map its effectiveness and trends over the past ten years. Although various studies report positive impacts of </w:t>
      </w:r>
      <w:proofErr w:type="spellStart"/>
      <w:r w:rsidRPr="00666FCB">
        <w:rPr>
          <w:rFonts w:ascii="Arial" w:hAnsi="Arial" w:cs="Arial"/>
        </w:rPr>
        <w:t>PjBL</w:t>
      </w:r>
      <w:proofErr w:type="spellEnd"/>
      <w:r w:rsidRPr="00666FCB">
        <w:rPr>
          <w:rFonts w:ascii="Arial" w:hAnsi="Arial" w:cs="Arial"/>
        </w:rPr>
        <w:t xml:space="preserve"> on learning outcomes, there are still inconsistencies in findings related to factors such as implementation context, project duration, educational level, and technological support. Some studies report significant improvements in critical thinking and problem-solving skills (</w:t>
      </w:r>
      <w:sdt>
        <w:sdtPr>
          <w:rPr>
            <w:rFonts w:ascii="Arial" w:hAnsi="Arial" w:cs="Arial"/>
            <w:color w:val="000000"/>
          </w:rPr>
          <w:tag w:val="MENDELEY_CITATION_v3_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"/>
          <w:id w:val="-1672947840"/>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Iyamuremye</w:t>
          </w:r>
          <w:proofErr w:type="spellEnd"/>
          <w:r w:rsidR="00775AA1" w:rsidRPr="00775AA1">
            <w:rPr>
              <w:rFonts w:ascii="Arial" w:hAnsi="Arial" w:cs="Arial"/>
              <w:color w:val="000000"/>
            </w:rPr>
            <w:t xml:space="preserve"> et al., 2025)</w:t>
          </w:r>
        </w:sdtContent>
      </w:sdt>
      <w:r w:rsidRPr="00666FCB">
        <w:rPr>
          <w:rFonts w:ascii="Arial" w:hAnsi="Arial" w:cs="Arial"/>
        </w:rPr>
        <w:t xml:space="preserve">; </w:t>
      </w:r>
      <w:sdt>
        <w:sdtPr>
          <w:rPr>
            <w:rFonts w:ascii="Arial" w:hAnsi="Arial" w:cs="Arial"/>
            <w:color w:val="000000"/>
          </w:rPr>
          <w:tag w:val="MENDELEY_CITATION_v3_eyJjaXRhdGlvbklEIjoiTUVOREVMRVlfQ0lUQVRJT05fZjJiNTFiOTgtNjIyOC00MzYzLTkzMWUtZjJkY2NmOTljNDRk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546101121"/>
          <w:placeholder>
            <w:docPart w:val="DefaultPlaceholder_-1854013440"/>
          </w:placeholder>
        </w:sdtPr>
        <w:sdtEndPr/>
        <w:sdtContent>
          <w:r w:rsidR="00775AA1" w:rsidRPr="00775AA1">
            <w:rPr>
              <w:rFonts w:ascii="Arial" w:hAnsi="Arial" w:cs="Arial"/>
              <w:color w:val="000000"/>
            </w:rPr>
            <w:t>(Sumarni et al., 2025)</w:t>
          </w:r>
        </w:sdtContent>
      </w:sdt>
      <w:r w:rsidRPr="00666FCB">
        <w:rPr>
          <w:rFonts w:ascii="Arial" w:hAnsi="Arial" w:cs="Arial"/>
        </w:rPr>
        <w:t>, while others show varying results depending on teacher readiness and student characteristics (</w:t>
      </w:r>
      <w:sdt>
        <w:sdtPr>
          <w:rPr>
            <w:rFonts w:ascii="Arial" w:hAnsi="Arial" w:cs="Arial"/>
            <w:color w:val="000000"/>
          </w:rPr>
          <w:tag w:val="MENDELEY_CITATION_v3_eyJjaXRhdGlvbklEIjoiTUVOREVMRVlfQ0lUQVRJT05fYjU5YWI0MzktMjRiZC00YjEyLWE1ZDQtM2E1NzhkMTg1ODJh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
          <w:id w:val="-1568026982"/>
          <w:placeholder>
            <w:docPart w:val="DefaultPlaceholder_-1854013440"/>
          </w:placeholder>
        </w:sdtPr>
        <w:sdtEndPr/>
        <w:sdtContent>
          <w:r w:rsidR="00775AA1" w:rsidRPr="00775AA1">
            <w:rPr>
              <w:rFonts w:ascii="Arial" w:hAnsi="Arial" w:cs="Arial"/>
              <w:color w:val="000000"/>
            </w:rPr>
            <w:t>(Ananda et al., 2023)</w:t>
          </w:r>
        </w:sdtContent>
      </w:sdt>
      <w:r w:rsidRPr="00666FCB">
        <w:rPr>
          <w:rFonts w:ascii="Arial" w:hAnsi="Arial" w:cs="Arial"/>
        </w:rPr>
        <w:t xml:space="preserve">; </w:t>
      </w:r>
      <w:sdt>
        <w:sdtPr>
          <w:rPr>
            <w:rFonts w:ascii="Arial" w:hAnsi="Arial" w:cs="Arial"/>
            <w:color w:val="000000"/>
          </w:rPr>
          <w:tag w:val="MENDELEY_CITATION_v3_eyJjaXRhdGlvbklEIjoiTUVOREVMRVlfQ0lUQVRJT05fMGVjZDRhYmYtNDAxNC00MDA3LWJkNDMtYTFkM2VmZTljNzg4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1874373893"/>
          <w:placeholder>
            <w:docPart w:val="DefaultPlaceholder_-1854013440"/>
          </w:placeholder>
        </w:sdtPr>
        <w:sdtEndPr/>
        <w:sdtContent>
          <w:r w:rsidR="00775AA1" w:rsidRPr="00775AA1">
            <w:rPr>
              <w:rFonts w:ascii="Arial" w:hAnsi="Arial" w:cs="Arial"/>
              <w:color w:val="000000"/>
            </w:rPr>
            <w:t>(Rahmawati et al., 2019)</w:t>
          </w:r>
        </w:sdtContent>
      </w:sdt>
      <w:r w:rsidRPr="00666FCB">
        <w:rPr>
          <w:rFonts w:ascii="Arial" w:hAnsi="Arial" w:cs="Arial"/>
        </w:rPr>
        <w:t xml:space="preserve">. This situation highlights the need for a comprehensive systematic literature review to describe general patterns, research gaps, and future directions for </w:t>
      </w:r>
      <w:proofErr w:type="spellStart"/>
      <w:r w:rsidRPr="00666FCB">
        <w:rPr>
          <w:rFonts w:ascii="Arial" w:hAnsi="Arial" w:cs="Arial"/>
        </w:rPr>
        <w:t>PjBL</w:t>
      </w:r>
      <w:proofErr w:type="spellEnd"/>
      <w:r w:rsidRPr="00666FCB">
        <w:rPr>
          <w:rFonts w:ascii="Arial" w:hAnsi="Arial" w:cs="Arial"/>
        </w:rPr>
        <w:t xml:space="preserve"> development.</w:t>
      </w:r>
      <w:r w:rsidR="00200992">
        <w:rPr>
          <w:rFonts w:ascii="Arial" w:hAnsi="Arial" w:cs="Arial"/>
        </w:rPr>
        <w:t xml:space="preserve"> </w:t>
      </w:r>
      <w:sdt>
        <w:sdtPr>
          <w:rPr>
            <w:rFonts w:ascii="Arial" w:hAnsi="Arial" w:cs="Arial"/>
            <w:color w:val="000000"/>
          </w:rPr>
          <w:tag w:val="MENDELEY_CITATION_v3_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"/>
          <w:id w:val="-175268033"/>
          <w:placeholder>
            <w:docPart w:val="DefaultPlaceholder_-1854013440"/>
          </w:placeholder>
        </w:sdtPr>
        <w:sdtEndPr/>
        <w:sdtContent>
          <w:proofErr w:type="spellStart"/>
          <w:r w:rsidR="00775AA1" w:rsidRPr="00775AA1">
            <w:rPr>
              <w:color w:val="000000"/>
            </w:rPr>
            <w:t>Sanga</w:t>
          </w:r>
          <w:proofErr w:type="spellEnd"/>
          <w:r w:rsidR="00775AA1" w:rsidRPr="00775AA1">
            <w:rPr>
              <w:color w:val="000000"/>
            </w:rPr>
            <w:t xml:space="preserve"> &amp; </w:t>
          </w:r>
          <w:proofErr w:type="spellStart"/>
          <w:r w:rsidR="00775AA1" w:rsidRPr="00775AA1">
            <w:rPr>
              <w:color w:val="000000"/>
            </w:rPr>
            <w:t>Purba</w:t>
          </w:r>
          <w:proofErr w:type="spellEnd"/>
          <w:r w:rsidR="00775AA1" w:rsidRPr="00775AA1">
            <w:rPr>
              <w:color w:val="000000"/>
            </w:rPr>
            <w:t xml:space="preserve"> (2025)</w:t>
          </w:r>
        </w:sdtContent>
      </w:sdt>
      <w:r w:rsidR="00200992" w:rsidRPr="00200992">
        <w:rPr>
          <w:rFonts w:ascii="Arial" w:hAnsi="Arial" w:cs="Arial"/>
        </w:rPr>
        <w:t xml:space="preserve"> highlight that in the context of independent curricula, teachers' perceptions and preparedness significantly influence the success of </w:t>
      </w:r>
      <w:proofErr w:type="spellStart"/>
      <w:r w:rsidR="00200992" w:rsidRPr="00200992">
        <w:rPr>
          <w:rFonts w:ascii="Arial" w:hAnsi="Arial" w:cs="Arial"/>
        </w:rPr>
        <w:t>PjBL</w:t>
      </w:r>
      <w:proofErr w:type="spellEnd"/>
      <w:r w:rsidR="00200992" w:rsidRPr="00200992">
        <w:rPr>
          <w:rFonts w:ascii="Arial" w:hAnsi="Arial" w:cs="Arial"/>
        </w:rPr>
        <w:t xml:space="preserve"> implementation, with some teachers struggling to adapt to the flexible nature of the curriculum.</w:t>
      </w:r>
    </w:p>
    <w:p w14:paraId="2CDE6924" w14:textId="75AC799A" w:rsidR="00666FCB" w:rsidRPr="00666FCB" w:rsidRDefault="00666FCB" w:rsidP="00822CBD">
      <w:pPr>
        <w:pStyle w:val="Body"/>
        <w:spacing w:after="0"/>
        <w:ind w:firstLine="720"/>
        <w:rPr>
          <w:rFonts w:ascii="Arial" w:hAnsi="Arial" w:cs="Arial"/>
        </w:rPr>
      </w:pPr>
      <w:r w:rsidRPr="00666FCB">
        <w:rPr>
          <w:rFonts w:ascii="Arial" w:hAnsi="Arial" w:cs="Arial"/>
        </w:rPr>
        <w:t xml:space="preserve">Literature reviews show that the application of </w:t>
      </w:r>
      <w:proofErr w:type="spellStart"/>
      <w:r w:rsidRPr="00666FCB">
        <w:rPr>
          <w:rFonts w:ascii="Arial" w:hAnsi="Arial" w:cs="Arial"/>
        </w:rPr>
        <w:t>PjBL</w:t>
      </w:r>
      <w:proofErr w:type="spellEnd"/>
      <w:r w:rsidRPr="00666FCB">
        <w:rPr>
          <w:rFonts w:ascii="Arial" w:hAnsi="Arial" w:cs="Arial"/>
        </w:rPr>
        <w:t xml:space="preserve"> in chemistry learning has evolved toward a more contextual and integrative approach. Since 2015, numerous studies have focused on how </w:t>
      </w:r>
      <w:proofErr w:type="spellStart"/>
      <w:r w:rsidRPr="00666FCB">
        <w:rPr>
          <w:rFonts w:ascii="Arial" w:hAnsi="Arial" w:cs="Arial"/>
        </w:rPr>
        <w:t>PjBL</w:t>
      </w:r>
      <w:proofErr w:type="spellEnd"/>
      <w:r w:rsidRPr="00666FCB">
        <w:rPr>
          <w:rFonts w:ascii="Arial" w:hAnsi="Arial" w:cs="Arial"/>
        </w:rPr>
        <w:t xml:space="preserve"> can improve understanding of fundamental concepts, such as stoichiometry, thermochemistry, and acids and bases (</w:t>
      </w:r>
      <w:sdt>
        <w:sdtPr>
          <w:rPr>
            <w:rFonts w:ascii="Arial" w:hAnsi="Arial" w:cs="Arial"/>
            <w:color w:val="000000"/>
          </w:rPr>
          <w:tag w:val="MENDELEY_CITATION_v3_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"/>
          <w:id w:val="-505366696"/>
          <w:placeholder>
            <w:docPart w:val="DefaultPlaceholder_-1854013440"/>
          </w:placeholder>
        </w:sdtPr>
        <w:sdtEndPr/>
        <w:sdtContent>
          <w:r w:rsidR="00775AA1" w:rsidRPr="00775AA1">
            <w:rPr>
              <w:rFonts w:ascii="Arial" w:hAnsi="Arial" w:cs="Arial"/>
              <w:color w:val="000000"/>
            </w:rPr>
            <w:t>(Hernández</w:t>
          </w:r>
          <w:r w:rsidR="00775AA1" w:rsidRPr="00775AA1">
            <w:rPr>
              <w:rFonts w:ascii="Cambria Math" w:hAnsi="Cambria Math" w:cs="Cambria Math"/>
              <w:color w:val="000000"/>
            </w:rPr>
            <w:t>‐</w:t>
          </w:r>
          <w:proofErr w:type="spellStart"/>
          <w:r w:rsidR="00775AA1" w:rsidRPr="00775AA1">
            <w:rPr>
              <w:rFonts w:ascii="Arial" w:hAnsi="Arial" w:cs="Arial"/>
              <w:color w:val="000000"/>
            </w:rPr>
            <w:t>barco</w:t>
          </w:r>
          <w:proofErr w:type="spellEnd"/>
          <w:r w:rsidR="00775AA1" w:rsidRPr="00775AA1">
            <w:rPr>
              <w:rFonts w:ascii="Arial" w:hAnsi="Arial" w:cs="Arial"/>
              <w:color w:val="000000"/>
            </w:rPr>
            <w:t xml:space="preserve"> et al., 2021)</w:t>
          </w:r>
        </w:sdtContent>
      </w:sdt>
      <w:r w:rsidRPr="00666FCB">
        <w:rPr>
          <w:rFonts w:ascii="Arial" w:hAnsi="Arial" w:cs="Arial"/>
        </w:rPr>
        <w:t xml:space="preserve">; </w:t>
      </w:r>
      <w:sdt>
        <w:sdtPr>
          <w:rPr>
            <w:rFonts w:ascii="Arial" w:hAnsi="Arial" w:cs="Arial"/>
            <w:color w:val="000000"/>
          </w:rPr>
          <w:tag w:val="MENDELEY_CITATION_v3_eyJjaXRhdGlvbklEIjoiTUVOREVMRVlfQ0lUQVRJT05fMDgyYmUyYTUtODYzMy00YmU1LTgxOWQtNzI4YjViZmUxZjE2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
          <w:id w:val="-2059693203"/>
          <w:placeholder>
            <w:docPart w:val="DefaultPlaceholder_-1854013440"/>
          </w:placeholder>
        </w:sdtPr>
        <w:sdtEndPr/>
        <w:sdtContent>
          <w:r w:rsidR="00775AA1" w:rsidRPr="00775AA1">
            <w:rPr>
              <w:rFonts w:ascii="Arial" w:hAnsi="Arial" w:cs="Arial"/>
              <w:color w:val="000000"/>
            </w:rPr>
            <w:t>(Juanta et al., 2025)</w:t>
          </w:r>
        </w:sdtContent>
      </w:sdt>
      <w:r w:rsidRPr="00666FCB">
        <w:rPr>
          <w:rFonts w:ascii="Arial" w:hAnsi="Arial" w:cs="Arial"/>
        </w:rPr>
        <w:t xml:space="preserve">. In the 2018–2020 period, the research focus began to shift toward improving students' higher-order thinking skills (HOTS) and scientific literacy </w:t>
      </w:r>
      <w:sdt>
        <w:sdtPr>
          <w:rPr>
            <w:rFonts w:ascii="Arial" w:hAnsi="Arial" w:cs="Arial"/>
            <w:color w:val="000000"/>
          </w:rPr>
          <w:tag w:val="MENDELEY_CITATION_v3_eyJjaXRhdGlvbklEIjoiTUVOREVMRVlfQ0lUQVRJT05fZThkZTAzZmUtYWQzNy00NDlmLWIwZTMtNTEyNmYwNDEyOTNj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98309190"/>
          <w:placeholder>
            <w:docPart w:val="DefaultPlaceholder_-1854013440"/>
          </w:placeholder>
        </w:sdtPr>
        <w:sdtEndPr/>
        <w:sdtContent>
          <w:r w:rsidR="00775AA1" w:rsidRPr="00775AA1">
            <w:rPr>
              <w:rFonts w:ascii="Arial" w:hAnsi="Arial" w:cs="Arial"/>
              <w:color w:val="000000"/>
            </w:rPr>
            <w:t>(McLaughlin et al., 2024)</w:t>
          </w:r>
        </w:sdtContent>
      </w:sdt>
      <w:r w:rsidRPr="00666FCB">
        <w:rPr>
          <w:rFonts w:ascii="Arial" w:hAnsi="Arial" w:cs="Arial"/>
        </w:rPr>
        <w:t>. Entering 2021–2025, research trends show a stronger emphasis on digital technology integration, such as virtual laboratories, STEM-</w:t>
      </w:r>
      <w:proofErr w:type="spellStart"/>
      <w:r w:rsidRPr="00666FCB">
        <w:rPr>
          <w:rFonts w:ascii="Arial" w:hAnsi="Arial" w:cs="Arial"/>
        </w:rPr>
        <w:t>PjBL</w:t>
      </w:r>
      <w:proofErr w:type="spellEnd"/>
      <w:r w:rsidRPr="00666FCB">
        <w:rPr>
          <w:rFonts w:ascii="Arial" w:hAnsi="Arial" w:cs="Arial"/>
        </w:rPr>
        <w:t xml:space="preserve">, and Chemo-Entrepreneurship </w:t>
      </w:r>
      <w:proofErr w:type="spellStart"/>
      <w:r w:rsidRPr="00666FCB">
        <w:rPr>
          <w:rFonts w:ascii="Arial" w:hAnsi="Arial" w:cs="Arial"/>
        </w:rPr>
        <w:t>PjBL</w:t>
      </w:r>
      <w:proofErr w:type="spellEnd"/>
      <w:r w:rsidRPr="00666FCB">
        <w:rPr>
          <w:rFonts w:ascii="Arial" w:hAnsi="Arial" w:cs="Arial"/>
        </w:rPr>
        <w:t xml:space="preserve"> (</w:t>
      </w:r>
      <w:sdt>
        <w:sdtPr>
          <w:rPr>
            <w:rFonts w:ascii="Arial" w:hAnsi="Arial" w:cs="Arial"/>
            <w:color w:val="000000"/>
          </w:rPr>
          <w:tag w:val="MENDELEY_CITATION_v3_eyJjaXRhdGlvbklEIjoiTUVOREVMRVlfQ0lUQVRJT05fMTA1ZDRmYTItY2Q3Ni00MTAzLTk1OTQtZWY0OGE3MTMwMjk5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1503001066"/>
          <w:placeholder>
            <w:docPart w:val="DefaultPlaceholder_-1854013440"/>
          </w:placeholder>
        </w:sdtPr>
        <w:sdtEndPr/>
        <w:sdtContent>
          <w:r w:rsidR="00775AA1" w:rsidRPr="00775AA1">
            <w:rPr>
              <w:rFonts w:ascii="Arial" w:hAnsi="Arial" w:cs="Arial"/>
              <w:color w:val="000000"/>
            </w:rPr>
            <w:t>(Sari et al., 2025)</w:t>
          </w:r>
        </w:sdtContent>
      </w:sdt>
      <w:r w:rsidRPr="00666FCB">
        <w:rPr>
          <w:rFonts w:ascii="Arial" w:hAnsi="Arial" w:cs="Arial"/>
        </w:rPr>
        <w:t xml:space="preserve">; </w:t>
      </w:r>
      <w:sdt>
        <w:sdtPr>
          <w:rPr>
            <w:rFonts w:ascii="Arial" w:hAnsi="Arial" w:cs="Arial"/>
            <w:color w:val="000000"/>
          </w:rPr>
          <w:tag w:val="MENDELEY_CITATION_v3_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"/>
          <w:id w:val="837812969"/>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Suradika</w:t>
          </w:r>
          <w:proofErr w:type="spellEnd"/>
          <w:r w:rsidR="00775AA1" w:rsidRPr="00775AA1">
            <w:rPr>
              <w:rFonts w:ascii="Arial" w:hAnsi="Arial" w:cs="Arial"/>
              <w:color w:val="000000"/>
            </w:rPr>
            <w:t xml:space="preserve"> et al., 2023)</w:t>
          </w:r>
        </w:sdtContent>
      </w:sdt>
      <w:r w:rsidRPr="00666FCB">
        <w:rPr>
          <w:rFonts w:ascii="Arial" w:hAnsi="Arial" w:cs="Arial"/>
        </w:rPr>
        <w:t xml:space="preserve">. This transformation indicates that </w:t>
      </w:r>
      <w:proofErr w:type="spellStart"/>
      <w:r w:rsidRPr="00666FCB">
        <w:rPr>
          <w:rFonts w:ascii="Arial" w:hAnsi="Arial" w:cs="Arial"/>
        </w:rPr>
        <w:t>PjBL</w:t>
      </w:r>
      <w:proofErr w:type="spellEnd"/>
      <w:r w:rsidRPr="00666FCB">
        <w:rPr>
          <w:rFonts w:ascii="Arial" w:hAnsi="Arial" w:cs="Arial"/>
        </w:rPr>
        <w:t xml:space="preserve"> is no longer solely oriented toward cognitive outcomes, but also develops students' soft skills, scientific attitudes, and learning motivation. However, the variety of research approaches and contexts actually strengthens the need for comprehensive synthetic analysis to find consistent research patterns and directions.</w:t>
      </w:r>
    </w:p>
    <w:p w14:paraId="6B744D70" w14:textId="74CFDF41" w:rsidR="00666FCB" w:rsidRPr="00666FCB" w:rsidRDefault="00666FCB" w:rsidP="00822CBD">
      <w:pPr>
        <w:pStyle w:val="Body"/>
        <w:spacing w:after="0"/>
        <w:ind w:firstLine="720"/>
        <w:rPr>
          <w:rFonts w:ascii="Arial" w:hAnsi="Arial" w:cs="Arial"/>
        </w:rPr>
      </w:pPr>
      <w:r w:rsidRPr="00666FCB">
        <w:rPr>
          <w:rFonts w:ascii="Arial" w:hAnsi="Arial" w:cs="Arial"/>
        </w:rPr>
        <w:t xml:space="preserve">Most previous research on </w:t>
      </w:r>
      <w:proofErr w:type="spellStart"/>
      <w:r w:rsidRPr="00666FCB">
        <w:rPr>
          <w:rFonts w:ascii="Arial" w:hAnsi="Arial" w:cs="Arial"/>
        </w:rPr>
        <w:t>PjBL</w:t>
      </w:r>
      <w:proofErr w:type="spellEnd"/>
      <w:r w:rsidRPr="00666FCB">
        <w:rPr>
          <w:rFonts w:ascii="Arial" w:hAnsi="Arial" w:cs="Arial"/>
        </w:rPr>
        <w:t xml:space="preserve"> in chemistry learning has been conducted in isolation and focused on specific aspects, such as improving student learning outcomes or motivation. Very few studies have incorporated longitudinal analysis or comparisons across educational levels. For example, several studies at the high school level have highlighted improvements in conceptual understanding after implementing </w:t>
      </w:r>
      <w:proofErr w:type="spellStart"/>
      <w:r w:rsidRPr="00666FCB">
        <w:rPr>
          <w:rFonts w:ascii="Arial" w:hAnsi="Arial" w:cs="Arial"/>
        </w:rPr>
        <w:t>PjBL</w:t>
      </w:r>
      <w:proofErr w:type="spellEnd"/>
      <w:r w:rsidRPr="00666FCB">
        <w:rPr>
          <w:rFonts w:ascii="Arial" w:hAnsi="Arial" w:cs="Arial"/>
        </w:rPr>
        <w:t xml:space="preserve">, but rarely have they explored the relationship between conceptual understanding and long-term learning outcomes </w:t>
      </w:r>
      <w:sdt>
        <w:sdtPr>
          <w:rPr>
            <w:rFonts w:ascii="Arial" w:hAnsi="Arial" w:cs="Arial"/>
            <w:color w:val="000000"/>
          </w:rPr>
          <w:tag w:val="MENDELEY_CITATION_v3_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"/>
          <w:id w:val="-1415394163"/>
          <w:placeholder>
            <w:docPart w:val="DefaultPlaceholder_-1854013440"/>
          </w:placeholder>
        </w:sdtPr>
        <w:sdtEndPr/>
        <w:sdtContent>
          <w:r w:rsidR="00775AA1" w:rsidRPr="00775AA1">
            <w:rPr>
              <w:rFonts w:ascii="Arial" w:hAnsi="Arial" w:cs="Arial"/>
              <w:color w:val="000000"/>
            </w:rPr>
            <w:t>(Ambrož et al., 2023)</w:t>
          </w:r>
        </w:sdtContent>
      </w:sdt>
      <w:r w:rsidRPr="00666FCB">
        <w:rPr>
          <w:rFonts w:ascii="Arial" w:hAnsi="Arial" w:cs="Arial"/>
        </w:rPr>
        <w:t xml:space="preserve">. Furthermore, limited research has examined the influence of cultural factors, gender, and school resources on the success of </w:t>
      </w:r>
      <w:proofErr w:type="spellStart"/>
      <w:r w:rsidRPr="00666FCB">
        <w:rPr>
          <w:rFonts w:ascii="Arial" w:hAnsi="Arial" w:cs="Arial"/>
        </w:rPr>
        <w:t>PjBL</w:t>
      </w:r>
      <w:proofErr w:type="spellEnd"/>
      <w:r w:rsidRPr="00666FCB">
        <w:rPr>
          <w:rFonts w:ascii="Arial" w:hAnsi="Arial" w:cs="Arial"/>
        </w:rPr>
        <w:t xml:space="preserve"> implementation </w:t>
      </w:r>
      <w:sdt>
        <w:sdtPr>
          <w:rPr>
            <w:rFonts w:ascii="Arial" w:hAnsi="Arial" w:cs="Arial"/>
            <w:color w:val="000000"/>
          </w:rPr>
          <w:tag w:val="MENDELEY_CITATION_v3_eyJjaXRhdGlvbklEIjoiTUVOREVMRVlfQ0lUQVRJT05fYjViYTE0ZmItMzIwOS00ODA4LThjY2QtZjBiMWJiOTVlYzA3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297566295"/>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Tinenti</w:t>
          </w:r>
          <w:proofErr w:type="spellEnd"/>
          <w:r w:rsidR="00775AA1" w:rsidRPr="00775AA1">
            <w:rPr>
              <w:rFonts w:ascii="Arial" w:hAnsi="Arial" w:cs="Arial"/>
              <w:color w:val="000000"/>
            </w:rPr>
            <w:t xml:space="preserve"> et al., 2025)</w:t>
          </w:r>
        </w:sdtContent>
      </w:sdt>
      <w:r w:rsidRPr="00666FCB">
        <w:rPr>
          <w:rFonts w:ascii="Arial" w:hAnsi="Arial" w:cs="Arial"/>
        </w:rPr>
        <w:t xml:space="preserve">. Therefore, a systematic review is needed that not only gathers empirical evidence from various contexts but also identifies key determinants of </w:t>
      </w:r>
      <w:proofErr w:type="spellStart"/>
      <w:r w:rsidRPr="00666FCB">
        <w:rPr>
          <w:rFonts w:ascii="Arial" w:hAnsi="Arial" w:cs="Arial"/>
        </w:rPr>
        <w:t>PjBL</w:t>
      </w:r>
      <w:proofErr w:type="spellEnd"/>
      <w:r w:rsidRPr="00666FCB">
        <w:rPr>
          <w:rFonts w:ascii="Arial" w:hAnsi="Arial" w:cs="Arial"/>
        </w:rPr>
        <w:t xml:space="preserve"> success in chemistry learning.</w:t>
      </w:r>
    </w:p>
    <w:p w14:paraId="67CBA6D7" w14:textId="77777777" w:rsidR="00666FCB" w:rsidRPr="00666FCB" w:rsidRDefault="00666FCB" w:rsidP="00822CBD">
      <w:pPr>
        <w:pStyle w:val="Body"/>
        <w:spacing w:after="0"/>
        <w:ind w:firstLine="720"/>
        <w:rPr>
          <w:rFonts w:ascii="Arial" w:hAnsi="Arial" w:cs="Arial"/>
        </w:rPr>
      </w:pPr>
      <w:r w:rsidRPr="00666FCB">
        <w:rPr>
          <w:rFonts w:ascii="Arial" w:hAnsi="Arial" w:cs="Arial"/>
        </w:rPr>
        <w:t xml:space="preserve">The novelty of this study lies in its systematic approach that examines the development of </w:t>
      </w:r>
      <w:proofErr w:type="spellStart"/>
      <w:r w:rsidRPr="00666FCB">
        <w:rPr>
          <w:rFonts w:ascii="Arial" w:hAnsi="Arial" w:cs="Arial"/>
        </w:rPr>
        <w:t>PjBL</w:t>
      </w:r>
      <w:proofErr w:type="spellEnd"/>
      <w:r w:rsidRPr="00666FCB">
        <w:rPr>
          <w:rFonts w:ascii="Arial" w:hAnsi="Arial" w:cs="Arial"/>
        </w:rPr>
        <w:t xml:space="preserve"> in chemistry learning over a full decade, namely 2015–2025. Unlike previous studies that are descriptive in nature, this study uses a Systematic Literature Review (SLR) approach to synthesize empirical findings from more than fifty-two articles that meet the inclusion criteria. Through this systematic analysis, the study seeks to identify implementation patterns, the most frequently studied variables, the types of learning outcomes measured, and the dominant research methodologies used. Thus, the results of this SLR are expected to provide a clear conceptual map of the evolution of </w:t>
      </w:r>
      <w:proofErr w:type="spellStart"/>
      <w:r w:rsidRPr="00666FCB">
        <w:rPr>
          <w:rFonts w:ascii="Arial" w:hAnsi="Arial" w:cs="Arial"/>
        </w:rPr>
        <w:t>PjBL</w:t>
      </w:r>
      <w:proofErr w:type="spellEnd"/>
      <w:r w:rsidRPr="00666FCB">
        <w:rPr>
          <w:rFonts w:ascii="Arial" w:hAnsi="Arial" w:cs="Arial"/>
        </w:rPr>
        <w:t xml:space="preserve"> research in the context of chemistry learning, while also revealing research gaps that still need to be bridged in the future.</w:t>
      </w:r>
    </w:p>
    <w:p w14:paraId="0ACC6857" w14:textId="4C251658" w:rsidR="00666FCB" w:rsidRPr="00666FCB" w:rsidRDefault="00666FCB" w:rsidP="00822CBD">
      <w:pPr>
        <w:pStyle w:val="Body"/>
        <w:spacing w:after="0"/>
        <w:ind w:firstLine="720"/>
        <w:rPr>
          <w:rFonts w:ascii="Arial" w:hAnsi="Arial" w:cs="Arial"/>
        </w:rPr>
      </w:pPr>
      <w:r w:rsidRPr="00666FCB">
        <w:rPr>
          <w:rFonts w:ascii="Arial" w:hAnsi="Arial" w:cs="Arial"/>
        </w:rPr>
        <w:t xml:space="preserve">The main objective of this study is to systematically analyze all research on the application of </w:t>
      </w:r>
      <w:proofErr w:type="spellStart"/>
      <w:r w:rsidRPr="00666FCB">
        <w:rPr>
          <w:rFonts w:ascii="Arial" w:hAnsi="Arial" w:cs="Arial"/>
        </w:rPr>
        <w:t>PjBL</w:t>
      </w:r>
      <w:proofErr w:type="spellEnd"/>
      <w:r w:rsidRPr="00666FCB">
        <w:rPr>
          <w:rFonts w:ascii="Arial" w:hAnsi="Arial" w:cs="Arial"/>
        </w:rPr>
        <w:t xml:space="preserve"> in chemistry learning over the past decade, in order to assess its effectiveness on students' conceptual understanding and learning outcomes. Specifically, this study aims to: (1) identify thematic and methodological trends in </w:t>
      </w:r>
      <w:proofErr w:type="spellStart"/>
      <w:r w:rsidRPr="00666FCB">
        <w:rPr>
          <w:rFonts w:ascii="Arial" w:hAnsi="Arial" w:cs="Arial"/>
        </w:rPr>
        <w:t>PjBL</w:t>
      </w:r>
      <w:proofErr w:type="spellEnd"/>
      <w:r w:rsidRPr="00666FCB">
        <w:rPr>
          <w:rFonts w:ascii="Arial" w:hAnsi="Arial" w:cs="Arial"/>
        </w:rPr>
        <w:t xml:space="preserve"> research in chemistry, (2) analyze the extent to which the </w:t>
      </w:r>
      <w:proofErr w:type="spellStart"/>
      <w:r w:rsidRPr="00666FCB">
        <w:rPr>
          <w:rFonts w:ascii="Arial" w:hAnsi="Arial" w:cs="Arial"/>
        </w:rPr>
        <w:t>PjBL</w:t>
      </w:r>
      <w:proofErr w:type="spellEnd"/>
      <w:r w:rsidRPr="00666FCB">
        <w:rPr>
          <w:rFonts w:ascii="Arial" w:hAnsi="Arial" w:cs="Arial"/>
        </w:rPr>
        <w:t xml:space="preserve"> approach influences the improvement of conceptual understanding and learning outcomes, and (3) evaluate the challenges and implementation recommendations that arise from previous studies. </w:t>
      </w:r>
      <w:r w:rsidR="00D6093D" w:rsidRPr="00D6093D">
        <w:rPr>
          <w:rFonts w:ascii="Arial" w:hAnsi="Arial" w:cs="Arial"/>
          <w:b/>
          <w:bCs/>
        </w:rPr>
        <w:t xml:space="preserve">Thus, the study seeks to provide a clear conceptual map of </w:t>
      </w:r>
      <w:proofErr w:type="spellStart"/>
      <w:r w:rsidR="00D6093D" w:rsidRPr="00D6093D">
        <w:rPr>
          <w:rFonts w:ascii="Arial" w:hAnsi="Arial" w:cs="Arial"/>
          <w:b/>
          <w:bCs/>
        </w:rPr>
        <w:t>PjBL’s</w:t>
      </w:r>
      <w:proofErr w:type="spellEnd"/>
      <w:r w:rsidR="00D6093D" w:rsidRPr="00D6093D">
        <w:rPr>
          <w:rFonts w:ascii="Arial" w:hAnsi="Arial" w:cs="Arial"/>
          <w:b/>
          <w:bCs/>
        </w:rPr>
        <w:t xml:space="preserve"> evolution in chemistry education, while identifying research gaps and proposing future directions for the development of </w:t>
      </w:r>
      <w:proofErr w:type="spellStart"/>
      <w:r w:rsidR="00D6093D" w:rsidRPr="00D6093D">
        <w:rPr>
          <w:rFonts w:ascii="Arial" w:hAnsi="Arial" w:cs="Arial"/>
          <w:b/>
          <w:bCs/>
        </w:rPr>
        <w:t>PjBL</w:t>
      </w:r>
      <w:proofErr w:type="spellEnd"/>
      <w:r w:rsidR="00D6093D" w:rsidRPr="00D6093D">
        <w:rPr>
          <w:rFonts w:ascii="Arial" w:hAnsi="Arial" w:cs="Arial"/>
          <w:b/>
          <w:bCs/>
        </w:rPr>
        <w:t xml:space="preserve"> in educational contexts.</w:t>
      </w:r>
    </w:p>
    <w:p w14:paraId="28FD95E6" w14:textId="5ECB8A1A" w:rsidR="00B01FCD" w:rsidRDefault="00666FCB" w:rsidP="00822CBD">
      <w:pPr>
        <w:pStyle w:val="Body"/>
        <w:spacing w:after="0"/>
        <w:ind w:firstLine="720"/>
        <w:rPr>
          <w:rFonts w:ascii="Arial" w:hAnsi="Arial" w:cs="Arial"/>
        </w:rPr>
      </w:pPr>
      <w:r w:rsidRPr="00666FCB">
        <w:rPr>
          <w:rFonts w:ascii="Arial" w:hAnsi="Arial" w:cs="Arial"/>
        </w:rPr>
        <w:t>Based on the background and literature review, the research problem is formulated as follows: “How has the implementation of Project-Based Learning (</w:t>
      </w:r>
      <w:proofErr w:type="spellStart"/>
      <w:r w:rsidRPr="00666FCB">
        <w:rPr>
          <w:rFonts w:ascii="Arial" w:hAnsi="Arial" w:cs="Arial"/>
        </w:rPr>
        <w:t>PjBL</w:t>
      </w:r>
      <w:proofErr w:type="spellEnd"/>
      <w:r w:rsidRPr="00666FCB">
        <w:rPr>
          <w:rFonts w:ascii="Arial" w:hAnsi="Arial" w:cs="Arial"/>
        </w:rPr>
        <w:t xml:space="preserve">) in chemistry learning developed during the 2015–2025 period in improving students’ conceptual understanding and learning outcomes?” To answer this question, this article presents a systematic literature analysis following the Preferred Reporting Items for Systematic Reviews and Meta-Analyses (PRISMA) 2020 guidelines, and synthesizes empirical findings narratively and </w:t>
      </w:r>
      <w:proofErr w:type="spellStart"/>
      <w:r w:rsidRPr="00666FCB">
        <w:rPr>
          <w:rFonts w:ascii="Arial" w:hAnsi="Arial" w:cs="Arial"/>
        </w:rPr>
        <w:t>bibliometrically</w:t>
      </w:r>
      <w:proofErr w:type="spellEnd"/>
      <w:r w:rsidRPr="00666FCB">
        <w:rPr>
          <w:rFonts w:ascii="Arial" w:hAnsi="Arial" w:cs="Arial"/>
        </w:rPr>
        <w:t>. Therefore, the results of this study are expected to provide a substantive contribution to the development of project-based learning theory and practice in modern chemistry education.</w:t>
      </w:r>
    </w:p>
    <w:p w14:paraId="236C564C" w14:textId="77777777" w:rsidR="00790ADA" w:rsidRPr="00FB3A86" w:rsidRDefault="00790ADA" w:rsidP="00441B6F">
      <w:pPr>
        <w:pStyle w:val="Body"/>
        <w:spacing w:after="0"/>
        <w:rPr>
          <w:rFonts w:ascii="Arial" w:hAnsi="Arial" w:cs="Arial"/>
        </w:rPr>
      </w:pPr>
    </w:p>
    <w:p w14:paraId="0E376EDD" w14:textId="0CDA1E9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2AD8CB69" w14:textId="7B693446" w:rsidR="00666FCB" w:rsidRPr="00666FCB" w:rsidRDefault="00666FCB" w:rsidP="00822CBD">
      <w:pPr>
        <w:pStyle w:val="Body"/>
        <w:spacing w:after="0"/>
        <w:ind w:firstLine="720"/>
        <w:rPr>
          <w:rFonts w:ascii="Arial" w:hAnsi="Arial" w:cs="Arial"/>
        </w:rPr>
      </w:pPr>
      <w:r w:rsidRPr="00666FCB">
        <w:rPr>
          <w:rFonts w:ascii="Arial" w:hAnsi="Arial" w:cs="Arial"/>
        </w:rPr>
        <w:t>This study uses a Systematic Literature Review (SLR) approach to comprehensively examine the development of research on the application of Project-Based Learning (</w:t>
      </w:r>
      <w:proofErr w:type="spellStart"/>
      <w:r w:rsidRPr="00666FCB">
        <w:rPr>
          <w:rFonts w:ascii="Arial" w:hAnsi="Arial" w:cs="Arial"/>
        </w:rPr>
        <w:t>PjBL</w:t>
      </w:r>
      <w:proofErr w:type="spellEnd"/>
      <w:r w:rsidRPr="00666FCB">
        <w:rPr>
          <w:rFonts w:ascii="Arial" w:hAnsi="Arial" w:cs="Arial"/>
        </w:rPr>
        <w:t xml:space="preserve">) in chemistry learning during the period 2015 to 2025. This approach was chosen because it provides a strong methodological basis for identifying trends, methodological patterns, and the effectiveness of </w:t>
      </w:r>
      <w:proofErr w:type="spellStart"/>
      <w:r w:rsidRPr="00666FCB">
        <w:rPr>
          <w:rFonts w:ascii="Arial" w:hAnsi="Arial" w:cs="Arial"/>
        </w:rPr>
        <w:t>PjBL</w:t>
      </w:r>
      <w:proofErr w:type="spellEnd"/>
      <w:r w:rsidRPr="00666FCB">
        <w:rPr>
          <w:rFonts w:ascii="Arial" w:hAnsi="Arial" w:cs="Arial"/>
        </w:rPr>
        <w:t xml:space="preserve"> implementation on understanding chemistry concepts and learning outcomes</w:t>
      </w:r>
      <w:sdt>
        <w:sdtPr>
          <w:rPr>
            <w:rFonts w:ascii="Arial" w:hAnsi="Arial" w:cs="Arial"/>
            <w:color w:val="000000"/>
          </w:rPr>
          <w:tag w:val="MENDELEY_CITATION_v3_eyJjaXRhdGlvbklEIjoiTUVOREVMRVlfQ0lUQVRJT05fZjU1MDYyMmQtNmU1YS00MmIzLTkxMWEtNDc5NzM0NTQxOWQw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400521131"/>
          <w:placeholder>
            <w:docPart w:val="DefaultPlaceholder_-1854013440"/>
          </w:placeholder>
        </w:sdtPr>
        <w:sdtEndPr/>
        <w:sdtContent>
          <w:r w:rsidR="00775AA1" w:rsidRPr="00775AA1">
            <w:rPr>
              <w:rFonts w:ascii="Arial" w:hAnsi="Arial" w:cs="Arial"/>
              <w:color w:val="000000"/>
            </w:rPr>
            <w:t>(Rahmawati et al., 2019)</w:t>
          </w:r>
        </w:sdtContent>
      </w:sdt>
      <w:sdt>
        <w:sdtPr>
          <w:rPr>
            <w:rFonts w:ascii="Arial" w:hAnsi="Arial" w:cs="Arial"/>
            <w:color w:val="000000"/>
          </w:rPr>
          <w:tag w:val="MENDELEY_CITATION_v3_eyJjaXRhdGlvbklEIjoiTUVOREVMRVlfQ0lUQVRJT05fYTExNzU1MGMtYTVlZC00MTRiLTk0NTItZDhhYzU2MGU4MjQ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65768195"/>
          <w:placeholder>
            <w:docPart w:val="DefaultPlaceholder_-1854013440"/>
          </w:placeholder>
        </w:sdtPr>
        <w:sdtEndPr/>
        <w:sdtContent>
          <w:r w:rsidR="00775AA1" w:rsidRPr="00775AA1">
            <w:rPr>
              <w:rFonts w:ascii="Arial" w:hAnsi="Arial" w:cs="Arial"/>
              <w:color w:val="000000"/>
            </w:rPr>
            <w:t>(McLaughlin et al., 2024)</w:t>
          </w:r>
        </w:sdtContent>
      </w:sdt>
      <w:r w:rsidRPr="00666FCB">
        <w:rPr>
          <w:rFonts w:ascii="Arial" w:hAnsi="Arial" w:cs="Arial"/>
        </w:rPr>
        <w:t>. The SLR procedure in this study follows the Preferred Reporting Items for Systematic Reviews and Meta-Analyses (PRISMA 2020) guidelines which include four main stages, namely identification, screening, feasibility assessment, and final inclusion.</w:t>
      </w:r>
    </w:p>
    <w:p w14:paraId="5914015D" w14:textId="076910E0" w:rsidR="00666FCB" w:rsidRPr="00666FCB" w:rsidRDefault="00666FCB" w:rsidP="00C70EAC">
      <w:pPr>
        <w:pStyle w:val="Body"/>
        <w:spacing w:after="0"/>
        <w:ind w:firstLine="720"/>
        <w:rPr>
          <w:rFonts w:ascii="Arial" w:hAnsi="Arial" w:cs="Arial"/>
        </w:rPr>
      </w:pPr>
      <w:r w:rsidRPr="00666FCB">
        <w:rPr>
          <w:rFonts w:ascii="Arial" w:hAnsi="Arial" w:cs="Arial"/>
        </w:rPr>
        <w:lastRenderedPageBreak/>
        <w:t>In the identification stage, data was collected from the Scopus database, a database of indexed and peer-reviewed international scientific journals. The search was conducted using a single combined query, namely:</w:t>
      </w:r>
      <w:r w:rsidR="00C70EAC">
        <w:rPr>
          <w:rFonts w:ascii="Arial" w:hAnsi="Arial" w:cs="Arial"/>
        </w:rPr>
        <w:t xml:space="preserve"> </w:t>
      </w:r>
      <w:r w:rsidRPr="00666FCB">
        <w:rPr>
          <w:rFonts w:ascii="Arial" w:hAnsi="Arial" w:cs="Arial"/>
        </w:rPr>
        <w:t xml:space="preserve">TITLE-ABS-KEY(("project based learning" OR </w:t>
      </w:r>
      <w:proofErr w:type="spellStart"/>
      <w:r w:rsidRPr="00666FCB">
        <w:rPr>
          <w:rFonts w:ascii="Arial" w:hAnsi="Arial" w:cs="Arial"/>
        </w:rPr>
        <w:t>PjBL</w:t>
      </w:r>
      <w:proofErr w:type="spellEnd"/>
      <w:r w:rsidRPr="00666FCB">
        <w:rPr>
          <w:rFonts w:ascii="Arial" w:hAnsi="Arial" w:cs="Arial"/>
        </w:rPr>
        <w:t>) AND ("chemistry" OR "chemistry education" OR "chemical education" OR "science education") AND ("conceptual understanding" OR "learning outcomes" OR "student achievement" OR motivation OR attitude OR "collaborative skills" OR "systematic review" OR "</w:t>
      </w:r>
      <w:proofErr w:type="spellStart"/>
      <w:r w:rsidRPr="00666FCB">
        <w:rPr>
          <w:rFonts w:ascii="Arial" w:hAnsi="Arial" w:cs="Arial"/>
        </w:rPr>
        <w:t>meta analysis</w:t>
      </w:r>
      <w:proofErr w:type="spellEnd"/>
      <w:r w:rsidRPr="00666FCB">
        <w:rPr>
          <w:rFonts w:ascii="Arial" w:hAnsi="Arial" w:cs="Arial"/>
        </w:rPr>
        <w:t xml:space="preserve">" OR </w:t>
      </w:r>
      <w:proofErr w:type="spellStart"/>
      <w:r w:rsidRPr="00666FCB">
        <w:rPr>
          <w:rFonts w:ascii="Arial" w:hAnsi="Arial" w:cs="Arial"/>
        </w:rPr>
        <w:t>bibliometric</w:t>
      </w:r>
      <w:proofErr w:type="spellEnd"/>
      <w:r w:rsidRPr="00666FCB">
        <w:rPr>
          <w:rFonts w:ascii="Arial" w:hAnsi="Arial" w:cs="Arial"/>
        </w:rPr>
        <w:t xml:space="preserve"> OR "implementation" OR "teacher readiness" OR "constructivist theory" OR "pedagogical model")) AND (PUBYEAR &gt; 2015 AND PUBYEAR &lt; 2025)</w:t>
      </w:r>
    </w:p>
    <w:p w14:paraId="6F85439E" w14:textId="246D8F55" w:rsidR="00666FCB" w:rsidRPr="00666FCB" w:rsidRDefault="00666FCB" w:rsidP="00822CBD">
      <w:pPr>
        <w:pStyle w:val="Body"/>
        <w:spacing w:after="0"/>
        <w:ind w:firstLine="720"/>
        <w:rPr>
          <w:rFonts w:ascii="Arial" w:hAnsi="Arial" w:cs="Arial"/>
        </w:rPr>
      </w:pPr>
      <w:r w:rsidRPr="00666FCB">
        <w:rPr>
          <w:rFonts w:ascii="Arial" w:hAnsi="Arial" w:cs="Arial"/>
        </w:rPr>
        <w:t xml:space="preserve">The query was designed to capture all empirical and conceptual studies relevant to the application of </w:t>
      </w:r>
      <w:proofErr w:type="spellStart"/>
      <w:r w:rsidRPr="00666FCB">
        <w:rPr>
          <w:rFonts w:ascii="Arial" w:hAnsi="Arial" w:cs="Arial"/>
        </w:rPr>
        <w:t>PjBL</w:t>
      </w:r>
      <w:proofErr w:type="spellEnd"/>
      <w:r w:rsidRPr="00666FCB">
        <w:rPr>
          <w:rFonts w:ascii="Arial" w:hAnsi="Arial" w:cs="Arial"/>
        </w:rPr>
        <w:t xml:space="preserve"> in chemistry learning contexts</w:t>
      </w:r>
      <w:r w:rsidR="00C70EAC">
        <w:rPr>
          <w:rFonts w:ascii="Arial" w:hAnsi="Arial" w:cs="Arial"/>
        </w:rPr>
        <w:t xml:space="preserve"> </w:t>
      </w:r>
      <w:sdt>
        <w:sdtPr>
          <w:rPr>
            <w:rFonts w:ascii="Arial" w:hAnsi="Arial" w:cs="Arial"/>
            <w:color w:val="000000"/>
          </w:rPr>
          <w:tag w:val="MENDELEY_CITATION_v3_eyJjaXRhdGlvbklEIjoiTUVOREVMRVlfQ0lUQVRJT05fNTgyYzU2NzQtZTUzOS00ZWRiLWI3YTgtYzA1OGVmNDgyNDZ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2080049551"/>
          <w:placeholder>
            <w:docPart w:val="DefaultPlaceholder_-1854013440"/>
          </w:placeholder>
        </w:sdtPr>
        <w:sdtEndPr/>
        <w:sdtContent>
          <w:r w:rsidR="00775AA1" w:rsidRPr="00775AA1">
            <w:rPr>
              <w:rFonts w:ascii="Arial" w:hAnsi="Arial" w:cs="Arial"/>
              <w:color w:val="000000"/>
            </w:rPr>
            <w:t>(Tian et al., 2023)</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NDdhNGQ0Y2YtMzJlOC00OGE1LTk2ZDctOTllZjViODIzYTY3IiwicHJvcGVydGllcyI6eyJub3RlSW5kZXgiOjB9LCJpc0VkaXRlZCI6ZmFsc2UsIm1hbnVhbE92ZXJyaWRlIjp7ImlzTWFudWFsbHlPdmVycmlkZGVuIjpmYWxzZSwiY2l0ZXByb2NUZXh0IjoiKE11dGFraW5hdGkgZXQgYWwuLCAyMDE4KSIsIm1hbnVhbE92ZXJyaWRlVGV4dCI6Ii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673726200"/>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Mutakinati</w:t>
          </w:r>
          <w:proofErr w:type="spellEnd"/>
          <w:r w:rsidR="00775AA1" w:rsidRPr="00775AA1">
            <w:rPr>
              <w:rFonts w:ascii="Arial" w:hAnsi="Arial" w:cs="Arial"/>
              <w:color w:val="000000"/>
            </w:rPr>
            <w:t xml:space="preserve"> et al., 2018)</w:t>
          </w:r>
        </w:sdtContent>
      </w:sdt>
      <w:r w:rsidRPr="00666FCB">
        <w:rPr>
          <w:rFonts w:ascii="Arial" w:hAnsi="Arial" w:cs="Arial"/>
        </w:rPr>
        <w:t>. The initial search yielded 169 articles. Subsequently, a direct filtering process was conducted in Scopus using the following restrictions: subject area (Social Sciences, Chemistry, Multidisciplinary, and Chemical Engineering), document type (article, conference paper, and literature review), language (English), and access type (open access). Furthermore, only peer-reviewed articles were included. After applying the filter, 41 articles met the initial criteria</w:t>
      </w:r>
      <w:r w:rsidR="00C70EAC">
        <w:rPr>
          <w:rFonts w:ascii="Arial" w:hAnsi="Arial" w:cs="Arial"/>
        </w:rPr>
        <w:t xml:space="preserve"> </w:t>
      </w:r>
      <w:sdt>
        <w:sdtPr>
          <w:rPr>
            <w:rFonts w:ascii="Arial" w:hAnsi="Arial" w:cs="Arial"/>
            <w:color w:val="000000"/>
          </w:rPr>
          <w:tag w:val="MENDELEY_CITATION_v3_eyJjaXRhdGlvbklEIjoiTUVOREVMRVlfQ0lUQVRJT05fYzljM2IyZTAtZWFiYi00OTAyLWI5MDktNzkyODFhOWZjNjdj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
          <w:id w:val="-256908607"/>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Pernaa</w:t>
          </w:r>
          <w:proofErr w:type="spellEnd"/>
          <w:r w:rsidR="00775AA1" w:rsidRPr="00775AA1">
            <w:rPr>
              <w:rFonts w:ascii="Arial" w:hAnsi="Arial" w:cs="Arial"/>
              <w:color w:val="000000"/>
            </w:rPr>
            <w:t xml:space="preserve"> et al., 2025)</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MTIyMDZhNGItMDBkNC00ZWVlLTg1ZGYtZDhkNmViZDI0NjVi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
          <w:id w:val="-139505123"/>
          <w:placeholder>
            <w:docPart w:val="DefaultPlaceholder_-1854013440"/>
          </w:placeholder>
        </w:sdtPr>
        <w:sdtEndPr/>
        <w:sdtContent>
          <w:r w:rsidR="00775AA1" w:rsidRPr="00775AA1">
            <w:rPr>
              <w:rFonts w:ascii="Arial" w:hAnsi="Arial" w:cs="Arial"/>
              <w:color w:val="000000"/>
            </w:rPr>
            <w:t>(Gros, 2021)</w:t>
          </w:r>
        </w:sdtContent>
      </w:sdt>
      <w:r w:rsidRPr="00666FCB">
        <w:rPr>
          <w:rFonts w:ascii="Arial" w:hAnsi="Arial" w:cs="Arial"/>
        </w:rPr>
        <w:t>.</w:t>
      </w:r>
    </w:p>
    <w:p w14:paraId="668007BF" w14:textId="77777777" w:rsidR="00666FCB" w:rsidRPr="00666FCB" w:rsidRDefault="00666FCB" w:rsidP="00822CBD">
      <w:pPr>
        <w:pStyle w:val="Body"/>
        <w:spacing w:after="0"/>
        <w:ind w:firstLine="720"/>
        <w:rPr>
          <w:rFonts w:ascii="Arial" w:hAnsi="Arial" w:cs="Arial"/>
        </w:rPr>
      </w:pPr>
      <w:r w:rsidRPr="00666FCB">
        <w:rPr>
          <w:rFonts w:ascii="Arial" w:hAnsi="Arial" w:cs="Arial"/>
        </w:rPr>
        <w:t>The next screening stage was conducted manually to ensure the articles' substantial relevance to the context of this study. All 41 articles were downloaded in PDF format and then thoroughly read, from the abstract and methodology to the results and discussion. At this stage, articles that did not discuss Project-Based Learning (</w:t>
      </w:r>
      <w:proofErr w:type="spellStart"/>
      <w:r w:rsidRPr="00666FCB">
        <w:rPr>
          <w:rFonts w:ascii="Arial" w:hAnsi="Arial" w:cs="Arial"/>
        </w:rPr>
        <w:t>PjBL</w:t>
      </w:r>
      <w:proofErr w:type="spellEnd"/>
      <w:r w:rsidRPr="00666FCB">
        <w:rPr>
          <w:rFonts w:ascii="Arial" w:hAnsi="Arial" w:cs="Arial"/>
        </w:rPr>
        <w:t>) and did not focus on chemistry learning were excluded from the analysis. This manual selection process resulted in 17 articles that explicitly examined or applied the Project-Based Learning (</w:t>
      </w:r>
      <w:proofErr w:type="spellStart"/>
      <w:r w:rsidRPr="00666FCB">
        <w:rPr>
          <w:rFonts w:ascii="Arial" w:hAnsi="Arial" w:cs="Arial"/>
        </w:rPr>
        <w:t>PjBL</w:t>
      </w:r>
      <w:proofErr w:type="spellEnd"/>
      <w:r w:rsidRPr="00666FCB">
        <w:rPr>
          <w:rFonts w:ascii="Arial" w:hAnsi="Arial" w:cs="Arial"/>
        </w:rPr>
        <w:t>) model in the context of chemistry learning and met all inclusion criteria.</w:t>
      </w:r>
    </w:p>
    <w:p w14:paraId="068332F8" w14:textId="7D1FE07B" w:rsidR="00666FCB" w:rsidRPr="00666FCB" w:rsidRDefault="00666FCB" w:rsidP="00822CBD">
      <w:pPr>
        <w:pStyle w:val="Body"/>
        <w:spacing w:after="0"/>
        <w:ind w:firstLine="720"/>
        <w:rPr>
          <w:rFonts w:ascii="Arial" w:hAnsi="Arial" w:cs="Arial"/>
        </w:rPr>
      </w:pPr>
      <w:r w:rsidRPr="00666FCB">
        <w:rPr>
          <w:rFonts w:ascii="Arial" w:hAnsi="Arial" w:cs="Arial"/>
        </w:rPr>
        <w:t>The eligibility assessment stage was carried out on 17 selected articles through a detailed examination of their methodology to ensure that each study met the following criteria:</w:t>
      </w:r>
      <w:r w:rsidR="00D6093D">
        <w:rPr>
          <w:rFonts w:ascii="Arial" w:hAnsi="Arial" w:cs="Arial"/>
        </w:rPr>
        <w:t xml:space="preserve"> 1). I</w:t>
      </w:r>
      <w:r w:rsidRPr="00666FCB">
        <w:rPr>
          <w:rFonts w:ascii="Arial" w:hAnsi="Arial" w:cs="Arial"/>
        </w:rPr>
        <w:t xml:space="preserve">mplementing </w:t>
      </w:r>
      <w:proofErr w:type="spellStart"/>
      <w:r w:rsidRPr="00666FCB">
        <w:rPr>
          <w:rFonts w:ascii="Arial" w:hAnsi="Arial" w:cs="Arial"/>
        </w:rPr>
        <w:t>PjBL</w:t>
      </w:r>
      <w:proofErr w:type="spellEnd"/>
      <w:r w:rsidRPr="00666FCB">
        <w:rPr>
          <w:rFonts w:ascii="Arial" w:hAnsi="Arial" w:cs="Arial"/>
        </w:rPr>
        <w:t xml:space="preserve"> in the context of chemistry education</w:t>
      </w:r>
      <w:r w:rsidR="00D6093D">
        <w:rPr>
          <w:rFonts w:ascii="Arial" w:hAnsi="Arial" w:cs="Arial"/>
        </w:rPr>
        <w:t>; 2). P</w:t>
      </w:r>
      <w:r w:rsidRPr="00666FCB">
        <w:rPr>
          <w:rFonts w:ascii="Arial" w:hAnsi="Arial" w:cs="Arial"/>
        </w:rPr>
        <w:t>resenting empirical data or the results of systematic analysis</w:t>
      </w:r>
      <w:r w:rsidR="00D6093D">
        <w:rPr>
          <w:rFonts w:ascii="Arial" w:hAnsi="Arial" w:cs="Arial"/>
        </w:rPr>
        <w:t xml:space="preserve">; 3). </w:t>
      </w:r>
      <w:r w:rsidRPr="00666FCB">
        <w:rPr>
          <w:rFonts w:ascii="Arial" w:hAnsi="Arial" w:cs="Arial"/>
        </w:rPr>
        <w:t>published between 2015–2025</w:t>
      </w:r>
      <w:r w:rsidR="00D6093D">
        <w:rPr>
          <w:rFonts w:ascii="Arial" w:hAnsi="Arial" w:cs="Arial"/>
        </w:rPr>
        <w:t xml:space="preserve">; 4). </w:t>
      </w:r>
      <w:r w:rsidRPr="00666FCB">
        <w:rPr>
          <w:rFonts w:ascii="Arial" w:hAnsi="Arial" w:cs="Arial"/>
        </w:rPr>
        <w:t>English and open access, as well as</w:t>
      </w:r>
      <w:r w:rsidR="00D6093D">
        <w:rPr>
          <w:rFonts w:ascii="Arial" w:hAnsi="Arial" w:cs="Arial"/>
        </w:rPr>
        <w:t>; 5). H</w:t>
      </w:r>
      <w:r w:rsidRPr="00822CBD">
        <w:rPr>
          <w:rFonts w:ascii="Arial" w:hAnsi="Arial" w:cs="Arial"/>
        </w:rPr>
        <w:t>as gone through a peer review process.</w:t>
      </w:r>
      <w:r w:rsidR="00D6093D">
        <w:rPr>
          <w:rFonts w:ascii="Arial" w:hAnsi="Arial" w:cs="Arial"/>
        </w:rPr>
        <w:t xml:space="preserve"> </w:t>
      </w:r>
      <w:r w:rsidRPr="00666FCB">
        <w:rPr>
          <w:rFonts w:ascii="Arial" w:hAnsi="Arial" w:cs="Arial"/>
        </w:rPr>
        <w:t>All articles that met the five criteria were then coded using a systematic analysis sheet that included the following elements: year of publication, educational context, research design, type of instrument, competencies measured, main outcomes, and implementation challenges</w:t>
      </w:r>
      <w:r w:rsidR="00C70EAC">
        <w:rPr>
          <w:rFonts w:ascii="Arial" w:hAnsi="Arial" w:cs="Arial"/>
        </w:rPr>
        <w:t xml:space="preserve"> </w:t>
      </w:r>
      <w:sdt>
        <w:sdtPr>
          <w:rPr>
            <w:rFonts w:ascii="Arial" w:hAnsi="Arial" w:cs="Arial"/>
            <w:color w:val="000000"/>
          </w:rPr>
          <w:tag w:val="MENDELEY_CITATION_v3_eyJjaXRhdGlvbklEIjoiTUVOREVMRVlfQ0lUQVRJT05fMjFkNmFmMzAtNTRmOC00MzI1LWJmMzUtZTEzYzdkMTEwZWY3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466787690"/>
          <w:placeholder>
            <w:docPart w:val="DefaultPlaceholder_-1854013440"/>
          </w:placeholder>
        </w:sdtPr>
        <w:sdtEndPr/>
        <w:sdtContent>
          <w:r w:rsidR="00775AA1" w:rsidRPr="00775AA1">
            <w:rPr>
              <w:rFonts w:ascii="Arial" w:hAnsi="Arial" w:cs="Arial"/>
              <w:color w:val="000000"/>
            </w:rPr>
            <w:t>(Sari et al., 2025)</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Y2MwZDg0Y2UtMWJjZi00NTdiLWI2ZTUtOTY1OWRkMWFiODAz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
          <w:id w:val="-1585750585"/>
          <w:placeholder>
            <w:docPart w:val="DefaultPlaceholder_-1854013440"/>
          </w:placeholder>
        </w:sdtPr>
        <w:sdtEndPr/>
        <w:sdtContent>
          <w:r w:rsidR="00775AA1" w:rsidRPr="00775AA1">
            <w:rPr>
              <w:rFonts w:ascii="Arial" w:hAnsi="Arial" w:cs="Arial"/>
              <w:color w:val="000000"/>
            </w:rPr>
            <w:t>(Rahmawati et al., 2020)</w:t>
          </w:r>
        </w:sdtContent>
      </w:sdt>
      <w:r w:rsidRPr="00666FCB">
        <w:rPr>
          <w:rFonts w:ascii="Arial" w:hAnsi="Arial" w:cs="Arial"/>
        </w:rPr>
        <w:t>.</w:t>
      </w:r>
    </w:p>
    <w:p w14:paraId="7246F9B4" w14:textId="51D7813C" w:rsidR="00666FCB" w:rsidRPr="00666FCB" w:rsidRDefault="00666FCB" w:rsidP="00822CBD">
      <w:pPr>
        <w:pStyle w:val="Body"/>
        <w:spacing w:after="0"/>
        <w:ind w:firstLine="720"/>
        <w:rPr>
          <w:rFonts w:ascii="Arial" w:hAnsi="Arial" w:cs="Arial"/>
        </w:rPr>
      </w:pPr>
      <w:r w:rsidRPr="00666FCB">
        <w:rPr>
          <w:rFonts w:ascii="Arial" w:hAnsi="Arial" w:cs="Arial"/>
        </w:rPr>
        <w:t>Data analysis was conducted using two main approaches, namely descriptive analysis and thematic synthesis. Descriptive analysis was used to map the general characteristics of the 17 articles analyzed, including the distribution of publication years, educational levels, research methods, and types of instruments used</w:t>
      </w:r>
      <w:r w:rsidR="00C70EAC">
        <w:rPr>
          <w:rFonts w:ascii="Arial" w:hAnsi="Arial" w:cs="Arial"/>
        </w:rPr>
        <w:t xml:space="preserve"> </w:t>
      </w:r>
      <w:sdt>
        <w:sdtPr>
          <w:rPr>
            <w:rFonts w:ascii="Arial" w:hAnsi="Arial" w:cs="Arial"/>
            <w:color w:val="000000"/>
          </w:rPr>
          <w:tag w:val="MENDELEY_CITATION_v3_eyJjaXRhdGlvbklEIjoiTUVOREVMRVlfQ0lUQVRJT05fMjU3YjRmMDAtZDZjOC00MmIxLThjNDctMmFjZmY4MjM1NTAz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
          <w:id w:val="993152058"/>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Samosir</w:t>
          </w:r>
          <w:proofErr w:type="spellEnd"/>
          <w:r w:rsidR="00775AA1" w:rsidRPr="00775AA1">
            <w:rPr>
              <w:rFonts w:ascii="Arial" w:hAnsi="Arial" w:cs="Arial"/>
              <w:color w:val="000000"/>
            </w:rPr>
            <w:t xml:space="preserve"> et al., 2020)</w:t>
          </w:r>
        </w:sdtContent>
      </w:sdt>
      <w:r w:rsidR="00C70EAC">
        <w:rPr>
          <w:rFonts w:ascii="Arial" w:hAnsi="Arial" w:cs="Arial"/>
        </w:rPr>
        <w:t xml:space="preserve">; </w:t>
      </w:r>
      <w:sdt>
        <w:sdtPr>
          <w:rPr>
            <w:rFonts w:ascii="Arial" w:hAnsi="Arial" w:cs="Arial"/>
            <w:color w:val="000000"/>
          </w:rPr>
          <w:tag w:val="MENDELEY_CITATION_v3_eyJjaXRhdGlvbklEIjoiTUVOREVMRVlfQ0lUQVRJT05fMmFlYjVlYTctZGYyYS00ZDk5LThiMjAtZTZmNGI1YjdiN2Y1IiwicHJvcGVydGllcyI6eyJub3RlSW5kZXgiOjB9LCJpc0VkaXRlZCI6ZmFsc2UsIm1hbnVhbE92ZXJyaWRlIjp7ImlzTWFudWFsbHlPdmVycmlkZGVuIjp0cnVlLCJjaXRlcHJvY1RleHQiOiIoUnVzbWluaSAsIFN1eW9ubywgMjAyMSkiLCJtYW51YWxPdmVycmlkZVRleHQiOiIoUnVzbWluaSAsIDIwMjEp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
          <w:id w:val="783463921"/>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Rusmini</w:t>
          </w:r>
          <w:proofErr w:type="spellEnd"/>
          <w:r w:rsidR="00775AA1" w:rsidRPr="00775AA1">
            <w:rPr>
              <w:rFonts w:ascii="Arial" w:hAnsi="Arial" w:cs="Arial"/>
              <w:color w:val="000000"/>
            </w:rPr>
            <w:t xml:space="preserve"> , 2021)</w:t>
          </w:r>
        </w:sdtContent>
      </w:sdt>
      <w:r w:rsidR="00C70EAC">
        <w:rPr>
          <w:rFonts w:ascii="Arial" w:hAnsi="Arial" w:cs="Arial"/>
          <w:color w:val="000000"/>
        </w:rPr>
        <w:t>.</w:t>
      </w:r>
      <w:r w:rsidRPr="00666FCB">
        <w:rPr>
          <w:rFonts w:ascii="Arial" w:hAnsi="Arial" w:cs="Arial"/>
        </w:rPr>
        <w:t xml:space="preserve"> Meanwhile, thematic synthesis was conducted by reading the entire contents of the articles in depth to identify main patterns and themes, such as: (1) the effectiveness of </w:t>
      </w:r>
      <w:proofErr w:type="spellStart"/>
      <w:r w:rsidRPr="00666FCB">
        <w:rPr>
          <w:rFonts w:ascii="Arial" w:hAnsi="Arial" w:cs="Arial"/>
        </w:rPr>
        <w:t>PjBL</w:t>
      </w:r>
      <w:proofErr w:type="spellEnd"/>
      <w:r w:rsidRPr="00666FCB">
        <w:rPr>
          <w:rFonts w:ascii="Arial" w:hAnsi="Arial" w:cs="Arial"/>
        </w:rPr>
        <w:t xml:space="preserve"> on understanding chemical concepts, (2) the impact on student learning outcomes and motivation, (3) the development of 21st-century skills, and (4) implementation challenges faced by teachers and students in the context of laboratories and school resources</w:t>
      </w:r>
      <w:r w:rsidR="00906672">
        <w:rPr>
          <w:rFonts w:ascii="Arial" w:hAnsi="Arial" w:cs="Arial"/>
        </w:rPr>
        <w:t xml:space="preserve"> </w:t>
      </w:r>
      <w:sdt>
        <w:sdtPr>
          <w:rPr>
            <w:rFonts w:ascii="Arial" w:hAnsi="Arial" w:cs="Arial"/>
            <w:color w:val="000000"/>
          </w:rPr>
          <w:tag w:val="MENDELEY_CITATION_v3_eyJjaXRhdGlvbklEIjoiTUVOREVMRVlfQ0lUQVRJT05fOWUzMTFhNjQtZWFlZi00N2FiLTk1YmYtNjFkYmI2MDEyMWVl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
          <w:id w:val="-257217440"/>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Shidiq</w:t>
          </w:r>
          <w:proofErr w:type="spellEnd"/>
          <w:r w:rsidR="00775AA1" w:rsidRPr="00775AA1">
            <w:rPr>
              <w:rFonts w:ascii="Arial" w:hAnsi="Arial" w:cs="Arial"/>
              <w:color w:val="000000"/>
            </w:rPr>
            <w:t xml:space="preserve"> et al., 2022)</w:t>
          </w:r>
        </w:sdtContent>
      </w:sdt>
      <w:r w:rsidR="00906672">
        <w:rPr>
          <w:rFonts w:ascii="Arial" w:hAnsi="Arial" w:cs="Arial"/>
          <w:color w:val="000000"/>
        </w:rPr>
        <w:t xml:space="preserve"> </w:t>
      </w:r>
      <w:sdt>
        <w:sdtPr>
          <w:rPr>
            <w:rFonts w:ascii="Arial" w:hAnsi="Arial" w:cs="Arial"/>
            <w:color w:val="000000"/>
          </w:rPr>
          <w:tag w:val="MENDELEY_CITATION_v3_eyJjaXRhdGlvbklEIjoiTUVOREVMRVlfQ0lUQVRJT05fYmQ0YWMwMjItZjBlOC00NmVlLWE3YTEtMGRkMzFmZjJhMTA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052657326"/>
          <w:placeholder>
            <w:docPart w:val="DefaultPlaceholder_-1854013440"/>
          </w:placeholder>
        </w:sdtPr>
        <w:sdtEndPr/>
        <w:sdtContent>
          <w:r w:rsidR="00775AA1" w:rsidRPr="00775AA1">
            <w:rPr>
              <w:rFonts w:ascii="Arial" w:hAnsi="Arial" w:cs="Arial"/>
              <w:color w:val="000000"/>
            </w:rPr>
            <w:t>(</w:t>
          </w:r>
          <w:proofErr w:type="spellStart"/>
          <w:r w:rsidR="00775AA1" w:rsidRPr="00775AA1">
            <w:rPr>
              <w:rFonts w:ascii="Arial" w:hAnsi="Arial" w:cs="Arial"/>
              <w:color w:val="000000"/>
            </w:rPr>
            <w:t>Tinenti</w:t>
          </w:r>
          <w:proofErr w:type="spellEnd"/>
          <w:r w:rsidR="00775AA1" w:rsidRPr="00775AA1">
            <w:rPr>
              <w:rFonts w:ascii="Arial" w:hAnsi="Arial" w:cs="Arial"/>
              <w:color w:val="000000"/>
            </w:rPr>
            <w:t xml:space="preserve"> et al., 2025)</w:t>
          </w:r>
        </w:sdtContent>
      </w:sdt>
      <w:r w:rsidRPr="00666FCB">
        <w:rPr>
          <w:rFonts w:ascii="Arial" w:hAnsi="Arial" w:cs="Arial"/>
        </w:rPr>
        <w:t>.</w:t>
      </w:r>
    </w:p>
    <w:p w14:paraId="27E675A3" w14:textId="7045F796" w:rsidR="00666FCB" w:rsidRPr="00666FCB" w:rsidRDefault="00666FCB" w:rsidP="00822CBD">
      <w:pPr>
        <w:pStyle w:val="Body"/>
        <w:spacing w:after="0"/>
        <w:ind w:firstLine="720"/>
        <w:rPr>
          <w:rFonts w:ascii="Arial" w:hAnsi="Arial" w:cs="Arial"/>
        </w:rPr>
      </w:pPr>
      <w:r w:rsidRPr="00666FCB">
        <w:rPr>
          <w:rFonts w:ascii="Arial" w:hAnsi="Arial" w:cs="Arial"/>
        </w:rPr>
        <w:t>To ensure the validity of the results, a double review process was conducted by two independent researchers. Each researcher coded themes and assessed methodological quality based on five criteria: clarity of objectives, appropriateness of research design, validity of instruments, clarity of analysis, and consistency between results and conclusions. Discrepancies in the assessment results were resolved through discussion until consensus was reached. The entire assessment process, including the reasons for exclusion of articles that did not meet the criteria, was transparently documented</w:t>
      </w:r>
      <w:r w:rsidR="00906672">
        <w:rPr>
          <w:rFonts w:ascii="Arial" w:hAnsi="Arial" w:cs="Arial"/>
        </w:rPr>
        <w:t xml:space="preserve"> </w:t>
      </w:r>
      <w:sdt>
        <w:sdtPr>
          <w:rPr>
            <w:rFonts w:ascii="Arial" w:hAnsi="Arial" w:cs="Arial"/>
            <w:color w:val="000000"/>
          </w:rPr>
          <w:tag w:val="MENDELEY_CITATION_v3_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"/>
          <w:id w:val="-2055381393"/>
          <w:placeholder>
            <w:docPart w:val="DefaultPlaceholder_-1854013440"/>
          </w:placeholder>
        </w:sdtPr>
        <w:sdtEndPr/>
        <w:sdtContent>
          <w:r w:rsidR="00775AA1" w:rsidRPr="00775AA1">
            <w:rPr>
              <w:rFonts w:ascii="Arial" w:hAnsi="Arial" w:cs="Arial"/>
              <w:color w:val="000000"/>
            </w:rPr>
            <w:t>(He et al., 2023)</w:t>
          </w:r>
        </w:sdtContent>
      </w:sdt>
      <w:r w:rsidRPr="00666FCB">
        <w:rPr>
          <w:rFonts w:ascii="Arial" w:hAnsi="Arial" w:cs="Arial"/>
        </w:rPr>
        <w:t>.</w:t>
      </w:r>
    </w:p>
    <w:p w14:paraId="4F3BC2CF" w14:textId="7F1C7E76" w:rsidR="00666FCB" w:rsidRPr="00666FCB" w:rsidRDefault="00666FCB" w:rsidP="00822CBD">
      <w:pPr>
        <w:pStyle w:val="Body"/>
        <w:spacing w:after="0"/>
        <w:ind w:firstLine="720"/>
        <w:rPr>
          <w:rFonts w:ascii="Arial" w:hAnsi="Arial" w:cs="Arial"/>
        </w:rPr>
      </w:pPr>
      <w:r w:rsidRPr="00666FCB">
        <w:rPr>
          <w:rFonts w:ascii="Arial" w:hAnsi="Arial" w:cs="Arial"/>
        </w:rPr>
        <w:t xml:space="preserve">The research implementation stages follow the PRISMA 2020 flow, as illustrated in </w:t>
      </w:r>
      <w:r w:rsidR="002D60D2">
        <w:rPr>
          <w:rFonts w:ascii="Arial" w:hAnsi="Arial" w:cs="Arial"/>
        </w:rPr>
        <w:t>Figure</w:t>
      </w:r>
      <w:r w:rsidRPr="00666FCB">
        <w:rPr>
          <w:rFonts w:ascii="Arial" w:hAnsi="Arial" w:cs="Arial"/>
        </w:rPr>
        <w:t xml:space="preserve"> 1 below, which shows the article selection process from the identification stage to final inclusion:</w:t>
      </w:r>
    </w:p>
    <w:p w14:paraId="1D0A6CFD" w14:textId="65F14610" w:rsidR="000C77EA" w:rsidRDefault="000C77EA" w:rsidP="000C77EA">
      <w:pPr>
        <w:pStyle w:val="Body"/>
        <w:rPr>
          <w:rFonts w:ascii="Arial" w:hAnsi="Arial" w:cs="Arial"/>
        </w:rPr>
      </w:pPr>
      <w:bookmarkStart w:id="0" w:name="_GoBack"/>
      <w:r w:rsidRPr="00506ECB">
        <w:rPr>
          <w:rFonts w:ascii="Verdana" w:hAnsi="Verdana"/>
          <w:noProof/>
          <w:lang w:val="en-IN" w:eastAsia="en-IN"/>
        </w:rPr>
        <w:drawing>
          <wp:anchor distT="0" distB="0" distL="114300" distR="114300" simplePos="0" relativeHeight="251654656" behindDoc="1" locked="0" layoutInCell="1" allowOverlap="1" wp14:anchorId="41A59BA3" wp14:editId="595E8C56">
            <wp:simplePos x="0" y="0"/>
            <wp:positionH relativeFrom="column">
              <wp:posOffset>1600200</wp:posOffset>
            </wp:positionH>
            <wp:positionV relativeFrom="paragraph">
              <wp:posOffset>523875</wp:posOffset>
            </wp:positionV>
            <wp:extent cx="1971675" cy="1104900"/>
            <wp:effectExtent l="0" t="0" r="0" b="0"/>
            <wp:wrapTopAndBottom/>
            <wp:docPr id="42824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4273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1104900"/>
                    </a:xfrm>
                    <a:prstGeom prst="rect">
                      <a:avLst/>
                    </a:prstGeom>
                  </pic:spPr>
                </pic:pic>
              </a:graphicData>
            </a:graphic>
            <wp14:sizeRelH relativeFrom="margin">
              <wp14:pctWidth>0</wp14:pctWidth>
            </wp14:sizeRelH>
            <wp14:sizeRelV relativeFrom="margin">
              <wp14:pctHeight>0</wp14:pctHeight>
            </wp14:sizeRelV>
          </wp:anchor>
        </w:drawing>
      </w:r>
      <w:bookmarkEnd w:id="0"/>
      <w:r w:rsidR="00666FCB" w:rsidRPr="00666FCB">
        <w:rPr>
          <w:rFonts w:ascii="Arial" w:hAnsi="Arial" w:cs="Arial"/>
        </w:rPr>
        <w:t xml:space="preserve">This methodological approach ensures that all articles analyzed have strong empirical relevance to the context of implementing </w:t>
      </w:r>
      <w:proofErr w:type="spellStart"/>
      <w:r w:rsidR="00666FCB" w:rsidRPr="00666FCB">
        <w:rPr>
          <w:rFonts w:ascii="Arial" w:hAnsi="Arial" w:cs="Arial"/>
        </w:rPr>
        <w:t>PjBL</w:t>
      </w:r>
      <w:proofErr w:type="spellEnd"/>
      <w:r w:rsidR="00666FCB" w:rsidRPr="00666FCB">
        <w:rPr>
          <w:rFonts w:ascii="Arial" w:hAnsi="Arial" w:cs="Arial"/>
        </w:rPr>
        <w:t xml:space="preserve"> in chemistry learning, so that the research results are valid, transparent, and replicable.</w:t>
      </w:r>
    </w:p>
    <w:p w14:paraId="6D24B1B7" w14:textId="5F6CE9AD" w:rsidR="006C36C9" w:rsidRPr="00FB3A86" w:rsidRDefault="006C36C9" w:rsidP="000C77EA">
      <w:pPr>
        <w:pStyle w:val="Body"/>
        <w:jc w:val="center"/>
        <w:rPr>
          <w:rFonts w:ascii="Arial" w:hAnsi="Arial" w:cs="Arial"/>
        </w:rPr>
      </w:pPr>
      <w:r w:rsidRPr="006C36C9">
        <w:rPr>
          <w:rFonts w:ascii="Arial" w:hAnsi="Arial" w:cs="Arial"/>
          <w:b/>
          <w:bCs/>
        </w:rPr>
        <w:t>Figure 1.</w:t>
      </w:r>
      <w:r w:rsidRPr="006C36C9">
        <w:rPr>
          <w:rFonts w:ascii="Arial" w:hAnsi="Arial" w:cs="Arial"/>
        </w:rPr>
        <w:t xml:space="preserve"> PRISMA flow of article selection in </w:t>
      </w:r>
      <w:proofErr w:type="spellStart"/>
      <w:r w:rsidRPr="006C36C9">
        <w:rPr>
          <w:rFonts w:ascii="Arial" w:hAnsi="Arial" w:cs="Arial"/>
        </w:rPr>
        <w:t>PjBL</w:t>
      </w:r>
      <w:proofErr w:type="spellEnd"/>
      <w:r w:rsidRPr="006C36C9">
        <w:rPr>
          <w:rFonts w:ascii="Arial" w:hAnsi="Arial" w:cs="Arial"/>
        </w:rPr>
        <w:t>-based chemistry education studies (2015–2025)</w:t>
      </w:r>
    </w:p>
    <w:p w14:paraId="6F010B4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1A0A98" w14:textId="77777777" w:rsidR="00790ADA" w:rsidRPr="00FB3A86" w:rsidRDefault="00790ADA" w:rsidP="00441B6F">
      <w:pPr>
        <w:pStyle w:val="Head1"/>
        <w:spacing w:after="0"/>
        <w:jc w:val="both"/>
        <w:rPr>
          <w:rFonts w:ascii="Arial" w:hAnsi="Arial" w:cs="Arial"/>
        </w:rPr>
      </w:pPr>
    </w:p>
    <w:p w14:paraId="5FC9FCA1" w14:textId="615AAB3A" w:rsidR="00666FCB" w:rsidRDefault="00666FCB" w:rsidP="00C8070A">
      <w:pPr>
        <w:autoSpaceDE w:val="0"/>
        <w:autoSpaceDN w:val="0"/>
        <w:adjustRightInd w:val="0"/>
        <w:ind w:firstLine="567"/>
        <w:jc w:val="both"/>
        <w:rPr>
          <w:rFonts w:ascii="Verdana" w:hAnsi="Verdana"/>
        </w:rPr>
      </w:pPr>
      <w:r w:rsidRPr="001D1CE9">
        <w:rPr>
          <w:rFonts w:ascii="Verdana" w:hAnsi="Verdana"/>
        </w:rPr>
        <w:t>Based on the analysis of 17 articles that met the inclusion criteria, a general pattern was obtained that the application of Project-Based Learning (</w:t>
      </w:r>
      <w:proofErr w:type="spellStart"/>
      <w:r w:rsidRPr="001D1CE9">
        <w:rPr>
          <w:rFonts w:ascii="Verdana" w:hAnsi="Verdana"/>
        </w:rPr>
        <w:t>PjBL</w:t>
      </w:r>
      <w:proofErr w:type="spellEnd"/>
      <w:r w:rsidRPr="001D1CE9">
        <w:rPr>
          <w:rFonts w:ascii="Verdana" w:hAnsi="Verdana"/>
        </w:rPr>
        <w:t xml:space="preserve">) in chemistry learning had a significant impact on conceptual understanding, mastery of science process skills, and strengthening students' learning </w:t>
      </w:r>
      <w:r w:rsidRPr="001D1CE9">
        <w:rPr>
          <w:rFonts w:ascii="Verdana" w:hAnsi="Verdana"/>
        </w:rPr>
        <w:lastRenderedPageBreak/>
        <w:t>attitudes and motivation. The majority of the studies were conducted in higher education and high school contexts, with quasi-experimental and mixed methods research designs. The research themes varied, ranging from the integration of digital technology and analytical flipbooks, spectrophotometer construction projects, to ethnoscience and STEAM-based approaches. Although the contexts, educational levels, and research designs varied, there were thematic similarities that can be grouped into four main dimensions: (1) enhancing conceptual understanding through experiential construction, (2) developing higher-order thinking skills, (3) integrating social, cultural, and technological contexts, and (4) implementation challenges and teachers' pedagogical readiness.</w:t>
      </w:r>
      <w:r w:rsidR="00C8070A" w:rsidRPr="001D1CE9">
        <w:rPr>
          <w:rFonts w:ascii="Verdana" w:hAnsi="Verdana"/>
        </w:rPr>
        <w:t xml:space="preserve"> </w:t>
      </w:r>
    </w:p>
    <w:p w14:paraId="5247E940" w14:textId="3EC9D7E1" w:rsidR="008721CC" w:rsidRDefault="008721CC" w:rsidP="008721CC">
      <w:pPr>
        <w:autoSpaceDE w:val="0"/>
        <w:autoSpaceDN w:val="0"/>
        <w:adjustRightInd w:val="0"/>
        <w:ind w:firstLine="567"/>
        <w:jc w:val="center"/>
        <w:rPr>
          <w:rFonts w:ascii="Verdana" w:hAnsi="Verdana"/>
        </w:rPr>
      </w:pPr>
      <w:r w:rsidRPr="008721CC">
        <w:rPr>
          <w:rFonts w:ascii="Verdana" w:hAnsi="Verdana"/>
          <w:b/>
          <w:bCs/>
        </w:rPr>
        <w:t>Table 1.</w:t>
      </w:r>
      <w:r w:rsidRPr="008721CC">
        <w:rPr>
          <w:rFonts w:ascii="Verdana" w:hAnsi="Verdana"/>
        </w:rPr>
        <w:t xml:space="preserve"> Summary of Key Findings and Implementation Challenges</w:t>
      </w:r>
    </w:p>
    <w:p w14:paraId="3F7FB123" w14:textId="234566DD" w:rsidR="006C36C9" w:rsidRDefault="006C36C9" w:rsidP="006C36C9">
      <w:pPr>
        <w:autoSpaceDE w:val="0"/>
        <w:autoSpaceDN w:val="0"/>
        <w:adjustRightInd w:val="0"/>
        <w:ind w:firstLine="567"/>
        <w:rPr>
          <w:rFonts w:ascii="Verdana" w:hAnsi="Verdana"/>
        </w:rPr>
      </w:pPr>
    </w:p>
    <w:p w14:paraId="3846BB15" w14:textId="63F48FEA" w:rsidR="006C36C9" w:rsidRDefault="006C36C9" w:rsidP="000C77EA">
      <w:pPr>
        <w:autoSpaceDE w:val="0"/>
        <w:autoSpaceDN w:val="0"/>
        <w:adjustRightInd w:val="0"/>
        <w:ind w:firstLine="567"/>
        <w:jc w:val="center"/>
        <w:rPr>
          <w:rFonts w:ascii="Verdana" w:hAnsi="Verdana"/>
        </w:rPr>
      </w:pPr>
      <w:r w:rsidRPr="006C36C9">
        <w:rPr>
          <w:noProof/>
          <w:lang w:val="en-IN" w:eastAsia="en-IN"/>
        </w:rPr>
        <w:drawing>
          <wp:inline distT="0" distB="0" distL="0" distR="0" wp14:anchorId="5E9912E8" wp14:editId="61F5AB60">
            <wp:extent cx="5212080" cy="3953510"/>
            <wp:effectExtent l="0" t="0" r="0" b="0"/>
            <wp:docPr id="1858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3953510"/>
                    </a:xfrm>
                    <a:prstGeom prst="rect">
                      <a:avLst/>
                    </a:prstGeom>
                    <a:noFill/>
                    <a:ln>
                      <a:noFill/>
                    </a:ln>
                  </pic:spPr>
                </pic:pic>
              </a:graphicData>
            </a:graphic>
          </wp:inline>
        </w:drawing>
      </w:r>
    </w:p>
    <w:p w14:paraId="4D5394DB" w14:textId="14CD8EDB" w:rsidR="006C36C9" w:rsidRDefault="008721CC" w:rsidP="008721CC">
      <w:pPr>
        <w:autoSpaceDE w:val="0"/>
        <w:autoSpaceDN w:val="0"/>
        <w:adjustRightInd w:val="0"/>
        <w:ind w:firstLine="567"/>
        <w:jc w:val="both"/>
        <w:rPr>
          <w:rFonts w:ascii="Verdana" w:hAnsi="Verdana"/>
        </w:rPr>
      </w:pPr>
      <w:r w:rsidRPr="008721CC">
        <w:rPr>
          <w:rFonts w:ascii="Verdana" w:hAnsi="Verdana"/>
        </w:rPr>
        <w:t>The table summarizes the core competencies measured, principal findings, and major implementation challenges identified across 17 selected studies on Project-Based Learning (</w:t>
      </w:r>
      <w:proofErr w:type="spellStart"/>
      <w:r w:rsidRPr="008721CC">
        <w:rPr>
          <w:rFonts w:ascii="Verdana" w:hAnsi="Verdana"/>
        </w:rPr>
        <w:t>PjBL</w:t>
      </w:r>
      <w:proofErr w:type="spellEnd"/>
      <w:r w:rsidRPr="008721CC">
        <w:rPr>
          <w:rFonts w:ascii="Verdana" w:hAnsi="Verdana"/>
        </w:rPr>
        <w:t>) in chemistry education published between 2015 and 2025.</w:t>
      </w:r>
    </w:p>
    <w:p w14:paraId="50E7E5D8" w14:textId="77777777" w:rsidR="008721CC" w:rsidRDefault="008721CC" w:rsidP="008721CC">
      <w:pPr>
        <w:autoSpaceDE w:val="0"/>
        <w:autoSpaceDN w:val="0"/>
        <w:adjustRightInd w:val="0"/>
        <w:ind w:firstLine="567"/>
        <w:jc w:val="both"/>
        <w:rPr>
          <w:rFonts w:ascii="Verdana" w:hAnsi="Verdana"/>
        </w:rPr>
      </w:pPr>
    </w:p>
    <w:p w14:paraId="2167BEBC" w14:textId="764AE677" w:rsidR="006C36C9" w:rsidRPr="001D1CE9" w:rsidRDefault="006C36C9" w:rsidP="006C36C9">
      <w:pPr>
        <w:autoSpaceDE w:val="0"/>
        <w:autoSpaceDN w:val="0"/>
        <w:adjustRightInd w:val="0"/>
        <w:jc w:val="center"/>
        <w:rPr>
          <w:rFonts w:ascii="Verdana" w:hAnsi="Verdana"/>
        </w:rPr>
      </w:pPr>
      <w:r w:rsidRPr="006C36C9">
        <w:rPr>
          <w:rFonts w:ascii="Verdana" w:hAnsi="Verdana"/>
          <w:b/>
          <w:bCs/>
        </w:rPr>
        <w:t xml:space="preserve">Table </w:t>
      </w:r>
      <w:r w:rsidR="008721CC">
        <w:rPr>
          <w:rFonts w:ascii="Verdana" w:hAnsi="Verdana"/>
          <w:b/>
          <w:bCs/>
        </w:rPr>
        <w:t>2</w:t>
      </w:r>
      <w:r w:rsidRPr="006C36C9">
        <w:rPr>
          <w:rFonts w:ascii="Verdana" w:hAnsi="Verdana"/>
          <w:b/>
          <w:bCs/>
        </w:rPr>
        <w:t>.</w:t>
      </w:r>
      <w:r w:rsidRPr="006C36C9">
        <w:rPr>
          <w:rFonts w:ascii="Verdana" w:hAnsi="Verdana"/>
        </w:rPr>
        <w:t xml:space="preserve"> Summary of Findings from 17 Studies on </w:t>
      </w:r>
      <w:proofErr w:type="spellStart"/>
      <w:r w:rsidRPr="006C36C9">
        <w:rPr>
          <w:rFonts w:ascii="Verdana" w:hAnsi="Verdana"/>
        </w:rPr>
        <w:t>PjBL</w:t>
      </w:r>
      <w:proofErr w:type="spellEnd"/>
      <w:r w:rsidRPr="006C36C9">
        <w:rPr>
          <w:rFonts w:ascii="Verdana" w:hAnsi="Verdana"/>
        </w:rPr>
        <w:t xml:space="preserve"> in Chemistry Education (2015–2025)</w:t>
      </w:r>
    </w:p>
    <w:p w14:paraId="62ED87AD" w14:textId="77777777" w:rsidR="00666FCB" w:rsidRDefault="00666FCB" w:rsidP="00666FCB">
      <w:pPr>
        <w:autoSpaceDE w:val="0"/>
        <w:autoSpaceDN w:val="0"/>
        <w:adjustRightInd w:val="0"/>
        <w:ind w:firstLine="567"/>
        <w:jc w:val="both"/>
        <w:rPr>
          <w:rFonts w:ascii="Verdana" w:hAnsi="Verdana"/>
        </w:rPr>
      </w:pPr>
    </w:p>
    <w:tbl>
      <w:tblPr>
        <w:tblStyle w:val="PlainTable2"/>
        <w:tblW w:w="8601" w:type="dxa"/>
        <w:jc w:val="center"/>
        <w:tblLook w:val="04A0" w:firstRow="1" w:lastRow="0" w:firstColumn="1" w:lastColumn="0" w:noHBand="0" w:noVBand="1"/>
      </w:tblPr>
      <w:tblGrid>
        <w:gridCol w:w="647"/>
        <w:gridCol w:w="1424"/>
        <w:gridCol w:w="1847"/>
        <w:gridCol w:w="2464"/>
        <w:gridCol w:w="2219"/>
      </w:tblGrid>
      <w:tr w:rsidR="002817B2" w:rsidRPr="000F7B59" w14:paraId="0FCFBD03" w14:textId="77777777" w:rsidTr="00C807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D7AD3DC" w14:textId="77777777" w:rsidR="00666FCB" w:rsidRPr="000F7B59" w:rsidRDefault="00666FCB" w:rsidP="00C8070A">
            <w:pPr>
              <w:autoSpaceDE w:val="0"/>
              <w:autoSpaceDN w:val="0"/>
              <w:adjustRightInd w:val="0"/>
              <w:ind w:left="-28" w:hanging="24"/>
              <w:jc w:val="center"/>
              <w:rPr>
                <w:rFonts w:ascii="Verdana" w:hAnsi="Verdana"/>
                <w:lang w:val="en-US"/>
              </w:rPr>
            </w:pPr>
            <w:r w:rsidRPr="000F7B59">
              <w:rPr>
                <w:rFonts w:ascii="Verdana" w:hAnsi="Verdana"/>
                <w:lang w:val="en-US"/>
              </w:rPr>
              <w:t>No</w:t>
            </w:r>
          </w:p>
        </w:tc>
        <w:tc>
          <w:tcPr>
            <w:tcW w:w="0" w:type="auto"/>
            <w:hideMark/>
          </w:tcPr>
          <w:p w14:paraId="7C1E7ADB"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Article Title (Short)</w:t>
            </w:r>
          </w:p>
        </w:tc>
        <w:tc>
          <w:tcPr>
            <w:tcW w:w="0" w:type="auto"/>
            <w:hideMark/>
          </w:tcPr>
          <w:p w14:paraId="385C1EE4" w14:textId="77777777" w:rsidR="00666FCB" w:rsidRPr="000F7B59" w:rsidRDefault="00666FCB" w:rsidP="00C8070A">
            <w:pPr>
              <w:autoSpaceDE w:val="0"/>
              <w:autoSpaceDN w:val="0"/>
              <w:adjustRightInd w:val="0"/>
              <w:ind w:left="-28" w:right="-193"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Measured Competencies</w:t>
            </w:r>
          </w:p>
        </w:tc>
        <w:tc>
          <w:tcPr>
            <w:tcW w:w="0" w:type="auto"/>
            <w:hideMark/>
          </w:tcPr>
          <w:p w14:paraId="4119EA11"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Key Results</w:t>
            </w:r>
          </w:p>
        </w:tc>
        <w:tc>
          <w:tcPr>
            <w:tcW w:w="0" w:type="auto"/>
            <w:hideMark/>
          </w:tcPr>
          <w:p w14:paraId="1A3574D5"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Implementation Challenges</w:t>
            </w:r>
          </w:p>
        </w:tc>
      </w:tr>
      <w:tr w:rsidR="002817B2" w:rsidRPr="000F7B59" w14:paraId="44E37396"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F92E752"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w:t>
            </w:r>
          </w:p>
        </w:tc>
        <w:tc>
          <w:tcPr>
            <w:tcW w:w="0" w:type="auto"/>
            <w:hideMark/>
          </w:tcPr>
          <w:sdt>
            <w:sdtPr>
              <w:rPr>
                <w:rFonts w:ascii="Verdana" w:hAnsi="Verdana"/>
                <w:i/>
                <w:iCs/>
                <w:color w:val="000000"/>
              </w:rPr>
              <w:tag w:val="MENDELEY_CITATION_v3_eyJjaXRhdGlvbklEIjoiTUVOREVMRVlfQ0lUQVRJT05fMDAyYjNmY2EtMjhmZC00NTdmLWI5OGYtMDFkNTFmNWFjN2UzIiwicHJvcGVydGllcyI6eyJub3RlSW5kZXgiOjB9LCJpc0VkaXRlZCI6ZmFsc2UsIm1hbnVhbE92ZXJyaWRlIjp7ImlzTWFudWFsbHlPdmVycmlkZGVuIjpmYWxzZSwiY2l0ZXByb2NUZXh0IjoiKFJ1c21pbmkgLCBTdXlvbm8sIDIwMjEpIiwibWFudWFsT3ZlcnJpZGVUZXh0Ijoi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
              <w:id w:val="-510682061"/>
              <w:placeholder>
                <w:docPart w:val="DefaultPlaceholder_-1854013440"/>
              </w:placeholder>
            </w:sdtPr>
            <w:sdtEndPr>
              <w:rPr>
                <w:i w:val="0"/>
                <w:iCs w:val="0"/>
              </w:rPr>
            </w:sdtEndPr>
            <w:sdtContent>
              <w:p w14:paraId="31C0F65A" w14:textId="2F0019DD"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w:t>
                </w:r>
                <w:proofErr w:type="spellStart"/>
                <w:r w:rsidRPr="00775AA1">
                  <w:rPr>
                    <w:rFonts w:ascii="Verdana" w:hAnsi="Verdana"/>
                    <w:i/>
                    <w:iCs/>
                    <w:color w:val="000000"/>
                    <w:lang w:val="en-US"/>
                  </w:rPr>
                  <w:t>Rusmini</w:t>
                </w:r>
                <w:proofErr w:type="spellEnd"/>
                <w:r w:rsidRPr="00775AA1">
                  <w:rPr>
                    <w:rFonts w:ascii="Verdana" w:hAnsi="Verdana"/>
                    <w:i/>
                    <w:iCs/>
                    <w:color w:val="000000"/>
                    <w:lang w:val="en-US"/>
                  </w:rPr>
                  <w:t xml:space="preserve"> , </w:t>
                </w:r>
                <w:proofErr w:type="spellStart"/>
                <w:r w:rsidRPr="00775AA1">
                  <w:rPr>
                    <w:rFonts w:ascii="Verdana" w:hAnsi="Verdana"/>
                    <w:i/>
                    <w:iCs/>
                    <w:color w:val="000000"/>
                    <w:lang w:val="en-US"/>
                  </w:rPr>
                  <w:t>Suyono</w:t>
                </w:r>
                <w:proofErr w:type="spellEnd"/>
                <w:r w:rsidRPr="00775AA1">
                  <w:rPr>
                    <w:rFonts w:ascii="Verdana" w:hAnsi="Verdana"/>
                    <w:i/>
                    <w:iCs/>
                    <w:color w:val="000000"/>
                    <w:lang w:val="en-US"/>
                  </w:rPr>
                  <w:t>, 2021)</w:t>
                </w:r>
              </w:p>
            </w:sdtContent>
          </w:sdt>
        </w:tc>
        <w:tc>
          <w:tcPr>
            <w:tcW w:w="0" w:type="auto"/>
            <w:hideMark/>
          </w:tcPr>
          <w:p w14:paraId="52B7B21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Science process skills, collaboration</w:t>
            </w:r>
          </w:p>
        </w:tc>
        <w:tc>
          <w:tcPr>
            <w:tcW w:w="0" w:type="auto"/>
            <w:hideMark/>
          </w:tcPr>
          <w:p w14:paraId="6C36E1B5"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SjBL</w:t>
            </w:r>
            <w:proofErr w:type="spellEnd"/>
            <w:r w:rsidRPr="000F7B59">
              <w:rPr>
                <w:rFonts w:ascii="Verdana" w:hAnsi="Verdana"/>
                <w:lang w:val="en-US"/>
              </w:rPr>
              <w:t xml:space="preserve"> improves the observation, interpretation, and experimental design skills of chemistry education students.</w:t>
            </w:r>
          </w:p>
        </w:tc>
        <w:tc>
          <w:tcPr>
            <w:tcW w:w="0" w:type="auto"/>
            <w:hideMark/>
          </w:tcPr>
          <w:p w14:paraId="107DCB0D"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Time constraints and self-adaptation to online project models during the pandemic.</w:t>
            </w:r>
          </w:p>
        </w:tc>
      </w:tr>
      <w:tr w:rsidR="002817B2" w:rsidRPr="000F7B59" w14:paraId="32C2F02E"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4D60E5E"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2</w:t>
            </w:r>
          </w:p>
        </w:tc>
        <w:sdt>
          <w:sdtPr>
            <w:rPr>
              <w:rFonts w:ascii="Verdana" w:hAnsi="Verdana"/>
              <w:i/>
              <w:iCs/>
              <w:color w:val="000000"/>
            </w:rPr>
            <w:tag w:val="MENDELEY_CITATION_v3_eyJjaXRhdGlvbklEIjoiTUVOREVMRVlfQ0lUQVRJT05fZmRhMDg0NWMtNWJjOC00YjhiLWExNDgtZjFmZWY0MmExOGFi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
            <w:id w:val="-1460174613"/>
            <w:placeholder>
              <w:docPart w:val="DefaultPlaceholder_-1854013440"/>
            </w:placeholder>
          </w:sdtPr>
          <w:sdtEndPr>
            <w:rPr>
              <w:i w:val="0"/>
              <w:iCs w:val="0"/>
            </w:rPr>
          </w:sdtEndPr>
          <w:sdtContent>
            <w:tc>
              <w:tcPr>
                <w:tcW w:w="0" w:type="auto"/>
                <w:hideMark/>
              </w:tcPr>
              <w:p w14:paraId="02F213EE" w14:textId="576636BB"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w:t>
                </w:r>
                <w:proofErr w:type="spellStart"/>
                <w:r w:rsidRPr="00775AA1">
                  <w:rPr>
                    <w:rFonts w:ascii="Verdana" w:hAnsi="Verdana"/>
                    <w:i/>
                    <w:iCs/>
                    <w:color w:val="000000"/>
                    <w:lang w:val="en-US"/>
                  </w:rPr>
                  <w:t>Samosir</w:t>
                </w:r>
                <w:proofErr w:type="spellEnd"/>
                <w:r w:rsidRPr="00775AA1">
                  <w:rPr>
                    <w:rFonts w:ascii="Verdana" w:hAnsi="Verdana"/>
                    <w:i/>
                    <w:iCs/>
                    <w:color w:val="000000"/>
                    <w:lang w:val="en-US"/>
                  </w:rPr>
                  <w:t xml:space="preserve"> et al., 2020)</w:t>
                </w:r>
              </w:p>
            </w:tc>
          </w:sdtContent>
        </w:sdt>
        <w:tc>
          <w:tcPr>
            <w:tcW w:w="0" w:type="auto"/>
            <w:hideMark/>
          </w:tcPr>
          <w:p w14:paraId="1BF33488" w14:textId="750DBBD8" w:rsidR="00666FCB" w:rsidRPr="000F7B59" w:rsidRDefault="00666FCB" w:rsidP="00C8070A">
            <w:pPr>
              <w:autoSpaceDE w:val="0"/>
              <w:autoSpaceDN w:val="0"/>
              <w:adjustRightInd w:val="0"/>
              <w:ind w:left="-28" w:right="-215"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w:t>
            </w:r>
            <w:r w:rsidR="00C8070A">
              <w:rPr>
                <w:rFonts w:ascii="Verdana" w:hAnsi="Verdana"/>
                <w:lang w:val="en-US"/>
              </w:rPr>
              <w:t>,</w:t>
            </w:r>
            <w:r w:rsidRPr="000F7B59">
              <w:rPr>
                <w:rFonts w:ascii="Verdana" w:hAnsi="Verdana"/>
                <w:lang w:val="en-US"/>
              </w:rPr>
              <w:t xml:space="preserve"> laboratory performance</w:t>
            </w:r>
          </w:p>
        </w:tc>
        <w:tc>
          <w:tcPr>
            <w:tcW w:w="0" w:type="auto"/>
            <w:hideMark/>
          </w:tcPr>
          <w:p w14:paraId="5C32F92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The use of innovative project-based teaching materials improves learning outcomes and titration practicum performance.</w:t>
            </w:r>
          </w:p>
        </w:tc>
        <w:tc>
          <w:tcPr>
            <w:tcW w:w="0" w:type="auto"/>
            <w:hideMark/>
          </w:tcPr>
          <w:p w14:paraId="2A8E5E43"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Students' difficulties in project planning and inaccuracy of measuring instruments.</w:t>
            </w:r>
          </w:p>
        </w:tc>
      </w:tr>
      <w:tr w:rsidR="002817B2" w:rsidRPr="000F7B59" w14:paraId="3C82918C"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B84E541"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lastRenderedPageBreak/>
              <w:t>3</w:t>
            </w:r>
          </w:p>
        </w:tc>
        <w:tc>
          <w:tcPr>
            <w:tcW w:w="0" w:type="auto"/>
            <w:hideMark/>
          </w:tcPr>
          <w:sdt>
            <w:sdtPr>
              <w:rPr>
                <w:rFonts w:ascii="Verdana" w:hAnsi="Verdana"/>
                <w:i/>
                <w:iCs/>
                <w:color w:val="000000"/>
              </w:rPr>
              <w:tag w:val="MENDELEY_CITATION_v3_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"/>
              <w:id w:val="-155767827"/>
              <w:placeholder>
                <w:docPart w:val="DefaultPlaceholder_-1854013440"/>
              </w:placeholder>
            </w:sdtPr>
            <w:sdtEndPr>
              <w:rPr>
                <w:i w:val="0"/>
                <w:iCs w:val="0"/>
              </w:rPr>
            </w:sdtEndPr>
            <w:sdtContent>
              <w:p w14:paraId="345BF8EF" w14:textId="3B6683C9"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(Matilainen et al., 2021)</w:t>
                </w:r>
              </w:p>
            </w:sdtContent>
          </w:sdt>
        </w:tc>
        <w:tc>
          <w:tcPr>
            <w:tcW w:w="0" w:type="auto"/>
            <w:hideMark/>
          </w:tcPr>
          <w:p w14:paraId="4769A84A"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Collaboration, scientific literacy</w:t>
            </w:r>
          </w:p>
        </w:tc>
        <w:tc>
          <w:tcPr>
            <w:tcW w:w="0" w:type="auto"/>
            <w:hideMark/>
          </w:tcPr>
          <w:p w14:paraId="3B69F2F4"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Students demonstrated improved collaboration, scientific reporting, and understanding of analytical procedures.</w:t>
            </w:r>
          </w:p>
        </w:tc>
        <w:tc>
          <w:tcPr>
            <w:tcW w:w="0" w:type="auto"/>
            <w:hideMark/>
          </w:tcPr>
          <w:p w14:paraId="6A9A4CD6"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Differences in experience between groups and limitations of laboratory equipment.</w:t>
            </w:r>
          </w:p>
        </w:tc>
      </w:tr>
      <w:tr w:rsidR="002817B2" w:rsidRPr="000F7B59" w14:paraId="478A8A7C"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8167F9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4</w:t>
            </w:r>
          </w:p>
        </w:tc>
        <w:tc>
          <w:tcPr>
            <w:tcW w:w="0" w:type="auto"/>
            <w:hideMark/>
          </w:tcPr>
          <w:sdt>
            <w:sdtPr>
              <w:rPr>
                <w:rFonts w:ascii="Verdana" w:hAnsi="Verdana"/>
                <w:i/>
                <w:iCs/>
                <w:color w:val="000000"/>
              </w:rPr>
              <w:tag w:val="MENDELEY_CITATION_v3_eyJjaXRhdGlvbklEIjoiTUVOREVMRVlfQ0lUQVRJT05fYjVjMTE5MmUtNWI2MC00ZDVhLWExMzctNmMxOGJjYTYzMzA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1875684691"/>
              <w:placeholder>
                <w:docPart w:val="DefaultPlaceholder_-1854013440"/>
              </w:placeholder>
            </w:sdtPr>
            <w:sdtEndPr>
              <w:rPr>
                <w:i w:val="0"/>
                <w:iCs w:val="0"/>
              </w:rPr>
            </w:sdtEndPr>
            <w:sdtContent>
              <w:p w14:paraId="122A0553" w14:textId="1E1BF272"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(McLaughlin et al., 2024)</w:t>
                </w:r>
              </w:p>
            </w:sdtContent>
          </w:sdt>
        </w:tc>
        <w:tc>
          <w:tcPr>
            <w:tcW w:w="0" w:type="auto"/>
            <w:hideMark/>
          </w:tcPr>
          <w:p w14:paraId="711AF4A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 learning motivation</w:t>
            </w:r>
          </w:p>
        </w:tc>
        <w:tc>
          <w:tcPr>
            <w:tcW w:w="0" w:type="auto"/>
            <w:hideMark/>
          </w:tcPr>
          <w:p w14:paraId="32279629"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increases engagement and understanding of thermodynamics and kinetics concepts.</w:t>
            </w:r>
          </w:p>
        </w:tc>
        <w:tc>
          <w:tcPr>
            <w:tcW w:w="0" w:type="auto"/>
            <w:hideMark/>
          </w:tcPr>
          <w:p w14:paraId="33B87C6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Limited time for in-depth experimentation.</w:t>
            </w:r>
          </w:p>
        </w:tc>
      </w:tr>
      <w:tr w:rsidR="002817B2" w:rsidRPr="000F7B59" w14:paraId="5451B922"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8EFA0EC"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5</w:t>
            </w:r>
          </w:p>
        </w:tc>
        <w:sdt>
          <w:sdtPr>
            <w:rPr>
              <w:rFonts w:ascii="Verdana" w:hAnsi="Verdana"/>
              <w:i/>
              <w:iCs/>
              <w:color w:val="000000"/>
            </w:rPr>
            <w:tag w:val="MENDELEY_CITATION_v3_eyJjaXRhdGlvbklEIjoiTUVOREVMRVlfQ0lUQVRJT05fODdkZmQyYjItZTdhYy00ZDU0LWIyMWQtZDkyMmVhMTYzZjBl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
            <w:id w:val="913665416"/>
            <w:placeholder>
              <w:docPart w:val="DefaultPlaceholder_-1854013440"/>
            </w:placeholder>
          </w:sdtPr>
          <w:sdtEndPr>
            <w:rPr>
              <w:i w:val="0"/>
              <w:iCs w:val="0"/>
            </w:rPr>
          </w:sdtEndPr>
          <w:sdtContent>
            <w:tc>
              <w:tcPr>
                <w:tcW w:w="0" w:type="auto"/>
                <w:hideMark/>
              </w:tcPr>
              <w:p w14:paraId="0BFD4A77" w14:textId="15A3E777"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(Ananda et al., 2023)</w:t>
                </w:r>
              </w:p>
            </w:tc>
          </w:sdtContent>
        </w:sdt>
        <w:tc>
          <w:tcPr>
            <w:tcW w:w="0" w:type="auto"/>
            <w:hideMark/>
          </w:tcPr>
          <w:p w14:paraId="0F1E6AB6"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Learning design, collaboration between prospective teachers</w:t>
            </w:r>
          </w:p>
        </w:tc>
        <w:tc>
          <w:tcPr>
            <w:tcW w:w="0" w:type="auto"/>
            <w:hideMark/>
          </w:tcPr>
          <w:p w14:paraId="1CF0736E"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-STEM builds the pedagogical capacity of prospective chemistry teachers in designing experimental projects.</w:t>
            </w:r>
          </w:p>
        </w:tc>
        <w:tc>
          <w:tcPr>
            <w:tcW w:w="0" w:type="auto"/>
            <w:hideMark/>
          </w:tcPr>
          <w:p w14:paraId="4F88F5FD"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Limited field experience and limited supervision.</w:t>
            </w:r>
          </w:p>
        </w:tc>
      </w:tr>
      <w:tr w:rsidR="002817B2" w:rsidRPr="000F7B59" w14:paraId="09DAE70F"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5E383F7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6</w:t>
            </w:r>
          </w:p>
        </w:tc>
        <w:sdt>
          <w:sdtPr>
            <w:rPr>
              <w:rFonts w:ascii="Verdana" w:hAnsi="Verdana"/>
              <w:i/>
              <w:iCs/>
              <w:color w:val="000000"/>
            </w:rPr>
            <w:tag w:val="MENDELEY_CITATION_v3_eyJjaXRhdGlvbklEIjoiTUVOREVMRVlfQ0lUQVRJT05fMDVkMTBkZGItNjM5Ni00NWVmLWIwMzItZjcxYzkxNWRhMTUx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
            <w:id w:val="1918131152"/>
            <w:placeholder>
              <w:docPart w:val="DefaultPlaceholder_-1854013440"/>
            </w:placeholder>
          </w:sdtPr>
          <w:sdtEndPr>
            <w:rPr>
              <w:i w:val="0"/>
              <w:iCs w:val="0"/>
            </w:rPr>
          </w:sdtEndPr>
          <w:sdtContent>
            <w:tc>
              <w:tcPr>
                <w:tcW w:w="0" w:type="auto"/>
                <w:hideMark/>
              </w:tcPr>
              <w:p w14:paraId="2EE7AA93" w14:textId="7BCB1254"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w:t>
                </w:r>
                <w:proofErr w:type="spellStart"/>
                <w:r w:rsidRPr="00775AA1">
                  <w:rPr>
                    <w:rFonts w:ascii="Verdana" w:hAnsi="Verdana"/>
                    <w:i/>
                    <w:iCs/>
                    <w:color w:val="000000"/>
                    <w:lang w:val="en-US"/>
                  </w:rPr>
                  <w:t>Pernaa</w:t>
                </w:r>
                <w:proofErr w:type="spellEnd"/>
                <w:r w:rsidRPr="00775AA1">
                  <w:rPr>
                    <w:rFonts w:ascii="Verdana" w:hAnsi="Verdana"/>
                    <w:i/>
                    <w:iCs/>
                    <w:color w:val="000000"/>
                    <w:lang w:val="en-US"/>
                  </w:rPr>
                  <w:t xml:space="preserve"> et al., 2025)</w:t>
                </w:r>
              </w:p>
            </w:tc>
          </w:sdtContent>
        </w:sdt>
        <w:tc>
          <w:tcPr>
            <w:tcW w:w="0" w:type="auto"/>
            <w:hideMark/>
          </w:tcPr>
          <w:p w14:paraId="088783ED"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Pedagogical competence, teacher readiness</w:t>
            </w:r>
          </w:p>
        </w:tc>
        <w:tc>
          <w:tcPr>
            <w:tcW w:w="0" w:type="auto"/>
            <w:hideMark/>
          </w:tcPr>
          <w:p w14:paraId="51DCC941"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Teachers assessed that practical projects enhanced inquiry-based learning and concept application.</w:t>
            </w:r>
          </w:p>
        </w:tc>
        <w:tc>
          <w:tcPr>
            <w:tcW w:w="0" w:type="auto"/>
            <w:hideMark/>
          </w:tcPr>
          <w:p w14:paraId="1E219842"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Lack of training and institutional support.</w:t>
            </w:r>
          </w:p>
        </w:tc>
      </w:tr>
      <w:tr w:rsidR="002817B2" w:rsidRPr="000F7B59" w14:paraId="1491BAF9"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DDEDE14"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7</w:t>
            </w:r>
          </w:p>
        </w:tc>
        <w:tc>
          <w:tcPr>
            <w:tcW w:w="0" w:type="auto"/>
            <w:hideMark/>
          </w:tcPr>
          <w:sdt>
            <w:sdtPr>
              <w:rPr>
                <w:rFonts w:ascii="Verdana" w:hAnsi="Verdana"/>
                <w:i/>
                <w:iCs/>
                <w:color w:val="000000"/>
              </w:rPr>
              <w:tag w:val="MENDELEY_CITATION_v3_eyJjaXRhdGlvbklEIjoiTUVOREVMRVlfQ0lUQVRJT05fY2ViNDViYjctNzcwOS00OTlhLWE5M2ItYWUyNzQ0NTA0MjlhIiwicHJvcGVydGllcyI6eyJub3RlSW5kZXgiOjB9LCJpc0VkaXRlZCI6ZmFsc2UsIm1hbnVhbE92ZXJyaWRlIjp7ImlzTWFudWFsbHlPdmVycmlkZGVuIjpmYWxzZSwiY2l0ZXByb2NUZXh0IjoiKFRyYXlub3IgZXQgYWwuLCAyMDI1KSIsIm1hbnVhbE92ZXJyaWRlVGV4dCI6Ii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
              <w:id w:val="-57870792"/>
              <w:placeholder>
                <w:docPart w:val="DefaultPlaceholder_-1854013440"/>
              </w:placeholder>
            </w:sdtPr>
            <w:sdtEndPr>
              <w:rPr>
                <w:i w:val="0"/>
                <w:iCs w:val="0"/>
              </w:rPr>
            </w:sdtEndPr>
            <w:sdtContent>
              <w:p w14:paraId="59FA5E82" w14:textId="306D29A0"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(Traynor et al., 2025)</w:t>
                </w:r>
              </w:p>
            </w:sdtContent>
          </w:sdt>
        </w:tc>
        <w:tc>
          <w:tcPr>
            <w:tcW w:w="0" w:type="auto"/>
            <w:hideMark/>
          </w:tcPr>
          <w:p w14:paraId="750898BC"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Analytical skills, systemic thinking</w:t>
            </w:r>
          </w:p>
        </w:tc>
        <w:tc>
          <w:tcPr>
            <w:tcW w:w="0" w:type="auto"/>
            <w:hideMark/>
          </w:tcPr>
          <w:p w14:paraId="65D859A2"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strengthens understanding of water systems and complex analytical skills.</w:t>
            </w:r>
          </w:p>
        </w:tc>
        <w:tc>
          <w:tcPr>
            <w:tcW w:w="0" w:type="auto"/>
            <w:hideMark/>
          </w:tcPr>
          <w:p w14:paraId="37F38713"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coordinating teams and planning multidisciplinary projects.</w:t>
            </w:r>
          </w:p>
        </w:tc>
      </w:tr>
      <w:tr w:rsidR="002817B2" w:rsidRPr="000F7B59" w14:paraId="383873D9"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35BE987B"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8</w:t>
            </w:r>
          </w:p>
        </w:tc>
        <w:tc>
          <w:tcPr>
            <w:tcW w:w="0" w:type="auto"/>
            <w:hideMark/>
          </w:tcPr>
          <w:sdt>
            <w:sdtPr>
              <w:rPr>
                <w:rFonts w:ascii="Verdana" w:hAnsi="Verdana"/>
                <w:i/>
                <w:iCs/>
                <w:color w:val="000000"/>
              </w:rPr>
              <w:tag w:val="MENDELEY_CITATION_v3_eyJjaXRhdGlvbklEIjoiTUVOREVMRVlfQ0lUQVRJT05fYjA2M2QxMTktZGEzYy00Mjk0LTk2ZmQtMTExZDVkYTUxNjdi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80300380"/>
              <w:placeholder>
                <w:docPart w:val="DefaultPlaceholder_-1854013440"/>
              </w:placeholder>
            </w:sdtPr>
            <w:sdtEndPr>
              <w:rPr>
                <w:i w:val="0"/>
                <w:iCs w:val="0"/>
              </w:rPr>
            </w:sdtEndPr>
            <w:sdtContent>
              <w:p w14:paraId="6BEC7F19" w14:textId="2A6AD9FF"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(Sumarni et al., 2025)</w:t>
                </w:r>
              </w:p>
            </w:sdtContent>
          </w:sdt>
        </w:tc>
        <w:tc>
          <w:tcPr>
            <w:tcW w:w="0" w:type="auto"/>
            <w:hideMark/>
          </w:tcPr>
          <w:p w14:paraId="6AD4C8CE"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STEM literacy, systemic thinking</w:t>
            </w:r>
          </w:p>
        </w:tc>
        <w:tc>
          <w:tcPr>
            <w:tcW w:w="0" w:type="auto"/>
            <w:hideMark/>
          </w:tcPr>
          <w:p w14:paraId="0028883E"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Students successfully constructed a simple spectrophotometer and understood the concept of absorbance.</w:t>
            </w:r>
          </w:p>
        </w:tc>
        <w:tc>
          <w:tcPr>
            <w:tcW w:w="0" w:type="auto"/>
            <w:hideMark/>
          </w:tcPr>
          <w:p w14:paraId="2DFF5A5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Technical challenges and the need for intensive supervision.</w:t>
            </w:r>
          </w:p>
        </w:tc>
      </w:tr>
      <w:tr w:rsidR="002817B2" w:rsidRPr="000F7B59" w14:paraId="7F82596F"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8C12A50"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9</w:t>
            </w:r>
          </w:p>
        </w:tc>
        <w:tc>
          <w:tcPr>
            <w:tcW w:w="0" w:type="auto"/>
            <w:hideMark/>
          </w:tcPr>
          <w:sdt>
            <w:sdtPr>
              <w:rPr>
                <w:rFonts w:ascii="Verdana" w:hAnsi="Verdana"/>
                <w:i/>
                <w:iCs/>
                <w:color w:val="000000"/>
              </w:rPr>
              <w:tag w:val="MENDELEY_CITATION_v3_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"/>
              <w:id w:val="409194561"/>
              <w:placeholder>
                <w:docPart w:val="DefaultPlaceholder_-1854013440"/>
              </w:placeholder>
            </w:sdtPr>
            <w:sdtEndPr>
              <w:rPr>
                <w:i w:val="0"/>
                <w:iCs w:val="0"/>
              </w:rPr>
            </w:sdtEndPr>
            <w:sdtContent>
              <w:p w14:paraId="55814123" w14:textId="5505D932"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eastAsia="Times New Roman"/>
                    <w:color w:val="000000"/>
                  </w:rPr>
                  <w:t>(Zhao &amp; Wang, 2022)</w:t>
                </w:r>
              </w:p>
            </w:sdtContent>
          </w:sdt>
        </w:tc>
        <w:tc>
          <w:tcPr>
            <w:tcW w:w="0" w:type="auto"/>
            <w:hideMark/>
          </w:tcPr>
          <w:p w14:paraId="5AACC224"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Scientific literacy, critical thinking</w:t>
            </w:r>
          </w:p>
        </w:tc>
        <w:tc>
          <w:tcPr>
            <w:tcW w:w="0" w:type="auto"/>
            <w:hideMark/>
          </w:tcPr>
          <w:p w14:paraId="30A0C48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Project-based flipbooks enhance students' scientific literacy and critical thinking skills.</w:t>
            </w:r>
          </w:p>
        </w:tc>
        <w:tc>
          <w:tcPr>
            <w:tcW w:w="0" w:type="auto"/>
            <w:hideMark/>
          </w:tcPr>
          <w:p w14:paraId="22A06D0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Limitations of digital devices and network connections.</w:t>
            </w:r>
          </w:p>
        </w:tc>
      </w:tr>
      <w:tr w:rsidR="002817B2" w:rsidRPr="000F7B59" w14:paraId="24B85240"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6ADFF9E"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10</w:t>
            </w:r>
          </w:p>
        </w:tc>
        <w:tc>
          <w:tcPr>
            <w:tcW w:w="0" w:type="auto"/>
            <w:hideMark/>
          </w:tcPr>
          <w:p w14:paraId="1C3439D3" w14:textId="1CE3BA15" w:rsidR="00666FCB" w:rsidRPr="000F7B59" w:rsidRDefault="002B1173"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sdt>
              <w:sdtPr>
                <w:rPr>
                  <w:rFonts w:ascii="Verdana" w:hAnsi="Verdana"/>
                  <w:i/>
                  <w:iCs/>
                  <w:color w:val="000000"/>
                </w:rPr>
                <w:tag w:val="MENDELEY_CITATION_v3_eyJjaXRhdGlvbklEIjoiTUVOREVMRVlfQ0lUQVRJT05fMzhjMjBjYjAtOWQwMS00MmYxLTllNGYtNjE4ZThjOTE2M2E5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
                <w:id w:val="-762218529"/>
                <w:placeholder>
                  <w:docPart w:val="DefaultPlaceholder_-1854013440"/>
                </w:placeholder>
              </w:sdtPr>
              <w:sdtEndPr>
                <w:rPr>
                  <w:i w:val="0"/>
                  <w:iCs w:val="0"/>
                </w:rPr>
              </w:sdtEndPr>
              <w:sdtContent>
                <w:r w:rsidR="00775AA1" w:rsidRPr="00775AA1">
                  <w:rPr>
                    <w:rFonts w:ascii="Verdana" w:hAnsi="Verdana"/>
                    <w:i/>
                    <w:iCs/>
                    <w:color w:val="000000"/>
                    <w:lang w:val="en-US"/>
                  </w:rPr>
                  <w:t>(</w:t>
                </w:r>
                <w:proofErr w:type="spellStart"/>
                <w:r w:rsidR="00775AA1" w:rsidRPr="00775AA1">
                  <w:rPr>
                    <w:rFonts w:ascii="Verdana" w:hAnsi="Verdana"/>
                    <w:i/>
                    <w:iCs/>
                    <w:color w:val="000000"/>
                    <w:lang w:val="en-US"/>
                  </w:rPr>
                  <w:t>Shidiq</w:t>
                </w:r>
                <w:proofErr w:type="spellEnd"/>
                <w:r w:rsidR="00775AA1" w:rsidRPr="00775AA1">
                  <w:rPr>
                    <w:rFonts w:ascii="Verdana" w:hAnsi="Verdana"/>
                    <w:i/>
                    <w:iCs/>
                    <w:color w:val="000000"/>
                    <w:lang w:val="en-US"/>
                  </w:rPr>
                  <w:t xml:space="preserve"> et al., 2022)</w:t>
                </w:r>
              </w:sdtContent>
            </w:sdt>
          </w:p>
        </w:tc>
        <w:tc>
          <w:tcPr>
            <w:tcW w:w="0" w:type="auto"/>
            <w:hideMark/>
          </w:tcPr>
          <w:p w14:paraId="1A9B1CE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Critical thinking, problem solving</w:t>
            </w:r>
          </w:p>
        </w:tc>
        <w:tc>
          <w:tcPr>
            <w:tcW w:w="0" w:type="auto"/>
            <w:hideMark/>
          </w:tcPr>
          <w:p w14:paraId="4BB1C907"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Vocational high school students showed significant improvement in relating electrochemical concepts to practical applications.</w:t>
            </w:r>
          </w:p>
        </w:tc>
        <w:tc>
          <w:tcPr>
            <w:tcW w:w="0" w:type="auto"/>
            <w:hideMark/>
          </w:tcPr>
          <w:p w14:paraId="7E79E0F7"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Difficulty integrating engineering and chemical aspects in a balanced way.</w:t>
            </w:r>
          </w:p>
        </w:tc>
      </w:tr>
      <w:tr w:rsidR="002817B2" w:rsidRPr="000F7B59" w14:paraId="4377190A"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E38381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11</w:t>
            </w:r>
          </w:p>
        </w:tc>
        <w:sdt>
          <w:sdtPr>
            <w:rPr>
              <w:rFonts w:ascii="Verdana" w:hAnsi="Verdana"/>
              <w:i/>
              <w:iCs/>
              <w:color w:val="000000"/>
            </w:rPr>
            <w:tag w:val="MENDELEY_CITATION_v3_eyJjaXRhdGlvbklEIjoiTUVOREVMRVlfQ0lUQVRJT05fMzY5ODMwNzQtNTFhMS00OTRiLTkxMTItZDRiMjNmN2NmMGM3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
            <w:id w:val="-1400132714"/>
            <w:placeholder>
              <w:docPart w:val="DefaultPlaceholder_-1854013440"/>
            </w:placeholder>
          </w:sdtPr>
          <w:sdtEndPr>
            <w:rPr>
              <w:i w:val="0"/>
              <w:iCs w:val="0"/>
            </w:rPr>
          </w:sdtEndPr>
          <w:sdtContent>
            <w:tc>
              <w:tcPr>
                <w:tcW w:w="0" w:type="auto"/>
                <w:hideMark/>
              </w:tcPr>
              <w:p w14:paraId="5DCCB833" w14:textId="78F157E3"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(Gros, 2021)</w:t>
                </w:r>
              </w:p>
            </w:tc>
          </w:sdtContent>
        </w:sdt>
        <w:tc>
          <w:tcPr>
            <w:tcW w:w="0" w:type="auto"/>
            <w:hideMark/>
          </w:tcPr>
          <w:p w14:paraId="11C3614F"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Critical thinking, collaboration</w:t>
            </w:r>
          </w:p>
        </w:tc>
        <w:tc>
          <w:tcPr>
            <w:tcW w:w="0" w:type="auto"/>
            <w:hideMark/>
          </w:tcPr>
          <w:p w14:paraId="0F78D2F1"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STEAM-based project activities enhance logical analysis and student engagement.</w:t>
            </w:r>
          </w:p>
        </w:tc>
        <w:tc>
          <w:tcPr>
            <w:tcW w:w="0" w:type="auto"/>
            <w:hideMark/>
          </w:tcPr>
          <w:p w14:paraId="294126B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managing project time and dividing group tasks.</w:t>
            </w:r>
          </w:p>
        </w:tc>
      </w:tr>
      <w:tr w:rsidR="002817B2" w:rsidRPr="000F7B59" w14:paraId="33ABEDFC"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B087750"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12</w:t>
            </w:r>
          </w:p>
        </w:tc>
        <w:tc>
          <w:tcPr>
            <w:tcW w:w="0" w:type="auto"/>
            <w:hideMark/>
          </w:tcPr>
          <w:sdt>
            <w:sdtPr>
              <w:rPr>
                <w:rFonts w:ascii="Verdana" w:hAnsi="Verdana"/>
                <w:i/>
                <w:iCs/>
                <w:color w:val="000000"/>
              </w:rPr>
              <w:tag w:val="MENDELEY_CITATION_v3_eyJjaXRhdGlvbklEIjoiTUVOREVMRVlfQ0lUQVRJT05fN2NkYTY3Y2ItNzcyYy00ODQ3LTgwNmEtZjNiMjNjNWI3OTQz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730432405"/>
              <w:placeholder>
                <w:docPart w:val="DefaultPlaceholder_-1854013440"/>
              </w:placeholder>
            </w:sdtPr>
            <w:sdtEndPr>
              <w:rPr>
                <w:i w:val="0"/>
                <w:iCs w:val="0"/>
              </w:rPr>
            </w:sdtEndPr>
            <w:sdtContent>
              <w:p w14:paraId="1ED61A5F" w14:textId="4CC8D123"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(Sari et al., 2025)</w:t>
                </w:r>
              </w:p>
            </w:sdtContent>
          </w:sdt>
        </w:tc>
        <w:tc>
          <w:tcPr>
            <w:tcW w:w="0" w:type="auto"/>
            <w:hideMark/>
          </w:tcPr>
          <w:p w14:paraId="16BE6DFB"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 collaboration skills</w:t>
            </w:r>
          </w:p>
        </w:tc>
        <w:tc>
          <w:tcPr>
            <w:tcW w:w="0" w:type="auto"/>
            <w:hideMark/>
          </w:tcPr>
          <w:p w14:paraId="228DE3E4"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 xml:space="preserve">Integration of local wisdom improves conceptual understanding, collaboration skills, and attitudes towards </w:t>
            </w:r>
            <w:r w:rsidRPr="000F7B59">
              <w:rPr>
                <w:rFonts w:ascii="Verdana" w:hAnsi="Verdana"/>
                <w:lang w:val="en-US"/>
              </w:rPr>
              <w:lastRenderedPageBreak/>
              <w:t>chemistry.</w:t>
            </w:r>
          </w:p>
        </w:tc>
        <w:tc>
          <w:tcPr>
            <w:tcW w:w="0" w:type="auto"/>
            <w:hideMark/>
          </w:tcPr>
          <w:p w14:paraId="386C7406"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lastRenderedPageBreak/>
              <w:t>Variation in results between regions due to teacher readiness and limited facilities.</w:t>
            </w:r>
          </w:p>
        </w:tc>
      </w:tr>
      <w:tr w:rsidR="002817B2" w:rsidRPr="000F7B59" w14:paraId="45413147"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5D5B44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lastRenderedPageBreak/>
              <w:t>13</w:t>
            </w:r>
          </w:p>
        </w:tc>
        <w:tc>
          <w:tcPr>
            <w:tcW w:w="0" w:type="auto"/>
            <w:hideMark/>
          </w:tcPr>
          <w:sdt>
            <w:sdtPr>
              <w:rPr>
                <w:rFonts w:ascii="Verdana" w:hAnsi="Verdana"/>
                <w:i/>
                <w:iCs/>
                <w:color w:val="000000"/>
              </w:rPr>
              <w:tag w:val="MENDELEY_CITATION_v3_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"/>
              <w:id w:val="1665895635"/>
              <w:placeholder>
                <w:docPart w:val="DefaultPlaceholder_-1854013440"/>
              </w:placeholder>
            </w:sdtPr>
            <w:sdtEndPr>
              <w:rPr>
                <w:i w:val="0"/>
                <w:iCs w:val="0"/>
              </w:rPr>
            </w:sdtEndPr>
            <w:sdtContent>
              <w:p w14:paraId="52724942" w14:textId="548D5C85"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(Sumarni et al., 2016)</w:t>
                </w:r>
              </w:p>
            </w:sdtContent>
          </w:sdt>
        </w:tc>
        <w:tc>
          <w:tcPr>
            <w:tcW w:w="0" w:type="auto"/>
            <w:hideMark/>
          </w:tcPr>
          <w:p w14:paraId="057142AB"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Collaboration, creative thinking</w:t>
            </w:r>
          </w:p>
        </w:tc>
        <w:tc>
          <w:tcPr>
            <w:tcW w:w="0" w:type="auto"/>
            <w:hideMark/>
          </w:tcPr>
          <w:p w14:paraId="65175DDB"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 xml:space="preserve">The </w:t>
            </w:r>
            <w:proofErr w:type="spellStart"/>
            <w:r w:rsidRPr="000F7B59">
              <w:rPr>
                <w:rFonts w:ascii="Verdana" w:hAnsi="Verdana"/>
                <w:lang w:val="en-US"/>
              </w:rPr>
              <w:t>ethnoSTEAM</w:t>
            </w:r>
            <w:proofErr w:type="spellEnd"/>
            <w:r w:rsidRPr="000F7B59">
              <w:rPr>
                <w:rFonts w:ascii="Verdana" w:hAnsi="Verdana"/>
                <w:lang w:val="en-US"/>
              </w:rPr>
              <w:t xml:space="preserve"> collaborative model strengthens the creative thinking skills of prospective science teachers.</w:t>
            </w:r>
          </w:p>
        </w:tc>
        <w:tc>
          <w:tcPr>
            <w:tcW w:w="0" w:type="auto"/>
            <w:hideMark/>
          </w:tcPr>
          <w:p w14:paraId="4C787C31"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Coordinating cross-disciplinary projects is challenging and time-consuming.</w:t>
            </w:r>
          </w:p>
        </w:tc>
      </w:tr>
      <w:tr w:rsidR="002817B2" w:rsidRPr="000F7B59" w14:paraId="4161DDAB"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10C4396"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14</w:t>
            </w:r>
          </w:p>
        </w:tc>
        <w:tc>
          <w:tcPr>
            <w:tcW w:w="0" w:type="auto"/>
            <w:hideMark/>
          </w:tcPr>
          <w:sdt>
            <w:sdtPr>
              <w:rPr>
                <w:rFonts w:ascii="Verdana" w:hAnsi="Verdana"/>
                <w:i/>
                <w:iCs/>
                <w:color w:val="000000"/>
              </w:rPr>
              <w:tag w:val="MENDELEY_CITATION_v3_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"/>
              <w:id w:val="-1685204926"/>
              <w:placeholder>
                <w:docPart w:val="DefaultPlaceholder_-1854013440"/>
              </w:placeholder>
            </w:sdtPr>
            <w:sdtEndPr>
              <w:rPr>
                <w:i w:val="0"/>
                <w:iCs w:val="0"/>
              </w:rPr>
            </w:sdtEndPr>
            <w:sdtContent>
              <w:p w14:paraId="7E89C6AD" w14:textId="4147A791"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(Rahmawati et al., 2021)</w:t>
                </w:r>
              </w:p>
            </w:sdtContent>
          </w:sdt>
        </w:tc>
        <w:tc>
          <w:tcPr>
            <w:tcW w:w="0" w:type="auto"/>
            <w:hideMark/>
          </w:tcPr>
          <w:p w14:paraId="0697DE5A"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Scientific literacy, application of concepts</w:t>
            </w:r>
          </w:p>
        </w:tc>
        <w:tc>
          <w:tcPr>
            <w:tcW w:w="0" w:type="auto"/>
            <w:hideMark/>
          </w:tcPr>
          <w:p w14:paraId="0B39CDC8"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improves students' ability to apply chemical concepts in real-life contexts.</w:t>
            </w:r>
          </w:p>
        </w:tc>
        <w:tc>
          <w:tcPr>
            <w:tcW w:w="0" w:type="auto"/>
            <w:hideMark/>
          </w:tcPr>
          <w:p w14:paraId="43983624"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Teachers have difficulty maintaining a balance between theory and project practice.</w:t>
            </w:r>
          </w:p>
        </w:tc>
      </w:tr>
      <w:tr w:rsidR="002817B2" w:rsidRPr="000F7B59" w14:paraId="6AC70CBD"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281B3BF"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15</w:t>
            </w:r>
          </w:p>
        </w:tc>
        <w:tc>
          <w:tcPr>
            <w:tcW w:w="0" w:type="auto"/>
            <w:hideMark/>
          </w:tcPr>
          <w:sdt>
            <w:sdtPr>
              <w:rPr>
                <w:rFonts w:ascii="Verdana" w:hAnsi="Verdana"/>
                <w:i/>
                <w:iCs/>
                <w:color w:val="000000"/>
              </w:rPr>
              <w:tag w:val="MENDELEY_CITATION_v3_eyJjaXRhdGlvbklEIjoiTUVOREVMRVlfQ0lUQVRJT05fNmZmMzRhMTAtOWYwNy00ZDc3LTk1ZDgtODVjMGNiYWYxMzV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1503965813"/>
              <w:placeholder>
                <w:docPart w:val="DefaultPlaceholder_-1854013440"/>
              </w:placeholder>
            </w:sdtPr>
            <w:sdtEndPr>
              <w:rPr>
                <w:i w:val="0"/>
                <w:iCs w:val="0"/>
              </w:rPr>
            </w:sdtEndPr>
            <w:sdtContent>
              <w:p w14:paraId="24D9A34B" w14:textId="3224927D"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(Tian et al., 2023)</w:t>
                </w:r>
              </w:p>
            </w:sdtContent>
          </w:sdt>
        </w:tc>
        <w:tc>
          <w:tcPr>
            <w:tcW w:w="0" w:type="auto"/>
            <w:hideMark/>
          </w:tcPr>
          <w:p w14:paraId="4C5A463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Critical and creative thinking</w:t>
            </w:r>
          </w:p>
        </w:tc>
        <w:tc>
          <w:tcPr>
            <w:tcW w:w="0" w:type="auto"/>
            <w:hideMark/>
          </w:tcPr>
          <w:p w14:paraId="3E44A13E"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is more effective than PBL in increasing creativity and critical thinking.</w:t>
            </w:r>
          </w:p>
        </w:tc>
        <w:tc>
          <w:tcPr>
            <w:tcW w:w="0" w:type="auto"/>
            <w:hideMark/>
          </w:tcPr>
          <w:p w14:paraId="69EAABA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Lack of authentic evaluation instruments and short project times.</w:t>
            </w:r>
          </w:p>
        </w:tc>
      </w:tr>
      <w:tr w:rsidR="002817B2" w:rsidRPr="000F7B59" w14:paraId="416CA671"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14092E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16</w:t>
            </w:r>
          </w:p>
        </w:tc>
        <w:tc>
          <w:tcPr>
            <w:tcW w:w="0" w:type="auto"/>
            <w:hideMark/>
          </w:tcPr>
          <w:sdt>
            <w:sdtPr>
              <w:rPr>
                <w:rFonts w:ascii="Verdana" w:hAnsi="Verdana"/>
                <w:i/>
                <w:iCs/>
                <w:color w:val="000000"/>
              </w:rPr>
              <w:tag w:val="MENDELEY_CITATION_v3_eyJjaXRhdGlvbklEIjoiTUVOREVMRVlfQ0lUQVRJT05fYzlmNzM2NzYtNTNkNS00MjUxLWFlNTctZWVlYWY2Y2JkOTcy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
              <w:id w:val="-220296110"/>
              <w:placeholder>
                <w:docPart w:val="DefaultPlaceholder_-1854013440"/>
              </w:placeholder>
            </w:sdtPr>
            <w:sdtEndPr>
              <w:rPr>
                <w:i w:val="0"/>
                <w:iCs w:val="0"/>
              </w:rPr>
            </w:sdtEndPr>
            <w:sdtContent>
              <w:p w14:paraId="5550F658" w14:textId="07DBDEB5" w:rsidR="00666FCB" w:rsidRPr="000F7B59" w:rsidRDefault="00775AA1"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775AA1">
                  <w:rPr>
                    <w:rFonts w:ascii="Verdana" w:hAnsi="Verdana"/>
                    <w:i/>
                    <w:iCs/>
                    <w:color w:val="000000"/>
                    <w:lang w:val="en-US"/>
                  </w:rPr>
                  <w:t>(Rahmawati et al., 2020)</w:t>
                </w:r>
              </w:p>
            </w:sdtContent>
          </w:sdt>
        </w:tc>
        <w:tc>
          <w:tcPr>
            <w:tcW w:w="0" w:type="auto"/>
            <w:hideMark/>
          </w:tcPr>
          <w:p w14:paraId="1E0777F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Psychomotor skills</w:t>
            </w:r>
          </w:p>
        </w:tc>
        <w:tc>
          <w:tcPr>
            <w:tcW w:w="0" w:type="auto"/>
            <w:hideMark/>
          </w:tcPr>
          <w:p w14:paraId="1F9325F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improves practical skills such as measuring, mixing, and observing reactions.</w:t>
            </w:r>
          </w:p>
        </w:tc>
        <w:tc>
          <w:tcPr>
            <w:tcW w:w="0" w:type="auto"/>
            <w:hideMark/>
          </w:tcPr>
          <w:p w14:paraId="6B2339C8"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Intensive guidance is needed so that project results are more consistent.</w:t>
            </w:r>
          </w:p>
        </w:tc>
      </w:tr>
      <w:tr w:rsidR="002817B2" w:rsidRPr="000F7B59" w14:paraId="1BC7DE86"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003A0F6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17</w:t>
            </w:r>
          </w:p>
        </w:tc>
        <w:sdt>
          <w:sdtPr>
            <w:rPr>
              <w:rFonts w:ascii="Verdana" w:hAnsi="Verdana"/>
              <w:i/>
              <w:iCs/>
              <w:color w:val="000000"/>
            </w:rPr>
            <w:tag w:val="MENDELEY_CITATION_v3_eyJjaXRhdGlvbklEIjoiTUVOREVMRVlfQ0lUQVRJT05fOTBlZDIzMzYtNGYzNS00ZWJkLWE3NzktYmJjZDdjMzM4MmM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627961202"/>
            <w:placeholder>
              <w:docPart w:val="DefaultPlaceholder_-1854013440"/>
            </w:placeholder>
          </w:sdtPr>
          <w:sdtEndPr>
            <w:rPr>
              <w:i w:val="0"/>
              <w:iCs w:val="0"/>
            </w:rPr>
          </w:sdtEndPr>
          <w:sdtContent>
            <w:tc>
              <w:tcPr>
                <w:tcW w:w="0" w:type="auto"/>
                <w:hideMark/>
              </w:tcPr>
              <w:p w14:paraId="4E6D876F" w14:textId="098618E5" w:rsidR="00666FCB" w:rsidRPr="000F7B59" w:rsidRDefault="00775AA1"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775AA1">
                  <w:rPr>
                    <w:rFonts w:ascii="Verdana" w:hAnsi="Verdana"/>
                    <w:i/>
                    <w:iCs/>
                    <w:color w:val="000000"/>
                    <w:lang w:val="en-US"/>
                  </w:rPr>
                  <w:t>(</w:t>
                </w:r>
                <w:proofErr w:type="spellStart"/>
                <w:r w:rsidRPr="00775AA1">
                  <w:rPr>
                    <w:rFonts w:ascii="Verdana" w:hAnsi="Verdana"/>
                    <w:i/>
                    <w:iCs/>
                    <w:color w:val="000000"/>
                    <w:lang w:val="en-US"/>
                  </w:rPr>
                  <w:t>Tinenti</w:t>
                </w:r>
                <w:proofErr w:type="spellEnd"/>
                <w:r w:rsidRPr="00775AA1">
                  <w:rPr>
                    <w:rFonts w:ascii="Verdana" w:hAnsi="Verdana"/>
                    <w:i/>
                    <w:iCs/>
                    <w:color w:val="000000"/>
                    <w:lang w:val="en-US"/>
                  </w:rPr>
                  <w:t xml:space="preserve"> et al., 2025)</w:t>
                </w:r>
              </w:p>
            </w:tc>
          </w:sdtContent>
        </w:sdt>
        <w:tc>
          <w:tcPr>
            <w:tcW w:w="0" w:type="auto"/>
            <w:hideMark/>
          </w:tcPr>
          <w:p w14:paraId="5AF17CD3"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Complex problem solving</w:t>
            </w:r>
          </w:p>
        </w:tc>
        <w:tc>
          <w:tcPr>
            <w:tcW w:w="0" w:type="auto"/>
            <w:hideMark/>
          </w:tcPr>
          <w:p w14:paraId="7D4E8829"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Students are better able to identify problems and develop experimental-based solutions.</w:t>
            </w:r>
          </w:p>
        </w:tc>
        <w:tc>
          <w:tcPr>
            <w:tcW w:w="0" w:type="auto"/>
            <w:hideMark/>
          </w:tcPr>
          <w:p w14:paraId="48CA811C"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identifying problems that are sufficiently challenging and relevant.</w:t>
            </w:r>
          </w:p>
        </w:tc>
      </w:tr>
    </w:tbl>
    <w:p w14:paraId="5DB07BDE" w14:textId="77777777" w:rsidR="00666FCB" w:rsidRDefault="00666FCB" w:rsidP="00666FCB">
      <w:pPr>
        <w:autoSpaceDE w:val="0"/>
        <w:autoSpaceDN w:val="0"/>
        <w:adjustRightInd w:val="0"/>
        <w:ind w:firstLine="567"/>
        <w:jc w:val="both"/>
        <w:rPr>
          <w:rFonts w:ascii="Verdana" w:hAnsi="Verdana"/>
        </w:rPr>
      </w:pPr>
    </w:p>
    <w:p w14:paraId="25DD6904" w14:textId="02D9BAE0" w:rsidR="00C8070A" w:rsidRDefault="00666FCB" w:rsidP="00C8070A">
      <w:pPr>
        <w:autoSpaceDE w:val="0"/>
        <w:autoSpaceDN w:val="0"/>
        <w:adjustRightInd w:val="0"/>
        <w:jc w:val="both"/>
        <w:rPr>
          <w:rFonts w:ascii="Verdana" w:hAnsi="Verdana"/>
        </w:rPr>
      </w:pPr>
      <w:r w:rsidRPr="000F7B59">
        <w:rPr>
          <w:rFonts w:ascii="Verdana" w:hAnsi="Verdana"/>
        </w:rPr>
        <w:t xml:space="preserve">Table </w:t>
      </w:r>
      <w:r w:rsidR="00D6093D">
        <w:rPr>
          <w:rFonts w:ascii="Verdana" w:hAnsi="Verdana"/>
        </w:rPr>
        <w:t>2</w:t>
      </w:r>
      <w:r w:rsidRPr="000F7B59">
        <w:rPr>
          <w:rFonts w:ascii="Verdana" w:hAnsi="Verdana"/>
        </w:rPr>
        <w:t xml:space="preserve"> shows that the primary competencies measured in chemistry </w:t>
      </w:r>
      <w:proofErr w:type="spellStart"/>
      <w:r w:rsidRPr="000F7B59">
        <w:rPr>
          <w:rFonts w:ascii="Verdana" w:hAnsi="Verdana"/>
        </w:rPr>
        <w:t>PjBL</w:t>
      </w:r>
      <w:proofErr w:type="spellEnd"/>
      <w:r w:rsidRPr="000F7B59">
        <w:rPr>
          <w:rFonts w:ascii="Verdana" w:hAnsi="Verdana"/>
        </w:rPr>
        <w:t xml:space="preserve"> research include conceptual understanding, critical thinking, scientific literacy, and collaboration. All articles reported positive results in improving students' cognitive and 21st-century skills, although implementation challenges often arise </w:t>
      </w:r>
    </w:p>
    <w:p w14:paraId="72DC4445" w14:textId="4CAFA38A" w:rsidR="00666FCB" w:rsidRDefault="00C8070A" w:rsidP="00C8070A">
      <w:pPr>
        <w:autoSpaceDE w:val="0"/>
        <w:autoSpaceDN w:val="0"/>
        <w:adjustRightInd w:val="0"/>
        <w:jc w:val="both"/>
        <w:rPr>
          <w:rFonts w:ascii="Verdana" w:hAnsi="Verdana"/>
        </w:rPr>
      </w:pPr>
      <w:r w:rsidRPr="00AE0687">
        <w:rPr>
          <w:rFonts w:ascii="Verdana" w:hAnsi="Verdana"/>
          <w:noProof/>
          <w:lang w:val="en-IN" w:eastAsia="en-IN"/>
        </w:rPr>
        <w:drawing>
          <wp:anchor distT="0" distB="0" distL="114300" distR="114300" simplePos="0" relativeHeight="251659776" behindDoc="0" locked="0" layoutInCell="1" allowOverlap="1" wp14:anchorId="50A127ED" wp14:editId="41851E26">
            <wp:simplePos x="0" y="0"/>
            <wp:positionH relativeFrom="column">
              <wp:posOffset>1073150</wp:posOffset>
            </wp:positionH>
            <wp:positionV relativeFrom="paragraph">
              <wp:posOffset>240030</wp:posOffset>
            </wp:positionV>
            <wp:extent cx="2472690" cy="1736725"/>
            <wp:effectExtent l="0" t="0" r="0" b="0"/>
            <wp:wrapTopAndBottom/>
            <wp:docPr id="171152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2945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2690" cy="1736725"/>
                    </a:xfrm>
                    <a:prstGeom prst="rect">
                      <a:avLst/>
                    </a:prstGeom>
                  </pic:spPr>
                </pic:pic>
              </a:graphicData>
            </a:graphic>
            <wp14:sizeRelH relativeFrom="margin">
              <wp14:pctWidth>0</wp14:pctWidth>
            </wp14:sizeRelH>
            <wp14:sizeRelV relativeFrom="margin">
              <wp14:pctHeight>0</wp14:pctHeight>
            </wp14:sizeRelV>
          </wp:anchor>
        </w:drawing>
      </w:r>
      <w:r w:rsidR="00666FCB" w:rsidRPr="000F7B59">
        <w:rPr>
          <w:rFonts w:ascii="Verdana" w:hAnsi="Verdana"/>
        </w:rPr>
        <w:t>in terms of facilities, project time, and teacher or lecturer readiness.</w:t>
      </w:r>
    </w:p>
    <w:p w14:paraId="612441B0" w14:textId="40F8FF81" w:rsidR="00376BBE" w:rsidRDefault="006C36C9" w:rsidP="006C36C9">
      <w:pPr>
        <w:pStyle w:val="Body"/>
        <w:spacing w:after="0"/>
        <w:jc w:val="center"/>
        <w:rPr>
          <w:rFonts w:ascii="Arial" w:hAnsi="Arial" w:cs="Arial"/>
        </w:rPr>
      </w:pPr>
      <w:r w:rsidRPr="006C36C9">
        <w:rPr>
          <w:rFonts w:ascii="Arial" w:hAnsi="Arial" w:cs="Arial"/>
          <w:b/>
          <w:bCs/>
        </w:rPr>
        <w:t>Figure 2.</w:t>
      </w:r>
      <w:r w:rsidRPr="006C36C9">
        <w:rPr>
          <w:rFonts w:ascii="Arial" w:hAnsi="Arial" w:cs="Arial"/>
        </w:rPr>
        <w:t xml:space="preserve"> Competencies measured in </w:t>
      </w:r>
      <w:proofErr w:type="spellStart"/>
      <w:r w:rsidRPr="006C36C9">
        <w:rPr>
          <w:rFonts w:ascii="Arial" w:hAnsi="Arial" w:cs="Arial"/>
        </w:rPr>
        <w:t>PjBL</w:t>
      </w:r>
      <w:proofErr w:type="spellEnd"/>
      <w:r w:rsidRPr="006C36C9">
        <w:rPr>
          <w:rFonts w:ascii="Arial" w:hAnsi="Arial" w:cs="Arial"/>
        </w:rPr>
        <w:t xml:space="preserve"> chemistry education research (2015–2025)</w:t>
      </w:r>
    </w:p>
    <w:p w14:paraId="46F8DD85" w14:textId="58292B97" w:rsidR="00376BBE" w:rsidRDefault="00376BBE" w:rsidP="00441B6F">
      <w:pPr>
        <w:pStyle w:val="Body"/>
        <w:spacing w:after="0"/>
        <w:rPr>
          <w:rFonts w:ascii="Arial" w:hAnsi="Arial" w:cs="Arial"/>
        </w:rPr>
      </w:pPr>
    </w:p>
    <w:p w14:paraId="04FD82C5" w14:textId="1143DC3E" w:rsidR="00822CBD" w:rsidRPr="00AE0687" w:rsidRDefault="00666FCB" w:rsidP="00C8070A">
      <w:pPr>
        <w:ind w:firstLine="720"/>
        <w:jc w:val="both"/>
        <w:rPr>
          <w:rFonts w:ascii="Verdana" w:hAnsi="Verdana"/>
        </w:rPr>
      </w:pPr>
      <w:r w:rsidRPr="00AE0687">
        <w:rPr>
          <w:rFonts w:ascii="Verdana" w:hAnsi="Verdana"/>
        </w:rPr>
        <w:t>The distribution of competencies measured in the 17 selected articles shows a clear direction toward the objectives of Project-Based Learning (</w:t>
      </w:r>
      <w:proofErr w:type="spellStart"/>
      <w:r w:rsidRPr="00AE0687">
        <w:rPr>
          <w:rFonts w:ascii="Verdana" w:hAnsi="Verdana"/>
        </w:rPr>
        <w:t>PjBL</w:t>
      </w:r>
      <w:proofErr w:type="spellEnd"/>
      <w:r w:rsidRPr="00AE0687">
        <w:rPr>
          <w:rFonts w:ascii="Verdana" w:hAnsi="Verdana"/>
        </w:rPr>
        <w:t xml:space="preserve">) chemistry learning. As seen in Graph 1, the dominant focus of research lies in understanding chemical concepts (11 articles) and critical and creative thinking skills (8 articles). This trend indicates that the application of </w:t>
      </w:r>
      <w:proofErr w:type="spellStart"/>
      <w:r w:rsidRPr="00AE0687">
        <w:rPr>
          <w:rFonts w:ascii="Verdana" w:hAnsi="Verdana"/>
        </w:rPr>
        <w:t>PjBL</w:t>
      </w:r>
      <w:proofErr w:type="spellEnd"/>
      <w:r w:rsidRPr="00AE0687">
        <w:rPr>
          <w:rFonts w:ascii="Verdana" w:hAnsi="Verdana"/>
        </w:rPr>
        <w:t xml:space="preserve"> in chemistry learning is not only directed at mastering factual material but also at developing higher-order thinking skills. This is in line with the characteristics of chemistry as a discipline that demands conceptual reasoning, symbolic representation, and application in real-world contexts.</w:t>
      </w:r>
    </w:p>
    <w:p w14:paraId="546B2563" w14:textId="77777777" w:rsidR="006C36C9" w:rsidRDefault="00666FCB" w:rsidP="006C36C9">
      <w:pPr>
        <w:ind w:firstLine="720"/>
        <w:jc w:val="both"/>
        <w:rPr>
          <w:rFonts w:ascii="Verdana" w:hAnsi="Verdana"/>
        </w:rPr>
      </w:pPr>
      <w:r w:rsidRPr="00AE0687">
        <w:rPr>
          <w:rFonts w:ascii="Verdana" w:hAnsi="Verdana"/>
        </w:rPr>
        <w:t xml:space="preserve">Meanwhile, collaboration and independent learning competencies emerged in six articles focusing on social interactions during project implementation, both at the secondary school and tertiary levels. Science literacy and STEM competencies also received attention in four studies, particularly in learning contexts that combined engineering and technology aspects with chemistry experiments. Two other </w:t>
      </w:r>
      <w:r w:rsidRPr="00AE0687">
        <w:rPr>
          <w:rFonts w:ascii="Verdana" w:hAnsi="Verdana"/>
        </w:rPr>
        <w:lastRenderedPageBreak/>
        <w:t>articles emphasized psychomotor skills and complex problem-solving abilities, confirming that project-based learning can be a holistic vehicle that integrates cognitive, affective, and motor aspects.</w:t>
      </w:r>
    </w:p>
    <w:p w14:paraId="54571653" w14:textId="656E52CB" w:rsidR="00927834" w:rsidRDefault="00822CBD" w:rsidP="006C36C9">
      <w:pPr>
        <w:ind w:firstLine="720"/>
        <w:jc w:val="both"/>
        <w:rPr>
          <w:rFonts w:ascii="Verdana" w:hAnsi="Verdana"/>
        </w:rPr>
      </w:pPr>
      <w:r w:rsidRPr="00AE0687">
        <w:rPr>
          <w:rFonts w:ascii="Verdana" w:hAnsi="Verdana"/>
          <w:noProof/>
          <w:lang w:val="en-IN" w:eastAsia="en-IN"/>
        </w:rPr>
        <w:drawing>
          <wp:anchor distT="0" distB="0" distL="114300" distR="114300" simplePos="0" relativeHeight="251664896" behindDoc="0" locked="0" layoutInCell="1" allowOverlap="1" wp14:anchorId="5E218EAF" wp14:editId="589AB0FF">
            <wp:simplePos x="0" y="0"/>
            <wp:positionH relativeFrom="column">
              <wp:posOffset>1073150</wp:posOffset>
            </wp:positionH>
            <wp:positionV relativeFrom="paragraph">
              <wp:posOffset>863600</wp:posOffset>
            </wp:positionV>
            <wp:extent cx="2743200" cy="1753235"/>
            <wp:effectExtent l="0" t="0" r="0" b="0"/>
            <wp:wrapTopAndBottom/>
            <wp:docPr id="31268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8709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1753235"/>
                    </a:xfrm>
                    <a:prstGeom prst="rect">
                      <a:avLst/>
                    </a:prstGeom>
                  </pic:spPr>
                </pic:pic>
              </a:graphicData>
            </a:graphic>
            <wp14:sizeRelH relativeFrom="margin">
              <wp14:pctWidth>0</wp14:pctWidth>
            </wp14:sizeRelH>
            <wp14:sizeRelV relativeFrom="margin">
              <wp14:pctHeight>0</wp14:pctHeight>
            </wp14:sizeRelV>
          </wp:anchor>
        </w:drawing>
      </w:r>
      <w:r w:rsidR="00666FCB" w:rsidRPr="00AE0687">
        <w:rPr>
          <w:rFonts w:ascii="Verdana" w:hAnsi="Verdana"/>
        </w:rPr>
        <w:t xml:space="preserve">The above description shows that in the last decade, the direction of </w:t>
      </w:r>
      <w:proofErr w:type="spellStart"/>
      <w:r w:rsidR="00666FCB" w:rsidRPr="00AE0687">
        <w:rPr>
          <w:rFonts w:ascii="Verdana" w:hAnsi="Verdana"/>
        </w:rPr>
        <w:t>PjBL</w:t>
      </w:r>
      <w:proofErr w:type="spellEnd"/>
      <w:r w:rsidR="00666FCB" w:rsidRPr="00AE0687">
        <w:rPr>
          <w:rFonts w:ascii="Verdana" w:hAnsi="Verdana"/>
        </w:rPr>
        <w:t xml:space="preserve"> research in chemistry has shifted from merely improving cognitive learning outcomes to developing multidimensional competencies that reflect the demands of the 21st century, such as critical thinking, creativity, collaboration, and scientific literacy.</w:t>
      </w:r>
    </w:p>
    <w:p w14:paraId="4F709112" w14:textId="31DB8A6F" w:rsidR="00666FCB" w:rsidRDefault="006C36C9" w:rsidP="006C36C9">
      <w:pPr>
        <w:autoSpaceDE w:val="0"/>
        <w:autoSpaceDN w:val="0"/>
        <w:adjustRightInd w:val="0"/>
        <w:jc w:val="center"/>
        <w:rPr>
          <w:rFonts w:ascii="Arial" w:hAnsi="Arial" w:cs="Arial"/>
          <w:b/>
          <w:bCs/>
          <w:sz w:val="22"/>
          <w:szCs w:val="22"/>
        </w:rPr>
      </w:pPr>
      <w:r w:rsidRPr="006C36C9">
        <w:rPr>
          <w:rFonts w:ascii="Arial" w:hAnsi="Arial" w:cs="Arial"/>
          <w:b/>
          <w:bCs/>
          <w:sz w:val="22"/>
          <w:szCs w:val="22"/>
        </w:rPr>
        <w:t xml:space="preserve">Figure 3. </w:t>
      </w:r>
      <w:r w:rsidRPr="006C36C9">
        <w:rPr>
          <w:rFonts w:ascii="Arial" w:hAnsi="Arial" w:cs="Arial"/>
          <w:sz w:val="22"/>
          <w:szCs w:val="22"/>
        </w:rPr>
        <w:t xml:space="preserve">Implementation challenges identified in </w:t>
      </w:r>
      <w:proofErr w:type="spellStart"/>
      <w:r w:rsidRPr="006C36C9">
        <w:rPr>
          <w:rFonts w:ascii="Arial" w:hAnsi="Arial" w:cs="Arial"/>
          <w:sz w:val="22"/>
          <w:szCs w:val="22"/>
        </w:rPr>
        <w:t>PjBL</w:t>
      </w:r>
      <w:proofErr w:type="spellEnd"/>
      <w:r w:rsidRPr="006C36C9">
        <w:rPr>
          <w:rFonts w:ascii="Arial" w:hAnsi="Arial" w:cs="Arial"/>
          <w:sz w:val="22"/>
          <w:szCs w:val="22"/>
        </w:rPr>
        <w:t xml:space="preserve"> chemistry education research (2015–2025)</w:t>
      </w:r>
    </w:p>
    <w:p w14:paraId="2C005448" w14:textId="77777777" w:rsidR="00927834" w:rsidRDefault="00927834" w:rsidP="00441B6F">
      <w:pPr>
        <w:autoSpaceDE w:val="0"/>
        <w:autoSpaceDN w:val="0"/>
        <w:adjustRightInd w:val="0"/>
        <w:jc w:val="both"/>
        <w:rPr>
          <w:rFonts w:ascii="Arial" w:hAnsi="Arial" w:cs="Arial"/>
          <w:b/>
          <w:bCs/>
          <w:szCs w:val="22"/>
        </w:rPr>
      </w:pPr>
    </w:p>
    <w:p w14:paraId="2002BBEE" w14:textId="77777777" w:rsidR="00666FCB" w:rsidRPr="00AE0687" w:rsidRDefault="00666FCB" w:rsidP="00666FCB">
      <w:pPr>
        <w:ind w:firstLine="720"/>
        <w:jc w:val="both"/>
        <w:rPr>
          <w:rFonts w:ascii="Verdana" w:hAnsi="Verdana"/>
        </w:rPr>
      </w:pPr>
      <w:r w:rsidRPr="00AE0687">
        <w:rPr>
          <w:rFonts w:ascii="Verdana" w:hAnsi="Verdana"/>
        </w:rPr>
        <w:t>The analysis of implementation challenges presented in Graph 2 shows that the most frequently reported barriers were limited laboratory facilities and resources (7 articles), followed by limited project implementation time (5 articles). These limitations were often found in secondary and vocational school contexts, where the number of teaching hours was insufficient to comprehensively complete chemical experiment-based projects.</w:t>
      </w:r>
    </w:p>
    <w:p w14:paraId="23F06F8E" w14:textId="77777777" w:rsidR="00666FCB" w:rsidRPr="00AE0687" w:rsidRDefault="00666FCB" w:rsidP="00666FCB">
      <w:pPr>
        <w:ind w:firstLine="720"/>
        <w:jc w:val="both"/>
        <w:rPr>
          <w:rFonts w:ascii="Verdana" w:hAnsi="Verdana"/>
        </w:rPr>
      </w:pPr>
      <w:r w:rsidRPr="00AE0687">
        <w:rPr>
          <w:rFonts w:ascii="Verdana" w:hAnsi="Verdana"/>
        </w:rPr>
        <w:t xml:space="preserve">Furthermore, teacher and lecturer preparedness was a challenge in four studies, particularly regarding their ability to design projects that balance conceptual demands and practical activities. Difficulties in project coordination and supervision (three articles) also emerged in collaborative learning contexts, where differences in student abilities led to unequal contributions within groups. Other challenges, such as limited digital devices and laboratory technical constraints, were only minor but still impacted the smooth implementation of technology-integrated </w:t>
      </w:r>
      <w:proofErr w:type="spellStart"/>
      <w:r w:rsidRPr="00AE0687">
        <w:rPr>
          <w:rFonts w:ascii="Verdana" w:hAnsi="Verdana"/>
        </w:rPr>
        <w:t>PjBL</w:t>
      </w:r>
      <w:proofErr w:type="spellEnd"/>
      <w:r w:rsidRPr="00AE0687">
        <w:rPr>
          <w:rFonts w:ascii="Verdana" w:hAnsi="Verdana"/>
        </w:rPr>
        <w:t>.</w:t>
      </w:r>
    </w:p>
    <w:p w14:paraId="59F4691C" w14:textId="77777777" w:rsidR="00666FCB" w:rsidRDefault="00666FCB" w:rsidP="00666FCB">
      <w:pPr>
        <w:ind w:firstLine="720"/>
        <w:jc w:val="both"/>
        <w:rPr>
          <w:rFonts w:ascii="Verdana" w:hAnsi="Verdana"/>
        </w:rPr>
      </w:pPr>
      <w:r w:rsidRPr="00AE0687">
        <w:rPr>
          <w:rFonts w:ascii="Verdana" w:hAnsi="Verdana"/>
        </w:rPr>
        <w:t xml:space="preserve">From this pattern, it can be concluded that the implementation of </w:t>
      </w:r>
      <w:proofErr w:type="spellStart"/>
      <w:r w:rsidRPr="00AE0687">
        <w:rPr>
          <w:rFonts w:ascii="Verdana" w:hAnsi="Verdana"/>
        </w:rPr>
        <w:t>PjBL</w:t>
      </w:r>
      <w:proofErr w:type="spellEnd"/>
      <w:r w:rsidRPr="00AE0687">
        <w:rPr>
          <w:rFonts w:ascii="Verdana" w:hAnsi="Verdana"/>
        </w:rPr>
        <w:t xml:space="preserve"> in chemistry learning still faces a gap between the ideals of pedagogical design and the realities of implementation in the field. Technical and structural constraints often limit the model's potential to achieve maximum effectiveness. However, the majority of articles report that, despite these obstacles, </w:t>
      </w:r>
      <w:proofErr w:type="spellStart"/>
      <w:r w:rsidRPr="00AE0687">
        <w:rPr>
          <w:rFonts w:ascii="Verdana" w:hAnsi="Verdana"/>
        </w:rPr>
        <w:t>PjBL</w:t>
      </w:r>
      <w:proofErr w:type="spellEnd"/>
      <w:r w:rsidRPr="00AE0687">
        <w:rPr>
          <w:rFonts w:ascii="Verdana" w:hAnsi="Verdana"/>
        </w:rPr>
        <w:t xml:space="preserve"> consistently demonstrates a positive impact on improving students' conceptual understanding and learning motivation.</w:t>
      </w:r>
    </w:p>
    <w:p w14:paraId="10713ECD" w14:textId="77777777" w:rsidR="00666FCB" w:rsidRDefault="00666FCB" w:rsidP="00666FCB">
      <w:pPr>
        <w:ind w:firstLine="720"/>
        <w:jc w:val="both"/>
        <w:rPr>
          <w:rFonts w:ascii="Verdana" w:hAnsi="Verdana"/>
        </w:rPr>
      </w:pPr>
      <w:r>
        <w:rPr>
          <w:rFonts w:ascii="Verdana" w:hAnsi="Verdana"/>
        </w:rPr>
        <w:t>Empirical findings in the research corpus include:</w:t>
      </w:r>
    </w:p>
    <w:p w14:paraId="6382F9F7" w14:textId="1DE6B44D"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Enhancing Conceptual Understanding through Authentic Projects</w:t>
      </w:r>
    </w:p>
    <w:p w14:paraId="7F002DF7" w14:textId="34A0EDB8"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Most studies have shown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significantly contributes to improving understanding of chemical concepts. A study by </w:t>
      </w:r>
      <w:sdt>
        <w:sdtPr>
          <w:rPr>
            <w:rFonts w:ascii="Verdana" w:hAnsi="Verdana"/>
            <w:color w:val="000000"/>
            <w:sz w:val="20"/>
            <w:szCs w:val="20"/>
            <w:lang w:val="en-US"/>
          </w:rPr>
          <w:tag w:val="MENDELEY_CITATION_v3_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"/>
          <w:id w:val="-406375861"/>
          <w:placeholder>
            <w:docPart w:val="DefaultPlaceholder_-1854013440"/>
          </w:placeholder>
        </w:sdtPr>
        <w:sdtEndPr/>
        <w:sdtContent>
          <w:r w:rsidR="00775AA1" w:rsidRPr="00775AA1">
            <w:rPr>
              <w:rFonts w:ascii="Verdana" w:hAnsi="Verdana"/>
              <w:color w:val="000000"/>
              <w:sz w:val="20"/>
              <w:szCs w:val="20"/>
              <w:lang w:val="en-US"/>
            </w:rPr>
            <w:t>McLaughlin et al (2024)</w:t>
          </w:r>
        </w:sdtContent>
      </w:sdt>
      <w:r w:rsidRPr="007F467A">
        <w:rPr>
          <w:rFonts w:ascii="Verdana" w:hAnsi="Verdana"/>
          <w:sz w:val="20"/>
          <w:szCs w:val="20"/>
          <w:lang w:val="en-US"/>
        </w:rPr>
        <w:t xml:space="preserve"> evaluating the impact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A-level Chemistry confirmed that inquiry-based practical projects enable students to understand the relationships between concepts such as stoichiometry, kinetics, and thermodynamics more deeply because they directly relate them to contextual </w:t>
      </w:r>
      <w:r w:rsidRPr="00200992">
        <w:rPr>
          <w:rFonts w:ascii="Verdana" w:hAnsi="Verdana"/>
          <w:sz w:val="20"/>
          <w:szCs w:val="20"/>
          <w:lang w:val="en-US"/>
        </w:rPr>
        <w:t>experiments.</w:t>
      </w:r>
      <w:r w:rsidR="00200992" w:rsidRPr="00200992">
        <w:rPr>
          <w:rFonts w:ascii="Verdana" w:hAnsi="Verdana"/>
          <w:sz w:val="20"/>
          <w:szCs w:val="20"/>
          <w:lang w:val="en-US"/>
        </w:rPr>
        <w:t xml:space="preserve"> Similarly, </w:t>
      </w:r>
      <w:sdt>
        <w:sdtPr>
          <w:rPr>
            <w:rFonts w:ascii="Verdana" w:hAnsi="Verdana"/>
            <w:color w:val="000000"/>
            <w:sz w:val="20"/>
            <w:szCs w:val="20"/>
            <w:lang w:val="en-US"/>
          </w:rPr>
          <w:tag w:val="MENDELEY_CITATION_v3_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"/>
          <w:id w:val="1133525144"/>
          <w:placeholder>
            <w:docPart w:val="DefaultPlaceholder_-1854013440"/>
          </w:placeholder>
        </w:sdtPr>
        <w:sdtEndPr/>
        <w:sdtContent>
          <w:r w:rsidR="00775AA1" w:rsidRPr="00775AA1">
            <w:rPr>
              <w:rFonts w:eastAsia="Times New Roman"/>
              <w:color w:val="000000"/>
              <w:sz w:val="20"/>
            </w:rPr>
            <w:t>Zhao &amp; Wang (2022)</w:t>
          </w:r>
        </w:sdtContent>
      </w:sdt>
      <w:r w:rsidR="00200992" w:rsidRPr="00200992">
        <w:rPr>
          <w:rFonts w:ascii="Verdana" w:hAnsi="Verdana"/>
          <w:sz w:val="20"/>
          <w:szCs w:val="20"/>
          <w:lang w:val="en-US"/>
        </w:rPr>
        <w:t xml:space="preserve"> showed that the application of </w:t>
      </w:r>
      <w:proofErr w:type="spellStart"/>
      <w:r w:rsidR="00200992" w:rsidRPr="00200992">
        <w:rPr>
          <w:rFonts w:ascii="Verdana" w:hAnsi="Verdana"/>
          <w:sz w:val="20"/>
          <w:szCs w:val="20"/>
          <w:lang w:val="en-US"/>
        </w:rPr>
        <w:t>PjBL</w:t>
      </w:r>
      <w:proofErr w:type="spellEnd"/>
      <w:r w:rsidR="00200992" w:rsidRPr="00200992">
        <w:rPr>
          <w:rFonts w:ascii="Verdana" w:hAnsi="Verdana"/>
          <w:sz w:val="20"/>
          <w:szCs w:val="20"/>
          <w:lang w:val="en-US"/>
        </w:rPr>
        <w:t xml:space="preserve"> in secondary school settings significantly improved students’ understanding of chemical concepts by connecting abstract theories with real-world projects.</w:t>
      </w:r>
    </w:p>
    <w:p w14:paraId="44F0530B" w14:textId="7073422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Similarly, </w:t>
      </w:r>
      <w:sdt>
        <w:sdtPr>
          <w:rPr>
            <w:rFonts w:ascii="Verdana" w:hAnsi="Verdana"/>
            <w:color w:val="000000"/>
            <w:sz w:val="20"/>
            <w:szCs w:val="20"/>
            <w:lang w:val="en-US"/>
          </w:rPr>
          <w:tag w:val="MENDELEY_CITATION_v3_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"/>
          <w:id w:val="-82073141"/>
          <w:placeholder>
            <w:docPart w:val="DefaultPlaceholder_-1854013440"/>
          </w:placeholder>
        </w:sdtPr>
        <w:sdtEndPr/>
        <w:sdtContent>
          <w:r w:rsidR="00775AA1" w:rsidRPr="00775AA1">
            <w:rPr>
              <w:rFonts w:ascii="Verdana" w:hAnsi="Verdana"/>
              <w:color w:val="000000"/>
              <w:sz w:val="20"/>
              <w:szCs w:val="20"/>
              <w:lang w:val="en-US"/>
            </w:rPr>
            <w:t>Sumarni et al (2025)</w:t>
          </w:r>
        </w:sdtContent>
      </w:sdt>
      <w:r w:rsidRPr="007F467A">
        <w:rPr>
          <w:rFonts w:ascii="Verdana" w:hAnsi="Verdana"/>
          <w:sz w:val="20"/>
          <w:szCs w:val="20"/>
          <w:lang w:val="en-US"/>
        </w:rPr>
        <w:t xml:space="preserve"> found that a project-based approach encouraged high school students to develop psychomotor skills integrated with conceptual understanding through chemical experiment activities. At a higher level, </w:t>
      </w:r>
      <w:sdt>
        <w:sdtPr>
          <w:rPr>
            <w:rFonts w:ascii="Verdana" w:hAnsi="Verdana"/>
            <w:color w:val="000000"/>
            <w:sz w:val="20"/>
            <w:szCs w:val="20"/>
            <w:lang w:val="en-US"/>
          </w:rPr>
          <w:tag w:val="MENDELEY_CITATION_v3_eyJjaXRhdGlvbklEIjoiTUVOREVMRVlfQ0lUQVRJT05fYTc2NTE1YzUtMzUyNC00Y2FiLTg3ODgtYmVlYThkYzRhNmNh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1863037781"/>
          <w:placeholder>
            <w:docPart w:val="DefaultPlaceholder_-1854013440"/>
          </w:placeholder>
        </w:sdtPr>
        <w:sdtEndPr/>
        <w:sdtContent>
          <w:proofErr w:type="spellStart"/>
          <w:r w:rsidR="00775AA1" w:rsidRPr="00775AA1">
            <w:rPr>
              <w:rFonts w:ascii="Verdana" w:hAnsi="Verdana"/>
              <w:color w:val="000000"/>
              <w:sz w:val="20"/>
              <w:szCs w:val="20"/>
              <w:lang w:val="en-US"/>
            </w:rPr>
            <w:t>Mutakinati</w:t>
          </w:r>
          <w:proofErr w:type="spellEnd"/>
          <w:r w:rsidR="00775AA1" w:rsidRPr="00775AA1">
            <w:rPr>
              <w:rFonts w:ascii="Verdana" w:hAnsi="Verdana"/>
              <w:color w:val="000000"/>
              <w:sz w:val="20"/>
              <w:szCs w:val="20"/>
              <w:lang w:val="en-US"/>
            </w:rPr>
            <w:t xml:space="preserve"> et al., (2018)</w:t>
          </w:r>
        </w:sdtContent>
      </w:sdt>
      <w:r w:rsidRPr="007F467A">
        <w:rPr>
          <w:rFonts w:ascii="Verdana" w:hAnsi="Verdana"/>
          <w:sz w:val="20"/>
          <w:szCs w:val="20"/>
          <w:lang w:val="en-US"/>
        </w:rPr>
        <w:t xml:space="preserve"> demonstrated that implementing Self-Project Based Learning (</w:t>
      </w:r>
      <w:proofErr w:type="spellStart"/>
      <w:r w:rsidRPr="007F467A">
        <w:rPr>
          <w:rFonts w:ascii="Verdana" w:hAnsi="Verdana"/>
          <w:sz w:val="20"/>
          <w:szCs w:val="20"/>
          <w:lang w:val="en-US"/>
        </w:rPr>
        <w:t>SjBL</w:t>
      </w:r>
      <w:proofErr w:type="spellEnd"/>
      <w:r w:rsidRPr="007F467A">
        <w:rPr>
          <w:rFonts w:ascii="Verdana" w:hAnsi="Verdana"/>
          <w:sz w:val="20"/>
          <w:szCs w:val="20"/>
          <w:lang w:val="en-US"/>
        </w:rPr>
        <w:t>) during the COVID-19 pandemic successfully maintained the continuity of chemistry students' science process skills, even without physical presence in the laboratory.</w:t>
      </w:r>
    </w:p>
    <w:p w14:paraId="52AE9FA4" w14:textId="3BEAD654"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These findings demonstrate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consistently supports conceptual reconstruction, where students connect abstract concepts with concrete experiences. In </w:t>
      </w:r>
      <w:sdt>
        <w:sdtPr>
          <w:rPr>
            <w:rFonts w:ascii="Verdana" w:hAnsi="Verdana"/>
            <w:color w:val="000000"/>
            <w:sz w:val="20"/>
            <w:szCs w:val="20"/>
            <w:lang w:val="en-US"/>
          </w:rPr>
          <w:tag w:val="MENDELEY_CITATION_v3_eyJjaXRhdGlvbklEIjoiTUVOREVMRVlfQ0lUQVRJT05fMWUwNDNkNzktN2VkNC00YjI1LThmMTMtN2Y1ZGNiM2Y1Zjkw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
          <w:id w:val="-1268761270"/>
          <w:placeholder>
            <w:docPart w:val="DefaultPlaceholder_-1854013440"/>
          </w:placeholder>
        </w:sdtPr>
        <w:sdtEndPr/>
        <w:sdtContent>
          <w:r w:rsidR="00775AA1" w:rsidRPr="00775AA1">
            <w:rPr>
              <w:rFonts w:ascii="Verdana" w:hAnsi="Verdana"/>
              <w:color w:val="000000"/>
              <w:sz w:val="20"/>
              <w:szCs w:val="20"/>
              <w:lang w:val="en-US"/>
            </w:rPr>
            <w:t>Rahmawati et al., (2019)</w:t>
          </w:r>
        </w:sdtContent>
      </w:sdt>
      <w:r w:rsidRPr="007F467A">
        <w:rPr>
          <w:rFonts w:ascii="Verdana" w:hAnsi="Verdana"/>
          <w:sz w:val="20"/>
          <w:szCs w:val="20"/>
          <w:lang w:val="en-US"/>
        </w:rPr>
        <w:t xml:space="preserve"> study, for example, project activities designed in a STEM context encouraged students to integrate knowledge of physics and chemistry when designing simple experiments related to energy and electrochemical </w:t>
      </w:r>
      <w:r w:rsidRPr="007F467A">
        <w:rPr>
          <w:rFonts w:ascii="Verdana" w:hAnsi="Verdana"/>
          <w:sz w:val="20"/>
          <w:szCs w:val="20"/>
          <w:lang w:val="en-US"/>
        </w:rPr>
        <w:lastRenderedPageBreak/>
        <w:t>reactions. Thus, understanding is formed not only through explicit instruction but also through reflection and collaborative experimentation.</w:t>
      </w:r>
    </w:p>
    <w:p w14:paraId="102F3DD5" w14:textId="77777777" w:rsidR="00666FCB" w:rsidRDefault="00666FCB" w:rsidP="00666FCB">
      <w:pPr>
        <w:pStyle w:val="ListParagraph"/>
        <w:ind w:left="360"/>
        <w:jc w:val="both"/>
        <w:rPr>
          <w:rFonts w:ascii="Verdana" w:hAnsi="Verdana"/>
          <w:sz w:val="20"/>
          <w:szCs w:val="20"/>
        </w:rPr>
      </w:pPr>
    </w:p>
    <w:p w14:paraId="7F63D364" w14:textId="596C0F65"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Developing Critical, Creative, and Collaborative Thinking Skills</w:t>
      </w:r>
    </w:p>
    <w:p w14:paraId="33B19A51" w14:textId="77777777" w:rsidR="00666FCB" w:rsidRDefault="00666FCB" w:rsidP="00666FCB">
      <w:pPr>
        <w:pStyle w:val="ListParagraph"/>
        <w:ind w:left="360"/>
        <w:jc w:val="both"/>
        <w:rPr>
          <w:rFonts w:ascii="Verdana" w:hAnsi="Verdana"/>
          <w:sz w:val="20"/>
          <w:szCs w:val="20"/>
        </w:rPr>
      </w:pPr>
    </w:p>
    <w:p w14:paraId="3F79D9FC" w14:textId="4E01E97B"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Literature synthesis shows that higher-order thinking skills are the dominant outcome of the implementation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In </w:t>
      </w:r>
      <w:sdt>
        <w:sdtPr>
          <w:rPr>
            <w:rFonts w:ascii="Verdana" w:hAnsi="Verdana"/>
            <w:color w:val="000000"/>
            <w:sz w:val="20"/>
            <w:szCs w:val="20"/>
            <w:lang w:val="en-US"/>
          </w:rPr>
          <w:tag w:val="MENDELEY_CITATION_v3_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"/>
          <w:id w:val="1321622511"/>
          <w:placeholder>
            <w:docPart w:val="DefaultPlaceholder_-1854013440"/>
          </w:placeholder>
        </w:sdtPr>
        <w:sdtEndPr/>
        <w:sdtContent>
          <w:r w:rsidR="00775AA1" w:rsidRPr="00775AA1">
            <w:rPr>
              <w:rFonts w:ascii="Verdana" w:hAnsi="Verdana"/>
              <w:color w:val="000000"/>
              <w:sz w:val="20"/>
              <w:szCs w:val="20"/>
              <w:lang w:val="en-US"/>
            </w:rPr>
            <w:t>Tian et al., 2023)</w:t>
          </w:r>
        </w:sdtContent>
      </w:sdt>
      <w:r w:rsidRPr="007F467A">
        <w:rPr>
          <w:rFonts w:ascii="Verdana" w:hAnsi="Verdana"/>
          <w:sz w:val="20"/>
          <w:szCs w:val="20"/>
          <w:lang w:val="en-US"/>
        </w:rPr>
        <w:t xml:space="preserve"> study, the implementation of the </w:t>
      </w:r>
      <w:proofErr w:type="spellStart"/>
      <w:r w:rsidRPr="007F467A">
        <w:rPr>
          <w:rFonts w:ascii="Verdana" w:hAnsi="Verdana"/>
          <w:sz w:val="20"/>
          <w:szCs w:val="20"/>
          <w:lang w:val="en-US"/>
        </w:rPr>
        <w:t>EthnoSTEAM</w:t>
      </w:r>
      <w:proofErr w:type="spellEnd"/>
      <w:r w:rsidRPr="007F467A">
        <w:rPr>
          <w:rFonts w:ascii="Verdana" w:hAnsi="Verdana"/>
          <w:sz w:val="20"/>
          <w:szCs w:val="20"/>
          <w:lang w:val="en-US"/>
        </w:rPr>
        <w:t xml:space="preserve"> project at the science teacher candidate level demonstrated significant improvements in creative and collaborative thinking skills. This aligns with the findings of Hidayat et al. (2025) who demonstrated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with an </w:t>
      </w:r>
      <w:proofErr w:type="spellStart"/>
      <w:r w:rsidRPr="007F467A">
        <w:rPr>
          <w:rFonts w:ascii="Verdana" w:hAnsi="Verdana"/>
          <w:sz w:val="20"/>
          <w:szCs w:val="20"/>
          <w:lang w:val="en-US"/>
        </w:rPr>
        <w:t>ethnoscience</w:t>
      </w:r>
      <w:proofErr w:type="spellEnd"/>
      <w:r w:rsidRPr="007F467A">
        <w:rPr>
          <w:rFonts w:ascii="Verdana" w:hAnsi="Verdana"/>
          <w:sz w:val="20"/>
          <w:szCs w:val="20"/>
          <w:lang w:val="en-US"/>
        </w:rPr>
        <w:t xml:space="preserve"> framework encourages more meaningful collaborative processes because students interact within a local cultural context.</w:t>
      </w:r>
      <w:r w:rsidR="00200992">
        <w:rPr>
          <w:rFonts w:ascii="Verdana" w:hAnsi="Verdana"/>
          <w:sz w:val="20"/>
          <w:szCs w:val="20"/>
          <w:lang w:val="en-US"/>
        </w:rPr>
        <w:t xml:space="preserve"> </w:t>
      </w:r>
      <w:r w:rsidR="00200992" w:rsidRPr="00200992">
        <w:rPr>
          <w:rFonts w:ascii="Verdana" w:hAnsi="Verdana"/>
          <w:sz w:val="20"/>
          <w:szCs w:val="20"/>
          <w:lang w:val="en-US"/>
        </w:rPr>
        <w:t xml:space="preserve">In a similar vein, </w:t>
      </w:r>
      <w:sdt>
        <w:sdtPr>
          <w:rPr>
            <w:rFonts w:ascii="Verdana" w:hAnsi="Verdana"/>
            <w:color w:val="000000"/>
            <w:sz w:val="20"/>
            <w:szCs w:val="20"/>
            <w:lang w:val="en-US"/>
          </w:rPr>
          <w:tag w:val="MENDELEY_CITATION_v3_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"/>
          <w:id w:val="1795179725"/>
          <w:placeholder>
            <w:docPart w:val="DefaultPlaceholder_-1854013440"/>
          </w:placeholder>
        </w:sdtPr>
        <w:sdtEndPr/>
        <w:sdtContent>
          <w:r w:rsidR="00775AA1" w:rsidRPr="00775AA1">
            <w:rPr>
              <w:rFonts w:ascii="Verdana" w:hAnsi="Verdana"/>
              <w:color w:val="000000"/>
              <w:sz w:val="20"/>
              <w:szCs w:val="20"/>
              <w:lang w:val="en-US"/>
            </w:rPr>
            <w:t>(</w:t>
          </w:r>
          <w:proofErr w:type="spellStart"/>
          <w:r w:rsidR="00775AA1" w:rsidRPr="00775AA1">
            <w:rPr>
              <w:rFonts w:ascii="Verdana" w:hAnsi="Verdana"/>
              <w:color w:val="000000"/>
              <w:sz w:val="20"/>
              <w:szCs w:val="20"/>
              <w:lang w:val="en-US"/>
            </w:rPr>
            <w:t>Hernáiz</w:t>
          </w:r>
          <w:proofErr w:type="spellEnd"/>
          <w:r w:rsidR="00775AA1" w:rsidRPr="00775AA1">
            <w:rPr>
              <w:rFonts w:ascii="Verdana" w:hAnsi="Verdana"/>
              <w:color w:val="000000"/>
              <w:sz w:val="20"/>
              <w:szCs w:val="20"/>
              <w:lang w:val="en-US"/>
            </w:rPr>
            <w:t>-Pérez et al., 2021)</w:t>
          </w:r>
        </w:sdtContent>
      </w:sdt>
      <w:r w:rsidR="00200992" w:rsidRPr="00200992">
        <w:rPr>
          <w:rFonts w:ascii="Verdana" w:hAnsi="Verdana"/>
          <w:sz w:val="20"/>
          <w:szCs w:val="20"/>
          <w:lang w:val="en-US"/>
        </w:rPr>
        <w:t xml:space="preserve"> found that </w:t>
      </w:r>
      <w:proofErr w:type="spellStart"/>
      <w:r w:rsidR="00200992" w:rsidRPr="00200992">
        <w:rPr>
          <w:rFonts w:ascii="Verdana" w:hAnsi="Verdana"/>
          <w:sz w:val="20"/>
          <w:szCs w:val="20"/>
          <w:lang w:val="en-US"/>
        </w:rPr>
        <w:t>PjBL</w:t>
      </w:r>
      <w:proofErr w:type="spellEnd"/>
      <w:r w:rsidR="00200992" w:rsidRPr="00200992">
        <w:rPr>
          <w:rFonts w:ascii="Verdana" w:hAnsi="Verdana"/>
          <w:sz w:val="20"/>
          <w:szCs w:val="20"/>
          <w:lang w:val="en-US"/>
        </w:rPr>
        <w:t>, especially in the context of chemical engineering training, promotes critical thinking and creative problem-solving by engaging students in real-world, context-driven projects.</w:t>
      </w:r>
    </w:p>
    <w:p w14:paraId="40AC7A1B" w14:textId="2FE4F66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Meanwhile, research by </w:t>
      </w:r>
      <w:sdt>
        <w:sdtPr>
          <w:rPr>
            <w:rFonts w:ascii="Verdana" w:hAnsi="Verdana"/>
            <w:color w:val="000000"/>
            <w:sz w:val="20"/>
            <w:szCs w:val="20"/>
            <w:lang w:val="en-US"/>
          </w:rPr>
          <w:tag w:val="MENDELEY_CITATION_v3_eyJjaXRhdGlvbklEIjoiTUVOREVMRVlfQ0lUQVRJT05fNTcxYjNiMGItOTAyMS00NjVjLThhZjYtZmUyNGY4NGQ1NWU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1205594957"/>
          <w:placeholder>
            <w:docPart w:val="DefaultPlaceholder_-1854013440"/>
          </w:placeholder>
        </w:sdtPr>
        <w:sdtEndPr/>
        <w:sdtContent>
          <w:r w:rsidR="00775AA1" w:rsidRPr="00775AA1">
            <w:rPr>
              <w:rFonts w:ascii="Verdana" w:hAnsi="Verdana"/>
              <w:color w:val="000000"/>
              <w:sz w:val="20"/>
              <w:szCs w:val="20"/>
              <w:lang w:val="en-US"/>
            </w:rPr>
            <w:t>Sumarni et al., (2025)</w:t>
          </w:r>
        </w:sdtContent>
      </w:sdt>
      <w:r w:rsidRPr="007F467A">
        <w:rPr>
          <w:rFonts w:ascii="Verdana" w:hAnsi="Verdana"/>
          <w:sz w:val="20"/>
          <w:szCs w:val="20"/>
          <w:lang w:val="en-US"/>
        </w:rPr>
        <w:t xml:space="preserve"> and </w:t>
      </w:r>
      <w:sdt>
        <w:sdtPr>
          <w:rPr>
            <w:rFonts w:ascii="Verdana" w:hAnsi="Verdana"/>
            <w:color w:val="000000"/>
            <w:sz w:val="20"/>
            <w:szCs w:val="20"/>
            <w:lang w:val="en-US"/>
          </w:rPr>
          <w:tag w:val="MENDELEY_CITATION_v3_eyJjaXRhdGlvbklEIjoiTUVOREVMRVlfQ0lUQVRJT05fMTA2NDYyMzQtNGU1ZS00N2NjLWIzYmItY2U0NzU4MWVkNTky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147638622"/>
          <w:placeholder>
            <w:docPart w:val="DefaultPlaceholder_-1854013440"/>
          </w:placeholder>
        </w:sdtPr>
        <w:sdtEndPr/>
        <w:sdtContent>
          <w:r w:rsidR="00775AA1" w:rsidRPr="00775AA1">
            <w:rPr>
              <w:rFonts w:ascii="Verdana" w:hAnsi="Verdana"/>
              <w:color w:val="000000"/>
              <w:sz w:val="20"/>
              <w:szCs w:val="20"/>
              <w:lang w:val="en-US"/>
            </w:rPr>
            <w:t>Sari et al., (2025)</w:t>
          </w:r>
        </w:sdtContent>
      </w:sdt>
      <w:r w:rsidRPr="007F467A">
        <w:rPr>
          <w:rFonts w:ascii="Verdana" w:hAnsi="Verdana"/>
          <w:sz w:val="20"/>
          <w:szCs w:val="20"/>
          <w:lang w:val="en-US"/>
        </w:rPr>
        <w:t xml:space="preserve"> (both in this SLR corpus) found that the application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the context of basic chemistry topics such as acid-base reactions and thermochemistry strengthened students' analytical and evaluation skills. Students were able to explain reaction mechanisms not only symbolically but also through macroscopic representations of their project results.</w:t>
      </w:r>
    </w:p>
    <w:p w14:paraId="33D52451" w14:textId="4DC9849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At the higher education level, </w:t>
      </w:r>
      <w:sdt>
        <w:sdtPr>
          <w:rPr>
            <w:rFonts w:ascii="Verdana" w:hAnsi="Verdana"/>
            <w:color w:val="000000"/>
            <w:sz w:val="20"/>
            <w:szCs w:val="20"/>
            <w:lang w:val="en-US"/>
          </w:rPr>
          <w:tag w:val="MENDELEY_CITATION_v3_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"/>
          <w:id w:val="-1094015041"/>
          <w:placeholder>
            <w:docPart w:val="DefaultPlaceholder_-1854013440"/>
          </w:placeholder>
        </w:sdtPr>
        <w:sdtEndPr/>
        <w:sdtContent>
          <w:r w:rsidR="00775AA1" w:rsidRPr="00775AA1">
            <w:rPr>
              <w:rFonts w:ascii="Verdana" w:hAnsi="Verdana"/>
              <w:color w:val="000000"/>
              <w:sz w:val="20"/>
              <w:szCs w:val="20"/>
              <w:lang w:val="en-US"/>
            </w:rPr>
            <w:t>Gros (2021)</w:t>
          </w:r>
        </w:sdtContent>
      </w:sdt>
      <w:r w:rsidRPr="007F467A">
        <w:rPr>
          <w:rFonts w:ascii="Verdana" w:hAnsi="Verdana"/>
          <w:sz w:val="20"/>
          <w:szCs w:val="20"/>
          <w:lang w:val="en-US"/>
        </w:rPr>
        <w:t xml:space="preserve"> demonstrated that chemistry students involved in a water quality testing project using an agile management approach were able to integrate systemic thinking skills with cross-disciplinary problem-solving. Similarly, </w:t>
      </w:r>
      <w:sdt>
        <w:sdtPr>
          <w:rPr>
            <w:rFonts w:ascii="Verdana" w:hAnsi="Verdana"/>
            <w:color w:val="000000"/>
            <w:sz w:val="20"/>
            <w:szCs w:val="20"/>
            <w:lang w:val="en-US"/>
          </w:rPr>
          <w:tag w:val="MENDELEY_CITATION_v3_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"/>
          <w:id w:val="-1793585789"/>
          <w:placeholder>
            <w:docPart w:val="DefaultPlaceholder_-1854013440"/>
          </w:placeholder>
        </w:sdtPr>
        <w:sdtEndPr/>
        <w:sdtContent>
          <w:proofErr w:type="spellStart"/>
          <w:r w:rsidR="00775AA1" w:rsidRPr="00775AA1">
            <w:rPr>
              <w:rFonts w:ascii="Verdana" w:hAnsi="Verdana"/>
              <w:color w:val="000000"/>
              <w:sz w:val="20"/>
              <w:szCs w:val="20"/>
              <w:lang w:val="en-US"/>
            </w:rPr>
            <w:t>Shidiq</w:t>
          </w:r>
          <w:proofErr w:type="spellEnd"/>
          <w:r w:rsidR="00775AA1" w:rsidRPr="00775AA1">
            <w:rPr>
              <w:rFonts w:ascii="Verdana" w:hAnsi="Verdana"/>
              <w:color w:val="000000"/>
              <w:sz w:val="20"/>
              <w:szCs w:val="20"/>
              <w:lang w:val="en-US"/>
            </w:rPr>
            <w:t xml:space="preserve"> et al., (2022)</w:t>
          </w:r>
        </w:sdtContent>
      </w:sdt>
      <w:r w:rsidRPr="007F467A">
        <w:rPr>
          <w:rFonts w:ascii="Verdana" w:hAnsi="Verdana"/>
          <w:sz w:val="20"/>
          <w:szCs w:val="20"/>
          <w:lang w:val="en-US"/>
        </w:rPr>
        <w:t xml:space="preserve"> confirmed that a simple STEM-based spectrophotometer development project enhanced students' systemic thinking and scientific reflection skills.</w:t>
      </w:r>
    </w:p>
    <w:p w14:paraId="12DF0E58" w14:textId="77777777"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The consistency of these findings suggests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not only improves learning outcomes but also fosters critical and creative scientific thinking. In general, projects encourage students to balance divergent thinking (generating ideas) and convergent thinking (evaluating experimental results).</w:t>
      </w:r>
    </w:p>
    <w:p w14:paraId="1236146C" w14:textId="77777777" w:rsidR="00666FCB" w:rsidRDefault="00666FCB" w:rsidP="00666FCB">
      <w:pPr>
        <w:pStyle w:val="ListParagraph"/>
        <w:ind w:left="360"/>
        <w:jc w:val="both"/>
        <w:rPr>
          <w:rFonts w:ascii="Verdana" w:hAnsi="Verdana"/>
          <w:sz w:val="20"/>
          <w:szCs w:val="20"/>
        </w:rPr>
      </w:pPr>
    </w:p>
    <w:p w14:paraId="3FBA2D87" w14:textId="231F62A2"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Integration of Cultural, Social, and Technological Contexts in Chemistry Learning</w:t>
      </w:r>
    </w:p>
    <w:p w14:paraId="64717A05" w14:textId="77777777" w:rsidR="00666FCB" w:rsidRDefault="00666FCB" w:rsidP="00666FCB">
      <w:pPr>
        <w:pStyle w:val="ListParagraph"/>
        <w:ind w:left="360"/>
        <w:jc w:val="both"/>
        <w:rPr>
          <w:rFonts w:ascii="Verdana" w:hAnsi="Verdana"/>
          <w:sz w:val="20"/>
          <w:szCs w:val="20"/>
        </w:rPr>
      </w:pPr>
    </w:p>
    <w:p w14:paraId="1F30AF9C" w14:textId="30DECC5E" w:rsidR="00666FCB" w:rsidRPr="00200992" w:rsidRDefault="00666FCB" w:rsidP="00200992">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One unique characteristic of the reviewed corpus of articles is their tendency to link chemistry learning to local contexts and digital technologies. </w:t>
      </w:r>
      <w:sdt>
        <w:sdtPr>
          <w:rPr>
            <w:rFonts w:ascii="Verdana" w:hAnsi="Verdana"/>
            <w:color w:val="000000"/>
            <w:sz w:val="20"/>
            <w:szCs w:val="20"/>
            <w:lang w:val="en-US"/>
          </w:rPr>
          <w:tag w:val="MENDELEY_CITATION_v3_eyJjaXRhdGlvbklEIjoiTUVOREVMRVlfQ0lUQVRJT05fNWNjOTFmNGQtYTU2YS00MmMwLWE1ODMtOTZlZDJhY2MwYmR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707525925"/>
          <w:placeholder>
            <w:docPart w:val="DefaultPlaceholder_-1854013440"/>
          </w:placeholder>
        </w:sdtPr>
        <w:sdtEndPr/>
        <w:sdtContent>
          <w:r w:rsidR="00775AA1" w:rsidRPr="00775AA1">
            <w:rPr>
              <w:rFonts w:ascii="Verdana" w:hAnsi="Verdana"/>
              <w:color w:val="000000"/>
              <w:sz w:val="20"/>
              <w:szCs w:val="20"/>
              <w:lang w:val="en-US"/>
            </w:rPr>
            <w:t>Sumarni et al., (2025)</w:t>
          </w:r>
        </w:sdtContent>
      </w:sdt>
      <w:r w:rsidRPr="007F467A">
        <w:rPr>
          <w:rFonts w:ascii="Verdana" w:hAnsi="Verdana"/>
          <w:sz w:val="20"/>
          <w:szCs w:val="20"/>
          <w:lang w:val="en-US"/>
        </w:rPr>
        <w:t xml:space="preserve"> demonstrated the successful integration of local wisdom from East Nusa Tenggara (ikat weaving, salt making, and traditional houses) into a chemistry project. The results showed that the integration of local cultural values </w:t>
      </w:r>
      <w:r w:rsidRPr="007F467A">
        <w:rPr>
          <w:rFonts w:ascii="Arial" w:hAnsi="Arial" w:cs="Arial"/>
          <w:sz w:val="20"/>
          <w:szCs w:val="20"/>
          <w:lang w:val="en-US"/>
        </w:rPr>
        <w:t>​​</w:t>
      </w:r>
      <w:r w:rsidRPr="007F467A">
        <w:rPr>
          <w:rFonts w:ascii="Verdana" w:hAnsi="Verdana"/>
          <w:sz w:val="20"/>
          <w:szCs w:val="20"/>
          <w:lang w:val="en-US"/>
        </w:rPr>
        <w:t>not only improved conceptual understanding but also positive attitudes toward chemistry.</w:t>
      </w:r>
      <w:r w:rsidR="00200992">
        <w:rPr>
          <w:rFonts w:ascii="Verdana" w:hAnsi="Verdana"/>
          <w:sz w:val="20"/>
          <w:szCs w:val="20"/>
          <w:lang w:val="en-US"/>
        </w:rPr>
        <w:t xml:space="preserve"> </w:t>
      </w:r>
      <w:r w:rsidRPr="00200992">
        <w:rPr>
          <w:rFonts w:ascii="Verdana" w:hAnsi="Verdana"/>
          <w:sz w:val="20"/>
          <w:szCs w:val="20"/>
          <w:lang w:val="en-US"/>
        </w:rPr>
        <w:t xml:space="preserve">Similarly, </w:t>
      </w:r>
      <w:sdt>
        <w:sdtPr>
          <w:rPr>
            <w:color w:val="000000"/>
            <w:lang w:val="en-US"/>
          </w:rPr>
          <w:tag w:val="MENDELEY_CITATION_v3_eyJjaXRhdGlvbklEIjoiTUVOREVMRVlfQ0lUQVRJT05fNGEzYTc5ZjUtZTVhYi00YjJmLThlMjctZmVhYmY1YjQzZjA1IiwicHJvcGVydGllcyI6eyJub3RlSW5kZXgiOjB9LCJpc0VkaXRlZCI6ZmFsc2UsIm1hbnVhbE92ZXJyaWRlIjp7ImlzTWFudWFsbHlPdmVycmlkZGVuIjp0cnVlLCJjaXRlcHJvY1RleHQiOiIoVGlhbiBldCBhbC4sIDIwMjMpIiwibWFudWFsT3ZlcnJpZGVUZXh0IjoiVGlhbiBldCBhbC4sICgyMDIzKS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694271033"/>
          <w:placeholder>
            <w:docPart w:val="DefaultPlaceholder_-1854013440"/>
          </w:placeholder>
        </w:sdtPr>
        <w:sdtEndPr/>
        <w:sdtContent>
          <w:r w:rsidR="00775AA1" w:rsidRPr="00775AA1">
            <w:rPr>
              <w:rFonts w:ascii="Verdana" w:hAnsi="Verdana"/>
              <w:color w:val="000000"/>
              <w:sz w:val="20"/>
              <w:szCs w:val="20"/>
              <w:lang w:val="en-US"/>
            </w:rPr>
            <w:t>Tian et al., (2023)</w:t>
          </w:r>
        </w:sdtContent>
      </w:sdt>
      <w:r w:rsidRPr="00200992">
        <w:rPr>
          <w:rFonts w:ascii="Verdana" w:hAnsi="Verdana"/>
          <w:sz w:val="20"/>
          <w:szCs w:val="20"/>
          <w:lang w:val="en-US"/>
        </w:rPr>
        <w:t xml:space="preserve"> in his Collaborative </w:t>
      </w:r>
      <w:proofErr w:type="spellStart"/>
      <w:r w:rsidRPr="00200992">
        <w:rPr>
          <w:rFonts w:ascii="Verdana" w:hAnsi="Verdana"/>
          <w:sz w:val="20"/>
          <w:szCs w:val="20"/>
          <w:lang w:val="en-US"/>
        </w:rPr>
        <w:t>EthnoSTEAM</w:t>
      </w:r>
      <w:proofErr w:type="spellEnd"/>
      <w:r w:rsidRPr="00200992">
        <w:rPr>
          <w:rFonts w:ascii="Verdana" w:hAnsi="Verdana"/>
          <w:sz w:val="20"/>
          <w:szCs w:val="20"/>
          <w:lang w:val="en-US"/>
        </w:rPr>
        <w:t xml:space="preserve"> </w:t>
      </w:r>
      <w:proofErr w:type="spellStart"/>
      <w:r w:rsidRPr="00200992">
        <w:rPr>
          <w:rFonts w:ascii="Verdana" w:hAnsi="Verdana"/>
          <w:sz w:val="20"/>
          <w:szCs w:val="20"/>
          <w:lang w:val="en-US"/>
        </w:rPr>
        <w:t>PjBL</w:t>
      </w:r>
      <w:proofErr w:type="spellEnd"/>
      <w:r w:rsidRPr="00200992">
        <w:rPr>
          <w:rFonts w:ascii="Verdana" w:hAnsi="Verdana"/>
          <w:sz w:val="20"/>
          <w:szCs w:val="20"/>
          <w:lang w:val="en-US"/>
        </w:rPr>
        <w:t xml:space="preserve"> demonstrated that an ethnoscience project combining cultural and scientific elements strengthened prospective teachers' sense of scientific identity. The cultural dimension </w:t>
      </w:r>
      <w:r w:rsidRPr="00D6093D">
        <w:rPr>
          <w:rFonts w:ascii="Verdana" w:hAnsi="Verdana"/>
          <w:sz w:val="20"/>
          <w:szCs w:val="20"/>
          <w:lang w:val="en-US"/>
        </w:rPr>
        <w:t xml:space="preserve">of the project served as a gateway for internalizing ecological and social values </w:t>
      </w:r>
      <w:r w:rsidRPr="00D6093D">
        <w:rPr>
          <w:rFonts w:ascii="Arial" w:hAnsi="Arial" w:cs="Arial"/>
          <w:sz w:val="20"/>
          <w:szCs w:val="20"/>
          <w:lang w:val="en-US"/>
        </w:rPr>
        <w:t>​​</w:t>
      </w:r>
      <w:r w:rsidRPr="00D6093D">
        <w:rPr>
          <w:rFonts w:ascii="Verdana" w:hAnsi="Verdana"/>
          <w:sz w:val="20"/>
          <w:szCs w:val="20"/>
          <w:lang w:val="en-US"/>
        </w:rPr>
        <w:t>in chemistry education.</w:t>
      </w:r>
      <w:r w:rsidR="00200992" w:rsidRPr="00D6093D">
        <w:rPr>
          <w:rFonts w:ascii="Verdana" w:hAnsi="Verdana"/>
          <w:sz w:val="20"/>
          <w:szCs w:val="20"/>
          <w:lang w:val="en-US"/>
        </w:rPr>
        <w:t xml:space="preserve"> </w:t>
      </w:r>
      <w:sdt>
        <w:sdtPr>
          <w:rPr>
            <w:rFonts w:ascii="Verdana" w:hAnsi="Verdana"/>
            <w:color w:val="000000"/>
            <w:sz w:val="20"/>
            <w:szCs w:val="20"/>
            <w:lang w:val="en-US"/>
          </w:rPr>
          <w:tag w:val="MENDELEY_CITATION_v3_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"/>
          <w:id w:val="398486170"/>
          <w:placeholder>
            <w:docPart w:val="DefaultPlaceholder_-1854013440"/>
          </w:placeholder>
        </w:sdtPr>
        <w:sdtEndPr/>
        <w:sdtContent>
          <w:r w:rsidR="00775AA1" w:rsidRPr="00775AA1">
            <w:rPr>
              <w:rFonts w:eastAsia="Times New Roman"/>
              <w:color w:val="000000"/>
              <w:sz w:val="20"/>
            </w:rPr>
            <w:t>Sanga &amp; Purba (2025)</w:t>
          </w:r>
        </w:sdtContent>
      </w:sdt>
      <w:r w:rsidR="00200992" w:rsidRPr="00D6093D">
        <w:rPr>
          <w:rFonts w:ascii="Verdana" w:hAnsi="Verdana"/>
          <w:sz w:val="20"/>
          <w:szCs w:val="20"/>
          <w:lang w:val="en-US"/>
        </w:rPr>
        <w:t xml:space="preserve"> emphasize that the successful implementation of </w:t>
      </w:r>
      <w:proofErr w:type="spellStart"/>
      <w:r w:rsidR="00200992" w:rsidRPr="00D6093D">
        <w:rPr>
          <w:rFonts w:ascii="Verdana" w:hAnsi="Verdana"/>
          <w:sz w:val="20"/>
          <w:szCs w:val="20"/>
          <w:lang w:val="en-US"/>
        </w:rPr>
        <w:t>PjBL</w:t>
      </w:r>
      <w:proofErr w:type="spellEnd"/>
      <w:r w:rsidR="00200992" w:rsidRPr="00D6093D">
        <w:rPr>
          <w:rFonts w:ascii="Verdana" w:hAnsi="Verdana"/>
          <w:sz w:val="20"/>
          <w:szCs w:val="20"/>
          <w:lang w:val="en-US"/>
        </w:rPr>
        <w:t xml:space="preserve"> in independent curricula largely</w:t>
      </w:r>
      <w:r w:rsidR="00200992" w:rsidRPr="00200992">
        <w:rPr>
          <w:rFonts w:ascii="Verdana" w:hAnsi="Verdana"/>
          <w:sz w:val="20"/>
          <w:szCs w:val="20"/>
          <w:lang w:val="en-US"/>
        </w:rPr>
        <w:t xml:space="preserve"> depends on teachers' perceptions and preparedness, especially when integrating local and cultural contexts into project-based chemistry learning.</w:t>
      </w:r>
    </w:p>
    <w:p w14:paraId="29CDB1F0" w14:textId="6B67F8A5" w:rsidR="00666FCB" w:rsidRPr="007F467A"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From a technological perspective, </w:t>
      </w:r>
      <w:sdt>
        <w:sdtPr>
          <w:rPr>
            <w:rFonts w:ascii="Verdana" w:hAnsi="Verdana"/>
            <w:color w:val="000000"/>
            <w:sz w:val="20"/>
            <w:szCs w:val="20"/>
            <w:lang w:val="en-US"/>
          </w:rPr>
          <w:tag w:val="MENDELEY_CITATION_v3_eyJjaXRhdGlvbklEIjoiTUVOREVMRVlfQ0lUQVRJT05fZWM2N2JhOTItYjJkNy00NmUzLThkN2MtZmFhZTIyNzRiMmQz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319893910"/>
          <w:placeholder>
            <w:docPart w:val="DefaultPlaceholder_-1854013440"/>
          </w:placeholder>
        </w:sdtPr>
        <w:sdtEndPr/>
        <w:sdtContent>
          <w:r w:rsidR="00775AA1" w:rsidRPr="00775AA1">
            <w:rPr>
              <w:rFonts w:ascii="Verdana" w:hAnsi="Verdana"/>
              <w:color w:val="000000"/>
              <w:sz w:val="20"/>
              <w:szCs w:val="20"/>
              <w:lang w:val="en-US"/>
            </w:rPr>
            <w:t>Sari et al., (2025)</w:t>
          </w:r>
        </w:sdtContent>
      </w:sdt>
      <w:r w:rsidRPr="007F467A">
        <w:rPr>
          <w:rFonts w:ascii="Verdana" w:hAnsi="Verdana"/>
          <w:sz w:val="20"/>
          <w:szCs w:val="20"/>
          <w:lang w:val="en-US"/>
        </w:rPr>
        <w:t xml:space="preserve"> demonstrated through their Flipbook-Based Analytical Chemistry project that interactive digital media can improve students' scientific literacy and critical thinking. These findings are reinforced by </w:t>
      </w:r>
      <w:sdt>
        <w:sdtPr>
          <w:rPr>
            <w:rFonts w:ascii="Verdana" w:hAnsi="Verdana"/>
            <w:color w:val="000000"/>
            <w:sz w:val="20"/>
            <w:szCs w:val="20"/>
            <w:lang w:val="en-US"/>
          </w:rPr>
          <w:tag w:val="MENDELEY_CITATION_v3_eyJjaXRhdGlvbklEIjoiTUVOREVMRVlfQ0lUQVRJT05fNGVlYTg3ZmEtNjY3Yy00YjUyLTllNjMtOTk0OTQ5NDk3MTcy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565101297"/>
          <w:placeholder>
            <w:docPart w:val="DefaultPlaceholder_-1854013440"/>
          </w:placeholder>
        </w:sdtPr>
        <w:sdtEndPr/>
        <w:sdtContent>
          <w:proofErr w:type="spellStart"/>
          <w:r w:rsidR="00775AA1" w:rsidRPr="00775AA1">
            <w:rPr>
              <w:rFonts w:ascii="Verdana" w:hAnsi="Verdana"/>
              <w:color w:val="000000"/>
              <w:sz w:val="20"/>
              <w:szCs w:val="20"/>
              <w:lang w:val="en-US"/>
            </w:rPr>
            <w:t>Mutakinati</w:t>
          </w:r>
          <w:proofErr w:type="spellEnd"/>
          <w:r w:rsidR="00775AA1" w:rsidRPr="00775AA1">
            <w:rPr>
              <w:rFonts w:ascii="Verdana" w:hAnsi="Verdana"/>
              <w:color w:val="000000"/>
              <w:sz w:val="20"/>
              <w:szCs w:val="20"/>
              <w:lang w:val="en-US"/>
            </w:rPr>
            <w:t xml:space="preserve"> et al., (2018)</w:t>
          </w:r>
        </w:sdtContent>
      </w:sdt>
      <w:r w:rsidRPr="007F467A">
        <w:rPr>
          <w:rFonts w:ascii="Verdana" w:hAnsi="Verdana"/>
          <w:sz w:val="20"/>
          <w:szCs w:val="20"/>
          <w:lang w:val="en-US"/>
        </w:rPr>
        <w:t xml:space="preserve"> who reported the use of a single-board computer as a project-based experimental tool to improve chemical engineering and instrumentation skills in prospective teachers.</w:t>
      </w:r>
    </w:p>
    <w:p w14:paraId="53301BDA" w14:textId="77777777" w:rsidR="00666FCB"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This cross-context integration indicates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education has moved from a conventional experimental approach to a broader contextual approach, connecting science with </w:t>
      </w:r>
      <w:r w:rsidRPr="007F467A">
        <w:rPr>
          <w:rFonts w:ascii="Verdana" w:hAnsi="Verdana"/>
          <w:sz w:val="20"/>
          <w:szCs w:val="20"/>
          <w:lang w:val="en-US"/>
        </w:rPr>
        <w:lastRenderedPageBreak/>
        <w:t>technology, culture, and society. Paradigmatically, this reflects a shift from “learning about chemistry” to “learning with chemistry to understand the world.”</w:t>
      </w:r>
    </w:p>
    <w:p w14:paraId="77A967F6" w14:textId="77777777" w:rsidR="00666FCB" w:rsidRPr="00D134BF" w:rsidRDefault="00666FCB" w:rsidP="00D134BF">
      <w:pPr>
        <w:jc w:val="both"/>
        <w:rPr>
          <w:rFonts w:ascii="Verdana" w:hAnsi="Verdana"/>
        </w:rPr>
      </w:pPr>
    </w:p>
    <w:p w14:paraId="39064C8B" w14:textId="1FAF8195"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Teacher Readiness and Implementation Challenges</w:t>
      </w:r>
    </w:p>
    <w:p w14:paraId="41B333DB" w14:textId="77777777" w:rsidR="00666FCB" w:rsidRDefault="00666FCB" w:rsidP="00666FCB">
      <w:pPr>
        <w:pStyle w:val="ListParagraph"/>
        <w:ind w:left="360"/>
        <w:jc w:val="both"/>
        <w:rPr>
          <w:rFonts w:ascii="Verdana" w:hAnsi="Verdana"/>
          <w:sz w:val="20"/>
          <w:szCs w:val="20"/>
        </w:rPr>
      </w:pPr>
    </w:p>
    <w:p w14:paraId="12D93DB7" w14:textId="53E72C7C" w:rsidR="00666FCB" w:rsidRPr="007F467A" w:rsidRDefault="00666FCB" w:rsidP="00666FCB">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While research findings demonstrate the positive impact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nearly all articles also highlight structural and pedagogical implementation challenges. </w:t>
      </w:r>
      <w:sdt>
        <w:sdtPr>
          <w:rPr>
            <w:rFonts w:ascii="Verdana" w:hAnsi="Verdana"/>
            <w:color w:val="000000"/>
            <w:sz w:val="20"/>
            <w:szCs w:val="20"/>
            <w:lang w:val="en-US"/>
          </w:rPr>
          <w:tag w:val="MENDELEY_CITATION_v3_eyJjaXRhdGlvbklEIjoiTUVOREVMRVlfQ0lUQVRJT05fN2U1Yzk3Y2EtN2ZmNi00MDRiLThhNDMtZTZiZjczMzc4MzBiIiwicHJvcGVydGllcyI6eyJub3RlSW5kZXgiOjB9LCJpc0VkaXRlZCI6ZmFsc2UsIm1hbnVhbE92ZXJyaWRlIjp7ImlzTWFudWFsbHlPdmVycmlkZGVuIjp0cnVlLCJjaXRlcHJvY1RleHQiOiIoVHJheW5vciBldCBhbC4sIDIwMjUpIiwibWFudWFsT3ZlcnJpZGVUZXh0IjoiVHJheW5vciBldCBhbC4sICgyMDI1KS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
          <w:id w:val="-1407446869"/>
          <w:placeholder>
            <w:docPart w:val="DefaultPlaceholder_-1854013440"/>
          </w:placeholder>
        </w:sdtPr>
        <w:sdtEndPr/>
        <w:sdtContent>
          <w:r w:rsidR="00775AA1" w:rsidRPr="00775AA1">
            <w:rPr>
              <w:rFonts w:ascii="Verdana" w:hAnsi="Verdana"/>
              <w:color w:val="000000"/>
              <w:sz w:val="20"/>
              <w:szCs w:val="20"/>
              <w:lang w:val="en-US"/>
            </w:rPr>
            <w:t>Traynor et al., (2025)</w:t>
          </w:r>
        </w:sdtContent>
      </w:sdt>
      <w:r w:rsidRPr="007F467A">
        <w:rPr>
          <w:rFonts w:ascii="Verdana" w:hAnsi="Verdana"/>
          <w:sz w:val="20"/>
          <w:szCs w:val="20"/>
          <w:lang w:val="en-US"/>
        </w:rPr>
        <w:t xml:space="preserve"> reported that while teachers supported the reintroduction of projects into the Advanced Higher Chemistry curriculum, most felt inadequately prepared for project design and authentic assessment. Similar challenges were reported by </w:t>
      </w:r>
      <w:proofErr w:type="spellStart"/>
      <w:r w:rsidR="00D134BF" w:rsidRPr="007F467A">
        <w:rPr>
          <w:rFonts w:ascii="Verdana" w:hAnsi="Verdana"/>
          <w:sz w:val="20"/>
          <w:szCs w:val="20"/>
          <w:lang w:val="en-US"/>
        </w:rPr>
        <w:t>by</w:t>
      </w:r>
      <w:proofErr w:type="spellEnd"/>
      <w:r w:rsidR="00D134BF" w:rsidRPr="007F467A">
        <w:rPr>
          <w:rFonts w:ascii="Verdana" w:hAnsi="Verdana"/>
          <w:sz w:val="20"/>
          <w:szCs w:val="20"/>
          <w:lang w:val="en-US"/>
        </w:rPr>
        <w:t xml:space="preserve"> </w:t>
      </w:r>
      <w:sdt>
        <w:sdtPr>
          <w:rPr>
            <w:rFonts w:ascii="Verdana" w:hAnsi="Verdana"/>
            <w:color w:val="000000"/>
            <w:sz w:val="20"/>
            <w:szCs w:val="20"/>
            <w:lang w:val="en-US"/>
          </w:rPr>
          <w:tag w:val="MENDELEY_CITATION_v3_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"/>
          <w:id w:val="1610699258"/>
          <w:placeholder>
            <w:docPart w:val="DefaultPlaceholder_-1854013440"/>
          </w:placeholder>
        </w:sdtPr>
        <w:sdtEndPr/>
        <w:sdtContent>
          <w:proofErr w:type="spellStart"/>
          <w:r w:rsidR="00775AA1" w:rsidRPr="00775AA1">
            <w:rPr>
              <w:rFonts w:ascii="Verdana" w:hAnsi="Verdana"/>
              <w:color w:val="000000"/>
              <w:sz w:val="20"/>
              <w:szCs w:val="20"/>
              <w:lang w:val="en-US"/>
            </w:rPr>
            <w:t>Pernaa</w:t>
          </w:r>
          <w:proofErr w:type="spellEnd"/>
          <w:r w:rsidR="00775AA1" w:rsidRPr="00775AA1">
            <w:rPr>
              <w:rFonts w:ascii="Verdana" w:hAnsi="Verdana"/>
              <w:color w:val="000000"/>
              <w:sz w:val="20"/>
              <w:szCs w:val="20"/>
              <w:lang w:val="en-US"/>
            </w:rPr>
            <w:t xml:space="preserve"> et al., (2025)</w:t>
          </w:r>
        </w:sdtContent>
      </w:sdt>
      <w:r w:rsidRPr="007F467A">
        <w:rPr>
          <w:rFonts w:ascii="Verdana" w:hAnsi="Verdana"/>
          <w:sz w:val="20"/>
          <w:szCs w:val="20"/>
          <w:lang w:val="en-US"/>
        </w:rPr>
        <w:t>, where prospective teachers needed practical guidance on balancing conceptual objectives with technical skills in projects.</w:t>
      </w:r>
    </w:p>
    <w:p w14:paraId="33215133" w14:textId="0ABC4441" w:rsidR="00666FCB" w:rsidRPr="007F467A" w:rsidRDefault="00666FCB" w:rsidP="00666FCB">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In the Asian context, </w:t>
      </w:r>
      <w:sdt>
        <w:sdtPr>
          <w:rPr>
            <w:rFonts w:ascii="Verdana" w:hAnsi="Verdana"/>
            <w:color w:val="000000"/>
            <w:sz w:val="20"/>
            <w:szCs w:val="20"/>
            <w:lang w:val="en-US"/>
          </w:rPr>
          <w:tag w:val="MENDELEY_CITATION_v3_eyJjaXRhdGlvbklEIjoiTUVOREVMRVlfQ0lUQVRJT05fY2JmMmE4MzctNGYwYS00ZDk4LWIzOWEtZDgzNmUxYWUwODlm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
          <w:id w:val="-1156759923"/>
          <w:placeholder>
            <w:docPart w:val="DefaultPlaceholder_-1854013440"/>
          </w:placeholder>
        </w:sdtPr>
        <w:sdtEndPr/>
        <w:sdtContent>
          <w:r w:rsidR="00775AA1" w:rsidRPr="00775AA1">
            <w:rPr>
              <w:rFonts w:ascii="Verdana" w:hAnsi="Verdana"/>
              <w:color w:val="000000"/>
              <w:sz w:val="20"/>
              <w:szCs w:val="20"/>
              <w:lang w:val="en-US"/>
            </w:rPr>
            <w:t>Rahmawati et al., (2019)</w:t>
          </w:r>
        </w:sdtContent>
      </w:sdt>
      <w:r w:rsidRPr="007F467A">
        <w:rPr>
          <w:rFonts w:ascii="Verdana" w:hAnsi="Verdana"/>
          <w:sz w:val="20"/>
          <w:szCs w:val="20"/>
          <w:lang w:val="en-US"/>
        </w:rPr>
        <w:t xml:space="preserve"> found that teachers often face limitations in time and laboratory facilities, so projects are often focused on the planning stage rather than full implementation. </w:t>
      </w:r>
      <w:sdt>
        <w:sdtPr>
          <w:rPr>
            <w:rFonts w:ascii="Verdana" w:hAnsi="Verdana"/>
            <w:color w:val="000000"/>
            <w:sz w:val="20"/>
            <w:szCs w:val="20"/>
            <w:lang w:val="en-US"/>
          </w:rPr>
          <w:tag w:val="MENDELEY_CITATION_v3_eyJjaXRhdGlvbklEIjoiTUVOREVMRVlfQ0lUQVRJT05fNzFhNjg4NjUtMjkxYy00NDVjLWI3NWMtMDZiZDNmNzAyN2Y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258226052"/>
          <w:placeholder>
            <w:docPart w:val="DefaultPlaceholder_-1854013440"/>
          </w:placeholder>
        </w:sdtPr>
        <w:sdtEndPr/>
        <w:sdtContent>
          <w:r w:rsidR="00775AA1" w:rsidRPr="00775AA1">
            <w:rPr>
              <w:rFonts w:ascii="Verdana" w:hAnsi="Verdana"/>
              <w:color w:val="000000"/>
              <w:sz w:val="20"/>
              <w:szCs w:val="20"/>
              <w:lang w:val="en-US"/>
            </w:rPr>
            <w:t>Sumarni et al., (2025)</w:t>
          </w:r>
        </w:sdtContent>
      </w:sdt>
      <w:r w:rsidRPr="007F467A">
        <w:rPr>
          <w:rFonts w:ascii="Verdana" w:hAnsi="Verdana"/>
          <w:sz w:val="20"/>
          <w:szCs w:val="20"/>
          <w:lang w:val="en-US"/>
        </w:rPr>
        <w:t xml:space="preserve"> added that a major obstacle in implementing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is the lack of standard laboratory equipment, but simple innovations using local materials can overcome this obstacle without reducing the scientific value of the activity.</w:t>
      </w:r>
    </w:p>
    <w:p w14:paraId="6A0DD391" w14:textId="77777777" w:rsidR="00C8070A" w:rsidRDefault="00666FCB" w:rsidP="00C8070A">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The findings of this cross-study demonstrate that the success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education is highly dependent on the pedagogical capacity of teachers. Teachers act not only as facilitators but also as designers of learning experiences. Therefore, the sustainability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requires systemic support, including teacher training, flexible curriculum policies, and the provision of adequate experimental facilities.</w:t>
      </w:r>
    </w:p>
    <w:p w14:paraId="1CEA4D2C" w14:textId="3C08C4A4" w:rsidR="00790ADA" w:rsidRPr="0026793B" w:rsidRDefault="00666FCB" w:rsidP="0026793B">
      <w:pPr>
        <w:pStyle w:val="ListParagraph"/>
        <w:ind w:left="360" w:firstLine="540"/>
        <w:jc w:val="both"/>
        <w:rPr>
          <w:rFonts w:ascii="Verdana" w:hAnsi="Verdana"/>
          <w:sz w:val="20"/>
          <w:szCs w:val="20"/>
          <w:lang w:val="en-US"/>
        </w:rPr>
      </w:pPr>
      <w:r w:rsidRPr="00EC5CD1">
        <w:rPr>
          <w:rFonts w:ascii="Verdana" w:hAnsi="Verdana"/>
          <w:sz w:val="20"/>
          <w:szCs w:val="20"/>
        </w:rPr>
        <w:t xml:space="preserve">Overall, the results show that PjBL contributes significantly to the transformation of chemistry learning towards a more contextual, reflective, and sustainable approach. This model facilitates the integration of science, technology, culture, and society—as demonstrated by </w:t>
      </w:r>
      <w:sdt>
        <w:sdtPr>
          <w:rPr>
            <w:rFonts w:ascii="Verdana" w:hAnsi="Verdana"/>
            <w:color w:val="000000"/>
            <w:sz w:val="20"/>
            <w:szCs w:val="20"/>
          </w:rPr>
          <w:tag w:val="MENDELEY_CITATION_v3_eyJjaXRhdGlvbklEIjoiTUVOREVMRVlfQ0lUQVRJT05fZWE4NzcxN2ItMWE5OS00ZDBlLTg4NmEtZTZhOGE5ZDk3Y2J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694384425"/>
          <w:placeholder>
            <w:docPart w:val="DefaultPlaceholder_-1854013440"/>
          </w:placeholder>
        </w:sdtPr>
        <w:sdtEndPr/>
        <w:sdtContent>
          <w:r w:rsidR="00775AA1" w:rsidRPr="00775AA1">
            <w:rPr>
              <w:rFonts w:ascii="Verdana" w:hAnsi="Verdana"/>
              <w:color w:val="000000"/>
              <w:sz w:val="20"/>
              <w:szCs w:val="20"/>
            </w:rPr>
            <w:t>Sumarni et al., (2025)</w:t>
          </w:r>
        </w:sdtContent>
      </w:sdt>
      <w:r w:rsidRPr="00EC5CD1">
        <w:rPr>
          <w:rFonts w:ascii="Verdana" w:hAnsi="Verdana"/>
          <w:sz w:val="20"/>
          <w:szCs w:val="20"/>
        </w:rPr>
        <w:t xml:space="preserve"> and </w:t>
      </w:r>
      <w:sdt>
        <w:sdtPr>
          <w:rPr>
            <w:rFonts w:ascii="Verdana" w:hAnsi="Verdana"/>
            <w:color w:val="000000"/>
            <w:sz w:val="20"/>
            <w:szCs w:val="20"/>
          </w:rPr>
          <w:tag w:val="MENDELEY_CITATION_v3_eyJjaXRhdGlvbklEIjoiTUVOREVMRVlfQ0lUQVRJT05fYWQ4YzlhNzQtNjk0Ny00M2Y2LThjMGMtNDlkMjM4ODcxYWYxIiwicHJvcGVydGllcyI6eyJub3RlSW5kZXgiOjB9LCJpc0VkaXRlZCI6ZmFsc2UsIm1hbnVhbE92ZXJyaWRlIjp7ImlzTWFudWFsbHlPdmVycmlkZGVuIjp0cnVlLCJjaXRlcHJvY1RleHQiOiIoVGluZW50aSBldCBhbC4sIDIwMjUpIiwibWFudWFsT3ZlcnJpZGVUZXh0IjoiVGluZW50aSBldCBhbC4sICgyMDI1KS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681084014"/>
          <w:placeholder>
            <w:docPart w:val="DefaultPlaceholder_-1854013440"/>
          </w:placeholder>
        </w:sdtPr>
        <w:sdtEndPr/>
        <w:sdtContent>
          <w:r w:rsidR="00775AA1" w:rsidRPr="00775AA1">
            <w:rPr>
              <w:rFonts w:ascii="Verdana" w:hAnsi="Verdana"/>
              <w:color w:val="000000"/>
              <w:sz w:val="20"/>
              <w:szCs w:val="20"/>
            </w:rPr>
            <w:t>Tinenti et al., (2025)</w:t>
          </w:r>
        </w:sdtContent>
      </w:sdt>
      <w:r w:rsidR="000C77EA">
        <w:rPr>
          <w:rFonts w:ascii="Verdana" w:hAnsi="Verdana"/>
          <w:sz w:val="20"/>
          <w:szCs w:val="20"/>
        </w:rPr>
        <w:t xml:space="preserve"> </w:t>
      </w:r>
      <w:r w:rsidRPr="00EC5CD1">
        <w:rPr>
          <w:rFonts w:ascii="Verdana" w:hAnsi="Verdana"/>
          <w:sz w:val="20"/>
          <w:szCs w:val="20"/>
        </w:rPr>
        <w:t>making chemistry learning relevant to real life and local values. Thus, this study confirms that PjBL is not just a method, but an epistemological framework capable of shaping 21st-century students who think scientifically, collaborate, and are creative.</w:t>
      </w:r>
      <w:r w:rsidR="00C30A0F" w:rsidRPr="00FB3A86">
        <w:rPr>
          <w:rFonts w:ascii="Arial" w:hAnsi="Arial" w:cs="Arial"/>
        </w:rPr>
        <w:t xml:space="preserve"> </w:t>
      </w:r>
    </w:p>
    <w:p w14:paraId="639F4A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EF8A94" w14:textId="77777777" w:rsidR="00790ADA" w:rsidRPr="00FB3A86" w:rsidRDefault="00790ADA" w:rsidP="00441B6F">
      <w:pPr>
        <w:pStyle w:val="ConcHead"/>
        <w:spacing w:after="0"/>
        <w:jc w:val="both"/>
        <w:rPr>
          <w:rFonts w:ascii="Arial" w:hAnsi="Arial" w:cs="Arial"/>
        </w:rPr>
      </w:pPr>
    </w:p>
    <w:p w14:paraId="02D74C7B" w14:textId="77777777" w:rsidR="00666FCB" w:rsidRPr="009F319F" w:rsidRDefault="00666FCB" w:rsidP="00666FCB">
      <w:pPr>
        <w:ind w:firstLine="567"/>
        <w:jc w:val="both"/>
        <w:rPr>
          <w:rFonts w:ascii="Verdana" w:hAnsi="Verdana"/>
          <w:b/>
        </w:rPr>
      </w:pPr>
      <w:r w:rsidRPr="00502659">
        <w:rPr>
          <w:rFonts w:ascii="Verdana" w:hAnsi="Verdana"/>
        </w:rPr>
        <w:t>A systematic review of seventeen articles analyzed shows that the application of Project-Based Learning (</w:t>
      </w:r>
      <w:proofErr w:type="spellStart"/>
      <w:r w:rsidRPr="00502659">
        <w:rPr>
          <w:rFonts w:ascii="Verdana" w:hAnsi="Verdana"/>
        </w:rPr>
        <w:t>PjBL</w:t>
      </w:r>
      <w:proofErr w:type="spellEnd"/>
      <w:r w:rsidRPr="00502659">
        <w:rPr>
          <w:rFonts w:ascii="Verdana" w:hAnsi="Verdana"/>
        </w:rPr>
        <w:t xml:space="preserve">) in chemistry learning during the 2015–2025 period consistently contributes to improving students' conceptual understanding, learning outcomes, and scientific skills at various levels of education. This approach has proven effective in connecting chemical theory with practical contexts through project activities that foster critical thinking skills, creativity, collaboration, and awareness of the application of science in real life. The analysis also reveals that the trend of </w:t>
      </w:r>
      <w:proofErr w:type="spellStart"/>
      <w:r w:rsidRPr="00502659">
        <w:rPr>
          <w:rFonts w:ascii="Verdana" w:hAnsi="Verdana"/>
        </w:rPr>
        <w:t>PjBL</w:t>
      </w:r>
      <w:proofErr w:type="spellEnd"/>
      <w:r w:rsidRPr="00502659">
        <w:rPr>
          <w:rFonts w:ascii="Verdana" w:hAnsi="Verdana"/>
        </w:rPr>
        <w:t xml:space="preserve"> research is shifting towards integration with digital technology, STEM, and local values, which enriches the relevance of chemistry learning to 21st-century challenges. Although there are still obstacles such as limited laboratory facilities, implementation time, and teacher readiness, the results of this study confirm that </w:t>
      </w:r>
      <w:proofErr w:type="spellStart"/>
      <w:r w:rsidRPr="00502659">
        <w:rPr>
          <w:rFonts w:ascii="Verdana" w:hAnsi="Verdana"/>
        </w:rPr>
        <w:t>PjBL</w:t>
      </w:r>
      <w:proofErr w:type="spellEnd"/>
      <w:r w:rsidRPr="00502659">
        <w:rPr>
          <w:rFonts w:ascii="Verdana" w:hAnsi="Verdana"/>
        </w:rPr>
        <w:t xml:space="preserve"> is an adaptive, constructive approach, and oriented towards the development of sustainable scientific competencies. Thus, this study successfully answers the main question that the development of </w:t>
      </w:r>
      <w:proofErr w:type="spellStart"/>
      <w:r w:rsidRPr="00502659">
        <w:rPr>
          <w:rFonts w:ascii="Verdana" w:hAnsi="Verdana"/>
        </w:rPr>
        <w:t>PjBL</w:t>
      </w:r>
      <w:proofErr w:type="spellEnd"/>
      <w:r w:rsidRPr="00502659">
        <w:rPr>
          <w:rFonts w:ascii="Verdana" w:hAnsi="Verdana"/>
        </w:rPr>
        <w:t xml:space="preserve"> in chemistry learning over the past decade has made a real contribution to improving the quality of learning and student learning outcomes.</w:t>
      </w:r>
    </w:p>
    <w:p w14:paraId="30A4451B" w14:textId="4ED2AA2C" w:rsidR="00B01FCD" w:rsidRDefault="00B01FCD" w:rsidP="00441B6F">
      <w:pPr>
        <w:pStyle w:val="Body"/>
        <w:spacing w:after="0"/>
        <w:rPr>
          <w:rFonts w:ascii="Arial" w:hAnsi="Arial" w:cs="Arial"/>
        </w:rPr>
      </w:pPr>
    </w:p>
    <w:p w14:paraId="28FBE1AB" w14:textId="77777777" w:rsidR="00790ADA" w:rsidRPr="00FB3A86" w:rsidRDefault="00790ADA" w:rsidP="00441B6F">
      <w:pPr>
        <w:pStyle w:val="Body"/>
        <w:spacing w:after="0"/>
        <w:rPr>
          <w:rFonts w:ascii="Arial" w:hAnsi="Arial" w:cs="Arial"/>
        </w:rPr>
      </w:pPr>
    </w:p>
    <w:p w14:paraId="620D3430"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F97F1D3" w14:textId="77777777" w:rsidR="00790ADA" w:rsidRPr="00FB3A86" w:rsidRDefault="00790ADA" w:rsidP="00441B6F">
      <w:pPr>
        <w:pStyle w:val="AcknHead"/>
        <w:spacing w:after="0"/>
        <w:jc w:val="both"/>
        <w:rPr>
          <w:rFonts w:ascii="Arial" w:hAnsi="Arial" w:cs="Arial"/>
        </w:rPr>
      </w:pPr>
    </w:p>
    <w:p w14:paraId="3A27BA81" w14:textId="77777777" w:rsidR="00C8070A" w:rsidRDefault="00087A5D" w:rsidP="00C8070A">
      <w:pPr>
        <w:pStyle w:val="Body"/>
        <w:spacing w:after="0"/>
        <w:ind w:firstLine="720"/>
      </w:pPr>
      <w:r w:rsidRPr="00087A5D">
        <w:rPr>
          <w:rFonts w:ascii="Arial" w:hAnsi="Arial" w:cs="Arial"/>
        </w:rPr>
        <w:t>The authors would like to express their sincere gratitude to all contributors whose works were reviewed and synthesized in this study. Special appreciation is extended to the Scopus database team for providing access to indexed publications that formed the basis of this systematic review. This research received no specific grant from any funding agency in the public, commercial, or not-for-profit sectors. The funding sponsors had no role in the design of the study, the collection, analysis, and interpretation of data, or in the writing of the manuscript. The authors also acknowledge the valuable insights provided by colleagues and reviewers who contributed to the refinement of this paper.</w:t>
      </w:r>
    </w:p>
    <w:p w14:paraId="2A37DC15" w14:textId="77777777" w:rsidR="00C8070A" w:rsidRDefault="00C8070A" w:rsidP="00C8070A">
      <w:pPr>
        <w:pStyle w:val="Body"/>
        <w:spacing w:after="0"/>
        <w:rPr>
          <w:rFonts w:ascii="Arial" w:hAnsi="Arial" w:cs="Arial"/>
          <w:b/>
        </w:rPr>
      </w:pPr>
    </w:p>
    <w:p w14:paraId="7287C3FD" w14:textId="4E13185B" w:rsidR="00C8070A" w:rsidRDefault="00C8070A" w:rsidP="00C8070A">
      <w:pPr>
        <w:pStyle w:val="Body"/>
        <w:spacing w:after="0"/>
        <w:rPr>
          <w:rFonts w:ascii="Arial" w:hAnsi="Arial" w:cs="Arial"/>
          <w:b/>
        </w:rPr>
      </w:pPr>
      <w:r w:rsidRPr="0026793B">
        <w:rPr>
          <w:rFonts w:ascii="Arial" w:hAnsi="Arial" w:cs="Arial"/>
          <w:b/>
          <w:sz w:val="22"/>
          <w:szCs w:val="22"/>
        </w:rPr>
        <w:t>COMPETING INTEREST</w:t>
      </w:r>
    </w:p>
    <w:p w14:paraId="6510D176" w14:textId="77777777" w:rsidR="00C8070A" w:rsidRDefault="00C8070A" w:rsidP="00C8070A">
      <w:pPr>
        <w:pStyle w:val="Body"/>
        <w:spacing w:after="0"/>
        <w:rPr>
          <w:rFonts w:ascii="Arial" w:hAnsi="Arial" w:cs="Arial"/>
          <w:b/>
        </w:rPr>
      </w:pPr>
    </w:p>
    <w:p w14:paraId="6447DE85" w14:textId="77777777" w:rsidR="00C8070A" w:rsidRDefault="00087A5D" w:rsidP="00C8070A">
      <w:pPr>
        <w:pStyle w:val="Body"/>
        <w:spacing w:after="0"/>
        <w:ind w:firstLine="720"/>
        <w:rPr>
          <w:rFonts w:ascii="Arial" w:hAnsi="Arial" w:cs="Arial"/>
        </w:rPr>
      </w:pPr>
      <w:r w:rsidRPr="00087A5D">
        <w:rPr>
          <w:rFonts w:ascii="Arial" w:hAnsi="Arial" w:cs="Arial"/>
        </w:rPr>
        <w:t>The authors declare that they have no known competing financial interests or personal relationships that could have appeared to influence the work reported in this paper. The authors have declared that no competing interests exist.</w:t>
      </w:r>
    </w:p>
    <w:p w14:paraId="112A4F3F" w14:textId="77777777" w:rsidR="00C8070A" w:rsidRDefault="00371FB6" w:rsidP="00C8070A">
      <w:pPr>
        <w:pStyle w:val="Body"/>
        <w:spacing w:after="0"/>
        <w:rPr>
          <w:rFonts w:ascii="Arial" w:hAnsi="Arial" w:cs="Arial"/>
          <w:bCs/>
        </w:rPr>
      </w:pPr>
      <w:r w:rsidRPr="00371FB6">
        <w:rPr>
          <w:rFonts w:ascii="Arial" w:hAnsi="Arial" w:cs="Arial"/>
          <w:bCs/>
        </w:rPr>
        <w:t>Authors’ Contributions</w:t>
      </w:r>
    </w:p>
    <w:p w14:paraId="5E1D175B" w14:textId="77777777" w:rsidR="00C8070A" w:rsidRDefault="00822CBD" w:rsidP="00C8070A">
      <w:pPr>
        <w:pStyle w:val="Body"/>
        <w:spacing w:after="0"/>
        <w:rPr>
          <w:rFonts w:ascii="Arial" w:hAnsi="Arial" w:cs="Arial"/>
          <w:b/>
          <w:caps/>
        </w:rPr>
      </w:pPr>
      <w:r w:rsidRPr="00C8070A">
        <w:rPr>
          <w:rFonts w:ascii="Arial" w:hAnsi="Arial" w:cs="Arial"/>
        </w:rPr>
        <w:t xml:space="preserve">Author </w:t>
      </w:r>
      <w:r w:rsidRPr="00C8070A">
        <w:rPr>
          <w:rFonts w:ascii="Arial" w:hAnsi="Arial" w:cs="Arial"/>
          <w:b/>
          <w:caps/>
        </w:rPr>
        <w:t>1</w:t>
      </w:r>
      <w:r w:rsidRPr="00C8070A">
        <w:rPr>
          <w:rFonts w:ascii="Arial" w:hAnsi="Arial" w:cs="Arial"/>
        </w:rPr>
        <w:t xml:space="preserve"> conceptualized and designed the study, developed the search strategy, and drafted the initial manuscript. Author </w:t>
      </w:r>
      <w:r w:rsidRPr="00C8070A">
        <w:rPr>
          <w:rFonts w:ascii="Arial" w:hAnsi="Arial" w:cs="Arial"/>
          <w:b/>
          <w:caps/>
        </w:rPr>
        <w:t>2</w:t>
      </w:r>
      <w:r w:rsidRPr="00C8070A">
        <w:rPr>
          <w:rFonts w:ascii="Arial" w:hAnsi="Arial" w:cs="Arial"/>
        </w:rPr>
        <w:t xml:space="preserve"> managed the data extraction, validation, and synthesis process, while Author </w:t>
      </w:r>
      <w:r w:rsidRPr="00C8070A">
        <w:rPr>
          <w:rFonts w:ascii="Arial" w:hAnsi="Arial" w:cs="Arial"/>
          <w:b/>
          <w:caps/>
        </w:rPr>
        <w:t>3</w:t>
      </w:r>
      <w:r w:rsidRPr="00C8070A">
        <w:rPr>
          <w:rFonts w:ascii="Arial" w:hAnsi="Arial" w:cs="Arial"/>
        </w:rPr>
        <w:t xml:space="preserve"> conducted the descriptive and thematic analyses. All authors participated in the interpretation of findings, critically revised the manuscript for intellectual content, and approved the final version of the paper for publication.</w:t>
      </w:r>
    </w:p>
    <w:p w14:paraId="730006DB" w14:textId="77777777" w:rsidR="00C8070A" w:rsidRDefault="00C8070A" w:rsidP="00C8070A">
      <w:pPr>
        <w:pStyle w:val="Body"/>
        <w:spacing w:after="0"/>
        <w:rPr>
          <w:rFonts w:ascii="Arial" w:hAnsi="Arial" w:cs="Arial"/>
          <w:b/>
        </w:rPr>
      </w:pPr>
    </w:p>
    <w:p w14:paraId="5A636974" w14:textId="77777777" w:rsidR="00C8070A" w:rsidRDefault="00C8070A" w:rsidP="00C8070A">
      <w:pPr>
        <w:pStyle w:val="Body"/>
        <w:spacing w:after="0"/>
        <w:rPr>
          <w:rFonts w:ascii="Arial" w:hAnsi="Arial" w:cs="Arial"/>
          <w:b/>
          <w:bCs/>
        </w:rPr>
      </w:pPr>
    </w:p>
    <w:p w14:paraId="4D962247" w14:textId="77777777" w:rsidR="00C13AAE" w:rsidRDefault="00C13AAE" w:rsidP="00C8070A">
      <w:pPr>
        <w:pStyle w:val="Body"/>
        <w:spacing w:after="0"/>
        <w:rPr>
          <w:rFonts w:ascii="Arial" w:hAnsi="Arial" w:cs="Arial"/>
          <w:b/>
          <w:bCs/>
          <w:sz w:val="22"/>
          <w:szCs w:val="22"/>
        </w:rPr>
      </w:pPr>
    </w:p>
    <w:p w14:paraId="05B522DC" w14:textId="77777777" w:rsidR="00C13AAE" w:rsidRPr="00C13AAE" w:rsidRDefault="00C13AAE" w:rsidP="00C13AAE">
      <w:pPr>
        <w:rPr>
          <w:highlight w:val="yellow"/>
        </w:rPr>
      </w:pPr>
      <w:r w:rsidRPr="00C13AAE">
        <w:rPr>
          <w:highlight w:val="yellow"/>
        </w:rPr>
        <w:t>Disclaimer (Artificial intelligence)</w:t>
      </w:r>
    </w:p>
    <w:p w14:paraId="1106FCDC" w14:textId="77777777" w:rsidR="00C13AAE" w:rsidRPr="00C13AAE" w:rsidRDefault="00C13AAE" w:rsidP="00C13AAE">
      <w:pPr>
        <w:rPr>
          <w:highlight w:val="yellow"/>
        </w:rPr>
      </w:pPr>
      <w:r w:rsidRPr="00C13AAE">
        <w:rPr>
          <w:highlight w:val="yellow"/>
        </w:rPr>
        <w:t xml:space="preserve">Option 1: </w:t>
      </w:r>
    </w:p>
    <w:p w14:paraId="541F3A78" w14:textId="77777777" w:rsidR="00C13AAE" w:rsidRPr="00C13AAE" w:rsidRDefault="00C13AAE" w:rsidP="00C13AAE">
      <w:pPr>
        <w:rPr>
          <w:highlight w:val="yellow"/>
        </w:rPr>
      </w:pPr>
      <w:r w:rsidRPr="00C13AAE">
        <w:rPr>
          <w:highlight w:val="yellow"/>
        </w:rPr>
        <w:t xml:space="preserve">Author(s) hereby declare that NO generative AI technologies such as Large Language Models (ChatGPT, COPILOT, etc.) and text-to-image generators have been used during the writing or editing of this manuscript. </w:t>
      </w:r>
    </w:p>
    <w:p w14:paraId="4D12F06C" w14:textId="77777777" w:rsidR="00C13AAE" w:rsidRPr="00C13AAE" w:rsidRDefault="00C13AAE" w:rsidP="00C13AAE">
      <w:pPr>
        <w:rPr>
          <w:highlight w:val="yellow"/>
        </w:rPr>
      </w:pPr>
      <w:r w:rsidRPr="00C13AAE">
        <w:rPr>
          <w:highlight w:val="yellow"/>
        </w:rPr>
        <w:t xml:space="preserve">Option 2: </w:t>
      </w:r>
    </w:p>
    <w:p w14:paraId="6A9E4F7A" w14:textId="77777777" w:rsidR="00C13AAE" w:rsidRPr="00C13AAE" w:rsidRDefault="00C13AAE" w:rsidP="00C13AAE">
      <w:pPr>
        <w:rPr>
          <w:highlight w:val="yellow"/>
        </w:rPr>
      </w:pPr>
      <w:r w:rsidRPr="00C13AA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5BD8E8" w14:textId="77777777" w:rsidR="00C13AAE" w:rsidRPr="00C13AAE" w:rsidRDefault="00C13AAE" w:rsidP="00C13AAE">
      <w:pPr>
        <w:rPr>
          <w:highlight w:val="yellow"/>
        </w:rPr>
      </w:pPr>
      <w:r w:rsidRPr="00C13AAE">
        <w:rPr>
          <w:highlight w:val="yellow"/>
        </w:rPr>
        <w:t>Details of the AI usage are given below:</w:t>
      </w:r>
    </w:p>
    <w:p w14:paraId="1C9D111A" w14:textId="77777777" w:rsidR="00C13AAE" w:rsidRPr="00C13AAE" w:rsidRDefault="00C13AAE" w:rsidP="00C13AAE">
      <w:pPr>
        <w:rPr>
          <w:highlight w:val="yellow"/>
        </w:rPr>
      </w:pPr>
      <w:r w:rsidRPr="00C13AAE">
        <w:rPr>
          <w:highlight w:val="yellow"/>
        </w:rPr>
        <w:t>1.</w:t>
      </w:r>
    </w:p>
    <w:p w14:paraId="50A5DD99" w14:textId="77777777" w:rsidR="00C13AAE" w:rsidRPr="00C13AAE" w:rsidRDefault="00C13AAE" w:rsidP="00C13AAE">
      <w:pPr>
        <w:rPr>
          <w:highlight w:val="yellow"/>
        </w:rPr>
      </w:pPr>
      <w:r w:rsidRPr="00C13AAE">
        <w:rPr>
          <w:highlight w:val="yellow"/>
        </w:rPr>
        <w:t>2.</w:t>
      </w:r>
    </w:p>
    <w:p w14:paraId="0633178B" w14:textId="77777777" w:rsidR="00C13AAE" w:rsidRPr="0053103C" w:rsidRDefault="00C13AAE" w:rsidP="00C13AAE">
      <w:r w:rsidRPr="00C13AAE">
        <w:rPr>
          <w:highlight w:val="yellow"/>
        </w:rPr>
        <w:t>3.</w:t>
      </w:r>
    </w:p>
    <w:p w14:paraId="6F89A773" w14:textId="77777777" w:rsidR="00C13AAE" w:rsidRDefault="00C13AAE" w:rsidP="00C8070A">
      <w:pPr>
        <w:pStyle w:val="Body"/>
        <w:spacing w:after="0"/>
        <w:rPr>
          <w:rFonts w:ascii="Arial" w:hAnsi="Arial" w:cs="Arial"/>
          <w:b/>
          <w:bCs/>
          <w:sz w:val="22"/>
          <w:szCs w:val="22"/>
        </w:rPr>
      </w:pPr>
    </w:p>
    <w:p w14:paraId="0B270E8A" w14:textId="77777777" w:rsidR="00C13AAE" w:rsidRDefault="00C13AAE" w:rsidP="00C8070A">
      <w:pPr>
        <w:pStyle w:val="Body"/>
        <w:spacing w:after="0"/>
        <w:rPr>
          <w:rFonts w:ascii="Arial" w:hAnsi="Arial" w:cs="Arial"/>
          <w:b/>
          <w:bCs/>
          <w:sz w:val="22"/>
          <w:szCs w:val="22"/>
        </w:rPr>
      </w:pPr>
    </w:p>
    <w:p w14:paraId="1F02894A" w14:textId="7E61DB4D" w:rsidR="00C8070A" w:rsidRPr="0026793B" w:rsidRDefault="00C8070A" w:rsidP="00C8070A">
      <w:pPr>
        <w:pStyle w:val="Body"/>
        <w:spacing w:after="0"/>
        <w:rPr>
          <w:rFonts w:ascii="Arial" w:hAnsi="Arial" w:cs="Arial"/>
          <w:b/>
          <w:bCs/>
          <w:sz w:val="22"/>
          <w:szCs w:val="22"/>
        </w:rPr>
      </w:pPr>
      <w:r w:rsidRPr="0026793B">
        <w:rPr>
          <w:rFonts w:ascii="Arial" w:hAnsi="Arial" w:cs="Arial"/>
          <w:b/>
          <w:bCs/>
          <w:sz w:val="22"/>
          <w:szCs w:val="22"/>
        </w:rPr>
        <w:t>REFERENCES</w:t>
      </w:r>
    </w:p>
    <w:p w14:paraId="1C64479C" w14:textId="77777777" w:rsidR="00C8070A" w:rsidRPr="00C8070A" w:rsidRDefault="00C8070A" w:rsidP="00C8070A">
      <w:pPr>
        <w:pStyle w:val="Body"/>
        <w:spacing w:after="0"/>
        <w:rPr>
          <w:rFonts w:ascii="Arial" w:hAnsi="Arial" w:cs="Arial"/>
          <w:b/>
          <w:bCs/>
        </w:rPr>
      </w:pPr>
    </w:p>
    <w:sdt>
      <w:sdtPr>
        <w:rPr>
          <w:rFonts w:ascii="Arial" w:eastAsia="Times New Roman" w:hAnsi="Arial" w:cs="Arial"/>
          <w:b/>
          <w:caps/>
          <w:color w:val="000000"/>
          <w:szCs w:val="20"/>
          <w:lang w:val="en-US"/>
        </w:rPr>
        <w:tag w:val="MENDELEY_BIBLIOGRAPHY"/>
        <w:id w:val="-1362975714"/>
        <w:placeholder>
          <w:docPart w:val="DefaultPlaceholder_-1854013440"/>
        </w:placeholder>
      </w:sdtPr>
      <w:sdtEndPr/>
      <w:sdtContent>
        <w:p w14:paraId="71BA3E68" w14:textId="77777777" w:rsidR="00200992" w:rsidRPr="005A4037" w:rsidRDefault="00200992" w:rsidP="005A4037">
          <w:pPr>
            <w:pStyle w:val="ListParagraph"/>
            <w:numPr>
              <w:ilvl w:val="0"/>
              <w:numId w:val="36"/>
            </w:numPr>
            <w:autoSpaceDE w:val="0"/>
            <w:autoSpaceDN w:val="0"/>
            <w:divId w:val="1341271332"/>
            <w:rPr>
              <w:sz w:val="24"/>
              <w:szCs w:val="24"/>
            </w:rPr>
          </w:pPr>
          <w:r>
            <w:t xml:space="preserve">Ambrož, M., Pernaa, J., Haatainen, O., &amp; Aksela, M. (2023). Promoting STEM Education of Future Chemistry Teachers with an Engineering Approach Involving Single-Board Computers. </w:t>
          </w:r>
          <w:r w:rsidRPr="005A4037">
            <w:rPr>
              <w:i/>
              <w:iCs/>
            </w:rPr>
            <w:t>Applied Sciences (Switzerland)</w:t>
          </w:r>
          <w:r>
            <w:t xml:space="preserve">, </w:t>
          </w:r>
          <w:r w:rsidRPr="005A4037">
            <w:rPr>
              <w:i/>
              <w:iCs/>
            </w:rPr>
            <w:t>13</w:t>
          </w:r>
          <w:r>
            <w:t>(5). https://doi.org/10.3390/app13053278</w:t>
          </w:r>
        </w:p>
        <w:p w14:paraId="10F91205" w14:textId="77777777" w:rsidR="00200992" w:rsidRDefault="00200992" w:rsidP="005A4037">
          <w:pPr>
            <w:pStyle w:val="ListParagraph"/>
            <w:numPr>
              <w:ilvl w:val="0"/>
              <w:numId w:val="36"/>
            </w:numPr>
            <w:autoSpaceDE w:val="0"/>
            <w:autoSpaceDN w:val="0"/>
            <w:divId w:val="1087460466"/>
          </w:pPr>
          <w:r>
            <w:t xml:space="preserve">Ananda, L. R., Rahmawati, Y., &amp; Khairi, F. (2023). Critical Thinking Skills of Chemistry Students By Integrating Design Thinking With Steam-Pjbl. </w:t>
          </w:r>
          <w:r w:rsidRPr="005A4037">
            <w:rPr>
              <w:i/>
              <w:iCs/>
            </w:rPr>
            <w:t>Journal of Technology and Science Education</w:t>
          </w:r>
          <w:r>
            <w:t xml:space="preserve">, </w:t>
          </w:r>
          <w:r w:rsidRPr="005A4037">
            <w:rPr>
              <w:i/>
              <w:iCs/>
            </w:rPr>
            <w:t>13</w:t>
          </w:r>
          <w:r>
            <w:t>(1), 352–367. https://doi.org/10.3926/jotse.1938</w:t>
          </w:r>
        </w:p>
        <w:p w14:paraId="3E351592" w14:textId="77777777" w:rsidR="00200992" w:rsidRDefault="00200992" w:rsidP="005A4037">
          <w:pPr>
            <w:pStyle w:val="ListParagraph"/>
            <w:numPr>
              <w:ilvl w:val="0"/>
              <w:numId w:val="36"/>
            </w:numPr>
            <w:autoSpaceDE w:val="0"/>
            <w:autoSpaceDN w:val="0"/>
            <w:divId w:val="1975787937"/>
          </w:pPr>
          <w:r>
            <w:t xml:space="preserve">Ayaz, M. F., &amp; Söylemez, M. (2015). The effect of the project-based learning approach on the academic achievements of the students in science classes in Turkey: A meta-analysis study. </w:t>
          </w:r>
          <w:r w:rsidRPr="005A4037">
            <w:rPr>
              <w:i/>
              <w:iCs/>
            </w:rPr>
            <w:t>Egitim ve Bilim</w:t>
          </w:r>
          <w:r>
            <w:t xml:space="preserve">, </w:t>
          </w:r>
          <w:r w:rsidRPr="005A4037">
            <w:rPr>
              <w:i/>
              <w:iCs/>
            </w:rPr>
            <w:t>40</w:t>
          </w:r>
          <w:r>
            <w:t>(178), 255–283. https://doi.org/10.15390/EB.2015.4000</w:t>
          </w:r>
        </w:p>
        <w:p w14:paraId="15894E05" w14:textId="77777777" w:rsidR="00200992" w:rsidRDefault="00200992" w:rsidP="005A4037">
          <w:pPr>
            <w:pStyle w:val="ListParagraph"/>
            <w:numPr>
              <w:ilvl w:val="0"/>
              <w:numId w:val="36"/>
            </w:numPr>
            <w:autoSpaceDE w:val="0"/>
            <w:autoSpaceDN w:val="0"/>
            <w:divId w:val="233395437"/>
          </w:pPr>
          <w:r>
            <w:t>Gros, N. (2021). Merging water research, analytical chemistry, and agile management to shape prospective professionals through the project</w:t>
          </w:r>
          <w:r w:rsidRPr="005A4037">
            <w:rPr>
              <w:rFonts w:ascii="Cambria Math" w:hAnsi="Cambria Math" w:cs="Cambria Math"/>
            </w:rPr>
            <w:t>‐</w:t>
          </w:r>
          <w:r>
            <w:t xml:space="preserve">centred collaborative approach focusing on water bodies rather than water samples. </w:t>
          </w:r>
          <w:r w:rsidRPr="005A4037">
            <w:rPr>
              <w:i/>
              <w:iCs/>
            </w:rPr>
            <w:t>Sustainability (Switzerland)</w:t>
          </w:r>
          <w:r>
            <w:t xml:space="preserve">, </w:t>
          </w:r>
          <w:r w:rsidRPr="005A4037">
            <w:rPr>
              <w:i/>
              <w:iCs/>
            </w:rPr>
            <w:t>13</w:t>
          </w:r>
          <w:r>
            <w:t>(19). https://doi.org/10.3390/su131910803</w:t>
          </w:r>
        </w:p>
        <w:p w14:paraId="4F82D056" w14:textId="77777777" w:rsidR="00200992" w:rsidRDefault="00200992" w:rsidP="005A4037">
          <w:pPr>
            <w:pStyle w:val="ListParagraph"/>
            <w:numPr>
              <w:ilvl w:val="0"/>
              <w:numId w:val="36"/>
            </w:numPr>
            <w:autoSpaceDE w:val="0"/>
            <w:autoSpaceDN w:val="0"/>
            <w:divId w:val="1629585122"/>
          </w:pPr>
          <w:r>
            <w:t xml:space="preserve">Hasibuan, M. P., Sunarno, W., &amp; Susanti, E. V. H. (2025). Creative thinking enhancement through project-based learning in science: a meta-analytic review. </w:t>
          </w:r>
          <w:r w:rsidRPr="005A4037">
            <w:rPr>
              <w:i/>
              <w:iCs/>
            </w:rPr>
            <w:t>International Journal of Evaluation and Research in Education</w:t>
          </w:r>
          <w:r>
            <w:t xml:space="preserve">, </w:t>
          </w:r>
          <w:r w:rsidRPr="005A4037">
            <w:rPr>
              <w:i/>
              <w:iCs/>
            </w:rPr>
            <w:t>14</w:t>
          </w:r>
          <w:r>
            <w:t>(5), 3994–4005. https://doi.org/10.11591/ijere.v14i5.34521</w:t>
          </w:r>
        </w:p>
        <w:p w14:paraId="687F47C2" w14:textId="77777777" w:rsidR="00200992" w:rsidRDefault="00200992" w:rsidP="005A4037">
          <w:pPr>
            <w:pStyle w:val="ListParagraph"/>
            <w:numPr>
              <w:ilvl w:val="0"/>
              <w:numId w:val="36"/>
            </w:numPr>
            <w:autoSpaceDE w:val="0"/>
            <w:autoSpaceDN w:val="0"/>
            <w:divId w:val="1126703353"/>
          </w:pPr>
          <w:r w:rsidRPr="005A4037">
            <w:rPr>
              <w:lang w:val="nl-BE"/>
            </w:rPr>
            <w:t xml:space="preserve">He, P., Krajcik, J., &amp; Schneider, B. (2023). </w:t>
          </w:r>
          <w:r>
            <w:t xml:space="preserve">Transforming standards into classrooms for knowledge-in-use: an effective and coherent project-based learning system. </w:t>
          </w:r>
          <w:r w:rsidRPr="005A4037">
            <w:rPr>
              <w:i/>
              <w:iCs/>
            </w:rPr>
            <w:t>Disciplinary and Interdisciplinary Science Education Research</w:t>
          </w:r>
          <w:r>
            <w:t xml:space="preserve">, </w:t>
          </w:r>
          <w:r w:rsidRPr="005A4037">
            <w:rPr>
              <w:i/>
              <w:iCs/>
            </w:rPr>
            <w:t>5</w:t>
          </w:r>
          <w:r>
            <w:t>(1). https://doi.org/10.1186/s43031-023-00088-z</w:t>
          </w:r>
        </w:p>
        <w:p w14:paraId="75F0D97B" w14:textId="77777777" w:rsidR="00200992" w:rsidRDefault="00200992" w:rsidP="005A4037">
          <w:pPr>
            <w:pStyle w:val="ListParagraph"/>
            <w:numPr>
              <w:ilvl w:val="0"/>
              <w:numId w:val="36"/>
            </w:numPr>
            <w:autoSpaceDE w:val="0"/>
            <w:autoSpaceDN w:val="0"/>
            <w:divId w:val="398670550"/>
          </w:pPr>
          <w:r>
            <w:t xml:space="preserve">Hernáiz-Pérez, M., Álvarez-Hornos, J., Badia, J. D., Giménez, J. B., Robles, Á., Ruano, V., &amp; San-Valero, P. (2021). Contextualized project-based learning for training chemical engineers in graphic expression. </w:t>
          </w:r>
          <w:r w:rsidRPr="005A4037">
            <w:rPr>
              <w:i/>
              <w:iCs/>
            </w:rPr>
            <w:t>Education for Chemical Engineers</w:t>
          </w:r>
          <w:r>
            <w:t xml:space="preserve">, </w:t>
          </w:r>
          <w:r w:rsidRPr="005A4037">
            <w:rPr>
              <w:i/>
              <w:iCs/>
            </w:rPr>
            <w:t>34</w:t>
          </w:r>
          <w:r>
            <w:t>, 57–67. https://doi.org/https://doi.org/10.1016/j.ece.2020.11.003</w:t>
          </w:r>
        </w:p>
        <w:p w14:paraId="33D43520" w14:textId="77777777" w:rsidR="00200992" w:rsidRDefault="00200992" w:rsidP="005A4037">
          <w:pPr>
            <w:pStyle w:val="ListParagraph"/>
            <w:numPr>
              <w:ilvl w:val="0"/>
              <w:numId w:val="36"/>
            </w:numPr>
            <w:autoSpaceDE w:val="0"/>
            <w:autoSpaceDN w:val="0"/>
            <w:divId w:val="658925574"/>
          </w:pPr>
          <w:r>
            <w:lastRenderedPageBreak/>
            <w:t>Hernández</w:t>
          </w:r>
          <w:r w:rsidRPr="005A4037">
            <w:rPr>
              <w:rFonts w:ascii="Cambria Math" w:hAnsi="Cambria Math" w:cs="Cambria Math"/>
            </w:rPr>
            <w:t>‐</w:t>
          </w:r>
          <w:r>
            <w:t>barco, M., S</w:t>
          </w:r>
          <w:r w:rsidRPr="005A4037">
            <w:rPr>
              <w:rFonts w:cs="Helvetica"/>
            </w:rPr>
            <w:t>á</w:t>
          </w:r>
          <w:r>
            <w:t>nchez</w:t>
          </w:r>
          <w:r w:rsidRPr="005A4037">
            <w:rPr>
              <w:rFonts w:ascii="Cambria Math" w:hAnsi="Cambria Math" w:cs="Cambria Math"/>
            </w:rPr>
            <w:t>‐</w:t>
          </w:r>
          <w:r>
            <w:t>mart</w:t>
          </w:r>
          <w:r w:rsidRPr="005A4037">
            <w:rPr>
              <w:rFonts w:cs="Helvetica"/>
            </w:rPr>
            <w:t>í</w:t>
          </w:r>
          <w:r>
            <w:t>n, J., Corbacho</w:t>
          </w:r>
          <w:r w:rsidRPr="005A4037">
            <w:rPr>
              <w:rFonts w:ascii="Cambria Math" w:hAnsi="Cambria Math" w:cs="Cambria Math"/>
            </w:rPr>
            <w:t>‐</w:t>
          </w:r>
          <w:r>
            <w:t>cuello, I., &amp; Cañada</w:t>
          </w:r>
          <w:r w:rsidRPr="005A4037">
            <w:rPr>
              <w:rFonts w:ascii="Cambria Math" w:hAnsi="Cambria Math" w:cs="Cambria Math"/>
            </w:rPr>
            <w:t>‐</w:t>
          </w:r>
          <w:r>
            <w:t>ca</w:t>
          </w:r>
          <w:r w:rsidRPr="005A4037">
            <w:rPr>
              <w:rFonts w:cs="Helvetica"/>
            </w:rPr>
            <w:t>ñ</w:t>
          </w:r>
          <w:r>
            <w:t>ada, F. (2021). Emotional performance of a low</w:t>
          </w:r>
          <w:r w:rsidRPr="005A4037">
            <w:rPr>
              <w:rFonts w:ascii="Cambria Math" w:hAnsi="Cambria Math" w:cs="Cambria Math"/>
            </w:rPr>
            <w:t>‐</w:t>
          </w:r>
          <w:r>
            <w:t>cost eco</w:t>
          </w:r>
          <w:r w:rsidRPr="005A4037">
            <w:rPr>
              <w:rFonts w:ascii="Cambria Math" w:hAnsi="Cambria Math" w:cs="Cambria Math"/>
            </w:rPr>
            <w:t>‐</w:t>
          </w:r>
          <w:r>
            <w:t xml:space="preserve">friendly project based learning methodology for science education: An approach in prospective teachers. </w:t>
          </w:r>
          <w:r w:rsidRPr="005A4037">
            <w:rPr>
              <w:i/>
              <w:iCs/>
            </w:rPr>
            <w:t>Sustainability (Switzerland)</w:t>
          </w:r>
          <w:r>
            <w:t xml:space="preserve">, </w:t>
          </w:r>
          <w:r w:rsidRPr="005A4037">
            <w:rPr>
              <w:i/>
              <w:iCs/>
            </w:rPr>
            <w:t>13</w:t>
          </w:r>
          <w:r>
            <w:t>(6). https://doi.org/10.3390/su13063385</w:t>
          </w:r>
        </w:p>
        <w:p w14:paraId="6F06E6C3" w14:textId="77777777" w:rsidR="00200992" w:rsidRDefault="00200992" w:rsidP="005A4037">
          <w:pPr>
            <w:pStyle w:val="ListParagraph"/>
            <w:numPr>
              <w:ilvl w:val="0"/>
              <w:numId w:val="36"/>
            </w:numPr>
            <w:autoSpaceDE w:val="0"/>
            <w:autoSpaceDN w:val="0"/>
            <w:divId w:val="1183979327"/>
          </w:pPr>
          <w:r>
            <w:t xml:space="preserve">Iyamuremye, A., Musengimana, J., Nsabayezu, E., Rugabirwa, B., Kayirangwa, V., &amp; Niyonzima, F. N. (2025). Assessing chemistry teachers’ entrepreneurial competencies for developing small chemical-based businesses in Rwanda. </w:t>
          </w:r>
          <w:r w:rsidRPr="005A4037">
            <w:rPr>
              <w:i/>
              <w:iCs/>
            </w:rPr>
            <w:t>Discover Education</w:t>
          </w:r>
          <w:r>
            <w:t xml:space="preserve">, </w:t>
          </w:r>
          <w:r w:rsidRPr="005A4037">
            <w:rPr>
              <w:i/>
              <w:iCs/>
            </w:rPr>
            <w:t>4</w:t>
          </w:r>
          <w:r>
            <w:t>(1). https://doi.org/10.1007/s44217-025-00588-2</w:t>
          </w:r>
        </w:p>
        <w:p w14:paraId="76CFB462" w14:textId="77777777" w:rsidR="00200992" w:rsidRDefault="00200992" w:rsidP="005A4037">
          <w:pPr>
            <w:pStyle w:val="ListParagraph"/>
            <w:numPr>
              <w:ilvl w:val="0"/>
              <w:numId w:val="36"/>
            </w:numPr>
            <w:autoSpaceDE w:val="0"/>
            <w:autoSpaceDN w:val="0"/>
            <w:divId w:val="1723409353"/>
          </w:pPr>
          <w:r>
            <w:t xml:space="preserve">Juanta, P., Festiyed, Diliarosta, S., Lufri, Yohandri, &amp; Moyo, K. (2025). Enhancing Entrepreneurial Skills and Pancasila Student Profiles through Digital Learning Tools in Science Education. </w:t>
          </w:r>
          <w:r w:rsidRPr="005A4037">
            <w:rPr>
              <w:i/>
              <w:iCs/>
            </w:rPr>
            <w:t>APTISI Transactions on Technopreneurship</w:t>
          </w:r>
          <w:r>
            <w:t xml:space="preserve">, </w:t>
          </w:r>
          <w:r w:rsidRPr="005A4037">
            <w:rPr>
              <w:i/>
              <w:iCs/>
            </w:rPr>
            <w:t>7</w:t>
          </w:r>
          <w:r>
            <w:t>(2), 605-615-605–615. https://doi.org/10.34306/att.v7i2.518</w:t>
          </w:r>
        </w:p>
        <w:p w14:paraId="19480306" w14:textId="77777777" w:rsidR="00200992" w:rsidRDefault="00200992" w:rsidP="005A4037">
          <w:pPr>
            <w:pStyle w:val="ListParagraph"/>
            <w:numPr>
              <w:ilvl w:val="0"/>
              <w:numId w:val="36"/>
            </w:numPr>
            <w:autoSpaceDE w:val="0"/>
            <w:autoSpaceDN w:val="0"/>
            <w:divId w:val="561526607"/>
          </w:pPr>
          <w:r>
            <w:t xml:space="preserve">Matilainen, R., Nuora, P., &amp; Valto, P. (2021). Student experiences of project-based learning in an analytical chemistry laboratory course in higher education. </w:t>
          </w:r>
          <w:r w:rsidRPr="005A4037">
            <w:rPr>
              <w:i/>
              <w:iCs/>
            </w:rPr>
            <w:t>Chemistry Teacher International</w:t>
          </w:r>
          <w:r>
            <w:t xml:space="preserve">, </w:t>
          </w:r>
          <w:r w:rsidRPr="005A4037">
            <w:rPr>
              <w:i/>
              <w:iCs/>
            </w:rPr>
            <w:t>3</w:t>
          </w:r>
          <w:r>
            <w:t>(3), 229–238. https://doi.org/10.1515/cti-2020-0032</w:t>
          </w:r>
        </w:p>
        <w:p w14:paraId="7AA8B48C" w14:textId="77777777" w:rsidR="00200992" w:rsidRDefault="00200992" w:rsidP="005A4037">
          <w:pPr>
            <w:pStyle w:val="ListParagraph"/>
            <w:numPr>
              <w:ilvl w:val="0"/>
              <w:numId w:val="36"/>
            </w:numPr>
            <w:autoSpaceDE w:val="0"/>
            <w:autoSpaceDN w:val="0"/>
            <w:divId w:val="1300115643"/>
          </w:pPr>
          <w:r>
            <w:t xml:space="preserve">McLaughlin, S., Amir, H., Garrido, N., Turnbull, C., Rouncefield-Swales, A., Swadźba-Kwaśny, M., &amp; Morgan, K. (2024). Evaluating the Impact of Project-Based Learning in Supporting Students with the A-Level Chemistry Curriculum in Northern Ireland. </w:t>
          </w:r>
          <w:r w:rsidRPr="005A4037">
            <w:rPr>
              <w:i/>
              <w:iCs/>
            </w:rPr>
            <w:t>Journal of Chemical Education</w:t>
          </w:r>
          <w:r>
            <w:t xml:space="preserve">, </w:t>
          </w:r>
          <w:r w:rsidRPr="005A4037">
            <w:rPr>
              <w:i/>
              <w:iCs/>
            </w:rPr>
            <w:t>101</w:t>
          </w:r>
          <w:r>
            <w:t>(2), 537–546. https://doi.org/10.1021/acs.jchemed.3c01184</w:t>
          </w:r>
        </w:p>
        <w:p w14:paraId="352367FB" w14:textId="77777777" w:rsidR="00200992" w:rsidRDefault="00200992" w:rsidP="005A4037">
          <w:pPr>
            <w:pStyle w:val="ListParagraph"/>
            <w:numPr>
              <w:ilvl w:val="0"/>
              <w:numId w:val="36"/>
            </w:numPr>
            <w:autoSpaceDE w:val="0"/>
            <w:autoSpaceDN w:val="0"/>
            <w:divId w:val="1032344229"/>
          </w:pPr>
          <w:r>
            <w:t xml:space="preserve">Mutakinati, L., Anwari, I., &amp; Yoshisuke, K. (2018). Analysis of students’ critical thinking skill of middle school through stem education project-based learning. </w:t>
          </w:r>
          <w:r w:rsidRPr="005A4037">
            <w:rPr>
              <w:i/>
              <w:iCs/>
            </w:rPr>
            <w:t>Jurnal Pendidikan IPA Indonesia</w:t>
          </w:r>
          <w:r>
            <w:t xml:space="preserve">, </w:t>
          </w:r>
          <w:r w:rsidRPr="005A4037">
            <w:rPr>
              <w:i/>
              <w:iCs/>
            </w:rPr>
            <w:t>7</w:t>
          </w:r>
          <w:r>
            <w:t>(1), 54–65. https://doi.org/10.15294/jpii.v7i1.10495</w:t>
          </w:r>
        </w:p>
        <w:p w14:paraId="2A58CB3F" w14:textId="77777777" w:rsidR="00200992" w:rsidRDefault="00200992" w:rsidP="005A4037">
          <w:pPr>
            <w:pStyle w:val="ListParagraph"/>
            <w:numPr>
              <w:ilvl w:val="0"/>
              <w:numId w:val="36"/>
            </w:numPr>
            <w:autoSpaceDE w:val="0"/>
            <w:autoSpaceDN w:val="0"/>
            <w:divId w:val="1214653599"/>
          </w:pPr>
          <w:r>
            <w:t xml:space="preserve">Oyewo, O. A., Ramaila, S., &amp; Mavuru, L. (2022). Harnessing Project-Based Learning to Enhance STEM Students’ Critical Thinking Skills Using Water Treatment Activity. </w:t>
          </w:r>
          <w:r w:rsidRPr="005A4037">
            <w:rPr>
              <w:i/>
              <w:iCs/>
            </w:rPr>
            <w:t>Education Sciences</w:t>
          </w:r>
          <w:r>
            <w:t xml:space="preserve">, </w:t>
          </w:r>
          <w:r w:rsidRPr="005A4037">
            <w:rPr>
              <w:i/>
              <w:iCs/>
            </w:rPr>
            <w:t>12</w:t>
          </w:r>
          <w:r>
            <w:t>(11). https://doi.org/10.3390/educsci12110780</w:t>
          </w:r>
        </w:p>
        <w:p w14:paraId="2B79F92B" w14:textId="77777777" w:rsidR="00200992" w:rsidRDefault="00200992" w:rsidP="005A4037">
          <w:pPr>
            <w:pStyle w:val="ListParagraph"/>
            <w:numPr>
              <w:ilvl w:val="0"/>
              <w:numId w:val="36"/>
            </w:numPr>
            <w:autoSpaceDE w:val="0"/>
            <w:autoSpaceDN w:val="0"/>
            <w:divId w:val="1230842363"/>
          </w:pPr>
          <w:r>
            <w:t xml:space="preserve">Pernaa, J., Ambrož, M., &amp; Haatainen, O. (2025). Pedagogical Resources for Conducting STEM Engineering Projects in Chemistry Teacher Education: A Design-Based Research Approach. </w:t>
          </w:r>
          <w:r w:rsidRPr="005A4037">
            <w:rPr>
              <w:i/>
              <w:iCs/>
            </w:rPr>
            <w:t>Education Sciences</w:t>
          </w:r>
          <w:r>
            <w:t xml:space="preserve">, </w:t>
          </w:r>
          <w:r w:rsidRPr="005A4037">
            <w:rPr>
              <w:i/>
              <w:iCs/>
            </w:rPr>
            <w:t>15</w:t>
          </w:r>
          <w:r>
            <w:t>(9), 1–21. https://doi.org/10.3390/educsci15091196</w:t>
          </w:r>
        </w:p>
        <w:p w14:paraId="0158B2D4" w14:textId="77777777" w:rsidR="00200992" w:rsidRDefault="00200992" w:rsidP="005A4037">
          <w:pPr>
            <w:pStyle w:val="ListParagraph"/>
            <w:numPr>
              <w:ilvl w:val="0"/>
              <w:numId w:val="36"/>
            </w:numPr>
            <w:autoSpaceDE w:val="0"/>
            <w:autoSpaceDN w:val="0"/>
            <w:divId w:val="1689139927"/>
          </w:pPr>
          <w:r>
            <w:t xml:space="preserve">Rahmawati, Y., Hadinugrahaningsih, T., Ridwan, A., Palimbunga, U. S., &amp; Mardiah, A. (2021). Developing the critical thinking skills of vocational school students in electrochemistry through STEM - Project-based learning (STEM-PjBL). </w:t>
          </w:r>
          <w:r w:rsidRPr="005A4037">
            <w:rPr>
              <w:i/>
              <w:iCs/>
            </w:rPr>
            <w:t>AIP Conference Proceedings</w:t>
          </w:r>
          <w:r>
            <w:t xml:space="preserve">, </w:t>
          </w:r>
          <w:r w:rsidRPr="005A4037">
            <w:rPr>
              <w:i/>
              <w:iCs/>
            </w:rPr>
            <w:t>2331</w:t>
          </w:r>
          <w:r>
            <w:t>(April). https://doi.org/10.1063/5.0041915</w:t>
          </w:r>
        </w:p>
        <w:p w14:paraId="42D11814" w14:textId="77777777" w:rsidR="00200992" w:rsidRDefault="00200992" w:rsidP="005A4037">
          <w:pPr>
            <w:pStyle w:val="ListParagraph"/>
            <w:numPr>
              <w:ilvl w:val="0"/>
              <w:numId w:val="36"/>
            </w:numPr>
            <w:autoSpaceDE w:val="0"/>
            <w:autoSpaceDN w:val="0"/>
            <w:divId w:val="731930035"/>
          </w:pPr>
          <w:r>
            <w:t xml:space="preserve">Rahmawati, Y., Ramadhani, S. F., &amp; Afrizal. (2020). Developing students’ critical thinking: A steam project for chemistry learning. </w:t>
          </w:r>
          <w:r w:rsidRPr="005A4037">
            <w:rPr>
              <w:i/>
              <w:iCs/>
            </w:rPr>
            <w:t>Universal Journal of Educational Research</w:t>
          </w:r>
          <w:r>
            <w:t xml:space="preserve">, </w:t>
          </w:r>
          <w:r w:rsidRPr="005A4037">
            <w:rPr>
              <w:i/>
              <w:iCs/>
            </w:rPr>
            <w:t>8</w:t>
          </w:r>
          <w:r>
            <w:t>(1), 72–82. https://doi.org/10.13189/ujer.2020.080108</w:t>
          </w:r>
        </w:p>
        <w:p w14:paraId="6A957F6C" w14:textId="77777777" w:rsidR="00200992" w:rsidRDefault="00200992" w:rsidP="005A4037">
          <w:pPr>
            <w:pStyle w:val="ListParagraph"/>
            <w:numPr>
              <w:ilvl w:val="0"/>
              <w:numId w:val="36"/>
            </w:numPr>
            <w:autoSpaceDE w:val="0"/>
            <w:autoSpaceDN w:val="0"/>
            <w:divId w:val="1573466901"/>
          </w:pPr>
          <w:r>
            <w:t xml:space="preserve">Rahmawati, Y., Ridwan, A., Hadinugrahaningsih, T., &amp; Soeprijanto. (2019). Developing critical and creative thinking skills through STEAM integration in chemistry learning. </w:t>
          </w:r>
          <w:r w:rsidRPr="005A4037">
            <w:rPr>
              <w:i/>
              <w:iCs/>
            </w:rPr>
            <w:t>Journal of Physics: Conference Series</w:t>
          </w:r>
          <w:r>
            <w:t xml:space="preserve">, </w:t>
          </w:r>
          <w:r w:rsidRPr="005A4037">
            <w:rPr>
              <w:i/>
              <w:iCs/>
            </w:rPr>
            <w:t>1156</w:t>
          </w:r>
          <w:r>
            <w:t>(1). https://doi.org/10.1088/1742-6596/1156/1/012033</w:t>
          </w:r>
        </w:p>
        <w:p w14:paraId="04463478" w14:textId="77777777" w:rsidR="00200992" w:rsidRDefault="00200992" w:rsidP="005A4037">
          <w:pPr>
            <w:pStyle w:val="ListParagraph"/>
            <w:numPr>
              <w:ilvl w:val="0"/>
              <w:numId w:val="36"/>
            </w:numPr>
            <w:autoSpaceDE w:val="0"/>
            <w:autoSpaceDN w:val="0"/>
            <w:divId w:val="1897012598"/>
          </w:pPr>
          <w:r>
            <w:t xml:space="preserve">Rusmini , Suyono, R. A. (2021). ANALYSIS OF SCIENCE PROCESS SKILLS OF CHEMICAL EDUCATION STUDENTS THROUGH SELF-PROJECT BASED LEARNING (SjBL) IN THE COVID-19 PANDEMIC ERA. </w:t>
          </w:r>
          <w:r w:rsidRPr="005A4037">
            <w:rPr>
              <w:i/>
              <w:iCs/>
            </w:rPr>
            <w:t>Journal of Technology and Science Education</w:t>
          </w:r>
          <w:r>
            <w:t xml:space="preserve">, </w:t>
          </w:r>
          <w:r w:rsidRPr="005A4037">
            <w:rPr>
              <w:i/>
              <w:iCs/>
            </w:rPr>
            <w:t>11</w:t>
          </w:r>
          <w:r>
            <w:t>(January 2020), 371–387.</w:t>
          </w:r>
        </w:p>
        <w:p w14:paraId="14579818" w14:textId="77777777" w:rsidR="00200992" w:rsidRDefault="00200992" w:rsidP="005A4037">
          <w:pPr>
            <w:pStyle w:val="ListParagraph"/>
            <w:numPr>
              <w:ilvl w:val="0"/>
              <w:numId w:val="36"/>
            </w:numPr>
            <w:autoSpaceDE w:val="0"/>
            <w:autoSpaceDN w:val="0"/>
            <w:divId w:val="1759786740"/>
          </w:pPr>
          <w:r>
            <w:t xml:space="preserve">Samosir, R. A., Bukit, J., Situmorang, M., &amp; Simorangkir, M. (2020). Implementation of Innovative Learning Material With Project to Improve Students Performance in The Teaching of Complexometry Titration. </w:t>
          </w:r>
          <w:r w:rsidRPr="005A4037">
            <w:rPr>
              <w:i/>
              <w:iCs/>
            </w:rPr>
            <w:t>Proceedings of the 7th Mathematics, Science, and Computer Science Education International Seminar, MSCEIS 2019</w:t>
          </w:r>
          <w:r>
            <w:t>. https://doi.org/10.4108/eai.12-10-2019.2296541</w:t>
          </w:r>
        </w:p>
        <w:p w14:paraId="7F72828B" w14:textId="77777777" w:rsidR="00200992" w:rsidRDefault="00200992" w:rsidP="005A4037">
          <w:pPr>
            <w:pStyle w:val="ListParagraph"/>
            <w:numPr>
              <w:ilvl w:val="0"/>
              <w:numId w:val="36"/>
            </w:numPr>
            <w:autoSpaceDE w:val="0"/>
            <w:autoSpaceDN w:val="0"/>
            <w:divId w:val="1459034396"/>
          </w:pPr>
          <w:r>
            <w:t xml:space="preserve">Sanga, L., &amp; Purba, L. (2025). </w:t>
          </w:r>
          <w:r w:rsidRPr="005A4037">
            <w:rPr>
              <w:i/>
              <w:iCs/>
            </w:rPr>
            <w:t>The Role of Project-Based Learning in the Independent Curriculum : A Study of Teacher Perceptions</w:t>
          </w:r>
          <w:r>
            <w:t xml:space="preserve">. </w:t>
          </w:r>
          <w:r w:rsidRPr="005A4037">
            <w:rPr>
              <w:i/>
              <w:iCs/>
            </w:rPr>
            <w:t>51</w:t>
          </w:r>
          <w:r>
            <w:t>(9), 1098–1107.</w:t>
          </w:r>
        </w:p>
        <w:p w14:paraId="670706AE" w14:textId="77777777" w:rsidR="00200992" w:rsidRDefault="00200992" w:rsidP="005A4037">
          <w:pPr>
            <w:pStyle w:val="ListParagraph"/>
            <w:numPr>
              <w:ilvl w:val="0"/>
              <w:numId w:val="36"/>
            </w:numPr>
            <w:autoSpaceDE w:val="0"/>
            <w:autoSpaceDN w:val="0"/>
            <w:divId w:val="1268733105"/>
          </w:pPr>
          <w:r>
            <w:t xml:space="preserve">Sari, S. A., Dewi, R. S., Saputra, K., Kembaren, A., Hasibuan, H., &amp; Talib, C. A. (2025). Integration of Analytical Chemistry Flipbooks Based on Project-Based Learning in Improving Critical Thinking Skills and Scientific Literacy To Support Sdg-4. </w:t>
          </w:r>
          <w:r w:rsidRPr="005A4037">
            <w:rPr>
              <w:i/>
              <w:iCs/>
            </w:rPr>
            <w:t>Jurnal Pendidikan IPA Indonesia</w:t>
          </w:r>
          <w:r>
            <w:t xml:space="preserve">, </w:t>
          </w:r>
          <w:r w:rsidRPr="005A4037">
            <w:rPr>
              <w:i/>
              <w:iCs/>
            </w:rPr>
            <w:t>14</w:t>
          </w:r>
          <w:r>
            <w:t>(1), 59–69. https://doi.org/10.15294/jpii.v14i1.21038</w:t>
          </w:r>
        </w:p>
        <w:p w14:paraId="1398288A" w14:textId="77777777" w:rsidR="00200992" w:rsidRDefault="00200992" w:rsidP="005A4037">
          <w:pPr>
            <w:pStyle w:val="ListParagraph"/>
            <w:numPr>
              <w:ilvl w:val="0"/>
              <w:numId w:val="36"/>
            </w:numPr>
            <w:autoSpaceDE w:val="0"/>
            <w:autoSpaceDN w:val="0"/>
            <w:divId w:val="216011013"/>
          </w:pPr>
          <w:r>
            <w:lastRenderedPageBreak/>
            <w:t xml:space="preserve">Shidiq, A. S., Permanasari, A., Hernani, &amp; Hendayana, S. (2022). Contemporary Hybrid Laboratory Pedagogy: Construction of a Simple Spectrophotometer with STEM Project-Based Learning to Introduce Systems Thinking Skills. </w:t>
          </w:r>
          <w:r w:rsidRPr="005A4037">
            <w:rPr>
              <w:i/>
              <w:iCs/>
            </w:rPr>
            <w:t>Asia Pacific Journal of Educators and Education</w:t>
          </w:r>
          <w:r>
            <w:t xml:space="preserve">, </w:t>
          </w:r>
          <w:r w:rsidRPr="005A4037">
            <w:rPr>
              <w:i/>
              <w:iCs/>
            </w:rPr>
            <w:t>37</w:t>
          </w:r>
          <w:r>
            <w:t>(2), 107–146. https://doi.org/10.21315/apjee2022.37.2.6</w:t>
          </w:r>
        </w:p>
        <w:p w14:paraId="4F57FC1D" w14:textId="77777777" w:rsidR="00200992" w:rsidRDefault="00200992" w:rsidP="005A4037">
          <w:pPr>
            <w:pStyle w:val="ListParagraph"/>
            <w:numPr>
              <w:ilvl w:val="0"/>
              <w:numId w:val="36"/>
            </w:numPr>
            <w:autoSpaceDE w:val="0"/>
            <w:autoSpaceDN w:val="0"/>
            <w:divId w:val="1119834111"/>
          </w:pPr>
          <w:r>
            <w:t xml:space="preserve">Sumarni, W., Sumarti, S. S., Dewi, S. H., &amp; Imaduddin, M. (2025). Collaborative Ethno-Steam Enriched Project-Based Learning (Coe-Steam-Pjbl): Its Impact on Prospective Science Teachers’ Collaboration and Creative Thinking Skills. </w:t>
          </w:r>
          <w:r w:rsidRPr="005A4037">
            <w:rPr>
              <w:i/>
              <w:iCs/>
            </w:rPr>
            <w:t>Jurnal Pendidikan IPA Indonesia</w:t>
          </w:r>
          <w:r>
            <w:t xml:space="preserve">, </w:t>
          </w:r>
          <w:r w:rsidRPr="005A4037">
            <w:rPr>
              <w:i/>
              <w:iCs/>
            </w:rPr>
            <w:t>14</w:t>
          </w:r>
          <w:r>
            <w:t>(3), 458–468. https://doi.org/10.15294/jpii.v14i3.25487</w:t>
          </w:r>
        </w:p>
        <w:p w14:paraId="7D6FD766" w14:textId="77777777" w:rsidR="00200992" w:rsidRDefault="00200992" w:rsidP="005A4037">
          <w:pPr>
            <w:pStyle w:val="ListParagraph"/>
            <w:numPr>
              <w:ilvl w:val="0"/>
              <w:numId w:val="36"/>
            </w:numPr>
            <w:autoSpaceDE w:val="0"/>
            <w:autoSpaceDN w:val="0"/>
            <w:divId w:val="393698067"/>
          </w:pPr>
          <w:r>
            <w:t xml:space="preserve">Sumarni, W., Wardani, S., Sudarmin, S., &amp; Gupitasari, D. N. (2016). Project based learning (PBL) to improve psychomotoric skills: A classroom action research. </w:t>
          </w:r>
          <w:r w:rsidRPr="005A4037">
            <w:rPr>
              <w:i/>
              <w:iCs/>
            </w:rPr>
            <w:t>Jurnal Pendidikan IPA Indonesia</w:t>
          </w:r>
          <w:r>
            <w:t xml:space="preserve">, </w:t>
          </w:r>
          <w:r w:rsidRPr="005A4037">
            <w:rPr>
              <w:i/>
              <w:iCs/>
            </w:rPr>
            <w:t>5</w:t>
          </w:r>
          <w:r>
            <w:t>(2), 157–163. https://doi.org/10.15294/jpii.v5i2.4402</w:t>
          </w:r>
        </w:p>
        <w:p w14:paraId="46A74F5A" w14:textId="77777777" w:rsidR="00200992" w:rsidRDefault="00200992" w:rsidP="005A4037">
          <w:pPr>
            <w:pStyle w:val="ListParagraph"/>
            <w:numPr>
              <w:ilvl w:val="0"/>
              <w:numId w:val="36"/>
            </w:numPr>
            <w:autoSpaceDE w:val="0"/>
            <w:autoSpaceDN w:val="0"/>
            <w:divId w:val="1435830843"/>
          </w:pPr>
          <w:r>
            <w:t xml:space="preserve">Suradika, A., Dewi, H. I., &amp; Nasution, M. I. (2023). Project-Based Learning and Problem-Based Learning Models in Critical and Creative Students. </w:t>
          </w:r>
          <w:r w:rsidRPr="005A4037">
            <w:rPr>
              <w:i/>
              <w:iCs/>
            </w:rPr>
            <w:t>Jurnal Pendidikan IPA Indonesia</w:t>
          </w:r>
          <w:r>
            <w:t xml:space="preserve">, </w:t>
          </w:r>
          <w:r w:rsidRPr="005A4037">
            <w:rPr>
              <w:i/>
              <w:iCs/>
            </w:rPr>
            <w:t>12</w:t>
          </w:r>
          <w:r>
            <w:t>(1), 153–167. https://doi.org/10.15294/jpii.v12i1.39713</w:t>
          </w:r>
        </w:p>
        <w:p w14:paraId="1B9C0DBC" w14:textId="77777777" w:rsidR="00200992" w:rsidRDefault="00200992" w:rsidP="005A4037">
          <w:pPr>
            <w:pStyle w:val="ListParagraph"/>
            <w:numPr>
              <w:ilvl w:val="0"/>
              <w:numId w:val="36"/>
            </w:numPr>
            <w:autoSpaceDE w:val="0"/>
            <w:autoSpaceDN w:val="0"/>
            <w:divId w:val="1601179739"/>
          </w:pPr>
          <w:r>
            <w:t xml:space="preserve">Tian, P., Sun, D., &amp; Ruirui Han, Y. F. (2023). INTEGRATING MICRO PROJECT BASED LEARNING TO IMPROVE CONCEPTUAL UNDERSTANDING AND CRUCIAL LEARNING SKILLS IN CHEMISTRY. </w:t>
          </w:r>
          <w:r w:rsidRPr="005A4037">
            <w:rPr>
              <w:i/>
              <w:iCs/>
            </w:rPr>
            <w:t>Journal of Baltic Science Education</w:t>
          </w:r>
          <w:r>
            <w:t xml:space="preserve">, </w:t>
          </w:r>
          <w:r w:rsidRPr="005A4037">
            <w:rPr>
              <w:i/>
              <w:iCs/>
            </w:rPr>
            <w:t>22</w:t>
          </w:r>
          <w:r>
            <w:t>(1), 100–112. https://doi.org/10.33225/jbse/23.22.100</w:t>
          </w:r>
        </w:p>
        <w:p w14:paraId="4CC79733" w14:textId="77777777" w:rsidR="00200992" w:rsidRDefault="00200992" w:rsidP="005A4037">
          <w:pPr>
            <w:pStyle w:val="ListParagraph"/>
            <w:numPr>
              <w:ilvl w:val="0"/>
              <w:numId w:val="36"/>
            </w:numPr>
            <w:autoSpaceDE w:val="0"/>
            <w:autoSpaceDN w:val="0"/>
            <w:divId w:val="1660882887"/>
          </w:pPr>
          <w:r>
            <w:t xml:space="preserve">Tinenti, Y. R., Dasna, I. W., Habiddin, H., Munzil, M., Tangi, H., &amp; Moreira, I. X. (2025). Integrating East Nusa Tenggara’s Local Wisdom into Project-Based Learning to Assess Students’ Concept Comprehension, Crucial Learning Skills, and Attitudes Towards Chemistry Learning. </w:t>
          </w:r>
          <w:r w:rsidRPr="005A4037">
            <w:rPr>
              <w:i/>
              <w:iCs/>
            </w:rPr>
            <w:t>Jurnal Pendidikan IPA Indonesia</w:t>
          </w:r>
          <w:r>
            <w:t xml:space="preserve">, </w:t>
          </w:r>
          <w:r w:rsidRPr="005A4037">
            <w:rPr>
              <w:i/>
              <w:iCs/>
            </w:rPr>
            <w:t>14</w:t>
          </w:r>
          <w:r>
            <w:t>(3), 563–584. https://doi.org/10.15294/jpii.v14i3.20523</w:t>
          </w:r>
        </w:p>
        <w:p w14:paraId="20005852" w14:textId="77777777" w:rsidR="00200992" w:rsidRDefault="00200992" w:rsidP="005A4037">
          <w:pPr>
            <w:pStyle w:val="ListParagraph"/>
            <w:numPr>
              <w:ilvl w:val="0"/>
              <w:numId w:val="36"/>
            </w:numPr>
            <w:autoSpaceDE w:val="0"/>
            <w:autoSpaceDN w:val="0"/>
            <w:divId w:val="1434981652"/>
          </w:pPr>
          <w:r>
            <w:t xml:space="preserve">Traynor, E., Scott, F. J., &amp; Thomson, P. I. T. (2025). Responses of teachers in Scotland to the reintroduction of the practical project in the advanced higher chemistry curriculum. </w:t>
          </w:r>
          <w:r w:rsidRPr="005A4037">
            <w:rPr>
              <w:i/>
              <w:iCs/>
            </w:rPr>
            <w:t>Chemistry Teacher International</w:t>
          </w:r>
          <w:r>
            <w:t xml:space="preserve">, </w:t>
          </w:r>
          <w:r w:rsidRPr="005A4037">
            <w:rPr>
              <w:i/>
              <w:iCs/>
            </w:rPr>
            <w:t>7</w:t>
          </w:r>
          <w:r>
            <w:t>(1), 183–193. https://doi.org/10.1515/cti-2024-0073</w:t>
          </w:r>
        </w:p>
        <w:p w14:paraId="4848FEA1" w14:textId="77777777" w:rsidR="00200992" w:rsidRDefault="00200992" w:rsidP="005A4037">
          <w:pPr>
            <w:pStyle w:val="ListParagraph"/>
            <w:numPr>
              <w:ilvl w:val="0"/>
              <w:numId w:val="36"/>
            </w:numPr>
            <w:autoSpaceDE w:val="0"/>
            <w:autoSpaceDN w:val="0"/>
            <w:divId w:val="1401947383"/>
          </w:pPr>
          <w:r>
            <w:t xml:space="preserve">Zhao, Y., &amp; Wang, L. (2022). A case study of student development across project-based learning units in middle school chemistry. </w:t>
          </w:r>
          <w:r w:rsidRPr="005A4037">
            <w:rPr>
              <w:i/>
              <w:iCs/>
            </w:rPr>
            <w:t>Disciplinary and Interdisciplinary Science Education Research</w:t>
          </w:r>
          <w:r>
            <w:t xml:space="preserve">, </w:t>
          </w:r>
          <w:r w:rsidRPr="005A4037">
            <w:rPr>
              <w:i/>
              <w:iCs/>
            </w:rPr>
            <w:t>4</w:t>
          </w:r>
          <w:r>
            <w:t>(1). https://doi.org/10.1186/s43031-021-00045-8</w:t>
          </w:r>
        </w:p>
        <w:p w14:paraId="624EB9CE" w14:textId="335D5336" w:rsidR="00B01FCD" w:rsidRPr="00FB3A86" w:rsidRDefault="00200992" w:rsidP="00C8070A">
          <w:pPr>
            <w:pStyle w:val="Appendix"/>
            <w:spacing w:after="0"/>
            <w:jc w:val="both"/>
            <w:rPr>
              <w:rFonts w:ascii="Arial" w:hAnsi="Arial" w:cs="Arial"/>
              <w:b w:val="0"/>
            </w:rPr>
          </w:pPr>
          <w:r>
            <w:t> </w:t>
          </w:r>
        </w:p>
      </w:sdtContent>
    </w:sdt>
    <w:sectPr w:rsidR="00B01FCD" w:rsidRPr="00FB3A86" w:rsidSect="000C77EA">
      <w:footerReference w:type="default" r:id="rId16"/>
      <w:type w:val="continuous"/>
      <w:pgSz w:w="12240" w:h="15840"/>
      <w:pgMar w:top="720" w:right="720" w:bottom="720" w:left="81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C658A" w14:textId="77777777" w:rsidR="002B1173" w:rsidRDefault="002B1173" w:rsidP="00C37E61">
      <w:r>
        <w:separator/>
      </w:r>
    </w:p>
  </w:endnote>
  <w:endnote w:type="continuationSeparator" w:id="0">
    <w:p w14:paraId="1111D895" w14:textId="77777777" w:rsidR="002B1173" w:rsidRDefault="002B11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4A33B" w14:textId="08039D51" w:rsidR="00F772BD" w:rsidRPr="00767EE9" w:rsidRDefault="00F772BD" w:rsidP="00767EE9">
    <w:pPr>
      <w:pStyle w:val="Footer"/>
    </w:pPr>
    <w:r w:rsidRPr="00767EE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45BA" w14:textId="77777777" w:rsidR="009E048A" w:rsidRDefault="009E048A">
    <w:pPr>
      <w:pStyle w:val="Footer"/>
      <w:rPr>
        <w:rFonts w:ascii="Arial" w:hAnsi="Arial" w:cs="Arial"/>
        <w:sz w:val="16"/>
      </w:rPr>
    </w:pPr>
  </w:p>
  <w:p w14:paraId="3CADE9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6F2397F" w14:textId="77777777" w:rsidR="009E048A" w:rsidRDefault="009E048A">
    <w:pPr>
      <w:pStyle w:val="Footer"/>
      <w:rPr>
        <w:rFonts w:ascii="Arial" w:hAnsi="Arial" w:cs="Arial"/>
        <w:sz w:val="16"/>
      </w:rPr>
    </w:pPr>
  </w:p>
  <w:p w14:paraId="4594B8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B0445"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E4DB" w14:textId="77777777" w:rsidR="002B1173" w:rsidRDefault="002B1173" w:rsidP="00C37E61">
      <w:r>
        <w:separator/>
      </w:r>
    </w:p>
  </w:footnote>
  <w:footnote w:type="continuationSeparator" w:id="0">
    <w:p w14:paraId="18387307" w14:textId="77777777" w:rsidR="002B1173" w:rsidRDefault="002B117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DE93" w14:textId="77777777" w:rsidR="00296529" w:rsidRPr="00296529" w:rsidRDefault="00296529" w:rsidP="00296529">
    <w:pPr>
      <w:ind w:left="2160"/>
      <w:jc w:val="center"/>
      <w:rPr>
        <w:rFonts w:ascii="Times New Roman" w:eastAsia="Calibri" w:hAnsi="Times New Roman"/>
        <w:i/>
        <w:sz w:val="18"/>
        <w:szCs w:val="22"/>
      </w:rPr>
    </w:pPr>
  </w:p>
  <w:p w14:paraId="00BBAA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8A0A4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B95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00E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3BB5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A8139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7B1D87"/>
    <w:multiLevelType w:val="hybridMultilevel"/>
    <w:tmpl w:val="0178C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0847BB6"/>
    <w:multiLevelType w:val="hybridMultilevel"/>
    <w:tmpl w:val="A560C542"/>
    <w:lvl w:ilvl="0" w:tplc="ED1497C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06C1DDE"/>
    <w:multiLevelType w:val="multilevel"/>
    <w:tmpl w:val="11E4D0D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4E3334CA"/>
    <w:multiLevelType w:val="hybridMultilevel"/>
    <w:tmpl w:val="FC2AA2CA"/>
    <w:lvl w:ilvl="0" w:tplc="0264F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6F526E"/>
    <w:multiLevelType w:val="hybridMultilevel"/>
    <w:tmpl w:val="12744E2A"/>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47774AC"/>
    <w:multiLevelType w:val="hybridMultilevel"/>
    <w:tmpl w:val="9998C7FA"/>
    <w:lvl w:ilvl="0" w:tplc="ED1497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1"/>
  </w:num>
  <w:num w:numId="10">
    <w:abstractNumId w:val="2"/>
  </w:num>
  <w:num w:numId="11">
    <w:abstractNumId w:val="24"/>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6"/>
  </w:num>
  <w:num w:numId="19">
    <w:abstractNumId w:val="34"/>
  </w:num>
  <w:num w:numId="20">
    <w:abstractNumId w:val="12"/>
  </w:num>
  <w:num w:numId="21">
    <w:abstractNumId w:val="10"/>
  </w:num>
  <w:num w:numId="22">
    <w:abstractNumId w:val="14"/>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1"/>
  </w:num>
  <w:num w:numId="31">
    <w:abstractNumId w:val="19"/>
  </w:num>
  <w:num w:numId="32">
    <w:abstractNumId w:val="3"/>
  </w:num>
  <w:num w:numId="33">
    <w:abstractNumId w:val="23"/>
  </w:num>
  <w:num w:numId="34">
    <w:abstractNumId w:val="15"/>
  </w:num>
  <w:num w:numId="35">
    <w:abstractNumId w:val="1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6C00"/>
    <w:rsid w:val="00030174"/>
    <w:rsid w:val="0004579C"/>
    <w:rsid w:val="00062A43"/>
    <w:rsid w:val="00087A5D"/>
    <w:rsid w:val="00090CA6"/>
    <w:rsid w:val="000A1D55"/>
    <w:rsid w:val="000A47FA"/>
    <w:rsid w:val="000A65D3"/>
    <w:rsid w:val="000B1E33"/>
    <w:rsid w:val="000C77EA"/>
    <w:rsid w:val="000D689F"/>
    <w:rsid w:val="000E7B7B"/>
    <w:rsid w:val="000E7D62"/>
    <w:rsid w:val="00103357"/>
    <w:rsid w:val="0010685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126"/>
    <w:rsid w:val="00200595"/>
    <w:rsid w:val="00200992"/>
    <w:rsid w:val="00204835"/>
    <w:rsid w:val="00207270"/>
    <w:rsid w:val="00231920"/>
    <w:rsid w:val="0023195C"/>
    <w:rsid w:val="0024282C"/>
    <w:rsid w:val="002460DC"/>
    <w:rsid w:val="00250985"/>
    <w:rsid w:val="002556F6"/>
    <w:rsid w:val="0026793B"/>
    <w:rsid w:val="002817B2"/>
    <w:rsid w:val="00283105"/>
    <w:rsid w:val="00284C4C"/>
    <w:rsid w:val="00287E68"/>
    <w:rsid w:val="00296529"/>
    <w:rsid w:val="002B1173"/>
    <w:rsid w:val="002B27FB"/>
    <w:rsid w:val="002B685A"/>
    <w:rsid w:val="002C57D2"/>
    <w:rsid w:val="002D60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7656"/>
    <w:rsid w:val="004D305E"/>
    <w:rsid w:val="004D4277"/>
    <w:rsid w:val="00502516"/>
    <w:rsid w:val="00505F06"/>
    <w:rsid w:val="00506828"/>
    <w:rsid w:val="0053056E"/>
    <w:rsid w:val="00531F84"/>
    <w:rsid w:val="00554FDA"/>
    <w:rsid w:val="005A4037"/>
    <w:rsid w:val="005C784C"/>
    <w:rsid w:val="005D17F6"/>
    <w:rsid w:val="005E5539"/>
    <w:rsid w:val="00602BF5"/>
    <w:rsid w:val="00617FDD"/>
    <w:rsid w:val="00633614"/>
    <w:rsid w:val="00633F68"/>
    <w:rsid w:val="00636EB2"/>
    <w:rsid w:val="006375B8"/>
    <w:rsid w:val="00643CEC"/>
    <w:rsid w:val="0066510A"/>
    <w:rsid w:val="00666FCB"/>
    <w:rsid w:val="00673F9F"/>
    <w:rsid w:val="006855CC"/>
    <w:rsid w:val="00686953"/>
    <w:rsid w:val="00687DEA"/>
    <w:rsid w:val="00687E67"/>
    <w:rsid w:val="006967F7"/>
    <w:rsid w:val="006A250C"/>
    <w:rsid w:val="006B21D3"/>
    <w:rsid w:val="006B57D0"/>
    <w:rsid w:val="006C36C9"/>
    <w:rsid w:val="006D30FF"/>
    <w:rsid w:val="006D6940"/>
    <w:rsid w:val="006F11EC"/>
    <w:rsid w:val="0070082C"/>
    <w:rsid w:val="007369E6"/>
    <w:rsid w:val="00746E59"/>
    <w:rsid w:val="00754C9A"/>
    <w:rsid w:val="0075599A"/>
    <w:rsid w:val="00761D52"/>
    <w:rsid w:val="00767EE9"/>
    <w:rsid w:val="00775AA1"/>
    <w:rsid w:val="0077749E"/>
    <w:rsid w:val="00790ADA"/>
    <w:rsid w:val="007D2288"/>
    <w:rsid w:val="007E088F"/>
    <w:rsid w:val="007F7B32"/>
    <w:rsid w:val="00804BC2"/>
    <w:rsid w:val="0081431A"/>
    <w:rsid w:val="00822CBD"/>
    <w:rsid w:val="00826511"/>
    <w:rsid w:val="0083216F"/>
    <w:rsid w:val="00860000"/>
    <w:rsid w:val="00863BD3"/>
    <w:rsid w:val="008641ED"/>
    <w:rsid w:val="00866D66"/>
    <w:rsid w:val="008671C6"/>
    <w:rsid w:val="008721CC"/>
    <w:rsid w:val="00875803"/>
    <w:rsid w:val="008B459E"/>
    <w:rsid w:val="008E13AE"/>
    <w:rsid w:val="008E1506"/>
    <w:rsid w:val="008E710C"/>
    <w:rsid w:val="008F69D6"/>
    <w:rsid w:val="00902823"/>
    <w:rsid w:val="0090667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3D7"/>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3AAE"/>
    <w:rsid w:val="00C166EF"/>
    <w:rsid w:val="00C17EB0"/>
    <w:rsid w:val="00C27F5F"/>
    <w:rsid w:val="00C30A0F"/>
    <w:rsid w:val="00C37E61"/>
    <w:rsid w:val="00C70EAC"/>
    <w:rsid w:val="00C70F1B"/>
    <w:rsid w:val="00C71A47"/>
    <w:rsid w:val="00C7464C"/>
    <w:rsid w:val="00C8070A"/>
    <w:rsid w:val="00C85588"/>
    <w:rsid w:val="00CB61A5"/>
    <w:rsid w:val="00CD6755"/>
    <w:rsid w:val="00CD6856"/>
    <w:rsid w:val="00CE0089"/>
    <w:rsid w:val="00CE793C"/>
    <w:rsid w:val="00CF193C"/>
    <w:rsid w:val="00D134BF"/>
    <w:rsid w:val="00D173F1"/>
    <w:rsid w:val="00D348CE"/>
    <w:rsid w:val="00D6093D"/>
    <w:rsid w:val="00D74CB0"/>
    <w:rsid w:val="00D8295D"/>
    <w:rsid w:val="00DA0074"/>
    <w:rsid w:val="00DC2A65"/>
    <w:rsid w:val="00DE15F0"/>
    <w:rsid w:val="00DE5663"/>
    <w:rsid w:val="00DE78AA"/>
    <w:rsid w:val="00DF76AF"/>
    <w:rsid w:val="00E053D0"/>
    <w:rsid w:val="00E15994"/>
    <w:rsid w:val="00E3114E"/>
    <w:rsid w:val="00E31A70"/>
    <w:rsid w:val="00E35B02"/>
    <w:rsid w:val="00E66496"/>
    <w:rsid w:val="00E66B35"/>
    <w:rsid w:val="00E66E10"/>
    <w:rsid w:val="00E769F6"/>
    <w:rsid w:val="00E8407C"/>
    <w:rsid w:val="00E84F3C"/>
    <w:rsid w:val="00EA012C"/>
    <w:rsid w:val="00EA6E81"/>
    <w:rsid w:val="00EC6A55"/>
    <w:rsid w:val="00ED0288"/>
    <w:rsid w:val="00EE52CB"/>
    <w:rsid w:val="00EF581D"/>
    <w:rsid w:val="00EF7FD8"/>
    <w:rsid w:val="00F06F59"/>
    <w:rsid w:val="00F11FE6"/>
    <w:rsid w:val="00F17988"/>
    <w:rsid w:val="00F469F0"/>
    <w:rsid w:val="00F53273"/>
    <w:rsid w:val="00F755E4"/>
    <w:rsid w:val="00F772BD"/>
    <w:rsid w:val="00F77D02"/>
    <w:rsid w:val="00FB3A86"/>
    <w:rsid w:val="00FD0C5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06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66FCB"/>
    <w:rPr>
      <w:rFonts w:ascii="Helvetica" w:hAnsi="Helvetica"/>
    </w:rPr>
  </w:style>
  <w:style w:type="character" w:customStyle="1" w:styleId="FooterChar">
    <w:name w:val="Footer Char"/>
    <w:basedOn w:val="DefaultParagraphFont"/>
    <w:link w:val="Footer"/>
    <w:uiPriority w:val="99"/>
    <w:rsid w:val="00666FCB"/>
    <w:rPr>
      <w:rFonts w:ascii="Helvetica" w:hAnsi="Helvetica"/>
    </w:rPr>
  </w:style>
  <w:style w:type="table" w:customStyle="1" w:styleId="PlainTable2">
    <w:name w:val="Plain Table 2"/>
    <w:basedOn w:val="TableNormal"/>
    <w:uiPriority w:val="42"/>
    <w:rsid w:val="00666FCB"/>
    <w:rPr>
      <w:rFonts w:ascii="Calibri" w:eastAsia="Calibri" w:hAnsi="Calibri"/>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List Paragraph1"/>
    <w:basedOn w:val="Normal"/>
    <w:link w:val="ListParagraphChar"/>
    <w:uiPriority w:val="34"/>
    <w:qFormat/>
    <w:rsid w:val="00666FCB"/>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
    <w:link w:val="ListParagraph"/>
    <w:uiPriority w:val="34"/>
    <w:locked/>
    <w:rsid w:val="00666FCB"/>
    <w:rPr>
      <w:rFonts w:ascii="Calibri" w:eastAsia="Calibri" w:hAnsi="Calibri"/>
      <w:sz w:val="22"/>
      <w:szCs w:val="22"/>
      <w:lang w:val="id-ID"/>
    </w:rPr>
  </w:style>
  <w:style w:type="character" w:styleId="PlaceholderText">
    <w:name w:val="Placeholder Text"/>
    <w:basedOn w:val="DefaultParagraphFont"/>
    <w:uiPriority w:val="99"/>
    <w:semiHidden/>
    <w:rsid w:val="008721CC"/>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18120">
      <w:marLeft w:val="480"/>
      <w:marRight w:val="0"/>
      <w:marTop w:val="0"/>
      <w:marBottom w:val="0"/>
      <w:divBdr>
        <w:top w:val="none" w:sz="0" w:space="0" w:color="auto"/>
        <w:left w:val="none" w:sz="0" w:space="0" w:color="auto"/>
        <w:bottom w:val="none" w:sz="0" w:space="0" w:color="auto"/>
        <w:right w:val="none" w:sz="0" w:space="0" w:color="auto"/>
      </w:divBdr>
    </w:div>
    <w:div w:id="94447451">
      <w:marLeft w:val="480"/>
      <w:marRight w:val="0"/>
      <w:marTop w:val="0"/>
      <w:marBottom w:val="0"/>
      <w:divBdr>
        <w:top w:val="none" w:sz="0" w:space="0" w:color="auto"/>
        <w:left w:val="none" w:sz="0" w:space="0" w:color="auto"/>
        <w:bottom w:val="none" w:sz="0" w:space="0" w:color="auto"/>
        <w:right w:val="none" w:sz="0" w:space="0" w:color="auto"/>
      </w:divBdr>
    </w:div>
    <w:div w:id="10770513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625928">
      <w:marLeft w:val="480"/>
      <w:marRight w:val="0"/>
      <w:marTop w:val="0"/>
      <w:marBottom w:val="0"/>
      <w:divBdr>
        <w:top w:val="none" w:sz="0" w:space="0" w:color="auto"/>
        <w:left w:val="none" w:sz="0" w:space="0" w:color="auto"/>
        <w:bottom w:val="none" w:sz="0" w:space="0" w:color="auto"/>
        <w:right w:val="none" w:sz="0" w:space="0" w:color="auto"/>
      </w:divBdr>
    </w:div>
    <w:div w:id="216011013">
      <w:marLeft w:val="480"/>
      <w:marRight w:val="0"/>
      <w:marTop w:val="0"/>
      <w:marBottom w:val="0"/>
      <w:divBdr>
        <w:top w:val="none" w:sz="0" w:space="0" w:color="auto"/>
        <w:left w:val="none" w:sz="0" w:space="0" w:color="auto"/>
        <w:bottom w:val="none" w:sz="0" w:space="0" w:color="auto"/>
        <w:right w:val="none" w:sz="0" w:space="0" w:color="auto"/>
      </w:divBdr>
    </w:div>
    <w:div w:id="233395437">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3361172">
      <w:marLeft w:val="480"/>
      <w:marRight w:val="0"/>
      <w:marTop w:val="0"/>
      <w:marBottom w:val="0"/>
      <w:divBdr>
        <w:top w:val="none" w:sz="0" w:space="0" w:color="auto"/>
        <w:left w:val="none" w:sz="0" w:space="0" w:color="auto"/>
        <w:bottom w:val="none" w:sz="0" w:space="0" w:color="auto"/>
        <w:right w:val="none" w:sz="0" w:space="0" w:color="auto"/>
      </w:divBdr>
    </w:div>
    <w:div w:id="373430891">
      <w:marLeft w:val="480"/>
      <w:marRight w:val="0"/>
      <w:marTop w:val="0"/>
      <w:marBottom w:val="0"/>
      <w:divBdr>
        <w:top w:val="none" w:sz="0" w:space="0" w:color="auto"/>
        <w:left w:val="none" w:sz="0" w:space="0" w:color="auto"/>
        <w:bottom w:val="none" w:sz="0" w:space="0" w:color="auto"/>
        <w:right w:val="none" w:sz="0" w:space="0" w:color="auto"/>
      </w:divBdr>
    </w:div>
    <w:div w:id="393698067">
      <w:marLeft w:val="480"/>
      <w:marRight w:val="0"/>
      <w:marTop w:val="0"/>
      <w:marBottom w:val="0"/>
      <w:divBdr>
        <w:top w:val="none" w:sz="0" w:space="0" w:color="auto"/>
        <w:left w:val="none" w:sz="0" w:space="0" w:color="auto"/>
        <w:bottom w:val="none" w:sz="0" w:space="0" w:color="auto"/>
        <w:right w:val="none" w:sz="0" w:space="0" w:color="auto"/>
      </w:divBdr>
    </w:div>
    <w:div w:id="397948093">
      <w:marLeft w:val="480"/>
      <w:marRight w:val="0"/>
      <w:marTop w:val="0"/>
      <w:marBottom w:val="0"/>
      <w:divBdr>
        <w:top w:val="none" w:sz="0" w:space="0" w:color="auto"/>
        <w:left w:val="none" w:sz="0" w:space="0" w:color="auto"/>
        <w:bottom w:val="none" w:sz="0" w:space="0" w:color="auto"/>
        <w:right w:val="none" w:sz="0" w:space="0" w:color="auto"/>
      </w:divBdr>
    </w:div>
    <w:div w:id="398670550">
      <w:marLeft w:val="480"/>
      <w:marRight w:val="0"/>
      <w:marTop w:val="0"/>
      <w:marBottom w:val="0"/>
      <w:divBdr>
        <w:top w:val="none" w:sz="0" w:space="0" w:color="auto"/>
        <w:left w:val="none" w:sz="0" w:space="0" w:color="auto"/>
        <w:bottom w:val="none" w:sz="0" w:space="0" w:color="auto"/>
        <w:right w:val="none" w:sz="0" w:space="0" w:color="auto"/>
      </w:divBdr>
    </w:div>
    <w:div w:id="491411529">
      <w:marLeft w:val="480"/>
      <w:marRight w:val="0"/>
      <w:marTop w:val="0"/>
      <w:marBottom w:val="0"/>
      <w:divBdr>
        <w:top w:val="none" w:sz="0" w:space="0" w:color="auto"/>
        <w:left w:val="none" w:sz="0" w:space="0" w:color="auto"/>
        <w:bottom w:val="none" w:sz="0" w:space="0" w:color="auto"/>
        <w:right w:val="none" w:sz="0" w:space="0" w:color="auto"/>
      </w:divBdr>
    </w:div>
    <w:div w:id="521169262">
      <w:marLeft w:val="480"/>
      <w:marRight w:val="0"/>
      <w:marTop w:val="0"/>
      <w:marBottom w:val="0"/>
      <w:divBdr>
        <w:top w:val="none" w:sz="0" w:space="0" w:color="auto"/>
        <w:left w:val="none" w:sz="0" w:space="0" w:color="auto"/>
        <w:bottom w:val="none" w:sz="0" w:space="0" w:color="auto"/>
        <w:right w:val="none" w:sz="0" w:space="0" w:color="auto"/>
      </w:divBdr>
    </w:div>
    <w:div w:id="561526607">
      <w:marLeft w:val="480"/>
      <w:marRight w:val="0"/>
      <w:marTop w:val="0"/>
      <w:marBottom w:val="0"/>
      <w:divBdr>
        <w:top w:val="none" w:sz="0" w:space="0" w:color="auto"/>
        <w:left w:val="none" w:sz="0" w:space="0" w:color="auto"/>
        <w:bottom w:val="none" w:sz="0" w:space="0" w:color="auto"/>
        <w:right w:val="none" w:sz="0" w:space="0" w:color="auto"/>
      </w:divBdr>
    </w:div>
    <w:div w:id="604196517">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925574">
      <w:marLeft w:val="480"/>
      <w:marRight w:val="0"/>
      <w:marTop w:val="0"/>
      <w:marBottom w:val="0"/>
      <w:divBdr>
        <w:top w:val="none" w:sz="0" w:space="0" w:color="auto"/>
        <w:left w:val="none" w:sz="0" w:space="0" w:color="auto"/>
        <w:bottom w:val="none" w:sz="0" w:space="0" w:color="auto"/>
        <w:right w:val="none" w:sz="0" w:space="0" w:color="auto"/>
      </w:divBdr>
    </w:div>
    <w:div w:id="685785615">
      <w:marLeft w:val="480"/>
      <w:marRight w:val="0"/>
      <w:marTop w:val="0"/>
      <w:marBottom w:val="0"/>
      <w:divBdr>
        <w:top w:val="none" w:sz="0" w:space="0" w:color="auto"/>
        <w:left w:val="none" w:sz="0" w:space="0" w:color="auto"/>
        <w:bottom w:val="none" w:sz="0" w:space="0" w:color="auto"/>
        <w:right w:val="none" w:sz="0" w:space="0" w:color="auto"/>
      </w:divBdr>
    </w:div>
    <w:div w:id="705329213">
      <w:marLeft w:val="480"/>
      <w:marRight w:val="0"/>
      <w:marTop w:val="0"/>
      <w:marBottom w:val="0"/>
      <w:divBdr>
        <w:top w:val="none" w:sz="0" w:space="0" w:color="auto"/>
        <w:left w:val="none" w:sz="0" w:space="0" w:color="auto"/>
        <w:bottom w:val="none" w:sz="0" w:space="0" w:color="auto"/>
        <w:right w:val="none" w:sz="0" w:space="0" w:color="auto"/>
      </w:divBdr>
    </w:div>
    <w:div w:id="731930035">
      <w:marLeft w:val="480"/>
      <w:marRight w:val="0"/>
      <w:marTop w:val="0"/>
      <w:marBottom w:val="0"/>
      <w:divBdr>
        <w:top w:val="none" w:sz="0" w:space="0" w:color="auto"/>
        <w:left w:val="none" w:sz="0" w:space="0" w:color="auto"/>
        <w:bottom w:val="none" w:sz="0" w:space="0" w:color="auto"/>
        <w:right w:val="none" w:sz="0" w:space="0" w:color="auto"/>
      </w:divBdr>
    </w:div>
    <w:div w:id="80085372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344229">
      <w:marLeft w:val="480"/>
      <w:marRight w:val="0"/>
      <w:marTop w:val="0"/>
      <w:marBottom w:val="0"/>
      <w:divBdr>
        <w:top w:val="none" w:sz="0" w:space="0" w:color="auto"/>
        <w:left w:val="none" w:sz="0" w:space="0" w:color="auto"/>
        <w:bottom w:val="none" w:sz="0" w:space="0" w:color="auto"/>
        <w:right w:val="none" w:sz="0" w:space="0" w:color="auto"/>
      </w:divBdr>
    </w:div>
    <w:div w:id="104552563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7460466">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834111">
      <w:marLeft w:val="480"/>
      <w:marRight w:val="0"/>
      <w:marTop w:val="0"/>
      <w:marBottom w:val="0"/>
      <w:divBdr>
        <w:top w:val="none" w:sz="0" w:space="0" w:color="auto"/>
        <w:left w:val="none" w:sz="0" w:space="0" w:color="auto"/>
        <w:bottom w:val="none" w:sz="0" w:space="0" w:color="auto"/>
        <w:right w:val="none" w:sz="0" w:space="0" w:color="auto"/>
      </w:divBdr>
    </w:div>
    <w:div w:id="1126703353">
      <w:marLeft w:val="480"/>
      <w:marRight w:val="0"/>
      <w:marTop w:val="0"/>
      <w:marBottom w:val="0"/>
      <w:divBdr>
        <w:top w:val="none" w:sz="0" w:space="0" w:color="auto"/>
        <w:left w:val="none" w:sz="0" w:space="0" w:color="auto"/>
        <w:bottom w:val="none" w:sz="0" w:space="0" w:color="auto"/>
        <w:right w:val="none" w:sz="0" w:space="0" w:color="auto"/>
      </w:divBdr>
    </w:div>
    <w:div w:id="1183979327">
      <w:marLeft w:val="480"/>
      <w:marRight w:val="0"/>
      <w:marTop w:val="0"/>
      <w:marBottom w:val="0"/>
      <w:divBdr>
        <w:top w:val="none" w:sz="0" w:space="0" w:color="auto"/>
        <w:left w:val="none" w:sz="0" w:space="0" w:color="auto"/>
        <w:bottom w:val="none" w:sz="0" w:space="0" w:color="auto"/>
        <w:right w:val="none" w:sz="0" w:space="0" w:color="auto"/>
      </w:divBdr>
    </w:div>
    <w:div w:id="1214653599">
      <w:marLeft w:val="480"/>
      <w:marRight w:val="0"/>
      <w:marTop w:val="0"/>
      <w:marBottom w:val="0"/>
      <w:divBdr>
        <w:top w:val="none" w:sz="0" w:space="0" w:color="auto"/>
        <w:left w:val="none" w:sz="0" w:space="0" w:color="auto"/>
        <w:bottom w:val="none" w:sz="0" w:space="0" w:color="auto"/>
        <w:right w:val="none" w:sz="0" w:space="0" w:color="auto"/>
      </w:divBdr>
    </w:div>
    <w:div w:id="1230842363">
      <w:marLeft w:val="480"/>
      <w:marRight w:val="0"/>
      <w:marTop w:val="0"/>
      <w:marBottom w:val="0"/>
      <w:divBdr>
        <w:top w:val="none" w:sz="0" w:space="0" w:color="auto"/>
        <w:left w:val="none" w:sz="0" w:space="0" w:color="auto"/>
        <w:bottom w:val="none" w:sz="0" w:space="0" w:color="auto"/>
        <w:right w:val="none" w:sz="0" w:space="0" w:color="auto"/>
      </w:divBdr>
    </w:div>
    <w:div w:id="1268733105">
      <w:marLeft w:val="480"/>
      <w:marRight w:val="0"/>
      <w:marTop w:val="0"/>
      <w:marBottom w:val="0"/>
      <w:divBdr>
        <w:top w:val="none" w:sz="0" w:space="0" w:color="auto"/>
        <w:left w:val="none" w:sz="0" w:space="0" w:color="auto"/>
        <w:bottom w:val="none" w:sz="0" w:space="0" w:color="auto"/>
        <w:right w:val="none" w:sz="0" w:space="0" w:color="auto"/>
      </w:divBdr>
    </w:div>
    <w:div w:id="1300115643">
      <w:marLeft w:val="480"/>
      <w:marRight w:val="0"/>
      <w:marTop w:val="0"/>
      <w:marBottom w:val="0"/>
      <w:divBdr>
        <w:top w:val="none" w:sz="0" w:space="0" w:color="auto"/>
        <w:left w:val="none" w:sz="0" w:space="0" w:color="auto"/>
        <w:bottom w:val="none" w:sz="0" w:space="0" w:color="auto"/>
        <w:right w:val="none" w:sz="0" w:space="0" w:color="auto"/>
      </w:divBdr>
    </w:div>
    <w:div w:id="1341271332">
      <w:marLeft w:val="480"/>
      <w:marRight w:val="0"/>
      <w:marTop w:val="0"/>
      <w:marBottom w:val="0"/>
      <w:divBdr>
        <w:top w:val="none" w:sz="0" w:space="0" w:color="auto"/>
        <w:left w:val="none" w:sz="0" w:space="0" w:color="auto"/>
        <w:bottom w:val="none" w:sz="0" w:space="0" w:color="auto"/>
        <w:right w:val="none" w:sz="0" w:space="0" w:color="auto"/>
      </w:divBdr>
    </w:div>
    <w:div w:id="1379935658">
      <w:marLeft w:val="480"/>
      <w:marRight w:val="0"/>
      <w:marTop w:val="0"/>
      <w:marBottom w:val="0"/>
      <w:divBdr>
        <w:top w:val="none" w:sz="0" w:space="0" w:color="auto"/>
        <w:left w:val="none" w:sz="0" w:space="0" w:color="auto"/>
        <w:bottom w:val="none" w:sz="0" w:space="0" w:color="auto"/>
        <w:right w:val="none" w:sz="0" w:space="0" w:color="auto"/>
      </w:divBdr>
    </w:div>
    <w:div w:id="1401947383">
      <w:marLeft w:val="480"/>
      <w:marRight w:val="0"/>
      <w:marTop w:val="0"/>
      <w:marBottom w:val="0"/>
      <w:divBdr>
        <w:top w:val="none" w:sz="0" w:space="0" w:color="auto"/>
        <w:left w:val="none" w:sz="0" w:space="0" w:color="auto"/>
        <w:bottom w:val="none" w:sz="0" w:space="0" w:color="auto"/>
        <w:right w:val="none" w:sz="0" w:space="0" w:color="auto"/>
      </w:divBdr>
    </w:div>
    <w:div w:id="1434981652">
      <w:marLeft w:val="480"/>
      <w:marRight w:val="0"/>
      <w:marTop w:val="0"/>
      <w:marBottom w:val="0"/>
      <w:divBdr>
        <w:top w:val="none" w:sz="0" w:space="0" w:color="auto"/>
        <w:left w:val="none" w:sz="0" w:space="0" w:color="auto"/>
        <w:bottom w:val="none" w:sz="0" w:space="0" w:color="auto"/>
        <w:right w:val="none" w:sz="0" w:space="0" w:color="auto"/>
      </w:divBdr>
    </w:div>
    <w:div w:id="1435830843">
      <w:marLeft w:val="480"/>
      <w:marRight w:val="0"/>
      <w:marTop w:val="0"/>
      <w:marBottom w:val="0"/>
      <w:divBdr>
        <w:top w:val="none" w:sz="0" w:space="0" w:color="auto"/>
        <w:left w:val="none" w:sz="0" w:space="0" w:color="auto"/>
        <w:bottom w:val="none" w:sz="0" w:space="0" w:color="auto"/>
        <w:right w:val="none" w:sz="0" w:space="0" w:color="auto"/>
      </w:divBdr>
    </w:div>
    <w:div w:id="1459034396">
      <w:marLeft w:val="480"/>
      <w:marRight w:val="0"/>
      <w:marTop w:val="0"/>
      <w:marBottom w:val="0"/>
      <w:divBdr>
        <w:top w:val="none" w:sz="0" w:space="0" w:color="auto"/>
        <w:left w:val="none" w:sz="0" w:space="0" w:color="auto"/>
        <w:bottom w:val="none" w:sz="0" w:space="0" w:color="auto"/>
        <w:right w:val="none" w:sz="0" w:space="0" w:color="auto"/>
      </w:divBdr>
    </w:div>
    <w:div w:id="1471556455">
      <w:marLeft w:val="480"/>
      <w:marRight w:val="0"/>
      <w:marTop w:val="0"/>
      <w:marBottom w:val="0"/>
      <w:divBdr>
        <w:top w:val="none" w:sz="0" w:space="0" w:color="auto"/>
        <w:left w:val="none" w:sz="0" w:space="0" w:color="auto"/>
        <w:bottom w:val="none" w:sz="0" w:space="0" w:color="auto"/>
        <w:right w:val="none" w:sz="0" w:space="0" w:color="auto"/>
      </w:divBdr>
    </w:div>
    <w:div w:id="1494833553">
      <w:marLeft w:val="480"/>
      <w:marRight w:val="0"/>
      <w:marTop w:val="0"/>
      <w:marBottom w:val="0"/>
      <w:divBdr>
        <w:top w:val="none" w:sz="0" w:space="0" w:color="auto"/>
        <w:left w:val="none" w:sz="0" w:space="0" w:color="auto"/>
        <w:bottom w:val="none" w:sz="0" w:space="0" w:color="auto"/>
        <w:right w:val="none" w:sz="0" w:space="0" w:color="auto"/>
      </w:divBdr>
    </w:div>
    <w:div w:id="1498306625">
      <w:marLeft w:val="480"/>
      <w:marRight w:val="0"/>
      <w:marTop w:val="0"/>
      <w:marBottom w:val="0"/>
      <w:divBdr>
        <w:top w:val="none" w:sz="0" w:space="0" w:color="auto"/>
        <w:left w:val="none" w:sz="0" w:space="0" w:color="auto"/>
        <w:bottom w:val="none" w:sz="0" w:space="0" w:color="auto"/>
        <w:right w:val="none" w:sz="0" w:space="0" w:color="auto"/>
      </w:divBdr>
    </w:div>
    <w:div w:id="1510019852">
      <w:marLeft w:val="480"/>
      <w:marRight w:val="0"/>
      <w:marTop w:val="0"/>
      <w:marBottom w:val="0"/>
      <w:divBdr>
        <w:top w:val="none" w:sz="0" w:space="0" w:color="auto"/>
        <w:left w:val="none" w:sz="0" w:space="0" w:color="auto"/>
        <w:bottom w:val="none" w:sz="0" w:space="0" w:color="auto"/>
        <w:right w:val="none" w:sz="0" w:space="0" w:color="auto"/>
      </w:divBdr>
    </w:div>
    <w:div w:id="1540124965">
      <w:marLeft w:val="480"/>
      <w:marRight w:val="0"/>
      <w:marTop w:val="0"/>
      <w:marBottom w:val="0"/>
      <w:divBdr>
        <w:top w:val="none" w:sz="0" w:space="0" w:color="auto"/>
        <w:left w:val="none" w:sz="0" w:space="0" w:color="auto"/>
        <w:bottom w:val="none" w:sz="0" w:space="0" w:color="auto"/>
        <w:right w:val="none" w:sz="0" w:space="0" w:color="auto"/>
      </w:divBdr>
    </w:div>
    <w:div w:id="1573466901">
      <w:marLeft w:val="480"/>
      <w:marRight w:val="0"/>
      <w:marTop w:val="0"/>
      <w:marBottom w:val="0"/>
      <w:divBdr>
        <w:top w:val="none" w:sz="0" w:space="0" w:color="auto"/>
        <w:left w:val="none" w:sz="0" w:space="0" w:color="auto"/>
        <w:bottom w:val="none" w:sz="0" w:space="0" w:color="auto"/>
        <w:right w:val="none" w:sz="0" w:space="0" w:color="auto"/>
      </w:divBdr>
    </w:div>
    <w:div w:id="1601179739">
      <w:marLeft w:val="480"/>
      <w:marRight w:val="0"/>
      <w:marTop w:val="0"/>
      <w:marBottom w:val="0"/>
      <w:divBdr>
        <w:top w:val="none" w:sz="0" w:space="0" w:color="auto"/>
        <w:left w:val="none" w:sz="0" w:space="0" w:color="auto"/>
        <w:bottom w:val="none" w:sz="0" w:space="0" w:color="auto"/>
        <w:right w:val="none" w:sz="0" w:space="0" w:color="auto"/>
      </w:divBdr>
    </w:div>
    <w:div w:id="1610970856">
      <w:marLeft w:val="480"/>
      <w:marRight w:val="0"/>
      <w:marTop w:val="0"/>
      <w:marBottom w:val="0"/>
      <w:divBdr>
        <w:top w:val="none" w:sz="0" w:space="0" w:color="auto"/>
        <w:left w:val="none" w:sz="0" w:space="0" w:color="auto"/>
        <w:bottom w:val="none" w:sz="0" w:space="0" w:color="auto"/>
        <w:right w:val="none" w:sz="0" w:space="0" w:color="auto"/>
      </w:divBdr>
    </w:div>
    <w:div w:id="1629585122">
      <w:marLeft w:val="480"/>
      <w:marRight w:val="0"/>
      <w:marTop w:val="0"/>
      <w:marBottom w:val="0"/>
      <w:divBdr>
        <w:top w:val="none" w:sz="0" w:space="0" w:color="auto"/>
        <w:left w:val="none" w:sz="0" w:space="0" w:color="auto"/>
        <w:bottom w:val="none" w:sz="0" w:space="0" w:color="auto"/>
        <w:right w:val="none" w:sz="0" w:space="0" w:color="auto"/>
      </w:divBdr>
    </w:div>
    <w:div w:id="1660882887">
      <w:marLeft w:val="480"/>
      <w:marRight w:val="0"/>
      <w:marTop w:val="0"/>
      <w:marBottom w:val="0"/>
      <w:divBdr>
        <w:top w:val="none" w:sz="0" w:space="0" w:color="auto"/>
        <w:left w:val="none" w:sz="0" w:space="0" w:color="auto"/>
        <w:bottom w:val="none" w:sz="0" w:space="0" w:color="auto"/>
        <w:right w:val="none" w:sz="0" w:space="0" w:color="auto"/>
      </w:divBdr>
    </w:div>
    <w:div w:id="1689139927">
      <w:marLeft w:val="480"/>
      <w:marRight w:val="0"/>
      <w:marTop w:val="0"/>
      <w:marBottom w:val="0"/>
      <w:divBdr>
        <w:top w:val="none" w:sz="0" w:space="0" w:color="auto"/>
        <w:left w:val="none" w:sz="0" w:space="0" w:color="auto"/>
        <w:bottom w:val="none" w:sz="0" w:space="0" w:color="auto"/>
        <w:right w:val="none" w:sz="0" w:space="0" w:color="auto"/>
      </w:divBdr>
    </w:div>
    <w:div w:id="1719276207">
      <w:marLeft w:val="480"/>
      <w:marRight w:val="0"/>
      <w:marTop w:val="0"/>
      <w:marBottom w:val="0"/>
      <w:divBdr>
        <w:top w:val="none" w:sz="0" w:space="0" w:color="auto"/>
        <w:left w:val="none" w:sz="0" w:space="0" w:color="auto"/>
        <w:bottom w:val="none" w:sz="0" w:space="0" w:color="auto"/>
        <w:right w:val="none" w:sz="0" w:space="0" w:color="auto"/>
      </w:divBdr>
    </w:div>
    <w:div w:id="172340935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786740">
      <w:marLeft w:val="480"/>
      <w:marRight w:val="0"/>
      <w:marTop w:val="0"/>
      <w:marBottom w:val="0"/>
      <w:divBdr>
        <w:top w:val="none" w:sz="0" w:space="0" w:color="auto"/>
        <w:left w:val="none" w:sz="0" w:space="0" w:color="auto"/>
        <w:bottom w:val="none" w:sz="0" w:space="0" w:color="auto"/>
        <w:right w:val="none" w:sz="0" w:space="0" w:color="auto"/>
      </w:divBdr>
    </w:div>
    <w:div w:id="1811358608">
      <w:marLeft w:val="480"/>
      <w:marRight w:val="0"/>
      <w:marTop w:val="0"/>
      <w:marBottom w:val="0"/>
      <w:divBdr>
        <w:top w:val="none" w:sz="0" w:space="0" w:color="auto"/>
        <w:left w:val="none" w:sz="0" w:space="0" w:color="auto"/>
        <w:bottom w:val="none" w:sz="0" w:space="0" w:color="auto"/>
        <w:right w:val="none" w:sz="0" w:space="0" w:color="auto"/>
      </w:divBdr>
    </w:div>
    <w:div w:id="1834760425">
      <w:marLeft w:val="480"/>
      <w:marRight w:val="0"/>
      <w:marTop w:val="0"/>
      <w:marBottom w:val="0"/>
      <w:divBdr>
        <w:top w:val="none" w:sz="0" w:space="0" w:color="auto"/>
        <w:left w:val="none" w:sz="0" w:space="0" w:color="auto"/>
        <w:bottom w:val="none" w:sz="0" w:space="0" w:color="auto"/>
        <w:right w:val="none" w:sz="0" w:space="0" w:color="auto"/>
      </w:divBdr>
    </w:div>
    <w:div w:id="1897012598">
      <w:marLeft w:val="480"/>
      <w:marRight w:val="0"/>
      <w:marTop w:val="0"/>
      <w:marBottom w:val="0"/>
      <w:divBdr>
        <w:top w:val="none" w:sz="0" w:space="0" w:color="auto"/>
        <w:left w:val="none" w:sz="0" w:space="0" w:color="auto"/>
        <w:bottom w:val="none" w:sz="0" w:space="0" w:color="auto"/>
        <w:right w:val="none" w:sz="0" w:space="0" w:color="auto"/>
      </w:divBdr>
    </w:div>
    <w:div w:id="195967702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87937">
      <w:marLeft w:val="480"/>
      <w:marRight w:val="0"/>
      <w:marTop w:val="0"/>
      <w:marBottom w:val="0"/>
      <w:divBdr>
        <w:top w:val="none" w:sz="0" w:space="0" w:color="auto"/>
        <w:left w:val="none" w:sz="0" w:space="0" w:color="auto"/>
        <w:bottom w:val="none" w:sz="0" w:space="0" w:color="auto"/>
        <w:right w:val="none" w:sz="0" w:space="0" w:color="auto"/>
      </w:divBdr>
    </w:div>
    <w:div w:id="2041543246">
      <w:marLeft w:val="480"/>
      <w:marRight w:val="0"/>
      <w:marTop w:val="0"/>
      <w:marBottom w:val="0"/>
      <w:divBdr>
        <w:top w:val="none" w:sz="0" w:space="0" w:color="auto"/>
        <w:left w:val="none" w:sz="0" w:space="0" w:color="auto"/>
        <w:bottom w:val="none" w:sz="0" w:space="0" w:color="auto"/>
        <w:right w:val="none" w:sz="0" w:space="0" w:color="auto"/>
      </w:divBdr>
    </w:div>
    <w:div w:id="2136823133">
      <w:marLeft w:val="480"/>
      <w:marRight w:val="0"/>
      <w:marTop w:val="0"/>
      <w:marBottom w:val="0"/>
      <w:divBdr>
        <w:top w:val="none" w:sz="0" w:space="0" w:color="auto"/>
        <w:left w:val="none" w:sz="0" w:space="0" w:color="auto"/>
        <w:bottom w:val="none" w:sz="0" w:space="0" w:color="auto"/>
        <w:right w:val="none" w:sz="0" w:space="0" w:color="auto"/>
      </w:divBdr>
    </w:div>
    <w:div w:id="214488046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869F0E4-97F6-4AC1-8F29-0A72DC4BFE5F}"/>
      </w:docPartPr>
      <w:docPartBody>
        <w:p w:rsidR="0098531E" w:rsidRDefault="008B5CAF">
          <w:r w:rsidRPr="00FA77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AF"/>
    <w:rsid w:val="0001752E"/>
    <w:rsid w:val="00090CA6"/>
    <w:rsid w:val="007613C2"/>
    <w:rsid w:val="008412AD"/>
    <w:rsid w:val="008B5CAF"/>
    <w:rsid w:val="008C4BEB"/>
    <w:rsid w:val="0098531E"/>
    <w:rsid w:val="00AD66C2"/>
    <w:rsid w:val="00CB7EAB"/>
    <w:rsid w:val="00DA0074"/>
    <w:rsid w:val="00D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CAF"/>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CA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11ACB8-6833-40D3-8427-320AF42253D1}">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2659049772"/>
    <we:property name="MENDELEY_CITATIONS" value="[{&quot;citationID&quot;:&quot;MENDELEY_CITATION_62374318-15ae-4573-a9c1-1950ff0823a3&quot;,&quot;properties&quot;:{&quot;noteIndex&quot;:0},&quot;isEdited&quot;:false,&quot;manualOverride&quot;:{&quot;isManuallyOverridden&quot;:true,&quot;citeprocText&quot;:&quot;(Rahmawati et al., 2019)&quot;,&quot;manualOverrideText&quot;:&quot;Rahmawati et al., 2019&quot;},&quot;citationTag&quot;:&quot;MENDELEY_CITATION_v3_eyJjaXRhdGlvbklEIjoiTUVOREVMRVlfQ0lUQVRJT05fNjIzNzQzMTgtMTVhZS00NTczLWE5YzEtMTk1MGZmMDgyM2EzIiwicHJvcGVydGllcyI6eyJub3RlSW5kZXgiOjB9LCJpc0VkaXRlZCI6ZmFsc2UsIm1hbnVhbE92ZXJyaWRlIjp7ImlzTWFudWFsbHlPdmVycmlkZGVuIjp0cnVlLCJjaXRlcHJvY1RleHQiOiIoUmFobWF3YXRpIGV0IGFsLiwgMjAxOSkiLCJtYW51YWxPdmVycmlkZVRleHQiOiJSYWhtYXdhdGkgZXQgYWwuLCAyMDE5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b85b64c9-9179-4bd7-9954-ea38e79ee45f&quot;,&quot;properties&quot;:{&quot;noteIndex&quot;:0},&quot;isEdited&quot;:false,&quot;manualOverride&quot;:{&quot;isManuallyOverridden&quot;:true,&quot;citeprocText&quot;:&quot;(Suradika et al., 2023)&quot;,&quot;manualOverrideText&quot;:&quot;Suradika et al., 2023&quot;},&quot;citationTag&quot;:&quot;MENDELEY_CITATION_v3_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&quot;,&quot;citationItems&quot;:[{&quot;id&quot;:&quot;e298cf8d-0570-325a-9964-2880fa2606be&quot;,&quot;itemData&quot;:{&quot;type&quot;:&quot;article-journal&quot;,&quot;id&quot;:&quot;e298cf8d-0570-325a-9964-2880fa2606be&quot;,&quot;title&quot;:&quot;Project-Based Learning and Problem-Based Learning Models in Critical and Creative Students&quot;,&quot;author&quot;:[{&quot;family&quot;:&quot;Suradika&quot;,&quot;given&quot;:&quot;A.&quot;,&quot;parse-names&quot;:false,&quot;dropping-particle&quot;:&quot;&quot;,&quot;non-dropping-particle&quot;:&quot;&quot;},{&quot;family&quot;:&quot;Dewi&quot;,&quot;given&quot;:&quot;H. I.&quot;,&quot;parse-names&quot;:false,&quot;dropping-particle&quot;:&quot;&quot;,&quot;non-dropping-particle&quot;:&quot;&quot;},{&quot;family&quot;:&quot;Nasution&quot;,&quot;given&quot;:&quot;M. I.&quot;,&quot;parse-names&quot;:false,&quot;dropping-particle&quot;:&quot;&quot;,&quot;non-dropping-particle&quot;:&quot;&quot;}],&quot;container-title&quot;:&quot;Jurnal Pendidikan IPA Indonesia&quot;,&quot;DOI&quot;:&quot;10.15294/jpii.v12i1.39713&quot;,&quot;ISSN&quot;:&quot;20894392&quot;,&quot;issued&quot;:{&quot;date-parts&quot;:[[2023]]},&quot;page&quot;:&quot;153-167&quot;,&quot;abstract&quot;:&quot;This research is experimental research with a 2 x 2 factorial design involving students in the critical and creative categories. Data collection used a description test instrument. Data were analyzed inferentially by hypothesis testing ANACOVA comparison. Problem-Based Learning (PBL) directs students to learn, directs individual and group investigations, generates and performs work, and assesses the problem-solving process. While the syntaxes for Project-Based Learning (PjBL) are starting learning with essential questions, designing a plan for the project, creating the schedule, monitoring students and project progress, assessing the outcome, and evaluating. This study concludes that there is no difference in chemistry learning outcomes between students who are taught using PBL and PjBL, and students who are critical and creative. For syntax, there are similarities in the activities of critical and creative students, at the PjBL stage, in designing a project and evaluating a product, and at the PBL stage, in guiding individual investigations and developing and presenting results.&quot;,&quot;issue&quot;:&quot;1&quot;,&quot;volume&quot;:&quot;12&quot;,&quot;container-title-short&quot;:&quot;&quot;},&quot;isTemporary&quot;:false,&quot;suppress-author&quot;:false,&quot;composite&quot;:false,&quot;author-only&quot;:false}]},{&quot;citationID&quot;:&quot;MENDELEY_CITATION_c0eb3099-2d74-419f-a7c4-b642e8124a01&quot;,&quot;properties&quot;:{&quot;noteIndex&quot;:0},&quot;isEdited&quot;:false,&quot;manualOverride&quot;:{&quot;isManuallyOverridden&quot;:true,&quot;citeprocText&quot;:&quot;(Zhao &amp;#38; Wang, 2022)&quot;,&quot;manualOverrideText&quot;:&quot;Zhao &amp; Wang (2022)&quot;},&quot;citationTag&quot;:&quot;MENDELEY_CITATION_v3_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&quot;,&quot;citationItems&quot;:[{&quot;id&quot;:&quot;dfd1300f-c237-3b14-81bc-9e4cd0de0f44&quot;,&quot;itemData&quot;:{&quot;type&quot;:&quot;article-journal&quot;,&quot;id&quot;:&quot;dfd1300f-c237-3b14-81bc-9e4cd0de0f44&quot;,&quot;title&quot;:&quot;A case study of student development across project-based learning units in middle school chemistry&quot;,&quot;author&quot;:[{&quot;family&quot;:&quot;Zhao&quot;,&quot;given&quot;:&quot;Yanan&quot;,&quot;parse-names&quot;:false,&quot;dropping-particle&quot;:&quot;&quot;,&quot;non-dropping-particle&quot;:&quot;&quot;},{&quot;family&quot;:&quot;Wang&quot;,&quot;given&quot;:&quot;Lei&quot;,&quot;parse-names&quot;:false,&quot;dropping-particle&quot;:&quot;&quot;,&quot;non-dropping-particle&quot;:&quot;&quot;}],&quot;container-title&quot;:&quot;Disciplinary and Interdisciplinary Science Education Research&quot;,&quot;DOI&quot;:&quot;10.1186/s43031-021-00045-8&quot;,&quot;ISSN&quot;:&quot;26622300&quot;,&quot;issued&quot;:{&quot;date-parts&quot;:[[2022]]},&quot;abstract&quot;:&quot;Numerous theoretical and empirical studies have claimed that project-based learning (PBL) exerts a positive impact on student development. This study explores the development and changes of students across project-based learning units by qualitative research methods. We followed a student group (1 boy and 3 girls) from one class in grade 9 over 3 time points within 1 school year. Classroom observation, focus group student interviews and artifact collection were used to collect data at the end of three units over time. Qualitative research methods were employed for data analysis to determine what competencies students demonstrate and how these competencies changed during 3 units. The results revealed that this student group demonstrated both cognitive (e.g., understanding of core ideas, use of scientific practices, problem solving and creativity) and non-cognitive competencies (e.g., motivation to learn chemistry, collaboration, environmental awareness and perseverance). Three competencies (understanding of core ideas, motivation to learn chemistry, and collaboration) were shown in all three units, and these three competencies gradually improved as the units progressed. The across project-based learning units showed a promising effect on student development. This study concludes with a discussion of challenges and promises for using across project-based learning units to support student development.&quot;,&quot;publisher&quot;:&quot;Disciplinary and Interdisciplinary Science Education Research&quot;,&quot;issue&quot;:&quot;1&quot;,&quot;volume&quot;:&quot;4&quot;,&quot;container-title-short&quot;:&quot;&quot;},&quot;isTemporary&quot;:false,&quot;suppress-author&quot;:false,&quot;composite&quot;:false,&quot;author-only&quot;:false}]},{&quot;citationID&quot;:&quot;MENDELEY_CITATION_d695a1c7-bfe4-47e0-8530-d15a7dc517c7&quot;,&quot;properties&quot;:{&quot;noteIndex&quot;:0},&quot;isEdited&quot;:false,&quot;manualOverride&quot;:{&quot;isManuallyOverridden&quot;:false,&quot;citeprocText&quot;:&quot;(Oyewo et al., 2022)&quot;,&quot;manualOverrideText&quot;:&quot;&quot;},&quot;citationTag&quot;:&quot;MENDELEY_CITATION_v3_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&quot;,&quot;citationItems&quot;:[{&quot;id&quot;:&quot;2eb0a6b3-eeb3-3c78-b46b-8d47606e6e67&quot;,&quot;itemData&quot;:{&quot;type&quot;:&quot;article-journal&quot;,&quot;id&quot;:&quot;2eb0a6b3-eeb3-3c78-b46b-8d47606e6e67&quot;,&quot;title&quot;:&quot;Harnessing Project-Based Learning to Enhance STEM Students’ Critical Thinking Skills Using Water Treatment Activity&quot;,&quot;author&quot;:[{&quot;family&quot;:&quot;Oyewo&quot;,&quot;given&quot;:&quot;Opeyemi A.&quot;,&quot;parse-names&quot;:false,&quot;dropping-particle&quot;:&quot;&quot;,&quot;non-dropping-particle&quot;:&quot;&quot;},{&quot;family&quot;:&quot;Ramaila&quot;,&quot;given&quot;:&quot;Sam&quot;,&quot;parse-names&quot;:false,&quot;dropping-particle&quot;:&quot;&quot;,&quot;non-dropping-particle&quot;:&quot;&quot;},{&quot;family&quot;:&quot;Mavuru&quot;,&quot;given&quot;:&quot;Lydia&quot;,&quot;parse-names&quot;:false,&quot;dropping-particle&quot;:&quot;&quot;,&quot;non-dropping-particle&quot;:&quot;&quot;}],&quot;container-title&quot;:&quot;Education Sciences&quot;,&quot;container-title-short&quot;:&quot;Educ Sci (Basel)&quot;,&quot;DOI&quot;:&quot;10.3390/educsci12110780&quot;,&quot;ISSN&quot;:&quot;22277102&quot;,&quot;issued&quot;:{&quot;date-parts&quot;:[[2022]]},&quot;abstract&quot;:&quot;Water treatment processes are designed to ensure that any pollutant’s adverse effects on the environment are reduced to the minimum allowable discharge limit. Water-literate individuals ought to effectively and constantly think about novel hydrologic concepts to improve the quality and sufficiency of water. Socio-hydrological issues remain the main source of water pollution and insufficiency in society. Therefore, effective water management and treatment require societal understanding. The complexity of water issues requires equipping STEM education students with the necessary knowledge to acquire water solution reasoning skills. However, STEM students need meaningful challenges with everyday connections to capture their interest to apply intuitive understanding in project-based learning. Water-related issues such as high turbidity are ubiquitous problems facing communities. This study specifically explored how project-based learning can be harnessed to enhance STEM students’ critical thinking skills using water treatment activities. The water treatment activity involved the development of novel products using agricultural wastes for efficient water treatment. The social issues associated with agricultural wastes, especially orange and banana peels in the environment, are too obvious to be overlooked; hence, they were chosen as base materials to develop water treatment products. The study adopted an action research design and involved 12 purposively selected third-year Bachelor of Science students majoring in Chemistry at a South African university. The students were divided into two groups consisting of six participants. The researchers implemented team teaching and invoked students’ knowledge of Earth Science, Physics, Chemistry, and Technology to develop and implement laboratory experimental activities and class-based lesson plans. The empirical investigation was underpinned by the Five Steps of Project-Based Learning as the underlying theoretical framework. The chemistry of the processed peels such as particle size and functional groups provided insight into the mechanism responsible for water turbidity reduction. Laboratory experimental results revealed that the turbidity reduction obtained from the use of processed banana peels was higher than the processed orange peels coagulant. However, the performance of both coagulants in turbidity reduction complied with the South African National Standard (SANS241) for drinking water quality.&quot;,&quot;issue&quot;:&quot;11&quot;,&quot;volume&quot;:&quot;12&quot;},&quot;isTemporary&quot;:false,&quot;suppress-author&quot;:false,&quot;composite&quot;:false,&quot;author-only&quot;:false}]},{&quot;citationID&quot;:&quot;MENDELEY_CITATION_b8a8b802-6b1f-4bb9-8482-4e9f7764f416&quot;,&quot;properties&quot;:{&quot;noteIndex&quot;:0},&quot;isEdited&quot;:false,&quot;manualOverride&quot;:{&quot;isManuallyOverridden&quot;:false,&quot;citeprocText&quot;:&quot;(Hasibuan et al., 2025)&quot;,&quot;manualOverrideText&quot;:&quot;&quot;},&quot;citationTag&quot;:&quot;MENDELEY_CITATION_v3_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&quot;,&quot;citationItems&quot;:[{&quot;id&quot;:&quot;3f4fc096-031b-32a8-bc33-71299beac8af&quot;,&quot;itemData&quot;:{&quot;type&quot;:&quot;article-journal&quot;,&quot;id&quot;:&quot;3f4fc096-031b-32a8-bc33-71299beac8af&quot;,&quot;title&quot;:&quot;Creative thinking enhancement through project-based learning in science: a meta-analytic review&quot;,&quot;author&quot;:[{&quot;family&quot;:&quot;Hasibuan&quot;,&quot;given&quot;:&quot;Molani Paulina&quot;,&quot;parse-names&quot;:false,&quot;dropping-particle&quot;:&quot;&quot;,&quot;non-dropping-particle&quot;:&quot;&quot;},{&quot;family&quot;:&quot;Sunarno&quot;,&quot;given&quot;:&quot;Widha&quot;,&quot;parse-names&quot;:false,&quot;dropping-particle&quot;:&quot;&quot;,&quot;non-dropping-particle&quot;:&quot;&quot;},{&quot;family&quot;:&quot;Susanti&quot;,&quot;given&quot;:&quot;Elfi V.H.&quot;,&quot;parse-names&quot;:false,&quot;dropping-particle&quot;:&quot;&quot;,&quot;non-dropping-particle&quot;:&quot;&quot;}],&quot;container-title&quot;:&quot;International Journal of Evaluation and Research in Education&quot;,&quot;DOI&quot;:&quot;10.11591/ijere.v14i5.34521&quot;,&quot;ISSN&quot;:&quot;26205440&quot;,&quot;issued&quot;:{&quot;date-parts&quot;:[[2025]]},&quot;page&quot;:&quot;3994-4005&quot;,&quot;abstract&quot;:&quot;This research investigates the impact of project-based learning (PjBL) on enhancing students’ creative thinking abilities through a comprehensive meta-analytic study. Creative thinking is recognized as an integral part of higher-order thinking skills (HOTS) required for success. Employing the preferred reporting items for systematic reviews and meta-analyses (PRISMA), studies published between 2014 and 2024 were identified and synthesized from the Scopus database. Data analysis, conducted with R, assessed the impact of PjBL using effect size (ES) measurements. The findings demonstrate that PjBL significantly improves creative thinking skills compared to traditional teaching methods. Moderator analysis revealed that variables such as educational level, subject area, and learning model influence the outcomes, with the highest impact observed in high school and inquiry-driven subjects like physics. Variations of PjBL, including technology-enhanced models, such as Google Classroom-based approaches, further amplified its effectiveness, particularly in virtual learning environments. This study highlights PjBL’s adaptability and robust potential in fostering creativity and innovation across diverse educational contexts. The results provide practical implications for educators in designing tailored PjBL strategies to cultivate students’ creative thinking, emphasizing the importance of interdisciplinary approaches and technological integration in modern education.&quot;,&quot;issue&quot;:&quot;5&quot;,&quot;volume&quot;:&quot;14&quot;,&quot;container-title-short&quot;:&quot;&quot;},&quot;isTemporary&quot;:false,&quot;suppress-author&quot;:false,&quot;composite&quot;:false,&quot;author-only&quot;:false}]},{&quot;citationID&quot;:&quot;MENDELEY_CITATION_c727feb5-3fbb-41aa-8470-a0fa02f5fcde&quot;,&quot;properties&quot;:{&quot;noteIndex&quot;:0},&quot;isEdited&quot;:false,&quot;manualOverride&quot;:{&quot;isManuallyOverridden&quot;:true,&quot;citeprocText&quot;:&quot;(Ayaz &amp;#38; Söylemez, 2015)&quot;,&quot;manualOverrideText&quot;:&quot;(Ayaz &amp; Söylemez, 2015&quot;},&quot;citationTag&quot;:&quot;MENDELEY_CITATION_v3_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&quot;,&quot;citationItems&quot;:[{&quot;id&quot;:&quot;442bcad6-d8fa-34ae-8b84-9e6064b4266a&quot;,&quot;itemData&quot;:{&quot;type&quot;:&quot;article-journal&quot;,&quot;id&quot;:&quot;442bcad6-d8fa-34ae-8b84-9e6064b4266a&quot;,&quot;title&quot;:&quot;The effect of the project-based learning approach on the academic achievements of the students in science classes in Turkey: A meta-analysis study&quot;,&quot;author&quot;:[{&quot;family&quot;:&quot;Ayaz&quot;,&quot;given&quot;:&quot;Mehmet Fatih&quot;,&quot;parse-names&quot;:false,&quot;dropping-particle&quot;:&quot;&quot;,&quot;non-dropping-particle&quot;:&quot;&quot;},{&quot;family&quot;:&quot;Söylemez&quot;,&quot;given&quot;:&quot;Mikail&quot;,&quot;parse-names&quot;:false,&quot;dropping-particle&quot;:&quot;&quot;,&quot;non-dropping-particle&quot;:&quot;&quot;}],&quot;container-title&quot;:&quot;Egitim ve Bilim&quot;,&quot;DOI&quot;:&quot;10.15390/EB.2015.4000&quot;,&quot;ISSN&quot;:&quot;13001337&quot;,&quot;issued&quot;:{&quot;date-parts&quot;:[[2015]]},&quot;page&quot;:&quot;255-283&quot;,&quot;abstract&quot;:&quot;In this research, the study of the meta-analysis is conducted to identify that the project-based learning approach affects the academic achievements of the students in science classes. Therefore, related literature of studies done in Turkey is reviewed. Master, doctoral dissertations and articles (between 2002 and 2013), related to the research problem and having statistical data about the study of the meta-analysis, are analysed by scanning from national and international database in Turkish and English. There are 41 studies including the sample about the effects of the project-based learning on the academic achievements of the students in science classes. 42 effect size values were obtained from these studies. The result of the meta-analysis shows that the project-based learning approach is more effective than traditional teaching methods about the academic achievements of the students in science classes. The effect size of the Project-based learning approach, between 0,777-1,218 confidence interval, has been found 0,997 (%95 CI, SE=0,112) about the academic achievements of the students in science classes by using random effect model. This value is moderate level to Cohen, Manion and Morrison's the classification of the effect size (2007). Among the studies that are included in this study, 39 of 42 studies have positive, 3 of 42 studies have negative effect size value. Intermediate variables (moderator) analyses have been done at meta analysis studies, natural sciences, education levels, sample size, application time, used methods and types of publications. In these studies that have positive effect value; three of them are at poor, five of them are at modest, eleven of them are at moderate and twenty of them are at strong effect size level. As a result of analysis done by the intermediate variables the highest effect sizes have been observed at high school degree (ES=1,536), in physics (ES=1,046) and between 1-20 lesson hours (ES=1,203). The highest effect size in all variables has been observed at high school degree (ES=1,536). At the end of the study; according to the results of the research, there are some recommendations for the researchers and instructors.&quot;,&quot;issue&quot;:&quot;178&quot;,&quot;volume&quot;:&quot;40&quot;,&quot;container-title-short&quot;:&quot;&quot;},&quot;isTemporary&quot;:false,&quot;suppress-author&quot;:false,&quot;composite&quot;:false,&quot;author-only&quot;:false}]},{&quot;citationID&quot;:&quot;MENDELEY_CITATION_f7f5c907-9ecc-4d78-bc09-82ad32614540&quot;,&quot;properties&quot;:{&quot;noteIndex&quot;:0},&quot;isEdited&quot;:false,&quot;manualOverride&quot;:{&quot;isManuallyOverridden&quot;:false,&quot;citeprocText&quot;:&quot;(Juanta et al., 2025)&quot;,&quot;manualOverrideText&quot;:&quot;&quot;},&quot;citationTag&quot;:&quot;MENDELEY_CITATION_v3_eyJjaXRhdGlvbklEIjoiTUVOREVMRVlfQ0lUQVRJT05fZjdmNWM5MDctOWVjYy00ZDc4LWJjMDktODJhZDMyNjE0NTQw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quot;,&quot;citationItems&quot;:[{&quot;id&quot;:&quot;6b545520-8814-3be1-805c-3d251a7e3a8d&quot;,&quot;itemData&quot;:{&quot;type&quot;:&quot;article-journal&quot;,&quot;id&quot;:&quot;6b545520-8814-3be1-805c-3d251a7e3a8d&quot;,&quot;title&quot;:&quot;Enhancing Entrepreneurial Skills and Pancasila Student Profiles through Digital Learning Tools in Science Education&quot;,&quot;author&quot;:[{&quot;family&quot;:&quot;Juanta&quot;,&quot;given&quot;:&quot;Palma&quot;,&quot;parse-names&quot;:false,&quot;dropping-particle&quot;:&quot;&quot;,&quot;non-dropping-particle&quot;:&quot;&quot;},{&quot;family&quot;:&quot;Festiyed&quot;,&quot;given&quot;:&quot;&quot;,&quot;parse-names&quot;:false,&quot;dropping-particle&quot;:&quot;&quot;,&quot;non-dropping-particle&quot;:&quot;&quot;},{&quot;family&quot;:&quot;Diliarosta&quot;,&quot;given&quot;:&quot;Skunda&quot;,&quot;parse-names&quot;:false,&quot;dropping-particle&quot;:&quot;&quot;,&quot;non-dropping-particle&quot;:&quot;&quot;},{&quot;family&quot;:&quot;Lufri&quot;,&quot;given&quot;:&quot;&quot;,&quot;parse-names&quot;:false,&quot;dropping-particle&quot;:&quot;&quot;,&quot;non-dropping-particle&quot;:&quot;&quot;},{&quot;family&quot;:&quot;Yohandri&quot;,&quot;given&quot;:&quot;&quot;,&quot;parse-names&quot;:false,&quot;dropping-particle&quot;:&quot;&quot;,&quot;non-dropping-particle&quot;:&quot;&quot;},{&quot;family&quot;:&quot;Moyo&quot;,&quot;given&quot;:&quot;Kgomotso&quot;,&quot;parse-names&quot;:false,&quot;dropping-particle&quot;:&quot;&quot;,&quot;non-dropping-particle&quot;:&quot;&quot;}],&quot;container-title&quot;:&quot;APTISI Transactions on Technopreneurship&quot;,&quot;DOI&quot;:&quot;10.34306/att.v7i2.518&quot;,&quot;ISSN&quot;:&quot;26568888&quot;,&quot;issued&quot;:{&quot;date-parts&quot;:[[2025]]},&quot;page&quot;:&quot;605-615-605-615&quot;,&quot;abstract&quot;:&quot;This research examines the effect of project-based learning (PjBL) assisted by ethnoscience animation videos on students problem-solving skills and their Pancasila character profile in science education. The study employed a quasiexperimental design to evaluate the impact of independent variables (PjBL and animated videos) on dependent variables (problem-solving skills and character development). The research objectives were to assess the effectiveness of the PjBL model in improving problem-solving skills and to determine its role in developing Pancasila character dimensions in students. The study involved students from classes VII-1 and VII-6 at Dr. Wahidin Sudirohusodo Middle School as the sample. Data collection included test instruments to measure problem-solving abilities and non-test instruments for assessing character dimensions of the Pancasila student profile. Results showed significant differences in the average scores of problem-solving skills between the experimental and control classes, with a significance value (2-tailed) of 0.00 &lt; 0.05. Similarly, for the Pancasila student profile dimensions, the significance value was also 0.00 &lt; 0.05, indicating a significant improvement in the experimental group. These findings confirm that the PjBL model assisted by ethnoscience animation videos is valid, practical, and effective for improving both problem-solving skills and character development. In conclusion, integrating PjBL with ethnoscience animation videos addresses the challenges in science education by aligning with skill-based and culturally relevant learning approaches. The model supports students cognitive and character development, making it suitable for application in the Society 5.0 era.&quot;,&quot;issue&quot;:&quot;2&quot;,&quot;volume&quot;:&quot;7&quot;,&quot;container-title-short&quot;:&quot;&quot;},&quot;isTemporary&quot;:false,&quot;suppress-author&quot;:false,&quot;composite&quot;:false,&quot;author-only&quot;:false}]},{&quot;citationID&quot;:&quot;MENDELEY_CITATION_a23a6e17-c7ab-42a1-b0e1-5ff5b2ccc13e&quot;,&quot;properties&quot;:{&quot;noteIndex&quot;:0},&quot;isEdited&quot;:false,&quot;manualOverride&quot;:{&quot;isManuallyOverridden&quot;:true,&quot;citeprocText&quot;:&quot;(Hernáiz-Pérez et al., 2021)&quot;,&quot;manualOverrideText&quot;:&quot;(Hernáiz-Pérez et al. (2021)&quot;},&quot;citationTag&quot;:&quot;MENDELEY_CITATION_v3_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&quot;,&quot;citationItems&quot;:[{&quot;id&quot;:&quot;0741fb8c-5d29-37be-91d8-2a41026a084b&quot;,&quot;itemData&quot;:{&quot;type&quot;:&quot;article-journal&quot;,&quot;id&quot;:&quot;0741fb8c-5d29-37be-91d8-2a41026a084b&quot;,&quot;title&quot;:&quot;Contextualized project-based learning for training chemical engineers in graphic expression&quot;,&quot;author&quot;:[{&quot;family&quot;:&quot;Hernáiz-Pérez&quot;,&quot;given&quot;:&quot;María&quot;,&quot;parse-names&quot;:false,&quot;dropping-particle&quot;:&quot;&quot;,&quot;non-dropping-particle&quot;:&quot;&quot;},{&quot;family&quot;:&quot;Álvarez-Hornos&quot;,&quot;given&quot;:&quot;Javier&quot;,&quot;parse-names&quot;:false,&quot;dropping-particle&quot;:&quot;&quot;,&quot;non-dropping-particle&quot;:&quot;&quot;},{&quot;family&quot;:&quot;Badia&quot;,&quot;given&quot;:&quot;José David&quot;,&quot;parse-names&quot;:false,&quot;dropping-particle&quot;:&quot;&quot;,&quot;non-dropping-particle&quot;:&quot;&quot;},{&quot;family&quot;:&quot;Giménez&quot;,&quot;given&quot;:&quot;Juan Bautista&quot;,&quot;parse-names&quot;:false,&quot;dropping-particle&quot;:&quot;&quot;,&quot;non-dropping-particle&quot;:&quot;&quot;},{&quot;family&quot;:&quot;Robles&quot;,&quot;given&quot;:&quot;Ángel&quot;,&quot;parse-names&quot;:false,&quot;dropping-particle&quot;:&quot;&quot;,&quot;non-dropping-particle&quot;:&quot;&quot;},{&quot;family&quot;:&quot;Ruano&quot;,&quot;given&quot;:&quot;Victoria&quot;,&quot;parse-names&quot;:false,&quot;dropping-particle&quot;:&quot;&quot;,&quot;non-dropping-particle&quot;:&quot;&quot;},{&quot;family&quot;:&quot;San-Valero&quot;,&quot;given&quot;:&quot;Pau&quot;,&quot;parse-names&quot;:false,&quot;dropping-particle&quot;:&quot;&quot;,&quot;non-dropping-particle&quot;:&quot;&quot;}],&quot;container-title&quot;:&quot;Education for Chemical Engineers&quot;,&quot;DOI&quot;:&quot;https://doi.org/10.1016/j.ece.2020.11.003&quot;,&quot;ISSN&quot;:&quot;1749-7728&quot;,&quot;URL&quot;:&quot;https://www.sciencedirect.com/science/article/pii/S1749772820300543&quot;,&quot;issued&quot;:{&quot;date-parts&quot;:[[2021]]},&quot;page&quot;:&quot;57-67&quot;,&quot;abstract&quot;:&quot;This paper describes the planning of a computer-aided design (CAD) laboratory for training chemical engineers in graphic expression. The CAD laboratory was organised into four projects following a project-based learning method. Flipped classroom and contextualised learning were used to motivate the students and promote meaningful learning. The laboratory mainly focused on engaging the students by replicating 2D and 3D plans of common industrial engineering equipment and piping and instrumentation diagrams of industrial facilities. Two surveys carried out before and after the course showed that the student’s perception of their graphic expression skills significantly increased. Gender differences were observed in self-perceived graphic expression skills, particularly in spatial vision. The results showed considerable overall satisfaction with the method, scoring a value of 4.1 ± 0.9 in the Likert scale (maximum 5). Most of the students obtained a score higher than 8 in the CAD laboratory, showing their acquisition of specific competences. The results encouraged us to apply this method to subsequent courses and to extend training in graphic expression to other subjects in the chemical engineering degree. The method followed here can easily be extrapolated to other engineering disciplines.&quot;,&quot;volume&quot;:&quot;34&quot;,&quot;container-title-short&quot;:&quot;&quot;},&quot;isTemporary&quot;:false,&quot;suppress-author&quot;:false,&quot;composite&quot;:false,&quot;author-only&quot;:false}]},{&quot;citationID&quot;:&quot;MENDELEY_CITATION_45af978e-629c-4375-b709-80281ecc3044&quot;,&quot;properties&quot;:{&quot;noteIndex&quot;:0},&quot;isEdited&quot;:false,&quot;manualOverride&quot;:{&quot;isManuallyOverridden&quot;:false,&quot;citeprocText&quot;:&quot;(Iyamuremye et al., 2025)&quot;,&quot;manualOverrideText&quot;:&quot;&quot;},&quot;citationTag&quot;:&quot;MENDELEY_CITATION_v3_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&quot;,&quot;citationItems&quot;:[{&quot;id&quot;:&quot;4c4da75d-cbcd-3d3b-8985-040dc64d147e&quot;,&quot;itemData&quot;:{&quot;type&quot;:&quot;article-journal&quot;,&quot;id&quot;:&quot;4c4da75d-cbcd-3d3b-8985-040dc64d147e&quot;,&quot;title&quot;:&quot;Assessing chemistry teachers’ entrepreneurial competencies for developing small chemical-based businesses in Rwanda&quot;,&quot;author&quot;:[{&quot;family&quot;:&quot;Iyamuremye&quot;,&quot;given&quot;:&quot;Aloys&quot;,&quot;parse-names&quot;:false,&quot;dropping-particle&quot;:&quot;&quot;,&quot;non-dropping-particle&quot;:&quot;&quot;},{&quot;family&quot;:&quot;Musengimana&quot;,&quot;given&quot;:&quot;Jeannette&quot;,&quot;parse-names&quot;:false,&quot;dropping-particle&quot;:&quot;&quot;,&quot;non-dropping-particle&quot;:&quot;&quot;},{&quot;family&quot;:&quot;Nsabayezu&quot;,&quot;given&quot;:&quot;Ezechiel&quot;,&quot;parse-names&quot;:false,&quot;dropping-particle&quot;:&quot;&quot;,&quot;non-dropping-particle&quot;:&quot;&quot;},{&quot;family&quot;:&quot;Rugabirwa&quot;,&quot;given&quot;:&quot;Benoit&quot;,&quot;parse-names&quot;:false,&quot;dropping-particle&quot;:&quot;&quot;,&quot;non-dropping-particle&quot;:&quot;&quot;},{&quot;family&quot;:&quot;Kayirangwa&quot;,&quot;given&quot;:&quot;Veneranda&quot;,&quot;parse-names&quot;:false,&quot;dropping-particle&quot;:&quot;&quot;,&quot;non-dropping-particle&quot;:&quot;&quot;},{&quot;family&quot;:&quot;Niyonzima&quot;,&quot;given&quot;:&quot;Francois Niyongabo&quot;,&quot;parse-names&quot;:false,&quot;dropping-particle&quot;:&quot;&quot;,&quot;non-dropping-particle&quot;:&quot;&quot;}],&quot;container-title&quot;:&quot;Discover Education&quot;,&quot;DOI&quot;:&quot;10.1007/s44217-025-00588-2&quot;,&quot;ISBN&quot;:&quot;0123456789&quot;,&quot;ISSN&quot;:&quot;27315525&quot;,&quot;URL&quot;:&quot;https://doi.org/10.1007/s44217-025-00588-2&quot;,&quot;issued&quot;:{&quot;date-parts&quot;:[[2025]]},&quot;abstract&quot;:&quot;Unemployment among science graduates in Rwanda remains a pressing challenge due to limited industrial opportunities and insufficient market demand for scientific skills. This study assesses chemistry teachers’ entrepreneurial competencies for developing small chemical-based businesses. This study adopted an explanatory sequential design, combining quantitative and qualitative methods. A structured questionnaire was administered to 75 chemistry teachers from secondary schools across Rwanda. Quantitative data were analyzed using descriptive and inferential statistics. Descriptive statistics were used to summarize competency levels, while Multivariate Analysis of Variance was employed to analyze the influence of gender, teaching experience, school ownership, and location on five key entrepreneurial domains: entrepreneurship skills, innovation, teaching and mentoring, communication and collaboration, and ethics and professionalism. The quantitative results revealed that teachers exhibit moderate strengths in communication and collaborative skills (44%). However, financial planning and market research emerged as the weakest areas, with over 60% of teachers uncertain about budgeting and identifying market opportunities. In addition, 47% of teachers lack confidence in adhering to business regulations. Furthermore, most teachers (61%) lack problem solving and innovation skills related to creating chemical-based business. The inferential analysis showed significant differences in entrepreneurial competencies based on gender (p &lt; 0.05) in favor of male teachers and teaching experience in favor experienced teachers above 6 years of working experience (p &lt; 0.05). On the other side, the school location and ownership did not show significant effects. (p&gt;0.05) These findings suggest that experience and gender-related factors influence how chemistry teachers develop and apply entrepreneurial knowledge in educational settings. Therefore, the study highlights the need for targeted professional development and curriculum integration to promote chemical entrepreneurship among chemistry teachers. In this context, project-based learning, mentorship, and stronger policy support are recommended to foster entrepreneurial mindsets among teachers and students.&quot;,&quot;publisher&quot;:&quot;Springer International Publishing&quot;,&quot;issue&quot;:&quot;1&quot;,&quot;volume&quot;:&quot;4&quot;,&quot;container-title-short&quot;:&quot;&quot;},&quot;isTemporary&quot;:false,&quot;suppress-author&quot;:false,&quot;composite&quot;:false,&quot;author-only&quot;:false}]},{&quot;citationID&quot;:&quot;MENDELEY_CITATION_f2b51b98-6228-4363-931e-f2dccf99c44d&quot;,&quot;properties&quot;:{&quot;noteIndex&quot;:0},&quot;isEdited&quot;:false,&quot;manualOverride&quot;:{&quot;isManuallyOverridden&quot;:false,&quot;citeprocText&quot;:&quot;(Sumarni et al., 2025)&quot;,&quot;manualOverrideText&quot;:&quot;&quot;},&quot;citationTag&quot;:&quot;MENDELEY_CITATION_v3_eyJjaXRhdGlvbklEIjoiTUVOREVMRVlfQ0lUQVRJT05fZjJiNTFiOTgtNjIyOC00MzYzLTkzMWUtZjJkY2NmOTljNDRk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b59ab439-24bd-4b12-a5d4-3a578d18582a&quot;,&quot;properties&quot;:{&quot;noteIndex&quot;:0},&quot;isEdited&quot;:false,&quot;manualOverride&quot;:{&quot;isManuallyOverridden&quot;:false,&quot;citeprocText&quot;:&quot;(Ananda et al., 2023)&quot;,&quot;manualOverrideText&quot;:&quot;&quot;},&quot;citationTag&quot;:&quot;MENDELEY_CITATION_v3_eyJjaXRhdGlvbklEIjoiTUVOREVMRVlfQ0lUQVRJT05fYjU5YWI0MzktMjRiZC00YjEyLWE1ZDQtM2E1NzhkMTg1ODJh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quot;,&quot;citationItems&quot;:[{&quot;id&quot;:&quot;544524b2-3323-3b6c-9461-b05c3f23645b&quot;,&quot;itemData&quot;:{&quot;type&quot;:&quot;article-journal&quot;,&quot;id&quot;:&quot;544524b2-3323-3b6c-9461-b05c3f23645b&quot;,&quot;title&quot;:&quot;Critical Thinking Skills of Chemistry Students By Integrating Design Thinking With Steam-Pjbl&quot;,&quot;author&quot;:[{&quot;family&quot;:&quot;Ananda&quot;,&quot;given&quot;:&quot;Lintang Rizkyta&quot;,&quot;parse-names&quot;:false,&quot;dropping-particle&quot;:&quot;&quot;,&quot;non-dropping-particle&quot;:&quot;&quot;},{&quot;family&quot;:&quot;Rahmawati&quot;,&quot;given&quot;:&quot;Yuli&quot;,&quot;parse-names&quot;:false,&quot;dropping-particle&quot;:&quot;&quot;,&quot;non-dropping-particle&quot;:&quot;&quot;},{&quot;family&quot;:&quot;Khairi&quot;,&quot;given&quot;:&quot;Fauzan&quot;,&quot;parse-names&quot;:false,&quot;dropping-particle&quot;:&quot;&quot;,&quot;non-dropping-particle&quot;:&quot;&quot;}],&quot;container-title&quot;:&quot;Journal of Technology and Science Education&quot;,&quot;container-title-short&quot;:&quot;J Technol Sci Educ&quot;,&quot;DOI&quot;:&quot;10.3926/jotse.1938&quot;,&quot;ISSN&quot;:&quot;20136374&quot;,&quot;issued&quot;:{&quot;date-parts&quot;:[[2023]]},&quot;page&quot;:&quot;352-367&quot;,&quot;abstract&quot;:&quot;This project seeks to foster students’ critical thinking abilities through the incorporation of Design Thinking with STEAM-PjBL in a chemistry redox process. 41 grade 10 students from a high school in Rangkasbitung, Banten, Indonesia participated in this study. Learning was facilitated by using a variety of online platforms, including Edmodo, Google Jamboard, and Zoom Meetings. Interviews, observations, journal reflection procedures, and researcher notes were used to gather qualitative data. The five steps of Design Thinking: empathize, define, ideate, prototype, and test, were used to facilitate learning (Plattner, 2010). Critical thinking skills were assessed through the indicators of Framing The Problem, Solution Finding, Self-Regulation, and Reflection, developed by Ucson and Rizona (2018). Based on the categories of Information Search, Creative Interpretation and Reasoning, Reflection, and Self-Regulation, the results demonstrate the development of students’ critical thinking abilities to the advanced level. Design Thinking provides a way to more easily and actively create project-based solutions in solving contextual problems related to redox reaction of water pollution in the Ciujung River due to the use of detergent waste. Understanding the relationship of chemical concepts to daily life challenges the application of this approach. To challenge students’ learning and help them acquire 21st-century abilities, STEAM-PjBL may be integrated with Design Thinking.&quot;,&quot;issue&quot;:&quot;1&quot;,&quot;volume&quot;:&quot;13&quot;},&quot;isTemporary&quot;:false,&quot;suppress-author&quot;:false,&quot;composite&quot;:false,&quot;author-only&quot;:false}]},{&quot;citationID&quot;:&quot;MENDELEY_CITATION_0ecd4abf-4014-4007-bd43-a1d3efe9c788&quot;,&quot;properties&quot;:{&quot;noteIndex&quot;:0},&quot;isEdited&quot;:false,&quot;manualOverride&quot;:{&quot;isManuallyOverridden&quot;:false,&quot;citeprocText&quot;:&quot;(Rahmawati et al., 2019)&quot;,&quot;manualOverrideText&quot;:&quot;&quot;},&quot;citationTag&quot;:&quot;MENDELEY_CITATION_v3_eyJjaXRhdGlvbklEIjoiTUVOREVMRVlfQ0lUQVRJT05fMGVjZDRhYmYtNDAxNC00MDA3LWJkNDMtYTFkM2VmZTljNzg4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a44e224b-abb5-4184-adc7-66524362f727&quot;,&quot;properties&quot;:{&quot;noteIndex&quot;:0},&quot;isEdited&quot;:false,&quot;manualOverride&quot;:{&quot;isManuallyOverridden&quot;:true,&quot;citeprocText&quot;:&quot;(Sanga &amp;#38; Purba, 2025)&quot;,&quot;manualOverrideText&quot;:&quot;Sanga &amp; Purba (2025)&quot;},&quot;citationTag&quot;:&quot;MENDELEY_CITATION_v3_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&quot;,&quot;citationItems&quot;:[{&quot;id&quot;:&quot;ef9059a9-430e-3114-9c0c-3897340a4f00&quot;,&quot;itemData&quot;:{&quot;type&quot;:&quot;article-journal&quot;,&quot;id&quot;:&quot;ef9059a9-430e-3114-9c0c-3897340a4f00&quot;,&quot;title&quot;:&quot;The Role of Project-Based Learning in the Independent Curriculum : A Study of Teacher Perceptions&quot;,&quot;author&quot;:[{&quot;family&quot;:&quot;Sanga&quot;,&quot;given&quot;:&quot;Leony&quot;,&quot;parse-names&quot;:false,&quot;dropping-particle&quot;:&quot;&quot;,&quot;non-dropping-particle&quot;:&quot;&quot;},{&quot;family&quot;:&quot;Purba&quot;,&quot;given&quot;:&quot;Lamsari&quot;,&quot;parse-names&quot;:false,&quot;dropping-particle&quot;:&quot;&quot;,&quot;non-dropping-particle&quot;:&quot;&quot;}],&quot;issued&quot;:{&quot;date-parts&quot;:[[2025]]},&quot;page&quot;:&quot;1098-1107&quot;,&quot;issue&quot;:&quot;9&quot;,&quot;volume&quot;:&quot;51&quot;,&quot;container-title-short&quot;:&quot;&quot;},&quot;isTemporary&quot;:false,&quot;suppress-author&quot;:false,&quot;composite&quot;:false,&quot;author-only&quot;:false}]},{&quot;citationID&quot;:&quot;MENDELEY_CITATION_39bc5bf9-c2b7-4367-b0db-e0b358c56d7c&quot;,&quot;properties&quot;:{&quot;noteIndex&quot;:0},&quot;isEdited&quot;:false,&quot;manualOverride&quot;:{&quot;isManuallyOverridden&quot;:false,&quot;citeprocText&quot;:&quot;(Hernández‐barco et al., 2021)&quot;,&quot;manualOverrideText&quot;:&quot;&quot;},&quot;citationTag&quot;:&quot;MENDELEY_CITATION_v3_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&quot;,&quot;citationItems&quot;:[{&quot;id&quot;:&quot;44838b3a-8199-3dd7-9a6e-bb5ed69ae447&quot;,&quot;itemData&quot;:{&quot;type&quot;:&quot;article-journal&quot;,&quot;id&quot;:&quot;44838b3a-8199-3dd7-9a6e-bb5ed69ae447&quot;,&quot;title&quot;:&quot;Emotional performance of a low‐cost eco‐friendly project based learning methodology for science education: An approach in prospective teachers&quot;,&quot;author&quot;:[{&quot;family&quot;:&quot;Hernández‐barco&quot;,&quot;given&quot;:&quot;Míriam&quot;,&quot;parse-names&quot;:false,&quot;dropping-particle&quot;:&quot;&quot;,&quot;non-dropping-particle&quot;:&quot;&quot;},{&quot;family&quot;:&quot;Sánchez‐martín&quot;,&quot;given&quot;:&quot;Jesús&quot;,&quot;parse-names&quot;:false,&quot;dropping-particle&quot;:&quot;&quot;,&quot;non-dropping-particle&quot;:&quot;&quot;},{&quot;family&quot;:&quot;Corbacho‐cuello&quot;,&quot;given&quot;:&quot;Isaac&quot;,&quot;parse-names&quot;:false,&quot;dropping-particle&quot;:&quot;&quot;,&quot;non-dropping-particle&quot;:&quot;&quot;},{&quot;family&quot;:&quot;Cañada‐cañada&quot;,&quot;given&quot;:&quot;Florentina&quot;,&quot;parse-names&quot;:false,&quot;dropping-particle&quot;:&quot;&quot;,&quot;non-dropping-particle&quot;:&quot;&quot;}],&quot;container-title&quot;:&quot;Sustainability (Switzerland)&quot;,&quot;DOI&quot;:&quot;10.3390/su13063385&quot;,&quot;ISSN&quot;:&quot;20711050&quot;,&quot;issued&quot;:{&quot;date-parts&quot;:[[2021]]},&quot;abstract&quot;:&quot;Enhancing the emotional dimension of prospective teachers in science subjects—which has become increasingly important in recent decades—is a responsibility of higher education insti-tutions. The implementation of active methodologies has the potential to modify the traditional stu-dent–teacher roles that are encouraged by the educational policies implemented in the Bologna Pro-cess. Simultaneously, it is possible to promote knowledge of sustainability, as well as the attitudes and behaviors required by UNESCO. The main aim of this work is to describe a project‐based learning methodology with a transversal sustainability approach (low‐cost and eco‐friendly) and to in-troduce this as a potential resource for the emotional and cognitive improvement of 19 prospective primary teachers enrolled in scientific subjects. This is a qualitative study in the context of a research line focused on higher education for sustainable development. A questionnaire was designed and filled in by students at two different stages, before and after implementation of the activity. The initial feedback from students was surprisingly enthusiastic due to the fact that they were working with rockets, despite this not being considered a common emotion expressed by students in science lessons. The results show the emotional improvement of prospective teachers after implementation of the activity. It is concluded that a good science education, with implementation of sustainable approaches is necessary during the training of teachers, taking into account their emotional dimensions and social repercussions as a consequence of future transmission.&quot;,&quot;issue&quot;:&quot;6&quot;,&quot;volume&quot;:&quot;13&quot;,&quot;container-title-short&quot;:&quot;&quot;},&quot;isTemporary&quot;:false,&quot;suppress-author&quot;:false,&quot;composite&quot;:false,&quot;author-only&quot;:false}]},{&quot;citationID&quot;:&quot;MENDELEY_CITATION_082be2a5-8633-4be5-819d-728b5bfe1f16&quot;,&quot;properties&quot;:{&quot;noteIndex&quot;:0},&quot;isEdited&quot;:false,&quot;manualOverride&quot;:{&quot;isManuallyOverridden&quot;:false,&quot;citeprocText&quot;:&quot;(Juanta et al., 2025)&quot;,&quot;manualOverrideText&quot;:&quot;&quot;},&quot;citationTag&quot;:&quot;MENDELEY_CITATION_v3_eyJjaXRhdGlvbklEIjoiTUVOREVMRVlfQ0lUQVRJT05fMDgyYmUyYTUtODYzMy00YmU1LTgxOWQtNzI4YjViZmUxZjE2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quot;,&quot;citationItems&quot;:[{&quot;id&quot;:&quot;6b545520-8814-3be1-805c-3d251a7e3a8d&quot;,&quot;itemData&quot;:{&quot;type&quot;:&quot;article-journal&quot;,&quot;id&quot;:&quot;6b545520-8814-3be1-805c-3d251a7e3a8d&quot;,&quot;title&quot;:&quot;Enhancing Entrepreneurial Skills and Pancasila Student Profiles through Digital Learning Tools in Science Education&quot;,&quot;author&quot;:[{&quot;family&quot;:&quot;Juanta&quot;,&quot;given&quot;:&quot;Palma&quot;,&quot;parse-names&quot;:false,&quot;dropping-particle&quot;:&quot;&quot;,&quot;non-dropping-particle&quot;:&quot;&quot;},{&quot;family&quot;:&quot;Festiyed&quot;,&quot;given&quot;:&quot;&quot;,&quot;parse-names&quot;:false,&quot;dropping-particle&quot;:&quot;&quot;,&quot;non-dropping-particle&quot;:&quot;&quot;},{&quot;family&quot;:&quot;Diliarosta&quot;,&quot;given&quot;:&quot;Skunda&quot;,&quot;parse-names&quot;:false,&quot;dropping-particle&quot;:&quot;&quot;,&quot;non-dropping-particle&quot;:&quot;&quot;},{&quot;family&quot;:&quot;Lufri&quot;,&quot;given&quot;:&quot;&quot;,&quot;parse-names&quot;:false,&quot;dropping-particle&quot;:&quot;&quot;,&quot;non-dropping-particle&quot;:&quot;&quot;},{&quot;family&quot;:&quot;Yohandri&quot;,&quot;given&quot;:&quot;&quot;,&quot;parse-names&quot;:false,&quot;dropping-particle&quot;:&quot;&quot;,&quot;non-dropping-particle&quot;:&quot;&quot;},{&quot;family&quot;:&quot;Moyo&quot;,&quot;given&quot;:&quot;Kgomotso&quot;,&quot;parse-names&quot;:false,&quot;dropping-particle&quot;:&quot;&quot;,&quot;non-dropping-particle&quot;:&quot;&quot;}],&quot;container-title&quot;:&quot;APTISI Transactions on Technopreneurship&quot;,&quot;DOI&quot;:&quot;10.34306/att.v7i2.518&quot;,&quot;ISSN&quot;:&quot;26568888&quot;,&quot;issued&quot;:{&quot;date-parts&quot;:[[2025]]},&quot;page&quot;:&quot;605-615-605-615&quot;,&quot;abstract&quot;:&quot;This research examines the effect of project-based learning (PjBL) assisted by ethnoscience animation videos on students problem-solving skills and their Pancasila character profile in science education. The study employed a quasiexperimental design to evaluate the impact of independent variables (PjBL and animated videos) on dependent variables (problem-solving skills and character development). The research objectives were to assess the effectiveness of the PjBL model in improving problem-solving skills and to determine its role in developing Pancasila character dimensions in students. The study involved students from classes VII-1 and VII-6 at Dr. Wahidin Sudirohusodo Middle School as the sample. Data collection included test instruments to measure problem-solving abilities and non-test instruments for assessing character dimensions of the Pancasila student profile. Results showed significant differences in the average scores of problem-solving skills between the experimental and control classes, with a significance value (2-tailed) of 0.00 &lt; 0.05. Similarly, for the Pancasila student profile dimensions, the significance value was also 0.00 &lt; 0.05, indicating a significant improvement in the experimental group. These findings confirm that the PjBL model assisted by ethnoscience animation videos is valid, practical, and effective for improving both problem-solving skills and character development. In conclusion, integrating PjBL with ethnoscience animation videos addresses the challenges in science education by aligning with skill-based and culturally relevant learning approaches. The model supports students cognitive and character development, making it suitable for application in the Society 5.0 era.&quot;,&quot;issue&quot;:&quot;2&quot;,&quot;volume&quot;:&quot;7&quot;,&quot;container-title-short&quot;:&quot;&quot;},&quot;isTemporary&quot;:false,&quot;suppress-author&quot;:false,&quot;composite&quot;:false,&quot;author-only&quot;:false}]},{&quot;citationID&quot;:&quot;MENDELEY_CITATION_e8de03fe-ad37-449f-b0e3-5126f041293c&quot;,&quot;properties&quot;:{&quot;noteIndex&quot;:0},&quot;isEdited&quot;:false,&quot;manualOverride&quot;:{&quot;isManuallyOverridden&quot;:false,&quot;citeprocText&quot;:&quot;(McLaughlin et al., 2024)&quot;,&quot;manualOverrideText&quot;:&quot;&quot;},&quot;citationTag&quot;:&quot;MENDELEY_CITATION_v3_eyJjaXRhdGlvbklEIjoiTUVOREVMRVlfQ0lUQVRJT05fZThkZTAzZmUtYWQzNy00NDlmLWIwZTMtNTEyNmYwNDEyOTNj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105d4fa2-cd76-4103-9594-ef48a7130299&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MTA1ZDRmYTItY2Q3Ni00MTAzLTk1OTQtZWY0OGE3MTMwMjk5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44653cd2-0d4b-4b27-b11c-05d65e4df071&quot;,&quot;properties&quot;:{&quot;noteIndex&quot;:0},&quot;isEdited&quot;:false,&quot;manualOverride&quot;:{&quot;isManuallyOverridden&quot;:false,&quot;citeprocText&quot;:&quot;(Suradika et al., 2023)&quot;,&quot;manualOverrideText&quot;:&quot;&quot;},&quot;citationTag&quot;:&quot;MENDELEY_CITATION_v3_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&quot;,&quot;citationItems&quot;:[{&quot;id&quot;:&quot;e298cf8d-0570-325a-9964-2880fa2606be&quot;,&quot;itemData&quot;:{&quot;type&quot;:&quot;article-journal&quot;,&quot;id&quot;:&quot;e298cf8d-0570-325a-9964-2880fa2606be&quot;,&quot;title&quot;:&quot;Project-Based Learning and Problem-Based Learning Models in Critical and Creative Students&quot;,&quot;author&quot;:[{&quot;family&quot;:&quot;Suradika&quot;,&quot;given&quot;:&quot;A.&quot;,&quot;parse-names&quot;:false,&quot;dropping-particle&quot;:&quot;&quot;,&quot;non-dropping-particle&quot;:&quot;&quot;},{&quot;family&quot;:&quot;Dewi&quot;,&quot;given&quot;:&quot;H. I.&quot;,&quot;parse-names&quot;:false,&quot;dropping-particle&quot;:&quot;&quot;,&quot;non-dropping-particle&quot;:&quot;&quot;},{&quot;family&quot;:&quot;Nasution&quot;,&quot;given&quot;:&quot;M. I.&quot;,&quot;parse-names&quot;:false,&quot;dropping-particle&quot;:&quot;&quot;,&quot;non-dropping-particle&quot;:&quot;&quot;}],&quot;container-title&quot;:&quot;Jurnal Pendidikan IPA Indonesia&quot;,&quot;DOI&quot;:&quot;10.15294/jpii.v12i1.39713&quot;,&quot;ISSN&quot;:&quot;20894392&quot;,&quot;issued&quot;:{&quot;date-parts&quot;:[[2023]]},&quot;page&quot;:&quot;153-167&quot;,&quot;abstract&quot;:&quot;This research is experimental research with a 2 x 2 factorial design involving students in the critical and creative categories. Data collection used a description test instrument. Data were analyzed inferentially by hypothesis testing ANACOVA comparison. Problem-Based Learning (PBL) directs students to learn, directs individual and group investigations, generates and performs work, and assesses the problem-solving process. While the syntaxes for Project-Based Learning (PjBL) are starting learning with essential questions, designing a plan for the project, creating the schedule, monitoring students and project progress, assessing the outcome, and evaluating. This study concludes that there is no difference in chemistry learning outcomes between students who are taught using PBL and PjBL, and students who are critical and creative. For syntax, there are similarities in the activities of critical and creative students, at the PjBL stage, in designing a project and evaluating a product, and at the PBL stage, in guiding individual investigations and developing and presenting results.&quot;,&quot;issue&quot;:&quot;1&quot;,&quot;volume&quot;:&quot;12&quot;,&quot;container-title-short&quot;:&quot;&quot;},&quot;isTemporary&quot;:false,&quot;suppress-author&quot;:false,&quot;composite&quot;:false,&quot;author-only&quot;:false}]},{&quot;citationID&quot;:&quot;MENDELEY_CITATION_6073b780-ea81-425b-b2f6-609780a3ffbf&quot;,&quot;properties&quot;:{&quot;noteIndex&quot;:0},&quot;isEdited&quot;:false,&quot;manualOverride&quot;:{&quot;isManuallyOverridden&quot;:false,&quot;citeprocText&quot;:&quot;(Ambrož et al., 2023)&quot;,&quot;manualOverrideText&quot;:&quot;&quot;},&quot;citationTag&quot;:&quot;MENDELEY_CITATION_v3_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&quot;,&quot;citationItems&quot;:[{&quot;id&quot;:&quot;e09255cc-b1c7-3b37-bd79-fd88dfa299e9&quot;,&quot;itemData&quot;:{&quot;type&quot;:&quot;article-journal&quot;,&quot;id&quot;:&quot;e09255cc-b1c7-3b37-bd79-fd88dfa299e9&quot;,&quot;title&quot;:&quot;Promoting STEM Education of Future Chemistry Teachers with an Engineering Approach Involving Single-Board Computers&quot;,&quot;author&quot;:[{&quot;family&quot;:&quot;Ambrož&quot;,&quot;given&quot;:&quot;Miha&quot;,&quot;parse-names&quot;:false,&quot;dropping-particle&quot;:&quot;&quot;,&quot;non-dropping-particle&quot;:&quot;&quot;},{&quot;family&quot;:&quot;Pernaa&quot;,&quot;given&quot;:&quot;Johannes&quot;,&quot;parse-names&quot;:false,&quot;dropping-particle&quot;:&quot;&quot;,&quot;non-dropping-particle&quot;:&quot;&quot;},{&quot;family&quot;:&quot;Haatainen&quot;,&quot;given&quot;:&quot;Outi&quot;,&quot;parse-names&quot;:false,&quot;dropping-particle&quot;:&quot;&quot;,&quot;non-dropping-particle&quot;:&quot;&quot;},{&quot;family&quot;:&quot;Aksela&quot;,&quot;given&quot;:&quot;Maija&quot;,&quot;parse-names&quot;:false,&quot;dropping-particle&quot;:&quot;&quot;,&quot;non-dropping-particle&quot;:&quot;&quot;}],&quot;container-title&quot;:&quot;Applied Sciences (Switzerland)&quot;,&quot;DOI&quot;:&quot;10.3390/app13053278&quot;,&quot;ISSN&quot;:&quot;20763417&quot;,&quot;issued&quot;:{&quot;date-parts&quot;:[[2023]]},&quot;abstract&quot;:&quot;Featured Application: A project using a single board computer offers at a great learning experience, and a good project context for future chemistry teachers to implement in their future teaching careers. Its versatility is also a great challenge that needs addressing. We describe a master’s level chemistry education course that was designed to support STEM education by strengthening the E component with an engineering approach. Engineering approach is a method of conducting projects systematically similar to professional engineers. In the course, the future chemistry teachers were given the task of building a measurement instrument using a single-board computer (SBC). In addition to course description, we present a pilot study, the aim of which was to explore the opportunities and challenges the engineering approach initiates with pre-service chemistry teachers trying to accomplish a SBC-based open engineering project. The study employed a qualitative research approach, using the course as the data collection platform. The collected data was analyzed using an inductive content analysis. The data analysis shows that an open SBC project is a good platform for learning and teaching future chemistry teachers about chemistry-driven STEM education, but it is very challenging to conduct. The main conclusion is that the engineering approach is a practical solution for strengthening the engineering in STEM education. To generalize these findings to a wider context, we suggest further research to improve the course using this study’s results and re-evaluate the approach in a new instance of the course.&quot;,&quot;issue&quot;:&quot;5&quot;,&quot;volume&quot;:&quot;13&quot;,&quot;container-title-short&quot;:&quot;&quot;},&quot;isTemporary&quot;:false,&quot;suppress-author&quot;:false,&quot;composite&quot;:false,&quot;author-only&quot;:false}]},{&quot;citationID&quot;:&quot;MENDELEY_CITATION_b5ba14fb-3209-4808-8ccd-f0b1bb95ec07&quot;,&quot;properties&quot;:{&quot;noteIndex&quot;:0},&quot;isEdited&quot;:false,&quot;manualOverride&quot;:{&quot;isManuallyOverridden&quot;:false,&quot;citeprocText&quot;:&quot;(Tinenti et al., 2025)&quot;,&quot;manualOverrideText&quot;:&quot;&quot;},&quot;citationTag&quot;:&quot;MENDELEY_CITATION_v3_eyJjaXRhdGlvbklEIjoiTUVOREVMRVlfQ0lUQVRJT05fYjViYTE0ZmItMzIwOS00ODA4LThjY2QtZjBiMWJiOTVlYzA3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ID&quot;:&quot;MENDELEY_CITATION_f550622d-6e5a-42b3-911a-4797345419d0&quot;,&quot;properties&quot;:{&quot;noteIndex&quot;:0},&quot;isEdited&quot;:false,&quot;manualOverride&quot;:{&quot;isManuallyOverridden&quot;:false,&quot;citeprocText&quot;:&quot;(Rahmawati et al., 2019)&quot;,&quot;manualOverrideText&quot;:&quot;&quot;},&quot;citationTag&quot;:&quot;MENDELEY_CITATION_v3_eyJjaXRhdGlvbklEIjoiTUVOREVMRVlfQ0lUQVRJT05fZjU1MDYyMmQtNmU1YS00MmIzLTkxMWEtNDc5NzM0NTQxOWQw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a117550c-a5ed-414b-9452-d8ac560e8249&quot;,&quot;properties&quot;:{&quot;noteIndex&quot;:0},&quot;isEdited&quot;:false,&quot;manualOverride&quot;:{&quot;isManuallyOverridden&quot;:false,&quot;citeprocText&quot;:&quot;(McLaughlin et al., 2024)&quot;,&quot;manualOverrideText&quot;:&quot;&quot;},&quot;citationTag&quot;:&quot;MENDELEY_CITATION_v3_eyJjaXRhdGlvbklEIjoiTUVOREVMRVlfQ0lUQVRJT05fYTExNzU1MGMtYTVlZC00MTRiLTk0NTItZDhhYzU2MGU4MjQ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582c5674-e539-4edb-b7a8-c058ef48246d&quot;,&quot;properties&quot;:{&quot;noteIndex&quot;:0},&quot;isEdited&quot;:false,&quot;manualOverride&quot;:{&quot;isManuallyOverridden&quot;:false,&quot;citeprocText&quot;:&quot;(Tian et al., 2023)&quot;,&quot;manualOverrideText&quot;:&quot;&quot;},&quot;citationTag&quot;:&quot;MENDELEY_CITATION_v3_eyJjaXRhdGlvbklEIjoiTUVOREVMRVlfQ0lUQVRJT05fNTgyYzU2NzQtZTUzOS00ZWRiLWI3YTgtYzA1OGVmNDgyNDZ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47a4d4cf-32e8-48a5-96d7-99ef5b823a67&quot;,&quot;properties&quot;:{&quot;noteIndex&quot;:0},&quot;isEdited&quot;:false,&quot;manualOverride&quot;:{&quot;isManuallyOverridden&quot;:false,&quot;citeprocText&quot;:&quot;(Mutakinati et al., 2018)&quot;,&quot;manualOverrideText&quot;:&quot;&quot;},&quot;citationTag&quot;:&quot;MENDELEY_CITATION_v3_eyJjaXRhdGlvbklEIjoiTUVOREVMRVlfQ0lUQVRJT05fNDdhNGQ0Y2YtMzJlOC00OGE1LTk2ZDctOTllZjViODIzYTY3IiwicHJvcGVydGllcyI6eyJub3RlSW5kZXgiOjB9LCJpc0VkaXRlZCI6ZmFsc2UsIm1hbnVhbE92ZXJyaWRlIjp7ImlzTWFudWFsbHlPdmVycmlkZGVuIjpmYWxzZSwiY2l0ZXByb2NUZXh0IjoiKE11dGFraW5hdGkgZXQgYWwuLCAyMDE4KSIsIm1hbnVhbE92ZXJyaWRlVGV4dCI6Ii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c9c3b2e0-eabb-4902-b909-79281a9fc67c&quot;,&quot;properties&quot;:{&quot;noteIndex&quot;:0},&quot;isEdited&quot;:false,&quot;manualOverride&quot;:{&quot;isManuallyOverridden&quot;:false,&quot;citeprocText&quot;:&quot;(Pernaa et al., 2025)&quot;,&quot;manualOverrideText&quot;:&quot;&quot;},&quot;citationTag&quot;:&quot;MENDELEY_CITATION_v3_eyJjaXRhdGlvbklEIjoiTUVOREVMRVlfQ0lUQVRJT05fYzljM2IyZTAtZWFiYi00OTAyLWI5MDktNzkyODFhOWZjNjdj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ID&quot;:&quot;MENDELEY_CITATION_12206a4b-00d4-4eee-85df-d8d6ebd2465b&quot;,&quot;properties&quot;:{&quot;noteIndex&quot;:0},&quot;isEdited&quot;:false,&quot;manualOverride&quot;:{&quot;isManuallyOverridden&quot;:false,&quot;citeprocText&quot;:&quot;(Gros, 2021)&quot;,&quot;manualOverrideText&quot;:&quot;&quot;},&quot;citationTag&quot;:&quot;MENDELEY_CITATION_v3_eyJjaXRhdGlvbklEIjoiTUVOREVMRVlfQ0lUQVRJT05fMTIyMDZhNGItMDBkNC00ZWVlLTg1ZGYtZDhkNmViZDI0NjVi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21d6af30-54f8-4325-bf35-e13c7d110ef7&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MjFkNmFmMzAtNTRmOC00MzI1LWJmMzUtZTEzYzdkMTEwZWY3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cc0d84ce-1bcf-457b-b6e5-9659dd1ab803&quot;,&quot;properties&quot;:{&quot;noteIndex&quot;:0},&quot;isEdited&quot;:false,&quot;manualOverride&quot;:{&quot;isManuallyOverridden&quot;:false,&quot;citeprocText&quot;:&quot;(Rahmawati et al., 2020)&quot;,&quot;manualOverrideText&quot;:&quot;&quot;},&quot;citationTag&quot;:&quot;MENDELEY_CITATION_v3_eyJjaXRhdGlvbklEIjoiTUVOREVMRVlfQ0lUQVRJT05fY2MwZDg0Y2UtMWJjZi00NTdiLWI2ZTUtOTY1OWRkMWFiODAz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quot;,&quot;citationItems&quot;:[{&quot;id&quot;:&quot;c605de1d-ad8b-3147-9009-fa5b64e3e9b8&quot;,&quot;itemData&quot;:{&quot;type&quot;:&quot;article-journal&quot;,&quot;id&quot;:&quot;c605de1d-ad8b-3147-9009-fa5b64e3e9b8&quot;,&quot;title&quot;:&quot;Developing students' critical thinking: A steam project for chemistry learning&quot;,&quot;author&quot;:[{&quot;family&quot;:&quot;Rahmawati&quot;,&quot;given&quot;:&quot;Yuli&quot;,&quot;parse-names&quot;:false,&quot;dropping-particle&quot;:&quot;&quot;,&quot;non-dropping-particle&quot;:&quot;&quot;},{&quot;family&quot;:&quot;Ramadhani&quot;,&quot;given&quot;:&quot;Syauqi Faizka&quot;,&quot;parse-names&quot;:false,&quot;dropping-particle&quot;:&quot;&quot;,&quot;non-dropping-particle&quot;:&quot;&quot;},{&quot;family&quot;:&quot;Afrizal&quot;,&quot;given&quot;:&quot;&quot;,&quot;parse-names&quot;:false,&quot;dropping-particle&quot;:&quot;&quot;,&quot;non-dropping-particle&quot;:&quot;&quot;}],&quot;container-title&quot;:&quot;Universal Journal of Educational Research&quot;,&quot;DOI&quot;:&quot;10.13189/ujer.2020.080108&quot;,&quot;ISSN&quot;:&quot;23323213&quot;,&quot;issued&quot;:{&quot;date-parts&quot;:[[2020]]},&quot;page&quot;:&quot;72-82&quot;,&quot;abstract&quot;:&quot;The aim of this research was to develop students’ critical thinking skills through a Science, Technology, Engineering, Arts, and Mathematics (STEAM) project in chemistry learning in thermochemistry topic. A qualitative research method was employed with interviews, observations, reflective journals, critical thinking tests, and student activity sheets as data collection tools. Forty secondary school students participated in the research using project based on learning consisting of six steps: Essential Questions, Project Planning, Schedule Compilation, Monitoring, Result Testing and Evaluation. The Miles and Huberman analysis technique, based on coding critical thinking, was used to analyze data. The five indicators of critical thinking skills identified by SCIT1020 (Power of Science and Technology), namely: Identify the Question at Issue, Conceptual Understanding, Ideas Connection, Assumptions and Inferences, the research found that the students’ critical thinking skills were not significantly developed. Among the five critical thinking indicators, one specific skill found to be undeveloped was to identify the question at issue, meaning that the students were not able to formulate and identify questions relating to a problem or topic. This was due to the limited conceptual understanding of thermochemistry material. The students faced challenges in developing their critical thinking skills in relation to chemistry concepts. Critical thinking skills can help students navigate through their daily lives by applying what they learn at school to problems or issues that arise at home or in the community. The STEAM project involved making a steamship using thermochemistry, particularly heat, the enthalpy of standard combustion and enthalpy calculations. Methanol, ethanol and palm oils were the fuels used to move the steamships. In the project, students had to analyze which fuel caused their steamship to move the furthest.&quot;,&quot;issue&quot;:&quot;1&quot;,&quot;volume&quot;:&quot;8&quot;,&quot;container-title-short&quot;:&quot;&quot;},&quot;isTemporary&quot;:false,&quot;suppress-author&quot;:false,&quot;composite&quot;:false,&quot;author-only&quot;:false}]},{&quot;citationID&quot;:&quot;MENDELEY_CITATION_257b4f00-d6c8-42b1-8c47-2acff8235503&quot;,&quot;properties&quot;:{&quot;noteIndex&quot;:0},&quot;isEdited&quot;:false,&quot;manualOverride&quot;:{&quot;isManuallyOverridden&quot;:false,&quot;citeprocText&quot;:&quot;(Samosir et al., 2020)&quot;,&quot;manualOverrideText&quot;:&quot;&quot;},&quot;citationTag&quot;:&quot;MENDELEY_CITATION_v3_eyJjaXRhdGlvbklEIjoiTUVOREVMRVlfQ0lUQVRJT05fMjU3YjRmMDAtZDZjOC00MmIxLThjNDctMmFjZmY4MjM1NTAz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quot;,&quot;citationItems&quot;:[{&quot;id&quot;:&quot;5966054c-8bb1-32b6-93dc-2140bd841ec8&quot;,&quot;itemData&quot;:{&quot;type&quot;:&quot;article-journal&quot;,&quot;id&quot;:&quot;5966054c-8bb1-32b6-93dc-2140bd841ec8&quot;,&quot;title&quot;:&quot;Implementation of Innovative Learning Material With Project to Improve Students Performance in The Teaching of Complexometry Titration&quot;,&quot;author&quot;:[{&quot;family&quot;:&quot;Samosir&quot;,&quot;given&quot;:&quot;Rafidah Almira&quot;,&quot;parse-names&quot;:false,&quot;dropping-particle&quot;:&quot;&quot;,&quot;non-dropping-particle&quot;:&quot;&quot;},{&quot;family&quot;:&quot;Bukit&quot;,&quot;given&quot;:&quot;Jecky&quot;,&quot;parse-names&quot;:false,&quot;dropping-particle&quot;:&quot;&quot;,&quot;non-dropping-particle&quot;:&quot;&quot;},{&quot;family&quot;:&quot;Situmorang&quot;,&quot;given&quot;:&quot;Manihar&quot;,&quot;parse-names&quot;:false,&quot;dropping-particle&quot;:&quot;&quot;,&quot;non-dropping-particle&quot;:&quot;&quot;},{&quot;family&quot;:&quot;Simorangkir&quot;,&quot;given&quot;:&quot;Murniaty&quot;,&quot;parse-names&quot;:false,&quot;dropping-particle&quot;:&quot;&quot;,&quot;non-dropping-particle&quot;:&quot;&quot;}],&quot;container-title&quot;:&quot;Proceedings of the 7th Mathematics, Science, and Computer Science Education International Seminar, MSCEIS 2019&quot;,&quot;DOI&quot;:&quot;10.4108/eai.12-10-2019.2296541&quot;,&quot;ISBN&quot;:&quot;9781631902567&quot;,&quot;issued&quot;:{&quot;date-parts&quot;:[[2020]]},&quot;abstract&quot;:&quot;The implementation of innovative learning material with project-based in the teaching of Analytical Chemistry is very relevant for discussion because the knowledge in the field of analysis becomes a skill that must be possessed by students after completing their studies. The aim of the research is to implement an innovative learning material with project to improve students' performance in the teaching of Complexometry titration topic. The research steps are consisted of providing sets of standard learning materials containing mini projects and learning media on Complexometry titration topic, and implementation of innovative learning material in the class. Research results showed that sets of learning packages containing of mini projects for Complexometry titration topic have been developed suited to the KKNI curriculum. The facility available in a learning package adequate to guide the student to learn chemistry independently and students centre learning style was achieved. Project examples and the videos provided in the learning package are found effective to guide the students to construct their own projects. The developed learning package motivated the students to learn chemistry topic and guide the students for independent learners. The developed learning material with project has been proved to be able to improve students' performance in Analytical chemistry, where students knowledge and skills are developed.&quot;,&quot;container-title-short&quot;:&quot;&quot;},&quot;isTemporary&quot;:false,&quot;suppress-author&quot;:false,&quot;composite&quot;:false,&quot;author-only&quot;:false}]},{&quot;citationID&quot;:&quot;MENDELEY_CITATION_2aeb5ea7-df2a-4d99-8b20-e6f4b5b7b7f5&quot;,&quot;properties&quot;:{&quot;noteIndex&quot;:0},&quot;isEdited&quot;:false,&quot;manualOverride&quot;:{&quot;isManuallyOverridden&quot;:true,&quot;citeprocText&quot;:&quot;(Rusmini , Suyono, 2021)&quot;,&quot;manualOverrideText&quot;:&quot;(Rusmini , 2021)&quot;},&quot;citationTag&quot;:&quot;MENDELEY_CITATION_v3_eyJjaXRhdGlvbklEIjoiTUVOREVMRVlfQ0lUQVRJT05fMmFlYjVlYTctZGYyYS00ZDk5LThiMjAtZTZmNGI1YjdiN2Y1IiwicHJvcGVydGllcyI6eyJub3RlSW5kZXgiOjB9LCJpc0VkaXRlZCI6ZmFsc2UsIm1hbnVhbE92ZXJyaWRlIjp7ImlzTWFudWFsbHlPdmVycmlkZGVuIjp0cnVlLCJjaXRlcHJvY1RleHQiOiIoUnVzbWluaSAsIFN1eW9ubywgMjAyMSkiLCJtYW51YWxPdmVycmlkZVRleHQiOiIoUnVzbWluaSAsIDIwMjEp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quot;,&quot;citationItems&quot;:[{&quot;id&quot;:&quot;628f1a55-da7f-35db-8c2c-1ef61f7598d6&quot;,&quot;itemData&quot;:{&quot;type&quot;:&quot;article-journal&quot;,&quot;id&quot;:&quot;628f1a55-da7f-35db-8c2c-1ef61f7598d6&quot;,&quot;title&quot;:&quot;ANALYSIS OF SCIENCE PROCESS SKILLS OF CHEMICAL EDUCATION STUDENTS THROUGH SELF-PROJECT BASED LEARNING (SjBL) IN THE COVID-19 PANDEMIC ERA&quot;,&quot;author&quot;:[{&quot;family&quot;:&quot;Rusmini , Suyono&quot;,&quot;given&quot;:&quot;Rudiana Agustini&quot;,&quot;parse-names&quot;:false,&quot;dropping-particle&quot;:&quot;&quot;,&quot;non-dropping-particle&quot;:&quot;&quot;}],&quot;container-title&quot;:&quot;Journal of Technology and Science Education&quot;,&quot;container-title-short&quot;:&quot;J Technol Sci Educ&quot;,&quot;issued&quot;:{&quot;date-parts&quot;:[[2021]]},&quot;page&quot;:&quot;371-387&quot;,&quot;issue&quot;:&quot;January 2020&quot;,&quot;volume&quot;:&quot;11&quot;},&quot;isTemporary&quot;:false,&quot;suppress-author&quot;:false,&quot;composite&quot;:false,&quot;author-only&quot;:false}]},{&quot;citationID&quot;:&quot;MENDELEY_CITATION_9e311a64-eaef-47ab-95bf-61dbb60121ee&quot;,&quot;properties&quot;:{&quot;noteIndex&quot;:0},&quot;isEdited&quot;:false,&quot;manualOverride&quot;:{&quot;isManuallyOverridden&quot;:false,&quot;citeprocText&quot;:&quot;(Shidiq et al., 2022)&quot;,&quot;manualOverrideText&quot;:&quot;&quot;},&quot;citationTag&quot;:&quot;MENDELEY_CITATION_v3_eyJjaXRhdGlvbklEIjoiTUVOREVMRVlfQ0lUQVRJT05fOWUzMTFhNjQtZWFlZi00N2FiLTk1YmYtNjFkYmI2MDEyMWVl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bd4ac022-f0e8-46ee-a7a1-0dd31ff2a103&quot;,&quot;properties&quot;:{&quot;noteIndex&quot;:0},&quot;isEdited&quot;:false,&quot;manualOverride&quot;:{&quot;isManuallyOverridden&quot;:false,&quot;citeprocText&quot;:&quot;(Tinenti et al., 2025)&quot;,&quot;manualOverrideText&quot;:&quot;&quot;},&quot;citationTag&quot;:&quot;MENDELEY_CITATION_v3_eyJjaXRhdGlvbklEIjoiTUVOREVMRVlfQ0lUQVRJT05fYmQ0YWMwMjItZjBlOC00NmVlLWE3YTEtMGRkMzFmZjJhMTA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ID&quot;:&quot;MENDELEY_CITATION_c4184800-380c-4540-9bd0-02521b44ba80&quot;,&quot;properties&quot;:{&quot;noteIndex&quot;:0},&quot;isEdited&quot;:false,&quot;manualOverride&quot;:{&quot;isManuallyOverridden&quot;:false,&quot;citeprocText&quot;:&quot;(He et al., 2023)&quot;,&quot;manualOverrideText&quot;:&quot;&quot;},&quot;citationTag&quot;:&quot;MENDELEY_CITATION_v3_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&quot;,&quot;citationItems&quot;:[{&quot;id&quot;:&quot;5bb0709f-30a3-35f1-93df-cc37de4e8476&quot;,&quot;itemData&quot;:{&quot;type&quot;:&quot;article-journal&quot;,&quot;id&quot;:&quot;5bb0709f-30a3-35f1-93df-cc37de4e8476&quot;,&quot;title&quot;:&quot;Transforming standards into classrooms for knowledge-in-use: an effective and coherent project-based learning system&quot;,&quot;author&quot;:[{&quot;family&quot;:&quot;He&quot;,&quot;given&quot;:&quot;Peng&quot;,&quot;parse-names&quot;:false,&quot;dropping-particle&quot;:&quot;&quot;,&quot;non-dropping-particle&quot;:&quot;&quot;},{&quot;family&quot;:&quot;Krajcik&quot;,&quot;given&quot;:&quot;Joseph&quot;,&quot;parse-names&quot;:false,&quot;dropping-particle&quot;:&quot;&quot;,&quot;non-dropping-particle&quot;:&quot;&quot;},{&quot;family&quot;:&quot;Schneider&quot;,&quot;given&quot;:&quot;Barbara&quot;,&quot;parse-names&quot;:false,&quot;dropping-particle&quot;:&quot;&quot;,&quot;non-dropping-particle&quot;:&quot;&quot;}],&quot;container-title&quot;:&quot;Disciplinary and Interdisciplinary Science Education Research&quot;,&quot;DOI&quot;:&quot;10.1186/s43031-023-00088-z&quot;,&quot;ISSN&quot;:&quot;26622300&quot;,&quot;URL&quot;:&quot;https://doi.org/10.1186/s43031-023-00088-z&quot;,&quot;issued&quot;:{&quot;date-parts&quot;:[[2023]]},&quot;abstract&quot;:&quot;Global science education reform calls for developing student knowledge-in-use that applies the integrated knowledge of core ideas and scientific practices to make sense of phenomena or solve problems. Knowledge-in-use development requires a long-term, standards-aligned, coherent learning system, including curriculum and instruction, assessment, and professional learning. This paper addresses the challenge of transforming standards into classrooms for knowledge-in-use and presents an iterative design process for developing a coherent and standards-aligned learning system. Using a project-based learning approach, we present a theory-driven, empirically validated learning system aligned with the U.S. science standards, consisting of four consecutive curriculum and instruction materials, assessments, and professional learning to support students’ knowledge-in-use in high school chemistry. We also present the iterative development and testing process with empirical evidence to support the effectiveness of our learning system in a five-year NSF-funded research project. This paper discusses the theoretical perspectives of developing an NGSS-aligned, coherent, and effective learning system and recaps the development and testing process by unpacking all essential components in our learning system. We conclude that our theory-driven and empirically validated learning system would inform high school teachers and researchers across countries in transforming their local science standards into curriculum materials to support students’ knowledge-in-use development.&quot;,&quot;publisher&quot;:&quot;Springer Nature Singapore&quot;,&quot;issue&quot;:&quot;1&quot;,&quot;volume&quot;:&quot;5&quot;,&quot;container-title-short&quot;:&quot;&quot;},&quot;isTemporary&quot;:false,&quot;suppress-author&quot;:false,&quot;composite&quot;:false,&quot;author-only&quot;:false}]},{&quot;citationID&quot;:&quot;MENDELEY_CITATION_002b3fca-28fd-457f-b98f-01d51f5ac7e3&quot;,&quot;properties&quot;:{&quot;noteIndex&quot;:0},&quot;isEdited&quot;:false,&quot;manualOverride&quot;:{&quot;isManuallyOverridden&quot;:false,&quot;citeprocText&quot;:&quot;(Rusmini , Suyono, 2021)&quot;,&quot;manualOverrideText&quot;:&quot;&quot;},&quot;citationTag&quot;:&quot;MENDELEY_CITATION_v3_eyJjaXRhdGlvbklEIjoiTUVOREVMRVlfQ0lUQVRJT05fMDAyYjNmY2EtMjhmZC00NTdmLWI5OGYtMDFkNTFmNWFjN2UzIiwicHJvcGVydGllcyI6eyJub3RlSW5kZXgiOjB9LCJpc0VkaXRlZCI6ZmFsc2UsIm1hbnVhbE92ZXJyaWRlIjp7ImlzTWFudWFsbHlPdmVycmlkZGVuIjpmYWxzZSwiY2l0ZXByb2NUZXh0IjoiKFJ1c21pbmkgLCBTdXlvbm8sIDIwMjEpIiwibWFudWFsT3ZlcnJpZGVUZXh0Ijoi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quot;,&quot;citationItems&quot;:[{&quot;id&quot;:&quot;628f1a55-da7f-35db-8c2c-1ef61f7598d6&quot;,&quot;itemData&quot;:{&quot;type&quot;:&quot;article-journal&quot;,&quot;id&quot;:&quot;628f1a55-da7f-35db-8c2c-1ef61f7598d6&quot;,&quot;title&quot;:&quot;ANALYSIS OF SCIENCE PROCESS SKILLS OF CHEMICAL EDUCATION STUDENTS THROUGH SELF-PROJECT BASED LEARNING (SjBL) IN THE COVID-19 PANDEMIC ERA&quot;,&quot;author&quot;:[{&quot;family&quot;:&quot;Rusmini , Suyono&quot;,&quot;given&quot;:&quot;Rudiana Agustini&quot;,&quot;parse-names&quot;:false,&quot;dropping-particle&quot;:&quot;&quot;,&quot;non-dropping-particle&quot;:&quot;&quot;}],&quot;container-title&quot;:&quot;Journal of Technology and Science Education&quot;,&quot;container-title-short&quot;:&quot;J Technol Sci Educ&quot;,&quot;issued&quot;:{&quot;date-parts&quot;:[[2021]]},&quot;page&quot;:&quot;371-387&quot;,&quot;issue&quot;:&quot;January 2020&quot;,&quot;volume&quot;:&quot;11&quot;},&quot;isTemporary&quot;:false,&quot;suppress-author&quot;:false,&quot;composite&quot;:false,&quot;author-only&quot;:false}]},{&quot;citationID&quot;:&quot;MENDELEY_CITATION_fda0845c-5bc8-4b8b-a148-f1fef42a18ab&quot;,&quot;properties&quot;:{&quot;noteIndex&quot;:0},&quot;isEdited&quot;:false,&quot;manualOverride&quot;:{&quot;isManuallyOverridden&quot;:false,&quot;citeprocText&quot;:&quot;(Samosir et al., 2020)&quot;,&quot;manualOverrideText&quot;:&quot;&quot;},&quot;citationTag&quot;:&quot;MENDELEY_CITATION_v3_eyJjaXRhdGlvbklEIjoiTUVOREVMRVlfQ0lUQVRJT05fZmRhMDg0NWMtNWJjOC00YjhiLWExNDgtZjFmZWY0MmExOGFi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quot;,&quot;citationItems&quot;:[{&quot;id&quot;:&quot;5966054c-8bb1-32b6-93dc-2140bd841ec8&quot;,&quot;itemData&quot;:{&quot;type&quot;:&quot;article-journal&quot;,&quot;id&quot;:&quot;5966054c-8bb1-32b6-93dc-2140bd841ec8&quot;,&quot;title&quot;:&quot;Implementation of Innovative Learning Material With Project to Improve Students Performance in The Teaching of Complexometry Titration&quot;,&quot;author&quot;:[{&quot;family&quot;:&quot;Samosir&quot;,&quot;given&quot;:&quot;Rafidah Almira&quot;,&quot;parse-names&quot;:false,&quot;dropping-particle&quot;:&quot;&quot;,&quot;non-dropping-particle&quot;:&quot;&quot;},{&quot;family&quot;:&quot;Bukit&quot;,&quot;given&quot;:&quot;Jecky&quot;,&quot;parse-names&quot;:false,&quot;dropping-particle&quot;:&quot;&quot;,&quot;non-dropping-particle&quot;:&quot;&quot;},{&quot;family&quot;:&quot;Situmorang&quot;,&quot;given&quot;:&quot;Manihar&quot;,&quot;parse-names&quot;:false,&quot;dropping-particle&quot;:&quot;&quot;,&quot;non-dropping-particle&quot;:&quot;&quot;},{&quot;family&quot;:&quot;Simorangkir&quot;,&quot;given&quot;:&quot;Murniaty&quot;,&quot;parse-names&quot;:false,&quot;dropping-particle&quot;:&quot;&quot;,&quot;non-dropping-particle&quot;:&quot;&quot;}],&quot;container-title&quot;:&quot;Proceedings of the 7th Mathematics, Science, and Computer Science Education International Seminar, MSCEIS 2019&quot;,&quot;DOI&quot;:&quot;10.4108/eai.12-10-2019.2296541&quot;,&quot;ISBN&quot;:&quot;9781631902567&quot;,&quot;issued&quot;:{&quot;date-parts&quot;:[[2020]]},&quot;abstract&quot;:&quot;The implementation of innovative learning material with project-based in the teaching of Analytical Chemistry is very relevant for discussion because the knowledge in the field of analysis becomes a skill that must be possessed by students after completing their studies. The aim of the research is to implement an innovative learning material with project to improve students' performance in the teaching of Complexometry titration topic. The research steps are consisted of providing sets of standard learning materials containing mini projects and learning media on Complexometry titration topic, and implementation of innovative learning material in the class. Research results showed that sets of learning packages containing of mini projects for Complexometry titration topic have been developed suited to the KKNI curriculum. The facility available in a learning package adequate to guide the student to learn chemistry independently and students centre learning style was achieved. Project examples and the videos provided in the learning package are found effective to guide the students to construct their own projects. The developed learning package motivated the students to learn chemistry topic and guide the students for independent learners. The developed learning material with project has been proved to be able to improve students' performance in Analytical chemistry, where students knowledge and skills are developed.&quot;,&quot;container-title-short&quot;:&quot;&quot;},&quot;isTemporary&quot;:false,&quot;suppress-author&quot;:false,&quot;composite&quot;:false,&quot;author-only&quot;:false}]},{&quot;citationID&quot;:&quot;MENDELEY_CITATION_d06dc3f1-a410-44eb-b65e-a0227e022468&quot;,&quot;properties&quot;:{&quot;noteIndex&quot;:0},&quot;isEdited&quot;:false,&quot;manualOverride&quot;:{&quot;isManuallyOverridden&quot;:false,&quot;citeprocText&quot;:&quot;(Matilainen et al., 2021)&quot;,&quot;manualOverrideText&quot;:&quot;&quot;},&quot;citationTag&quot;:&quot;MENDELEY_CITATION_v3_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&quot;,&quot;citationItems&quot;:[{&quot;id&quot;:&quot;b27d7ca2-9bd3-32f3-9bfa-ad2da0e767f0&quot;,&quot;itemData&quot;:{&quot;type&quot;:&quot;article-journal&quot;,&quot;id&quot;:&quot;b27d7ca2-9bd3-32f3-9bfa-ad2da0e767f0&quot;,&quot;title&quot;:&quot;Student experiences of project-based learning in an analytical chemistry laboratory course in higher education&quot;,&quot;author&quot;:[{&quot;family&quot;:&quot;Matilainen&quot;,&quot;given&quot;:&quot;Rose&quot;,&quot;parse-names&quot;:false,&quot;dropping-particle&quot;:&quot;&quot;,&quot;non-dropping-particle&quot;:&quot;&quot;},{&quot;family&quot;:&quot;Nuora&quot;,&quot;given&quot;:&quot;Piia&quot;,&quot;parse-names&quot;:false,&quot;dropping-particle&quot;:&quot;&quot;,&quot;non-dropping-particle&quot;:&quot;&quot;},{&quot;family&quot;:&quot;Valto&quot;,&quot;given&quot;:&quot;Piia&quot;,&quot;parse-names&quot;:false,&quot;dropping-particle&quot;:&quot;&quot;,&quot;non-dropping-particle&quot;:&quot;&quot;}],&quot;container-title&quot;:&quot;Chemistry Teacher International&quot;,&quot;DOI&quot;:&quot;10.1515/cti-2020-0032&quot;,&quot;ISSN&quot;:&quot;25693263&quot;,&quot;URL&quot;:&quot;https://www.degruyterbrill.com/document/doi/10.1515/cti-2020-0032/html&quot;,&quot;issued&quot;:{&quot;date-parts&quot;:[[2021]]},&quot;page&quot;:&quot;229-238&quot;,&quot;abstract&quot;:&quot;This study describes students' experiences in project-based learning (PjBL) incorporated as part of a revised undergraduate analytical chemistry laboratory course. We examined which phases were the easiest as well as the most challenging and what student skills developed during the research project. The research data were collected between 2016 and 2018 via two questionnaires. They were analyzed both quantitatively and qualitatively. One questionnaire focused on the whole course (in 2016-2018, n = 127) of which only the answers on the research project questions were analyzed. The other questionnaire focused on only the research project (in 2018, n = 42). Based on the results of our study, students felt that the research project was useful for their future laboratory experiments. Several sets working life skills as well as self-assessment skills were also developed during the project. These included skills related to laboratory work, group working, planning the research, problem solving and data collection. The students named the easiest phases to be the concrete laboratory experiments, making the seminar presentation, drawing up the research plan and reporting the results. As the most challenging phases, they named the design phase of the project, challenges related to experimental works and data collection. For example, students experienced uncertainty when gathering information and the whole project appeared challenging during the design phase. However, when students started to work, they saw that the work progressed smoothly if they had designed it well. When students have an opportunity to create their own research project, they acquire meaningful learning experiences.&quot;,&quot;issue&quot;:&quot;3&quot;,&quot;volume&quot;:&quot;3&quot;,&quot;container-title-short&quot;:&quot;&quot;},&quot;isTemporary&quot;:false,&quot;suppress-author&quot;:false,&quot;composite&quot;:false,&quot;author-only&quot;:false}]},{&quot;citationID&quot;:&quot;MENDELEY_CITATION_b5c1192e-5b60-4d5a-a137-6c18bca63309&quot;,&quot;properties&quot;:{&quot;noteIndex&quot;:0},&quot;isEdited&quot;:false,&quot;manualOverride&quot;:{&quot;isManuallyOverridden&quot;:false,&quot;citeprocText&quot;:&quot;(McLaughlin et al., 2024)&quot;,&quot;manualOverrideText&quot;:&quot;&quot;},&quot;citationTag&quot;:&quot;MENDELEY_CITATION_v3_eyJjaXRhdGlvbklEIjoiTUVOREVMRVlfQ0lUQVRJT05fYjVjMTE5MmUtNWI2MC00ZDVhLWExMzctNmMxOGJjYTYzMzA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87dfd2b2-e7ac-4d54-b21d-d922ea163f0e&quot;,&quot;properties&quot;:{&quot;noteIndex&quot;:0},&quot;isEdited&quot;:false,&quot;manualOverride&quot;:{&quot;isManuallyOverridden&quot;:false,&quot;citeprocText&quot;:&quot;(Ananda et al., 2023)&quot;,&quot;manualOverrideText&quot;:&quot;&quot;},&quot;citationTag&quot;:&quot;MENDELEY_CITATION_v3_eyJjaXRhdGlvbklEIjoiTUVOREVMRVlfQ0lUQVRJT05fODdkZmQyYjItZTdhYy00ZDU0LWIyMWQtZDkyMmVhMTYzZjBl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quot;,&quot;citationItems&quot;:[{&quot;id&quot;:&quot;544524b2-3323-3b6c-9461-b05c3f23645b&quot;,&quot;itemData&quot;:{&quot;type&quot;:&quot;article-journal&quot;,&quot;id&quot;:&quot;544524b2-3323-3b6c-9461-b05c3f23645b&quot;,&quot;title&quot;:&quot;Critical Thinking Skills of Chemistry Students By Integrating Design Thinking With Steam-Pjbl&quot;,&quot;author&quot;:[{&quot;family&quot;:&quot;Ananda&quot;,&quot;given&quot;:&quot;Lintang Rizkyta&quot;,&quot;parse-names&quot;:false,&quot;dropping-particle&quot;:&quot;&quot;,&quot;non-dropping-particle&quot;:&quot;&quot;},{&quot;family&quot;:&quot;Rahmawati&quot;,&quot;given&quot;:&quot;Yuli&quot;,&quot;parse-names&quot;:false,&quot;dropping-particle&quot;:&quot;&quot;,&quot;non-dropping-particle&quot;:&quot;&quot;},{&quot;family&quot;:&quot;Khairi&quot;,&quot;given&quot;:&quot;Fauzan&quot;,&quot;parse-names&quot;:false,&quot;dropping-particle&quot;:&quot;&quot;,&quot;non-dropping-particle&quot;:&quot;&quot;}],&quot;container-title&quot;:&quot;Journal of Technology and Science Education&quot;,&quot;container-title-short&quot;:&quot;J Technol Sci Educ&quot;,&quot;DOI&quot;:&quot;10.3926/jotse.1938&quot;,&quot;ISSN&quot;:&quot;20136374&quot;,&quot;issued&quot;:{&quot;date-parts&quot;:[[2023]]},&quot;page&quot;:&quot;352-367&quot;,&quot;abstract&quot;:&quot;This project seeks to foster students’ critical thinking abilities through the incorporation of Design Thinking with STEAM-PjBL in a chemistry redox process. 41 grade 10 students from a high school in Rangkasbitung, Banten, Indonesia participated in this study. Learning was facilitated by using a variety of online platforms, including Edmodo, Google Jamboard, and Zoom Meetings. Interviews, observations, journal reflection procedures, and researcher notes were used to gather qualitative data. The five steps of Design Thinking: empathize, define, ideate, prototype, and test, were used to facilitate learning (Plattner, 2010). Critical thinking skills were assessed through the indicators of Framing The Problem, Solution Finding, Self-Regulation, and Reflection, developed by Ucson and Rizona (2018). Based on the categories of Information Search, Creative Interpretation and Reasoning, Reflection, and Self-Regulation, the results demonstrate the development of students’ critical thinking abilities to the advanced level. Design Thinking provides a way to more easily and actively create project-based solutions in solving contextual problems related to redox reaction of water pollution in the Ciujung River due to the use of detergent waste. Understanding the relationship of chemical concepts to daily life challenges the application of this approach. To challenge students’ learning and help them acquire 21st-century abilities, STEAM-PjBL may be integrated with Design Thinking.&quot;,&quot;issue&quot;:&quot;1&quot;,&quot;volume&quot;:&quot;13&quot;},&quot;isTemporary&quot;:false,&quot;suppress-author&quot;:false,&quot;composite&quot;:false,&quot;author-only&quot;:false}]},{&quot;citationID&quot;:&quot;MENDELEY_CITATION_05d10ddb-6396-45ef-b032-f71c915da151&quot;,&quot;properties&quot;:{&quot;noteIndex&quot;:0},&quot;isEdited&quot;:false,&quot;manualOverride&quot;:{&quot;isManuallyOverridden&quot;:false,&quot;citeprocText&quot;:&quot;(Pernaa et al., 2025)&quot;,&quot;manualOverrideText&quot;:&quot;&quot;},&quot;citationTag&quot;:&quot;MENDELEY_CITATION_v3_eyJjaXRhdGlvbklEIjoiTUVOREVMRVlfQ0lUQVRJT05fMDVkMTBkZGItNjM5Ni00NWVmLWIwMzItZjcxYzkxNWRhMTUx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ID&quot;:&quot;MENDELEY_CITATION_ceb45bb7-7709-499a-a93b-ae274450429a&quot;,&quot;properties&quot;:{&quot;noteIndex&quot;:0},&quot;isEdited&quot;:false,&quot;manualOverride&quot;:{&quot;isManuallyOverridden&quot;:false,&quot;citeprocText&quot;:&quot;(Traynor et al., 2025)&quot;,&quot;manualOverrideText&quot;:&quot;&quot;},&quot;citationTag&quot;:&quot;MENDELEY_CITATION_v3_eyJjaXRhdGlvbklEIjoiTUVOREVMRVlfQ0lUQVRJT05fY2ViNDViYjctNzcwOS00OTlhLWE5M2ItYWUyNzQ0NTA0MjlhIiwicHJvcGVydGllcyI6eyJub3RlSW5kZXgiOjB9LCJpc0VkaXRlZCI6ZmFsc2UsIm1hbnVhbE92ZXJyaWRlIjp7ImlzTWFudWFsbHlPdmVycmlkZGVuIjpmYWxzZSwiY2l0ZXByb2NUZXh0IjoiKFRyYXlub3IgZXQgYWwuLCAyMDI1KSIsIm1hbnVhbE92ZXJyaWRlVGV4dCI6Ii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quot;,&quot;citationItems&quot;:[{&quot;id&quot;:&quot;8ce3c254-3de5-3d94-aab2-286069c1a99c&quot;,&quot;itemData&quot;:{&quot;type&quot;:&quot;article-journal&quot;,&quot;id&quot;:&quot;8ce3c254-3de5-3d94-aab2-286069c1a99c&quot;,&quot;title&quot;:&quot;Responses of teachers in Scotland to the reintroduction of the practical project in the advanced higher chemistry curriculum&quot;,&quot;author&quot;:[{&quot;family&quot;:&quot;Traynor&quot;,&quot;given&quot;:&quot;Erin&quot;,&quot;parse-names&quot;:false,&quot;dropping-particle&quot;:&quot;&quot;,&quot;non-dropping-particle&quot;:&quot;&quot;},{&quot;family&quot;:&quot;Scott&quot;,&quot;given&quot;:&quot;Fraser J.&quot;,&quot;parse-names&quot;:false,&quot;dropping-particle&quot;:&quot;&quot;,&quot;non-dropping-particle&quot;:&quot;&quot;},{&quot;family&quot;:&quot;Thomson&quot;,&quot;given&quot;:&quot;Patrick I.T.&quot;,&quot;parse-names&quot;:false,&quot;dropping-particle&quot;:&quot;&quot;,&quot;non-dropping-particle&quot;:&quot;&quot;}],&quot;container-title&quot;:&quot;Chemistry Teacher International&quot;,&quot;DOI&quot;:&quot;10.1515/cti-2024-0073&quot;,&quot;ISBN&quot;:&quot;0000000302&quot;,&quot;ISSN&quot;:&quot;25693263&quot;,&quot;URL&quot;:&quot;https://doi.org/10.1515/cti-2024-0073&quot;,&quot;issued&quot;:{&quot;date-parts&quot;:[[2025]]},&quot;page&quot;:&quot;183-193&quot;,&quot;abstract&quot;:&quot;Many pupils who study chemistry in Scotland and intend to progress to university undertake a final capstone practical research project as part of their Advanced Higher chemistry qualification. This project work was suspended for several years due to COVID-19, then reintroduced in 2023/24. We surveyed 47 Scottish teachers during this first project year using a mixed-methods survey, and found that resource availability had the biggest impact on projects, with over half of respondents reporting that they asked pupils to buy materials and a third committing their own money. Technician support was seen as critical to success, but project selection was heavily curtailed by the availability of existing equipment or chemicals, even as teachers made good use of available professional development and other forms of support. We finally make recommendations around the resourcing of project work and teacher/technician CPD provision.&quot;,&quot;issue&quot;:&quot;1&quot;,&quot;volume&quot;:&quot;7&quot;,&quot;container-title-short&quot;:&quot;&quot;},&quot;isTemporary&quot;:false,&quot;suppress-author&quot;:false,&quot;composite&quot;:false,&quot;author-only&quot;:false}]},{&quot;citationID&quot;:&quot;MENDELEY_CITATION_b063d119-da3c-4294-96fd-111d5da5167b&quot;,&quot;properties&quot;:{&quot;noteIndex&quot;:0},&quot;isEdited&quot;:false,&quot;manualOverride&quot;:{&quot;isManuallyOverridden&quot;:false,&quot;citeprocText&quot;:&quot;(Sumarni et al., 2025)&quot;,&quot;manualOverrideText&quot;:&quot;&quot;},&quot;citationTag&quot;:&quot;MENDELEY_CITATION_v3_eyJjaXRhdGlvbklEIjoiTUVOREVMRVlfQ0lUQVRJT05fYjA2M2QxMTktZGEzYy00Mjk0LTk2ZmQtMTExZDVkYTUxNjdi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68caec9a-1fc8-4b99-9801-1a3cef549d25&quot;,&quot;properties&quot;:{&quot;noteIndex&quot;:0},&quot;isEdited&quot;:false,&quot;manualOverride&quot;:{&quot;isManuallyOverridden&quot;:false,&quot;citeprocText&quot;:&quot;(Zhao &amp;#38; Wang, 2022)&quot;,&quot;manualOverrideText&quot;:&quot;&quot;},&quot;citationTag&quot;:&quot;MENDELEY_CITATION_v3_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&quot;,&quot;citationItems&quot;:[{&quot;id&quot;:&quot;dfd1300f-c237-3b14-81bc-9e4cd0de0f44&quot;,&quot;itemData&quot;:{&quot;type&quot;:&quot;article-journal&quot;,&quot;id&quot;:&quot;dfd1300f-c237-3b14-81bc-9e4cd0de0f44&quot;,&quot;title&quot;:&quot;A case study of student development across project-based learning units in middle school chemistry&quot;,&quot;author&quot;:[{&quot;family&quot;:&quot;Zhao&quot;,&quot;given&quot;:&quot;Yanan&quot;,&quot;parse-names&quot;:false,&quot;dropping-particle&quot;:&quot;&quot;,&quot;non-dropping-particle&quot;:&quot;&quot;},{&quot;family&quot;:&quot;Wang&quot;,&quot;given&quot;:&quot;Lei&quot;,&quot;parse-names&quot;:false,&quot;dropping-particle&quot;:&quot;&quot;,&quot;non-dropping-particle&quot;:&quot;&quot;}],&quot;container-title&quot;:&quot;Disciplinary and Interdisciplinary Science Education Research&quot;,&quot;DOI&quot;:&quot;10.1186/s43031-021-00045-8&quot;,&quot;ISSN&quot;:&quot;26622300&quot;,&quot;issued&quot;:{&quot;date-parts&quot;:[[2022]]},&quot;abstract&quot;:&quot;Numerous theoretical and empirical studies have claimed that project-based learning (PBL) exerts a positive impact on student development. This study explores the development and changes of students across project-based learning units by qualitative research methods. We followed a student group (1 boy and 3 girls) from one class in grade 9 over 3 time points within 1 school year. Classroom observation, focus group student interviews and artifact collection were used to collect data at the end of three units over time. Qualitative research methods were employed for data analysis to determine what competencies students demonstrate and how these competencies changed during 3 units. The results revealed that this student group demonstrated both cognitive (e.g., understanding of core ideas, use of scientific practices, problem solving and creativity) and non-cognitive competencies (e.g., motivation to learn chemistry, collaboration, environmental awareness and perseverance). Three competencies (understanding of core ideas, motivation to learn chemistry, and collaboration) were shown in all three units, and these three competencies gradually improved as the units progressed. The across project-based learning units showed a promising effect on student development. This study concludes with a discussion of challenges and promises for using across project-based learning units to support student development.&quot;,&quot;publisher&quot;:&quot;Disciplinary and Interdisciplinary Science Education Research&quot;,&quot;issue&quot;:&quot;1&quot;,&quot;volume&quot;:&quot;4&quot;,&quot;container-title-short&quot;:&quot;&quot;},&quot;isTemporary&quot;:false,&quot;suppress-author&quot;:false,&quot;composite&quot;:false,&quot;author-only&quot;:false}]},{&quot;citationID&quot;:&quot;MENDELEY_CITATION_38c20cb0-9d01-42f1-9e4f-618e8c9163a9&quot;,&quot;properties&quot;:{&quot;noteIndex&quot;:0},&quot;isEdited&quot;:false,&quot;manualOverride&quot;:{&quot;isManuallyOverridden&quot;:false,&quot;citeprocText&quot;:&quot;(Shidiq et al., 2022)&quot;,&quot;manualOverrideText&quot;:&quot;&quot;},&quot;citationTag&quot;:&quot;MENDELEY_CITATION_v3_eyJjaXRhdGlvbklEIjoiTUVOREVMRVlfQ0lUQVRJT05fMzhjMjBjYjAtOWQwMS00MmYxLTllNGYtNjE4ZThjOTE2M2E5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36983074-51a1-494b-9112-d4b23f7cf0c7&quot;,&quot;properties&quot;:{&quot;noteIndex&quot;:0},&quot;isEdited&quot;:false,&quot;manualOverride&quot;:{&quot;isManuallyOverridden&quot;:false,&quot;citeprocText&quot;:&quot;(Gros, 2021)&quot;,&quot;manualOverrideText&quot;:&quot;&quot;},&quot;citationTag&quot;:&quot;MENDELEY_CITATION_v3_eyJjaXRhdGlvbklEIjoiTUVOREVMRVlfQ0lUQVRJT05fMzY5ODMwNzQtNTFhMS00OTRiLTkxMTItZDRiMjNmN2NmMGM3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7cda67cb-772c-4847-806a-f3b23c5b7943&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N2NkYTY3Y2ItNzcyYy00ODQ3LTgwNmEtZjNiMjNjNWI3OTQz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39b60151-898d-43cc-8bf7-5c89fecab6fa&quot;,&quot;properties&quot;:{&quot;noteIndex&quot;:0},&quot;isEdited&quot;:false,&quot;manualOverride&quot;:{&quot;isManuallyOverridden&quot;:false,&quot;citeprocText&quot;:&quot;(Sumarni et al., 2016)&quot;,&quot;manualOverrideText&quot;:&quot;&quot;},&quot;citationTag&quot;:&quot;MENDELEY_CITATION_v3_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&quot;,&quot;citationItems&quot;:[{&quot;id&quot;:&quot;1613991f-4684-304b-9125-6e6e31fc1784&quot;,&quot;itemData&quot;:{&quot;type&quot;:&quot;article-journal&quot;,&quot;id&quot;:&quot;1613991f-4684-304b-9125-6e6e31fc1784&quot;,&quot;title&quot;:&quot;Project based learning (PBL) to improve psychomotoric skills: A classroom action research&quot;,&quot;author&quot;:[{&quot;family&quot;:&quot;Sumarni&quot;,&quot;given&quot;:&quot;W.&quot;,&quot;parse-names&quot;:false,&quot;dropping-particle&quot;:&quot;&quot;,&quot;non-dropping-particle&quot;:&quot;&quot;},{&quot;family&quot;:&quot;Wardani&quot;,&quot;given&quot;:&quot;S.&quot;,&quot;parse-names&quot;:false,&quot;dropping-particle&quot;:&quot;&quot;,&quot;non-dropping-particle&quot;:&quot;&quot;},{&quot;family&quot;:&quot;Sudarmin&quot;,&quot;given&quot;:&quot;S.&quot;,&quot;parse-names&quot;:false,&quot;dropping-particle&quot;:&quot;&quot;,&quot;non-dropping-particle&quot;:&quot;&quot;},{&quot;family&quot;:&quot;Gupitasari&quot;,&quot;given&quot;:&quot;D. N.&quot;,&quot;parse-names&quot;:false,&quot;dropping-particle&quot;:&quot;&quot;,&quot;non-dropping-particle&quot;:&quot;&quot;}],&quot;container-title&quot;:&quot;Jurnal Pendidikan IPA Indonesia&quot;,&quot;DOI&quot;:&quot;10.15294/jpii.v5i2.4402&quot;,&quot;ISSN&quot;:&quot;20894392&quot;,&quot;issued&quot;:{&quot;date-parts&quot;:[[2016]]},&quot;page&quot;:&quot;157-163&quot;,&quot;abstract&quot;:&quot;This paper discusses the application of project-based learning (PBL) to improve student’ psychomotor skills and concept understanding, as well as knowing what PBL contribution to the improvement of student’ psychomotor skills in chemistry learning. The study was conducted in three cycles. Each cycle consisted of planning, imple­mentation, observation, and reflection steps. One set of data consists of student’ psychomotor skills assesment, student’ conceptual understanding and questionnaire responses were obtained from the action research. Learn­ing process was performed in the eleventh grade students included 37 students (10 males and 27 females) and 3 collaborators. The successful research was indicated by 85% of students achieve the mastery learning on concept understanding and well on psychomotor aspects. Data collection was performed using documentation method by questionnaire, observations, and tests. Data was analyzed quantitatively and qualitatively. The results show that all aspects of the psychomotor assessed include sets, mechanical response, complex response, adaptation, and origination were in high category. At the end of the lesson, the project assigned to students were evaluated jointly between teachers and students. The project results in the form of a series of distillation apparatus is applied to separate the natural compounds.&quot;,&quot;issue&quot;:&quot;2&quot;,&quot;volume&quot;:&quot;5&quot;,&quot;container-title-short&quot;:&quot;&quot;},&quot;isTemporary&quot;:false,&quot;suppress-author&quot;:false,&quot;composite&quot;:false,&quot;author-only&quot;:false}]},{&quot;citationID&quot;:&quot;MENDELEY_CITATION_e8a3a9cf-c3b5-4697-8687-64a962c91c79&quot;,&quot;properties&quot;:{&quot;noteIndex&quot;:0},&quot;isEdited&quot;:false,&quot;manualOverride&quot;:{&quot;isManuallyOverridden&quot;:false,&quot;citeprocText&quot;:&quot;(Rahmawati et al., 2021)&quot;,&quot;manualOverrideText&quot;:&quot;&quot;},&quot;citationTag&quot;:&quot;MENDELEY_CITATION_v3_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&quot;,&quot;citationItems&quot;:[{&quot;id&quot;:&quot;dddb64ea-2c06-3174-adf0-df16af2e88b0&quot;,&quot;itemData&quot;:{&quot;type&quot;:&quot;article-journal&quot;,&quot;id&quot;:&quot;dddb64ea-2c06-3174-adf0-df16af2e88b0&quot;,&quot;title&quot;:&quot;Developing the critical thinking skills of vocational school students in electrochemistry through STEM - Project-based learning (STEM-PjBL)&quot;,&quot;author&quot;:[{&quot;family&quot;:&quot;Rahmawati&quot;,&quot;given&quot;:&quot;Yuli&quot;,&quot;parse-names&quot;:false,&quot;dropping-particle&quot;:&quot;&quot;,&quot;non-dropping-particle&quot;:&quot;&quot;},{&quot;family&quot;:&quot;Hadinugrahaningsih&quot;,&quot;given&quot;:&quot;Tritiyatma&quot;,&quot;parse-names&quot;:false,&quot;dropping-particle&quot;:&quot;&quot;,&quot;non-dropping-particle&quot;:&quot;&quot;},{&quot;family&quot;:&quot;Ridwan&quot;,&quot;given&quot;:&quot;Achmad&quot;,&quot;parse-names&quot;:false,&quot;dropping-particle&quot;:&quot;&quot;,&quot;non-dropping-particle&quot;:&quot;&quot;},{&quot;family&quot;:&quot;Palimbunga&quot;,&quot;given&quot;:&quot;Uyun Sugiarti&quot;,&quot;parse-names&quot;:false,&quot;dropping-particle&quot;:&quot;&quot;,&quot;non-dropping-particle&quot;:&quot;&quot;},{&quot;family&quot;:&quot;Mardiah&quot;,&quot;given&quot;:&quot;Alin&quot;,&quot;parse-names&quot;:false,&quot;dropping-particle&quot;:&quot;&quot;,&quot;non-dropping-particle&quot;:&quot;&quot;}],&quot;container-title&quot;:&quot;AIP Conference Proceedings&quot;,&quot;container-title-short&quot;:&quot;AIP Conf Proc&quot;,&quot;DOI&quot;:&quot;10.1063/5.0041915&quot;,&quot;ISBN&quot;:&quot;9780735440753&quot;,&quot;ISSN&quot;:&quot;15517616&quot;,&quot;issued&quot;:{&quot;date-parts&quot;:[[2021]]},&quot;abstract&quot;:&quot;This study describes the implementation of a STEM (science, technology, engineering, and mathematics) approach in chemistry to develop the critical thinking skills of 32, year 10 students completing a multimedia major at a vocational high school in Banten Province. Critical thinking is an important skill that students need to face 21st-century challenges. A qualitative methodology was employed to explore the development of critical thinking through multiple data collection of classroom observations, interviews, reflective journals, and a concept test. Critical thinking criteria were used to identify the question at issue, students' conceptual understandings, their ability to connect ideas and to make assumptions and inferences. The application of a STEM approach was carried out by integrating it with a project-based learning model to explore the electrochemistry topic through etching on a metal plate and stainless-steel cup. Students integrated their understanding of chemicals using STEM principles to developing a project. Analysis of a critical thinking skills rubric, indicated that students could identify the question at issue and make inferences at a good level, while they reach a sufficient level on the measures of conceptual understanding, ideas connection, and assumptions. The challenges faced in this study were time management, lack of student involvement, and project development that must be in line with the learning topic. The integration of STEM in chemistry education has a positive impact on students' engagement, motivation, collaboration, and creativity by undertaking projects in existing learning environments.&quot;,&quot;issue&quot;:&quot;April&quot;,&quot;volume&quot;:&quot;2331&quot;},&quot;isTemporary&quot;:false}]},{&quot;citationID&quot;:&quot;MENDELEY_CITATION_6ff34a10-9f07-4d77-95d8-85c0cbaf135d&quot;,&quot;properties&quot;:{&quot;noteIndex&quot;:0},&quot;isEdited&quot;:false,&quot;manualOverride&quot;:{&quot;isManuallyOverridden&quot;:false,&quot;citeprocText&quot;:&quot;(Tian et al., 2023)&quot;,&quot;manualOverrideText&quot;:&quot;&quot;},&quot;citationTag&quot;:&quot;MENDELEY_CITATION_v3_eyJjaXRhdGlvbklEIjoiTUVOREVMRVlfQ0lUQVRJT05fNmZmMzRhMTAtOWYwNy00ZDc3LTk1ZDgtODVjMGNiYWYxMzV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c9f73676-53d5-4251-ae57-eeeaf6cbd972&quot;,&quot;properties&quot;:{&quot;noteIndex&quot;:0},&quot;isEdited&quot;:false,&quot;manualOverride&quot;:{&quot;isManuallyOverridden&quot;:false,&quot;citeprocText&quot;:&quot;(Rahmawati et al., 2020)&quot;,&quot;manualOverrideText&quot;:&quot;&quot;},&quot;citationTag&quot;:&quot;MENDELEY_CITATION_v3_eyJjaXRhdGlvbklEIjoiTUVOREVMRVlfQ0lUQVRJT05fYzlmNzM2NzYtNTNkNS00MjUxLWFlNTctZWVlYWY2Y2JkOTcy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quot;,&quot;citationItems&quot;:[{&quot;id&quot;:&quot;c605de1d-ad8b-3147-9009-fa5b64e3e9b8&quot;,&quot;itemData&quot;:{&quot;type&quot;:&quot;article-journal&quot;,&quot;id&quot;:&quot;c605de1d-ad8b-3147-9009-fa5b64e3e9b8&quot;,&quot;title&quot;:&quot;Developing students' critical thinking: A steam project for chemistry learning&quot;,&quot;author&quot;:[{&quot;family&quot;:&quot;Rahmawati&quot;,&quot;given&quot;:&quot;Yuli&quot;,&quot;parse-names&quot;:false,&quot;dropping-particle&quot;:&quot;&quot;,&quot;non-dropping-particle&quot;:&quot;&quot;},{&quot;family&quot;:&quot;Ramadhani&quot;,&quot;given&quot;:&quot;Syauqi Faizka&quot;,&quot;parse-names&quot;:false,&quot;dropping-particle&quot;:&quot;&quot;,&quot;non-dropping-particle&quot;:&quot;&quot;},{&quot;family&quot;:&quot;Afrizal&quot;,&quot;given&quot;:&quot;&quot;,&quot;parse-names&quot;:false,&quot;dropping-particle&quot;:&quot;&quot;,&quot;non-dropping-particle&quot;:&quot;&quot;}],&quot;container-title&quot;:&quot;Universal Journal of Educational Research&quot;,&quot;DOI&quot;:&quot;10.13189/ujer.2020.080108&quot;,&quot;ISSN&quot;:&quot;23323213&quot;,&quot;issued&quot;:{&quot;date-parts&quot;:[[2020]]},&quot;page&quot;:&quot;72-82&quot;,&quot;abstract&quot;:&quot;The aim of this research was to develop students’ critical thinking skills through a Science, Technology, Engineering, Arts, and Mathematics (STEAM) project in chemistry learning in thermochemistry topic. A qualitative research method was employed with interviews, observations, reflective journals, critical thinking tests, and student activity sheets as data collection tools. Forty secondary school students participated in the research using project based on learning consisting of six steps: Essential Questions, Project Planning, Schedule Compilation, Monitoring, Result Testing and Evaluation. The Miles and Huberman analysis technique, based on coding critical thinking, was used to analyze data. The five indicators of critical thinking skills identified by SCIT1020 (Power of Science and Technology), namely: Identify the Question at Issue, Conceptual Understanding, Ideas Connection, Assumptions and Inferences, the research found that the students’ critical thinking skills were not significantly developed. Among the five critical thinking indicators, one specific skill found to be undeveloped was to identify the question at issue, meaning that the students were not able to formulate and identify questions relating to a problem or topic. This was due to the limited conceptual understanding of thermochemistry material. The students faced challenges in developing their critical thinking skills in relation to chemistry concepts. Critical thinking skills can help students navigate through their daily lives by applying what they learn at school to problems or issues that arise at home or in the community. The STEAM project involved making a steamship using thermochemistry, particularly heat, the enthalpy of standard combustion and enthalpy calculations. Methanol, ethanol and palm oils were the fuels used to move the steamships. In the project, students had to analyze which fuel caused their steamship to move the furthest.&quot;,&quot;issue&quot;:&quot;1&quot;,&quot;volume&quot;:&quot;8&quot;,&quot;container-title-short&quot;:&quot;&quot;},&quot;isTemporary&quot;:false,&quot;suppress-author&quot;:false,&quot;composite&quot;:false,&quot;author-only&quot;:false}]},{&quot;citationID&quot;:&quot;MENDELEY_CITATION_90ed2336-4f35-4ebd-a779-bbcd7c3382c3&quot;,&quot;properties&quot;:{&quot;noteIndex&quot;:0},&quot;isEdited&quot;:false,&quot;manualOverride&quot;:{&quot;isManuallyOverridden&quot;:false,&quot;citeprocText&quot;:&quot;(Tinenti et al., 2025)&quot;,&quot;manualOverrideText&quot;:&quot;&quot;},&quot;citationTag&quot;:&quot;MENDELEY_CITATION_v3_eyJjaXRhdGlvbklEIjoiTUVOREVMRVlfQ0lUQVRJT05fOTBlZDIzMzYtNGYzNS00ZWJkLWE3NzktYmJjZDdjMzM4MmM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ID&quot;:&quot;MENDELEY_CITATION_0f25bf6b-1078-42e4-947b-c405e8f1d298&quot;,&quot;properties&quot;:{&quot;noteIndex&quot;:0},&quot;isEdited&quot;:false,&quot;manualOverride&quot;:{&quot;isManuallyOverridden&quot;:true,&quot;citeprocText&quot;:&quot;(McLaughlin et al., 2024)&quot;,&quot;manualOverrideText&quot;:&quot;McLaughlin et al (2024)&quot;},&quot;citationTag&quot;:&quot;MENDELEY_CITATION_v3_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&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a51bf9df-c526-452f-a024-527191f8c5a3&quot;,&quot;properties&quot;:{&quot;noteIndex&quot;:0},&quot;isEdited&quot;:false,&quot;manualOverride&quot;:{&quot;isManuallyOverridden&quot;:true,&quot;citeprocText&quot;:&quot;(Zhao &amp;#38; Wang, 2022)&quot;,&quot;manualOverrideText&quot;:&quot;Zhao &amp; Wang (2022)&quot;},&quot;citationTag&quot;:&quot;MENDELEY_CITATION_v3_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&quot;,&quot;citationItems&quot;:[{&quot;id&quot;:&quot;dfd1300f-c237-3b14-81bc-9e4cd0de0f44&quot;,&quot;itemData&quot;:{&quot;type&quot;:&quot;article-journal&quot;,&quot;id&quot;:&quot;dfd1300f-c237-3b14-81bc-9e4cd0de0f44&quot;,&quot;title&quot;:&quot;A case study of student development across project-based learning units in middle school chemistry&quot;,&quot;author&quot;:[{&quot;family&quot;:&quot;Zhao&quot;,&quot;given&quot;:&quot;Yanan&quot;,&quot;parse-names&quot;:false,&quot;dropping-particle&quot;:&quot;&quot;,&quot;non-dropping-particle&quot;:&quot;&quot;},{&quot;family&quot;:&quot;Wang&quot;,&quot;given&quot;:&quot;Lei&quot;,&quot;parse-names&quot;:false,&quot;dropping-particle&quot;:&quot;&quot;,&quot;non-dropping-particle&quot;:&quot;&quot;}],&quot;container-title&quot;:&quot;Disciplinary and Interdisciplinary Science Education Research&quot;,&quot;DOI&quot;:&quot;10.1186/s43031-021-00045-8&quot;,&quot;ISSN&quot;:&quot;26622300&quot;,&quot;issued&quot;:{&quot;date-parts&quot;:[[2022]]},&quot;abstract&quot;:&quot;Numerous theoretical and empirical studies have claimed that project-based learning (PBL) exerts a positive impact on student development. This study explores the development and changes of students across project-based learning units by qualitative research methods. We followed a student group (1 boy and 3 girls) from one class in grade 9 over 3 time points within 1 school year. Classroom observation, focus group student interviews and artifact collection were used to collect data at the end of three units over time. Qualitative research methods were employed for data analysis to determine what competencies students demonstrate and how these competencies changed during 3 units. The results revealed that this student group demonstrated both cognitive (e.g., understanding of core ideas, use of scientific practices, problem solving and creativity) and non-cognitive competencies (e.g., motivation to learn chemistry, collaboration, environmental awareness and perseverance). Three competencies (understanding of core ideas, motivation to learn chemistry, and collaboration) were shown in all three units, and these three competencies gradually improved as the units progressed. The across project-based learning units showed a promising effect on student development. This study concludes with a discussion of challenges and promises for using across project-based learning units to support student development.&quot;,&quot;publisher&quot;:&quot;Disciplinary and Interdisciplinary Science Education Research&quot;,&quot;issue&quot;:&quot;1&quot;,&quot;volume&quot;:&quot;4&quot;,&quot;container-title-short&quot;:&quot;&quot;},&quot;isTemporary&quot;:false,&quot;suppress-author&quot;:false,&quot;composite&quot;:false,&quot;author-only&quot;:false}]},{&quot;citationID&quot;:&quot;MENDELEY_CITATION_5a425572-cbb2-460a-8380-abc8abf598e1&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&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a76515c5-3524-4cab-8788-beea8dc4a6ca&quot;,&quot;properties&quot;:{&quot;noteIndex&quot;:0},&quot;isEdited&quot;:false,&quot;manualOverride&quot;:{&quot;isManuallyOverridden&quot;:true,&quot;citeprocText&quot;:&quot;(Mutakinati et al., 2018)&quot;,&quot;manualOverrideText&quot;:&quot;Mutakinati et al., (2018)&quot;},&quot;citationTag&quot;:&quot;MENDELEY_CITATION_v3_eyJjaXRhdGlvbklEIjoiTUVOREVMRVlfQ0lUQVRJT05fYTc2NTE1YzUtMzUyNC00Y2FiLTg3ODgtYmVlYThkYzRhNmNh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1e043d79-7ed4-4b25-8f13-7f5dcb3f5f90&quot;,&quot;properties&quot;:{&quot;noteIndex&quot;:0},&quot;isEdited&quot;:false,&quot;manualOverride&quot;:{&quot;isManuallyOverridden&quot;:true,&quot;citeprocText&quot;:&quot;(Rahmawati et al., 2019)&quot;,&quot;manualOverrideText&quot;:&quot;Rahmawati et al., (2019)&quot;},&quot;citationTag&quot;:&quot;MENDELEY_CITATION_v3_eyJjaXRhdGlvbklEIjoiTUVOREVMRVlfQ0lUQVRJT05fMWUwNDNkNzktN2VkNC00YjI1LThmMTMtN2Y1ZGNiM2Y1Zjkw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16216131-8e21-4ed0-b00a-3a6ce95b66c3&quot;,&quot;properties&quot;:{&quot;noteIndex&quot;:0},&quot;isEdited&quot;:false,&quot;manualOverride&quot;:{&quot;isManuallyOverridden&quot;:true,&quot;citeprocText&quot;:&quot;(Tian et al., 2023)&quot;,&quot;manualOverrideText&quot;:&quot;Tian et al., 2023)&quot;},&quot;citationTag&quot;:&quot;MENDELEY_CITATION_v3_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&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17e85069-c93d-419e-9d29-69d036791f35&quot;,&quot;properties&quot;:{&quot;noteIndex&quot;:0},&quot;isEdited&quot;:false,&quot;manualOverride&quot;:{&quot;isManuallyOverridden&quot;:false,&quot;citeprocText&quot;:&quot;(Hernáiz-Pérez et al., 2021)&quot;,&quot;manualOverrideText&quot;:&quot;&quot;},&quot;citationTag&quot;:&quot;MENDELEY_CITATION_v3_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&quot;,&quot;citationItems&quot;:[{&quot;id&quot;:&quot;0741fb8c-5d29-37be-91d8-2a41026a084b&quot;,&quot;itemData&quot;:{&quot;type&quot;:&quot;article-journal&quot;,&quot;id&quot;:&quot;0741fb8c-5d29-37be-91d8-2a41026a084b&quot;,&quot;title&quot;:&quot;Contextualized project-based learning for training chemical engineers in graphic expression&quot;,&quot;author&quot;:[{&quot;family&quot;:&quot;Hernáiz-Pérez&quot;,&quot;given&quot;:&quot;María&quot;,&quot;parse-names&quot;:false,&quot;dropping-particle&quot;:&quot;&quot;,&quot;non-dropping-particle&quot;:&quot;&quot;},{&quot;family&quot;:&quot;Álvarez-Hornos&quot;,&quot;given&quot;:&quot;Javier&quot;,&quot;parse-names&quot;:false,&quot;dropping-particle&quot;:&quot;&quot;,&quot;non-dropping-particle&quot;:&quot;&quot;},{&quot;family&quot;:&quot;Badia&quot;,&quot;given&quot;:&quot;José David&quot;,&quot;parse-names&quot;:false,&quot;dropping-particle&quot;:&quot;&quot;,&quot;non-dropping-particle&quot;:&quot;&quot;},{&quot;family&quot;:&quot;Giménez&quot;,&quot;given&quot;:&quot;Juan Bautista&quot;,&quot;parse-names&quot;:false,&quot;dropping-particle&quot;:&quot;&quot;,&quot;non-dropping-particle&quot;:&quot;&quot;},{&quot;family&quot;:&quot;Robles&quot;,&quot;given&quot;:&quot;Ángel&quot;,&quot;parse-names&quot;:false,&quot;dropping-particle&quot;:&quot;&quot;,&quot;non-dropping-particle&quot;:&quot;&quot;},{&quot;family&quot;:&quot;Ruano&quot;,&quot;given&quot;:&quot;Victoria&quot;,&quot;parse-names&quot;:false,&quot;dropping-particle&quot;:&quot;&quot;,&quot;non-dropping-particle&quot;:&quot;&quot;},{&quot;family&quot;:&quot;San-Valero&quot;,&quot;given&quot;:&quot;Pau&quot;,&quot;parse-names&quot;:false,&quot;dropping-particle&quot;:&quot;&quot;,&quot;non-dropping-particle&quot;:&quot;&quot;}],&quot;container-title&quot;:&quot;Education for Chemical Engineers&quot;,&quot;DOI&quot;:&quot;https://doi.org/10.1016/j.ece.2020.11.003&quot;,&quot;ISSN&quot;:&quot;1749-7728&quot;,&quot;URL&quot;:&quot;https://www.sciencedirect.com/science/article/pii/S1749772820300543&quot;,&quot;issued&quot;:{&quot;date-parts&quot;:[[2021]]},&quot;page&quot;:&quot;57-67&quot;,&quot;abstract&quot;:&quot;This paper describes the planning of a computer-aided design (CAD) laboratory for training chemical engineers in graphic expression. The CAD laboratory was organised into four projects following a project-based learning method. Flipped classroom and contextualised learning were used to motivate the students and promote meaningful learning. The laboratory mainly focused on engaging the students by replicating 2D and 3D plans of common industrial engineering equipment and piping and instrumentation diagrams of industrial facilities. Two surveys carried out before and after the course showed that the student’s perception of their graphic expression skills significantly increased. Gender differences were observed in self-perceived graphic expression skills, particularly in spatial vision. The results showed considerable overall satisfaction with the method, scoring a value of 4.1 ± 0.9 in the Likert scale (maximum 5). Most of the students obtained a score higher than 8 in the CAD laboratory, showing their acquisition of specific competences. The results encouraged us to apply this method to subsequent courses and to extend training in graphic expression to other subjects in the chemical engineering degree. The method followed here can easily be extrapolated to other engineering disciplines.&quot;,&quot;volume&quot;:&quot;34&quot;,&quot;container-title-short&quot;:&quot;&quot;},&quot;isTemporary&quot;:false,&quot;suppress-author&quot;:false,&quot;composite&quot;:false,&quot;author-only&quot;:false}]},{&quot;citationID&quot;:&quot;MENDELEY_CITATION_571b3b0b-9021-465c-8af6-fe24f84d55e2&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TcxYjNiMGItOTAyMS00NjVjLThhZjYtZmUyNGY4NGQ1NWU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10646234-4e5e-47cc-b3bb-ce47581ed592&quot;,&quot;properties&quot;:{&quot;noteIndex&quot;:0},&quot;isEdited&quot;:false,&quot;manualOverride&quot;:{&quot;isManuallyOverridden&quot;:true,&quot;citeprocText&quot;:&quot;(Sari et al., 2025)&quot;,&quot;manualOverrideText&quot;:&quot;Sari et al., (2025)&quot;},&quot;citationTag&quot;:&quot;MENDELEY_CITATION_v3_eyJjaXRhdGlvbklEIjoiTUVOREVMRVlfQ0lUQVRJT05fMTA2NDYyMzQtNGU1ZS00N2NjLWIzYmItY2U0NzU4MWVkNTky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45e34b02-ba87-4d39-a5bf-c2377bc89729&quot;,&quot;properties&quot;:{&quot;noteIndex&quot;:0},&quot;isEdited&quot;:false,&quot;manualOverride&quot;:{&quot;isManuallyOverridden&quot;:true,&quot;citeprocText&quot;:&quot;(Gros, 2021)&quot;,&quot;manualOverrideText&quot;:&quot;Gros (2021)&quot;},&quot;citationTag&quot;:&quot;MENDELEY_CITATION_v3_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&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7dfa58f3-25f2-423b-9919-0c6dc8b60494&quot;,&quot;properties&quot;:{&quot;noteIndex&quot;:0},&quot;isEdited&quot;:false,&quot;manualOverride&quot;:{&quot;isManuallyOverridden&quot;:true,&quot;citeprocText&quot;:&quot;(Shidiq et al., 2022)&quot;,&quot;manualOverrideText&quot;:&quot;Shidiq et al., (2022)&quot;},&quot;citationTag&quot;:&quot;MENDELEY_CITATION_v3_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&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5cc91f4d-a56a-42c0-a583-96ed2acc0bde&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WNjOTFmNGQtYTU2YS00MmMwLWE1ODMtOTZlZDJhY2MwYmR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4a3a79f5-e5ab-4b2f-8e27-feabf5b43f05&quot;,&quot;properties&quot;:{&quot;noteIndex&quot;:0},&quot;isEdited&quot;:false,&quot;manualOverride&quot;:{&quot;isManuallyOverridden&quot;:true,&quot;citeprocText&quot;:&quot;(Tian et al., 2023)&quot;,&quot;manualOverrideText&quot;:&quot;Tian et al., (2023)&quot;},&quot;citationTag&quot;:&quot;MENDELEY_CITATION_v3_eyJjaXRhdGlvbklEIjoiTUVOREVMRVlfQ0lUQVRJT05fNGEzYTc5ZjUtZTVhYi00YjJmLThlMjctZmVhYmY1YjQzZjA1IiwicHJvcGVydGllcyI6eyJub3RlSW5kZXgiOjB9LCJpc0VkaXRlZCI6ZmFsc2UsIm1hbnVhbE92ZXJyaWRlIjp7ImlzTWFudWFsbHlPdmVycmlkZGVuIjp0cnVlLCJjaXRlcHJvY1RleHQiOiIoVGlhbiBldCBhbC4sIDIwMjMpIiwibWFudWFsT3ZlcnJpZGVUZXh0IjoiVGlhbiBldCBhbC4sICgyMDIzKS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9d8d4006-371f-424a-808e-1a6ef79b741d&quot;,&quot;properties&quot;:{&quot;noteIndex&quot;:0},&quot;isEdited&quot;:false,&quot;manualOverride&quot;:{&quot;isManuallyOverridden&quot;:true,&quot;citeprocText&quot;:&quot;(Sanga &amp;#38; Purba, 2025)&quot;,&quot;manualOverrideText&quot;:&quot;Sanga &amp; Purba (2025)&quot;},&quot;citationTag&quot;:&quot;MENDELEY_CITATION_v3_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&quot;,&quot;citationItems&quot;:[{&quot;id&quot;:&quot;ef9059a9-430e-3114-9c0c-3897340a4f00&quot;,&quot;itemData&quot;:{&quot;type&quot;:&quot;article-journal&quot;,&quot;id&quot;:&quot;ef9059a9-430e-3114-9c0c-3897340a4f00&quot;,&quot;title&quot;:&quot;The Role of Project-Based Learning in the Independent Curriculum : A Study of Teacher Perceptions&quot;,&quot;author&quot;:[{&quot;family&quot;:&quot;Sanga&quot;,&quot;given&quot;:&quot;Leony&quot;,&quot;parse-names&quot;:false,&quot;dropping-particle&quot;:&quot;&quot;,&quot;non-dropping-particle&quot;:&quot;&quot;},{&quot;family&quot;:&quot;Purba&quot;,&quot;given&quot;:&quot;Lamsari&quot;,&quot;parse-names&quot;:false,&quot;dropping-particle&quot;:&quot;&quot;,&quot;non-dropping-particle&quot;:&quot;&quot;}],&quot;issued&quot;:{&quot;date-parts&quot;:[[2025]]},&quot;page&quot;:&quot;1098-1107&quot;,&quot;issue&quot;:&quot;9&quot;,&quot;volume&quot;:&quot;51&quot;,&quot;container-title-short&quot;:&quot;&quot;},&quot;isTemporary&quot;:false,&quot;suppress-author&quot;:false,&quot;composite&quot;:false,&quot;author-only&quot;:false}]},{&quot;citationID&quot;:&quot;MENDELEY_CITATION_ec67ba92-b2d7-46e3-8d7c-faae2274b2d3&quot;,&quot;properties&quot;:{&quot;noteIndex&quot;:0},&quot;isEdited&quot;:false,&quot;manualOverride&quot;:{&quot;isManuallyOverridden&quot;:true,&quot;citeprocText&quot;:&quot;(Sari et al., 2025)&quot;,&quot;manualOverrideText&quot;:&quot;Sari et al., (2025)&quot;},&quot;citationTag&quot;:&quot;MENDELEY_CITATION_v3_eyJjaXRhdGlvbklEIjoiTUVOREVMRVlfQ0lUQVRJT05fZWM2N2JhOTItYjJkNy00NmUzLThkN2MtZmFhZTIyNzRiMmQz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4eea87fa-667c-4b52-9e63-994949497172&quot;,&quot;properties&quot;:{&quot;noteIndex&quot;:0},&quot;isEdited&quot;:false,&quot;manualOverride&quot;:{&quot;isManuallyOverridden&quot;:true,&quot;citeprocText&quot;:&quot;(Mutakinati et al., 2018)&quot;,&quot;manualOverrideText&quot;:&quot;Mutakinati et al., (2018)&quot;},&quot;citationTag&quot;:&quot;MENDELEY_CITATION_v3_eyJjaXRhdGlvbklEIjoiTUVOREVMRVlfQ0lUQVRJT05fNGVlYTg3ZmEtNjY3Yy00YjUyLTllNjMtOTk0OTQ5NDk3MTcy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7e5c97ca-7ff6-404b-8a43-e6bf7337830b&quot;,&quot;properties&quot;:{&quot;noteIndex&quot;:0},&quot;isEdited&quot;:false,&quot;manualOverride&quot;:{&quot;isManuallyOverridden&quot;:true,&quot;citeprocText&quot;:&quot;(Traynor et al., 2025)&quot;,&quot;manualOverrideText&quot;:&quot;Traynor et al., (2025)&quot;},&quot;citationTag&quot;:&quot;MENDELEY_CITATION_v3_eyJjaXRhdGlvbklEIjoiTUVOREVMRVlfQ0lUQVRJT05fN2U1Yzk3Y2EtN2ZmNi00MDRiLThhNDMtZTZiZjczMzc4MzBiIiwicHJvcGVydGllcyI6eyJub3RlSW5kZXgiOjB9LCJpc0VkaXRlZCI6ZmFsc2UsIm1hbnVhbE92ZXJyaWRlIjp7ImlzTWFudWFsbHlPdmVycmlkZGVuIjp0cnVlLCJjaXRlcHJvY1RleHQiOiIoVHJheW5vciBldCBhbC4sIDIwMjUpIiwibWFudWFsT3ZlcnJpZGVUZXh0IjoiVHJheW5vciBldCBhbC4sICgyMDI1KS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quot;,&quot;citationItems&quot;:[{&quot;id&quot;:&quot;8ce3c254-3de5-3d94-aab2-286069c1a99c&quot;,&quot;itemData&quot;:{&quot;type&quot;:&quot;article-journal&quot;,&quot;id&quot;:&quot;8ce3c254-3de5-3d94-aab2-286069c1a99c&quot;,&quot;title&quot;:&quot;Responses of teachers in Scotland to the reintroduction of the practical project in the advanced higher chemistry curriculum&quot;,&quot;author&quot;:[{&quot;family&quot;:&quot;Traynor&quot;,&quot;given&quot;:&quot;Erin&quot;,&quot;parse-names&quot;:false,&quot;dropping-particle&quot;:&quot;&quot;,&quot;non-dropping-particle&quot;:&quot;&quot;},{&quot;family&quot;:&quot;Scott&quot;,&quot;given&quot;:&quot;Fraser J.&quot;,&quot;parse-names&quot;:false,&quot;dropping-particle&quot;:&quot;&quot;,&quot;non-dropping-particle&quot;:&quot;&quot;},{&quot;family&quot;:&quot;Thomson&quot;,&quot;given&quot;:&quot;Patrick I.T.&quot;,&quot;parse-names&quot;:false,&quot;dropping-particle&quot;:&quot;&quot;,&quot;non-dropping-particle&quot;:&quot;&quot;}],&quot;container-title&quot;:&quot;Chemistry Teacher International&quot;,&quot;DOI&quot;:&quot;10.1515/cti-2024-0073&quot;,&quot;ISBN&quot;:&quot;0000000302&quot;,&quot;ISSN&quot;:&quot;25693263&quot;,&quot;URL&quot;:&quot;https://doi.org/10.1515/cti-2024-0073&quot;,&quot;issued&quot;:{&quot;date-parts&quot;:[[2025]]},&quot;page&quot;:&quot;183-193&quot;,&quot;abstract&quot;:&quot;Many pupils who study chemistry in Scotland and intend to progress to university undertake a final capstone practical research project as part of their Advanced Higher chemistry qualification. This project work was suspended for several years due to COVID-19, then reintroduced in 2023/24. We surveyed 47 Scottish teachers during this first project year using a mixed-methods survey, and found that resource availability had the biggest impact on projects, with over half of respondents reporting that they asked pupils to buy materials and a third committing their own money. Technician support was seen as critical to success, but project selection was heavily curtailed by the availability of existing equipment or chemicals, even as teachers made good use of available professional development and other forms of support. We finally make recommendations around the resourcing of project work and teacher/technician CPD provision.&quot;,&quot;issue&quot;:&quot;1&quot;,&quot;volume&quot;:&quot;7&quot;,&quot;container-title-short&quot;:&quot;&quot;},&quot;isTemporary&quot;:false,&quot;suppress-author&quot;:false,&quot;composite&quot;:false,&quot;author-only&quot;:false}]},{&quot;citationID&quot;:&quot;MENDELEY_CITATION_ff6c90c3-7bbd-4901-af30-910b1155269f&quot;,&quot;properties&quot;:{&quot;noteIndex&quot;:0},&quot;isEdited&quot;:false,&quot;manualOverride&quot;:{&quot;isManuallyOverridden&quot;:true,&quot;citeprocText&quot;:&quot;(Pernaa et al., 2025)&quot;,&quot;manualOverrideText&quot;:&quot;Pernaa et al., (2025)&quot;},&quot;citationTag&quot;:&quot;MENDELEY_CITATION_v3_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&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ID&quot;:&quot;MENDELEY_CITATION_cbf2a837-4f0a-4d98-b39a-d836e1ae089f&quot;,&quot;properties&quot;:{&quot;noteIndex&quot;:0},&quot;isEdited&quot;:false,&quot;manualOverride&quot;:{&quot;isManuallyOverridden&quot;:true,&quot;citeprocText&quot;:&quot;(Rahmawati et al., 2019)&quot;,&quot;manualOverrideText&quot;:&quot;Rahmawati et al., (2019)&quot;},&quot;citationTag&quot;:&quot;MENDELEY_CITATION_v3_eyJjaXRhdGlvbklEIjoiTUVOREVMRVlfQ0lUQVRJT05fY2JmMmE4MzctNGYwYS00ZDk4LWIzOWEtZDgzNmUxYWUwODlm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71a68865-291c-445c-b75c-06bd3f7027f2&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zFhNjg4NjUtMjkxYy00NDVjLWI3NWMtMDZiZDNmNzAyN2Y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ea87717b-1a99-4d0e-886a-e6a8a9d97cbe&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ZWE4NzcxN2ItMWE5OS00ZDBlLTg4NmEtZTZhOGE5ZDk3Y2J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ad8c9a74-6947-43f6-8c0c-49d238871af1&quot;,&quot;properties&quot;:{&quot;noteIndex&quot;:0},&quot;isEdited&quot;:false,&quot;manualOverride&quot;:{&quot;isManuallyOverridden&quot;:true,&quot;citeprocText&quot;:&quot;(Tinenti et al., 2025)&quot;,&quot;manualOverrideText&quot;:&quot;Tinenti et al., (2025)&quot;},&quot;citationTag&quot;:&quot;MENDELEY_CITATION_v3_eyJjaXRhdGlvbklEIjoiTUVOREVMRVlfQ0lUQVRJT05fYWQ4YzlhNzQtNjk0Ny00M2Y2LThjMGMtNDlkMjM4ODcxYWYxIiwicHJvcGVydGllcyI6eyJub3RlSW5kZXgiOjB9LCJpc0VkaXRlZCI6ZmFsc2UsIm1hbnVhbE92ZXJyaWRlIjp7ImlzTWFudWFsbHlPdmVycmlkZGVuIjp0cnVlLCJjaXRlcHJvY1RleHQiOiIoVGluZW50aSBldCBhbC4sIDIwMjUpIiwibWFudWFsT3ZlcnJpZGVUZXh0IjoiVGluZW50aSBldCBhbC4sICgyMDI1KS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1038-8271-4085-A2FE-87AA95F5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374</TotalTime>
  <Pages>12</Pages>
  <Words>6540</Words>
  <Characters>37280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19</cp:revision>
  <cp:lastPrinted>1999-07-06T11:00:00Z</cp:lastPrinted>
  <dcterms:created xsi:type="dcterms:W3CDTF">2014-10-25T14:34:00Z</dcterms:created>
  <dcterms:modified xsi:type="dcterms:W3CDTF">2025-11-12T06:51:00Z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db78aa33-8094-494a-8113-a1c25d36e2a3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http://www.zotero.org/styles/chicago-note-bibliography</vt:lpwstr>
  </property>
  <property fmtid="{D5CDD505-2E9C-101B-9397-08002B2CF9AE}" pid="16" name="Mendeley Recent Style Name 6_1">
    <vt:lpwstr>Chicago Manual of Style 17th edition (note)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12th edition - Harvard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ies>
</file>