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02994" w14:textId="77777777" w:rsidR="00A84E0E" w:rsidRPr="00A84E0E" w:rsidRDefault="00A84E0E" w:rsidP="00A84E0E">
      <w:pPr>
        <w:pStyle w:val="Author"/>
        <w:jc w:val="both"/>
        <w:rPr>
          <w:rFonts w:ascii="Arial" w:hAnsi="Arial" w:cs="Arial"/>
          <w:bCs/>
          <w:i/>
          <w:iCs/>
          <w:kern w:val="28"/>
          <w:sz w:val="32"/>
          <w:szCs w:val="18"/>
          <w:u w:val="single"/>
        </w:rPr>
      </w:pPr>
      <w:bookmarkStart w:id="0" w:name="_Hlk214095494"/>
      <w:r w:rsidRPr="00A84E0E">
        <w:rPr>
          <w:rFonts w:ascii="Arial" w:hAnsi="Arial" w:cs="Arial"/>
          <w:bCs/>
          <w:i/>
          <w:iCs/>
          <w:kern w:val="28"/>
          <w:sz w:val="32"/>
          <w:szCs w:val="18"/>
          <w:u w:val="single"/>
        </w:rPr>
        <w:t xml:space="preserve">Case report </w:t>
      </w:r>
    </w:p>
    <w:p w14:paraId="22457E0B" w14:textId="77777777" w:rsidR="00A84E0E" w:rsidRDefault="00A84E0E" w:rsidP="00441B6F">
      <w:pPr>
        <w:pStyle w:val="Author"/>
        <w:spacing w:line="240" w:lineRule="auto"/>
        <w:jc w:val="both"/>
        <w:rPr>
          <w:rFonts w:ascii="Arial" w:hAnsi="Arial" w:cs="Arial"/>
          <w:bCs/>
          <w:iCs/>
          <w:kern w:val="28"/>
          <w:sz w:val="36"/>
        </w:rPr>
      </w:pPr>
    </w:p>
    <w:p w14:paraId="24E24753" w14:textId="6D63A1DD" w:rsidR="00E30790" w:rsidRDefault="00F26598" w:rsidP="00441B6F">
      <w:pPr>
        <w:pStyle w:val="Author"/>
        <w:spacing w:line="240" w:lineRule="auto"/>
        <w:jc w:val="both"/>
        <w:rPr>
          <w:rFonts w:ascii="Arial" w:hAnsi="Arial" w:cs="Arial"/>
          <w:bCs/>
          <w:iCs/>
          <w:kern w:val="28"/>
          <w:sz w:val="36"/>
        </w:rPr>
      </w:pPr>
      <w:r w:rsidRPr="00F26598">
        <w:rPr>
          <w:rFonts w:ascii="Arial" w:hAnsi="Arial" w:cs="Arial"/>
          <w:bCs/>
          <w:iCs/>
          <w:kern w:val="28"/>
          <w:sz w:val="36"/>
        </w:rPr>
        <w:t>Acute Hepatitis E in a Pregnant Woman: Diagnostic and Management Challenges</w:t>
      </w:r>
      <w:r w:rsidR="00A84E0E">
        <w:rPr>
          <w:rFonts w:ascii="Arial" w:hAnsi="Arial" w:cs="Arial"/>
          <w:bCs/>
          <w:iCs/>
          <w:kern w:val="28"/>
          <w:sz w:val="36"/>
        </w:rPr>
        <w:t>-</w:t>
      </w:r>
      <w:r w:rsidRPr="00F26598">
        <w:rPr>
          <w:rFonts w:ascii="Arial" w:hAnsi="Arial" w:cs="Arial"/>
          <w:bCs/>
          <w:iCs/>
          <w:kern w:val="28"/>
          <w:sz w:val="36"/>
        </w:rPr>
        <w:t xml:space="preserve"> A Case Report</w:t>
      </w:r>
    </w:p>
    <w:bookmarkEnd w:id="0"/>
    <w:p w14:paraId="7771EDD8" w14:textId="77777777" w:rsidR="00F26598" w:rsidRPr="00790ADA" w:rsidRDefault="00F26598" w:rsidP="00441B6F">
      <w:pPr>
        <w:pStyle w:val="Author"/>
        <w:spacing w:line="240" w:lineRule="auto"/>
        <w:jc w:val="both"/>
        <w:rPr>
          <w:rFonts w:ascii="Arial" w:hAnsi="Arial" w:cs="Arial"/>
          <w:sz w:val="36"/>
        </w:rPr>
      </w:pPr>
    </w:p>
    <w:p w14:paraId="2C14C448" w14:textId="77777777" w:rsidR="00127E56" w:rsidRDefault="00127E56" w:rsidP="00A84E0E">
      <w:pPr>
        <w:pStyle w:val="Affiliation"/>
        <w:spacing w:after="0" w:line="240" w:lineRule="auto"/>
        <w:jc w:val="both"/>
        <w:rPr>
          <w:rFonts w:ascii="Arial" w:hAnsi="Arial" w:cs="Arial"/>
        </w:rPr>
      </w:pPr>
    </w:p>
    <w:p w14:paraId="6F021C12" w14:textId="77777777" w:rsidR="00127E56" w:rsidRPr="00FB3A86" w:rsidRDefault="00127E56" w:rsidP="00A84E0E">
      <w:pPr>
        <w:pStyle w:val="Affiliation"/>
        <w:spacing w:after="0" w:line="240" w:lineRule="auto"/>
        <w:jc w:val="both"/>
        <w:rPr>
          <w:rFonts w:ascii="Arial" w:hAnsi="Arial" w:cs="Arial"/>
        </w:rPr>
      </w:pPr>
    </w:p>
    <w:p w14:paraId="365AEE94" w14:textId="77777777" w:rsidR="00B01FCD" w:rsidRPr="00FB3A86" w:rsidRDefault="00C53158" w:rsidP="00441B6F">
      <w:pPr>
        <w:pStyle w:val="Copyright"/>
        <w:spacing w:after="0" w:line="240" w:lineRule="auto"/>
        <w:jc w:val="both"/>
        <w:rPr>
          <w:rFonts w:ascii="Arial" w:hAnsi="Arial" w:cs="Arial"/>
        </w:rPr>
        <w:sectPr w:rsidR="00B01FCD" w:rsidRPr="00FB3A86" w:rsidSect="00F032D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7F698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6A8D14A" w14:textId="0F4BC835" w:rsidR="00B01FCD" w:rsidRDefault="00B01FCD" w:rsidP="00901EE2">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571C0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F7232D" w14:textId="77777777" w:rsidTr="001E44FE">
        <w:tc>
          <w:tcPr>
            <w:tcW w:w="9576" w:type="dxa"/>
            <w:shd w:val="clear" w:color="auto" w:fill="F2F2F2"/>
          </w:tcPr>
          <w:p w14:paraId="28EAC793" w14:textId="4AEBEFE9" w:rsidR="00505F06" w:rsidRPr="00BA1B01" w:rsidRDefault="00EC327D" w:rsidP="00441B6F">
            <w:pPr>
              <w:pStyle w:val="Body"/>
              <w:spacing w:after="0"/>
              <w:rPr>
                <w:rFonts w:ascii="Arial" w:eastAsia="Calibri" w:hAnsi="Arial" w:cs="Arial"/>
                <w:szCs w:val="22"/>
              </w:rPr>
            </w:pPr>
            <w:r w:rsidRPr="00EC327D">
              <w:rPr>
                <w:rFonts w:asciiTheme="minorBidi" w:hAnsiTheme="minorBidi" w:cstheme="minorBidi"/>
                <w:lang w:val="en-GB"/>
              </w:rPr>
              <w:t xml:space="preserve">Especially in the third trimester, hepatitis E virus (HEV) infection is a major threat in pregnancy and the likelihood of maternal death can be as high as 20-30 </w:t>
            </w:r>
            <w:r w:rsidR="008404B6">
              <w:rPr>
                <w:rFonts w:asciiTheme="minorBidi" w:hAnsiTheme="minorBidi" w:cstheme="minorBidi"/>
                <w:lang w:val="en-GB"/>
              </w:rPr>
              <w:t>%</w:t>
            </w:r>
            <w:r w:rsidRPr="00EC327D">
              <w:rPr>
                <w:rFonts w:asciiTheme="minorBidi" w:hAnsiTheme="minorBidi" w:cstheme="minorBidi"/>
                <w:lang w:val="en-GB"/>
              </w:rPr>
              <w:t xml:space="preserve"> (Kumar et al., 2004; </w:t>
            </w:r>
            <w:proofErr w:type="spellStart"/>
            <w:r w:rsidRPr="00EC327D">
              <w:rPr>
                <w:rFonts w:asciiTheme="minorBidi" w:hAnsiTheme="minorBidi" w:cstheme="minorBidi"/>
                <w:lang w:val="en-GB"/>
              </w:rPr>
              <w:t>Navaneethan</w:t>
            </w:r>
            <w:proofErr w:type="spellEnd"/>
            <w:r w:rsidRPr="00EC327D">
              <w:rPr>
                <w:rFonts w:asciiTheme="minorBidi" w:hAnsiTheme="minorBidi" w:cstheme="minorBidi"/>
                <w:lang w:val="en-GB"/>
              </w:rPr>
              <w:t xml:space="preserve"> and Al </w:t>
            </w:r>
            <w:proofErr w:type="spellStart"/>
            <w:r w:rsidRPr="00EC327D">
              <w:rPr>
                <w:rFonts w:asciiTheme="minorBidi" w:hAnsiTheme="minorBidi" w:cstheme="minorBidi"/>
                <w:lang w:val="en-GB"/>
              </w:rPr>
              <w:t>Mohajer</w:t>
            </w:r>
            <w:proofErr w:type="spellEnd"/>
            <w:r w:rsidRPr="00EC327D">
              <w:rPr>
                <w:rFonts w:asciiTheme="minorBidi" w:hAnsiTheme="minorBidi" w:cstheme="minorBidi"/>
                <w:lang w:val="en-GB"/>
              </w:rPr>
              <w:t xml:space="preserve">, 2018). There is a higher susceptibility of pregnant women to severe hepatic damage because of immunity and the changes in hormones that might contribute to increased viral replication. In this case report, a </w:t>
            </w:r>
            <w:r w:rsidR="00BA4B52" w:rsidRPr="00EC327D">
              <w:rPr>
                <w:rFonts w:asciiTheme="minorBidi" w:hAnsiTheme="minorBidi" w:cstheme="minorBidi"/>
                <w:lang w:val="en-GB"/>
              </w:rPr>
              <w:t>27-year-old</w:t>
            </w:r>
            <w:r w:rsidRPr="00EC327D">
              <w:rPr>
                <w:rFonts w:asciiTheme="minorBidi" w:hAnsiTheme="minorBidi" w:cstheme="minorBidi"/>
                <w:lang w:val="en-GB"/>
              </w:rPr>
              <w:t xml:space="preserve"> female patient at 30 weeks of gestational age presented with a history of acute jaundice, loss of strength and increased liver enzymes. Anti-HEV </w:t>
            </w:r>
            <w:proofErr w:type="spellStart"/>
            <w:r w:rsidRPr="00EC327D">
              <w:rPr>
                <w:rFonts w:asciiTheme="minorBidi" w:hAnsiTheme="minorBidi" w:cstheme="minorBidi"/>
                <w:lang w:val="en-GB"/>
              </w:rPr>
              <w:t>IgM</w:t>
            </w:r>
            <w:proofErr w:type="spellEnd"/>
            <w:r w:rsidRPr="00EC327D">
              <w:rPr>
                <w:rFonts w:asciiTheme="minorBidi" w:hAnsiTheme="minorBidi" w:cstheme="minorBidi"/>
                <w:lang w:val="en-GB"/>
              </w:rPr>
              <w:t xml:space="preserve"> positivity was proved by serological and HEV RNA was found by polymerase chain reaction, which confirmed the diagnosis of acute HEV infection. The patient was admitted to maternal-</w:t>
            </w:r>
            <w:proofErr w:type="spellStart"/>
            <w:r w:rsidRPr="00EC327D">
              <w:rPr>
                <w:rFonts w:asciiTheme="minorBidi" w:hAnsiTheme="minorBidi" w:cstheme="minorBidi"/>
                <w:lang w:val="en-GB"/>
              </w:rPr>
              <w:t>fetal</w:t>
            </w:r>
            <w:proofErr w:type="spellEnd"/>
            <w:r w:rsidRPr="00EC327D">
              <w:rPr>
                <w:rFonts w:asciiTheme="minorBidi" w:hAnsiTheme="minorBidi" w:cstheme="minorBidi"/>
                <w:lang w:val="en-GB"/>
              </w:rPr>
              <w:t xml:space="preserve"> close and frequent monitoring after the diagnosis which involved serial liver functioning tests, coagulation studies and the </w:t>
            </w:r>
            <w:proofErr w:type="spellStart"/>
            <w:r w:rsidRPr="00EC327D">
              <w:rPr>
                <w:rFonts w:asciiTheme="minorBidi" w:hAnsiTheme="minorBidi" w:cstheme="minorBidi"/>
                <w:lang w:val="en-GB"/>
              </w:rPr>
              <w:t>fetal</w:t>
            </w:r>
            <w:proofErr w:type="spellEnd"/>
            <w:r w:rsidRPr="00EC327D">
              <w:rPr>
                <w:rFonts w:asciiTheme="minorBidi" w:hAnsiTheme="minorBidi" w:cstheme="minorBidi"/>
                <w:lang w:val="en-GB"/>
              </w:rPr>
              <w:t xml:space="preserve"> surveillance. Supportive treatment in the form of hydration, rest and watching of any possible complications like fulminant hepatic failure or coagulopathy was initiated. This condition slowly got better and </w:t>
            </w:r>
            <w:proofErr w:type="spellStart"/>
            <w:r w:rsidRPr="00EC327D">
              <w:rPr>
                <w:rFonts w:asciiTheme="minorBidi" w:hAnsiTheme="minorBidi" w:cstheme="minorBidi"/>
                <w:lang w:val="en-GB"/>
              </w:rPr>
              <w:t>fetal</w:t>
            </w:r>
            <w:proofErr w:type="spellEnd"/>
            <w:r w:rsidRPr="00EC327D">
              <w:rPr>
                <w:rFonts w:asciiTheme="minorBidi" w:hAnsiTheme="minorBidi" w:cstheme="minorBidi"/>
                <w:lang w:val="en-GB"/>
              </w:rPr>
              <w:t xml:space="preserve"> analysis was normal throughout hospitalization. The case highlights the limitations in diagnosis of differentiating between HEV infection and other liver disorders in pregnancy and the need to identify and diagnose them early, conduct lab tests, and use multidisciplinary support services. Timely treatment has great potential to enhance the results in pregnant women with acute infections of HEV.</w:t>
            </w:r>
          </w:p>
        </w:tc>
      </w:tr>
    </w:tbl>
    <w:p w14:paraId="110D47D9" w14:textId="77777777" w:rsidR="00636EB2" w:rsidRDefault="00636EB2" w:rsidP="00441B6F">
      <w:pPr>
        <w:pStyle w:val="Body"/>
        <w:spacing w:after="0"/>
        <w:rPr>
          <w:rFonts w:ascii="Arial" w:hAnsi="Arial" w:cs="Arial"/>
          <w:i/>
        </w:rPr>
      </w:pPr>
    </w:p>
    <w:p w14:paraId="045E326B" w14:textId="1A14F341" w:rsidR="00680F16" w:rsidRDefault="00CD76C6" w:rsidP="00680F16">
      <w:pPr>
        <w:pStyle w:val="Body"/>
        <w:rPr>
          <w:rFonts w:ascii="Arial" w:hAnsi="Arial" w:cs="Arial"/>
          <w:b/>
          <w:caps/>
          <w:sz w:val="22"/>
        </w:rPr>
      </w:pPr>
      <w:r w:rsidRPr="00CD76C6">
        <w:rPr>
          <w:rFonts w:asciiTheme="minorBidi" w:hAnsiTheme="minorBidi" w:cstheme="minorBidi"/>
          <w:i/>
          <w:iCs/>
        </w:rPr>
        <w:t xml:space="preserve">Keywords: </w:t>
      </w:r>
      <w:r w:rsidR="00680F16">
        <w:rPr>
          <w:rFonts w:asciiTheme="minorBidi" w:hAnsiTheme="minorBidi" w:cstheme="minorBidi"/>
          <w:i/>
          <w:iCs/>
        </w:rPr>
        <w:t>HEV</w:t>
      </w:r>
      <w:r w:rsidRPr="00CD76C6">
        <w:rPr>
          <w:rFonts w:asciiTheme="minorBidi" w:hAnsiTheme="minorBidi" w:cstheme="minorBidi"/>
          <w:i/>
          <w:iCs/>
        </w:rPr>
        <w:t xml:space="preserve">, case report, </w:t>
      </w:r>
      <w:r w:rsidR="00680F16" w:rsidRPr="00680F16">
        <w:rPr>
          <w:rFonts w:asciiTheme="minorBidi" w:hAnsiTheme="minorBidi" w:cstheme="minorBidi"/>
          <w:i/>
          <w:iCs/>
          <w:lang w:val="en-GB"/>
        </w:rPr>
        <w:t>pregnancy</w:t>
      </w:r>
      <w:r w:rsidRPr="00CD76C6">
        <w:rPr>
          <w:rFonts w:asciiTheme="minorBidi" w:hAnsiTheme="minorBidi" w:cstheme="minorBidi"/>
          <w:i/>
          <w:iCs/>
        </w:rPr>
        <w:t xml:space="preserve">, </w:t>
      </w:r>
      <w:r w:rsidR="00680F16" w:rsidRPr="00680F16">
        <w:rPr>
          <w:rFonts w:asciiTheme="minorBidi" w:hAnsiTheme="minorBidi" w:cstheme="minorBidi"/>
          <w:i/>
          <w:iCs/>
          <w:lang w:val="en-GB"/>
        </w:rPr>
        <w:t>serology and PCR</w:t>
      </w:r>
    </w:p>
    <w:p w14:paraId="1AD1C399" w14:textId="2C639BD6" w:rsidR="00E8560A" w:rsidRPr="00E8560A" w:rsidRDefault="00E8560A" w:rsidP="005B12D9">
      <w:pPr>
        <w:pStyle w:val="Body"/>
        <w:rPr>
          <w:rFonts w:ascii="Arial" w:hAnsi="Arial" w:cs="Arial"/>
          <w:b/>
          <w:caps/>
          <w:sz w:val="22"/>
        </w:rPr>
      </w:pPr>
      <w:r w:rsidRPr="00E8560A">
        <w:rPr>
          <w:rFonts w:ascii="Arial" w:hAnsi="Arial" w:cs="Arial"/>
          <w:b/>
          <w:caps/>
          <w:sz w:val="22"/>
        </w:rPr>
        <w:t xml:space="preserve">INTRODUCTION </w:t>
      </w:r>
    </w:p>
    <w:p w14:paraId="05146E32" w14:textId="77777777" w:rsidR="00A63DCC" w:rsidRPr="00A63DCC" w:rsidRDefault="00A63DCC" w:rsidP="00A63DCC">
      <w:pPr>
        <w:pStyle w:val="Body"/>
        <w:rPr>
          <w:rFonts w:asciiTheme="minorBidi" w:hAnsiTheme="minorBidi" w:cstheme="minorBidi"/>
          <w:rtl/>
        </w:rPr>
      </w:pPr>
      <w:r w:rsidRPr="00A63DCC">
        <w:rPr>
          <w:rFonts w:asciiTheme="minorBidi" w:hAnsiTheme="minorBidi" w:cstheme="minorBidi"/>
          <w:lang w:val="en-GB"/>
        </w:rPr>
        <w:t xml:space="preserve">Hepatitis E virus is one of the significant public health problems in developing nations, which leads to extensive waterborne outbreaks (WHO, 2022). Even though the infection of HEV is usually non-progressive, the disease process is more acute in pregnancy because of hormonal, immunological, and metabolic changes (Bhatia and </w:t>
      </w:r>
      <w:proofErr w:type="spellStart"/>
      <w:r w:rsidRPr="00A63DCC">
        <w:rPr>
          <w:rFonts w:asciiTheme="minorBidi" w:hAnsiTheme="minorBidi" w:cstheme="minorBidi"/>
          <w:lang w:val="en-GB"/>
        </w:rPr>
        <w:t>Singhal</w:t>
      </w:r>
      <w:proofErr w:type="spellEnd"/>
      <w:r w:rsidRPr="00A63DCC">
        <w:rPr>
          <w:rFonts w:asciiTheme="minorBidi" w:hAnsiTheme="minorBidi" w:cstheme="minorBidi"/>
          <w:lang w:val="en-GB"/>
        </w:rPr>
        <w:t xml:space="preserve">, 2019; </w:t>
      </w:r>
      <w:proofErr w:type="spellStart"/>
      <w:r w:rsidRPr="00A63DCC">
        <w:rPr>
          <w:rFonts w:asciiTheme="minorBidi" w:hAnsiTheme="minorBidi" w:cstheme="minorBidi"/>
          <w:lang w:val="en-GB"/>
        </w:rPr>
        <w:t>Navaneethan</w:t>
      </w:r>
      <w:proofErr w:type="spellEnd"/>
      <w:r w:rsidRPr="00A63DCC">
        <w:rPr>
          <w:rFonts w:asciiTheme="minorBidi" w:hAnsiTheme="minorBidi" w:cstheme="minorBidi"/>
          <w:lang w:val="en-GB"/>
        </w:rPr>
        <w:t xml:space="preserve"> and Al </w:t>
      </w:r>
      <w:proofErr w:type="spellStart"/>
      <w:r w:rsidRPr="00A63DCC">
        <w:rPr>
          <w:rFonts w:asciiTheme="minorBidi" w:hAnsiTheme="minorBidi" w:cstheme="minorBidi"/>
          <w:lang w:val="en-GB"/>
        </w:rPr>
        <w:t>Mohajer</w:t>
      </w:r>
      <w:proofErr w:type="spellEnd"/>
      <w:r w:rsidRPr="00A63DCC">
        <w:rPr>
          <w:rFonts w:asciiTheme="minorBidi" w:hAnsiTheme="minorBidi" w:cstheme="minorBidi"/>
          <w:lang w:val="en-GB"/>
        </w:rPr>
        <w:t xml:space="preserve">, 2018). Fulminant hepatic failure is disproportionately high among pregnant women infected with genotype 1 HEV, and this could be explained by the lack of cell-mediated immunity and the higher viral replication (Panda &amp; </w:t>
      </w:r>
      <w:proofErr w:type="spellStart"/>
      <w:r w:rsidRPr="00A63DCC">
        <w:rPr>
          <w:rFonts w:asciiTheme="minorBidi" w:hAnsiTheme="minorBidi" w:cstheme="minorBidi"/>
          <w:lang w:val="en-GB"/>
        </w:rPr>
        <w:t>Jameel</w:t>
      </w:r>
      <w:proofErr w:type="spellEnd"/>
      <w:r w:rsidRPr="00A63DCC">
        <w:rPr>
          <w:rFonts w:asciiTheme="minorBidi" w:hAnsiTheme="minorBidi" w:cstheme="minorBidi"/>
          <w:lang w:val="en-GB"/>
        </w:rPr>
        <w:t>, 2019)</w:t>
      </w:r>
      <w:r w:rsidRPr="00A63DCC">
        <w:rPr>
          <w:rFonts w:asciiTheme="minorBidi" w:hAnsiTheme="minorBidi" w:cstheme="minorBidi"/>
          <w:rtl/>
        </w:rPr>
        <w:t>.</w:t>
      </w:r>
    </w:p>
    <w:p w14:paraId="7BD41DF9" w14:textId="77777777" w:rsidR="00A63DCC" w:rsidRDefault="00A63DCC" w:rsidP="00A63DCC">
      <w:pPr>
        <w:pStyle w:val="Body"/>
        <w:rPr>
          <w:rFonts w:asciiTheme="minorBidi" w:hAnsiTheme="minorBidi" w:cstheme="minorBidi"/>
          <w:lang w:val="en-IN"/>
        </w:rPr>
      </w:pPr>
      <w:r w:rsidRPr="00A63DCC">
        <w:rPr>
          <w:rFonts w:asciiTheme="minorBidi" w:hAnsiTheme="minorBidi" w:cstheme="minorBidi"/>
          <w:lang w:val="en-GB"/>
        </w:rPr>
        <w:t xml:space="preserve">There are a number of conditions that resemble the presentation of HEV, such as viral hepatitis A/B/C, acute fatty liver of pregnancy (AFLP), HELLP syndrome, and intrahepatic cholestasis of pregnancy (Cunningham et al., 2021; Knight and Nelson-Piercy, 2017). Therefore, proper laboratory testing, in particular, HEV </w:t>
      </w:r>
      <w:proofErr w:type="spellStart"/>
      <w:r w:rsidRPr="00A63DCC">
        <w:rPr>
          <w:rFonts w:asciiTheme="minorBidi" w:hAnsiTheme="minorBidi" w:cstheme="minorBidi"/>
          <w:lang w:val="en-GB"/>
        </w:rPr>
        <w:t>IgM</w:t>
      </w:r>
      <w:proofErr w:type="spellEnd"/>
      <w:r w:rsidRPr="00A63DCC">
        <w:rPr>
          <w:rFonts w:asciiTheme="minorBidi" w:hAnsiTheme="minorBidi" w:cstheme="minorBidi"/>
          <w:lang w:val="en-GB"/>
        </w:rPr>
        <w:t xml:space="preserve"> and HEV RNA, is essential (EASL, 2018; </w:t>
      </w:r>
      <w:proofErr w:type="spellStart"/>
      <w:r w:rsidRPr="00A63DCC">
        <w:rPr>
          <w:rFonts w:asciiTheme="minorBidi" w:hAnsiTheme="minorBidi" w:cstheme="minorBidi"/>
          <w:lang w:val="en-GB"/>
        </w:rPr>
        <w:t>Kamar</w:t>
      </w:r>
      <w:proofErr w:type="spellEnd"/>
      <w:r w:rsidRPr="00A63DCC">
        <w:rPr>
          <w:rFonts w:asciiTheme="minorBidi" w:hAnsiTheme="minorBidi" w:cstheme="minorBidi"/>
          <w:lang w:val="en-GB"/>
        </w:rPr>
        <w:t xml:space="preserve"> et al., 2017)</w:t>
      </w:r>
      <w:r w:rsidRPr="00A63DCC">
        <w:rPr>
          <w:rFonts w:asciiTheme="minorBidi" w:hAnsiTheme="minorBidi" w:cstheme="minorBidi"/>
          <w:rtl/>
        </w:rPr>
        <w:t>.</w:t>
      </w:r>
    </w:p>
    <w:p w14:paraId="42286942" w14:textId="77777777" w:rsidR="00A84E0E" w:rsidRPr="00A84E0E" w:rsidRDefault="00A84E0E" w:rsidP="00A63DCC">
      <w:pPr>
        <w:pStyle w:val="Body"/>
        <w:rPr>
          <w:rFonts w:asciiTheme="minorBidi" w:hAnsiTheme="minorBidi" w:cstheme="minorBidi"/>
          <w:lang w:val="en-IN"/>
        </w:rPr>
      </w:pPr>
    </w:p>
    <w:p w14:paraId="6DA5661D" w14:textId="77777777" w:rsidR="00E8560A" w:rsidRPr="00E8560A" w:rsidRDefault="00E8560A" w:rsidP="00E8560A">
      <w:pPr>
        <w:pStyle w:val="Body"/>
        <w:rPr>
          <w:rFonts w:ascii="Arial" w:hAnsi="Arial" w:cs="Arial"/>
          <w:b/>
          <w:caps/>
          <w:sz w:val="22"/>
        </w:rPr>
      </w:pPr>
      <w:r w:rsidRPr="00E8560A">
        <w:rPr>
          <w:rFonts w:ascii="Arial" w:hAnsi="Arial" w:cs="Arial"/>
          <w:b/>
          <w:caps/>
          <w:sz w:val="22"/>
        </w:rPr>
        <w:t>CASE PRESENTATION</w:t>
      </w:r>
    </w:p>
    <w:p w14:paraId="485BCF96"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lastRenderedPageBreak/>
        <w:t xml:space="preserve">A 27-year-old </w:t>
      </w:r>
      <w:proofErr w:type="spellStart"/>
      <w:r w:rsidRPr="00807DAB">
        <w:rPr>
          <w:rFonts w:ascii="Arial" w:hAnsi="Arial" w:cs="Arial"/>
          <w:bCs/>
          <w:szCs w:val="18"/>
          <w:lang w:val="en-GB"/>
        </w:rPr>
        <w:t>gravida</w:t>
      </w:r>
      <w:proofErr w:type="spellEnd"/>
      <w:r w:rsidRPr="00807DAB">
        <w:rPr>
          <w:rFonts w:ascii="Arial" w:hAnsi="Arial" w:cs="Arial"/>
          <w:bCs/>
          <w:szCs w:val="18"/>
          <w:lang w:val="en-GB"/>
        </w:rPr>
        <w:t xml:space="preserve"> 2, </w:t>
      </w:r>
      <w:proofErr w:type="spellStart"/>
      <w:r w:rsidRPr="00807DAB">
        <w:rPr>
          <w:rFonts w:ascii="Arial" w:hAnsi="Arial" w:cs="Arial"/>
          <w:bCs/>
          <w:szCs w:val="18"/>
          <w:lang w:val="en-GB"/>
        </w:rPr>
        <w:t>para</w:t>
      </w:r>
      <w:proofErr w:type="spellEnd"/>
      <w:r w:rsidRPr="00807DAB">
        <w:rPr>
          <w:rFonts w:ascii="Arial" w:hAnsi="Arial" w:cs="Arial"/>
          <w:bCs/>
          <w:szCs w:val="18"/>
          <w:lang w:val="en-GB"/>
        </w:rPr>
        <w:t xml:space="preserve"> 1 female in her 30th gestation week complained of jaundice, dark urine, nausea, vomiting, and right upper quadrant pain. These symptoms are in line with the manifestations of acute viral hepatitis that have been reported in the literature (Amin et al., 2021; </w:t>
      </w:r>
      <w:proofErr w:type="spellStart"/>
      <w:r w:rsidRPr="00807DAB">
        <w:rPr>
          <w:rFonts w:ascii="Arial" w:hAnsi="Arial" w:cs="Arial"/>
          <w:bCs/>
          <w:szCs w:val="18"/>
          <w:lang w:val="en-GB"/>
        </w:rPr>
        <w:t>Hoofnagle</w:t>
      </w:r>
      <w:proofErr w:type="spellEnd"/>
      <w:r w:rsidRPr="00807DAB">
        <w:rPr>
          <w:rFonts w:ascii="Arial" w:hAnsi="Arial" w:cs="Arial"/>
          <w:bCs/>
          <w:szCs w:val="18"/>
          <w:lang w:val="en-GB"/>
        </w:rPr>
        <w:t xml:space="preserve"> et al., 2012)</w:t>
      </w:r>
      <w:r w:rsidRPr="00807DAB">
        <w:rPr>
          <w:rFonts w:ascii="Arial" w:hAnsi="Arial" w:cs="Arial"/>
          <w:bCs/>
          <w:szCs w:val="18"/>
          <w:rtl/>
        </w:rPr>
        <w:t>.</w:t>
      </w:r>
    </w:p>
    <w:p w14:paraId="05377A99"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Her place of residence had irregular water sanitation, which is a risk factor in being exposed to HEV genotype 1 (Rein et al., 2012; Hewitt et al., 2014)</w:t>
      </w:r>
      <w:r w:rsidRPr="00807DAB">
        <w:rPr>
          <w:rFonts w:ascii="Arial" w:hAnsi="Arial" w:cs="Arial"/>
          <w:bCs/>
          <w:szCs w:val="18"/>
          <w:rtl/>
        </w:rPr>
        <w:t>.</w:t>
      </w:r>
    </w:p>
    <w:p w14:paraId="3C66EF89" w14:textId="77777777" w:rsidR="00807DAB" w:rsidRPr="00807DAB" w:rsidRDefault="00807DAB" w:rsidP="00807DAB">
      <w:pPr>
        <w:pStyle w:val="Body"/>
        <w:rPr>
          <w:rFonts w:ascii="Arial" w:hAnsi="Arial" w:cs="Arial"/>
          <w:b/>
          <w:bCs/>
          <w:szCs w:val="18"/>
          <w:rtl/>
        </w:rPr>
      </w:pPr>
      <w:proofErr w:type="gramStart"/>
      <w:r w:rsidRPr="00807DAB">
        <w:rPr>
          <w:rFonts w:ascii="Arial" w:hAnsi="Arial" w:cs="Arial"/>
          <w:b/>
          <w:bCs/>
          <w:szCs w:val="18"/>
          <w:lang w:val="en-GB"/>
        </w:rPr>
        <w:t>Physical and Laboratory Results</w:t>
      </w:r>
      <w:r w:rsidRPr="00807DAB">
        <w:rPr>
          <w:rFonts w:ascii="Arial" w:hAnsi="Arial" w:cs="Arial"/>
          <w:b/>
          <w:bCs/>
          <w:szCs w:val="18"/>
          <w:rtl/>
        </w:rPr>
        <w:t>.</w:t>
      </w:r>
      <w:proofErr w:type="gramEnd"/>
    </w:p>
    <w:p w14:paraId="54003E33"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The patient had hepatomegaly and scleral icterus- which is typical of HEV (</w:t>
      </w:r>
      <w:proofErr w:type="spellStart"/>
      <w:r w:rsidRPr="00807DAB">
        <w:rPr>
          <w:rFonts w:ascii="Arial" w:hAnsi="Arial" w:cs="Arial"/>
          <w:bCs/>
          <w:szCs w:val="18"/>
          <w:lang w:val="en-GB"/>
        </w:rPr>
        <w:t>Kamar</w:t>
      </w:r>
      <w:proofErr w:type="spellEnd"/>
      <w:r w:rsidRPr="00807DAB">
        <w:rPr>
          <w:rFonts w:ascii="Arial" w:hAnsi="Arial" w:cs="Arial"/>
          <w:bCs/>
          <w:szCs w:val="18"/>
          <w:lang w:val="en-GB"/>
        </w:rPr>
        <w:t xml:space="preserve"> et al., 2012). The liver function tests revealed a significant increase in ALT and AST, which is characteristic of acute HEV infection (</w:t>
      </w:r>
      <w:proofErr w:type="spellStart"/>
      <w:r w:rsidRPr="00807DAB">
        <w:rPr>
          <w:rFonts w:ascii="Arial" w:hAnsi="Arial" w:cs="Arial"/>
          <w:bCs/>
          <w:szCs w:val="18"/>
          <w:lang w:val="en-GB"/>
        </w:rPr>
        <w:t>Aggarwal</w:t>
      </w:r>
      <w:proofErr w:type="spellEnd"/>
      <w:r w:rsidRPr="00807DAB">
        <w:rPr>
          <w:rFonts w:ascii="Arial" w:hAnsi="Arial" w:cs="Arial"/>
          <w:bCs/>
          <w:szCs w:val="18"/>
          <w:lang w:val="en-GB"/>
        </w:rPr>
        <w:t xml:space="preserve"> &amp; </w:t>
      </w:r>
      <w:proofErr w:type="spellStart"/>
      <w:r w:rsidRPr="00807DAB">
        <w:rPr>
          <w:rFonts w:ascii="Arial" w:hAnsi="Arial" w:cs="Arial"/>
          <w:bCs/>
          <w:szCs w:val="18"/>
          <w:lang w:val="en-GB"/>
        </w:rPr>
        <w:t>Jameel</w:t>
      </w:r>
      <w:proofErr w:type="spellEnd"/>
      <w:r w:rsidRPr="00807DAB">
        <w:rPr>
          <w:rFonts w:ascii="Arial" w:hAnsi="Arial" w:cs="Arial"/>
          <w:bCs/>
          <w:szCs w:val="18"/>
          <w:lang w:val="en-GB"/>
        </w:rPr>
        <w:t xml:space="preserve">, 2011). The diagnosis was confirmed by HEV RNA PCR and HEV </w:t>
      </w:r>
      <w:proofErr w:type="spellStart"/>
      <w:r w:rsidRPr="00807DAB">
        <w:rPr>
          <w:rFonts w:ascii="Arial" w:hAnsi="Arial" w:cs="Arial"/>
          <w:bCs/>
          <w:szCs w:val="18"/>
          <w:lang w:val="en-GB"/>
        </w:rPr>
        <w:t>IgM</w:t>
      </w:r>
      <w:proofErr w:type="spellEnd"/>
      <w:r w:rsidRPr="00807DAB">
        <w:rPr>
          <w:rFonts w:ascii="Arial" w:hAnsi="Arial" w:cs="Arial"/>
          <w:bCs/>
          <w:szCs w:val="18"/>
          <w:lang w:val="en-GB"/>
        </w:rPr>
        <w:t xml:space="preserve"> (EASL, 2018; </w:t>
      </w:r>
      <w:proofErr w:type="spellStart"/>
      <w:r w:rsidRPr="00807DAB">
        <w:rPr>
          <w:rFonts w:ascii="Arial" w:hAnsi="Arial" w:cs="Arial"/>
          <w:bCs/>
          <w:szCs w:val="18"/>
          <w:lang w:val="en-GB"/>
        </w:rPr>
        <w:t>Kamar</w:t>
      </w:r>
      <w:proofErr w:type="spellEnd"/>
      <w:r w:rsidRPr="00807DAB">
        <w:rPr>
          <w:rFonts w:ascii="Arial" w:hAnsi="Arial" w:cs="Arial"/>
          <w:bCs/>
          <w:szCs w:val="18"/>
          <w:lang w:val="en-GB"/>
        </w:rPr>
        <w:t xml:space="preserve"> et al., 2017)</w:t>
      </w:r>
      <w:r w:rsidRPr="00807DAB">
        <w:rPr>
          <w:rFonts w:ascii="Arial" w:hAnsi="Arial" w:cs="Arial"/>
          <w:bCs/>
          <w:szCs w:val="18"/>
          <w:rtl/>
        </w:rPr>
        <w:t>.</w:t>
      </w:r>
    </w:p>
    <w:p w14:paraId="285F05CB"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The standard clinical and laboratory criteria were used to rule out such differential diagnoses as AFLP, HELLP syndrome, and acute hepatitis A/B/C (Knight and Nelson-Piercy, 2017; Westbrook et al., 2016)</w:t>
      </w:r>
      <w:r w:rsidRPr="00807DAB">
        <w:rPr>
          <w:rFonts w:ascii="Arial" w:hAnsi="Arial" w:cs="Arial"/>
          <w:bCs/>
          <w:szCs w:val="18"/>
          <w:rtl/>
        </w:rPr>
        <w:t>.</w:t>
      </w:r>
    </w:p>
    <w:p w14:paraId="606DF95D"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 xml:space="preserve">No biliary obstruction or ascites were detected in the ultrasound, which are not common in uncomplicated HEV (Kumar et al., 2004; </w:t>
      </w:r>
      <w:proofErr w:type="spellStart"/>
      <w:r w:rsidRPr="00807DAB">
        <w:rPr>
          <w:rFonts w:ascii="Arial" w:hAnsi="Arial" w:cs="Arial"/>
          <w:bCs/>
          <w:szCs w:val="18"/>
          <w:lang w:val="en-GB"/>
        </w:rPr>
        <w:t>Khuroo</w:t>
      </w:r>
      <w:proofErr w:type="spellEnd"/>
      <w:r w:rsidRPr="00807DAB">
        <w:rPr>
          <w:rFonts w:ascii="Arial" w:hAnsi="Arial" w:cs="Arial"/>
          <w:bCs/>
          <w:szCs w:val="18"/>
          <w:lang w:val="en-GB"/>
        </w:rPr>
        <w:t xml:space="preserve"> et al., 2016)</w:t>
      </w:r>
      <w:r w:rsidRPr="00807DAB">
        <w:rPr>
          <w:rFonts w:ascii="Arial" w:hAnsi="Arial" w:cs="Arial"/>
          <w:bCs/>
          <w:szCs w:val="18"/>
          <w:rtl/>
        </w:rPr>
        <w:t>.</w:t>
      </w:r>
    </w:p>
    <w:p w14:paraId="76043C99" w14:textId="77777777" w:rsidR="00807DAB" w:rsidRPr="00807DAB" w:rsidRDefault="00807DAB" w:rsidP="00807DAB">
      <w:pPr>
        <w:pStyle w:val="Body"/>
        <w:rPr>
          <w:rFonts w:ascii="Arial" w:hAnsi="Arial" w:cs="Arial"/>
          <w:b/>
          <w:bCs/>
          <w:szCs w:val="18"/>
          <w:rtl/>
        </w:rPr>
      </w:pPr>
      <w:r w:rsidRPr="00807DAB">
        <w:rPr>
          <w:rFonts w:ascii="Arial" w:hAnsi="Arial" w:cs="Arial"/>
          <w:b/>
          <w:bCs/>
          <w:szCs w:val="18"/>
          <w:lang w:val="en-GB"/>
        </w:rPr>
        <w:t>Management</w:t>
      </w:r>
    </w:p>
    <w:p w14:paraId="1B95B54B"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 xml:space="preserve">No antiviral treatment of HEV in pregnancy is approved, since ribavirin is </w:t>
      </w:r>
      <w:proofErr w:type="spellStart"/>
      <w:r w:rsidRPr="00807DAB">
        <w:rPr>
          <w:rFonts w:ascii="Arial" w:hAnsi="Arial" w:cs="Arial"/>
          <w:bCs/>
          <w:szCs w:val="18"/>
          <w:lang w:val="en-GB"/>
        </w:rPr>
        <w:t>teratogenic</w:t>
      </w:r>
      <w:proofErr w:type="spellEnd"/>
      <w:r w:rsidRPr="00807DAB">
        <w:rPr>
          <w:rFonts w:ascii="Arial" w:hAnsi="Arial" w:cs="Arial"/>
          <w:bCs/>
          <w:szCs w:val="18"/>
          <w:lang w:val="en-GB"/>
        </w:rPr>
        <w:t xml:space="preserve"> (</w:t>
      </w:r>
      <w:proofErr w:type="spellStart"/>
      <w:r w:rsidRPr="00807DAB">
        <w:rPr>
          <w:rFonts w:ascii="Arial" w:hAnsi="Arial" w:cs="Arial"/>
          <w:bCs/>
          <w:szCs w:val="18"/>
          <w:lang w:val="en-GB"/>
        </w:rPr>
        <w:t>Kamar</w:t>
      </w:r>
      <w:proofErr w:type="spellEnd"/>
      <w:r w:rsidRPr="00807DAB">
        <w:rPr>
          <w:rFonts w:ascii="Arial" w:hAnsi="Arial" w:cs="Arial"/>
          <w:bCs/>
          <w:szCs w:val="18"/>
          <w:lang w:val="en-GB"/>
        </w:rPr>
        <w:t xml:space="preserve"> et al., 2014). Thus, the supportive care was begun, which is in line with the international guidelines (EASL, 2018; WHO, 2022). Observations were made of liver function tests, coagulation profile, </w:t>
      </w:r>
      <w:proofErr w:type="spellStart"/>
      <w:r w:rsidRPr="00807DAB">
        <w:rPr>
          <w:rFonts w:ascii="Arial" w:hAnsi="Arial" w:cs="Arial"/>
          <w:bCs/>
          <w:szCs w:val="18"/>
          <w:lang w:val="en-GB"/>
        </w:rPr>
        <w:t>fetal</w:t>
      </w:r>
      <w:proofErr w:type="spellEnd"/>
      <w:r w:rsidRPr="00807DAB">
        <w:rPr>
          <w:rFonts w:ascii="Arial" w:hAnsi="Arial" w:cs="Arial"/>
          <w:bCs/>
          <w:szCs w:val="18"/>
          <w:lang w:val="en-GB"/>
        </w:rPr>
        <w:t xml:space="preserve"> non-stress tests, and serial ultrasounds daily (Cunningham et al., 2021)</w:t>
      </w:r>
      <w:r w:rsidRPr="00807DAB">
        <w:rPr>
          <w:rFonts w:ascii="Arial" w:hAnsi="Arial" w:cs="Arial"/>
          <w:bCs/>
          <w:szCs w:val="18"/>
          <w:rtl/>
        </w:rPr>
        <w:t>.</w:t>
      </w:r>
    </w:p>
    <w:p w14:paraId="5958AD86" w14:textId="77777777" w:rsidR="00807DAB" w:rsidRPr="00807DAB" w:rsidRDefault="00807DAB" w:rsidP="00807DAB">
      <w:pPr>
        <w:pStyle w:val="Body"/>
        <w:rPr>
          <w:rFonts w:ascii="Arial" w:hAnsi="Arial" w:cs="Arial"/>
          <w:bCs/>
          <w:szCs w:val="18"/>
          <w:lang w:val="en-GB"/>
        </w:rPr>
      </w:pPr>
      <w:r w:rsidRPr="00807DAB">
        <w:rPr>
          <w:rFonts w:ascii="Arial" w:hAnsi="Arial" w:cs="Arial"/>
          <w:bCs/>
          <w:szCs w:val="18"/>
          <w:lang w:val="en-GB"/>
        </w:rPr>
        <w:t xml:space="preserve">The supportive therapy included IV fluids, vitamin K, safe </w:t>
      </w:r>
      <w:proofErr w:type="spellStart"/>
      <w:r w:rsidRPr="00807DAB">
        <w:rPr>
          <w:rFonts w:ascii="Arial" w:hAnsi="Arial" w:cs="Arial"/>
          <w:bCs/>
          <w:szCs w:val="18"/>
          <w:lang w:val="en-GB"/>
        </w:rPr>
        <w:t>antiemetics</w:t>
      </w:r>
      <w:proofErr w:type="spellEnd"/>
      <w:r w:rsidRPr="00807DAB">
        <w:rPr>
          <w:rFonts w:ascii="Arial" w:hAnsi="Arial" w:cs="Arial"/>
          <w:bCs/>
          <w:szCs w:val="18"/>
          <w:lang w:val="en-GB"/>
        </w:rPr>
        <w:t>, and hepatotoxic medication avoidance - the norm in pregnancy-related hepatitis (</w:t>
      </w:r>
      <w:proofErr w:type="spellStart"/>
      <w:r w:rsidRPr="00807DAB">
        <w:rPr>
          <w:rFonts w:ascii="Arial" w:hAnsi="Arial" w:cs="Arial"/>
          <w:bCs/>
          <w:szCs w:val="18"/>
          <w:lang w:val="en-GB"/>
        </w:rPr>
        <w:t>Rasheed</w:t>
      </w:r>
      <w:proofErr w:type="spellEnd"/>
      <w:r w:rsidRPr="00807DAB">
        <w:rPr>
          <w:rFonts w:ascii="Arial" w:hAnsi="Arial" w:cs="Arial"/>
          <w:bCs/>
          <w:szCs w:val="18"/>
          <w:lang w:val="en-GB"/>
        </w:rPr>
        <w:t xml:space="preserve"> et al., 2020; </w:t>
      </w:r>
      <w:proofErr w:type="spellStart"/>
      <w:r w:rsidRPr="00807DAB">
        <w:rPr>
          <w:rFonts w:ascii="Arial" w:hAnsi="Arial" w:cs="Arial"/>
          <w:bCs/>
          <w:szCs w:val="18"/>
          <w:lang w:val="en-GB"/>
        </w:rPr>
        <w:t>Navaneethan</w:t>
      </w:r>
      <w:proofErr w:type="spellEnd"/>
      <w:r w:rsidRPr="00807DAB">
        <w:rPr>
          <w:rFonts w:ascii="Arial" w:hAnsi="Arial" w:cs="Arial"/>
          <w:bCs/>
          <w:szCs w:val="18"/>
          <w:lang w:val="en-GB"/>
        </w:rPr>
        <w:t xml:space="preserve"> and Al </w:t>
      </w:r>
      <w:proofErr w:type="spellStart"/>
      <w:r w:rsidRPr="00807DAB">
        <w:rPr>
          <w:rFonts w:ascii="Arial" w:hAnsi="Arial" w:cs="Arial"/>
          <w:bCs/>
          <w:szCs w:val="18"/>
          <w:lang w:val="en-GB"/>
        </w:rPr>
        <w:t>Mohajer</w:t>
      </w:r>
      <w:proofErr w:type="spellEnd"/>
      <w:r w:rsidRPr="00807DAB">
        <w:rPr>
          <w:rFonts w:ascii="Arial" w:hAnsi="Arial" w:cs="Arial"/>
          <w:bCs/>
          <w:szCs w:val="18"/>
          <w:lang w:val="en-GB"/>
        </w:rPr>
        <w:t>, 2018)</w:t>
      </w:r>
      <w:r w:rsidRPr="00807DAB">
        <w:rPr>
          <w:rFonts w:ascii="Arial" w:hAnsi="Arial" w:cs="Arial"/>
          <w:bCs/>
          <w:szCs w:val="18"/>
          <w:rtl/>
        </w:rPr>
        <w:t>.</w:t>
      </w:r>
    </w:p>
    <w:p w14:paraId="3A05DF1F" w14:textId="77777777" w:rsidR="00807DAB" w:rsidRPr="00807DAB" w:rsidRDefault="00807DAB" w:rsidP="00807DAB">
      <w:pPr>
        <w:pStyle w:val="Body"/>
        <w:rPr>
          <w:rFonts w:ascii="Arial" w:hAnsi="Arial" w:cs="Arial"/>
          <w:bCs/>
          <w:szCs w:val="18"/>
          <w:lang w:val="en-GB"/>
        </w:rPr>
      </w:pPr>
      <w:r w:rsidRPr="00807DAB">
        <w:rPr>
          <w:rFonts w:ascii="Arial" w:hAnsi="Arial" w:cs="Arial"/>
          <w:bCs/>
          <w:szCs w:val="18"/>
          <w:lang w:val="en-GB"/>
        </w:rPr>
        <w:t>Maternal recovery was achieved in seven days, which is in line with the previous series of HEV cases (</w:t>
      </w:r>
      <w:proofErr w:type="spellStart"/>
      <w:r w:rsidRPr="00807DAB">
        <w:rPr>
          <w:rFonts w:ascii="Arial" w:hAnsi="Arial" w:cs="Arial"/>
          <w:bCs/>
          <w:szCs w:val="18"/>
          <w:lang w:val="en-GB"/>
        </w:rPr>
        <w:t>Khuroo</w:t>
      </w:r>
      <w:proofErr w:type="spellEnd"/>
      <w:r w:rsidRPr="00807DAB">
        <w:rPr>
          <w:rFonts w:ascii="Arial" w:hAnsi="Arial" w:cs="Arial"/>
          <w:bCs/>
          <w:szCs w:val="18"/>
          <w:lang w:val="en-GB"/>
        </w:rPr>
        <w:t xml:space="preserve"> et al., 2016; </w:t>
      </w:r>
      <w:proofErr w:type="spellStart"/>
      <w:r w:rsidRPr="00807DAB">
        <w:rPr>
          <w:rFonts w:ascii="Arial" w:hAnsi="Arial" w:cs="Arial"/>
          <w:bCs/>
          <w:szCs w:val="18"/>
          <w:lang w:val="en-GB"/>
        </w:rPr>
        <w:t>Beniwal</w:t>
      </w:r>
      <w:proofErr w:type="spellEnd"/>
      <w:r w:rsidRPr="00807DAB">
        <w:rPr>
          <w:rFonts w:ascii="Arial" w:hAnsi="Arial" w:cs="Arial"/>
          <w:bCs/>
          <w:szCs w:val="18"/>
          <w:lang w:val="en-GB"/>
        </w:rPr>
        <w:t xml:space="preserve"> et al., 2003)</w:t>
      </w:r>
      <w:r w:rsidRPr="00807DAB">
        <w:rPr>
          <w:rFonts w:ascii="Arial" w:hAnsi="Arial" w:cs="Arial"/>
          <w:bCs/>
          <w:szCs w:val="18"/>
          <w:rtl/>
        </w:rPr>
        <w:t>.</w:t>
      </w:r>
    </w:p>
    <w:p w14:paraId="50B747DA" w14:textId="77777777" w:rsidR="00285745" w:rsidRPr="00285745" w:rsidRDefault="00285745" w:rsidP="00285745">
      <w:pPr>
        <w:pStyle w:val="Body"/>
        <w:spacing w:after="0"/>
        <w:rPr>
          <w:rFonts w:ascii="Arial" w:hAnsi="Arial" w:cs="Arial"/>
          <w:b/>
          <w:sz w:val="22"/>
          <w:szCs w:val="22"/>
        </w:rPr>
      </w:pPr>
      <w:r w:rsidRPr="00285745">
        <w:rPr>
          <w:rFonts w:ascii="Arial" w:hAnsi="Arial" w:cs="Arial"/>
          <w:b/>
          <w:sz w:val="22"/>
          <w:szCs w:val="22"/>
        </w:rPr>
        <w:t>Outcome</w:t>
      </w:r>
    </w:p>
    <w:p w14:paraId="224C4BC4" w14:textId="77777777" w:rsidR="00285745" w:rsidRPr="00285745" w:rsidRDefault="00285745" w:rsidP="00285745">
      <w:pPr>
        <w:pStyle w:val="Body"/>
        <w:spacing w:after="0"/>
        <w:rPr>
          <w:rFonts w:ascii="Arial" w:hAnsi="Arial" w:cs="Arial"/>
          <w:bCs/>
        </w:rPr>
      </w:pPr>
      <w:r w:rsidRPr="00285745">
        <w:rPr>
          <w:rFonts w:ascii="Arial" w:hAnsi="Arial" w:cs="Arial"/>
          <w:bCs/>
        </w:rPr>
        <w:t>The patient has given birth to a healthy female baby of 3.1 kg at 38 weeks without complications. The maternal liver function recovered after delivery, and this is consistent with the majority of HEV cases that are treated supportively (</w:t>
      </w:r>
      <w:proofErr w:type="spellStart"/>
      <w:r w:rsidRPr="00285745">
        <w:rPr>
          <w:rFonts w:ascii="Arial" w:hAnsi="Arial" w:cs="Arial"/>
          <w:bCs/>
        </w:rPr>
        <w:t>Hoofnagle</w:t>
      </w:r>
      <w:proofErr w:type="spellEnd"/>
      <w:r w:rsidRPr="00285745">
        <w:rPr>
          <w:rFonts w:ascii="Arial" w:hAnsi="Arial" w:cs="Arial"/>
          <w:bCs/>
        </w:rPr>
        <w:t xml:space="preserve"> et al., 2012; </w:t>
      </w:r>
      <w:proofErr w:type="spellStart"/>
      <w:r w:rsidRPr="00285745">
        <w:rPr>
          <w:rFonts w:ascii="Arial" w:hAnsi="Arial" w:cs="Arial"/>
          <w:bCs/>
        </w:rPr>
        <w:t>Aggarwal</w:t>
      </w:r>
      <w:proofErr w:type="spellEnd"/>
      <w:r w:rsidRPr="00285745">
        <w:rPr>
          <w:rFonts w:ascii="Arial" w:hAnsi="Arial" w:cs="Arial"/>
          <w:bCs/>
        </w:rPr>
        <w:t xml:space="preserve"> and </w:t>
      </w:r>
      <w:proofErr w:type="spellStart"/>
      <w:r w:rsidRPr="00285745">
        <w:rPr>
          <w:rFonts w:ascii="Arial" w:hAnsi="Arial" w:cs="Arial"/>
          <w:bCs/>
        </w:rPr>
        <w:t>Naik</w:t>
      </w:r>
      <w:proofErr w:type="spellEnd"/>
      <w:r w:rsidRPr="00285745">
        <w:rPr>
          <w:rFonts w:ascii="Arial" w:hAnsi="Arial" w:cs="Arial"/>
          <w:bCs/>
        </w:rPr>
        <w:t>, 2009).</w:t>
      </w:r>
    </w:p>
    <w:p w14:paraId="64036250" w14:textId="77777777" w:rsidR="00285745" w:rsidRPr="00285745" w:rsidRDefault="00285745" w:rsidP="00285745">
      <w:pPr>
        <w:pStyle w:val="Body"/>
        <w:spacing w:after="0"/>
        <w:rPr>
          <w:rFonts w:ascii="Arial" w:hAnsi="Arial" w:cs="Arial"/>
          <w:bCs/>
          <w:rtl/>
        </w:rPr>
      </w:pPr>
    </w:p>
    <w:p w14:paraId="70DF752B" w14:textId="21F5057E" w:rsidR="00285745" w:rsidRDefault="00FE3E7A" w:rsidP="00285745">
      <w:pPr>
        <w:pStyle w:val="Body"/>
        <w:spacing w:after="0"/>
        <w:rPr>
          <w:rFonts w:ascii="Arial" w:hAnsi="Arial" w:cs="Arial"/>
          <w:b/>
          <w:sz w:val="22"/>
          <w:szCs w:val="22"/>
        </w:rPr>
      </w:pPr>
      <w:r w:rsidRPr="00285745">
        <w:rPr>
          <w:rFonts w:ascii="Arial" w:hAnsi="Arial" w:cs="Arial"/>
          <w:b/>
          <w:sz w:val="22"/>
          <w:szCs w:val="22"/>
        </w:rPr>
        <w:t>DISCUSSION</w:t>
      </w:r>
    </w:p>
    <w:p w14:paraId="37191D30" w14:textId="77777777" w:rsidR="00A84E0E" w:rsidRPr="00285745" w:rsidRDefault="00A84E0E" w:rsidP="00285745">
      <w:pPr>
        <w:pStyle w:val="Body"/>
        <w:spacing w:after="0"/>
        <w:rPr>
          <w:rFonts w:ascii="Arial" w:hAnsi="Arial" w:cs="Arial"/>
          <w:b/>
          <w:sz w:val="22"/>
          <w:szCs w:val="22"/>
        </w:rPr>
      </w:pPr>
    </w:p>
    <w:p w14:paraId="319D77C5" w14:textId="68A86EED" w:rsidR="00621FE1" w:rsidRPr="00621FE1" w:rsidRDefault="00621FE1" w:rsidP="00621FE1">
      <w:pPr>
        <w:pStyle w:val="Body"/>
        <w:spacing w:line="276" w:lineRule="auto"/>
        <w:rPr>
          <w:rFonts w:ascii="Arial" w:hAnsi="Arial" w:cs="Arial"/>
          <w:bCs/>
        </w:rPr>
      </w:pPr>
      <w:r w:rsidRPr="00621FE1">
        <w:rPr>
          <w:rFonts w:ascii="Arial" w:hAnsi="Arial" w:cs="Arial"/>
          <w:bCs/>
        </w:rPr>
        <w:t xml:space="preserve">The infection of HEV in pregnancy, especially in the third trimester, is a significant clinical and social health issue because it has a disproportionately severe course in comparison to non-pregnant adults (Kumar et al., 2004; Bhatia and </w:t>
      </w:r>
      <w:proofErr w:type="spellStart"/>
      <w:r w:rsidRPr="00621FE1">
        <w:rPr>
          <w:rFonts w:ascii="Arial" w:hAnsi="Arial" w:cs="Arial"/>
          <w:bCs/>
        </w:rPr>
        <w:t>Singhal</w:t>
      </w:r>
      <w:proofErr w:type="spellEnd"/>
      <w:r w:rsidRPr="00621FE1">
        <w:rPr>
          <w:rFonts w:ascii="Arial" w:hAnsi="Arial" w:cs="Arial"/>
          <w:bCs/>
        </w:rPr>
        <w:t xml:space="preserve">, 2019). Several different mechanisms have been suggested to explain this increased severity, such as hormonal modulation that can augment viral multiplication (Panda and </w:t>
      </w:r>
      <w:proofErr w:type="spellStart"/>
      <w:r w:rsidRPr="00621FE1">
        <w:rPr>
          <w:rFonts w:ascii="Arial" w:hAnsi="Arial" w:cs="Arial"/>
          <w:bCs/>
        </w:rPr>
        <w:t>Jameel</w:t>
      </w:r>
      <w:proofErr w:type="spellEnd"/>
      <w:r w:rsidRPr="00621FE1">
        <w:rPr>
          <w:rFonts w:ascii="Arial" w:hAnsi="Arial" w:cs="Arial"/>
          <w:bCs/>
        </w:rPr>
        <w:t>, 2019), the pregnancy-related Th2 immune shift that suppresses antiviral immunity (</w:t>
      </w:r>
      <w:proofErr w:type="spellStart"/>
      <w:r w:rsidRPr="00621FE1">
        <w:rPr>
          <w:rFonts w:ascii="Arial" w:hAnsi="Arial" w:cs="Arial"/>
          <w:bCs/>
        </w:rPr>
        <w:t>Navaneethan</w:t>
      </w:r>
      <w:proofErr w:type="spellEnd"/>
      <w:r w:rsidRPr="00621FE1">
        <w:rPr>
          <w:rFonts w:ascii="Arial" w:hAnsi="Arial" w:cs="Arial"/>
          <w:bCs/>
        </w:rPr>
        <w:t xml:space="preserve"> and Al </w:t>
      </w:r>
      <w:proofErr w:type="spellStart"/>
      <w:r w:rsidRPr="00621FE1">
        <w:rPr>
          <w:rFonts w:ascii="Arial" w:hAnsi="Arial" w:cs="Arial"/>
          <w:bCs/>
        </w:rPr>
        <w:t>Mohajer</w:t>
      </w:r>
      <w:proofErr w:type="spellEnd"/>
      <w:r w:rsidRPr="00621FE1">
        <w:rPr>
          <w:rFonts w:ascii="Arial" w:hAnsi="Arial" w:cs="Arial"/>
          <w:bCs/>
        </w:rPr>
        <w:t>, 2018), and nutritional deficiencies that are widespread in HEV-infested areas (Rein et al., 2012). These are the factors that were probably synergistic in the present case.</w:t>
      </w:r>
    </w:p>
    <w:p w14:paraId="3DB74BE4" w14:textId="290167C7" w:rsidR="00621FE1" w:rsidRPr="00621FE1" w:rsidRDefault="00621FE1" w:rsidP="00621FE1">
      <w:pPr>
        <w:pStyle w:val="Body"/>
        <w:spacing w:line="276" w:lineRule="auto"/>
        <w:rPr>
          <w:rFonts w:ascii="Arial" w:hAnsi="Arial" w:cs="Arial"/>
          <w:bCs/>
        </w:rPr>
      </w:pPr>
      <w:r w:rsidRPr="00621FE1">
        <w:rPr>
          <w:rFonts w:ascii="Arial" w:hAnsi="Arial" w:cs="Arial"/>
          <w:bCs/>
        </w:rPr>
        <w:t xml:space="preserve">The diagnostic procedure of this patient is consistent with the international guidelines that state the necessity of both HEV </w:t>
      </w:r>
      <w:proofErr w:type="spellStart"/>
      <w:r w:rsidRPr="00621FE1">
        <w:rPr>
          <w:rFonts w:ascii="Arial" w:hAnsi="Arial" w:cs="Arial"/>
          <w:bCs/>
        </w:rPr>
        <w:t>IgM</w:t>
      </w:r>
      <w:proofErr w:type="spellEnd"/>
      <w:r w:rsidRPr="00621FE1">
        <w:rPr>
          <w:rFonts w:ascii="Arial" w:hAnsi="Arial" w:cs="Arial"/>
          <w:bCs/>
        </w:rPr>
        <w:t xml:space="preserve"> and HEV RNA testing, as serology is limited due to false positivity and cross-reactivity with other viral </w:t>
      </w:r>
      <w:proofErr w:type="spellStart"/>
      <w:r w:rsidRPr="00621FE1">
        <w:rPr>
          <w:rFonts w:ascii="Arial" w:hAnsi="Arial" w:cs="Arial"/>
          <w:bCs/>
        </w:rPr>
        <w:t>hepatitides</w:t>
      </w:r>
      <w:proofErr w:type="spellEnd"/>
      <w:r w:rsidRPr="00621FE1">
        <w:rPr>
          <w:rFonts w:ascii="Arial" w:hAnsi="Arial" w:cs="Arial"/>
          <w:bCs/>
        </w:rPr>
        <w:t xml:space="preserve"> (</w:t>
      </w:r>
      <w:proofErr w:type="spellStart"/>
      <w:r w:rsidRPr="00621FE1">
        <w:rPr>
          <w:rFonts w:ascii="Arial" w:hAnsi="Arial" w:cs="Arial"/>
          <w:bCs/>
        </w:rPr>
        <w:t>Kamar</w:t>
      </w:r>
      <w:proofErr w:type="spellEnd"/>
      <w:r w:rsidRPr="00621FE1">
        <w:rPr>
          <w:rFonts w:ascii="Arial" w:hAnsi="Arial" w:cs="Arial"/>
          <w:bCs/>
        </w:rPr>
        <w:t xml:space="preserve"> et al., 2017; EASL, 2018). This method is similar to the results of </w:t>
      </w:r>
      <w:proofErr w:type="spellStart"/>
      <w:r w:rsidRPr="00621FE1">
        <w:rPr>
          <w:rFonts w:ascii="Arial" w:hAnsi="Arial" w:cs="Arial"/>
          <w:bCs/>
        </w:rPr>
        <w:t>Khuroo</w:t>
      </w:r>
      <w:proofErr w:type="spellEnd"/>
      <w:r w:rsidRPr="00621FE1">
        <w:rPr>
          <w:rFonts w:ascii="Arial" w:hAnsi="Arial" w:cs="Arial"/>
          <w:bCs/>
        </w:rPr>
        <w:t xml:space="preserve"> et al. (2016), who indicated that the PCR confirmation enhanced the accuracy of the diagnosis in pregnancy-related HEV.</w:t>
      </w:r>
    </w:p>
    <w:p w14:paraId="316F5C05" w14:textId="15C4418E" w:rsidR="00621FE1" w:rsidRPr="00621FE1" w:rsidRDefault="00621FE1" w:rsidP="00621FE1">
      <w:pPr>
        <w:pStyle w:val="Body"/>
        <w:spacing w:line="276" w:lineRule="auto"/>
        <w:rPr>
          <w:rFonts w:ascii="Arial" w:hAnsi="Arial" w:cs="Arial"/>
          <w:bCs/>
        </w:rPr>
      </w:pPr>
      <w:r w:rsidRPr="00621FE1">
        <w:rPr>
          <w:rFonts w:ascii="Arial" w:hAnsi="Arial" w:cs="Arial"/>
          <w:bCs/>
        </w:rPr>
        <w:t xml:space="preserve">Clinically and in laboratory abnormalities, the findings of our patient were similar to those of </w:t>
      </w:r>
      <w:proofErr w:type="spellStart"/>
      <w:r w:rsidRPr="00621FE1">
        <w:rPr>
          <w:rFonts w:ascii="Arial" w:hAnsi="Arial" w:cs="Arial"/>
          <w:bCs/>
        </w:rPr>
        <w:t>Beniwal</w:t>
      </w:r>
      <w:proofErr w:type="spellEnd"/>
      <w:r w:rsidRPr="00621FE1">
        <w:rPr>
          <w:rFonts w:ascii="Arial" w:hAnsi="Arial" w:cs="Arial"/>
          <w:bCs/>
        </w:rPr>
        <w:t xml:space="preserve"> et al. (2003) and </w:t>
      </w:r>
      <w:proofErr w:type="spellStart"/>
      <w:r w:rsidRPr="00621FE1">
        <w:rPr>
          <w:rFonts w:ascii="Arial" w:hAnsi="Arial" w:cs="Arial"/>
          <w:bCs/>
        </w:rPr>
        <w:t>Hoofnagle</w:t>
      </w:r>
      <w:proofErr w:type="spellEnd"/>
      <w:r w:rsidRPr="00621FE1">
        <w:rPr>
          <w:rFonts w:ascii="Arial" w:hAnsi="Arial" w:cs="Arial"/>
          <w:bCs/>
        </w:rPr>
        <w:t xml:space="preserve"> et al. (2012) who reported jaundice, hepatomegaly, and a high level of transaminase as the predominant features. Nevertheless, in contrast to some of the studies that have reported high fulminant hepatic failure rates in pregnant women with the genotype 1 HEV (Kumar et al., 2004; </w:t>
      </w:r>
      <w:proofErr w:type="spellStart"/>
      <w:r w:rsidRPr="00621FE1">
        <w:rPr>
          <w:rFonts w:ascii="Arial" w:hAnsi="Arial" w:cs="Arial"/>
          <w:bCs/>
        </w:rPr>
        <w:t>Rasheed</w:t>
      </w:r>
      <w:proofErr w:type="spellEnd"/>
      <w:r w:rsidRPr="00621FE1">
        <w:rPr>
          <w:rFonts w:ascii="Arial" w:hAnsi="Arial" w:cs="Arial"/>
          <w:bCs/>
        </w:rPr>
        <w:t xml:space="preserve"> et al., 2020), our patient had a relatively mild course. This disparity can be connected to an early presentation, close follow-up, proper hydration, and the lack of comorbidities-things that are linked to better prognosis in previous studies (</w:t>
      </w:r>
      <w:proofErr w:type="spellStart"/>
      <w:r w:rsidRPr="00621FE1">
        <w:rPr>
          <w:rFonts w:ascii="Arial" w:hAnsi="Arial" w:cs="Arial"/>
          <w:bCs/>
        </w:rPr>
        <w:t>Kamar</w:t>
      </w:r>
      <w:proofErr w:type="spellEnd"/>
      <w:r w:rsidRPr="00621FE1">
        <w:rPr>
          <w:rFonts w:ascii="Arial" w:hAnsi="Arial" w:cs="Arial"/>
          <w:bCs/>
        </w:rPr>
        <w:t xml:space="preserve"> et al., 2012).</w:t>
      </w:r>
    </w:p>
    <w:p w14:paraId="1AB2A30C" w14:textId="52677599" w:rsidR="00621FE1" w:rsidRPr="00621FE1" w:rsidRDefault="00621FE1" w:rsidP="00621FE1">
      <w:pPr>
        <w:pStyle w:val="Body"/>
        <w:spacing w:line="276" w:lineRule="auto"/>
        <w:rPr>
          <w:rFonts w:ascii="Arial" w:hAnsi="Arial" w:cs="Arial"/>
          <w:bCs/>
        </w:rPr>
      </w:pPr>
      <w:r w:rsidRPr="00621FE1">
        <w:rPr>
          <w:rFonts w:ascii="Arial" w:hAnsi="Arial" w:cs="Arial"/>
          <w:bCs/>
        </w:rPr>
        <w:lastRenderedPageBreak/>
        <w:t xml:space="preserve">The management in the case was fully supportive and in line with the international recommendations that discourage the use of ribavirin during pregnancy because it is </w:t>
      </w:r>
      <w:proofErr w:type="spellStart"/>
      <w:r w:rsidRPr="00621FE1">
        <w:rPr>
          <w:rFonts w:ascii="Arial" w:hAnsi="Arial" w:cs="Arial"/>
          <w:bCs/>
        </w:rPr>
        <w:t>teratogenic</w:t>
      </w:r>
      <w:proofErr w:type="spellEnd"/>
      <w:r w:rsidRPr="00621FE1">
        <w:rPr>
          <w:rFonts w:ascii="Arial" w:hAnsi="Arial" w:cs="Arial"/>
          <w:bCs/>
        </w:rPr>
        <w:t xml:space="preserve"> (</w:t>
      </w:r>
      <w:proofErr w:type="spellStart"/>
      <w:r w:rsidRPr="00621FE1">
        <w:rPr>
          <w:rFonts w:ascii="Arial" w:hAnsi="Arial" w:cs="Arial"/>
          <w:bCs/>
        </w:rPr>
        <w:t>Kamar</w:t>
      </w:r>
      <w:proofErr w:type="spellEnd"/>
      <w:r w:rsidRPr="00621FE1">
        <w:rPr>
          <w:rFonts w:ascii="Arial" w:hAnsi="Arial" w:cs="Arial"/>
          <w:bCs/>
        </w:rPr>
        <w:t xml:space="preserve"> et al., 2014; WHO, 2022). The positive maternal and fetal outcomes here are comparable to the ones reported in the settings where early diagnosis and long-term supportive care was applied (</w:t>
      </w:r>
      <w:proofErr w:type="spellStart"/>
      <w:r w:rsidRPr="00621FE1">
        <w:rPr>
          <w:rFonts w:ascii="Arial" w:hAnsi="Arial" w:cs="Arial"/>
          <w:bCs/>
        </w:rPr>
        <w:t>Khuroo</w:t>
      </w:r>
      <w:proofErr w:type="spellEnd"/>
      <w:r w:rsidRPr="00621FE1">
        <w:rPr>
          <w:rFonts w:ascii="Arial" w:hAnsi="Arial" w:cs="Arial"/>
          <w:bCs/>
        </w:rPr>
        <w:t xml:space="preserve"> et al., 2016). Conversely, resource-limited studies have reported worse results, probably because of the delay in diagnosis, absence of close observation, and inaccessibility of obstetric care (Rein et al., 2012). These disparities indicate that health system capacity is significant in determining clinical outcomes.</w:t>
      </w:r>
    </w:p>
    <w:p w14:paraId="0F8A3763" w14:textId="6EF2346A" w:rsidR="00621FE1" w:rsidRPr="00621FE1" w:rsidRDefault="00621FE1" w:rsidP="00621FE1">
      <w:pPr>
        <w:pStyle w:val="Body"/>
        <w:spacing w:line="276" w:lineRule="auto"/>
        <w:rPr>
          <w:rFonts w:ascii="Arial" w:hAnsi="Arial" w:cs="Arial"/>
          <w:bCs/>
        </w:rPr>
      </w:pPr>
      <w:r w:rsidRPr="00621FE1">
        <w:rPr>
          <w:rFonts w:ascii="Arial" w:hAnsi="Arial" w:cs="Arial"/>
          <w:bCs/>
        </w:rPr>
        <w:t>Public health-wise, this case supports the association between the HEV genotype 1 infection and the lack of water sanitation, which supports the need to continue to improve water quality, surveillance, and community education in the endemic areas (WHO, 2022; Rein et al., 2012). Enhancing antenatal screening procedures and incorporating the HEV awareness into maternal health programs would also lead to a lower morbidity and mortality. The case also shows the universal applicability of HEV since outbreaks are still being reported in both the low-income and middle-income nations.</w:t>
      </w:r>
    </w:p>
    <w:p w14:paraId="79E97303" w14:textId="447B875D" w:rsidR="00DB2A65" w:rsidRDefault="00621FE1" w:rsidP="00621FE1">
      <w:pPr>
        <w:pStyle w:val="Body"/>
        <w:spacing w:after="0" w:line="276" w:lineRule="auto"/>
        <w:rPr>
          <w:rFonts w:ascii="Arial" w:hAnsi="Arial" w:cs="Arial"/>
          <w:bCs/>
        </w:rPr>
      </w:pPr>
      <w:r w:rsidRPr="00621FE1">
        <w:rPr>
          <w:rFonts w:ascii="Arial" w:hAnsi="Arial" w:cs="Arial"/>
          <w:bCs/>
        </w:rPr>
        <w:t xml:space="preserve">On the whole, this case highlights the importance of early diagnosis, effective diagnostics, and supportive management in order to maximize the results in pregnancy-related HEV infection. It also shows how differences in access to healthcare, diagnostic </w:t>
      </w:r>
      <w:proofErr w:type="gramStart"/>
      <w:r w:rsidRPr="00621FE1">
        <w:rPr>
          <w:rFonts w:ascii="Arial" w:hAnsi="Arial" w:cs="Arial"/>
          <w:bCs/>
        </w:rPr>
        <w:t>ability,</w:t>
      </w:r>
      <w:proofErr w:type="gramEnd"/>
      <w:r w:rsidRPr="00621FE1">
        <w:rPr>
          <w:rFonts w:ascii="Arial" w:hAnsi="Arial" w:cs="Arial"/>
          <w:bCs/>
        </w:rPr>
        <w:t xml:space="preserve"> and environmental factors lead to differences in reported mortality and morbidity across studies.</w:t>
      </w:r>
    </w:p>
    <w:p w14:paraId="042E607C" w14:textId="77777777" w:rsidR="00A84E0E" w:rsidRPr="00285745" w:rsidRDefault="00A84E0E" w:rsidP="00285745">
      <w:pPr>
        <w:pStyle w:val="Body"/>
        <w:spacing w:after="0" w:line="276" w:lineRule="auto"/>
        <w:rPr>
          <w:rFonts w:ascii="Arial" w:hAnsi="Arial" w:cs="Arial"/>
          <w:bCs/>
        </w:rPr>
      </w:pPr>
    </w:p>
    <w:p w14:paraId="12E97835" w14:textId="25A0E554" w:rsidR="00285745" w:rsidRPr="00406DF8" w:rsidRDefault="00406DF8" w:rsidP="00285745">
      <w:pPr>
        <w:pStyle w:val="Body"/>
        <w:spacing w:after="0" w:line="276" w:lineRule="auto"/>
        <w:rPr>
          <w:rFonts w:ascii="Arial" w:hAnsi="Arial" w:cs="Arial"/>
          <w:b/>
          <w:sz w:val="22"/>
          <w:szCs w:val="22"/>
        </w:rPr>
      </w:pPr>
      <w:r w:rsidRPr="00406DF8">
        <w:rPr>
          <w:rFonts w:ascii="Arial" w:hAnsi="Arial" w:cs="Arial"/>
          <w:b/>
          <w:sz w:val="22"/>
          <w:szCs w:val="22"/>
        </w:rPr>
        <w:t>CONCLUSION</w:t>
      </w:r>
    </w:p>
    <w:p w14:paraId="21B53B62"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All pregnant women with acute jaundice should be suspected of having HEV infection especially in endemic regions. The morbidity and mortality can be minimized with the help of early laboratory confirmation, supportive management and close maternal-fetal monitoring.</w:t>
      </w:r>
    </w:p>
    <w:p w14:paraId="1F6551DA" w14:textId="77777777" w:rsidR="00897048" w:rsidRPr="00A36C4C" w:rsidRDefault="00897048" w:rsidP="0031020C">
      <w:pPr>
        <w:pStyle w:val="Body"/>
        <w:spacing w:after="0"/>
        <w:rPr>
          <w:rFonts w:ascii="Arial" w:hAnsi="Arial" w:cs="Arial"/>
          <w:bCs/>
          <w:sz w:val="18"/>
          <w:szCs w:val="18"/>
        </w:rPr>
      </w:pPr>
    </w:p>
    <w:p w14:paraId="71F75943" w14:textId="77777777" w:rsidR="00022E63" w:rsidRPr="00022E63" w:rsidRDefault="00022E63" w:rsidP="00022E63">
      <w:pPr>
        <w:rPr>
          <w:rFonts w:ascii="Arial-BoldMT" w:hAnsi="Arial-BoldMT"/>
          <w:b/>
          <w:bCs/>
          <w:color w:val="000000"/>
          <w:sz w:val="22"/>
          <w:szCs w:val="22"/>
          <w:lang w:val="en-GB" w:eastAsia="en-GB"/>
        </w:rPr>
      </w:pPr>
    </w:p>
    <w:p w14:paraId="39286264" w14:textId="77777777" w:rsidR="00022E63" w:rsidRPr="00022E63" w:rsidRDefault="00022E63" w:rsidP="00022E63">
      <w:pPr>
        <w:rPr>
          <w:rFonts w:ascii="Arial-BoldMT" w:hAnsi="Arial-BoldMT"/>
          <w:b/>
          <w:bCs/>
          <w:color w:val="000000"/>
          <w:sz w:val="22"/>
          <w:szCs w:val="22"/>
          <w:lang w:val="en-GB" w:eastAsia="en-GB"/>
        </w:rPr>
      </w:pPr>
      <w:r w:rsidRPr="00022E63">
        <w:rPr>
          <w:rFonts w:ascii="Arial-BoldMT" w:hAnsi="Arial-BoldMT"/>
          <w:b/>
          <w:bCs/>
          <w:color w:val="000000"/>
          <w:sz w:val="22"/>
          <w:szCs w:val="22"/>
          <w:lang w:val="en-GB" w:eastAsia="en-GB"/>
        </w:rPr>
        <w:t xml:space="preserve">Consent </w:t>
      </w:r>
    </w:p>
    <w:p w14:paraId="633CC7B9" w14:textId="77777777" w:rsidR="00022E63" w:rsidRDefault="00022E63" w:rsidP="00022E63">
      <w:pPr>
        <w:rPr>
          <w:rFonts w:ascii="Arial-BoldMT" w:hAnsi="Arial-BoldMT"/>
          <w:b/>
          <w:bCs/>
          <w:color w:val="000000"/>
          <w:sz w:val="22"/>
          <w:szCs w:val="22"/>
          <w:lang w:val="en-GB" w:eastAsia="en-GB"/>
        </w:rPr>
      </w:pPr>
      <w:r w:rsidRPr="00022E63">
        <w:rPr>
          <w:rFonts w:ascii="Arial-BoldMT" w:hAnsi="Arial-BoldMT"/>
          <w:b/>
          <w:bCs/>
          <w:color w:val="000000"/>
          <w:sz w:val="22"/>
          <w:szCs w:val="22"/>
          <w:lang w:val="en-GB" w:eastAsia="en-GB"/>
        </w:rPr>
        <w:t>As per international standards or university standards, patient(s) written consent has been collected and preserved by the author(s).</w:t>
      </w:r>
    </w:p>
    <w:p w14:paraId="46C78467" w14:textId="77777777" w:rsidR="00022E63" w:rsidRDefault="00022E63" w:rsidP="00022E63">
      <w:pPr>
        <w:rPr>
          <w:rFonts w:ascii="Arial-BoldMT" w:hAnsi="Arial-BoldMT"/>
          <w:b/>
          <w:bCs/>
          <w:color w:val="000000"/>
          <w:sz w:val="22"/>
          <w:szCs w:val="22"/>
          <w:lang w:val="en-GB" w:eastAsia="en-GB"/>
        </w:rPr>
      </w:pPr>
      <w:bookmarkStart w:id="1" w:name="_GoBack"/>
      <w:bookmarkEnd w:id="1"/>
    </w:p>
    <w:p w14:paraId="319351DA" w14:textId="2DC702EA" w:rsidR="00B404FD" w:rsidRPr="00B404FD" w:rsidRDefault="00B404FD" w:rsidP="00022E63">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ETHICAL APPROVAL</w:t>
      </w:r>
    </w:p>
    <w:p w14:paraId="6941BA91" w14:textId="77777777" w:rsidR="0073465B" w:rsidRDefault="0073465B" w:rsidP="00B404FD">
      <w:pPr>
        <w:rPr>
          <w:rFonts w:ascii="Arial" w:hAnsi="Arial" w:cs="Arial"/>
          <w:u w:val="single"/>
        </w:rPr>
      </w:pPr>
      <w:r w:rsidRPr="00F469F0">
        <w:rPr>
          <w:rFonts w:ascii="Arial" w:hAnsi="Arial" w:cs="Arial"/>
          <w:u w:val="single"/>
        </w:rPr>
        <w:t>“All authors hereby declare that all experiments have been examined and approved by the appropriate ethics committee and have therefore been performed in accordance with the ethical standards laid down in the 1964 Declaration of Helsinki.”</w:t>
      </w:r>
    </w:p>
    <w:p w14:paraId="563E0972" w14:textId="68C1AE1F"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DISCLAIMER (ARTIFICIAL INTELLIGENCE)</w:t>
      </w:r>
    </w:p>
    <w:p w14:paraId="24FD4B55" w14:textId="7DCF9EF3" w:rsidR="00B404FD" w:rsidRPr="00B404FD" w:rsidRDefault="00B404FD" w:rsidP="00B404FD">
      <w:pPr>
        <w:rPr>
          <w:rFonts w:ascii="ArialMT" w:hAnsi="ArialMT"/>
          <w:color w:val="000000"/>
          <w:lang w:val="en-GB" w:eastAsia="en-GB"/>
        </w:rPr>
      </w:pPr>
      <w:r w:rsidRPr="00B404FD">
        <w:rPr>
          <w:rFonts w:ascii="ArialMT" w:hAnsi="ArialMT"/>
          <w:color w:val="000000"/>
          <w:lang w:val="en-GB" w:eastAsia="en-GB"/>
        </w:rPr>
        <w:t xml:space="preserve">Author(s) hereby </w:t>
      </w:r>
      <w:r w:rsidR="00011BDC" w:rsidRPr="00B404FD">
        <w:rPr>
          <w:rFonts w:ascii="ArialMT" w:hAnsi="ArialMT"/>
          <w:color w:val="000000"/>
          <w:lang w:val="en-GB" w:eastAsia="en-GB"/>
        </w:rPr>
        <w:t>declares</w:t>
      </w:r>
      <w:r w:rsidRPr="00B404FD">
        <w:rPr>
          <w:rFonts w:ascii="ArialMT" w:hAnsi="ArialMT"/>
          <w:color w:val="000000"/>
          <w:lang w:val="en-GB" w:eastAsia="en-GB"/>
        </w:rPr>
        <w:t xml:space="preserve"> that NO generative AI technologies such as Large Language Models (</w:t>
      </w:r>
      <w:proofErr w:type="spellStart"/>
      <w:r w:rsidRPr="00B404FD">
        <w:rPr>
          <w:rFonts w:ascii="ArialMT" w:hAnsi="ArialMT"/>
          <w:color w:val="000000"/>
          <w:lang w:val="en-GB" w:eastAsia="en-GB"/>
        </w:rPr>
        <w:t>ChatGPT</w:t>
      </w:r>
      <w:proofErr w:type="spellEnd"/>
      <w:r w:rsidRPr="00B404FD">
        <w:rPr>
          <w:rFonts w:ascii="ArialMT" w:hAnsi="ArialMT"/>
          <w:color w:val="000000"/>
          <w:lang w:val="en-GB" w:eastAsia="en-GB"/>
        </w:rPr>
        <w:t xml:space="preserve">, COPILOT, </w:t>
      </w:r>
      <w:proofErr w:type="spellStart"/>
      <w:r w:rsidRPr="00B404FD">
        <w:rPr>
          <w:rFonts w:ascii="ArialMT" w:hAnsi="ArialMT"/>
          <w:color w:val="000000"/>
          <w:lang w:val="en-GB" w:eastAsia="en-GB"/>
        </w:rPr>
        <w:t>etc</w:t>
      </w:r>
      <w:proofErr w:type="spellEnd"/>
      <w:r w:rsidRPr="00B404FD">
        <w:rPr>
          <w:rFonts w:ascii="ArialMT" w:hAnsi="ArialMT"/>
          <w:color w:val="000000"/>
          <w:lang w:val="en-GB" w:eastAsia="en-GB"/>
        </w:rPr>
        <w:t>) and text-to-image generators have been used during writing or editing of this manuscript.</w:t>
      </w:r>
    </w:p>
    <w:p w14:paraId="243FCB74"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COMPETING INTERESTS</w:t>
      </w:r>
    </w:p>
    <w:p w14:paraId="4A863925" w14:textId="3E6CF73C" w:rsidR="00315186" w:rsidRDefault="00B404FD" w:rsidP="00B404FD">
      <w:pPr>
        <w:rPr>
          <w:rFonts w:ascii="ArialMT" w:hAnsi="ArialMT"/>
          <w:color w:val="000000"/>
          <w:lang w:val="en-GB" w:eastAsia="en-GB"/>
        </w:rPr>
      </w:pPr>
      <w:r w:rsidRPr="00B404FD">
        <w:rPr>
          <w:rFonts w:ascii="ArialMT" w:hAnsi="ArialMT"/>
          <w:color w:val="000000"/>
          <w:lang w:val="en-GB" w:eastAsia="en-GB"/>
        </w:rPr>
        <w:t>Authors have declared that no competing interests exist.</w:t>
      </w:r>
    </w:p>
    <w:p w14:paraId="1D5D00C7" w14:textId="77777777" w:rsidR="00594ADE" w:rsidRPr="00315186" w:rsidRDefault="00594ADE" w:rsidP="00B404FD"/>
    <w:p w14:paraId="4CA6C010" w14:textId="21E9B06F" w:rsidR="00315186" w:rsidRDefault="00DA549F" w:rsidP="00441B6F">
      <w:pPr>
        <w:rPr>
          <w:rFonts w:asciiTheme="minorBidi" w:hAnsiTheme="minorBidi" w:cstheme="minorBidi"/>
          <w:b/>
          <w:bCs/>
          <w:sz w:val="22"/>
          <w:szCs w:val="22"/>
        </w:rPr>
      </w:pPr>
      <w:r w:rsidRPr="00DA549F">
        <w:rPr>
          <w:rFonts w:asciiTheme="minorBidi" w:hAnsiTheme="minorBidi" w:cstheme="minorBidi"/>
          <w:b/>
          <w:bCs/>
          <w:sz w:val="22"/>
          <w:szCs w:val="22"/>
        </w:rPr>
        <w:t>REFERENCES:</w:t>
      </w:r>
    </w:p>
    <w:p w14:paraId="16C0349F" w14:textId="77777777" w:rsidR="002C602B" w:rsidRPr="001E0082" w:rsidRDefault="002C602B" w:rsidP="001E0082">
      <w:pPr>
        <w:rPr>
          <w:rFonts w:asciiTheme="minorBidi" w:hAnsiTheme="minorBidi" w:cstheme="minorBidi"/>
          <w:lang w:val="en-GB"/>
        </w:rPr>
      </w:pPr>
    </w:p>
    <w:p w14:paraId="66AF7CC5"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Aggarwal</w:t>
      </w:r>
      <w:proofErr w:type="spellEnd"/>
      <w:r w:rsidRPr="0094603C">
        <w:rPr>
          <w:rFonts w:asciiTheme="minorBidi" w:hAnsiTheme="minorBidi" w:cstheme="minorBidi"/>
          <w:lang w:val="en-GB"/>
        </w:rPr>
        <w:t xml:space="preserve">, R. (2013). Diagnosis and management of hepatitis E. </w:t>
      </w:r>
      <w:r w:rsidRPr="0094603C">
        <w:rPr>
          <w:rFonts w:asciiTheme="minorBidi" w:hAnsiTheme="minorBidi" w:cstheme="minorBidi"/>
          <w:i/>
          <w:iCs/>
          <w:lang w:val="en-GB"/>
        </w:rPr>
        <w:t>Current Opinion in Gastroenterology</w:t>
      </w:r>
      <w:r w:rsidRPr="0094603C">
        <w:rPr>
          <w:rFonts w:asciiTheme="minorBidi" w:hAnsiTheme="minorBidi" w:cstheme="minorBidi"/>
          <w:lang w:val="en-GB"/>
        </w:rPr>
        <w:t>, 29(3), 244–249.</w:t>
      </w:r>
    </w:p>
    <w:p w14:paraId="75527691"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Aggarwal</w:t>
      </w:r>
      <w:proofErr w:type="spellEnd"/>
      <w:r w:rsidRPr="0094603C">
        <w:rPr>
          <w:rFonts w:asciiTheme="minorBidi" w:hAnsiTheme="minorBidi" w:cstheme="minorBidi"/>
          <w:lang w:val="en-GB"/>
        </w:rPr>
        <w:t xml:space="preserve">, R., &amp; </w:t>
      </w:r>
      <w:proofErr w:type="spellStart"/>
      <w:r w:rsidRPr="0094603C">
        <w:rPr>
          <w:rFonts w:asciiTheme="minorBidi" w:hAnsiTheme="minorBidi" w:cstheme="minorBidi"/>
          <w:lang w:val="en-GB"/>
        </w:rPr>
        <w:t>Jameel</w:t>
      </w:r>
      <w:proofErr w:type="spellEnd"/>
      <w:r w:rsidRPr="0094603C">
        <w:rPr>
          <w:rFonts w:asciiTheme="minorBidi" w:hAnsiTheme="minorBidi" w:cstheme="minorBidi"/>
          <w:lang w:val="en-GB"/>
        </w:rPr>
        <w:t xml:space="preserve">, S. (2011). Hepatitis E. </w:t>
      </w:r>
      <w:proofErr w:type="spellStart"/>
      <w:r w:rsidRPr="0094603C">
        <w:rPr>
          <w:rFonts w:asciiTheme="minorBidi" w:hAnsiTheme="minorBidi" w:cstheme="minorBidi"/>
          <w:i/>
          <w:iCs/>
          <w:lang w:val="en-GB"/>
        </w:rPr>
        <w:t>Hepatology</w:t>
      </w:r>
      <w:proofErr w:type="spellEnd"/>
      <w:r w:rsidRPr="0094603C">
        <w:rPr>
          <w:rFonts w:asciiTheme="minorBidi" w:hAnsiTheme="minorBidi" w:cstheme="minorBidi"/>
          <w:lang w:val="en-GB"/>
        </w:rPr>
        <w:t>, 54(6), 2218–2226.</w:t>
      </w:r>
    </w:p>
    <w:p w14:paraId="779B932E"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Aggarwal</w:t>
      </w:r>
      <w:proofErr w:type="spellEnd"/>
      <w:r w:rsidRPr="0094603C">
        <w:rPr>
          <w:rFonts w:asciiTheme="minorBidi" w:hAnsiTheme="minorBidi" w:cstheme="minorBidi"/>
          <w:lang w:val="en-GB"/>
        </w:rPr>
        <w:t xml:space="preserve">, R., &amp; </w:t>
      </w:r>
      <w:proofErr w:type="spellStart"/>
      <w:r w:rsidRPr="0094603C">
        <w:rPr>
          <w:rFonts w:asciiTheme="minorBidi" w:hAnsiTheme="minorBidi" w:cstheme="minorBidi"/>
          <w:lang w:val="en-GB"/>
        </w:rPr>
        <w:t>Naik</w:t>
      </w:r>
      <w:proofErr w:type="spellEnd"/>
      <w:r w:rsidRPr="0094603C">
        <w:rPr>
          <w:rFonts w:asciiTheme="minorBidi" w:hAnsiTheme="minorBidi" w:cstheme="minorBidi"/>
          <w:lang w:val="en-GB"/>
        </w:rPr>
        <w:t xml:space="preserve">, S. (2009). Epidemiology of hepatitis E: Current status. </w:t>
      </w:r>
      <w:r w:rsidRPr="0094603C">
        <w:rPr>
          <w:rFonts w:asciiTheme="minorBidi" w:hAnsiTheme="minorBidi" w:cstheme="minorBidi"/>
          <w:i/>
          <w:iCs/>
          <w:lang w:val="en-GB"/>
        </w:rPr>
        <w:t xml:space="preserve">Journal of Gastroenterology and </w:t>
      </w:r>
      <w:proofErr w:type="spellStart"/>
      <w:r w:rsidRPr="0094603C">
        <w:rPr>
          <w:rFonts w:asciiTheme="minorBidi" w:hAnsiTheme="minorBidi" w:cstheme="minorBidi"/>
          <w:i/>
          <w:iCs/>
          <w:lang w:val="en-GB"/>
        </w:rPr>
        <w:t>Hepatology</w:t>
      </w:r>
      <w:proofErr w:type="spellEnd"/>
      <w:r w:rsidRPr="0094603C">
        <w:rPr>
          <w:rFonts w:asciiTheme="minorBidi" w:hAnsiTheme="minorBidi" w:cstheme="minorBidi"/>
          <w:lang w:val="en-GB"/>
        </w:rPr>
        <w:t>, 24(9), 1484–1493.</w:t>
      </w:r>
    </w:p>
    <w:p w14:paraId="266A4B51"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Amin, J., </w:t>
      </w:r>
      <w:proofErr w:type="spellStart"/>
      <w:r w:rsidRPr="0094603C">
        <w:rPr>
          <w:rFonts w:asciiTheme="minorBidi" w:hAnsiTheme="minorBidi" w:cstheme="minorBidi"/>
          <w:lang w:val="en-GB"/>
        </w:rPr>
        <w:t>Hussain</w:t>
      </w:r>
      <w:proofErr w:type="spellEnd"/>
      <w:r w:rsidRPr="0094603C">
        <w:rPr>
          <w:rFonts w:asciiTheme="minorBidi" w:hAnsiTheme="minorBidi" w:cstheme="minorBidi"/>
          <w:lang w:val="en-GB"/>
        </w:rPr>
        <w:t xml:space="preserve">, Z., &amp; Malik, F. (2021). Clinical manifestations and outcomes of hepatitis E virus infection during pregnancy. </w:t>
      </w:r>
      <w:r w:rsidRPr="0094603C">
        <w:rPr>
          <w:rFonts w:asciiTheme="minorBidi" w:hAnsiTheme="minorBidi" w:cstheme="minorBidi"/>
          <w:i/>
          <w:iCs/>
          <w:lang w:val="en-GB"/>
        </w:rPr>
        <w:t xml:space="preserve">Journal of Clinical </w:t>
      </w:r>
      <w:proofErr w:type="spellStart"/>
      <w:r w:rsidRPr="0094603C">
        <w:rPr>
          <w:rFonts w:asciiTheme="minorBidi" w:hAnsiTheme="minorBidi" w:cstheme="minorBidi"/>
          <w:i/>
          <w:iCs/>
          <w:lang w:val="en-GB"/>
        </w:rPr>
        <w:t>Hepatology</w:t>
      </w:r>
      <w:proofErr w:type="spellEnd"/>
      <w:r w:rsidRPr="0094603C">
        <w:rPr>
          <w:rFonts w:asciiTheme="minorBidi" w:hAnsiTheme="minorBidi" w:cstheme="minorBidi"/>
          <w:lang w:val="en-GB"/>
        </w:rPr>
        <w:t>, 13(2), 85–92.</w:t>
      </w:r>
    </w:p>
    <w:p w14:paraId="56D822CA"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Beniwal</w:t>
      </w:r>
      <w:proofErr w:type="spellEnd"/>
      <w:r w:rsidRPr="0094603C">
        <w:rPr>
          <w:rFonts w:asciiTheme="minorBidi" w:hAnsiTheme="minorBidi" w:cstheme="minorBidi"/>
          <w:lang w:val="en-GB"/>
        </w:rPr>
        <w:t xml:space="preserve">, M., Kumar, A., </w:t>
      </w:r>
      <w:proofErr w:type="spellStart"/>
      <w:r w:rsidRPr="0094603C">
        <w:rPr>
          <w:rFonts w:asciiTheme="minorBidi" w:hAnsiTheme="minorBidi" w:cstheme="minorBidi"/>
          <w:lang w:val="en-GB"/>
        </w:rPr>
        <w:t>Kar</w:t>
      </w:r>
      <w:proofErr w:type="spellEnd"/>
      <w:r w:rsidRPr="0094603C">
        <w:rPr>
          <w:rFonts w:asciiTheme="minorBidi" w:hAnsiTheme="minorBidi" w:cstheme="minorBidi"/>
          <w:lang w:val="en-GB"/>
        </w:rPr>
        <w:t xml:space="preserve">, P., Sharma, J., &amp; Murthy, N. (2003). Hepatitis E infection during pregnancy: A significant public-health problem. </w:t>
      </w:r>
      <w:r w:rsidRPr="0094603C">
        <w:rPr>
          <w:rFonts w:asciiTheme="minorBidi" w:hAnsiTheme="minorBidi" w:cstheme="minorBidi"/>
          <w:i/>
          <w:iCs/>
          <w:lang w:val="en-GB"/>
        </w:rPr>
        <w:t>Annals of Medical</w:t>
      </w:r>
      <w:r w:rsidRPr="0094603C">
        <w:rPr>
          <w:rFonts w:asciiTheme="minorBidi" w:hAnsiTheme="minorBidi" w:cstheme="minorBidi"/>
          <w:lang w:val="en-GB"/>
        </w:rPr>
        <w:t>, 35(3), 174–179.</w:t>
      </w:r>
    </w:p>
    <w:p w14:paraId="7F516F6F" w14:textId="77777777" w:rsidR="002C602B" w:rsidRPr="00EB034F" w:rsidRDefault="002C602B" w:rsidP="00EB034F">
      <w:pPr>
        <w:pStyle w:val="ListParagraph"/>
        <w:numPr>
          <w:ilvl w:val="0"/>
          <w:numId w:val="35"/>
        </w:numPr>
        <w:rPr>
          <w:rFonts w:asciiTheme="minorBidi" w:hAnsiTheme="minorBidi" w:cstheme="minorBidi"/>
          <w:lang w:val="en-GB"/>
        </w:rPr>
      </w:pPr>
      <w:r w:rsidRPr="00EB034F">
        <w:rPr>
          <w:rFonts w:asciiTheme="minorBidi" w:hAnsiTheme="minorBidi" w:cstheme="minorBidi"/>
          <w:lang w:val="en-GB"/>
        </w:rPr>
        <w:t xml:space="preserve">Bhatia, V., &amp; </w:t>
      </w:r>
      <w:proofErr w:type="spellStart"/>
      <w:r w:rsidRPr="00EB034F">
        <w:rPr>
          <w:rFonts w:asciiTheme="minorBidi" w:hAnsiTheme="minorBidi" w:cstheme="minorBidi"/>
          <w:lang w:val="en-GB"/>
        </w:rPr>
        <w:t>Singhal</w:t>
      </w:r>
      <w:proofErr w:type="spellEnd"/>
      <w:r w:rsidRPr="00EB034F">
        <w:rPr>
          <w:rFonts w:asciiTheme="minorBidi" w:hAnsiTheme="minorBidi" w:cstheme="minorBidi"/>
          <w:lang w:val="en-GB"/>
        </w:rPr>
        <w:t>, A. (2019). Hepatitis E in pregnancy: A review. Liver International, 39(5), 984–993.</w:t>
      </w:r>
    </w:p>
    <w:p w14:paraId="722D03FC"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Cunningham, F. G., </w:t>
      </w:r>
      <w:proofErr w:type="spellStart"/>
      <w:r w:rsidRPr="0094603C">
        <w:rPr>
          <w:rFonts w:asciiTheme="minorBidi" w:hAnsiTheme="minorBidi" w:cstheme="minorBidi"/>
          <w:lang w:val="en-GB"/>
        </w:rPr>
        <w:t>Leveno</w:t>
      </w:r>
      <w:proofErr w:type="spellEnd"/>
      <w:r w:rsidRPr="0094603C">
        <w:rPr>
          <w:rFonts w:asciiTheme="minorBidi" w:hAnsiTheme="minorBidi" w:cstheme="minorBidi"/>
          <w:lang w:val="en-GB"/>
        </w:rPr>
        <w:t xml:space="preserve">, K. J., Bloom, S., </w:t>
      </w:r>
      <w:proofErr w:type="spellStart"/>
      <w:r w:rsidRPr="0094603C">
        <w:rPr>
          <w:rFonts w:asciiTheme="minorBidi" w:hAnsiTheme="minorBidi" w:cstheme="minorBidi"/>
          <w:lang w:val="en-GB"/>
        </w:rPr>
        <w:t>Dashe</w:t>
      </w:r>
      <w:proofErr w:type="spellEnd"/>
      <w:r w:rsidRPr="0094603C">
        <w:rPr>
          <w:rFonts w:asciiTheme="minorBidi" w:hAnsiTheme="minorBidi" w:cstheme="minorBidi"/>
          <w:lang w:val="en-GB"/>
        </w:rPr>
        <w:t xml:space="preserve">, J., Hoffman, B., Casey, B., &amp; </w:t>
      </w:r>
      <w:proofErr w:type="spellStart"/>
      <w:r w:rsidRPr="0094603C">
        <w:rPr>
          <w:rFonts w:asciiTheme="minorBidi" w:hAnsiTheme="minorBidi" w:cstheme="minorBidi"/>
          <w:lang w:val="en-GB"/>
        </w:rPr>
        <w:t>Spong</w:t>
      </w:r>
      <w:proofErr w:type="spellEnd"/>
      <w:r w:rsidRPr="0094603C">
        <w:rPr>
          <w:rFonts w:asciiTheme="minorBidi" w:hAnsiTheme="minorBidi" w:cstheme="minorBidi"/>
          <w:lang w:val="en-GB"/>
        </w:rPr>
        <w:t xml:space="preserve">, C. (2021). </w:t>
      </w:r>
      <w:r w:rsidRPr="0094603C">
        <w:rPr>
          <w:rFonts w:asciiTheme="minorBidi" w:hAnsiTheme="minorBidi" w:cstheme="minorBidi"/>
          <w:i/>
          <w:iCs/>
          <w:lang w:val="en-GB"/>
        </w:rPr>
        <w:t>Williams Obstetrics</w:t>
      </w:r>
      <w:r w:rsidRPr="0094603C">
        <w:rPr>
          <w:rFonts w:asciiTheme="minorBidi" w:hAnsiTheme="minorBidi" w:cstheme="minorBidi"/>
          <w:lang w:val="en-GB"/>
        </w:rPr>
        <w:t xml:space="preserve"> (26th </w:t>
      </w:r>
      <w:proofErr w:type="gramStart"/>
      <w:r w:rsidRPr="0094603C">
        <w:rPr>
          <w:rFonts w:asciiTheme="minorBidi" w:hAnsiTheme="minorBidi" w:cstheme="minorBidi"/>
          <w:lang w:val="en-GB"/>
        </w:rPr>
        <w:t>ed</w:t>
      </w:r>
      <w:proofErr w:type="gramEnd"/>
      <w:r w:rsidRPr="0094603C">
        <w:rPr>
          <w:rFonts w:asciiTheme="minorBidi" w:hAnsiTheme="minorBidi" w:cstheme="minorBidi"/>
          <w:lang w:val="en-GB"/>
        </w:rPr>
        <w:t>.). McGraw-Hill.</w:t>
      </w:r>
    </w:p>
    <w:p w14:paraId="43FED4C1"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Dalton, H. R., et al. (2013). Autochthonous hepatitis E in developed countries. </w:t>
      </w:r>
      <w:r w:rsidRPr="0094603C">
        <w:rPr>
          <w:rFonts w:asciiTheme="minorBidi" w:hAnsiTheme="minorBidi" w:cstheme="minorBidi"/>
          <w:i/>
          <w:iCs/>
          <w:lang w:val="en-GB"/>
        </w:rPr>
        <w:t>Clinical Microbiology Reviews</w:t>
      </w:r>
      <w:r w:rsidRPr="0094603C">
        <w:rPr>
          <w:rFonts w:asciiTheme="minorBidi" w:hAnsiTheme="minorBidi" w:cstheme="minorBidi"/>
          <w:lang w:val="en-GB"/>
        </w:rPr>
        <w:t>, 26(1), 1–20.</w:t>
      </w:r>
    </w:p>
    <w:p w14:paraId="5FAFD63D"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EASL. (2018). EASL Clinical Practice Guidelines on hepatitis E. </w:t>
      </w:r>
      <w:r w:rsidRPr="0094603C">
        <w:rPr>
          <w:rFonts w:asciiTheme="minorBidi" w:hAnsiTheme="minorBidi" w:cstheme="minorBidi"/>
          <w:i/>
          <w:iCs/>
          <w:lang w:val="en-GB"/>
        </w:rPr>
        <w:t xml:space="preserve">Journal of </w:t>
      </w:r>
      <w:proofErr w:type="spellStart"/>
      <w:r w:rsidRPr="0094603C">
        <w:rPr>
          <w:rFonts w:asciiTheme="minorBidi" w:hAnsiTheme="minorBidi" w:cstheme="minorBidi"/>
          <w:i/>
          <w:iCs/>
          <w:lang w:val="en-GB"/>
        </w:rPr>
        <w:t>Hepatology</w:t>
      </w:r>
      <w:proofErr w:type="spellEnd"/>
      <w:r w:rsidRPr="0094603C">
        <w:rPr>
          <w:rFonts w:asciiTheme="minorBidi" w:hAnsiTheme="minorBidi" w:cstheme="minorBidi"/>
          <w:lang w:val="en-GB"/>
        </w:rPr>
        <w:t>, 68(6), 1256–1271.</w:t>
      </w:r>
    </w:p>
    <w:p w14:paraId="77BADB04"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Hakim, M. S., Wang, W., &amp; </w:t>
      </w:r>
      <w:proofErr w:type="spellStart"/>
      <w:r w:rsidRPr="0094603C">
        <w:rPr>
          <w:rFonts w:asciiTheme="minorBidi" w:hAnsiTheme="minorBidi" w:cstheme="minorBidi"/>
          <w:lang w:val="en-GB"/>
        </w:rPr>
        <w:t>Bramer</w:t>
      </w:r>
      <w:proofErr w:type="spellEnd"/>
      <w:r w:rsidRPr="0094603C">
        <w:rPr>
          <w:rFonts w:asciiTheme="minorBidi" w:hAnsiTheme="minorBidi" w:cstheme="minorBidi"/>
          <w:lang w:val="en-GB"/>
        </w:rPr>
        <w:t xml:space="preserve">, W. M. (2017). Environmental spread of HEV. </w:t>
      </w:r>
      <w:r w:rsidRPr="0094603C">
        <w:rPr>
          <w:rFonts w:asciiTheme="minorBidi" w:hAnsiTheme="minorBidi" w:cstheme="minorBidi"/>
          <w:i/>
          <w:iCs/>
          <w:lang w:val="en-GB"/>
        </w:rPr>
        <w:t>Journal of Infection</w:t>
      </w:r>
      <w:r w:rsidRPr="0094603C">
        <w:rPr>
          <w:rFonts w:asciiTheme="minorBidi" w:hAnsiTheme="minorBidi" w:cstheme="minorBidi"/>
          <w:lang w:val="en-GB"/>
        </w:rPr>
        <w:t>, 75(3), 216–224.</w:t>
      </w:r>
    </w:p>
    <w:p w14:paraId="56712821"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lastRenderedPageBreak/>
        <w:t xml:space="preserve">Hewitt, P. E., et al. (2014). Hepatitis E virus in blood donors. </w:t>
      </w:r>
      <w:r w:rsidRPr="0094603C">
        <w:rPr>
          <w:rFonts w:asciiTheme="minorBidi" w:hAnsiTheme="minorBidi" w:cstheme="minorBidi"/>
          <w:i/>
          <w:iCs/>
          <w:lang w:val="en-GB"/>
        </w:rPr>
        <w:t>The Lancet</w:t>
      </w:r>
      <w:r w:rsidRPr="0094603C">
        <w:rPr>
          <w:rFonts w:asciiTheme="minorBidi" w:hAnsiTheme="minorBidi" w:cstheme="minorBidi"/>
          <w:lang w:val="en-GB"/>
        </w:rPr>
        <w:t>, 384(9956), 1766–1773.</w:t>
      </w:r>
    </w:p>
    <w:p w14:paraId="4E1D679C" w14:textId="77777777" w:rsidR="002C602B" w:rsidRPr="00EB034F" w:rsidRDefault="002C602B" w:rsidP="00EB034F">
      <w:pPr>
        <w:pStyle w:val="ListParagraph"/>
        <w:numPr>
          <w:ilvl w:val="0"/>
          <w:numId w:val="35"/>
        </w:numPr>
        <w:rPr>
          <w:rFonts w:asciiTheme="minorBidi" w:hAnsiTheme="minorBidi" w:cstheme="minorBidi"/>
          <w:lang w:val="en-GB"/>
        </w:rPr>
      </w:pPr>
      <w:proofErr w:type="spellStart"/>
      <w:r w:rsidRPr="00EB034F">
        <w:rPr>
          <w:rFonts w:asciiTheme="minorBidi" w:hAnsiTheme="minorBidi" w:cstheme="minorBidi"/>
          <w:lang w:val="en-GB"/>
        </w:rPr>
        <w:t>Hoofnagle</w:t>
      </w:r>
      <w:proofErr w:type="spellEnd"/>
      <w:r w:rsidRPr="00EB034F">
        <w:rPr>
          <w:rFonts w:asciiTheme="minorBidi" w:hAnsiTheme="minorBidi" w:cstheme="minorBidi"/>
          <w:lang w:val="en-GB"/>
        </w:rPr>
        <w:t>, J. H., Nelson, K. E., &amp; Purcell, R. H. (2012). Hepatitis E. New England Journal of Medicine, 367(13), 1237–1244.</w:t>
      </w:r>
    </w:p>
    <w:p w14:paraId="39881576" w14:textId="77777777" w:rsidR="002C602B" w:rsidRPr="00EB034F" w:rsidRDefault="002C602B" w:rsidP="00EB034F">
      <w:pPr>
        <w:pStyle w:val="ListParagraph"/>
        <w:numPr>
          <w:ilvl w:val="0"/>
          <w:numId w:val="35"/>
        </w:numPr>
        <w:rPr>
          <w:rFonts w:asciiTheme="minorBidi" w:hAnsiTheme="minorBidi" w:cstheme="minorBidi"/>
          <w:lang w:val="en-GB"/>
        </w:rPr>
      </w:pPr>
      <w:proofErr w:type="spellStart"/>
      <w:r w:rsidRPr="00EB034F">
        <w:rPr>
          <w:rFonts w:asciiTheme="minorBidi" w:hAnsiTheme="minorBidi" w:cstheme="minorBidi"/>
          <w:lang w:val="en-GB"/>
        </w:rPr>
        <w:t>Kamar</w:t>
      </w:r>
      <w:proofErr w:type="spellEnd"/>
      <w:r w:rsidRPr="00EB034F">
        <w:rPr>
          <w:rFonts w:asciiTheme="minorBidi" w:hAnsiTheme="minorBidi" w:cstheme="minorBidi"/>
          <w:lang w:val="en-GB"/>
        </w:rPr>
        <w:t xml:space="preserve">, N., </w:t>
      </w:r>
      <w:proofErr w:type="spellStart"/>
      <w:r w:rsidRPr="00EB034F">
        <w:rPr>
          <w:rFonts w:asciiTheme="minorBidi" w:hAnsiTheme="minorBidi" w:cstheme="minorBidi"/>
          <w:lang w:val="en-GB"/>
        </w:rPr>
        <w:t>Bendall</w:t>
      </w:r>
      <w:proofErr w:type="spellEnd"/>
      <w:r w:rsidRPr="00EB034F">
        <w:rPr>
          <w:rFonts w:asciiTheme="minorBidi" w:hAnsiTheme="minorBidi" w:cstheme="minorBidi"/>
          <w:lang w:val="en-GB"/>
        </w:rPr>
        <w:t xml:space="preserve">, R., </w:t>
      </w:r>
      <w:proofErr w:type="spellStart"/>
      <w:r w:rsidRPr="00EB034F">
        <w:rPr>
          <w:rFonts w:asciiTheme="minorBidi" w:hAnsiTheme="minorBidi" w:cstheme="minorBidi"/>
          <w:lang w:val="en-GB"/>
        </w:rPr>
        <w:t>Legrand-Abravanel</w:t>
      </w:r>
      <w:proofErr w:type="spellEnd"/>
      <w:r w:rsidRPr="00EB034F">
        <w:rPr>
          <w:rFonts w:asciiTheme="minorBidi" w:hAnsiTheme="minorBidi" w:cstheme="minorBidi"/>
          <w:lang w:val="en-GB"/>
        </w:rPr>
        <w:t xml:space="preserve">, F., Xia, N. S., </w:t>
      </w:r>
      <w:proofErr w:type="spellStart"/>
      <w:r w:rsidRPr="00EB034F">
        <w:rPr>
          <w:rFonts w:asciiTheme="minorBidi" w:hAnsiTheme="minorBidi" w:cstheme="minorBidi"/>
          <w:lang w:val="en-GB"/>
        </w:rPr>
        <w:t>Ijaz</w:t>
      </w:r>
      <w:proofErr w:type="spellEnd"/>
      <w:r w:rsidRPr="00EB034F">
        <w:rPr>
          <w:rFonts w:asciiTheme="minorBidi" w:hAnsiTheme="minorBidi" w:cstheme="minorBidi"/>
          <w:lang w:val="en-GB"/>
        </w:rPr>
        <w:t xml:space="preserve">, S., </w:t>
      </w:r>
      <w:proofErr w:type="spellStart"/>
      <w:r w:rsidRPr="00EB034F">
        <w:rPr>
          <w:rFonts w:asciiTheme="minorBidi" w:hAnsiTheme="minorBidi" w:cstheme="minorBidi"/>
          <w:lang w:val="en-GB"/>
        </w:rPr>
        <w:t>Izopet</w:t>
      </w:r>
      <w:proofErr w:type="spellEnd"/>
      <w:r w:rsidRPr="00EB034F">
        <w:rPr>
          <w:rFonts w:asciiTheme="minorBidi" w:hAnsiTheme="minorBidi" w:cstheme="minorBidi"/>
          <w:lang w:val="en-GB"/>
        </w:rPr>
        <w:t>, J., &amp; Dalton, H. R. (2012). Hepatitis E. Lancet, 379(9835), 2477–2488.</w:t>
      </w:r>
    </w:p>
    <w:p w14:paraId="4D5E2431" w14:textId="77777777" w:rsidR="002C602B" w:rsidRPr="00EB034F" w:rsidRDefault="002C602B" w:rsidP="00EB034F">
      <w:pPr>
        <w:pStyle w:val="ListParagraph"/>
        <w:numPr>
          <w:ilvl w:val="0"/>
          <w:numId w:val="35"/>
        </w:numPr>
        <w:rPr>
          <w:rFonts w:asciiTheme="minorBidi" w:hAnsiTheme="minorBidi" w:cstheme="minorBidi"/>
          <w:lang w:val="en-GB"/>
        </w:rPr>
      </w:pPr>
      <w:proofErr w:type="spellStart"/>
      <w:r w:rsidRPr="00EB034F">
        <w:rPr>
          <w:rFonts w:asciiTheme="minorBidi" w:hAnsiTheme="minorBidi" w:cstheme="minorBidi"/>
          <w:lang w:val="en-GB"/>
        </w:rPr>
        <w:t>Kamar</w:t>
      </w:r>
      <w:proofErr w:type="spellEnd"/>
      <w:r w:rsidRPr="00EB034F">
        <w:rPr>
          <w:rFonts w:asciiTheme="minorBidi" w:hAnsiTheme="minorBidi" w:cstheme="minorBidi"/>
          <w:lang w:val="en-GB"/>
        </w:rPr>
        <w:t xml:space="preserve">, N., Dalton, H. R., </w:t>
      </w:r>
      <w:proofErr w:type="spellStart"/>
      <w:r w:rsidRPr="00EB034F">
        <w:rPr>
          <w:rFonts w:asciiTheme="minorBidi" w:hAnsiTheme="minorBidi" w:cstheme="minorBidi"/>
          <w:lang w:val="en-GB"/>
        </w:rPr>
        <w:t>Abravanel</w:t>
      </w:r>
      <w:proofErr w:type="spellEnd"/>
      <w:r w:rsidRPr="00EB034F">
        <w:rPr>
          <w:rFonts w:asciiTheme="minorBidi" w:hAnsiTheme="minorBidi" w:cstheme="minorBidi"/>
          <w:lang w:val="en-GB"/>
        </w:rPr>
        <w:t xml:space="preserve">, F., &amp; </w:t>
      </w:r>
      <w:proofErr w:type="spellStart"/>
      <w:r w:rsidRPr="00EB034F">
        <w:rPr>
          <w:rFonts w:asciiTheme="minorBidi" w:hAnsiTheme="minorBidi" w:cstheme="minorBidi"/>
          <w:lang w:val="en-GB"/>
        </w:rPr>
        <w:t>Izopet</w:t>
      </w:r>
      <w:proofErr w:type="spellEnd"/>
      <w:r w:rsidRPr="00EB034F">
        <w:rPr>
          <w:rFonts w:asciiTheme="minorBidi" w:hAnsiTheme="minorBidi" w:cstheme="minorBidi"/>
          <w:lang w:val="en-GB"/>
        </w:rPr>
        <w:t>, J. (2017). Hepatitis E virus infection. Clinical Microbiology Reviews, 30(1), 213–240.</w:t>
      </w:r>
    </w:p>
    <w:p w14:paraId="0B56A0BB"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Kamar</w:t>
      </w:r>
      <w:proofErr w:type="spellEnd"/>
      <w:r w:rsidRPr="0094603C">
        <w:rPr>
          <w:rFonts w:asciiTheme="minorBidi" w:hAnsiTheme="minorBidi" w:cstheme="minorBidi"/>
          <w:lang w:val="en-GB"/>
        </w:rPr>
        <w:t xml:space="preserve">, N., </w:t>
      </w:r>
      <w:proofErr w:type="spellStart"/>
      <w:r w:rsidRPr="0094603C">
        <w:rPr>
          <w:rFonts w:asciiTheme="minorBidi" w:hAnsiTheme="minorBidi" w:cstheme="minorBidi"/>
          <w:lang w:val="en-GB"/>
        </w:rPr>
        <w:t>Izopet</w:t>
      </w:r>
      <w:proofErr w:type="spellEnd"/>
      <w:r w:rsidRPr="0094603C">
        <w:rPr>
          <w:rFonts w:asciiTheme="minorBidi" w:hAnsiTheme="minorBidi" w:cstheme="minorBidi"/>
          <w:lang w:val="en-GB"/>
        </w:rPr>
        <w:t xml:space="preserve">, J., &amp; Dalton, H. (2017). Chronic hepatitis E virus infection and treatment. </w:t>
      </w:r>
      <w:r w:rsidRPr="0094603C">
        <w:rPr>
          <w:rFonts w:asciiTheme="minorBidi" w:hAnsiTheme="minorBidi" w:cstheme="minorBidi"/>
          <w:i/>
          <w:iCs/>
          <w:lang w:val="en-GB"/>
        </w:rPr>
        <w:t>Journal of Clinical Virology</w:t>
      </w:r>
      <w:r w:rsidRPr="0094603C">
        <w:rPr>
          <w:rFonts w:asciiTheme="minorBidi" w:hAnsiTheme="minorBidi" w:cstheme="minorBidi"/>
          <w:lang w:val="en-GB"/>
        </w:rPr>
        <w:t>, 89, 1–6.</w:t>
      </w:r>
    </w:p>
    <w:p w14:paraId="1560CD80" w14:textId="77777777" w:rsidR="002C602B" w:rsidRPr="00EB034F" w:rsidRDefault="002C602B" w:rsidP="00EB034F">
      <w:pPr>
        <w:pStyle w:val="ListParagraph"/>
        <w:numPr>
          <w:ilvl w:val="0"/>
          <w:numId w:val="35"/>
        </w:numPr>
        <w:rPr>
          <w:rFonts w:asciiTheme="minorBidi" w:hAnsiTheme="minorBidi" w:cstheme="minorBidi"/>
          <w:lang w:val="en-GB"/>
        </w:rPr>
      </w:pPr>
      <w:proofErr w:type="spellStart"/>
      <w:r w:rsidRPr="00EB034F">
        <w:rPr>
          <w:rFonts w:asciiTheme="minorBidi" w:hAnsiTheme="minorBidi" w:cstheme="minorBidi"/>
          <w:lang w:val="en-GB"/>
        </w:rPr>
        <w:t>Kamar</w:t>
      </w:r>
      <w:proofErr w:type="spellEnd"/>
      <w:r w:rsidRPr="00EB034F">
        <w:rPr>
          <w:rFonts w:asciiTheme="minorBidi" w:hAnsiTheme="minorBidi" w:cstheme="minorBidi"/>
          <w:lang w:val="en-GB"/>
        </w:rPr>
        <w:t xml:space="preserve">, N., </w:t>
      </w:r>
      <w:proofErr w:type="spellStart"/>
      <w:r w:rsidRPr="00EB034F">
        <w:rPr>
          <w:rFonts w:asciiTheme="minorBidi" w:hAnsiTheme="minorBidi" w:cstheme="minorBidi"/>
          <w:lang w:val="en-GB"/>
        </w:rPr>
        <w:t>Izopet</w:t>
      </w:r>
      <w:proofErr w:type="spellEnd"/>
      <w:r w:rsidRPr="00EB034F">
        <w:rPr>
          <w:rFonts w:asciiTheme="minorBidi" w:hAnsiTheme="minorBidi" w:cstheme="minorBidi"/>
          <w:lang w:val="en-GB"/>
        </w:rPr>
        <w:t xml:space="preserve">, J., &amp; Dalton, H. R. (2014). Chronic hepatitis E virus infection and ribavirin therapy. Journal of </w:t>
      </w:r>
      <w:proofErr w:type="spellStart"/>
      <w:r w:rsidRPr="00EB034F">
        <w:rPr>
          <w:rFonts w:asciiTheme="minorBidi" w:hAnsiTheme="minorBidi" w:cstheme="minorBidi"/>
          <w:lang w:val="en-GB"/>
        </w:rPr>
        <w:t>Hepatology</w:t>
      </w:r>
      <w:proofErr w:type="spellEnd"/>
      <w:r w:rsidRPr="00EB034F">
        <w:rPr>
          <w:rFonts w:asciiTheme="minorBidi" w:hAnsiTheme="minorBidi" w:cstheme="minorBidi"/>
          <w:lang w:val="en-GB"/>
        </w:rPr>
        <w:t>, 60(2), 411–418.</w:t>
      </w:r>
    </w:p>
    <w:p w14:paraId="3DB85761"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M. S., </w:t>
      </w: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M. S., &amp; </w:t>
      </w: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N. S. (2016). Hepatitis E: Discovery, global impact, control and cure. </w:t>
      </w:r>
      <w:r w:rsidRPr="0094603C">
        <w:rPr>
          <w:rFonts w:asciiTheme="minorBidi" w:hAnsiTheme="minorBidi" w:cstheme="minorBidi"/>
          <w:i/>
          <w:iCs/>
          <w:lang w:val="en-GB"/>
        </w:rPr>
        <w:t>World Journal of Gastroenterology</w:t>
      </w:r>
      <w:r w:rsidRPr="0094603C">
        <w:rPr>
          <w:rFonts w:asciiTheme="minorBidi" w:hAnsiTheme="minorBidi" w:cstheme="minorBidi"/>
          <w:lang w:val="en-GB"/>
        </w:rPr>
        <w:t>, 22(31), 7030–7045.</w:t>
      </w:r>
    </w:p>
    <w:p w14:paraId="7C10B268"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Knight, M., &amp; Nelson-Piercy, C. (2017). Acute fatty liver of pregnancy. </w:t>
      </w:r>
      <w:r w:rsidRPr="0094603C">
        <w:rPr>
          <w:rFonts w:asciiTheme="minorBidi" w:hAnsiTheme="minorBidi" w:cstheme="minorBidi"/>
          <w:i/>
          <w:iCs/>
          <w:lang w:val="en-GB"/>
        </w:rPr>
        <w:t xml:space="preserve">Obstetrics &amp; </w:t>
      </w:r>
      <w:proofErr w:type="spellStart"/>
      <w:r w:rsidRPr="0094603C">
        <w:rPr>
          <w:rFonts w:asciiTheme="minorBidi" w:hAnsiTheme="minorBidi" w:cstheme="minorBidi"/>
          <w:i/>
          <w:iCs/>
          <w:lang w:val="en-GB"/>
        </w:rPr>
        <w:t>Gynecology</w:t>
      </w:r>
      <w:proofErr w:type="spellEnd"/>
      <w:r w:rsidRPr="0094603C">
        <w:rPr>
          <w:rFonts w:asciiTheme="minorBidi" w:hAnsiTheme="minorBidi" w:cstheme="minorBidi"/>
          <w:lang w:val="en-GB"/>
        </w:rPr>
        <w:t>, 129(2), 241–253.</w:t>
      </w:r>
    </w:p>
    <w:p w14:paraId="279948C1"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Krain</w:t>
      </w:r>
      <w:proofErr w:type="spellEnd"/>
      <w:r w:rsidRPr="0094603C">
        <w:rPr>
          <w:rFonts w:asciiTheme="minorBidi" w:hAnsiTheme="minorBidi" w:cstheme="minorBidi"/>
          <w:lang w:val="en-GB"/>
        </w:rPr>
        <w:t xml:space="preserve">, L. J., Nelson, K. E., &amp; </w:t>
      </w:r>
      <w:proofErr w:type="spellStart"/>
      <w:r w:rsidRPr="0094603C">
        <w:rPr>
          <w:rFonts w:asciiTheme="minorBidi" w:hAnsiTheme="minorBidi" w:cstheme="minorBidi"/>
          <w:lang w:val="en-GB"/>
        </w:rPr>
        <w:t>Labrique</w:t>
      </w:r>
      <w:proofErr w:type="spellEnd"/>
      <w:r w:rsidRPr="0094603C">
        <w:rPr>
          <w:rFonts w:asciiTheme="minorBidi" w:hAnsiTheme="minorBidi" w:cstheme="minorBidi"/>
          <w:lang w:val="en-GB"/>
        </w:rPr>
        <w:t xml:space="preserve">, A. B. (2014). Epidemiology of HEV. </w:t>
      </w:r>
      <w:r w:rsidRPr="0094603C">
        <w:rPr>
          <w:rFonts w:asciiTheme="minorBidi" w:hAnsiTheme="minorBidi" w:cstheme="minorBidi"/>
          <w:i/>
          <w:iCs/>
          <w:lang w:val="en-GB"/>
        </w:rPr>
        <w:t>Clinical Epidemiology</w:t>
      </w:r>
      <w:r w:rsidRPr="0094603C">
        <w:rPr>
          <w:rFonts w:asciiTheme="minorBidi" w:hAnsiTheme="minorBidi" w:cstheme="minorBidi"/>
          <w:lang w:val="en-GB"/>
        </w:rPr>
        <w:t>, 6, 461–472.</w:t>
      </w:r>
    </w:p>
    <w:p w14:paraId="3E88C917" w14:textId="77777777" w:rsidR="002C602B" w:rsidRPr="00EB034F" w:rsidRDefault="002C602B" w:rsidP="00EB034F">
      <w:pPr>
        <w:pStyle w:val="ListParagraph"/>
        <w:numPr>
          <w:ilvl w:val="0"/>
          <w:numId w:val="35"/>
        </w:numPr>
        <w:rPr>
          <w:rFonts w:asciiTheme="minorBidi" w:hAnsiTheme="minorBidi" w:cstheme="minorBidi"/>
          <w:lang w:val="en-GB"/>
        </w:rPr>
      </w:pPr>
      <w:r w:rsidRPr="00EB034F">
        <w:rPr>
          <w:rFonts w:asciiTheme="minorBidi" w:hAnsiTheme="minorBidi" w:cstheme="minorBidi"/>
          <w:lang w:val="en-GB"/>
        </w:rPr>
        <w:t xml:space="preserve">Kumar, A., </w:t>
      </w:r>
      <w:proofErr w:type="spellStart"/>
      <w:r w:rsidRPr="00EB034F">
        <w:rPr>
          <w:rFonts w:asciiTheme="minorBidi" w:hAnsiTheme="minorBidi" w:cstheme="minorBidi"/>
          <w:lang w:val="en-GB"/>
        </w:rPr>
        <w:t>Beniwal</w:t>
      </w:r>
      <w:proofErr w:type="spellEnd"/>
      <w:r w:rsidRPr="00EB034F">
        <w:rPr>
          <w:rFonts w:asciiTheme="minorBidi" w:hAnsiTheme="minorBidi" w:cstheme="minorBidi"/>
          <w:lang w:val="en-GB"/>
        </w:rPr>
        <w:t xml:space="preserve">, M., </w:t>
      </w:r>
      <w:proofErr w:type="spellStart"/>
      <w:r w:rsidRPr="00EB034F">
        <w:rPr>
          <w:rFonts w:asciiTheme="minorBidi" w:hAnsiTheme="minorBidi" w:cstheme="minorBidi"/>
          <w:lang w:val="en-GB"/>
        </w:rPr>
        <w:t>Kar</w:t>
      </w:r>
      <w:proofErr w:type="spellEnd"/>
      <w:r w:rsidRPr="00EB034F">
        <w:rPr>
          <w:rFonts w:asciiTheme="minorBidi" w:hAnsiTheme="minorBidi" w:cstheme="minorBidi"/>
          <w:lang w:val="en-GB"/>
        </w:rPr>
        <w:t xml:space="preserve">, P., Sharma, J. B., &amp; Murthy, N. S. (2004). Hepatitis E in pregnancy. International Journal of </w:t>
      </w:r>
      <w:proofErr w:type="spellStart"/>
      <w:r w:rsidRPr="00EB034F">
        <w:rPr>
          <w:rFonts w:asciiTheme="minorBidi" w:hAnsiTheme="minorBidi" w:cstheme="minorBidi"/>
          <w:lang w:val="en-GB"/>
        </w:rPr>
        <w:t>Gynecology</w:t>
      </w:r>
      <w:proofErr w:type="spellEnd"/>
      <w:r w:rsidRPr="00EB034F">
        <w:rPr>
          <w:rFonts w:asciiTheme="minorBidi" w:hAnsiTheme="minorBidi" w:cstheme="minorBidi"/>
          <w:lang w:val="en-GB"/>
        </w:rPr>
        <w:t xml:space="preserve"> &amp; Obstetrics, 85(3), 240–244.</w:t>
      </w:r>
    </w:p>
    <w:p w14:paraId="64BD033E"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Mushahwar</w:t>
      </w:r>
      <w:proofErr w:type="spellEnd"/>
      <w:r w:rsidRPr="0094603C">
        <w:rPr>
          <w:rFonts w:asciiTheme="minorBidi" w:hAnsiTheme="minorBidi" w:cstheme="minorBidi"/>
          <w:lang w:val="en-GB"/>
        </w:rPr>
        <w:t xml:space="preserve">, I. K. (2008). Hepatitis E virus: Molecular virology. </w:t>
      </w:r>
      <w:r w:rsidRPr="0094603C">
        <w:rPr>
          <w:rFonts w:asciiTheme="minorBidi" w:hAnsiTheme="minorBidi" w:cstheme="minorBidi"/>
          <w:i/>
          <w:iCs/>
          <w:lang w:val="en-GB"/>
        </w:rPr>
        <w:t>Reviews in Medical Virology</w:t>
      </w:r>
      <w:r w:rsidRPr="0094603C">
        <w:rPr>
          <w:rFonts w:asciiTheme="minorBidi" w:hAnsiTheme="minorBidi" w:cstheme="minorBidi"/>
          <w:lang w:val="en-GB"/>
        </w:rPr>
        <w:t>, 18(2), 61–70.</w:t>
      </w:r>
    </w:p>
    <w:p w14:paraId="42325D9B"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Navaneethan</w:t>
      </w:r>
      <w:proofErr w:type="spellEnd"/>
      <w:r w:rsidRPr="0094603C">
        <w:rPr>
          <w:rFonts w:asciiTheme="minorBidi" w:hAnsiTheme="minorBidi" w:cstheme="minorBidi"/>
          <w:lang w:val="en-GB"/>
        </w:rPr>
        <w:t xml:space="preserve">, U., &amp; Al </w:t>
      </w:r>
      <w:proofErr w:type="spellStart"/>
      <w:r w:rsidRPr="0094603C">
        <w:rPr>
          <w:rFonts w:asciiTheme="minorBidi" w:hAnsiTheme="minorBidi" w:cstheme="minorBidi"/>
          <w:lang w:val="en-GB"/>
        </w:rPr>
        <w:t>Mohajer</w:t>
      </w:r>
      <w:proofErr w:type="spellEnd"/>
      <w:r w:rsidRPr="0094603C">
        <w:rPr>
          <w:rFonts w:asciiTheme="minorBidi" w:hAnsiTheme="minorBidi" w:cstheme="minorBidi"/>
          <w:lang w:val="en-GB"/>
        </w:rPr>
        <w:t xml:space="preserve">, M. (2018). Hepatitis E and pregnancy. </w:t>
      </w:r>
      <w:r w:rsidRPr="0094603C">
        <w:rPr>
          <w:rFonts w:asciiTheme="minorBidi" w:hAnsiTheme="minorBidi" w:cstheme="minorBidi"/>
          <w:i/>
          <w:iCs/>
          <w:lang w:val="en-GB"/>
        </w:rPr>
        <w:t>World Journal of Gastroenterology</w:t>
      </w:r>
      <w:r w:rsidRPr="0094603C">
        <w:rPr>
          <w:rFonts w:asciiTheme="minorBidi" w:hAnsiTheme="minorBidi" w:cstheme="minorBidi"/>
          <w:lang w:val="en-GB"/>
        </w:rPr>
        <w:t>, 24(34), 3951–3960.</w:t>
      </w:r>
    </w:p>
    <w:p w14:paraId="213DD55B" w14:textId="77777777" w:rsidR="002C602B" w:rsidRPr="00EB034F" w:rsidRDefault="002C602B" w:rsidP="00EB034F">
      <w:pPr>
        <w:pStyle w:val="ListParagraph"/>
        <w:numPr>
          <w:ilvl w:val="0"/>
          <w:numId w:val="35"/>
        </w:numPr>
        <w:rPr>
          <w:rFonts w:asciiTheme="minorBidi" w:hAnsiTheme="minorBidi" w:cstheme="minorBidi"/>
          <w:lang w:val="en-GB"/>
        </w:rPr>
      </w:pPr>
      <w:proofErr w:type="spellStart"/>
      <w:r w:rsidRPr="00EB034F">
        <w:rPr>
          <w:rFonts w:asciiTheme="minorBidi" w:hAnsiTheme="minorBidi" w:cstheme="minorBidi"/>
          <w:lang w:val="en-GB"/>
        </w:rPr>
        <w:t>Navaneethan</w:t>
      </w:r>
      <w:proofErr w:type="spellEnd"/>
      <w:r w:rsidRPr="00EB034F">
        <w:rPr>
          <w:rFonts w:asciiTheme="minorBidi" w:hAnsiTheme="minorBidi" w:cstheme="minorBidi"/>
          <w:lang w:val="en-GB"/>
        </w:rPr>
        <w:t xml:space="preserve">, U., &amp; Al </w:t>
      </w:r>
      <w:proofErr w:type="spellStart"/>
      <w:r w:rsidRPr="00EB034F">
        <w:rPr>
          <w:rFonts w:asciiTheme="minorBidi" w:hAnsiTheme="minorBidi" w:cstheme="minorBidi"/>
          <w:lang w:val="en-GB"/>
        </w:rPr>
        <w:t>Mohajer</w:t>
      </w:r>
      <w:proofErr w:type="spellEnd"/>
      <w:r w:rsidRPr="00EB034F">
        <w:rPr>
          <w:rFonts w:asciiTheme="minorBidi" w:hAnsiTheme="minorBidi" w:cstheme="minorBidi"/>
          <w:lang w:val="en-GB"/>
        </w:rPr>
        <w:t>, M. (2018). Hepatitis E and pregnancy: A review of current literature. World Journal of Gastroenterology, 24(34), 3951–3960.</w:t>
      </w:r>
    </w:p>
    <w:p w14:paraId="0C6B3916"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Panda, S. K., &amp; </w:t>
      </w:r>
      <w:proofErr w:type="spellStart"/>
      <w:r w:rsidRPr="0094603C">
        <w:rPr>
          <w:rFonts w:asciiTheme="minorBidi" w:hAnsiTheme="minorBidi" w:cstheme="minorBidi"/>
          <w:lang w:val="en-GB"/>
        </w:rPr>
        <w:t>Jameel</w:t>
      </w:r>
      <w:proofErr w:type="spellEnd"/>
      <w:r w:rsidRPr="0094603C">
        <w:rPr>
          <w:rFonts w:asciiTheme="minorBidi" w:hAnsiTheme="minorBidi" w:cstheme="minorBidi"/>
          <w:lang w:val="en-GB"/>
        </w:rPr>
        <w:t xml:space="preserve">, S. (2019). Hepatitis E virus: Molecular biology. </w:t>
      </w:r>
      <w:r w:rsidRPr="0094603C">
        <w:rPr>
          <w:rFonts w:asciiTheme="minorBidi" w:hAnsiTheme="minorBidi" w:cstheme="minorBidi"/>
          <w:i/>
          <w:iCs/>
          <w:lang w:val="en-GB"/>
        </w:rPr>
        <w:t>Viral Hepatitis Reviews</w:t>
      </w:r>
      <w:r w:rsidRPr="0094603C">
        <w:rPr>
          <w:rFonts w:asciiTheme="minorBidi" w:hAnsiTheme="minorBidi" w:cstheme="minorBidi"/>
          <w:lang w:val="en-GB"/>
        </w:rPr>
        <w:t>, 25(1), 45–60.</w:t>
      </w:r>
    </w:p>
    <w:p w14:paraId="0879A842"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Paul, R. C., et al. (2014). Water contamination and HEV outbreaks. </w:t>
      </w:r>
      <w:r w:rsidRPr="0094603C">
        <w:rPr>
          <w:rFonts w:asciiTheme="minorBidi" w:hAnsiTheme="minorBidi" w:cstheme="minorBidi"/>
          <w:i/>
          <w:iCs/>
          <w:lang w:val="en-GB"/>
        </w:rPr>
        <w:t>American Journal of Tropical Medicine and Hygiene</w:t>
      </w:r>
      <w:r w:rsidRPr="0094603C">
        <w:rPr>
          <w:rFonts w:asciiTheme="minorBidi" w:hAnsiTheme="minorBidi" w:cstheme="minorBidi"/>
          <w:lang w:val="en-GB"/>
        </w:rPr>
        <w:t>, 91(3), 589–596.</w:t>
      </w:r>
    </w:p>
    <w:p w14:paraId="3E38A659" w14:textId="77777777" w:rsidR="002C602B"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Perez-</w:t>
      </w:r>
      <w:proofErr w:type="spellStart"/>
      <w:r w:rsidRPr="0094603C">
        <w:rPr>
          <w:rFonts w:asciiTheme="minorBidi" w:hAnsiTheme="minorBidi" w:cstheme="minorBidi"/>
          <w:lang w:val="en-GB"/>
        </w:rPr>
        <w:t>Gracia</w:t>
      </w:r>
      <w:proofErr w:type="spellEnd"/>
      <w:r w:rsidRPr="0094603C">
        <w:rPr>
          <w:rFonts w:asciiTheme="minorBidi" w:hAnsiTheme="minorBidi" w:cstheme="minorBidi"/>
          <w:lang w:val="en-GB"/>
        </w:rPr>
        <w:t xml:space="preserve">, M. T., </w:t>
      </w:r>
      <w:proofErr w:type="spellStart"/>
      <w:r w:rsidRPr="0094603C">
        <w:rPr>
          <w:rFonts w:asciiTheme="minorBidi" w:hAnsiTheme="minorBidi" w:cstheme="minorBidi"/>
          <w:lang w:val="en-GB"/>
        </w:rPr>
        <w:t>Suay-García</w:t>
      </w:r>
      <w:proofErr w:type="spellEnd"/>
      <w:r w:rsidRPr="0094603C">
        <w:rPr>
          <w:rFonts w:asciiTheme="minorBidi" w:hAnsiTheme="minorBidi" w:cstheme="minorBidi"/>
          <w:lang w:val="en-GB"/>
        </w:rPr>
        <w:t xml:space="preserve">, B., &amp; </w:t>
      </w:r>
      <w:proofErr w:type="spellStart"/>
      <w:r w:rsidRPr="0094603C">
        <w:rPr>
          <w:rFonts w:asciiTheme="minorBidi" w:hAnsiTheme="minorBidi" w:cstheme="minorBidi"/>
          <w:lang w:val="en-GB"/>
        </w:rPr>
        <w:t>Mateos-Lindemann</w:t>
      </w:r>
      <w:proofErr w:type="spellEnd"/>
      <w:r w:rsidRPr="0094603C">
        <w:rPr>
          <w:rFonts w:asciiTheme="minorBidi" w:hAnsiTheme="minorBidi" w:cstheme="minorBidi"/>
          <w:lang w:val="en-GB"/>
        </w:rPr>
        <w:t xml:space="preserve">, M. L. (2017). Hepatitis E and pregnancy. </w:t>
      </w:r>
      <w:r w:rsidRPr="0094603C">
        <w:rPr>
          <w:rFonts w:asciiTheme="minorBidi" w:hAnsiTheme="minorBidi" w:cstheme="minorBidi"/>
          <w:i/>
          <w:iCs/>
          <w:lang w:val="en-GB"/>
        </w:rPr>
        <w:t>Virology Journal</w:t>
      </w:r>
      <w:r w:rsidRPr="0094603C">
        <w:rPr>
          <w:rFonts w:asciiTheme="minorBidi" w:hAnsiTheme="minorBidi" w:cstheme="minorBidi"/>
          <w:lang w:val="en-GB"/>
        </w:rPr>
        <w:t>, 14, 1–11.</w:t>
      </w:r>
    </w:p>
    <w:p w14:paraId="5ADC70E4" w14:textId="77777777" w:rsidR="002C602B" w:rsidRPr="00EB034F" w:rsidRDefault="002C602B" w:rsidP="00EB034F">
      <w:pPr>
        <w:pStyle w:val="ListParagraph"/>
        <w:numPr>
          <w:ilvl w:val="0"/>
          <w:numId w:val="35"/>
        </w:numPr>
        <w:rPr>
          <w:rFonts w:asciiTheme="minorBidi" w:hAnsiTheme="minorBidi" w:cstheme="minorBidi"/>
          <w:lang w:val="en-GB"/>
        </w:rPr>
      </w:pPr>
      <w:proofErr w:type="spellStart"/>
      <w:r w:rsidRPr="00EB034F">
        <w:rPr>
          <w:rFonts w:asciiTheme="minorBidi" w:hAnsiTheme="minorBidi" w:cstheme="minorBidi"/>
          <w:lang w:val="en-GB"/>
        </w:rPr>
        <w:t>Rasheed</w:t>
      </w:r>
      <w:proofErr w:type="spellEnd"/>
      <w:r w:rsidRPr="00EB034F">
        <w:rPr>
          <w:rFonts w:asciiTheme="minorBidi" w:hAnsiTheme="minorBidi" w:cstheme="minorBidi"/>
          <w:lang w:val="en-GB"/>
        </w:rPr>
        <w:t xml:space="preserve">, U., Tariq, M., &amp; Khalid, S. (2020). Maternal and </w:t>
      </w:r>
      <w:proofErr w:type="spellStart"/>
      <w:r w:rsidRPr="00EB034F">
        <w:rPr>
          <w:rFonts w:asciiTheme="minorBidi" w:hAnsiTheme="minorBidi" w:cstheme="minorBidi"/>
          <w:lang w:val="en-GB"/>
        </w:rPr>
        <w:t>fetal</w:t>
      </w:r>
      <w:proofErr w:type="spellEnd"/>
      <w:r w:rsidRPr="00EB034F">
        <w:rPr>
          <w:rFonts w:asciiTheme="minorBidi" w:hAnsiTheme="minorBidi" w:cstheme="minorBidi"/>
          <w:lang w:val="en-GB"/>
        </w:rPr>
        <w:t xml:space="preserve"> outcomes in hepatitis E virus infection: A tertiary care experience. Infectious Diseases in Obstetrics and </w:t>
      </w:r>
      <w:proofErr w:type="spellStart"/>
      <w:r w:rsidRPr="00EB034F">
        <w:rPr>
          <w:rFonts w:asciiTheme="minorBidi" w:hAnsiTheme="minorBidi" w:cstheme="minorBidi"/>
          <w:lang w:val="en-GB"/>
        </w:rPr>
        <w:t>Gynecology</w:t>
      </w:r>
      <w:proofErr w:type="spellEnd"/>
      <w:r w:rsidRPr="00EB034F">
        <w:rPr>
          <w:rFonts w:asciiTheme="minorBidi" w:hAnsiTheme="minorBidi" w:cstheme="minorBidi"/>
          <w:lang w:val="en-GB"/>
        </w:rPr>
        <w:t>, 2020, Article 9832456.</w:t>
      </w:r>
    </w:p>
    <w:p w14:paraId="1F038E5A" w14:textId="77777777" w:rsidR="002C602B" w:rsidRPr="00EB034F" w:rsidRDefault="002C602B" w:rsidP="00EB034F">
      <w:pPr>
        <w:pStyle w:val="ListParagraph"/>
        <w:numPr>
          <w:ilvl w:val="0"/>
          <w:numId w:val="35"/>
        </w:numPr>
        <w:rPr>
          <w:rFonts w:asciiTheme="minorBidi" w:hAnsiTheme="minorBidi" w:cstheme="minorBidi"/>
          <w:lang w:val="en-GB"/>
        </w:rPr>
      </w:pPr>
      <w:r w:rsidRPr="00EB034F">
        <w:rPr>
          <w:rFonts w:asciiTheme="minorBidi" w:hAnsiTheme="minorBidi" w:cstheme="minorBidi"/>
          <w:lang w:val="en-GB"/>
        </w:rPr>
        <w:t xml:space="preserve">Rein, D. B., Stevens, G. A., </w:t>
      </w:r>
      <w:proofErr w:type="spellStart"/>
      <w:r w:rsidRPr="00EB034F">
        <w:rPr>
          <w:rFonts w:asciiTheme="minorBidi" w:hAnsiTheme="minorBidi" w:cstheme="minorBidi"/>
          <w:lang w:val="en-GB"/>
        </w:rPr>
        <w:t>Theaker</w:t>
      </w:r>
      <w:proofErr w:type="spellEnd"/>
      <w:r w:rsidRPr="00EB034F">
        <w:rPr>
          <w:rFonts w:asciiTheme="minorBidi" w:hAnsiTheme="minorBidi" w:cstheme="minorBidi"/>
          <w:lang w:val="en-GB"/>
        </w:rPr>
        <w:t xml:space="preserve">, J., </w:t>
      </w:r>
      <w:proofErr w:type="spellStart"/>
      <w:r w:rsidRPr="00EB034F">
        <w:rPr>
          <w:rFonts w:asciiTheme="minorBidi" w:hAnsiTheme="minorBidi" w:cstheme="minorBidi"/>
          <w:lang w:val="en-GB"/>
        </w:rPr>
        <w:t>Wittenborn</w:t>
      </w:r>
      <w:proofErr w:type="spellEnd"/>
      <w:r w:rsidRPr="00EB034F">
        <w:rPr>
          <w:rFonts w:asciiTheme="minorBidi" w:hAnsiTheme="minorBidi" w:cstheme="minorBidi"/>
          <w:lang w:val="en-GB"/>
        </w:rPr>
        <w:t xml:space="preserve">, J. S., &amp; </w:t>
      </w:r>
      <w:proofErr w:type="spellStart"/>
      <w:r w:rsidRPr="00EB034F">
        <w:rPr>
          <w:rFonts w:asciiTheme="minorBidi" w:hAnsiTheme="minorBidi" w:cstheme="minorBidi"/>
          <w:lang w:val="en-GB"/>
        </w:rPr>
        <w:t>Wiersma</w:t>
      </w:r>
      <w:proofErr w:type="spellEnd"/>
      <w:r w:rsidRPr="00EB034F">
        <w:rPr>
          <w:rFonts w:asciiTheme="minorBidi" w:hAnsiTheme="minorBidi" w:cstheme="minorBidi"/>
          <w:lang w:val="en-GB"/>
        </w:rPr>
        <w:t xml:space="preserve">, S. T. (2012). The global burden of hepatitis E virus infections and mortality. </w:t>
      </w:r>
      <w:proofErr w:type="spellStart"/>
      <w:r w:rsidRPr="00EB034F">
        <w:rPr>
          <w:rFonts w:asciiTheme="minorBidi" w:hAnsiTheme="minorBidi" w:cstheme="minorBidi"/>
          <w:lang w:val="en-GB"/>
        </w:rPr>
        <w:t>Hepatology</w:t>
      </w:r>
      <w:proofErr w:type="spellEnd"/>
      <w:r w:rsidRPr="00EB034F">
        <w:rPr>
          <w:rFonts w:asciiTheme="minorBidi" w:hAnsiTheme="minorBidi" w:cstheme="minorBidi"/>
          <w:lang w:val="en-GB"/>
        </w:rPr>
        <w:t>, 55(4), 988–997.</w:t>
      </w:r>
    </w:p>
    <w:p w14:paraId="6678CEC9"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Smith, D. B., et al. (2016). HEV genotypes and classification. </w:t>
      </w:r>
      <w:r w:rsidRPr="0094603C">
        <w:rPr>
          <w:rFonts w:asciiTheme="minorBidi" w:hAnsiTheme="minorBidi" w:cstheme="minorBidi"/>
          <w:i/>
          <w:iCs/>
          <w:lang w:val="en-GB"/>
        </w:rPr>
        <w:t>Journal of General Virology</w:t>
      </w:r>
      <w:r w:rsidRPr="0094603C">
        <w:rPr>
          <w:rFonts w:asciiTheme="minorBidi" w:hAnsiTheme="minorBidi" w:cstheme="minorBidi"/>
          <w:lang w:val="en-GB"/>
        </w:rPr>
        <w:t>, 97(10), 2613–2626.</w:t>
      </w:r>
    </w:p>
    <w:p w14:paraId="43A1E8C9"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Teshale</w:t>
      </w:r>
      <w:proofErr w:type="spellEnd"/>
      <w:r w:rsidRPr="0094603C">
        <w:rPr>
          <w:rFonts w:asciiTheme="minorBidi" w:hAnsiTheme="minorBidi" w:cstheme="minorBidi"/>
          <w:lang w:val="en-GB"/>
        </w:rPr>
        <w:t xml:space="preserve">, E. H., &amp; Hu, D. J. (2011). Hepatitis E epidemiology. </w:t>
      </w:r>
      <w:r w:rsidRPr="0094603C">
        <w:rPr>
          <w:rFonts w:asciiTheme="minorBidi" w:hAnsiTheme="minorBidi" w:cstheme="minorBidi"/>
          <w:i/>
          <w:iCs/>
          <w:lang w:val="en-GB"/>
        </w:rPr>
        <w:t>International Journal of Infectious Diseases</w:t>
      </w:r>
      <w:r w:rsidRPr="0094603C">
        <w:rPr>
          <w:rFonts w:asciiTheme="minorBidi" w:hAnsiTheme="minorBidi" w:cstheme="minorBidi"/>
          <w:lang w:val="en-GB"/>
        </w:rPr>
        <w:t>, 15(11), e732–e736.</w:t>
      </w:r>
    </w:p>
    <w:p w14:paraId="356C32D9" w14:textId="77777777" w:rsidR="002C602B" w:rsidRPr="0094603C" w:rsidRDefault="002C602B"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Westbrook, R. H., </w:t>
      </w:r>
      <w:proofErr w:type="spellStart"/>
      <w:r w:rsidRPr="0094603C">
        <w:rPr>
          <w:rFonts w:asciiTheme="minorBidi" w:hAnsiTheme="minorBidi" w:cstheme="minorBidi"/>
          <w:lang w:val="en-GB"/>
        </w:rPr>
        <w:t>Dusheiko</w:t>
      </w:r>
      <w:proofErr w:type="spellEnd"/>
      <w:r w:rsidRPr="0094603C">
        <w:rPr>
          <w:rFonts w:asciiTheme="minorBidi" w:hAnsiTheme="minorBidi" w:cstheme="minorBidi"/>
          <w:lang w:val="en-GB"/>
        </w:rPr>
        <w:t xml:space="preserve">, G., &amp; Williamson, C. (2016). Pregnancy and liver disease. </w:t>
      </w:r>
      <w:r w:rsidRPr="0094603C">
        <w:rPr>
          <w:rFonts w:asciiTheme="minorBidi" w:hAnsiTheme="minorBidi" w:cstheme="minorBidi"/>
          <w:i/>
          <w:iCs/>
          <w:lang w:val="en-GB"/>
        </w:rPr>
        <w:t xml:space="preserve">Journal of </w:t>
      </w:r>
      <w:proofErr w:type="spellStart"/>
      <w:r w:rsidRPr="0094603C">
        <w:rPr>
          <w:rFonts w:asciiTheme="minorBidi" w:hAnsiTheme="minorBidi" w:cstheme="minorBidi"/>
          <w:i/>
          <w:iCs/>
          <w:lang w:val="en-GB"/>
        </w:rPr>
        <w:t>Hepatology</w:t>
      </w:r>
      <w:proofErr w:type="spellEnd"/>
      <w:r w:rsidRPr="0094603C">
        <w:rPr>
          <w:rFonts w:asciiTheme="minorBidi" w:hAnsiTheme="minorBidi" w:cstheme="minorBidi"/>
          <w:lang w:val="en-GB"/>
        </w:rPr>
        <w:t>, 64(4), 933–945.</w:t>
      </w:r>
    </w:p>
    <w:p w14:paraId="12E781C8" w14:textId="77777777" w:rsidR="002C602B" w:rsidRPr="0094603C" w:rsidRDefault="002C602B" w:rsidP="00EB034F">
      <w:pPr>
        <w:pStyle w:val="ListParagraph"/>
        <w:numPr>
          <w:ilvl w:val="0"/>
          <w:numId w:val="35"/>
        </w:numPr>
        <w:rPr>
          <w:rFonts w:asciiTheme="minorBidi" w:hAnsiTheme="minorBidi" w:cstheme="minorBidi"/>
          <w:lang w:val="en-GB"/>
        </w:rPr>
      </w:pPr>
      <w:r w:rsidRPr="00EB034F">
        <w:rPr>
          <w:rFonts w:asciiTheme="minorBidi" w:hAnsiTheme="minorBidi" w:cstheme="minorBidi"/>
          <w:lang w:val="en-GB"/>
        </w:rPr>
        <w:t>WHO. (2022). Hepatitis E fact sheet. World Health Organization.</w:t>
      </w:r>
    </w:p>
    <w:p w14:paraId="566A8C0E" w14:textId="77777777" w:rsidR="002C602B" w:rsidRPr="0094603C" w:rsidRDefault="002C602B"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Zaman</w:t>
      </w:r>
      <w:proofErr w:type="spellEnd"/>
      <w:r w:rsidRPr="0094603C">
        <w:rPr>
          <w:rFonts w:asciiTheme="minorBidi" w:hAnsiTheme="minorBidi" w:cstheme="minorBidi"/>
          <w:lang w:val="en-GB"/>
        </w:rPr>
        <w:t xml:space="preserve">, K., et al. (2014). Maternal HEV infection and </w:t>
      </w:r>
      <w:proofErr w:type="spellStart"/>
      <w:r w:rsidRPr="0094603C">
        <w:rPr>
          <w:rFonts w:asciiTheme="minorBidi" w:hAnsiTheme="minorBidi" w:cstheme="minorBidi"/>
          <w:lang w:val="en-GB"/>
        </w:rPr>
        <w:t>fetal</w:t>
      </w:r>
      <w:proofErr w:type="spellEnd"/>
      <w:r w:rsidRPr="0094603C">
        <w:rPr>
          <w:rFonts w:asciiTheme="minorBidi" w:hAnsiTheme="minorBidi" w:cstheme="minorBidi"/>
          <w:lang w:val="en-GB"/>
        </w:rPr>
        <w:t xml:space="preserve"> outcomes. </w:t>
      </w:r>
      <w:r w:rsidRPr="0094603C">
        <w:rPr>
          <w:rFonts w:asciiTheme="minorBidi" w:hAnsiTheme="minorBidi" w:cstheme="minorBidi"/>
          <w:i/>
          <w:iCs/>
          <w:lang w:val="en-GB"/>
        </w:rPr>
        <w:t>PLOS ONE</w:t>
      </w:r>
      <w:r w:rsidRPr="0094603C">
        <w:rPr>
          <w:rFonts w:asciiTheme="minorBidi" w:hAnsiTheme="minorBidi" w:cstheme="minorBidi"/>
          <w:lang w:val="en-GB"/>
        </w:rPr>
        <w:t>, 9(12), e113371.</w:t>
      </w:r>
    </w:p>
    <w:p w14:paraId="60F21413" w14:textId="77777777" w:rsidR="00DA549F" w:rsidRPr="00DA549F" w:rsidRDefault="00DA549F" w:rsidP="00441B6F">
      <w:pPr>
        <w:rPr>
          <w:rFonts w:asciiTheme="minorBidi" w:hAnsiTheme="minorBidi" w:cstheme="minorBidi"/>
        </w:rPr>
      </w:pPr>
    </w:p>
    <w:p w14:paraId="412EC9D6" w14:textId="77777777" w:rsidR="00DA549F" w:rsidRPr="00315186" w:rsidRDefault="00DA549F" w:rsidP="00441B6F"/>
    <w:p w14:paraId="5921CE64" w14:textId="77777777" w:rsidR="002B685A" w:rsidRDefault="002B685A" w:rsidP="00441B6F">
      <w:pPr>
        <w:pStyle w:val="ReferHead"/>
        <w:spacing w:after="0"/>
        <w:jc w:val="both"/>
        <w:rPr>
          <w:rFonts w:ascii="Arial" w:hAnsi="Arial" w:cs="Arial"/>
          <w:b w:val="0"/>
          <w:caps w:val="0"/>
          <w:sz w:val="20"/>
        </w:rPr>
      </w:pPr>
    </w:p>
    <w:sectPr w:rsidR="002B685A" w:rsidSect="00F032D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5D6C2" w14:textId="77777777" w:rsidR="00C53158" w:rsidRDefault="00C53158" w:rsidP="00C37E61">
      <w:r>
        <w:separator/>
      </w:r>
    </w:p>
  </w:endnote>
  <w:endnote w:type="continuationSeparator" w:id="0">
    <w:p w14:paraId="7329A565" w14:textId="77777777" w:rsidR="00C53158" w:rsidRDefault="00C531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D579E" w14:textId="77777777" w:rsidR="00F032D5" w:rsidRDefault="00F03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253F" w14:textId="77777777" w:rsidR="00F032D5" w:rsidRDefault="00F032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2BE17"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570C"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D2AF0" w14:textId="77777777" w:rsidR="00C53158" w:rsidRDefault="00C53158" w:rsidP="00C37E61">
      <w:r>
        <w:separator/>
      </w:r>
    </w:p>
  </w:footnote>
  <w:footnote w:type="continuationSeparator" w:id="0">
    <w:p w14:paraId="1CAB1710" w14:textId="77777777" w:rsidR="00C53158" w:rsidRDefault="00C5315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95D3" w14:textId="4E51CCAC" w:rsidR="00F032D5" w:rsidRDefault="00C53158">
    <w:pPr>
      <w:pStyle w:val="Header"/>
    </w:pPr>
    <w:r>
      <w:rPr>
        <w:noProof/>
      </w:rPr>
      <w:pict w14:anchorId="33012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66AA4" w14:textId="1E81CB5F" w:rsidR="00F032D5" w:rsidRDefault="00C53158">
    <w:pPr>
      <w:pStyle w:val="Header"/>
    </w:pPr>
    <w:r>
      <w:rPr>
        <w:noProof/>
      </w:rPr>
      <w:pict w14:anchorId="18C02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46B25" w14:textId="0A04641F" w:rsidR="00296529" w:rsidRPr="00296529" w:rsidRDefault="00C53158" w:rsidP="00296529">
    <w:pPr>
      <w:ind w:left="2160"/>
      <w:jc w:val="center"/>
      <w:rPr>
        <w:rFonts w:ascii="Times New Roman" w:eastAsia="Calibri" w:hAnsi="Times New Roman"/>
        <w:i/>
        <w:sz w:val="18"/>
        <w:szCs w:val="22"/>
      </w:rPr>
    </w:pPr>
    <w:r>
      <w:rPr>
        <w:noProof/>
      </w:rPr>
      <w:pict w14:anchorId="52510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BF53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E476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837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FD9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5A98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9ACB24"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CAA4A" w14:textId="30C0CD98" w:rsidR="00F032D5" w:rsidRDefault="00C53158">
    <w:pPr>
      <w:pStyle w:val="Header"/>
    </w:pPr>
    <w:r>
      <w:rPr>
        <w:noProof/>
      </w:rPr>
      <w:pict w14:anchorId="4CBE0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8A65A" w14:textId="284DAB0A" w:rsidR="00F032D5" w:rsidRDefault="00C53158">
    <w:pPr>
      <w:pStyle w:val="Header"/>
    </w:pPr>
    <w:r>
      <w:rPr>
        <w:noProof/>
      </w:rPr>
      <w:pict w14:anchorId="4F6D1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4E328" w14:textId="5E9B69CE" w:rsidR="00F032D5" w:rsidRDefault="00C53158">
    <w:pPr>
      <w:pStyle w:val="Header"/>
    </w:pPr>
    <w:r>
      <w:rPr>
        <w:noProof/>
      </w:rPr>
      <w:pict w14:anchorId="5AB14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13A00B5"/>
    <w:multiLevelType w:val="hybridMultilevel"/>
    <w:tmpl w:val="A9B2A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203AF0"/>
    <w:multiLevelType w:val="hybridMultilevel"/>
    <w:tmpl w:val="7610AAC8"/>
    <w:lvl w:ilvl="0" w:tplc="8376D0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6E34F4F"/>
    <w:multiLevelType w:val="hybridMultilevel"/>
    <w:tmpl w:val="0456AA16"/>
    <w:lvl w:ilvl="0" w:tplc="61F468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4C744FBB"/>
    <w:multiLevelType w:val="hybridMultilevel"/>
    <w:tmpl w:val="0360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2F0FE5"/>
    <w:multiLevelType w:val="hybridMultilevel"/>
    <w:tmpl w:val="E7809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19"/>
  </w:num>
  <w:num w:numId="32">
    <w:abstractNumId w:val="14"/>
  </w:num>
  <w:num w:numId="33">
    <w:abstractNumId w:val="7"/>
  </w:num>
  <w:num w:numId="34">
    <w:abstractNumId w:val="1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0DCF"/>
    <w:rsid w:val="00011BDC"/>
    <w:rsid w:val="00022E63"/>
    <w:rsid w:val="00030174"/>
    <w:rsid w:val="0004579C"/>
    <w:rsid w:val="00067459"/>
    <w:rsid w:val="000A47FA"/>
    <w:rsid w:val="000A65D3"/>
    <w:rsid w:val="000B1E33"/>
    <w:rsid w:val="000D689F"/>
    <w:rsid w:val="000D71A1"/>
    <w:rsid w:val="000E7B7B"/>
    <w:rsid w:val="000E7D62"/>
    <w:rsid w:val="00103357"/>
    <w:rsid w:val="001109EF"/>
    <w:rsid w:val="00123C9F"/>
    <w:rsid w:val="00124CB3"/>
    <w:rsid w:val="00126190"/>
    <w:rsid w:val="00127E56"/>
    <w:rsid w:val="00130F17"/>
    <w:rsid w:val="001320BF"/>
    <w:rsid w:val="00132A09"/>
    <w:rsid w:val="001342FD"/>
    <w:rsid w:val="001378C4"/>
    <w:rsid w:val="00153377"/>
    <w:rsid w:val="00163BC4"/>
    <w:rsid w:val="001744AB"/>
    <w:rsid w:val="00191062"/>
    <w:rsid w:val="00192B72"/>
    <w:rsid w:val="00195F93"/>
    <w:rsid w:val="001A29D8"/>
    <w:rsid w:val="001A5CAA"/>
    <w:rsid w:val="001B0427"/>
    <w:rsid w:val="001D3A51"/>
    <w:rsid w:val="001E0082"/>
    <w:rsid w:val="001E0D7C"/>
    <w:rsid w:val="001E10D2"/>
    <w:rsid w:val="001E25B4"/>
    <w:rsid w:val="001E44FE"/>
    <w:rsid w:val="00200595"/>
    <w:rsid w:val="002006CD"/>
    <w:rsid w:val="00204835"/>
    <w:rsid w:val="00231920"/>
    <w:rsid w:val="0023195C"/>
    <w:rsid w:val="00242066"/>
    <w:rsid w:val="0024282C"/>
    <w:rsid w:val="002460DC"/>
    <w:rsid w:val="00250985"/>
    <w:rsid w:val="002556F6"/>
    <w:rsid w:val="00283105"/>
    <w:rsid w:val="00284C4C"/>
    <w:rsid w:val="00285745"/>
    <w:rsid w:val="00286211"/>
    <w:rsid w:val="00287E68"/>
    <w:rsid w:val="00296529"/>
    <w:rsid w:val="002A178E"/>
    <w:rsid w:val="002B27FB"/>
    <w:rsid w:val="002B685A"/>
    <w:rsid w:val="002C23D7"/>
    <w:rsid w:val="002C57D2"/>
    <w:rsid w:val="002C602B"/>
    <w:rsid w:val="002E0D56"/>
    <w:rsid w:val="0030058A"/>
    <w:rsid w:val="00305D0C"/>
    <w:rsid w:val="0031020C"/>
    <w:rsid w:val="003132E6"/>
    <w:rsid w:val="00315186"/>
    <w:rsid w:val="00320064"/>
    <w:rsid w:val="00326349"/>
    <w:rsid w:val="003276DC"/>
    <w:rsid w:val="0033343E"/>
    <w:rsid w:val="003345C5"/>
    <w:rsid w:val="003512C2"/>
    <w:rsid w:val="00371FB6"/>
    <w:rsid w:val="003763C1"/>
    <w:rsid w:val="00376BBE"/>
    <w:rsid w:val="0039224F"/>
    <w:rsid w:val="0039430B"/>
    <w:rsid w:val="003A43A4"/>
    <w:rsid w:val="003A7E18"/>
    <w:rsid w:val="003B1FEA"/>
    <w:rsid w:val="003C4C86"/>
    <w:rsid w:val="003C6258"/>
    <w:rsid w:val="003D74C8"/>
    <w:rsid w:val="003E2904"/>
    <w:rsid w:val="00401927"/>
    <w:rsid w:val="00406DF8"/>
    <w:rsid w:val="0041027F"/>
    <w:rsid w:val="00412475"/>
    <w:rsid w:val="00423789"/>
    <w:rsid w:val="00440F43"/>
    <w:rsid w:val="00441B6F"/>
    <w:rsid w:val="00446221"/>
    <w:rsid w:val="00450E62"/>
    <w:rsid w:val="004539DB"/>
    <w:rsid w:val="004608FE"/>
    <w:rsid w:val="00471A80"/>
    <w:rsid w:val="004B1F9D"/>
    <w:rsid w:val="004D305E"/>
    <w:rsid w:val="004D4277"/>
    <w:rsid w:val="005012AB"/>
    <w:rsid w:val="00502516"/>
    <w:rsid w:val="00505F06"/>
    <w:rsid w:val="00506828"/>
    <w:rsid w:val="0053056E"/>
    <w:rsid w:val="0055422D"/>
    <w:rsid w:val="0055423A"/>
    <w:rsid w:val="00554FDA"/>
    <w:rsid w:val="00594ADE"/>
    <w:rsid w:val="005955B6"/>
    <w:rsid w:val="005B12D9"/>
    <w:rsid w:val="005C784C"/>
    <w:rsid w:val="005D17F6"/>
    <w:rsid w:val="005E5539"/>
    <w:rsid w:val="00602BF5"/>
    <w:rsid w:val="00617FDD"/>
    <w:rsid w:val="00621659"/>
    <w:rsid w:val="00621FE1"/>
    <w:rsid w:val="00627E1F"/>
    <w:rsid w:val="00633614"/>
    <w:rsid w:val="00633F68"/>
    <w:rsid w:val="00636EB2"/>
    <w:rsid w:val="006375B8"/>
    <w:rsid w:val="00637704"/>
    <w:rsid w:val="00640FAD"/>
    <w:rsid w:val="0064579A"/>
    <w:rsid w:val="00652D3F"/>
    <w:rsid w:val="00653460"/>
    <w:rsid w:val="006573C9"/>
    <w:rsid w:val="0066510A"/>
    <w:rsid w:val="00673F9F"/>
    <w:rsid w:val="00680F16"/>
    <w:rsid w:val="00686953"/>
    <w:rsid w:val="00687DEA"/>
    <w:rsid w:val="00687E67"/>
    <w:rsid w:val="006967F7"/>
    <w:rsid w:val="006A250C"/>
    <w:rsid w:val="006B21D3"/>
    <w:rsid w:val="006B57D0"/>
    <w:rsid w:val="006D30FF"/>
    <w:rsid w:val="006D6940"/>
    <w:rsid w:val="006F11EC"/>
    <w:rsid w:val="0070082C"/>
    <w:rsid w:val="00700AF2"/>
    <w:rsid w:val="007132A9"/>
    <w:rsid w:val="0073465B"/>
    <w:rsid w:val="007369E6"/>
    <w:rsid w:val="00746E59"/>
    <w:rsid w:val="00754C9A"/>
    <w:rsid w:val="0075599A"/>
    <w:rsid w:val="00761D52"/>
    <w:rsid w:val="00766EE1"/>
    <w:rsid w:val="0077749E"/>
    <w:rsid w:val="00790ADA"/>
    <w:rsid w:val="007C0E26"/>
    <w:rsid w:val="007D2288"/>
    <w:rsid w:val="007E088F"/>
    <w:rsid w:val="007F199D"/>
    <w:rsid w:val="007F7B32"/>
    <w:rsid w:val="00804BC2"/>
    <w:rsid w:val="00807DAB"/>
    <w:rsid w:val="0081431A"/>
    <w:rsid w:val="0083216F"/>
    <w:rsid w:val="008404B6"/>
    <w:rsid w:val="00860000"/>
    <w:rsid w:val="008607AA"/>
    <w:rsid w:val="00863BD3"/>
    <w:rsid w:val="008641ED"/>
    <w:rsid w:val="00866D66"/>
    <w:rsid w:val="008671C6"/>
    <w:rsid w:val="00875803"/>
    <w:rsid w:val="00897048"/>
    <w:rsid w:val="008B459E"/>
    <w:rsid w:val="008D7438"/>
    <w:rsid w:val="008E13AE"/>
    <w:rsid w:val="008E1506"/>
    <w:rsid w:val="008E710C"/>
    <w:rsid w:val="008F69D6"/>
    <w:rsid w:val="00901EE2"/>
    <w:rsid w:val="00902823"/>
    <w:rsid w:val="00914543"/>
    <w:rsid w:val="00915CA6"/>
    <w:rsid w:val="00927834"/>
    <w:rsid w:val="0094603C"/>
    <w:rsid w:val="009500A6"/>
    <w:rsid w:val="00957C18"/>
    <w:rsid w:val="009659BA"/>
    <w:rsid w:val="00983040"/>
    <w:rsid w:val="00997063"/>
    <w:rsid w:val="009B3FB9"/>
    <w:rsid w:val="009B5605"/>
    <w:rsid w:val="009C2465"/>
    <w:rsid w:val="009D35A0"/>
    <w:rsid w:val="009D7EB7"/>
    <w:rsid w:val="009E048A"/>
    <w:rsid w:val="009E08E9"/>
    <w:rsid w:val="009E3DB9"/>
    <w:rsid w:val="009E6E35"/>
    <w:rsid w:val="009F0EDA"/>
    <w:rsid w:val="00A03B96"/>
    <w:rsid w:val="00A044CF"/>
    <w:rsid w:val="00A05B19"/>
    <w:rsid w:val="00A1134E"/>
    <w:rsid w:val="00A11388"/>
    <w:rsid w:val="00A16A5C"/>
    <w:rsid w:val="00A240AF"/>
    <w:rsid w:val="00A24E7E"/>
    <w:rsid w:val="00A258C3"/>
    <w:rsid w:val="00A347C0"/>
    <w:rsid w:val="00A36C4C"/>
    <w:rsid w:val="00A44518"/>
    <w:rsid w:val="00A51431"/>
    <w:rsid w:val="00A539AD"/>
    <w:rsid w:val="00A55C7E"/>
    <w:rsid w:val="00A63454"/>
    <w:rsid w:val="00A63DCC"/>
    <w:rsid w:val="00A84E0E"/>
    <w:rsid w:val="00A94063"/>
    <w:rsid w:val="00AA6219"/>
    <w:rsid w:val="00AA74E0"/>
    <w:rsid w:val="00AB703F"/>
    <w:rsid w:val="00AC6BB8"/>
    <w:rsid w:val="00AE008F"/>
    <w:rsid w:val="00AF07D6"/>
    <w:rsid w:val="00B01FCD"/>
    <w:rsid w:val="00B1776C"/>
    <w:rsid w:val="00B23AB6"/>
    <w:rsid w:val="00B32F33"/>
    <w:rsid w:val="00B404FD"/>
    <w:rsid w:val="00B52583"/>
    <w:rsid w:val="00B52896"/>
    <w:rsid w:val="00B77660"/>
    <w:rsid w:val="00B95236"/>
    <w:rsid w:val="00B96BD9"/>
    <w:rsid w:val="00BA1B01"/>
    <w:rsid w:val="00BA2641"/>
    <w:rsid w:val="00BA4B52"/>
    <w:rsid w:val="00BB37AA"/>
    <w:rsid w:val="00BC53A0"/>
    <w:rsid w:val="00BC711E"/>
    <w:rsid w:val="00BE3079"/>
    <w:rsid w:val="00BE62AD"/>
    <w:rsid w:val="00BF121F"/>
    <w:rsid w:val="00BF1F80"/>
    <w:rsid w:val="00C06BA8"/>
    <w:rsid w:val="00C129A5"/>
    <w:rsid w:val="00C157AE"/>
    <w:rsid w:val="00C166EF"/>
    <w:rsid w:val="00C17EB0"/>
    <w:rsid w:val="00C27F5F"/>
    <w:rsid w:val="00C30A0F"/>
    <w:rsid w:val="00C37E61"/>
    <w:rsid w:val="00C53158"/>
    <w:rsid w:val="00C70F1B"/>
    <w:rsid w:val="00C71A47"/>
    <w:rsid w:val="00C7464C"/>
    <w:rsid w:val="00C85588"/>
    <w:rsid w:val="00C85B4D"/>
    <w:rsid w:val="00CA15B5"/>
    <w:rsid w:val="00CD6755"/>
    <w:rsid w:val="00CD6856"/>
    <w:rsid w:val="00CD76C6"/>
    <w:rsid w:val="00CE0089"/>
    <w:rsid w:val="00CE793C"/>
    <w:rsid w:val="00CF193C"/>
    <w:rsid w:val="00CF51D8"/>
    <w:rsid w:val="00D173F1"/>
    <w:rsid w:val="00D74CB0"/>
    <w:rsid w:val="00D8295D"/>
    <w:rsid w:val="00D877D7"/>
    <w:rsid w:val="00DA549F"/>
    <w:rsid w:val="00DB2A65"/>
    <w:rsid w:val="00DC2A65"/>
    <w:rsid w:val="00DE15F0"/>
    <w:rsid w:val="00DE5663"/>
    <w:rsid w:val="00DE78AA"/>
    <w:rsid w:val="00E02EFF"/>
    <w:rsid w:val="00E053D0"/>
    <w:rsid w:val="00E15994"/>
    <w:rsid w:val="00E22CB7"/>
    <w:rsid w:val="00E30790"/>
    <w:rsid w:val="00E3114E"/>
    <w:rsid w:val="00E31A70"/>
    <w:rsid w:val="00E35B02"/>
    <w:rsid w:val="00E66496"/>
    <w:rsid w:val="00E66B35"/>
    <w:rsid w:val="00E66E10"/>
    <w:rsid w:val="00E769F6"/>
    <w:rsid w:val="00E8337E"/>
    <w:rsid w:val="00E8407C"/>
    <w:rsid w:val="00E84F3C"/>
    <w:rsid w:val="00E8560A"/>
    <w:rsid w:val="00EA012C"/>
    <w:rsid w:val="00EB034F"/>
    <w:rsid w:val="00EC2CB1"/>
    <w:rsid w:val="00EC327D"/>
    <w:rsid w:val="00EC6A55"/>
    <w:rsid w:val="00ED0288"/>
    <w:rsid w:val="00EE52CB"/>
    <w:rsid w:val="00EF581D"/>
    <w:rsid w:val="00EF7FD8"/>
    <w:rsid w:val="00F032D5"/>
    <w:rsid w:val="00F06F59"/>
    <w:rsid w:val="00F17988"/>
    <w:rsid w:val="00F26598"/>
    <w:rsid w:val="00F43133"/>
    <w:rsid w:val="00F469F0"/>
    <w:rsid w:val="00F53273"/>
    <w:rsid w:val="00F540CA"/>
    <w:rsid w:val="00F755E4"/>
    <w:rsid w:val="00F77D02"/>
    <w:rsid w:val="00F9486D"/>
    <w:rsid w:val="00FB3A86"/>
    <w:rsid w:val="00FD36C8"/>
    <w:rsid w:val="00FE3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E0D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E0D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9430B"/>
    <w:pPr>
      <w:ind w:left="720"/>
      <w:contextualSpacing/>
    </w:pPr>
  </w:style>
  <w:style w:type="table" w:customStyle="1" w:styleId="1">
    <w:name w:val="شبكة جدول1"/>
    <w:basedOn w:val="TableNormal"/>
    <w:next w:val="TableGrid"/>
    <w:uiPriority w:val="59"/>
    <w:rsid w:val="00A044C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84232-62F0-4065-B164-6BCE0200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216</TotalTime>
  <Pages>4</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13739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103</cp:revision>
  <cp:lastPrinted>1999-07-06T11:00:00Z</cp:lastPrinted>
  <dcterms:created xsi:type="dcterms:W3CDTF">2014-10-25T14:34:00Z</dcterms:created>
  <dcterms:modified xsi:type="dcterms:W3CDTF">2025-11-22T07:10:00Z</dcterms:modified>
</cp:coreProperties>
</file>