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8571E" w14:textId="77777777" w:rsidR="00CD63A6" w:rsidRDefault="00CD63A6" w:rsidP="00C64098">
      <w:pPr>
        <w:spacing w:after="0" w:line="276" w:lineRule="auto"/>
        <w:ind w:right="-20"/>
        <w:rPr>
          <w:rFonts w:ascii="Times New Roman" w:eastAsia="Times New Roman" w:hAnsi="Times New Roman" w:cs="Times New Roman"/>
          <w:b/>
          <w:bCs/>
          <w:color w:val="000000"/>
          <w:sz w:val="24"/>
          <w:szCs w:val="24"/>
        </w:rPr>
      </w:pPr>
    </w:p>
    <w:p w14:paraId="05713369" w14:textId="77777777" w:rsidR="00CD63A6" w:rsidRDefault="00CD63A6" w:rsidP="00C64098">
      <w:pPr>
        <w:spacing w:after="0" w:line="276" w:lineRule="auto"/>
        <w:ind w:right="-20"/>
        <w:rPr>
          <w:rFonts w:ascii="Times New Roman" w:eastAsia="Times New Roman" w:hAnsi="Times New Roman" w:cs="Times New Roman"/>
          <w:b/>
          <w:bCs/>
          <w:color w:val="000000"/>
          <w:sz w:val="24"/>
          <w:szCs w:val="24"/>
        </w:rPr>
      </w:pPr>
    </w:p>
    <w:p w14:paraId="4F74024F" w14:textId="77777777" w:rsidR="00CD63A6" w:rsidRDefault="00CD63A6" w:rsidP="00CD63A6">
      <w:pPr>
        <w:autoSpaceDE w:val="0"/>
        <w:autoSpaceDN w:val="0"/>
        <w:adjustRightInd w:val="0"/>
        <w:spacing w:after="0" w:line="480" w:lineRule="auto"/>
        <w:ind w:left="540" w:hanging="540"/>
        <w:jc w:val="both"/>
        <w:rPr>
          <w:rFonts w:ascii="Times New Roman" w:hAnsi="Times New Roman" w:cs="Times New Roman"/>
          <w:bCs/>
          <w:sz w:val="24"/>
          <w:szCs w:val="24"/>
        </w:rPr>
      </w:pPr>
    </w:p>
    <w:p w14:paraId="0C6830E3" w14:textId="42A0714E" w:rsidR="00E6610C" w:rsidRDefault="0012075F" w:rsidP="00E6610C">
      <w:pPr>
        <w:spacing w:after="108"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Evaluation of performance improvement rate of plastic production</w:t>
      </w:r>
      <w:r w:rsidR="00DB3811">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system using ARENA.</w:t>
      </w:r>
    </w:p>
    <w:p w14:paraId="282E1AB0" w14:textId="3076F5F3" w:rsidR="00E6610C" w:rsidRPr="00B36A06" w:rsidRDefault="00E6610C" w:rsidP="00E6610C">
      <w:pPr>
        <w:spacing w:after="108" w:line="276"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Case study: </w:t>
      </w:r>
      <w:r w:rsidRPr="00E6610C">
        <w:rPr>
          <w:rFonts w:ascii="Times New Roman" w:eastAsia="Times New Roman" w:hAnsi="Times New Roman" w:cs="Times New Roman"/>
          <w:b/>
          <w:sz w:val="32"/>
          <w:szCs w:val="32"/>
        </w:rPr>
        <w:t>Phoenix Plastic Services</w:t>
      </w:r>
    </w:p>
    <w:p w14:paraId="14282971" w14:textId="77777777" w:rsidR="00E6610C" w:rsidRDefault="00E6610C" w:rsidP="00E6610C">
      <w:pPr>
        <w:spacing w:after="0" w:line="276" w:lineRule="auto"/>
        <w:ind w:left="540" w:right="-20" w:hanging="540"/>
        <w:rPr>
          <w:rFonts w:ascii="Times New Roman" w:eastAsia="Times New Roman" w:hAnsi="Times New Roman" w:cs="Times New Roman"/>
          <w:b/>
          <w:bCs/>
          <w:color w:val="000000"/>
          <w:sz w:val="24"/>
          <w:szCs w:val="24"/>
        </w:rPr>
      </w:pPr>
    </w:p>
    <w:p w14:paraId="2542BC4F" w14:textId="77777777" w:rsidR="00CD63A6" w:rsidRDefault="00CD63A6" w:rsidP="00C64098">
      <w:pPr>
        <w:spacing w:after="0" w:line="276" w:lineRule="auto"/>
        <w:ind w:right="-20"/>
        <w:rPr>
          <w:rFonts w:ascii="Times New Roman" w:eastAsia="Times New Roman" w:hAnsi="Times New Roman" w:cs="Times New Roman"/>
          <w:b/>
          <w:bCs/>
          <w:color w:val="000000"/>
          <w:sz w:val="24"/>
          <w:szCs w:val="24"/>
        </w:rPr>
      </w:pPr>
    </w:p>
    <w:p w14:paraId="667C7689" w14:textId="77777777" w:rsidR="00CD63A6" w:rsidRDefault="00CD63A6" w:rsidP="00C64098">
      <w:pPr>
        <w:spacing w:after="0" w:line="276" w:lineRule="auto"/>
        <w:ind w:right="-20"/>
        <w:rPr>
          <w:rFonts w:ascii="Times New Roman" w:eastAsia="Times New Roman" w:hAnsi="Times New Roman" w:cs="Times New Roman"/>
          <w:b/>
          <w:bCs/>
          <w:color w:val="000000"/>
          <w:sz w:val="24"/>
          <w:szCs w:val="24"/>
        </w:rPr>
      </w:pPr>
    </w:p>
    <w:p w14:paraId="6FDEEC64" w14:textId="77777777" w:rsidR="00CD63A6" w:rsidRDefault="00CD63A6" w:rsidP="00C64098">
      <w:pPr>
        <w:spacing w:after="0" w:line="276" w:lineRule="auto"/>
        <w:ind w:right="-20"/>
        <w:rPr>
          <w:rFonts w:ascii="Times New Roman" w:eastAsia="Times New Roman" w:hAnsi="Times New Roman" w:cs="Times New Roman"/>
          <w:b/>
          <w:bCs/>
          <w:color w:val="000000"/>
          <w:sz w:val="24"/>
          <w:szCs w:val="24"/>
        </w:rPr>
      </w:pPr>
    </w:p>
    <w:p w14:paraId="158D7785" w14:textId="3BFF4F98" w:rsidR="005D06C0" w:rsidRPr="00877C82" w:rsidRDefault="005D06C0" w:rsidP="00C64098">
      <w:pPr>
        <w:spacing w:after="0" w:line="276" w:lineRule="auto"/>
        <w:ind w:right="-20"/>
        <w:rPr>
          <w:rFonts w:ascii="Times New Roman" w:eastAsia="Times New Roman" w:hAnsi="Times New Roman" w:cs="Times New Roman"/>
          <w:b/>
          <w:bCs/>
          <w:color w:val="000000"/>
          <w:sz w:val="24"/>
          <w:szCs w:val="24"/>
        </w:rPr>
      </w:pPr>
      <w:r w:rsidRPr="00877C82">
        <w:rPr>
          <w:rFonts w:ascii="Times New Roman" w:eastAsia="Times New Roman" w:hAnsi="Times New Roman" w:cs="Times New Roman"/>
          <w:b/>
          <w:bCs/>
          <w:color w:val="000000"/>
          <w:sz w:val="24"/>
          <w:szCs w:val="24"/>
        </w:rPr>
        <w:t>ABSTRACT</w:t>
      </w:r>
    </w:p>
    <w:p w14:paraId="7706423B" w14:textId="3DD232AD" w:rsidR="00732C85" w:rsidRPr="00732C85" w:rsidRDefault="005D06C0" w:rsidP="00732C85">
      <w:pPr>
        <w:spacing w:after="0" w:line="240" w:lineRule="auto"/>
        <w:jc w:val="both"/>
        <w:rPr>
          <w:rFonts w:ascii="Times New Roman" w:hAnsi="Times New Roman" w:cs="Times New Roman"/>
          <w:color w:val="0E101A"/>
          <w:sz w:val="24"/>
          <w:szCs w:val="24"/>
        </w:rPr>
      </w:pPr>
      <w:r w:rsidRPr="004619EE">
        <w:rPr>
          <w:rFonts w:ascii="Times New Roman" w:eastAsia="Times New Roman" w:hAnsi="Times New Roman" w:cs="Times New Roman"/>
          <w:color w:val="000000"/>
          <w:sz w:val="24"/>
          <w:szCs w:val="24"/>
        </w:rPr>
        <w:t xml:space="preserve">Production improvement has become essential to all industrial activity because of the fierce competition among today's production systems and organizations and the unquenchable customer demand. The shorter product life cycle has significantly increased the demand for prompt reactions to increase the productivity and efficiency of these industrial systems. </w:t>
      </w:r>
      <w:r w:rsidRPr="004619EE">
        <w:rPr>
          <w:rStyle w:val="Strong"/>
          <w:rFonts w:ascii="Times New Roman" w:hAnsi="Times New Roman" w:cs="Times New Roman"/>
          <w:b w:val="0"/>
          <w:bCs w:val="0"/>
          <w:color w:val="0E101A"/>
          <w:sz w:val="24"/>
          <w:szCs w:val="24"/>
        </w:rPr>
        <w:t>This study examined</w:t>
      </w:r>
      <w:r w:rsidR="00BB0B38">
        <w:rPr>
          <w:rStyle w:val="Strong"/>
          <w:rFonts w:ascii="Times New Roman" w:hAnsi="Times New Roman" w:cs="Times New Roman"/>
          <w:b w:val="0"/>
          <w:bCs w:val="0"/>
          <w:color w:val="0E101A"/>
          <w:sz w:val="24"/>
          <w:szCs w:val="24"/>
        </w:rPr>
        <w:t xml:space="preserve"> the</w:t>
      </w:r>
      <w:r w:rsidRPr="004619EE">
        <w:rPr>
          <w:rStyle w:val="Strong"/>
          <w:rFonts w:ascii="Times New Roman" w:hAnsi="Times New Roman" w:cs="Times New Roman"/>
          <w:b w:val="0"/>
          <w:bCs w:val="0"/>
          <w:color w:val="0E101A"/>
          <w:sz w:val="24"/>
          <w:szCs w:val="24"/>
        </w:rPr>
        <w:t xml:space="preserve"> </w:t>
      </w:r>
      <w:r w:rsidR="00BB0B38" w:rsidRPr="00BB0B38">
        <w:rPr>
          <w:rStyle w:val="Strong"/>
          <w:rFonts w:ascii="Times New Roman" w:hAnsi="Times New Roman" w:cs="Times New Roman"/>
          <w:b w:val="0"/>
          <w:bCs w:val="0"/>
          <w:color w:val="0E101A"/>
          <w:sz w:val="24"/>
          <w:szCs w:val="24"/>
        </w:rPr>
        <w:t>evaluation of performance improvement rate of plastic production system using ARENA</w:t>
      </w:r>
      <w:r w:rsidRPr="004619EE">
        <w:rPr>
          <w:rFonts w:ascii="Times New Roman" w:hAnsi="Times New Roman" w:cs="Times New Roman"/>
          <w:sz w:val="24"/>
          <w:szCs w:val="24"/>
        </w:rPr>
        <w:t>.</w:t>
      </w:r>
      <w:r w:rsidRPr="004619EE">
        <w:rPr>
          <w:rFonts w:ascii="Times New Roman" w:hAnsi="Times New Roman" w:cs="Times New Roman"/>
          <w:b/>
          <w:bCs/>
          <w:sz w:val="24"/>
          <w:szCs w:val="24"/>
        </w:rPr>
        <w:t xml:space="preserve"> </w:t>
      </w:r>
      <w:r w:rsidR="00AF3001" w:rsidRPr="00AF3001">
        <w:rPr>
          <w:rFonts w:ascii="Times New Roman" w:hAnsi="Times New Roman" w:cs="Times New Roman"/>
          <w:color w:val="252525"/>
          <w:sz w:val="24"/>
          <w:szCs w:val="24"/>
          <w:highlight w:val="yellow"/>
          <w:shd w:val="clear" w:color="auto" w:fill="FFFFFF"/>
        </w:rPr>
        <w:t>The report provided by the plastics industry was used in the study to analyze and assess the rate of performance improvement of the plastic manufacturing system.</w:t>
      </w:r>
      <w:r w:rsidRPr="007F1E66">
        <w:t xml:space="preserve"> </w:t>
      </w:r>
      <w:r w:rsidR="00AF3001" w:rsidRPr="00811F25">
        <w:rPr>
          <w:rFonts w:ascii="Times New Roman" w:hAnsi="Times New Roman" w:cs="Times New Roman"/>
          <w:color w:val="252525"/>
          <w:sz w:val="24"/>
          <w:szCs w:val="24"/>
          <w:highlight w:val="yellow"/>
          <w:shd w:val="clear" w:color="auto" w:fill="FFFFFF"/>
        </w:rPr>
        <w:t>The location of the bottleneck was determined by the research following a thorough analysis of the plastic company's data, which included information on all manufacturing lines and procedures.</w:t>
      </w:r>
      <w:r w:rsidRPr="007F1E66">
        <w:rPr>
          <w:rFonts w:ascii="Times New Roman" w:hAnsi="Times New Roman" w:cs="Times New Roman"/>
          <w:color w:val="252525"/>
          <w:sz w:val="24"/>
          <w:szCs w:val="24"/>
          <w:shd w:val="clear" w:color="auto" w:fill="FFFFFF"/>
        </w:rPr>
        <w:t xml:space="preserve"> </w:t>
      </w:r>
      <w:r w:rsidR="00811F25" w:rsidRPr="00811F25">
        <w:rPr>
          <w:rFonts w:ascii="Times New Roman" w:hAnsi="Times New Roman" w:cs="Times New Roman"/>
          <w:color w:val="252525"/>
          <w:sz w:val="24"/>
          <w:szCs w:val="24"/>
          <w:highlight w:val="yellow"/>
          <w:shd w:val="clear" w:color="auto" w:fill="FFFFFF"/>
        </w:rPr>
        <w:t>The research employed Arena to assess and compute the rate of improvement in system performance while accounting for the material transporting process throughout the production line.</w:t>
      </w:r>
      <w:r>
        <w:rPr>
          <w:rFonts w:ascii="Times New Roman" w:hAnsi="Times New Roman" w:cs="Times New Roman"/>
          <w:color w:val="252525"/>
          <w:sz w:val="24"/>
          <w:szCs w:val="24"/>
          <w:shd w:val="clear" w:color="auto" w:fill="FFFFFF"/>
        </w:rPr>
        <w:t xml:space="preserve"> </w:t>
      </w:r>
      <w:r w:rsidRPr="00356D13">
        <w:rPr>
          <w:rFonts w:ascii="Times New Roman" w:eastAsia="Times New Roman" w:hAnsi="Times New Roman" w:cs="Times New Roman"/>
          <w:color w:val="0E101A"/>
          <w:sz w:val="24"/>
          <w:szCs w:val="24"/>
        </w:rPr>
        <w:t>The conveyor velocity maintains a lock at 75m/min, despite the company's report stating that the transports run at 30m/min.</w:t>
      </w:r>
      <w:r w:rsidRPr="00D92674">
        <w:rPr>
          <w:rFonts w:ascii="Times New Roman" w:hAnsi="Times New Roman" w:cs="Times New Roman"/>
          <w:color w:val="252525"/>
          <w:sz w:val="24"/>
          <w:szCs w:val="24"/>
          <w:shd w:val="clear" w:color="auto" w:fill="FFFFFF"/>
        </w:rPr>
        <w:t xml:space="preserve"> </w:t>
      </w:r>
      <w:r w:rsidRPr="00356D13">
        <w:rPr>
          <w:rFonts w:ascii="Times New Roman" w:eastAsia="Times New Roman" w:hAnsi="Times New Roman" w:cs="Times New Roman"/>
          <w:color w:val="0E101A"/>
          <w:sz w:val="24"/>
          <w:szCs w:val="24"/>
        </w:rPr>
        <w:t>The optimized and unoptimized processes when obtained from a finished recycling process running for 1000 working hours, indicate that the conveyor process had 1045 and 1027 entity input and output, respectively, and the transporter process had 953 and 929 entities input and output respectively. The remaining number left when considering the number that enters the system with the number that leaves the system went to waste, resulting from the sorting and demagnetization process.</w:t>
      </w:r>
      <w:r>
        <w:rPr>
          <w:rFonts w:ascii="Times New Roman" w:eastAsia="Times New Roman" w:hAnsi="Times New Roman" w:cs="Times New Roman"/>
          <w:color w:val="0E101A"/>
          <w:sz w:val="24"/>
          <w:szCs w:val="24"/>
        </w:rPr>
        <w:t xml:space="preserve"> </w:t>
      </w:r>
      <w:r w:rsidRPr="00C14987">
        <w:rPr>
          <w:rFonts w:ascii="Times New Roman" w:hAnsi="Times New Roman" w:cs="Times New Roman"/>
          <w:color w:val="0E101A"/>
          <w:sz w:val="24"/>
          <w:szCs w:val="24"/>
        </w:rPr>
        <w:t xml:space="preserve">The introduction of the conveyor brings 10.549% in the production rate and 50% decrease on expenses spent in labor. </w:t>
      </w:r>
      <w:r w:rsidR="00732C85" w:rsidRPr="00732C85">
        <w:rPr>
          <w:rFonts w:ascii="Times New Roman" w:hAnsi="Times New Roman" w:cs="Times New Roman"/>
          <w:color w:val="0E101A"/>
          <w:sz w:val="24"/>
          <w:szCs w:val="24"/>
          <w:highlight w:val="yellow"/>
        </w:rPr>
        <w:t>Through the conveyor system's speed control factor, which is an automated procedure, the system's percentage increment may be further raised. By raising the conveyor system's speed, more items will be produced.</w:t>
      </w:r>
      <w:r w:rsidR="00732C85" w:rsidRPr="00732C85">
        <w:rPr>
          <w:rFonts w:ascii="Times New Roman" w:hAnsi="Times New Roman" w:cs="Times New Roman"/>
          <w:color w:val="0E101A"/>
          <w:sz w:val="24"/>
          <w:szCs w:val="24"/>
        </w:rPr>
        <w:t xml:space="preserve"> </w:t>
      </w:r>
      <w:r w:rsidR="00732C85" w:rsidRPr="00732C85">
        <w:rPr>
          <w:rFonts w:ascii="Times New Roman" w:hAnsi="Times New Roman" w:cs="Times New Roman"/>
          <w:color w:val="0E101A"/>
          <w:sz w:val="24"/>
          <w:szCs w:val="24"/>
          <w:highlight w:val="yellow"/>
        </w:rPr>
        <w:t>Conveyor system installation free up more space for additional production-related equipment, increasing products formed and the company's profit. The cost of purchasing and installing the conveyor will be covered by the excess profit.</w:t>
      </w:r>
    </w:p>
    <w:p w14:paraId="6F2ED3A6" w14:textId="4627B7A3" w:rsidR="005D06C0" w:rsidRPr="00AF3001" w:rsidRDefault="005D06C0" w:rsidP="005D06C0">
      <w:pPr>
        <w:spacing w:after="0" w:line="240" w:lineRule="auto"/>
        <w:jc w:val="both"/>
        <w:rPr>
          <w:rFonts w:ascii="Times New Roman" w:hAnsi="Times New Roman" w:cs="Times New Roman"/>
          <w:color w:val="252525"/>
          <w:sz w:val="24"/>
          <w:szCs w:val="24"/>
          <w:shd w:val="clear" w:color="auto" w:fill="FFFFFF"/>
        </w:rPr>
      </w:pPr>
    </w:p>
    <w:p w14:paraId="74F16BF2" w14:textId="77777777" w:rsidR="00CD63A6" w:rsidRDefault="00CD63A6" w:rsidP="005D06C0">
      <w:pPr>
        <w:spacing w:after="0" w:line="240" w:lineRule="auto"/>
        <w:jc w:val="both"/>
        <w:rPr>
          <w:rFonts w:ascii="Times New Roman" w:hAnsi="Times New Roman" w:cs="Times New Roman"/>
          <w:color w:val="0E101A"/>
          <w:sz w:val="24"/>
          <w:szCs w:val="24"/>
        </w:rPr>
      </w:pPr>
    </w:p>
    <w:p w14:paraId="2DEE8F68" w14:textId="1D87FEB7" w:rsidR="00CD63A6" w:rsidRPr="00CD63A6" w:rsidRDefault="00CD63A6" w:rsidP="005D06C0">
      <w:pPr>
        <w:spacing w:after="0" w:line="240" w:lineRule="auto"/>
        <w:jc w:val="both"/>
        <w:rPr>
          <w:rFonts w:ascii="Times New Roman" w:hAnsi="Times New Roman" w:cs="Times New Roman"/>
          <w:color w:val="0E101A"/>
          <w:sz w:val="24"/>
          <w:szCs w:val="24"/>
        </w:rPr>
      </w:pPr>
      <w:r w:rsidRPr="00CD63A6">
        <w:rPr>
          <w:rFonts w:ascii="Times New Roman" w:hAnsi="Times New Roman" w:cs="Times New Roman"/>
          <w:b/>
          <w:bCs/>
          <w:sz w:val="24"/>
          <w:szCs w:val="24"/>
        </w:rPr>
        <w:t>Keywords:</w:t>
      </w:r>
      <w:r w:rsidRPr="00CD63A6">
        <w:rPr>
          <w:rFonts w:ascii="Times New Roman" w:hAnsi="Times New Roman" w:cs="Times New Roman"/>
          <w:sz w:val="24"/>
          <w:szCs w:val="24"/>
        </w:rPr>
        <w:t xml:space="preserve"> Arena, Plastic production, Conveyor, Transporter, Entity, Optimization</w:t>
      </w:r>
      <w:r w:rsidR="002A3AB0">
        <w:rPr>
          <w:rFonts w:ascii="Times New Roman" w:hAnsi="Times New Roman" w:cs="Times New Roman"/>
          <w:sz w:val="24"/>
          <w:szCs w:val="24"/>
        </w:rPr>
        <w:t>, Plant design</w:t>
      </w:r>
      <w:r w:rsidRPr="00CD63A6">
        <w:rPr>
          <w:rFonts w:ascii="Times New Roman" w:hAnsi="Times New Roman" w:cs="Times New Roman"/>
          <w:sz w:val="24"/>
          <w:szCs w:val="24"/>
        </w:rPr>
        <w:t>.</w:t>
      </w:r>
    </w:p>
    <w:p w14:paraId="0BA0D8C9" w14:textId="77777777" w:rsidR="00CD63A6" w:rsidRDefault="00CD63A6" w:rsidP="005D06C0">
      <w:pPr>
        <w:spacing w:after="0" w:line="240" w:lineRule="auto"/>
        <w:jc w:val="both"/>
        <w:rPr>
          <w:rFonts w:ascii="Times New Roman" w:hAnsi="Times New Roman" w:cs="Times New Roman"/>
          <w:color w:val="0E101A"/>
          <w:sz w:val="24"/>
          <w:szCs w:val="24"/>
        </w:rPr>
      </w:pPr>
    </w:p>
    <w:p w14:paraId="348DE72F" w14:textId="77777777" w:rsidR="00CD63A6" w:rsidRDefault="00CD63A6" w:rsidP="00CD63A6">
      <w:pPr>
        <w:spacing w:after="0" w:line="276" w:lineRule="auto"/>
        <w:ind w:right="-20"/>
        <w:rPr>
          <w:rFonts w:ascii="Times New Roman" w:eastAsia="Times New Roman" w:hAnsi="Times New Roman" w:cs="Times New Roman"/>
          <w:b/>
          <w:bCs/>
          <w:color w:val="000000"/>
          <w:sz w:val="24"/>
          <w:szCs w:val="24"/>
        </w:rPr>
      </w:pPr>
    </w:p>
    <w:p w14:paraId="3B2F7B11" w14:textId="77777777" w:rsidR="00811F25" w:rsidRDefault="00811F25" w:rsidP="005D06C0">
      <w:pPr>
        <w:spacing w:after="0" w:line="276" w:lineRule="auto"/>
        <w:ind w:right="-20"/>
        <w:jc w:val="both"/>
        <w:rPr>
          <w:rFonts w:ascii="Times New Roman" w:hAnsi="Times New Roman" w:cs="Times New Roman"/>
          <w:color w:val="000000"/>
          <w:sz w:val="24"/>
          <w:szCs w:val="24"/>
        </w:rPr>
      </w:pPr>
    </w:p>
    <w:p w14:paraId="0C86F7B5" w14:textId="77777777" w:rsidR="007B73E9" w:rsidRDefault="007B73E9" w:rsidP="007B73E9">
      <w:pPr>
        <w:spacing w:after="0" w:line="276" w:lineRule="auto"/>
        <w:ind w:right="-20"/>
        <w:rPr>
          <w:rFonts w:ascii="Times New Roman" w:eastAsia="Times New Roman" w:hAnsi="Times New Roman" w:cs="Times New Roman"/>
          <w:color w:val="000000"/>
          <w:sz w:val="24"/>
          <w:szCs w:val="24"/>
        </w:rPr>
      </w:pPr>
    </w:p>
    <w:p w14:paraId="5F885099" w14:textId="3D84037F" w:rsidR="005D06C0" w:rsidRPr="001040BC" w:rsidRDefault="005410DC" w:rsidP="007B73E9">
      <w:pPr>
        <w:spacing w:after="0" w:line="276" w:lineRule="auto"/>
        <w:ind w:left="540" w:right="-20" w:hanging="54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1.0</w:t>
      </w:r>
      <w:r>
        <w:rPr>
          <w:rFonts w:ascii="Times New Roman" w:eastAsia="Times New Roman" w:hAnsi="Times New Roman" w:cs="Times New Roman"/>
          <w:b/>
          <w:bCs/>
          <w:color w:val="000000"/>
          <w:sz w:val="24"/>
          <w:szCs w:val="24"/>
        </w:rPr>
        <w:tab/>
      </w:r>
      <w:r w:rsidR="005D06C0">
        <w:rPr>
          <w:rFonts w:ascii="Times New Roman" w:eastAsia="Times New Roman" w:hAnsi="Times New Roman" w:cs="Times New Roman"/>
          <w:b/>
          <w:bCs/>
          <w:color w:val="000000"/>
          <w:sz w:val="24"/>
          <w:szCs w:val="24"/>
        </w:rPr>
        <w:t>INTRODUCTION</w:t>
      </w:r>
    </w:p>
    <w:p w14:paraId="0B88EAE8" w14:textId="6D61238B" w:rsidR="005D06C0" w:rsidRDefault="005D06C0" w:rsidP="005D06C0">
      <w:pPr>
        <w:pStyle w:val="NormalWeb"/>
        <w:spacing w:before="0" w:beforeAutospacing="0" w:after="0" w:afterAutospacing="0" w:line="276" w:lineRule="auto"/>
        <w:jc w:val="both"/>
        <w:rPr>
          <w:color w:val="0E101A"/>
        </w:rPr>
      </w:pPr>
      <w:r w:rsidRPr="003B3080">
        <w:rPr>
          <w:color w:val="0E101A"/>
        </w:rPr>
        <w:t>Production improvement has become essential to every industrial operation because of the fierce competition amongst today's production systems or companies and the unquenchable customer demand</w:t>
      </w:r>
      <w:r>
        <w:rPr>
          <w:color w:val="0E101A"/>
        </w:rPr>
        <w:t xml:space="preserve"> </w:t>
      </w:r>
      <w:r w:rsidR="00C85D36">
        <w:rPr>
          <w:color w:val="0E101A"/>
        </w:rPr>
        <w:t>[1, 2]</w:t>
      </w:r>
      <w:r>
        <w:rPr>
          <w:color w:val="0E101A"/>
        </w:rPr>
        <w:t xml:space="preserve">. </w:t>
      </w:r>
      <w:r w:rsidRPr="003B3080">
        <w:rPr>
          <w:color w:val="0E101A"/>
        </w:rPr>
        <w:t>The rising need for quick responses to boost the productivity and efficiency of the industrial systems has been greatly exacerbated by the shorter product life cycle</w:t>
      </w:r>
      <w:r>
        <w:rPr>
          <w:color w:val="0E101A"/>
        </w:rPr>
        <w:t xml:space="preserve"> </w:t>
      </w:r>
      <w:r w:rsidR="00C85D36">
        <w:rPr>
          <w:color w:val="0E101A"/>
        </w:rPr>
        <w:t>[3, 4]</w:t>
      </w:r>
      <w:r w:rsidRPr="009A4C00">
        <w:rPr>
          <w:color w:val="0E101A"/>
        </w:rPr>
        <w:t xml:space="preserve">. </w:t>
      </w:r>
      <w:r w:rsidRPr="003B3080">
        <w:rPr>
          <w:color w:val="0E101A"/>
        </w:rPr>
        <w:t>The outdated production processes need constant upgrading due to technological advancements and the desire to enhance the products and services these companies provide to satisfy the current demand of humans, and this is true even though significant efforts are dedicated to research and practice improvement strategies, methods, technologies, and implementations</w:t>
      </w:r>
      <w:r>
        <w:rPr>
          <w:color w:val="0E101A"/>
        </w:rPr>
        <w:t xml:space="preserve"> </w:t>
      </w:r>
      <w:r w:rsidR="00302763">
        <w:rPr>
          <w:color w:val="0E101A"/>
        </w:rPr>
        <w:t>[5, 6, 7]</w:t>
      </w:r>
      <w:r w:rsidRPr="00873794">
        <w:rPr>
          <w:color w:val="0E101A"/>
        </w:rPr>
        <w:t>.</w:t>
      </w:r>
    </w:p>
    <w:p w14:paraId="1EA87A49" w14:textId="01EC00D7" w:rsidR="005D06C0" w:rsidRDefault="005D06C0" w:rsidP="005D06C0">
      <w:pPr>
        <w:pStyle w:val="NormalWeb"/>
        <w:spacing w:before="0" w:beforeAutospacing="0" w:after="0" w:afterAutospacing="0" w:line="276" w:lineRule="auto"/>
        <w:jc w:val="both"/>
        <w:rPr>
          <w:color w:val="0E101A"/>
        </w:rPr>
      </w:pPr>
      <w:r w:rsidRPr="00676747">
        <w:rPr>
          <w:color w:val="0E101A"/>
        </w:rPr>
        <w:t>Material handling is still crucial and significant since the smooth and successful flow of materials determines a plant's peak level of system performance, and improper management halts the perfect flow of the material along the production line</w:t>
      </w:r>
      <w:r>
        <w:rPr>
          <w:color w:val="0E101A"/>
        </w:rPr>
        <w:t xml:space="preserve"> </w:t>
      </w:r>
      <w:r w:rsidR="005735E9">
        <w:rPr>
          <w:color w:val="0E101A"/>
        </w:rPr>
        <w:t>[8]</w:t>
      </w:r>
      <w:r w:rsidRPr="002626E3">
        <w:rPr>
          <w:color w:val="0E101A"/>
        </w:rPr>
        <w:t>.</w:t>
      </w:r>
      <w:r>
        <w:rPr>
          <w:color w:val="0E101A"/>
        </w:rPr>
        <w:t xml:space="preserve"> </w:t>
      </w:r>
      <w:r w:rsidRPr="00676747">
        <w:rPr>
          <w:color w:val="0E101A"/>
        </w:rPr>
        <w:t>A significant disruption can cost an organization more than thirty percent of its revenue</w:t>
      </w:r>
      <w:r w:rsidRPr="00CF4618">
        <w:t xml:space="preserve"> </w:t>
      </w:r>
      <w:r w:rsidR="002173BA">
        <w:rPr>
          <w:color w:val="0E101A"/>
        </w:rPr>
        <w:t>[9]</w:t>
      </w:r>
      <w:r>
        <w:rPr>
          <w:color w:val="0E101A"/>
        </w:rPr>
        <w:t xml:space="preserve">. </w:t>
      </w:r>
      <w:r w:rsidRPr="00E85EBD">
        <w:rPr>
          <w:color w:val="0E101A"/>
        </w:rPr>
        <w:t>Material handling, a crucial aspect of manufacturing, takes up between 80% and 95% of the time between receiving an order and transportation to the client</w:t>
      </w:r>
      <w:r>
        <w:rPr>
          <w:color w:val="0E101A"/>
        </w:rPr>
        <w:t xml:space="preserve"> </w:t>
      </w:r>
      <w:r w:rsidR="0040103A">
        <w:rPr>
          <w:color w:val="0E101A"/>
        </w:rPr>
        <w:t>[10]</w:t>
      </w:r>
      <w:r w:rsidRPr="00873827">
        <w:rPr>
          <w:color w:val="0E101A"/>
        </w:rPr>
        <w:t>.</w:t>
      </w:r>
    </w:p>
    <w:p w14:paraId="4067F83E" w14:textId="4FBF1FD3" w:rsidR="005D06C0" w:rsidRPr="006F76DD" w:rsidRDefault="005D06C0" w:rsidP="005D06C0">
      <w:pPr>
        <w:pStyle w:val="NormalWeb"/>
        <w:spacing w:before="0" w:beforeAutospacing="0" w:after="0" w:afterAutospacing="0" w:line="276" w:lineRule="auto"/>
        <w:jc w:val="both"/>
        <w:rPr>
          <w:color w:val="FF0000"/>
        </w:rPr>
      </w:pPr>
      <w:r w:rsidRPr="000F05DA">
        <w:rPr>
          <w:color w:val="000000" w:themeColor="text1"/>
        </w:rPr>
        <w:t>One of the main objectives of material handling is to guarantee that products are easily and affordably available at the right time and place</w:t>
      </w:r>
      <w:r>
        <w:rPr>
          <w:color w:val="000000" w:themeColor="text1"/>
        </w:rPr>
        <w:t xml:space="preserve"> </w:t>
      </w:r>
      <w:r w:rsidR="000C1B97">
        <w:rPr>
          <w:color w:val="000000" w:themeColor="text1"/>
        </w:rPr>
        <w:t>[10</w:t>
      </w:r>
      <w:r w:rsidR="000973AD">
        <w:rPr>
          <w:color w:val="000000" w:themeColor="text1"/>
        </w:rPr>
        <w:t>, 11]</w:t>
      </w:r>
      <w:r w:rsidRPr="009E215B">
        <w:rPr>
          <w:color w:val="000000" w:themeColor="text1"/>
        </w:rPr>
        <w:t>.</w:t>
      </w:r>
    </w:p>
    <w:p w14:paraId="6FAB456D" w14:textId="0CE83FAB" w:rsidR="005D06C0" w:rsidRPr="00197743" w:rsidRDefault="005D06C0" w:rsidP="005D06C0">
      <w:pPr>
        <w:pStyle w:val="NormalWeb"/>
        <w:spacing w:before="0" w:beforeAutospacing="0" w:after="0" w:afterAutospacing="0" w:line="276" w:lineRule="auto"/>
        <w:jc w:val="both"/>
        <w:rPr>
          <w:color w:val="0E101A"/>
        </w:rPr>
      </w:pPr>
      <w:r w:rsidRPr="000F05DA">
        <w:rPr>
          <w:color w:val="0E101A"/>
        </w:rPr>
        <w:t>Enhancing the material handling procedure within the company to guarantee a free-flowing supply of production materials is one way to lessen or eliminate limitations, thereby maintaining or raising the product quality within the allotted production time</w:t>
      </w:r>
      <w:r>
        <w:rPr>
          <w:color w:val="0E101A"/>
        </w:rPr>
        <w:t xml:space="preserve"> </w:t>
      </w:r>
      <w:r w:rsidR="007C1F93">
        <w:rPr>
          <w:color w:val="0E101A"/>
        </w:rPr>
        <w:t>[11</w:t>
      </w:r>
      <w:r w:rsidR="004C72F2">
        <w:rPr>
          <w:color w:val="0E101A"/>
        </w:rPr>
        <w:t>, 12, 13]</w:t>
      </w:r>
      <w:r w:rsidRPr="00CF32C8">
        <w:rPr>
          <w:color w:val="0E101A"/>
        </w:rPr>
        <w:t xml:space="preserve">. </w:t>
      </w:r>
      <w:r w:rsidRPr="00AA4D33">
        <w:rPr>
          <w:color w:val="0E101A"/>
        </w:rPr>
        <w:t>The improvement in material handling will result in less waste when various goods generate more leftover material</w:t>
      </w:r>
      <w:r>
        <w:rPr>
          <w:color w:val="0E101A"/>
        </w:rPr>
        <w:t xml:space="preserve"> </w:t>
      </w:r>
      <w:r w:rsidR="00926763">
        <w:rPr>
          <w:color w:val="0E101A"/>
        </w:rPr>
        <w:t>[14, 15, 16, 17]</w:t>
      </w:r>
      <w:r w:rsidRPr="007506BA">
        <w:rPr>
          <w:color w:val="0E101A"/>
        </w:rPr>
        <w:t>.</w:t>
      </w:r>
      <w:r>
        <w:rPr>
          <w:color w:val="0E101A"/>
        </w:rPr>
        <w:t xml:space="preserve"> </w:t>
      </w:r>
      <w:r w:rsidRPr="002F5623">
        <w:rPr>
          <w:color w:val="0E101A"/>
        </w:rPr>
        <w:t>Additionally, to handle the variety of these items, it's necessary to alter the present assembly lines to integrate model assembly lines with the right equipment and designs to manage customers' varying product preferences</w:t>
      </w:r>
      <w:r>
        <w:rPr>
          <w:color w:val="0E101A"/>
        </w:rPr>
        <w:t xml:space="preserve"> </w:t>
      </w:r>
      <w:r w:rsidR="00384B4A">
        <w:rPr>
          <w:color w:val="0E101A"/>
        </w:rPr>
        <w:t>[18,</w:t>
      </w:r>
      <w:r w:rsidR="00646C86">
        <w:rPr>
          <w:color w:val="0E101A"/>
        </w:rPr>
        <w:t xml:space="preserve"> </w:t>
      </w:r>
      <w:r w:rsidR="00384B4A">
        <w:rPr>
          <w:color w:val="0E101A"/>
        </w:rPr>
        <w:t>19]</w:t>
      </w:r>
      <w:r w:rsidRPr="00197743">
        <w:rPr>
          <w:color w:val="0E101A"/>
        </w:rPr>
        <w:t xml:space="preserve">. </w:t>
      </w:r>
    </w:p>
    <w:p w14:paraId="560FF758" w14:textId="053B85B9" w:rsidR="0060175C" w:rsidRPr="00B34FC8" w:rsidRDefault="000F6162" w:rsidP="00697731">
      <w:pPr>
        <w:jc w:val="both"/>
        <w:rPr>
          <w:rFonts w:ascii="Times New Roman" w:hAnsi="Times New Roman" w:cs="Times New Roman"/>
          <w:bCs/>
          <w:sz w:val="24"/>
          <w:szCs w:val="24"/>
          <w:highlight w:val="yellow"/>
        </w:rPr>
      </w:pPr>
      <w:r w:rsidRPr="00B34FC8">
        <w:rPr>
          <w:rFonts w:ascii="Times New Roman" w:hAnsi="Times New Roman" w:cs="Times New Roman"/>
          <w:bCs/>
          <w:sz w:val="24"/>
          <w:szCs w:val="24"/>
          <w:highlight w:val="yellow"/>
        </w:rPr>
        <w:t>Manufacturing systems are becoming more and more expensive these days. On the one hand, manufacturers are looking for practical ways to reduce typical production line issues including bottlenecks and wait times</w:t>
      </w:r>
      <w:r w:rsidR="009F7564" w:rsidRPr="00B34FC8">
        <w:rPr>
          <w:rFonts w:ascii="Times New Roman" w:hAnsi="Times New Roman" w:cs="Times New Roman"/>
          <w:bCs/>
          <w:sz w:val="24"/>
          <w:szCs w:val="24"/>
          <w:highlight w:val="yellow"/>
        </w:rPr>
        <w:t xml:space="preserve"> </w:t>
      </w:r>
      <w:r w:rsidR="002379FC" w:rsidRPr="00B34FC8">
        <w:rPr>
          <w:rFonts w:ascii="Times New Roman" w:hAnsi="Times New Roman" w:cs="Times New Roman"/>
          <w:bCs/>
          <w:sz w:val="24"/>
          <w:szCs w:val="24"/>
          <w:highlight w:val="yellow"/>
        </w:rPr>
        <w:t>[20-23]</w:t>
      </w:r>
      <w:r w:rsidR="009F7564" w:rsidRPr="00B34FC8">
        <w:rPr>
          <w:rFonts w:ascii="Times New Roman" w:hAnsi="Times New Roman" w:cs="Times New Roman"/>
          <w:bCs/>
          <w:sz w:val="24"/>
          <w:szCs w:val="24"/>
          <w:highlight w:val="yellow"/>
        </w:rPr>
        <w:t xml:space="preserve">. </w:t>
      </w:r>
      <w:r w:rsidRPr="00B34FC8">
        <w:rPr>
          <w:rFonts w:ascii="Times New Roman" w:hAnsi="Times New Roman" w:cs="Times New Roman"/>
          <w:bCs/>
          <w:sz w:val="24"/>
          <w:szCs w:val="24"/>
          <w:highlight w:val="yellow"/>
        </w:rPr>
        <w:t>However, businesses are working to maintain their competitiveness by reducing bottlenecks, lowering overall costs, and boosting productivity</w:t>
      </w:r>
      <w:r w:rsidR="00F83D3C" w:rsidRPr="00B34FC8">
        <w:rPr>
          <w:rFonts w:ascii="Times New Roman" w:hAnsi="Times New Roman" w:cs="Times New Roman"/>
          <w:bCs/>
          <w:sz w:val="24"/>
          <w:szCs w:val="24"/>
          <w:highlight w:val="yellow"/>
        </w:rPr>
        <w:t xml:space="preserve"> </w:t>
      </w:r>
      <w:r w:rsidR="002379FC" w:rsidRPr="00B34FC8">
        <w:rPr>
          <w:rFonts w:ascii="Times New Roman" w:hAnsi="Times New Roman" w:cs="Times New Roman"/>
          <w:bCs/>
          <w:sz w:val="24"/>
          <w:szCs w:val="24"/>
          <w:highlight w:val="yellow"/>
        </w:rPr>
        <w:t>[21]</w:t>
      </w:r>
      <w:r w:rsidRPr="00B34FC8">
        <w:rPr>
          <w:rFonts w:ascii="Times New Roman" w:hAnsi="Times New Roman" w:cs="Times New Roman"/>
          <w:bCs/>
          <w:sz w:val="24"/>
          <w:szCs w:val="24"/>
          <w:highlight w:val="yellow"/>
        </w:rPr>
        <w:t>. Various approaches can be used to address various industrial issues that impact the productivity of the production system in order to accomplish these aims. Computer simulation is a useful method that has been used to evaluate different industrial performance improvement procedures in an attempt to boost productivity and eliminate bottlenecks</w:t>
      </w:r>
      <w:r w:rsidR="00F83D3C" w:rsidRPr="00B34FC8">
        <w:rPr>
          <w:rFonts w:ascii="Times New Roman" w:hAnsi="Times New Roman" w:cs="Times New Roman"/>
          <w:bCs/>
          <w:sz w:val="24"/>
          <w:szCs w:val="24"/>
          <w:highlight w:val="yellow"/>
        </w:rPr>
        <w:t xml:space="preserve"> </w:t>
      </w:r>
      <w:r w:rsidR="00646C86" w:rsidRPr="00B34FC8">
        <w:rPr>
          <w:rFonts w:ascii="Times New Roman" w:hAnsi="Times New Roman" w:cs="Times New Roman"/>
          <w:bCs/>
          <w:sz w:val="24"/>
          <w:szCs w:val="24"/>
          <w:highlight w:val="yellow"/>
        </w:rPr>
        <w:t>[24-26]</w:t>
      </w:r>
      <w:r w:rsidR="00F83D3C" w:rsidRPr="00B34FC8">
        <w:rPr>
          <w:rFonts w:ascii="Times New Roman" w:hAnsi="Times New Roman" w:cs="Times New Roman"/>
          <w:bCs/>
          <w:sz w:val="24"/>
          <w:szCs w:val="24"/>
          <w:highlight w:val="yellow"/>
        </w:rPr>
        <w:t xml:space="preserve">. </w:t>
      </w:r>
      <w:r w:rsidRPr="00B34FC8">
        <w:rPr>
          <w:rFonts w:ascii="Times New Roman" w:hAnsi="Times New Roman" w:cs="Times New Roman"/>
          <w:bCs/>
          <w:sz w:val="24"/>
          <w:szCs w:val="24"/>
          <w:highlight w:val="yellow"/>
        </w:rPr>
        <w:t>Moreover, computer simulation has several advantages in a number of fields, such as robotic and electromagnetic systems, forming processes, building projects, manufacturing systems, and more</w:t>
      </w:r>
      <w:r w:rsidR="00216D58" w:rsidRPr="00B34FC8">
        <w:rPr>
          <w:rFonts w:ascii="Times New Roman" w:hAnsi="Times New Roman" w:cs="Times New Roman"/>
          <w:bCs/>
          <w:sz w:val="24"/>
          <w:szCs w:val="24"/>
          <w:highlight w:val="yellow"/>
        </w:rPr>
        <w:t xml:space="preserve"> </w:t>
      </w:r>
      <w:r w:rsidR="00646C86" w:rsidRPr="00B34FC8">
        <w:rPr>
          <w:rFonts w:ascii="Times New Roman" w:hAnsi="Times New Roman" w:cs="Times New Roman"/>
          <w:bCs/>
          <w:sz w:val="24"/>
          <w:szCs w:val="24"/>
          <w:highlight w:val="yellow"/>
        </w:rPr>
        <w:t>[27-29]</w:t>
      </w:r>
      <w:r w:rsidRPr="00B34FC8">
        <w:rPr>
          <w:rFonts w:ascii="Times New Roman" w:hAnsi="Times New Roman" w:cs="Times New Roman"/>
          <w:bCs/>
          <w:sz w:val="24"/>
          <w:szCs w:val="24"/>
          <w:highlight w:val="yellow"/>
        </w:rPr>
        <w:t xml:space="preserve">. </w:t>
      </w:r>
      <w:r w:rsidR="00126010" w:rsidRPr="00B34FC8">
        <w:rPr>
          <w:rFonts w:ascii="Times New Roman" w:hAnsi="Times New Roman" w:cs="Times New Roman"/>
          <w:bCs/>
          <w:sz w:val="24"/>
          <w:szCs w:val="24"/>
          <w:highlight w:val="yellow"/>
        </w:rPr>
        <w:t>These include shorter cycle times for processes, higher throughput, better use of resources, and lower costs</w:t>
      </w:r>
      <w:r w:rsidR="00216D58" w:rsidRPr="00B34FC8">
        <w:rPr>
          <w:rFonts w:ascii="Times New Roman" w:hAnsi="Times New Roman" w:cs="Times New Roman"/>
          <w:bCs/>
          <w:sz w:val="24"/>
          <w:szCs w:val="24"/>
          <w:highlight w:val="yellow"/>
        </w:rPr>
        <w:t xml:space="preserve"> </w:t>
      </w:r>
      <w:r w:rsidR="00646C86" w:rsidRPr="00B34FC8">
        <w:rPr>
          <w:rFonts w:ascii="Times New Roman" w:hAnsi="Times New Roman" w:cs="Times New Roman"/>
          <w:bCs/>
          <w:sz w:val="24"/>
          <w:szCs w:val="24"/>
          <w:highlight w:val="yellow"/>
        </w:rPr>
        <w:t>[30,31]</w:t>
      </w:r>
      <w:r w:rsidR="00216D58" w:rsidRPr="00B34FC8">
        <w:rPr>
          <w:rFonts w:ascii="Times New Roman" w:hAnsi="Times New Roman" w:cs="Times New Roman"/>
          <w:bCs/>
          <w:sz w:val="24"/>
          <w:szCs w:val="24"/>
          <w:highlight w:val="yellow"/>
        </w:rPr>
        <w:t xml:space="preserve">. </w:t>
      </w:r>
      <w:r w:rsidR="00D0074C" w:rsidRPr="00B34FC8">
        <w:rPr>
          <w:rFonts w:ascii="Times New Roman" w:hAnsi="Times New Roman" w:cs="Times New Roman"/>
          <w:bCs/>
          <w:sz w:val="24"/>
          <w:szCs w:val="24"/>
          <w:highlight w:val="yellow"/>
        </w:rPr>
        <w:t>Since the 1950s, a variety of business issues have been addressed by computer simulation, which has improved productivity, decreased expenses, and raised profitability</w:t>
      </w:r>
      <w:r w:rsidR="00C524EC" w:rsidRPr="00B34FC8">
        <w:rPr>
          <w:rFonts w:ascii="Times New Roman" w:hAnsi="Times New Roman" w:cs="Times New Roman"/>
          <w:bCs/>
          <w:sz w:val="24"/>
          <w:szCs w:val="24"/>
          <w:highlight w:val="yellow"/>
        </w:rPr>
        <w:t xml:space="preserve"> </w:t>
      </w:r>
      <w:r w:rsidR="00646C86" w:rsidRPr="00B34FC8">
        <w:rPr>
          <w:rFonts w:ascii="Times New Roman" w:hAnsi="Times New Roman" w:cs="Times New Roman"/>
          <w:bCs/>
          <w:sz w:val="24"/>
          <w:szCs w:val="24"/>
          <w:highlight w:val="yellow"/>
        </w:rPr>
        <w:t>[32, 33]</w:t>
      </w:r>
      <w:r w:rsidR="00C524EC" w:rsidRPr="00B34FC8">
        <w:rPr>
          <w:rFonts w:ascii="Times New Roman" w:hAnsi="Times New Roman" w:cs="Times New Roman"/>
          <w:bCs/>
          <w:sz w:val="24"/>
          <w:szCs w:val="24"/>
          <w:highlight w:val="yellow"/>
        </w:rPr>
        <w:t xml:space="preserve">. </w:t>
      </w:r>
      <w:r w:rsidR="00D0074C" w:rsidRPr="00B34FC8">
        <w:rPr>
          <w:rFonts w:ascii="Times New Roman" w:hAnsi="Times New Roman" w:cs="Times New Roman"/>
          <w:bCs/>
          <w:sz w:val="24"/>
          <w:szCs w:val="24"/>
          <w:highlight w:val="yellow"/>
        </w:rPr>
        <w:t>The public sector, manufacturing, and service industries are among the business sectors where simulation studies have been conducted</w:t>
      </w:r>
      <w:r w:rsidR="00C524EC" w:rsidRPr="00B34FC8">
        <w:rPr>
          <w:rFonts w:ascii="Times New Roman" w:hAnsi="Times New Roman" w:cs="Times New Roman"/>
          <w:bCs/>
          <w:sz w:val="24"/>
          <w:szCs w:val="24"/>
          <w:highlight w:val="yellow"/>
        </w:rPr>
        <w:t xml:space="preserve"> </w:t>
      </w:r>
      <w:r w:rsidR="00646C86" w:rsidRPr="00B34FC8">
        <w:rPr>
          <w:rFonts w:ascii="Times New Roman" w:hAnsi="Times New Roman" w:cs="Times New Roman"/>
          <w:bCs/>
          <w:sz w:val="24"/>
          <w:szCs w:val="24"/>
          <w:highlight w:val="yellow"/>
        </w:rPr>
        <w:t>[34, 35]</w:t>
      </w:r>
      <w:r w:rsidR="00C524EC" w:rsidRPr="00B34FC8">
        <w:rPr>
          <w:rFonts w:ascii="Times New Roman" w:hAnsi="Times New Roman" w:cs="Times New Roman"/>
          <w:bCs/>
          <w:sz w:val="24"/>
          <w:szCs w:val="24"/>
          <w:highlight w:val="yellow"/>
        </w:rPr>
        <w:t xml:space="preserve">. </w:t>
      </w:r>
      <w:r w:rsidR="00D0074C" w:rsidRPr="00B34FC8">
        <w:rPr>
          <w:rFonts w:ascii="Times New Roman" w:hAnsi="Times New Roman" w:cs="Times New Roman"/>
          <w:bCs/>
          <w:sz w:val="24"/>
          <w:szCs w:val="24"/>
          <w:highlight w:val="yellow"/>
        </w:rPr>
        <w:t>Business games and flight simulators are two well-known examples of simulations, which are models that replicate reality</w:t>
      </w:r>
      <w:r w:rsidR="00C524EC" w:rsidRPr="00B34FC8">
        <w:rPr>
          <w:rFonts w:ascii="Times New Roman" w:hAnsi="Times New Roman" w:cs="Times New Roman"/>
          <w:bCs/>
          <w:sz w:val="24"/>
          <w:szCs w:val="24"/>
          <w:highlight w:val="yellow"/>
        </w:rPr>
        <w:t xml:space="preserve"> </w:t>
      </w:r>
      <w:r w:rsidR="00646C86" w:rsidRPr="00B34FC8">
        <w:rPr>
          <w:rFonts w:ascii="Times New Roman" w:hAnsi="Times New Roman" w:cs="Times New Roman"/>
          <w:bCs/>
          <w:sz w:val="24"/>
          <w:szCs w:val="24"/>
          <w:highlight w:val="yellow"/>
        </w:rPr>
        <w:t>[36, 37]</w:t>
      </w:r>
      <w:r w:rsidR="00C524EC" w:rsidRPr="00B34FC8">
        <w:rPr>
          <w:rFonts w:ascii="Times New Roman" w:hAnsi="Times New Roman" w:cs="Times New Roman"/>
          <w:bCs/>
          <w:sz w:val="24"/>
          <w:szCs w:val="24"/>
          <w:highlight w:val="yellow"/>
        </w:rPr>
        <w:t>.</w:t>
      </w:r>
    </w:p>
    <w:p w14:paraId="5CC5D914" w14:textId="32EB007D" w:rsidR="000F6162" w:rsidRPr="000F6162" w:rsidRDefault="00DE197C" w:rsidP="005F160B">
      <w:pPr>
        <w:jc w:val="both"/>
        <w:rPr>
          <w:rFonts w:ascii="Times New Roman" w:hAnsi="Times New Roman" w:cs="Times New Roman"/>
          <w:bCs/>
          <w:sz w:val="24"/>
          <w:szCs w:val="24"/>
        </w:rPr>
      </w:pPr>
      <w:r w:rsidRPr="00B34FC8">
        <w:rPr>
          <w:rFonts w:ascii="Times New Roman" w:hAnsi="Times New Roman" w:cs="Times New Roman"/>
          <w:bCs/>
          <w:sz w:val="24"/>
          <w:szCs w:val="24"/>
          <w:highlight w:val="yellow"/>
        </w:rPr>
        <w:lastRenderedPageBreak/>
        <w:t>The ARENA program, a computer modeling tool, determines and evaluates the bottleneck and then suggests strategies to decrease it and boost output [38]. The efficiency of the color industry production line depends on a number of elements, and the relative importance of each is assessed using computer modeling and experiment design [38]</w:t>
      </w:r>
      <w:r w:rsidR="00D0074C" w:rsidRPr="00B34FC8">
        <w:rPr>
          <w:rFonts w:ascii="Times New Roman" w:hAnsi="Times New Roman" w:cs="Times New Roman"/>
          <w:bCs/>
          <w:sz w:val="24"/>
          <w:szCs w:val="24"/>
          <w:highlight w:val="yellow"/>
        </w:rPr>
        <w:t>.</w:t>
      </w:r>
      <w:r w:rsidR="00697731" w:rsidRPr="00B34FC8">
        <w:rPr>
          <w:rFonts w:ascii="Times New Roman" w:hAnsi="Times New Roman" w:cs="Times New Roman"/>
          <w:bCs/>
          <w:sz w:val="24"/>
          <w:szCs w:val="24"/>
          <w:highlight w:val="yellow"/>
        </w:rPr>
        <w:t xml:space="preserve"> Through the use of arena simulation software, industrial companies may boost productivity, locate bottlenecks in their processes, enhance logistics, and assess possible process modifications</w:t>
      </w:r>
      <w:r w:rsidR="00C8238C" w:rsidRPr="00B34FC8">
        <w:rPr>
          <w:rFonts w:ascii="Times New Roman" w:hAnsi="Times New Roman" w:cs="Times New Roman"/>
          <w:bCs/>
          <w:sz w:val="24"/>
          <w:szCs w:val="24"/>
          <w:highlight w:val="yellow"/>
        </w:rPr>
        <w:t xml:space="preserve"> </w:t>
      </w:r>
      <w:r w:rsidR="00E12CDF" w:rsidRPr="00B34FC8">
        <w:rPr>
          <w:rFonts w:ascii="Times New Roman" w:hAnsi="Times New Roman" w:cs="Times New Roman"/>
          <w:bCs/>
          <w:sz w:val="24"/>
          <w:szCs w:val="24"/>
          <w:highlight w:val="yellow"/>
        </w:rPr>
        <w:t>[39]</w:t>
      </w:r>
      <w:r w:rsidR="00C8238C" w:rsidRPr="00B34FC8">
        <w:rPr>
          <w:rFonts w:ascii="Times New Roman" w:hAnsi="Times New Roman" w:cs="Times New Roman"/>
          <w:bCs/>
          <w:sz w:val="24"/>
          <w:szCs w:val="24"/>
          <w:highlight w:val="yellow"/>
        </w:rPr>
        <w:t xml:space="preserve">. </w:t>
      </w:r>
      <w:r w:rsidR="00697731" w:rsidRPr="00B34FC8">
        <w:rPr>
          <w:rFonts w:ascii="Times New Roman" w:hAnsi="Times New Roman" w:cs="Times New Roman"/>
          <w:bCs/>
          <w:sz w:val="24"/>
          <w:szCs w:val="24"/>
          <w:highlight w:val="yellow"/>
        </w:rPr>
        <w:t>Warehouse, distribution, task routing, inventory control, process flow, packaging systems, and personnel needs may all be modeled and examined with Arena</w:t>
      </w:r>
      <w:r w:rsidR="009A60DC" w:rsidRPr="00B34FC8">
        <w:rPr>
          <w:rFonts w:ascii="Times New Roman" w:hAnsi="Times New Roman" w:cs="Times New Roman"/>
          <w:bCs/>
          <w:sz w:val="24"/>
          <w:szCs w:val="24"/>
          <w:highlight w:val="yellow"/>
        </w:rPr>
        <w:t xml:space="preserve"> </w:t>
      </w:r>
      <w:r w:rsidR="002A3784" w:rsidRPr="00B34FC8">
        <w:rPr>
          <w:rFonts w:ascii="Times New Roman" w:hAnsi="Times New Roman" w:cs="Times New Roman"/>
          <w:bCs/>
          <w:sz w:val="24"/>
          <w:szCs w:val="24"/>
          <w:highlight w:val="yellow"/>
        </w:rPr>
        <w:t>[40, 41]</w:t>
      </w:r>
      <w:r w:rsidR="009A60DC" w:rsidRPr="00B34FC8">
        <w:rPr>
          <w:rFonts w:ascii="Times New Roman" w:hAnsi="Times New Roman" w:cs="Times New Roman"/>
          <w:bCs/>
          <w:sz w:val="24"/>
          <w:szCs w:val="24"/>
          <w:highlight w:val="yellow"/>
        </w:rPr>
        <w:t xml:space="preserve">. </w:t>
      </w:r>
      <w:r w:rsidR="00697731" w:rsidRPr="00B34FC8">
        <w:rPr>
          <w:rFonts w:ascii="Times New Roman" w:hAnsi="Times New Roman" w:cs="Times New Roman"/>
          <w:bCs/>
          <w:sz w:val="24"/>
          <w:szCs w:val="24"/>
          <w:highlight w:val="yellow"/>
        </w:rPr>
        <w:t>Coordinating several process processes to operate as efficiently as possible is necessary for a plant to operate successfully. Reduced plant throughput, greater off-grade material, and increased work-in-progress are all possible outcomes of an uneven production line</w:t>
      </w:r>
      <w:r w:rsidR="009F7564" w:rsidRPr="00B34FC8">
        <w:rPr>
          <w:rFonts w:ascii="Times New Roman" w:hAnsi="Times New Roman" w:cs="Times New Roman"/>
          <w:bCs/>
          <w:sz w:val="24"/>
          <w:szCs w:val="24"/>
          <w:highlight w:val="yellow"/>
        </w:rPr>
        <w:t xml:space="preserve"> </w:t>
      </w:r>
      <w:r w:rsidR="002A3784" w:rsidRPr="00B34FC8">
        <w:rPr>
          <w:rFonts w:ascii="Times New Roman" w:hAnsi="Times New Roman" w:cs="Times New Roman"/>
          <w:bCs/>
          <w:sz w:val="24"/>
          <w:szCs w:val="24"/>
          <w:highlight w:val="yellow"/>
        </w:rPr>
        <w:t>[42, 43]</w:t>
      </w:r>
      <w:r w:rsidR="009F7564" w:rsidRPr="00B34FC8">
        <w:rPr>
          <w:rFonts w:ascii="Times New Roman" w:hAnsi="Times New Roman" w:cs="Times New Roman"/>
          <w:bCs/>
          <w:sz w:val="24"/>
          <w:szCs w:val="24"/>
          <w:highlight w:val="yellow"/>
        </w:rPr>
        <w:t xml:space="preserve">. </w:t>
      </w:r>
      <w:r w:rsidR="00697731" w:rsidRPr="00B34FC8">
        <w:rPr>
          <w:rFonts w:ascii="Times New Roman" w:hAnsi="Times New Roman" w:cs="Times New Roman"/>
          <w:bCs/>
          <w:sz w:val="24"/>
          <w:szCs w:val="24"/>
          <w:highlight w:val="yellow"/>
        </w:rPr>
        <w:t>Inefficient logistics can also raise expenses when production has to halt because of storage space or resource limitations</w:t>
      </w:r>
      <w:r w:rsidR="009A60DC" w:rsidRPr="00B34FC8">
        <w:rPr>
          <w:rFonts w:ascii="Times New Roman" w:hAnsi="Times New Roman" w:cs="Times New Roman"/>
          <w:bCs/>
          <w:sz w:val="24"/>
          <w:szCs w:val="24"/>
          <w:highlight w:val="yellow"/>
        </w:rPr>
        <w:t xml:space="preserve"> </w:t>
      </w:r>
      <w:r w:rsidR="002A3784" w:rsidRPr="00B34FC8">
        <w:rPr>
          <w:rFonts w:ascii="Times New Roman" w:hAnsi="Times New Roman" w:cs="Times New Roman"/>
          <w:bCs/>
          <w:sz w:val="24"/>
          <w:szCs w:val="24"/>
          <w:highlight w:val="yellow"/>
        </w:rPr>
        <w:t>[44, 45]</w:t>
      </w:r>
      <w:r w:rsidR="009A60DC" w:rsidRPr="00B34FC8">
        <w:rPr>
          <w:rFonts w:ascii="Times New Roman" w:hAnsi="Times New Roman" w:cs="Times New Roman"/>
          <w:bCs/>
          <w:sz w:val="24"/>
          <w:szCs w:val="24"/>
          <w:highlight w:val="yellow"/>
        </w:rPr>
        <w:t xml:space="preserve">. </w:t>
      </w:r>
      <w:r w:rsidR="00697731" w:rsidRPr="00B34FC8">
        <w:rPr>
          <w:rFonts w:ascii="Times New Roman" w:hAnsi="Times New Roman" w:cs="Times New Roman"/>
          <w:bCs/>
          <w:sz w:val="24"/>
          <w:szCs w:val="24"/>
          <w:highlight w:val="yellow"/>
        </w:rPr>
        <w:t>Throughput may be increased and expenses can be decreased by using simulation to optimize plant processes</w:t>
      </w:r>
      <w:r w:rsidR="00952EBC" w:rsidRPr="00B34FC8">
        <w:rPr>
          <w:rFonts w:ascii="Times New Roman" w:hAnsi="Times New Roman" w:cs="Times New Roman"/>
          <w:bCs/>
          <w:sz w:val="24"/>
          <w:szCs w:val="24"/>
          <w:highlight w:val="yellow"/>
        </w:rPr>
        <w:t xml:space="preserve"> </w:t>
      </w:r>
      <w:r w:rsidR="002A3784" w:rsidRPr="00B34FC8">
        <w:rPr>
          <w:rFonts w:ascii="Times New Roman" w:hAnsi="Times New Roman" w:cs="Times New Roman"/>
          <w:bCs/>
          <w:sz w:val="24"/>
          <w:szCs w:val="24"/>
          <w:highlight w:val="yellow"/>
        </w:rPr>
        <w:t>[46]</w:t>
      </w:r>
      <w:r w:rsidR="00952EBC" w:rsidRPr="00B34FC8">
        <w:rPr>
          <w:rFonts w:ascii="Times New Roman" w:hAnsi="Times New Roman" w:cs="Times New Roman"/>
          <w:bCs/>
          <w:sz w:val="24"/>
          <w:szCs w:val="24"/>
          <w:highlight w:val="yellow"/>
        </w:rPr>
        <w:t xml:space="preserve">. </w:t>
      </w:r>
      <w:r w:rsidR="00EB17F4" w:rsidRPr="00B34FC8">
        <w:rPr>
          <w:rFonts w:ascii="Times New Roman" w:hAnsi="Times New Roman" w:cs="Times New Roman"/>
          <w:bCs/>
          <w:sz w:val="24"/>
          <w:szCs w:val="24"/>
          <w:highlight w:val="yellow"/>
        </w:rPr>
        <w:t>There are numerous features that make using Arena software appealing to researchers, such as the ability to quickly, easily, and intuitively build a manufacturing process flow, drag and drop elements and structures to create simulations, and visualize results</w:t>
      </w:r>
      <w:r w:rsidR="0092791E" w:rsidRPr="00B34FC8">
        <w:rPr>
          <w:rFonts w:ascii="Times New Roman" w:hAnsi="Times New Roman" w:cs="Times New Roman"/>
          <w:bCs/>
          <w:sz w:val="24"/>
          <w:szCs w:val="24"/>
          <w:highlight w:val="yellow"/>
        </w:rPr>
        <w:t xml:space="preserve"> </w:t>
      </w:r>
      <w:r w:rsidR="00196320" w:rsidRPr="00B34FC8">
        <w:rPr>
          <w:rFonts w:ascii="Times New Roman" w:hAnsi="Times New Roman" w:cs="Times New Roman"/>
          <w:bCs/>
          <w:sz w:val="24"/>
          <w:szCs w:val="24"/>
          <w:highlight w:val="yellow"/>
        </w:rPr>
        <w:t>[47, 48]</w:t>
      </w:r>
      <w:r w:rsidR="0092791E" w:rsidRPr="00B34FC8">
        <w:rPr>
          <w:rFonts w:ascii="Times New Roman" w:hAnsi="Times New Roman" w:cs="Times New Roman"/>
          <w:bCs/>
          <w:sz w:val="24"/>
          <w:szCs w:val="24"/>
          <w:highlight w:val="yellow"/>
        </w:rPr>
        <w:t xml:space="preserve">. </w:t>
      </w:r>
      <w:r w:rsidR="00EB17F4" w:rsidRPr="00B34FC8">
        <w:rPr>
          <w:rFonts w:ascii="Times New Roman" w:hAnsi="Times New Roman" w:cs="Times New Roman"/>
          <w:bCs/>
          <w:sz w:val="24"/>
          <w:szCs w:val="24"/>
          <w:highlight w:val="yellow"/>
        </w:rPr>
        <w:t>The integrated dynamic dashboards of Arena offer the necessary model analysis to support industrial optimization, and the engaging 2D and 3D animation features don't require programming help</w:t>
      </w:r>
      <w:r w:rsidR="0092791E" w:rsidRPr="00B34FC8">
        <w:rPr>
          <w:rFonts w:ascii="Times New Roman" w:hAnsi="Times New Roman" w:cs="Times New Roman"/>
          <w:bCs/>
          <w:sz w:val="24"/>
          <w:szCs w:val="24"/>
          <w:highlight w:val="yellow"/>
        </w:rPr>
        <w:t xml:space="preserve"> </w:t>
      </w:r>
      <w:r w:rsidR="00196320" w:rsidRPr="00B34FC8">
        <w:rPr>
          <w:rFonts w:ascii="Times New Roman" w:hAnsi="Times New Roman" w:cs="Times New Roman"/>
          <w:bCs/>
          <w:sz w:val="24"/>
          <w:szCs w:val="24"/>
          <w:highlight w:val="yellow"/>
        </w:rPr>
        <w:t>[47]</w:t>
      </w:r>
      <w:r w:rsidR="00EB17F4" w:rsidRPr="00B34FC8">
        <w:rPr>
          <w:rFonts w:ascii="Times New Roman" w:hAnsi="Times New Roman" w:cs="Times New Roman"/>
          <w:bCs/>
          <w:sz w:val="24"/>
          <w:szCs w:val="24"/>
          <w:highlight w:val="yellow"/>
        </w:rPr>
        <w:t>. Researchers can gain a better understanding of the process by utilizing Arena to create customized model information presentations</w:t>
      </w:r>
      <w:r w:rsidR="00B34FC8">
        <w:rPr>
          <w:rFonts w:ascii="Times New Roman" w:hAnsi="Times New Roman" w:cs="Times New Roman"/>
          <w:bCs/>
          <w:sz w:val="24"/>
          <w:szCs w:val="24"/>
          <w:highlight w:val="yellow"/>
        </w:rPr>
        <w:t xml:space="preserve"> </w:t>
      </w:r>
      <w:r w:rsidR="00B34FC8" w:rsidRPr="00B34FC8">
        <w:rPr>
          <w:rFonts w:ascii="Times New Roman" w:hAnsi="Times New Roman" w:cs="Times New Roman"/>
          <w:bCs/>
          <w:sz w:val="24"/>
          <w:szCs w:val="24"/>
          <w:highlight w:val="yellow"/>
        </w:rPr>
        <w:t>[47]</w:t>
      </w:r>
      <w:r w:rsidR="00EB17F4" w:rsidRPr="00B34FC8">
        <w:rPr>
          <w:rFonts w:ascii="Times New Roman" w:hAnsi="Times New Roman" w:cs="Times New Roman"/>
          <w:bCs/>
          <w:sz w:val="24"/>
          <w:szCs w:val="24"/>
          <w:highlight w:val="yellow"/>
        </w:rPr>
        <w:t>.</w:t>
      </w:r>
      <w:r w:rsidR="005F160B" w:rsidRPr="00B34FC8">
        <w:rPr>
          <w:rFonts w:ascii="Times New Roman" w:hAnsi="Times New Roman" w:cs="Times New Roman"/>
          <w:bCs/>
          <w:sz w:val="24"/>
          <w:szCs w:val="24"/>
          <w:highlight w:val="yellow"/>
        </w:rPr>
        <w:t xml:space="preserve"> </w:t>
      </w:r>
      <w:r w:rsidR="003C0435" w:rsidRPr="00B34FC8">
        <w:rPr>
          <w:rFonts w:ascii="Times New Roman" w:hAnsi="Times New Roman" w:cs="Times New Roman"/>
          <w:bCs/>
          <w:sz w:val="24"/>
          <w:szCs w:val="24"/>
          <w:highlight w:val="yellow"/>
        </w:rPr>
        <w:t>Arena software is a suitable tool for simulating the production line of a plastics industry in this project. The main objective is to use Arena software to create a simulation of the whole manufacturing line and calculate the rate of performance improvement.</w:t>
      </w:r>
    </w:p>
    <w:p w14:paraId="6882A7BD" w14:textId="77777777" w:rsidR="005D06C0" w:rsidRDefault="005D06C0" w:rsidP="005D06C0">
      <w:pPr>
        <w:autoSpaceDE w:val="0"/>
        <w:autoSpaceDN w:val="0"/>
        <w:adjustRightInd w:val="0"/>
        <w:spacing w:after="0" w:line="276" w:lineRule="auto"/>
        <w:rPr>
          <w:rFonts w:ascii="Times New Roman" w:hAnsi="Times New Roman" w:cs="Times New Roman"/>
          <w:b/>
          <w:sz w:val="24"/>
          <w:szCs w:val="24"/>
        </w:rPr>
      </w:pPr>
    </w:p>
    <w:p w14:paraId="7769D9D2" w14:textId="6C0DAD97" w:rsidR="005D06C0" w:rsidRDefault="005410DC" w:rsidP="005410DC">
      <w:pPr>
        <w:autoSpaceDE w:val="0"/>
        <w:autoSpaceDN w:val="0"/>
        <w:adjustRightInd w:val="0"/>
        <w:spacing w:after="0" w:line="276" w:lineRule="auto"/>
        <w:ind w:left="540" w:hanging="540"/>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5D06C0">
        <w:rPr>
          <w:rFonts w:ascii="Times New Roman" w:hAnsi="Times New Roman" w:cs="Times New Roman"/>
          <w:b/>
          <w:sz w:val="24"/>
          <w:szCs w:val="24"/>
        </w:rPr>
        <w:t>MATERIALS AND METHOD</w:t>
      </w:r>
    </w:p>
    <w:p w14:paraId="32D6372A" w14:textId="1DEFD033" w:rsidR="005D06C0" w:rsidRPr="00B11DDD" w:rsidRDefault="005410DC" w:rsidP="005410DC">
      <w:pPr>
        <w:spacing w:after="0" w:line="276" w:lineRule="auto"/>
        <w:ind w:left="540" w:hanging="540"/>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2.1</w:t>
      </w:r>
      <w:r>
        <w:rPr>
          <w:rFonts w:ascii="Times New Roman" w:eastAsia="Times New Roman" w:hAnsi="Times New Roman" w:cs="Times New Roman"/>
          <w:b/>
          <w:bCs/>
          <w:color w:val="0E101A"/>
          <w:sz w:val="24"/>
          <w:szCs w:val="24"/>
        </w:rPr>
        <w:tab/>
      </w:r>
      <w:r w:rsidR="005D06C0" w:rsidRPr="00B11DDD">
        <w:rPr>
          <w:rFonts w:ascii="Times New Roman" w:eastAsia="Times New Roman" w:hAnsi="Times New Roman" w:cs="Times New Roman"/>
          <w:b/>
          <w:bCs/>
          <w:color w:val="0E101A"/>
          <w:sz w:val="24"/>
          <w:szCs w:val="24"/>
        </w:rPr>
        <w:t>MATERIALS</w:t>
      </w:r>
    </w:p>
    <w:p w14:paraId="5F0F130F" w14:textId="466BEA61" w:rsidR="005D06C0" w:rsidRPr="002F5623" w:rsidRDefault="005D06C0" w:rsidP="005D06C0">
      <w:pPr>
        <w:rPr>
          <w:rFonts w:ascii="Times New Roman" w:eastAsia="Times New Roman" w:hAnsi="Times New Roman" w:cs="Times New Roman"/>
          <w:color w:val="0E101A"/>
          <w:sz w:val="24"/>
          <w:szCs w:val="24"/>
        </w:rPr>
      </w:pPr>
      <w:r w:rsidRPr="002F5623">
        <w:rPr>
          <w:rFonts w:ascii="Times New Roman" w:eastAsia="Times New Roman" w:hAnsi="Times New Roman" w:cs="Times New Roman"/>
          <w:color w:val="0E101A"/>
          <w:sz w:val="24"/>
          <w:szCs w:val="24"/>
        </w:rPr>
        <w:t xml:space="preserve">The plant system is optimized in this study using the company's report, and data analysis for the plant system's performance enhancement was done using Arena </w:t>
      </w:r>
      <w:r w:rsidR="007C3096">
        <w:rPr>
          <w:rFonts w:ascii="Times New Roman" w:eastAsia="Times New Roman" w:hAnsi="Times New Roman" w:cs="Times New Roman"/>
          <w:color w:val="0E101A"/>
          <w:sz w:val="24"/>
          <w:szCs w:val="24"/>
        </w:rPr>
        <w:t>software</w:t>
      </w:r>
      <w:r w:rsidRPr="002F5623">
        <w:rPr>
          <w:rFonts w:ascii="Times New Roman" w:eastAsia="Times New Roman" w:hAnsi="Times New Roman" w:cs="Times New Roman"/>
          <w:color w:val="0E101A"/>
          <w:sz w:val="24"/>
          <w:szCs w:val="24"/>
        </w:rPr>
        <w:t>.</w:t>
      </w:r>
    </w:p>
    <w:p w14:paraId="605B0741" w14:textId="45148ADD" w:rsidR="005D06C0" w:rsidRPr="00B11DDD" w:rsidRDefault="005410DC" w:rsidP="005D06C0">
      <w:pPr>
        <w:spacing w:after="0" w:line="276" w:lineRule="auto"/>
        <w:ind w:left="540" w:hanging="540"/>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2.2</w:t>
      </w:r>
      <w:r>
        <w:rPr>
          <w:rFonts w:ascii="Times New Roman" w:eastAsia="Times New Roman" w:hAnsi="Times New Roman" w:cs="Times New Roman"/>
          <w:b/>
          <w:bCs/>
          <w:color w:val="0E101A"/>
          <w:sz w:val="24"/>
          <w:szCs w:val="24"/>
        </w:rPr>
        <w:tab/>
      </w:r>
      <w:r w:rsidR="005D06C0" w:rsidRPr="00B11DDD">
        <w:rPr>
          <w:rFonts w:ascii="Times New Roman" w:eastAsia="Times New Roman" w:hAnsi="Times New Roman" w:cs="Times New Roman"/>
          <w:b/>
          <w:bCs/>
          <w:color w:val="0E101A"/>
          <w:sz w:val="24"/>
          <w:szCs w:val="24"/>
        </w:rPr>
        <w:t>METHOD</w:t>
      </w:r>
    </w:p>
    <w:p w14:paraId="1F323C88" w14:textId="77777777" w:rsidR="005D06C0" w:rsidRPr="00B11DDD" w:rsidRDefault="005D06C0" w:rsidP="005D06C0">
      <w:pPr>
        <w:spacing w:after="0" w:line="276" w:lineRule="auto"/>
        <w:jc w:val="both"/>
        <w:rPr>
          <w:rFonts w:ascii="Times New Roman" w:eastAsia="Times New Roman" w:hAnsi="Times New Roman" w:cs="Times New Roman"/>
          <w:color w:val="0E101A"/>
          <w:sz w:val="24"/>
          <w:szCs w:val="24"/>
        </w:rPr>
      </w:pPr>
      <w:r w:rsidRPr="002F5623">
        <w:rPr>
          <w:rFonts w:ascii="Times New Roman" w:eastAsia="Times New Roman" w:hAnsi="Times New Roman" w:cs="Times New Roman"/>
          <w:color w:val="0E101A"/>
          <w:sz w:val="24"/>
          <w:szCs w:val="24"/>
        </w:rPr>
        <w:t>The primary objective of this research project is to increase the plastic manufacturing system's efficiency. The study evaluated the writings of numerous writers to offer further details and explanations about the use of plastic manufacturing systems and the various challenges that arise during the plastic production process.</w:t>
      </w:r>
      <w:r w:rsidRPr="00B11DDD">
        <w:rPr>
          <w:rFonts w:ascii="Times New Roman" w:eastAsia="Times New Roman" w:hAnsi="Times New Roman" w:cs="Times New Roman"/>
          <w:color w:val="0E101A"/>
          <w:sz w:val="24"/>
          <w:szCs w:val="24"/>
        </w:rPr>
        <w:t xml:space="preserve"> </w:t>
      </w:r>
      <w:r w:rsidRPr="002F5623">
        <w:rPr>
          <w:rFonts w:ascii="Times New Roman" w:eastAsia="Times New Roman" w:hAnsi="Times New Roman" w:cs="Times New Roman"/>
          <w:color w:val="0E101A"/>
          <w:sz w:val="24"/>
          <w:szCs w:val="24"/>
        </w:rPr>
        <w:t>According to the research, several issues have prevented plastic production equipment from operating at maximum efficiency. Optimizing the plastic production system's performance is the study's primary goal.</w:t>
      </w:r>
      <w:r w:rsidRPr="00B11DDD">
        <w:rPr>
          <w:rFonts w:ascii="Times New Roman" w:eastAsia="Times New Roman" w:hAnsi="Times New Roman" w:cs="Times New Roman"/>
          <w:color w:val="0E101A"/>
          <w:sz w:val="24"/>
          <w:szCs w:val="24"/>
        </w:rPr>
        <w:t xml:space="preserve"> </w:t>
      </w:r>
    </w:p>
    <w:p w14:paraId="37E52FE7" w14:textId="265B2BF7" w:rsidR="005D06C0" w:rsidRPr="0049300D" w:rsidRDefault="005D06C0" w:rsidP="005D06C0">
      <w:pPr>
        <w:spacing w:after="0" w:line="276"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study utilized the report provide</w:t>
      </w:r>
      <w:r w:rsidR="00554C42">
        <w:rPr>
          <w:rFonts w:ascii="Times New Roman" w:eastAsia="Times New Roman" w:hAnsi="Times New Roman" w:cs="Times New Roman"/>
          <w:color w:val="0E101A"/>
          <w:sz w:val="24"/>
          <w:szCs w:val="24"/>
        </w:rPr>
        <w:t>d</w:t>
      </w:r>
      <w:r>
        <w:rPr>
          <w:rFonts w:ascii="Times New Roman" w:eastAsia="Times New Roman" w:hAnsi="Times New Roman" w:cs="Times New Roman"/>
          <w:color w:val="0E101A"/>
          <w:sz w:val="24"/>
          <w:szCs w:val="24"/>
        </w:rPr>
        <w:t xml:space="preserve"> by a plastic industry to perform the analysis</w:t>
      </w:r>
      <w:r w:rsidRPr="00AD0FAB">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w:t>
      </w:r>
      <w:r w:rsidRPr="00AD0FAB">
        <w:rPr>
          <w:rFonts w:ascii="Times New Roman" w:eastAsia="Times New Roman" w:hAnsi="Times New Roman" w:cs="Times New Roman"/>
          <w:color w:val="0E101A"/>
          <w:sz w:val="24"/>
          <w:szCs w:val="24"/>
        </w:rPr>
        <w:t>This report covers the performance aspect of the plastic manufacturing workflow procedures, including installed capacity, actual capacity, labor force, type of material handling equipment, material feeding mode, number of machines used, number of products produced, storage location, and many other details.</w:t>
      </w:r>
      <w:r w:rsidR="00B34FC8">
        <w:rPr>
          <w:rFonts w:ascii="Times New Roman" w:eastAsia="Times New Roman" w:hAnsi="Times New Roman" w:cs="Times New Roman"/>
          <w:color w:val="0E101A"/>
          <w:sz w:val="24"/>
          <w:szCs w:val="24"/>
        </w:rPr>
        <w:t xml:space="preserve"> </w:t>
      </w:r>
      <w:r w:rsidRPr="008247B0">
        <w:rPr>
          <w:rFonts w:ascii="Times New Roman" w:eastAsia="Times New Roman" w:hAnsi="Times New Roman" w:cs="Times New Roman"/>
          <w:color w:val="0E101A"/>
          <w:sz w:val="24"/>
          <w:szCs w:val="24"/>
        </w:rPr>
        <w:t xml:space="preserve">The research was aware of the location and activities of the plant since it updated its report and operational point where constraint variables impact plastic manufacturing performance </w:t>
      </w:r>
      <w:r w:rsidRPr="008247B0">
        <w:rPr>
          <w:rFonts w:ascii="Times New Roman" w:eastAsia="Times New Roman" w:hAnsi="Times New Roman" w:cs="Times New Roman"/>
          <w:color w:val="0E101A"/>
          <w:sz w:val="24"/>
          <w:szCs w:val="24"/>
        </w:rPr>
        <w:lastRenderedPageBreak/>
        <w:t xml:space="preserve">optimization. </w:t>
      </w:r>
      <w:r w:rsidRPr="00D54BF4">
        <w:rPr>
          <w:rFonts w:ascii="Times New Roman" w:eastAsia="Times New Roman" w:hAnsi="Times New Roman" w:cs="Times New Roman"/>
          <w:color w:val="0E101A"/>
          <w:sz w:val="24"/>
          <w:szCs w:val="24"/>
          <w:highlight w:val="yellow"/>
        </w:rPr>
        <w:t xml:space="preserve">The study identified </w:t>
      </w:r>
      <w:r w:rsidR="00D54BF4" w:rsidRPr="00D54BF4">
        <w:rPr>
          <w:rFonts w:ascii="Times New Roman" w:eastAsia="Times New Roman" w:hAnsi="Times New Roman" w:cs="Times New Roman"/>
          <w:color w:val="0E101A"/>
          <w:sz w:val="24"/>
          <w:szCs w:val="24"/>
          <w:highlight w:val="yellow"/>
        </w:rPr>
        <w:t xml:space="preserve">the material dispatching pattern along the production line as </w:t>
      </w:r>
      <w:r w:rsidRPr="00D54BF4">
        <w:rPr>
          <w:rFonts w:ascii="Times New Roman" w:eastAsia="Times New Roman" w:hAnsi="Times New Roman" w:cs="Times New Roman"/>
          <w:color w:val="0E101A"/>
          <w:sz w:val="24"/>
          <w:szCs w:val="24"/>
          <w:highlight w:val="yellow"/>
        </w:rPr>
        <w:t>the bottleneck after carefully examining the plastic company's report</w:t>
      </w:r>
      <w:r w:rsidR="00D54BF4" w:rsidRPr="00D54BF4">
        <w:rPr>
          <w:rFonts w:ascii="Times New Roman" w:eastAsia="Times New Roman" w:hAnsi="Times New Roman" w:cs="Times New Roman"/>
          <w:color w:val="0E101A"/>
          <w:sz w:val="24"/>
          <w:szCs w:val="24"/>
          <w:highlight w:val="yellow"/>
        </w:rPr>
        <w:t xml:space="preserve"> and observing the production activities and processes</w:t>
      </w:r>
      <w:r w:rsidRPr="00D54BF4">
        <w:rPr>
          <w:rFonts w:ascii="Times New Roman" w:eastAsia="Times New Roman" w:hAnsi="Times New Roman" w:cs="Times New Roman"/>
          <w:color w:val="0E101A"/>
          <w:sz w:val="24"/>
          <w:szCs w:val="24"/>
          <w:highlight w:val="yellow"/>
        </w:rPr>
        <w:t>.</w:t>
      </w:r>
      <w:r w:rsidR="00C03160">
        <w:rPr>
          <w:rFonts w:ascii="Times New Roman" w:eastAsia="Times New Roman" w:hAnsi="Times New Roman" w:cs="Times New Roman"/>
          <w:color w:val="0E101A"/>
          <w:sz w:val="24"/>
          <w:szCs w:val="24"/>
        </w:rPr>
        <w:t xml:space="preserve"> </w:t>
      </w:r>
      <w:r w:rsidR="00C03160" w:rsidRPr="00C03160">
        <w:rPr>
          <w:rFonts w:ascii="Times New Roman" w:eastAsia="Times New Roman" w:hAnsi="Times New Roman" w:cs="Times New Roman"/>
          <w:color w:val="0E101A"/>
          <w:sz w:val="24"/>
          <w:szCs w:val="24"/>
          <w:highlight w:val="yellow"/>
        </w:rPr>
        <w:t>The transporter as a material dispatching process was found to be delaying productions rate as demand increase.</w:t>
      </w:r>
      <w:r w:rsidR="00C03160">
        <w:rPr>
          <w:rFonts w:ascii="Times New Roman" w:eastAsia="Times New Roman" w:hAnsi="Times New Roman" w:cs="Times New Roman"/>
          <w:color w:val="0E101A"/>
          <w:sz w:val="24"/>
          <w:szCs w:val="24"/>
        </w:rPr>
        <w:t xml:space="preserve"> </w:t>
      </w:r>
      <w:r w:rsidRPr="003B6529">
        <w:rPr>
          <w:rFonts w:ascii="Times New Roman" w:eastAsia="Times New Roman" w:hAnsi="Times New Roman" w:cs="Times New Roman"/>
          <w:color w:val="0E101A"/>
          <w:sz w:val="24"/>
          <w:szCs w:val="24"/>
        </w:rPr>
        <w:t>The study utilized Arena Free to analyze and determine the level at which the system's performance improved.</w:t>
      </w:r>
    </w:p>
    <w:p w14:paraId="1401D518" w14:textId="77777777" w:rsidR="003F19A3" w:rsidRDefault="003F19A3" w:rsidP="00C64098">
      <w:pPr>
        <w:spacing w:after="0" w:line="276" w:lineRule="auto"/>
        <w:jc w:val="both"/>
        <w:rPr>
          <w:rFonts w:ascii="Times New Roman" w:hAnsi="Times New Roman" w:cs="Times New Roman"/>
          <w:b/>
          <w:bCs/>
          <w:sz w:val="24"/>
          <w:szCs w:val="24"/>
        </w:rPr>
      </w:pPr>
    </w:p>
    <w:p w14:paraId="2F43DFD0" w14:textId="62A88F3B" w:rsidR="005D06C0" w:rsidRDefault="00C92482" w:rsidP="005D06C0">
      <w:pPr>
        <w:spacing w:after="0" w:line="276" w:lineRule="auto"/>
        <w:ind w:left="540" w:hanging="540"/>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r>
      <w:r w:rsidR="005D06C0">
        <w:rPr>
          <w:rFonts w:ascii="Times New Roman" w:hAnsi="Times New Roman" w:cs="Times New Roman"/>
          <w:b/>
          <w:bCs/>
          <w:sz w:val="24"/>
          <w:szCs w:val="24"/>
        </w:rPr>
        <w:t xml:space="preserve">PLASTIC RECYCLING PRODUCTION PROCESS </w:t>
      </w:r>
    </w:p>
    <w:p w14:paraId="59EDFDE9" w14:textId="77777777" w:rsidR="005D06C0" w:rsidRPr="00364D16" w:rsidRDefault="005D06C0" w:rsidP="005D06C0">
      <w:pPr>
        <w:spacing w:after="0" w:line="276" w:lineRule="auto"/>
        <w:jc w:val="both"/>
        <w:rPr>
          <w:rFonts w:ascii="Times New Roman" w:hAnsi="Times New Roman" w:cs="Times New Roman"/>
          <w:sz w:val="24"/>
          <w:szCs w:val="24"/>
        </w:rPr>
      </w:pPr>
      <w:r w:rsidRPr="001225CA">
        <w:rPr>
          <w:rFonts w:ascii="Times New Roman" w:hAnsi="Times New Roman" w:cs="Times New Roman"/>
          <w:sz w:val="24"/>
          <w:szCs w:val="24"/>
        </w:rPr>
        <w:t xml:space="preserve">The plant system's procedure diagram for recycling plastic is displayed in Figure </w:t>
      </w:r>
      <w:r>
        <w:rPr>
          <w:rFonts w:ascii="Times New Roman" w:hAnsi="Times New Roman" w:cs="Times New Roman"/>
          <w:sz w:val="24"/>
          <w:szCs w:val="24"/>
        </w:rPr>
        <w:t>1</w:t>
      </w:r>
      <w:r w:rsidRPr="001225CA">
        <w:rPr>
          <w:rFonts w:ascii="Times New Roman" w:hAnsi="Times New Roman" w:cs="Times New Roman"/>
          <w:sz w:val="24"/>
          <w:szCs w:val="24"/>
        </w:rPr>
        <w:t>. The methods are linked to the strategic approach utilized to accomplish the objective. In the plant system recycling process, raw materials are delivered, loaded, sorted, de-sanded, and separated by magnetic means, stored, dried, separated by floating, cleaned, chopped, and crushed, melted under pressure and heat, filtered, impurities removed, molded, and final plastic products. After plastic chips are melted and processed, two techniques are used in the plant system to generate the necessary shape for plastic production: injection molding and extrusion molding. A transporter is a machine that transfers goods from one place to another. Because of the material movement bottleneck, conveyors were considered for best performance in the optimization process. from one stage of the manufacturing process to the next</w:t>
      </w:r>
      <w:r w:rsidRPr="00364D16">
        <w:rPr>
          <w:rFonts w:ascii="Times New Roman" w:hAnsi="Times New Roman" w:cs="Times New Roman"/>
          <w:sz w:val="24"/>
          <w:szCs w:val="24"/>
        </w:rPr>
        <w:t>.</w:t>
      </w:r>
    </w:p>
    <w:p w14:paraId="1A32BB33" w14:textId="77777777" w:rsidR="005D06C0" w:rsidRDefault="005D06C0" w:rsidP="004848D6">
      <w:pPr>
        <w:spacing w:after="0" w:line="276" w:lineRule="auto"/>
        <w:jc w:val="center"/>
        <w:rPr>
          <w:rFonts w:ascii="Times New Roman" w:hAnsi="Times New Roman" w:cs="Times New Roman"/>
          <w:b/>
          <w:bCs/>
          <w:sz w:val="24"/>
          <w:szCs w:val="24"/>
        </w:rPr>
      </w:pPr>
      <w:r>
        <w:rPr>
          <w:noProof/>
        </w:rPr>
        <w:drawing>
          <wp:inline distT="0" distB="0" distL="0" distR="0" wp14:anchorId="3BC4FDA5" wp14:editId="08F8F253">
            <wp:extent cx="5568950" cy="3524250"/>
            <wp:effectExtent l="19050" t="19050" r="12700" b="19050"/>
            <wp:docPr id="423381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2543" cy="3558166"/>
                    </a:xfrm>
                    <a:prstGeom prst="rect">
                      <a:avLst/>
                    </a:prstGeom>
                    <a:noFill/>
                    <a:ln w="12700">
                      <a:solidFill>
                        <a:schemeClr val="tx1"/>
                      </a:solidFill>
                    </a:ln>
                    <a:effectLst/>
                  </pic:spPr>
                </pic:pic>
              </a:graphicData>
            </a:graphic>
          </wp:inline>
        </w:drawing>
      </w:r>
    </w:p>
    <w:p w14:paraId="2744480E" w14:textId="6B2D9758" w:rsidR="005D06C0" w:rsidRDefault="005D06C0" w:rsidP="005D06C0">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Fig</w:t>
      </w:r>
      <w:r w:rsidR="004848D6">
        <w:rPr>
          <w:rFonts w:ascii="Times New Roman" w:hAnsi="Times New Roman" w:cs="Times New Roman"/>
          <w:b/>
          <w:bCs/>
          <w:sz w:val="20"/>
          <w:szCs w:val="20"/>
        </w:rPr>
        <w:t>ure</w:t>
      </w:r>
      <w:r>
        <w:rPr>
          <w:rFonts w:ascii="Times New Roman" w:hAnsi="Times New Roman" w:cs="Times New Roman"/>
          <w:b/>
          <w:bCs/>
          <w:sz w:val="20"/>
          <w:szCs w:val="20"/>
        </w:rPr>
        <w:t xml:space="preserve"> 1: </w:t>
      </w:r>
      <w:r w:rsidRPr="007104D6">
        <w:rPr>
          <w:rFonts w:ascii="Times New Roman" w:hAnsi="Times New Roman" w:cs="Times New Roman"/>
          <w:b/>
          <w:bCs/>
          <w:sz w:val="20"/>
          <w:szCs w:val="20"/>
        </w:rPr>
        <w:t>Plastic recycling production process flow chart</w:t>
      </w:r>
      <w:r>
        <w:rPr>
          <w:rFonts w:ascii="Times New Roman" w:hAnsi="Times New Roman" w:cs="Times New Roman"/>
          <w:b/>
          <w:bCs/>
          <w:sz w:val="20"/>
          <w:szCs w:val="20"/>
        </w:rPr>
        <w:t xml:space="preserve"> (Conceptual design).</w:t>
      </w:r>
    </w:p>
    <w:p w14:paraId="4CB90927" w14:textId="77777777" w:rsidR="00B34FC8" w:rsidRDefault="00B34FC8" w:rsidP="00F945E8">
      <w:pPr>
        <w:spacing w:after="0" w:line="276" w:lineRule="auto"/>
        <w:ind w:left="540" w:hanging="540"/>
        <w:jc w:val="both"/>
        <w:rPr>
          <w:rStyle w:val="Strong"/>
          <w:rFonts w:ascii="Times New Roman" w:hAnsi="Times New Roman" w:cs="Times New Roman"/>
          <w:color w:val="0E101A"/>
          <w:sz w:val="24"/>
          <w:szCs w:val="24"/>
        </w:rPr>
      </w:pPr>
    </w:p>
    <w:p w14:paraId="45596E9C" w14:textId="77777777" w:rsidR="00B34FC8" w:rsidRDefault="00B34FC8" w:rsidP="00F945E8">
      <w:pPr>
        <w:spacing w:after="0" w:line="276" w:lineRule="auto"/>
        <w:ind w:left="540" w:hanging="540"/>
        <w:jc w:val="both"/>
        <w:rPr>
          <w:rStyle w:val="Strong"/>
          <w:rFonts w:ascii="Times New Roman" w:hAnsi="Times New Roman" w:cs="Times New Roman"/>
          <w:color w:val="0E101A"/>
          <w:sz w:val="24"/>
          <w:szCs w:val="24"/>
        </w:rPr>
      </w:pPr>
    </w:p>
    <w:p w14:paraId="261FCCFF" w14:textId="77777777" w:rsidR="00B34FC8" w:rsidRDefault="00B34FC8" w:rsidP="00447350">
      <w:pPr>
        <w:spacing w:after="0" w:line="276" w:lineRule="auto"/>
        <w:jc w:val="both"/>
        <w:rPr>
          <w:rStyle w:val="Strong"/>
          <w:rFonts w:ascii="Times New Roman" w:hAnsi="Times New Roman" w:cs="Times New Roman"/>
          <w:color w:val="0E101A"/>
          <w:sz w:val="24"/>
          <w:szCs w:val="24"/>
        </w:rPr>
      </w:pPr>
    </w:p>
    <w:p w14:paraId="1974D422" w14:textId="2D3D5CD9" w:rsidR="005D06C0" w:rsidRDefault="00C92482" w:rsidP="00F945E8">
      <w:pPr>
        <w:spacing w:after="0" w:line="276" w:lineRule="auto"/>
        <w:ind w:left="540" w:hanging="540"/>
        <w:jc w:val="both"/>
        <w:rPr>
          <w:rStyle w:val="Strong"/>
          <w:rFonts w:ascii="Times New Roman" w:hAnsi="Times New Roman" w:cs="Times New Roman"/>
          <w:color w:val="0E101A"/>
          <w:sz w:val="24"/>
          <w:szCs w:val="24"/>
        </w:rPr>
      </w:pPr>
      <w:r>
        <w:rPr>
          <w:rStyle w:val="Strong"/>
          <w:rFonts w:ascii="Times New Roman" w:hAnsi="Times New Roman" w:cs="Times New Roman"/>
          <w:color w:val="0E101A"/>
          <w:sz w:val="24"/>
          <w:szCs w:val="24"/>
        </w:rPr>
        <w:lastRenderedPageBreak/>
        <w:t>2.2.2</w:t>
      </w:r>
      <w:r>
        <w:rPr>
          <w:rStyle w:val="Strong"/>
          <w:rFonts w:ascii="Times New Roman" w:hAnsi="Times New Roman" w:cs="Times New Roman"/>
          <w:color w:val="0E101A"/>
          <w:sz w:val="24"/>
          <w:szCs w:val="24"/>
        </w:rPr>
        <w:tab/>
      </w:r>
      <w:r w:rsidR="005D06C0">
        <w:rPr>
          <w:rStyle w:val="Strong"/>
          <w:rFonts w:ascii="Times New Roman" w:hAnsi="Times New Roman" w:cs="Times New Roman"/>
          <w:color w:val="0E101A"/>
          <w:sz w:val="24"/>
          <w:szCs w:val="24"/>
        </w:rPr>
        <w:t>MODELING FRAMEWORK</w:t>
      </w:r>
    </w:p>
    <w:p w14:paraId="31FAC976" w14:textId="0DF7E7D9" w:rsidR="005D06C0" w:rsidRDefault="005D06C0" w:rsidP="005D06C0">
      <w:pPr>
        <w:spacing w:after="0" w:line="276" w:lineRule="auto"/>
        <w:jc w:val="both"/>
        <w:rPr>
          <w:rStyle w:val="Strong"/>
          <w:rFonts w:ascii="Times New Roman" w:hAnsi="Times New Roman" w:cs="Times New Roman"/>
          <w:b w:val="0"/>
          <w:bCs w:val="0"/>
          <w:color w:val="0E101A"/>
          <w:sz w:val="24"/>
          <w:szCs w:val="24"/>
        </w:rPr>
      </w:pPr>
      <w:r w:rsidRPr="006141E8">
        <w:rPr>
          <w:rStyle w:val="Strong"/>
          <w:rFonts w:ascii="Times New Roman" w:hAnsi="Times New Roman" w:cs="Times New Roman"/>
          <w:b w:val="0"/>
          <w:bCs w:val="0"/>
          <w:color w:val="0E101A"/>
          <w:sz w:val="24"/>
          <w:szCs w:val="24"/>
        </w:rPr>
        <w:t>The modeling framework uses five key processes to develop simulation models for plastic recycling in ARENA-Free. The model architecture follow</w:t>
      </w:r>
      <w:r w:rsidR="004848D6">
        <w:rPr>
          <w:rStyle w:val="Strong"/>
          <w:rFonts w:ascii="Times New Roman" w:hAnsi="Times New Roman" w:cs="Times New Roman"/>
          <w:b w:val="0"/>
          <w:bCs w:val="0"/>
          <w:color w:val="0E101A"/>
          <w:sz w:val="24"/>
          <w:szCs w:val="24"/>
        </w:rPr>
        <w:t>s</w:t>
      </w:r>
      <w:r w:rsidRPr="006141E8">
        <w:rPr>
          <w:rStyle w:val="Strong"/>
          <w:rFonts w:ascii="Times New Roman" w:hAnsi="Times New Roman" w:cs="Times New Roman"/>
          <w:b w:val="0"/>
          <w:bCs w:val="0"/>
          <w:color w:val="0E101A"/>
          <w:sz w:val="24"/>
          <w:szCs w:val="24"/>
        </w:rPr>
        <w:t xml:space="preserve"> the steps shown in Figure </w:t>
      </w:r>
      <w:r>
        <w:rPr>
          <w:rStyle w:val="Strong"/>
          <w:rFonts w:ascii="Times New Roman" w:hAnsi="Times New Roman" w:cs="Times New Roman"/>
          <w:b w:val="0"/>
          <w:bCs w:val="0"/>
          <w:color w:val="0E101A"/>
          <w:sz w:val="24"/>
          <w:szCs w:val="24"/>
        </w:rPr>
        <w:t>2</w:t>
      </w:r>
      <w:r w:rsidRPr="006141E8">
        <w:rPr>
          <w:rStyle w:val="Strong"/>
          <w:rFonts w:ascii="Times New Roman" w:hAnsi="Times New Roman" w:cs="Times New Roman"/>
          <w:b w:val="0"/>
          <w:bCs w:val="0"/>
          <w:color w:val="0E101A"/>
          <w:sz w:val="24"/>
          <w:szCs w:val="24"/>
        </w:rPr>
        <w:t>.</w:t>
      </w:r>
    </w:p>
    <w:p w14:paraId="7D0F802E" w14:textId="77777777" w:rsidR="005D06C0" w:rsidRPr="00D75CD8" w:rsidRDefault="005D06C0" w:rsidP="005D06C0">
      <w:pPr>
        <w:spacing w:after="0" w:line="276" w:lineRule="auto"/>
        <w:jc w:val="both"/>
        <w:rPr>
          <w:rStyle w:val="Strong"/>
          <w:rFonts w:ascii="Times New Roman" w:hAnsi="Times New Roman" w:cs="Times New Roman"/>
          <w:b w:val="0"/>
          <w:bCs w:val="0"/>
          <w:color w:val="0E101A"/>
          <w:sz w:val="24"/>
          <w:szCs w:val="24"/>
        </w:rPr>
      </w:pPr>
    </w:p>
    <w:p w14:paraId="56B551C5" w14:textId="77777777" w:rsidR="005D06C0" w:rsidRDefault="005D06C0" w:rsidP="003F19A3">
      <w:pPr>
        <w:spacing w:after="0" w:line="276" w:lineRule="auto"/>
        <w:jc w:val="center"/>
        <w:rPr>
          <w:rStyle w:val="Strong"/>
          <w:rFonts w:ascii="Times New Roman" w:hAnsi="Times New Roman" w:cs="Times New Roman"/>
          <w:b w:val="0"/>
          <w:bCs w:val="0"/>
          <w:color w:val="0E101A"/>
          <w:sz w:val="24"/>
          <w:szCs w:val="24"/>
        </w:rPr>
      </w:pPr>
      <w:r>
        <w:rPr>
          <w:rFonts w:ascii="Times New Roman" w:hAnsi="Times New Roman" w:cs="Times New Roman"/>
          <w:noProof/>
          <w:color w:val="0E101A"/>
          <w:sz w:val="24"/>
          <w:szCs w:val="24"/>
        </w:rPr>
        <w:drawing>
          <wp:inline distT="0" distB="0" distL="0" distR="0" wp14:anchorId="29B2665E" wp14:editId="1D2347AB">
            <wp:extent cx="4029710" cy="1546860"/>
            <wp:effectExtent l="0" t="19050" r="0" b="53340"/>
            <wp:docPr id="1945250762"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E085937" w14:textId="2E426A74" w:rsidR="00C64098" w:rsidRPr="0052244A" w:rsidRDefault="005D06C0" w:rsidP="0052244A">
      <w:pPr>
        <w:spacing w:line="480" w:lineRule="auto"/>
        <w:jc w:val="center"/>
        <w:rPr>
          <w:rFonts w:ascii="Times New Roman" w:hAnsi="Times New Roman" w:cs="Times New Roman"/>
          <w:b/>
          <w:bCs/>
          <w:color w:val="0E101A"/>
          <w:sz w:val="20"/>
          <w:szCs w:val="20"/>
        </w:rPr>
      </w:pPr>
      <w:r w:rsidRPr="00D70383">
        <w:rPr>
          <w:rStyle w:val="Strong"/>
          <w:rFonts w:ascii="Times New Roman" w:hAnsi="Times New Roman" w:cs="Times New Roman"/>
          <w:color w:val="0E101A"/>
          <w:sz w:val="20"/>
          <w:szCs w:val="20"/>
        </w:rPr>
        <w:t>Fig</w:t>
      </w:r>
      <w:r w:rsidR="004848D6">
        <w:rPr>
          <w:rStyle w:val="Strong"/>
          <w:rFonts w:ascii="Times New Roman" w:hAnsi="Times New Roman" w:cs="Times New Roman"/>
          <w:color w:val="0E101A"/>
          <w:sz w:val="20"/>
          <w:szCs w:val="20"/>
        </w:rPr>
        <w:t>ure</w:t>
      </w:r>
      <w:r w:rsidRPr="00D70383">
        <w:rPr>
          <w:rStyle w:val="Strong"/>
          <w:rFonts w:ascii="Times New Roman" w:hAnsi="Times New Roman" w:cs="Times New Roman"/>
          <w:color w:val="0E101A"/>
          <w:sz w:val="20"/>
          <w:szCs w:val="20"/>
        </w:rPr>
        <w:t xml:space="preserve"> </w:t>
      </w:r>
      <w:r>
        <w:rPr>
          <w:rStyle w:val="Strong"/>
          <w:rFonts w:ascii="Times New Roman" w:hAnsi="Times New Roman" w:cs="Times New Roman"/>
          <w:color w:val="0E101A"/>
          <w:sz w:val="20"/>
          <w:szCs w:val="20"/>
        </w:rPr>
        <w:t>2</w:t>
      </w:r>
      <w:r w:rsidRPr="00D70383">
        <w:rPr>
          <w:rStyle w:val="Strong"/>
          <w:rFonts w:ascii="Times New Roman" w:hAnsi="Times New Roman" w:cs="Times New Roman"/>
          <w:color w:val="0E101A"/>
          <w:sz w:val="20"/>
          <w:szCs w:val="20"/>
        </w:rPr>
        <w:t xml:space="preserve">: </w:t>
      </w:r>
      <w:r w:rsidR="00D54146" w:rsidRPr="00D70383">
        <w:rPr>
          <w:rStyle w:val="Strong"/>
          <w:rFonts w:ascii="Times New Roman" w:hAnsi="Times New Roman" w:cs="Times New Roman"/>
          <w:color w:val="0E101A"/>
          <w:sz w:val="20"/>
          <w:szCs w:val="20"/>
        </w:rPr>
        <w:t xml:space="preserve">Modeling </w:t>
      </w:r>
      <w:r w:rsidRPr="00D70383">
        <w:rPr>
          <w:rStyle w:val="Strong"/>
          <w:rFonts w:ascii="Times New Roman" w:hAnsi="Times New Roman" w:cs="Times New Roman"/>
          <w:color w:val="0E101A"/>
          <w:sz w:val="20"/>
          <w:szCs w:val="20"/>
        </w:rPr>
        <w:t>framework</w:t>
      </w:r>
    </w:p>
    <w:p w14:paraId="38175D16" w14:textId="26A59BE4" w:rsidR="005D06C0" w:rsidRDefault="00C92482" w:rsidP="005D06C0">
      <w:pPr>
        <w:spacing w:after="0" w:line="276" w:lineRule="auto"/>
        <w:ind w:left="540" w:hanging="540"/>
        <w:jc w:val="both"/>
        <w:rPr>
          <w:rFonts w:ascii="Times New Roman" w:hAnsi="Times New Roman" w:cs="Times New Roman"/>
          <w:b/>
          <w:bCs/>
          <w:sz w:val="24"/>
          <w:szCs w:val="24"/>
        </w:rPr>
      </w:pPr>
      <w:r>
        <w:rPr>
          <w:rFonts w:ascii="Times New Roman" w:hAnsi="Times New Roman" w:cs="Times New Roman"/>
          <w:b/>
          <w:bCs/>
          <w:sz w:val="24"/>
          <w:szCs w:val="24"/>
        </w:rPr>
        <w:t>2.2.3</w:t>
      </w:r>
      <w:r>
        <w:rPr>
          <w:rFonts w:ascii="Times New Roman" w:hAnsi="Times New Roman" w:cs="Times New Roman"/>
          <w:b/>
          <w:bCs/>
          <w:sz w:val="24"/>
          <w:szCs w:val="24"/>
        </w:rPr>
        <w:tab/>
      </w:r>
      <w:r w:rsidR="005D06C0" w:rsidRPr="003A6AF5">
        <w:rPr>
          <w:rFonts w:ascii="Times New Roman" w:hAnsi="Times New Roman" w:cs="Times New Roman"/>
          <w:b/>
          <w:bCs/>
          <w:sz w:val="24"/>
          <w:szCs w:val="24"/>
        </w:rPr>
        <w:t>PLANT LAYOUT DESIGN</w:t>
      </w:r>
    </w:p>
    <w:p w14:paraId="735AF4D3" w14:textId="77777777" w:rsidR="005D06C0" w:rsidRDefault="005D06C0" w:rsidP="005D06C0">
      <w:pPr>
        <w:spacing w:after="0" w:line="276" w:lineRule="auto"/>
        <w:jc w:val="both"/>
        <w:rPr>
          <w:rFonts w:ascii="Times New Roman" w:hAnsi="Times New Roman" w:cs="Times New Roman"/>
          <w:sz w:val="24"/>
          <w:szCs w:val="24"/>
        </w:rPr>
      </w:pPr>
      <w:r w:rsidRPr="00B57951">
        <w:rPr>
          <w:rFonts w:ascii="Times New Roman" w:hAnsi="Times New Roman" w:cs="Times New Roman"/>
          <w:sz w:val="24"/>
          <w:szCs w:val="24"/>
        </w:rPr>
        <w:t>Figure 3 dissipates the plant layout design of the plastic recycling company. The layout design houses all the production processes sections</w:t>
      </w:r>
      <w:r>
        <w:rPr>
          <w:rFonts w:ascii="Times New Roman" w:hAnsi="Times New Roman" w:cs="Times New Roman"/>
          <w:sz w:val="24"/>
          <w:szCs w:val="24"/>
        </w:rPr>
        <w:t xml:space="preserve"> as seen in the Figure 3</w:t>
      </w:r>
      <w:r w:rsidRPr="00B57951">
        <w:rPr>
          <w:rFonts w:ascii="Times New Roman" w:hAnsi="Times New Roman" w:cs="Times New Roman"/>
          <w:sz w:val="24"/>
          <w:szCs w:val="24"/>
        </w:rPr>
        <w:t>. The company’s principal products include spoons, chairs, plates, and tables. The developed, optimized plant layout operates on an automated conveyor system instead of the conventional transporter system (hand trolley).</w:t>
      </w:r>
    </w:p>
    <w:p w14:paraId="036F28B5" w14:textId="77777777" w:rsidR="005D06C0" w:rsidRPr="00207184" w:rsidRDefault="005D06C0" w:rsidP="005D06C0">
      <w:pPr>
        <w:spacing w:after="0" w:line="276" w:lineRule="auto"/>
        <w:jc w:val="both"/>
        <w:rPr>
          <w:rFonts w:ascii="Times New Roman" w:hAnsi="Times New Roman" w:cs="Times New Roman"/>
          <w:sz w:val="24"/>
          <w:szCs w:val="24"/>
        </w:rPr>
      </w:pPr>
    </w:p>
    <w:p w14:paraId="5A796A84" w14:textId="77777777" w:rsidR="005D06C0" w:rsidRDefault="005D06C0" w:rsidP="004848D6">
      <w:pPr>
        <w:spacing w:after="0" w:line="276" w:lineRule="auto"/>
        <w:jc w:val="center"/>
        <w:rPr>
          <w:rFonts w:ascii="Times New Roman" w:hAnsi="Times New Roman" w:cs="Times New Roman"/>
          <w:sz w:val="24"/>
          <w:szCs w:val="24"/>
        </w:rPr>
      </w:pPr>
      <w:r>
        <w:rPr>
          <w:noProof/>
        </w:rPr>
        <w:drawing>
          <wp:inline distT="0" distB="0" distL="0" distR="0" wp14:anchorId="7BDC125C" wp14:editId="3E763F82">
            <wp:extent cx="5943600" cy="3488267"/>
            <wp:effectExtent l="19050" t="19050" r="19050" b="17145"/>
            <wp:docPr id="1808158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6478" cy="3489956"/>
                    </a:xfrm>
                    <a:prstGeom prst="rect">
                      <a:avLst/>
                    </a:prstGeom>
                    <a:noFill/>
                    <a:ln w="12700">
                      <a:solidFill>
                        <a:schemeClr val="tx1"/>
                      </a:solidFill>
                    </a:ln>
                    <a:effectLst/>
                  </pic:spPr>
                </pic:pic>
              </a:graphicData>
            </a:graphic>
          </wp:inline>
        </w:drawing>
      </w:r>
    </w:p>
    <w:p w14:paraId="7EF81DB8" w14:textId="71F358D1" w:rsidR="005D06C0" w:rsidRPr="008F34BA" w:rsidRDefault="005D06C0" w:rsidP="0002771A">
      <w:pPr>
        <w:spacing w:line="480" w:lineRule="auto"/>
        <w:jc w:val="center"/>
        <w:rPr>
          <w:rFonts w:ascii="Times New Roman" w:hAnsi="Times New Roman" w:cs="Times New Roman"/>
          <w:b/>
          <w:bCs/>
          <w:sz w:val="20"/>
          <w:szCs w:val="20"/>
        </w:rPr>
      </w:pPr>
      <w:r>
        <w:rPr>
          <w:rFonts w:ascii="Times New Roman" w:hAnsi="Times New Roman" w:cs="Times New Roman"/>
          <w:b/>
          <w:bCs/>
          <w:sz w:val="20"/>
          <w:szCs w:val="20"/>
        </w:rPr>
        <w:t>Fig</w:t>
      </w:r>
      <w:r w:rsidR="004848D6">
        <w:rPr>
          <w:rFonts w:ascii="Times New Roman" w:hAnsi="Times New Roman" w:cs="Times New Roman"/>
          <w:b/>
          <w:bCs/>
          <w:sz w:val="20"/>
          <w:szCs w:val="20"/>
        </w:rPr>
        <w:t>ure</w:t>
      </w:r>
      <w:r>
        <w:rPr>
          <w:rFonts w:ascii="Times New Roman" w:hAnsi="Times New Roman" w:cs="Times New Roman"/>
          <w:b/>
          <w:bCs/>
          <w:sz w:val="20"/>
          <w:szCs w:val="20"/>
        </w:rPr>
        <w:t xml:space="preserve"> 3: </w:t>
      </w:r>
      <w:r w:rsidRPr="00311DB8">
        <w:rPr>
          <w:rFonts w:ascii="Times New Roman" w:hAnsi="Times New Roman" w:cs="Times New Roman"/>
          <w:b/>
          <w:bCs/>
          <w:sz w:val="20"/>
          <w:szCs w:val="20"/>
        </w:rPr>
        <w:t>Plant layout design</w:t>
      </w:r>
    </w:p>
    <w:p w14:paraId="0F991EE6" w14:textId="3A28FBEF" w:rsidR="005D06C0" w:rsidRPr="00576D2A" w:rsidRDefault="00C92482" w:rsidP="005D06C0">
      <w:pPr>
        <w:spacing w:after="0" w:line="276" w:lineRule="auto"/>
        <w:ind w:left="540" w:hanging="540"/>
        <w:rPr>
          <w:rFonts w:ascii="Times New Roman" w:hAnsi="Times New Roman" w:cs="Times New Roman"/>
          <w:b/>
          <w:bCs/>
        </w:rPr>
      </w:pPr>
      <w:r>
        <w:rPr>
          <w:rFonts w:ascii="Times New Roman" w:hAnsi="Times New Roman" w:cs="Times New Roman"/>
          <w:b/>
          <w:bCs/>
        </w:rPr>
        <w:lastRenderedPageBreak/>
        <w:t>2.2.4</w:t>
      </w:r>
      <w:r>
        <w:rPr>
          <w:rFonts w:ascii="Times New Roman" w:hAnsi="Times New Roman" w:cs="Times New Roman"/>
          <w:b/>
          <w:bCs/>
        </w:rPr>
        <w:tab/>
      </w:r>
      <w:r w:rsidR="005D06C0" w:rsidRPr="00576D2A">
        <w:rPr>
          <w:rFonts w:ascii="Times New Roman" w:hAnsi="Times New Roman" w:cs="Times New Roman"/>
          <w:b/>
          <w:bCs/>
        </w:rPr>
        <w:t>COMPANY’S REPORT AND PROPOSED FACTORS FOR OPTIMIZATION PROCESS</w:t>
      </w:r>
    </w:p>
    <w:p w14:paraId="00430532" w14:textId="77777777" w:rsidR="005D06C0" w:rsidRDefault="005D06C0" w:rsidP="005D06C0">
      <w:pPr>
        <w:spacing w:after="0" w:line="276" w:lineRule="auto"/>
        <w:jc w:val="both"/>
        <w:rPr>
          <w:rFonts w:ascii="Times New Roman" w:hAnsi="Times New Roman" w:cs="Times New Roman"/>
          <w:sz w:val="24"/>
          <w:szCs w:val="24"/>
        </w:rPr>
      </w:pPr>
      <w:r w:rsidRPr="005A776A">
        <w:rPr>
          <w:rFonts w:ascii="Times New Roman" w:hAnsi="Times New Roman" w:cs="Times New Roman"/>
          <w:sz w:val="24"/>
          <w:szCs w:val="24"/>
        </w:rPr>
        <w:t xml:space="preserve">The company’s report describes the plant mode activities in Table </w:t>
      </w:r>
      <w:r>
        <w:rPr>
          <w:rFonts w:ascii="Times New Roman" w:hAnsi="Times New Roman" w:cs="Times New Roman"/>
          <w:sz w:val="24"/>
          <w:szCs w:val="24"/>
        </w:rPr>
        <w:t>1</w:t>
      </w:r>
      <w:r w:rsidRPr="005A776A">
        <w:rPr>
          <w:rFonts w:ascii="Times New Roman" w:hAnsi="Times New Roman" w:cs="Times New Roman"/>
          <w:sz w:val="24"/>
          <w:szCs w:val="24"/>
        </w:rPr>
        <w:t>. The table reveals the number of workers, material conveying equipment, material handling effectiveness, storing material transporting equipment, feeding material, in-between process distance, transporting equipment velocity, and in-between process distance time coverage.</w:t>
      </w:r>
    </w:p>
    <w:p w14:paraId="262B0603" w14:textId="77777777" w:rsidR="005D06C0" w:rsidRPr="00576D2A" w:rsidRDefault="005D06C0" w:rsidP="005D06C0">
      <w:pPr>
        <w:spacing w:after="0" w:line="276" w:lineRule="auto"/>
        <w:jc w:val="both"/>
        <w:rPr>
          <w:rFonts w:ascii="Times New Roman" w:hAnsi="Times New Roman" w:cs="Times New Roman"/>
          <w:sz w:val="24"/>
          <w:szCs w:val="24"/>
        </w:rPr>
      </w:pPr>
      <w:r w:rsidRPr="005A776A">
        <w:rPr>
          <w:rFonts w:ascii="Times New Roman" w:hAnsi="Times New Roman" w:cs="Times New Roman"/>
          <w:sz w:val="24"/>
          <w:szCs w:val="24"/>
        </w:rPr>
        <w:t>After being optimized for performance improvement, the evaluation for the report projects the best category that will affect others positively, thereby achieving optimal performance at a moderate cost. Therefore, conveying equipment was selected for optimization, which will reduce the number of workers, optimize the system, minimize the manual handling process, and reduce the distance, time &amp; velocity between processes.</w:t>
      </w:r>
      <w:r>
        <w:rPr>
          <w:rFonts w:ascii="Times New Roman" w:hAnsi="Times New Roman" w:cs="Times New Roman"/>
          <w:sz w:val="24"/>
          <w:szCs w:val="24"/>
        </w:rPr>
        <w:t xml:space="preserve"> Table 2 shows the processing time data from the company’s </w:t>
      </w:r>
      <w:r w:rsidRPr="008F34BA">
        <w:rPr>
          <w:rFonts w:ascii="Times New Roman" w:hAnsi="Times New Roman" w:cs="Times New Roman"/>
          <w:sz w:val="24"/>
          <w:szCs w:val="24"/>
        </w:rPr>
        <w:t xml:space="preserve">data while </w:t>
      </w:r>
      <w:r w:rsidRPr="008F34BA">
        <w:rPr>
          <w:rFonts w:ascii="Times New Roman" w:eastAsia="Times New Roman" w:hAnsi="Times New Roman" w:cs="Times New Roman"/>
          <w:color w:val="000000"/>
          <w:sz w:val="24"/>
          <w:szCs w:val="24"/>
        </w:rPr>
        <w:t>Table 3 shows the assigned time and distance for each process for conveyor and transporter</w:t>
      </w:r>
      <w:r>
        <w:rPr>
          <w:rFonts w:ascii="Times New Roman" w:eastAsia="Times New Roman" w:hAnsi="Times New Roman" w:cs="Times New Roman"/>
          <w:color w:val="000000"/>
          <w:sz w:val="24"/>
          <w:szCs w:val="24"/>
        </w:rPr>
        <w:t>.</w:t>
      </w:r>
    </w:p>
    <w:p w14:paraId="54D5D787" w14:textId="77777777" w:rsidR="004848D6" w:rsidRDefault="004848D6" w:rsidP="00222144">
      <w:pPr>
        <w:spacing w:after="0" w:line="360" w:lineRule="auto"/>
        <w:rPr>
          <w:rFonts w:ascii="Times New Roman" w:hAnsi="Times New Roman" w:cs="Times New Roman"/>
          <w:b/>
          <w:bCs/>
          <w:sz w:val="24"/>
          <w:szCs w:val="24"/>
        </w:rPr>
      </w:pPr>
    </w:p>
    <w:p w14:paraId="5B92796E" w14:textId="1FA33FDD" w:rsidR="005D06C0" w:rsidRPr="00576D2A" w:rsidRDefault="005D06C0" w:rsidP="005D06C0">
      <w:pPr>
        <w:spacing w:after="0" w:line="360" w:lineRule="auto"/>
        <w:ind w:left="1080" w:hanging="1080"/>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DB0B4F">
        <w:rPr>
          <w:rFonts w:ascii="Times New Roman" w:hAnsi="Times New Roman" w:cs="Times New Roman"/>
          <w:b/>
          <w:bCs/>
          <w:sz w:val="24"/>
          <w:szCs w:val="24"/>
        </w:rPr>
        <w:t>Company’s report and proposed factors for optimization process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2435"/>
        <w:gridCol w:w="2870"/>
      </w:tblGrid>
      <w:tr w:rsidR="005D06C0" w:rsidRPr="00EA617F" w14:paraId="6BCBC08D" w14:textId="77777777" w:rsidTr="00A25DF0">
        <w:tc>
          <w:tcPr>
            <w:tcW w:w="4045" w:type="dxa"/>
            <w:tcBorders>
              <w:top w:val="single" w:sz="12" w:space="0" w:color="auto"/>
              <w:bottom w:val="single" w:sz="12" w:space="0" w:color="auto"/>
            </w:tcBorders>
          </w:tcPr>
          <w:p w14:paraId="1D495F1C" w14:textId="77777777" w:rsidR="005D06C0" w:rsidRPr="00EA617F" w:rsidRDefault="005D06C0" w:rsidP="00A25DF0">
            <w:pPr>
              <w:spacing w:line="276" w:lineRule="auto"/>
              <w:rPr>
                <w:rFonts w:ascii="Times New Roman" w:hAnsi="Times New Roman" w:cs="Times New Roman"/>
                <w:b/>
                <w:bCs/>
              </w:rPr>
            </w:pPr>
            <w:r w:rsidRPr="00EA617F">
              <w:rPr>
                <w:rFonts w:ascii="Times New Roman" w:hAnsi="Times New Roman" w:cs="Times New Roman"/>
                <w:b/>
                <w:bCs/>
              </w:rPr>
              <w:t>Category</w:t>
            </w:r>
          </w:p>
        </w:tc>
        <w:tc>
          <w:tcPr>
            <w:tcW w:w="2435" w:type="dxa"/>
            <w:tcBorders>
              <w:top w:val="single" w:sz="12" w:space="0" w:color="auto"/>
              <w:bottom w:val="single" w:sz="12" w:space="0" w:color="auto"/>
            </w:tcBorders>
          </w:tcPr>
          <w:p w14:paraId="22D26919" w14:textId="77777777" w:rsidR="005D06C0" w:rsidRPr="00EA617F" w:rsidRDefault="005D06C0" w:rsidP="00A25DF0">
            <w:pPr>
              <w:spacing w:line="276" w:lineRule="auto"/>
              <w:rPr>
                <w:rFonts w:ascii="Times New Roman" w:hAnsi="Times New Roman" w:cs="Times New Roman"/>
                <w:b/>
                <w:bCs/>
              </w:rPr>
            </w:pPr>
            <w:r w:rsidRPr="00EA617F">
              <w:rPr>
                <w:rFonts w:ascii="Times New Roman" w:hAnsi="Times New Roman" w:cs="Times New Roman"/>
                <w:b/>
                <w:bCs/>
              </w:rPr>
              <w:t xml:space="preserve">Description </w:t>
            </w:r>
          </w:p>
        </w:tc>
        <w:tc>
          <w:tcPr>
            <w:tcW w:w="2870" w:type="dxa"/>
            <w:tcBorders>
              <w:top w:val="single" w:sz="12" w:space="0" w:color="auto"/>
              <w:bottom w:val="single" w:sz="12" w:space="0" w:color="auto"/>
            </w:tcBorders>
          </w:tcPr>
          <w:p w14:paraId="7D16B932" w14:textId="77777777" w:rsidR="005D06C0" w:rsidRPr="00EA617F" w:rsidRDefault="005D06C0" w:rsidP="00A25DF0">
            <w:pPr>
              <w:spacing w:line="276" w:lineRule="auto"/>
              <w:rPr>
                <w:rFonts w:ascii="Times New Roman" w:hAnsi="Times New Roman" w:cs="Times New Roman"/>
                <w:b/>
                <w:bCs/>
              </w:rPr>
            </w:pPr>
            <w:r w:rsidRPr="00EA617F">
              <w:rPr>
                <w:rFonts w:ascii="Times New Roman" w:hAnsi="Times New Roman" w:cs="Times New Roman"/>
                <w:b/>
                <w:bCs/>
              </w:rPr>
              <w:t>Proposed factor for optimization</w:t>
            </w:r>
          </w:p>
        </w:tc>
      </w:tr>
      <w:tr w:rsidR="005D06C0" w:rsidRPr="00EA617F" w14:paraId="01B3727C" w14:textId="77777777" w:rsidTr="00A25DF0">
        <w:tc>
          <w:tcPr>
            <w:tcW w:w="4045" w:type="dxa"/>
            <w:tcBorders>
              <w:top w:val="single" w:sz="12" w:space="0" w:color="auto"/>
            </w:tcBorders>
          </w:tcPr>
          <w:p w14:paraId="02A6D823"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Number of workers</w:t>
            </w:r>
          </w:p>
        </w:tc>
        <w:tc>
          <w:tcPr>
            <w:tcW w:w="2435" w:type="dxa"/>
            <w:tcBorders>
              <w:top w:val="single" w:sz="12" w:space="0" w:color="auto"/>
            </w:tcBorders>
          </w:tcPr>
          <w:p w14:paraId="55BE7461"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60</w:t>
            </w:r>
          </w:p>
        </w:tc>
        <w:tc>
          <w:tcPr>
            <w:tcW w:w="2870" w:type="dxa"/>
            <w:tcBorders>
              <w:top w:val="single" w:sz="12" w:space="0" w:color="auto"/>
            </w:tcBorders>
          </w:tcPr>
          <w:p w14:paraId="068399E4"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Maximum of 30</w:t>
            </w:r>
          </w:p>
        </w:tc>
      </w:tr>
      <w:tr w:rsidR="005D06C0" w:rsidRPr="00EA617F" w14:paraId="52830A9D" w14:textId="77777777" w:rsidTr="00A25DF0">
        <w:tc>
          <w:tcPr>
            <w:tcW w:w="4045" w:type="dxa"/>
          </w:tcPr>
          <w:p w14:paraId="5C3BAA6E"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Materials conveying equipment</w:t>
            </w:r>
          </w:p>
        </w:tc>
        <w:tc>
          <w:tcPr>
            <w:tcW w:w="2435" w:type="dxa"/>
          </w:tcPr>
          <w:p w14:paraId="78061E51"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Hand trolley</w:t>
            </w:r>
          </w:p>
        </w:tc>
        <w:tc>
          <w:tcPr>
            <w:tcW w:w="2870" w:type="dxa"/>
          </w:tcPr>
          <w:p w14:paraId="1DC610E6"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Conveyor</w:t>
            </w:r>
          </w:p>
        </w:tc>
      </w:tr>
      <w:tr w:rsidR="005D06C0" w:rsidRPr="00EA617F" w14:paraId="37F274FB" w14:textId="77777777" w:rsidTr="00A25DF0">
        <w:tc>
          <w:tcPr>
            <w:tcW w:w="4045" w:type="dxa"/>
          </w:tcPr>
          <w:p w14:paraId="083B18AF"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Material handling effectiveness</w:t>
            </w:r>
          </w:p>
        </w:tc>
        <w:tc>
          <w:tcPr>
            <w:tcW w:w="2435" w:type="dxa"/>
          </w:tcPr>
          <w:p w14:paraId="5E2E9769"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Not optimized</w:t>
            </w:r>
          </w:p>
        </w:tc>
        <w:tc>
          <w:tcPr>
            <w:tcW w:w="2870" w:type="dxa"/>
          </w:tcPr>
          <w:p w14:paraId="3C738CEF"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Requires optimization</w:t>
            </w:r>
          </w:p>
        </w:tc>
      </w:tr>
      <w:tr w:rsidR="005D06C0" w:rsidRPr="00EA617F" w14:paraId="5F7EFA59" w14:textId="77777777" w:rsidTr="00A25DF0">
        <w:tc>
          <w:tcPr>
            <w:tcW w:w="4045" w:type="dxa"/>
          </w:tcPr>
          <w:p w14:paraId="6B7E97F3"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Store material conveying equipment</w:t>
            </w:r>
          </w:p>
        </w:tc>
        <w:tc>
          <w:tcPr>
            <w:tcW w:w="2435" w:type="dxa"/>
          </w:tcPr>
          <w:p w14:paraId="72982C27"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Hand trolley</w:t>
            </w:r>
          </w:p>
        </w:tc>
        <w:tc>
          <w:tcPr>
            <w:tcW w:w="2870" w:type="dxa"/>
          </w:tcPr>
          <w:p w14:paraId="52E2BD24"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Forklift</w:t>
            </w:r>
          </w:p>
        </w:tc>
      </w:tr>
      <w:tr w:rsidR="005D06C0" w:rsidRPr="00EA617F" w14:paraId="7FAE2753" w14:textId="77777777" w:rsidTr="00A25DF0">
        <w:tc>
          <w:tcPr>
            <w:tcW w:w="4045" w:type="dxa"/>
          </w:tcPr>
          <w:p w14:paraId="2557143B"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Feeding material</w:t>
            </w:r>
          </w:p>
        </w:tc>
        <w:tc>
          <w:tcPr>
            <w:tcW w:w="2435" w:type="dxa"/>
          </w:tcPr>
          <w:p w14:paraId="18AFE47E"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Manual</w:t>
            </w:r>
          </w:p>
        </w:tc>
        <w:tc>
          <w:tcPr>
            <w:tcW w:w="2870" w:type="dxa"/>
          </w:tcPr>
          <w:p w14:paraId="2EDD6D12"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Automatic</w:t>
            </w:r>
          </w:p>
        </w:tc>
      </w:tr>
      <w:tr w:rsidR="005D06C0" w:rsidRPr="00EA617F" w14:paraId="0F80B97D" w14:textId="77777777" w:rsidTr="00A25DF0">
        <w:tc>
          <w:tcPr>
            <w:tcW w:w="4045" w:type="dxa"/>
          </w:tcPr>
          <w:p w14:paraId="5727888C"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In-between process distance</w:t>
            </w:r>
          </w:p>
        </w:tc>
        <w:tc>
          <w:tcPr>
            <w:tcW w:w="2435" w:type="dxa"/>
          </w:tcPr>
          <w:p w14:paraId="22AE4431"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15m</w:t>
            </w:r>
          </w:p>
        </w:tc>
        <w:tc>
          <w:tcPr>
            <w:tcW w:w="2870" w:type="dxa"/>
          </w:tcPr>
          <w:p w14:paraId="127AE3C5"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7m</w:t>
            </w:r>
          </w:p>
        </w:tc>
      </w:tr>
      <w:tr w:rsidR="005D06C0" w:rsidRPr="00EA617F" w14:paraId="6142752C" w14:textId="77777777" w:rsidTr="00A25DF0">
        <w:tc>
          <w:tcPr>
            <w:tcW w:w="4045" w:type="dxa"/>
          </w:tcPr>
          <w:p w14:paraId="5858975F"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Conveying equipment velocity</w:t>
            </w:r>
          </w:p>
        </w:tc>
        <w:tc>
          <w:tcPr>
            <w:tcW w:w="2435" w:type="dxa"/>
          </w:tcPr>
          <w:p w14:paraId="59B402BC"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Hand trolley (3</w:t>
            </w:r>
            <w:r>
              <w:rPr>
                <w:rFonts w:ascii="Times New Roman" w:hAnsi="Times New Roman" w:cs="Times New Roman"/>
              </w:rPr>
              <w:t>5</w:t>
            </w:r>
            <w:r w:rsidRPr="00EA617F">
              <w:rPr>
                <w:rFonts w:ascii="Times New Roman" w:hAnsi="Times New Roman" w:cs="Times New Roman"/>
              </w:rPr>
              <w:t>m/mins)</w:t>
            </w:r>
          </w:p>
        </w:tc>
        <w:tc>
          <w:tcPr>
            <w:tcW w:w="2870" w:type="dxa"/>
          </w:tcPr>
          <w:p w14:paraId="69D9BD5C"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Conveyor (</w:t>
            </w:r>
            <w:r>
              <w:rPr>
                <w:rFonts w:ascii="Times New Roman" w:hAnsi="Times New Roman" w:cs="Times New Roman"/>
              </w:rPr>
              <w:t>50</w:t>
            </w:r>
            <w:r w:rsidRPr="00EA617F">
              <w:rPr>
                <w:rFonts w:ascii="Times New Roman" w:hAnsi="Times New Roman" w:cs="Times New Roman"/>
              </w:rPr>
              <w:t>m/mins)</w:t>
            </w:r>
          </w:p>
        </w:tc>
      </w:tr>
      <w:tr w:rsidR="005D06C0" w:rsidRPr="00EA617F" w14:paraId="490EDDDE" w14:textId="77777777" w:rsidTr="00A25DF0">
        <w:tc>
          <w:tcPr>
            <w:tcW w:w="4045" w:type="dxa"/>
          </w:tcPr>
          <w:p w14:paraId="4D95F166"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In-between process distance time coverage</w:t>
            </w:r>
          </w:p>
        </w:tc>
        <w:tc>
          <w:tcPr>
            <w:tcW w:w="2435" w:type="dxa"/>
          </w:tcPr>
          <w:p w14:paraId="0C5ABCC9"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0.</w:t>
            </w:r>
            <w:r>
              <w:rPr>
                <w:rFonts w:ascii="Times New Roman" w:hAnsi="Times New Roman" w:cs="Times New Roman"/>
              </w:rPr>
              <w:t>428</w:t>
            </w:r>
            <w:r w:rsidRPr="00EA617F">
              <w:rPr>
                <w:rFonts w:ascii="Times New Roman" w:hAnsi="Times New Roman" w:cs="Times New Roman"/>
              </w:rPr>
              <w:t>mins</w:t>
            </w:r>
          </w:p>
        </w:tc>
        <w:tc>
          <w:tcPr>
            <w:tcW w:w="2870" w:type="dxa"/>
          </w:tcPr>
          <w:p w14:paraId="10091F9F" w14:textId="77777777" w:rsidR="005D06C0" w:rsidRPr="00EA617F" w:rsidRDefault="005D06C0" w:rsidP="00A25DF0">
            <w:pPr>
              <w:spacing w:line="276" w:lineRule="auto"/>
              <w:rPr>
                <w:rFonts w:ascii="Times New Roman" w:hAnsi="Times New Roman" w:cs="Times New Roman"/>
              </w:rPr>
            </w:pPr>
            <w:r w:rsidRPr="00EA617F">
              <w:rPr>
                <w:rFonts w:ascii="Times New Roman" w:hAnsi="Times New Roman" w:cs="Times New Roman"/>
              </w:rPr>
              <w:t>0.</w:t>
            </w:r>
            <w:r>
              <w:rPr>
                <w:rFonts w:ascii="Times New Roman" w:hAnsi="Times New Roman" w:cs="Times New Roman"/>
              </w:rPr>
              <w:t>14</w:t>
            </w:r>
            <w:r w:rsidRPr="00EA617F">
              <w:rPr>
                <w:rFonts w:ascii="Times New Roman" w:hAnsi="Times New Roman" w:cs="Times New Roman"/>
              </w:rPr>
              <w:t>mins</w:t>
            </w:r>
          </w:p>
        </w:tc>
      </w:tr>
    </w:tbl>
    <w:p w14:paraId="5A6275F3" w14:textId="77777777" w:rsidR="005D06C0" w:rsidRDefault="005D06C0" w:rsidP="005D06C0">
      <w:pPr>
        <w:rPr>
          <w:rFonts w:ascii="Times New Roman" w:hAnsi="Times New Roman" w:cs="Times New Roman"/>
          <w:sz w:val="24"/>
          <w:szCs w:val="24"/>
        </w:rPr>
      </w:pPr>
    </w:p>
    <w:p w14:paraId="0E53BF20" w14:textId="77777777" w:rsidR="005D06C0" w:rsidRPr="009B10BF" w:rsidRDefault="005D06C0" w:rsidP="005D06C0">
      <w:pPr>
        <w:ind w:left="1170" w:hanging="1170"/>
        <w:rPr>
          <w:rFonts w:ascii="Times New Roman" w:hAnsi="Times New Roman" w:cs="Times New Roman"/>
          <w:b/>
          <w:bCs/>
          <w:sz w:val="24"/>
          <w:szCs w:val="24"/>
        </w:rPr>
      </w:pPr>
      <w:r w:rsidRPr="009B10BF">
        <w:rPr>
          <w:rFonts w:ascii="Times New Roman" w:hAnsi="Times New Roman" w:cs="Times New Roman"/>
          <w:b/>
          <w:bCs/>
          <w:sz w:val="24"/>
          <w:szCs w:val="24"/>
        </w:rPr>
        <w:t>Table 2</w:t>
      </w:r>
      <w:r>
        <w:rPr>
          <w:rFonts w:ascii="Times New Roman" w:hAnsi="Times New Roman" w:cs="Times New Roman"/>
          <w:b/>
          <w:bCs/>
          <w:sz w:val="24"/>
          <w:szCs w:val="24"/>
        </w:rPr>
        <w:t xml:space="preserve">: </w:t>
      </w:r>
      <w:r w:rsidRPr="009B10BF">
        <w:rPr>
          <w:rFonts w:ascii="Times New Roman" w:hAnsi="Times New Roman" w:cs="Times New Roman"/>
          <w:b/>
          <w:bCs/>
          <w:sz w:val="24"/>
          <w:szCs w:val="24"/>
        </w:rPr>
        <w:t>Processing time data from the company’s report</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
        <w:gridCol w:w="990"/>
        <w:gridCol w:w="990"/>
        <w:gridCol w:w="810"/>
        <w:gridCol w:w="816"/>
        <w:gridCol w:w="720"/>
        <w:gridCol w:w="720"/>
        <w:gridCol w:w="720"/>
        <w:gridCol w:w="785"/>
        <w:gridCol w:w="735"/>
      </w:tblGrid>
      <w:tr w:rsidR="005D06C0" w:rsidRPr="00C27F34" w14:paraId="12355AB8" w14:textId="77777777" w:rsidTr="00A25DF0">
        <w:tc>
          <w:tcPr>
            <w:tcW w:w="1260" w:type="dxa"/>
            <w:tcBorders>
              <w:top w:val="single" w:sz="12" w:space="0" w:color="auto"/>
              <w:bottom w:val="single" w:sz="12" w:space="0" w:color="auto"/>
            </w:tcBorders>
          </w:tcPr>
          <w:p w14:paraId="3DD7EBEB"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Process</w:t>
            </w:r>
          </w:p>
        </w:tc>
        <w:tc>
          <w:tcPr>
            <w:tcW w:w="810" w:type="dxa"/>
            <w:tcBorders>
              <w:top w:val="single" w:sz="12" w:space="0" w:color="auto"/>
              <w:bottom w:val="single" w:sz="12" w:space="0" w:color="auto"/>
            </w:tcBorders>
          </w:tcPr>
          <w:p w14:paraId="1F82602E"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OSS</w:t>
            </w:r>
          </w:p>
        </w:tc>
        <w:tc>
          <w:tcPr>
            <w:tcW w:w="990" w:type="dxa"/>
            <w:tcBorders>
              <w:top w:val="single" w:sz="12" w:space="0" w:color="auto"/>
              <w:bottom w:val="single" w:sz="12" w:space="0" w:color="auto"/>
            </w:tcBorders>
          </w:tcPr>
          <w:p w14:paraId="67B074F6"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DMSP</w:t>
            </w:r>
          </w:p>
        </w:tc>
        <w:tc>
          <w:tcPr>
            <w:tcW w:w="990" w:type="dxa"/>
            <w:tcBorders>
              <w:top w:val="single" w:sz="12" w:space="0" w:color="auto"/>
              <w:bottom w:val="single" w:sz="12" w:space="0" w:color="auto"/>
            </w:tcBorders>
          </w:tcPr>
          <w:p w14:paraId="778400AB"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RMSP</w:t>
            </w:r>
          </w:p>
        </w:tc>
        <w:tc>
          <w:tcPr>
            <w:tcW w:w="810" w:type="dxa"/>
            <w:tcBorders>
              <w:top w:val="single" w:sz="12" w:space="0" w:color="auto"/>
              <w:bottom w:val="single" w:sz="12" w:space="0" w:color="auto"/>
            </w:tcBorders>
          </w:tcPr>
          <w:p w14:paraId="1E1A9144"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CP</w:t>
            </w:r>
          </w:p>
        </w:tc>
        <w:tc>
          <w:tcPr>
            <w:tcW w:w="816" w:type="dxa"/>
            <w:tcBorders>
              <w:top w:val="single" w:sz="12" w:space="0" w:color="auto"/>
              <w:bottom w:val="single" w:sz="12" w:space="0" w:color="auto"/>
            </w:tcBorders>
          </w:tcPr>
          <w:p w14:paraId="7C439BF7"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WP</w:t>
            </w:r>
          </w:p>
        </w:tc>
        <w:tc>
          <w:tcPr>
            <w:tcW w:w="720" w:type="dxa"/>
            <w:tcBorders>
              <w:top w:val="single" w:sz="12" w:space="0" w:color="auto"/>
              <w:bottom w:val="single" w:sz="12" w:space="0" w:color="auto"/>
            </w:tcBorders>
          </w:tcPr>
          <w:p w14:paraId="48C350C2"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SFP</w:t>
            </w:r>
          </w:p>
        </w:tc>
        <w:tc>
          <w:tcPr>
            <w:tcW w:w="720" w:type="dxa"/>
            <w:tcBorders>
              <w:top w:val="single" w:sz="12" w:space="0" w:color="auto"/>
              <w:bottom w:val="single" w:sz="12" w:space="0" w:color="auto"/>
            </w:tcBorders>
          </w:tcPr>
          <w:p w14:paraId="07FE1066"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DP</w:t>
            </w:r>
          </w:p>
        </w:tc>
        <w:tc>
          <w:tcPr>
            <w:tcW w:w="720" w:type="dxa"/>
            <w:tcBorders>
              <w:top w:val="single" w:sz="12" w:space="0" w:color="auto"/>
              <w:bottom w:val="single" w:sz="12" w:space="0" w:color="auto"/>
            </w:tcBorders>
          </w:tcPr>
          <w:p w14:paraId="38C7DE70"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MP</w:t>
            </w:r>
          </w:p>
        </w:tc>
        <w:tc>
          <w:tcPr>
            <w:tcW w:w="785" w:type="dxa"/>
            <w:tcBorders>
              <w:top w:val="single" w:sz="12" w:space="0" w:color="auto"/>
              <w:bottom w:val="single" w:sz="12" w:space="0" w:color="auto"/>
            </w:tcBorders>
          </w:tcPr>
          <w:p w14:paraId="66AD502B"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FCRP</w:t>
            </w:r>
          </w:p>
        </w:tc>
        <w:tc>
          <w:tcPr>
            <w:tcW w:w="735" w:type="dxa"/>
            <w:tcBorders>
              <w:top w:val="single" w:sz="12" w:space="0" w:color="auto"/>
              <w:bottom w:val="single" w:sz="12" w:space="0" w:color="auto"/>
            </w:tcBorders>
          </w:tcPr>
          <w:p w14:paraId="21E96787" w14:textId="77777777" w:rsidR="005D06C0" w:rsidRPr="00C27F34" w:rsidRDefault="005D06C0" w:rsidP="00A25DF0">
            <w:pPr>
              <w:rPr>
                <w:rFonts w:ascii="Times New Roman" w:hAnsi="Times New Roman" w:cs="Times New Roman"/>
                <w:sz w:val="20"/>
                <w:szCs w:val="20"/>
              </w:rPr>
            </w:pPr>
            <w:proofErr w:type="spellStart"/>
            <w:r w:rsidRPr="00C27F34">
              <w:rPr>
                <w:rFonts w:ascii="Times New Roman" w:hAnsi="Times New Roman" w:cs="Times New Roman"/>
                <w:sz w:val="20"/>
                <w:szCs w:val="20"/>
              </w:rPr>
              <w:t>MoP</w:t>
            </w:r>
            <w:proofErr w:type="spellEnd"/>
          </w:p>
        </w:tc>
      </w:tr>
      <w:tr w:rsidR="005D06C0" w:rsidRPr="00C27F34" w14:paraId="7DE530D4" w14:textId="77777777" w:rsidTr="00A25DF0">
        <w:tc>
          <w:tcPr>
            <w:tcW w:w="1260" w:type="dxa"/>
            <w:tcBorders>
              <w:top w:val="single" w:sz="12" w:space="0" w:color="auto"/>
            </w:tcBorders>
          </w:tcPr>
          <w:p w14:paraId="23E612EC"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Time (sec)</w:t>
            </w:r>
          </w:p>
        </w:tc>
        <w:tc>
          <w:tcPr>
            <w:tcW w:w="810" w:type="dxa"/>
            <w:tcBorders>
              <w:top w:val="single" w:sz="12" w:space="0" w:color="auto"/>
            </w:tcBorders>
          </w:tcPr>
          <w:p w14:paraId="4C70A58D"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300</w:t>
            </w:r>
          </w:p>
        </w:tc>
        <w:tc>
          <w:tcPr>
            <w:tcW w:w="990" w:type="dxa"/>
            <w:tcBorders>
              <w:top w:val="single" w:sz="12" w:space="0" w:color="auto"/>
            </w:tcBorders>
          </w:tcPr>
          <w:p w14:paraId="188BE672"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720</w:t>
            </w:r>
          </w:p>
        </w:tc>
        <w:tc>
          <w:tcPr>
            <w:tcW w:w="990" w:type="dxa"/>
            <w:tcBorders>
              <w:top w:val="single" w:sz="12" w:space="0" w:color="auto"/>
            </w:tcBorders>
          </w:tcPr>
          <w:p w14:paraId="4A145D2F"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240</w:t>
            </w:r>
          </w:p>
        </w:tc>
        <w:tc>
          <w:tcPr>
            <w:tcW w:w="810" w:type="dxa"/>
            <w:tcBorders>
              <w:top w:val="single" w:sz="12" w:space="0" w:color="auto"/>
            </w:tcBorders>
          </w:tcPr>
          <w:p w14:paraId="0A47AFA4"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180</w:t>
            </w:r>
          </w:p>
        </w:tc>
        <w:tc>
          <w:tcPr>
            <w:tcW w:w="816" w:type="dxa"/>
            <w:tcBorders>
              <w:top w:val="single" w:sz="12" w:space="0" w:color="auto"/>
            </w:tcBorders>
          </w:tcPr>
          <w:p w14:paraId="7B29D8B4"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180</w:t>
            </w:r>
          </w:p>
        </w:tc>
        <w:tc>
          <w:tcPr>
            <w:tcW w:w="720" w:type="dxa"/>
            <w:tcBorders>
              <w:top w:val="single" w:sz="12" w:space="0" w:color="auto"/>
            </w:tcBorders>
          </w:tcPr>
          <w:p w14:paraId="0F6B5F17"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119</w:t>
            </w:r>
          </w:p>
        </w:tc>
        <w:tc>
          <w:tcPr>
            <w:tcW w:w="720" w:type="dxa"/>
            <w:tcBorders>
              <w:top w:val="single" w:sz="12" w:space="0" w:color="auto"/>
            </w:tcBorders>
          </w:tcPr>
          <w:p w14:paraId="252BA5D6"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180</w:t>
            </w:r>
          </w:p>
        </w:tc>
        <w:tc>
          <w:tcPr>
            <w:tcW w:w="720" w:type="dxa"/>
            <w:tcBorders>
              <w:top w:val="single" w:sz="12" w:space="0" w:color="auto"/>
            </w:tcBorders>
          </w:tcPr>
          <w:p w14:paraId="1685CA3A"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180</w:t>
            </w:r>
          </w:p>
        </w:tc>
        <w:tc>
          <w:tcPr>
            <w:tcW w:w="785" w:type="dxa"/>
            <w:tcBorders>
              <w:top w:val="single" w:sz="12" w:space="0" w:color="auto"/>
            </w:tcBorders>
          </w:tcPr>
          <w:p w14:paraId="25ABD17D"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180</w:t>
            </w:r>
          </w:p>
        </w:tc>
        <w:tc>
          <w:tcPr>
            <w:tcW w:w="735" w:type="dxa"/>
            <w:tcBorders>
              <w:top w:val="single" w:sz="12" w:space="0" w:color="auto"/>
            </w:tcBorders>
          </w:tcPr>
          <w:p w14:paraId="4B9067A6" w14:textId="77777777" w:rsidR="005D06C0" w:rsidRPr="00C27F34" w:rsidRDefault="005D06C0" w:rsidP="00A25DF0">
            <w:pPr>
              <w:rPr>
                <w:rFonts w:ascii="Times New Roman" w:hAnsi="Times New Roman" w:cs="Times New Roman"/>
                <w:sz w:val="20"/>
                <w:szCs w:val="20"/>
              </w:rPr>
            </w:pPr>
            <w:r w:rsidRPr="00C27F34">
              <w:rPr>
                <w:rFonts w:ascii="Times New Roman" w:hAnsi="Times New Roman" w:cs="Times New Roman"/>
                <w:sz w:val="20"/>
                <w:szCs w:val="20"/>
              </w:rPr>
              <w:t>360</w:t>
            </w:r>
          </w:p>
        </w:tc>
      </w:tr>
    </w:tbl>
    <w:p w14:paraId="5C8F39F0" w14:textId="77777777" w:rsidR="005D06C0" w:rsidRPr="009B69D9" w:rsidRDefault="005D06C0" w:rsidP="005D06C0">
      <w:pPr>
        <w:rPr>
          <w:rFonts w:ascii="Times New Roman" w:hAnsi="Times New Roman" w:cs="Times New Roman"/>
          <w:sz w:val="24"/>
          <w:szCs w:val="24"/>
        </w:rPr>
      </w:pPr>
    </w:p>
    <w:p w14:paraId="7DAE8F04" w14:textId="77777777" w:rsidR="005D06C0" w:rsidRDefault="005D06C0" w:rsidP="005D06C0">
      <w:pPr>
        <w:spacing w:line="480" w:lineRule="auto"/>
        <w:jc w:val="both"/>
        <w:rPr>
          <w:rFonts w:ascii="Times New Roman" w:hAnsi="Times New Roman" w:cs="Times New Roman"/>
          <w:b/>
          <w:bCs/>
          <w:sz w:val="20"/>
          <w:szCs w:val="20"/>
        </w:rPr>
      </w:pPr>
    </w:p>
    <w:p w14:paraId="2CB17CB2" w14:textId="77777777" w:rsidR="005D06C0" w:rsidRDefault="005D06C0" w:rsidP="005D06C0">
      <w:pPr>
        <w:spacing w:after="0" w:line="360" w:lineRule="auto"/>
        <w:jc w:val="both"/>
        <w:rPr>
          <w:rFonts w:ascii="Times New Roman" w:hAnsi="Times New Roman" w:cs="Times New Roman"/>
          <w:b/>
          <w:bCs/>
          <w:sz w:val="24"/>
          <w:szCs w:val="24"/>
        </w:rPr>
        <w:sectPr w:rsidR="005D06C0" w:rsidSect="0036709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08"/>
          <w:docGrid w:linePitch="299"/>
        </w:sectPr>
      </w:pPr>
    </w:p>
    <w:p w14:paraId="7093BC63" w14:textId="77777777" w:rsidR="004848D6" w:rsidRPr="00A80059" w:rsidRDefault="004848D6" w:rsidP="004848D6">
      <w:pPr>
        <w:spacing w:after="0" w:line="360" w:lineRule="auto"/>
        <w:jc w:val="both"/>
        <w:rPr>
          <w:rFonts w:ascii="Times New Roman" w:hAnsi="Times New Roman" w:cs="Times New Roman"/>
          <w:b/>
          <w:bCs/>
          <w:sz w:val="24"/>
          <w:szCs w:val="24"/>
        </w:rPr>
      </w:pPr>
      <w:r w:rsidRPr="00A80059">
        <w:rPr>
          <w:rFonts w:ascii="Times New Roman" w:hAnsi="Times New Roman" w:cs="Times New Roman"/>
          <w:b/>
          <w:bCs/>
          <w:sz w:val="24"/>
          <w:szCs w:val="24"/>
        </w:rPr>
        <w:lastRenderedPageBreak/>
        <w:t>Table 3: Assigned time and distance for each process for conveyor and transporter</w:t>
      </w:r>
    </w:p>
    <w:tbl>
      <w:tblPr>
        <w:tblStyle w:val="TableGrid"/>
        <w:tblW w:w="9895" w:type="dxa"/>
        <w:tblLayout w:type="fixed"/>
        <w:tblLook w:val="04A0" w:firstRow="1" w:lastRow="0" w:firstColumn="1" w:lastColumn="0" w:noHBand="0" w:noVBand="1"/>
      </w:tblPr>
      <w:tblGrid>
        <w:gridCol w:w="1255"/>
        <w:gridCol w:w="540"/>
        <w:gridCol w:w="990"/>
        <w:gridCol w:w="1080"/>
        <w:gridCol w:w="990"/>
        <w:gridCol w:w="720"/>
        <w:gridCol w:w="540"/>
        <w:gridCol w:w="990"/>
        <w:gridCol w:w="1080"/>
        <w:gridCol w:w="990"/>
        <w:gridCol w:w="720"/>
      </w:tblGrid>
      <w:tr w:rsidR="004848D6" w:rsidRPr="00800D89" w14:paraId="15988AA3" w14:textId="77777777" w:rsidTr="00F1109E">
        <w:tc>
          <w:tcPr>
            <w:tcW w:w="1255" w:type="dxa"/>
            <w:vMerge w:val="restart"/>
            <w:hideMark/>
          </w:tcPr>
          <w:p w14:paraId="6EAF2310"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Processes</w:t>
            </w:r>
          </w:p>
        </w:tc>
        <w:tc>
          <w:tcPr>
            <w:tcW w:w="4320" w:type="dxa"/>
            <w:gridSpan w:val="5"/>
            <w:hideMark/>
          </w:tcPr>
          <w:p w14:paraId="4FE11BD1" w14:textId="77777777" w:rsidR="004848D6" w:rsidRPr="00800D89" w:rsidRDefault="004848D6" w:rsidP="00F1109E">
            <w:pPr>
              <w:spacing w:line="240" w:lineRule="auto"/>
              <w:jc w:val="center"/>
              <w:rPr>
                <w:rFonts w:ascii="Times New Roman" w:hAnsi="Times New Roman" w:cs="Times New Roman"/>
                <w:b/>
                <w:bCs/>
                <w:sz w:val="16"/>
                <w:szCs w:val="16"/>
              </w:rPr>
            </w:pPr>
            <w:r w:rsidRPr="00800D89">
              <w:rPr>
                <w:rFonts w:ascii="Times New Roman" w:hAnsi="Times New Roman" w:cs="Times New Roman"/>
                <w:b/>
                <w:bCs/>
                <w:sz w:val="16"/>
                <w:szCs w:val="16"/>
              </w:rPr>
              <w:t>Transporter</w:t>
            </w:r>
          </w:p>
        </w:tc>
        <w:tc>
          <w:tcPr>
            <w:tcW w:w="4320" w:type="dxa"/>
            <w:gridSpan w:val="5"/>
            <w:hideMark/>
          </w:tcPr>
          <w:p w14:paraId="09F4F646" w14:textId="77777777" w:rsidR="004848D6" w:rsidRPr="00800D89" w:rsidRDefault="004848D6" w:rsidP="00F1109E">
            <w:pPr>
              <w:spacing w:line="240" w:lineRule="auto"/>
              <w:jc w:val="center"/>
              <w:rPr>
                <w:rFonts w:ascii="Times New Roman" w:hAnsi="Times New Roman" w:cs="Times New Roman"/>
                <w:b/>
                <w:bCs/>
                <w:sz w:val="16"/>
                <w:szCs w:val="16"/>
              </w:rPr>
            </w:pPr>
            <w:r w:rsidRPr="00800D89">
              <w:rPr>
                <w:rFonts w:ascii="Times New Roman" w:hAnsi="Times New Roman" w:cs="Times New Roman"/>
                <w:b/>
                <w:bCs/>
                <w:sz w:val="16"/>
                <w:szCs w:val="16"/>
              </w:rPr>
              <w:t>Conveyor</w:t>
            </w:r>
          </w:p>
        </w:tc>
      </w:tr>
      <w:tr w:rsidR="004848D6" w:rsidRPr="00800D89" w14:paraId="72BEB418" w14:textId="77777777" w:rsidTr="00F1109E">
        <w:tc>
          <w:tcPr>
            <w:tcW w:w="1255" w:type="dxa"/>
            <w:vMerge/>
            <w:hideMark/>
          </w:tcPr>
          <w:p w14:paraId="180B5354" w14:textId="77777777" w:rsidR="004848D6" w:rsidRPr="00800D89" w:rsidRDefault="004848D6" w:rsidP="00F1109E">
            <w:pPr>
              <w:spacing w:line="240" w:lineRule="auto"/>
              <w:rPr>
                <w:rFonts w:ascii="Times New Roman" w:hAnsi="Times New Roman" w:cs="Times New Roman"/>
                <w:b/>
                <w:bCs/>
                <w:sz w:val="16"/>
                <w:szCs w:val="16"/>
              </w:rPr>
            </w:pPr>
          </w:p>
        </w:tc>
        <w:tc>
          <w:tcPr>
            <w:tcW w:w="540" w:type="dxa"/>
            <w:vMerge w:val="restart"/>
            <w:hideMark/>
          </w:tcPr>
          <w:p w14:paraId="05887544"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Dist</w:t>
            </w:r>
            <w:r>
              <w:rPr>
                <w:rFonts w:ascii="Times New Roman" w:hAnsi="Times New Roman" w:cs="Times New Roman"/>
                <w:b/>
                <w:bCs/>
                <w:sz w:val="16"/>
                <w:szCs w:val="16"/>
              </w:rPr>
              <w:t>.</w:t>
            </w:r>
            <w:r w:rsidRPr="00800D89">
              <w:rPr>
                <w:rFonts w:ascii="Times New Roman" w:hAnsi="Times New Roman" w:cs="Times New Roman"/>
                <w:b/>
                <w:bCs/>
                <w:sz w:val="16"/>
                <w:szCs w:val="16"/>
              </w:rPr>
              <w:t xml:space="preserve"> (m)</w:t>
            </w:r>
          </w:p>
        </w:tc>
        <w:tc>
          <w:tcPr>
            <w:tcW w:w="3780" w:type="dxa"/>
            <w:gridSpan w:val="4"/>
            <w:hideMark/>
          </w:tcPr>
          <w:p w14:paraId="5F076A92" w14:textId="77777777" w:rsidR="004848D6" w:rsidRPr="00800D89" w:rsidRDefault="004848D6" w:rsidP="00F1109E">
            <w:pPr>
              <w:spacing w:line="240" w:lineRule="auto"/>
              <w:jc w:val="center"/>
              <w:rPr>
                <w:rFonts w:ascii="Times New Roman" w:hAnsi="Times New Roman" w:cs="Times New Roman"/>
                <w:b/>
                <w:bCs/>
                <w:sz w:val="16"/>
                <w:szCs w:val="16"/>
              </w:rPr>
            </w:pPr>
            <w:r w:rsidRPr="00800D89">
              <w:rPr>
                <w:rFonts w:ascii="Times New Roman" w:hAnsi="Times New Roman" w:cs="Times New Roman"/>
                <w:b/>
                <w:bCs/>
                <w:sz w:val="16"/>
                <w:szCs w:val="16"/>
              </w:rPr>
              <w:t>Time (hrs.)</w:t>
            </w:r>
          </w:p>
        </w:tc>
        <w:tc>
          <w:tcPr>
            <w:tcW w:w="540" w:type="dxa"/>
            <w:vMerge w:val="restart"/>
            <w:hideMark/>
          </w:tcPr>
          <w:p w14:paraId="3A905E12"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Dist</w:t>
            </w:r>
            <w:r>
              <w:rPr>
                <w:rFonts w:ascii="Times New Roman" w:hAnsi="Times New Roman" w:cs="Times New Roman"/>
                <w:b/>
                <w:bCs/>
                <w:sz w:val="16"/>
                <w:szCs w:val="16"/>
              </w:rPr>
              <w:t xml:space="preserve">. </w:t>
            </w:r>
            <w:r w:rsidRPr="00800D89">
              <w:rPr>
                <w:rFonts w:ascii="Times New Roman" w:hAnsi="Times New Roman" w:cs="Times New Roman"/>
                <w:b/>
                <w:bCs/>
                <w:sz w:val="16"/>
                <w:szCs w:val="16"/>
              </w:rPr>
              <w:t>(m)</w:t>
            </w:r>
          </w:p>
        </w:tc>
        <w:tc>
          <w:tcPr>
            <w:tcW w:w="3780" w:type="dxa"/>
            <w:gridSpan w:val="4"/>
            <w:hideMark/>
          </w:tcPr>
          <w:p w14:paraId="4F75BC1E" w14:textId="77777777" w:rsidR="004848D6" w:rsidRPr="00800D89" w:rsidRDefault="004848D6" w:rsidP="00F1109E">
            <w:pPr>
              <w:spacing w:line="240" w:lineRule="auto"/>
              <w:jc w:val="center"/>
              <w:rPr>
                <w:rFonts w:ascii="Times New Roman" w:hAnsi="Times New Roman" w:cs="Times New Roman"/>
                <w:b/>
                <w:bCs/>
                <w:sz w:val="16"/>
                <w:szCs w:val="16"/>
              </w:rPr>
            </w:pPr>
            <w:r w:rsidRPr="00800D89">
              <w:rPr>
                <w:rFonts w:ascii="Times New Roman" w:hAnsi="Times New Roman" w:cs="Times New Roman"/>
                <w:b/>
                <w:bCs/>
                <w:sz w:val="16"/>
                <w:szCs w:val="16"/>
              </w:rPr>
              <w:t>Time (hrs.)</w:t>
            </w:r>
          </w:p>
        </w:tc>
      </w:tr>
      <w:tr w:rsidR="004848D6" w:rsidRPr="00800D89" w14:paraId="346F4E46" w14:textId="77777777" w:rsidTr="00F1109E">
        <w:tc>
          <w:tcPr>
            <w:tcW w:w="1255" w:type="dxa"/>
            <w:vMerge/>
            <w:hideMark/>
          </w:tcPr>
          <w:p w14:paraId="190FFDD3" w14:textId="77777777" w:rsidR="004848D6" w:rsidRPr="00800D89" w:rsidRDefault="004848D6" w:rsidP="00F1109E">
            <w:pPr>
              <w:spacing w:line="240" w:lineRule="auto"/>
              <w:rPr>
                <w:rFonts w:ascii="Times New Roman" w:hAnsi="Times New Roman" w:cs="Times New Roman"/>
                <w:b/>
                <w:bCs/>
                <w:sz w:val="16"/>
                <w:szCs w:val="16"/>
              </w:rPr>
            </w:pPr>
          </w:p>
        </w:tc>
        <w:tc>
          <w:tcPr>
            <w:tcW w:w="540" w:type="dxa"/>
            <w:vMerge/>
            <w:hideMark/>
          </w:tcPr>
          <w:p w14:paraId="158939EF" w14:textId="77777777" w:rsidR="004848D6" w:rsidRPr="00800D89" w:rsidRDefault="004848D6" w:rsidP="00F1109E">
            <w:pPr>
              <w:spacing w:line="240" w:lineRule="auto"/>
              <w:rPr>
                <w:rFonts w:ascii="Times New Roman" w:hAnsi="Times New Roman" w:cs="Times New Roman"/>
                <w:b/>
                <w:bCs/>
                <w:sz w:val="16"/>
                <w:szCs w:val="16"/>
              </w:rPr>
            </w:pPr>
          </w:p>
        </w:tc>
        <w:tc>
          <w:tcPr>
            <w:tcW w:w="990" w:type="dxa"/>
            <w:hideMark/>
          </w:tcPr>
          <w:p w14:paraId="4C8034BB"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Process in-between distance time</w:t>
            </w:r>
          </w:p>
        </w:tc>
        <w:tc>
          <w:tcPr>
            <w:tcW w:w="1080" w:type="dxa"/>
            <w:hideMark/>
          </w:tcPr>
          <w:p w14:paraId="6D73B888"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Entity discharging time</w:t>
            </w:r>
          </w:p>
        </w:tc>
        <w:tc>
          <w:tcPr>
            <w:tcW w:w="990" w:type="dxa"/>
            <w:hideMark/>
          </w:tcPr>
          <w:p w14:paraId="0B7B2801"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Entity processing time</w:t>
            </w:r>
          </w:p>
        </w:tc>
        <w:tc>
          <w:tcPr>
            <w:tcW w:w="720" w:type="dxa"/>
            <w:hideMark/>
          </w:tcPr>
          <w:p w14:paraId="0EBA65BD"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Total time</w:t>
            </w:r>
          </w:p>
        </w:tc>
        <w:tc>
          <w:tcPr>
            <w:tcW w:w="540" w:type="dxa"/>
            <w:vMerge/>
            <w:hideMark/>
          </w:tcPr>
          <w:p w14:paraId="1FDDC00E" w14:textId="77777777" w:rsidR="004848D6" w:rsidRPr="00800D89" w:rsidRDefault="004848D6" w:rsidP="00F1109E">
            <w:pPr>
              <w:spacing w:line="240" w:lineRule="auto"/>
              <w:rPr>
                <w:rFonts w:ascii="Times New Roman" w:hAnsi="Times New Roman" w:cs="Times New Roman"/>
                <w:b/>
                <w:bCs/>
                <w:sz w:val="16"/>
                <w:szCs w:val="16"/>
              </w:rPr>
            </w:pPr>
          </w:p>
        </w:tc>
        <w:tc>
          <w:tcPr>
            <w:tcW w:w="990" w:type="dxa"/>
            <w:hideMark/>
          </w:tcPr>
          <w:p w14:paraId="191D9C00"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Process in-between distance time</w:t>
            </w:r>
          </w:p>
        </w:tc>
        <w:tc>
          <w:tcPr>
            <w:tcW w:w="1080" w:type="dxa"/>
            <w:hideMark/>
          </w:tcPr>
          <w:p w14:paraId="1FF66758"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Entity discharging time</w:t>
            </w:r>
          </w:p>
        </w:tc>
        <w:tc>
          <w:tcPr>
            <w:tcW w:w="990" w:type="dxa"/>
            <w:hideMark/>
          </w:tcPr>
          <w:p w14:paraId="4AE76F6A"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Entity processing time</w:t>
            </w:r>
          </w:p>
        </w:tc>
        <w:tc>
          <w:tcPr>
            <w:tcW w:w="720" w:type="dxa"/>
            <w:hideMark/>
          </w:tcPr>
          <w:p w14:paraId="2BAA042F" w14:textId="77777777" w:rsidR="004848D6" w:rsidRPr="00800D89" w:rsidRDefault="004848D6" w:rsidP="00F1109E">
            <w:pPr>
              <w:spacing w:line="240" w:lineRule="auto"/>
              <w:rPr>
                <w:rFonts w:ascii="Times New Roman" w:hAnsi="Times New Roman" w:cs="Times New Roman"/>
                <w:b/>
                <w:bCs/>
                <w:sz w:val="16"/>
                <w:szCs w:val="16"/>
              </w:rPr>
            </w:pPr>
            <w:r w:rsidRPr="00800D89">
              <w:rPr>
                <w:rFonts w:ascii="Times New Roman" w:hAnsi="Times New Roman" w:cs="Times New Roman"/>
                <w:b/>
                <w:bCs/>
                <w:sz w:val="16"/>
                <w:szCs w:val="16"/>
              </w:rPr>
              <w:t>Total time</w:t>
            </w:r>
          </w:p>
        </w:tc>
      </w:tr>
      <w:tr w:rsidR="004848D6" w:rsidRPr="00800D89" w14:paraId="6678C4F7" w14:textId="77777777" w:rsidTr="00F1109E">
        <w:trPr>
          <w:trHeight w:val="243"/>
        </w:trPr>
        <w:tc>
          <w:tcPr>
            <w:tcW w:w="1255" w:type="dxa"/>
            <w:hideMark/>
          </w:tcPr>
          <w:p w14:paraId="2D1AAD0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OSS Leave 1</w:t>
            </w:r>
          </w:p>
        </w:tc>
        <w:tc>
          <w:tcPr>
            <w:tcW w:w="540" w:type="dxa"/>
            <w:hideMark/>
          </w:tcPr>
          <w:p w14:paraId="736D622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465A4B6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110A957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E15C0AA"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0.0833</w:t>
            </w:r>
          </w:p>
        </w:tc>
        <w:tc>
          <w:tcPr>
            <w:tcW w:w="720" w:type="dxa"/>
            <w:hideMark/>
          </w:tcPr>
          <w:p w14:paraId="038D14F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0.0833</w:t>
            </w:r>
          </w:p>
        </w:tc>
        <w:tc>
          <w:tcPr>
            <w:tcW w:w="540" w:type="dxa"/>
            <w:hideMark/>
          </w:tcPr>
          <w:p w14:paraId="566963E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242B570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2DB6C93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853024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0.0833</w:t>
            </w:r>
          </w:p>
        </w:tc>
        <w:tc>
          <w:tcPr>
            <w:tcW w:w="720" w:type="dxa"/>
            <w:hideMark/>
          </w:tcPr>
          <w:p w14:paraId="038A29F8"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0.0833</w:t>
            </w:r>
          </w:p>
        </w:tc>
      </w:tr>
      <w:tr w:rsidR="004848D6" w:rsidRPr="00800D89" w14:paraId="4201D82A" w14:textId="77777777" w:rsidTr="00F1109E">
        <w:trPr>
          <w:trHeight w:val="243"/>
        </w:trPr>
        <w:tc>
          <w:tcPr>
            <w:tcW w:w="1255" w:type="dxa"/>
            <w:hideMark/>
          </w:tcPr>
          <w:p w14:paraId="4229289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DMSP Enter 1</w:t>
            </w:r>
          </w:p>
        </w:tc>
        <w:tc>
          <w:tcPr>
            <w:tcW w:w="540" w:type="dxa"/>
            <w:hideMark/>
          </w:tcPr>
          <w:p w14:paraId="4006580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15</w:t>
            </w:r>
          </w:p>
        </w:tc>
        <w:tc>
          <w:tcPr>
            <w:tcW w:w="990" w:type="dxa"/>
            <w:hideMark/>
          </w:tcPr>
          <w:p w14:paraId="4E6B1EF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0.0071</w:t>
            </w:r>
          </w:p>
        </w:tc>
        <w:tc>
          <w:tcPr>
            <w:tcW w:w="1080" w:type="dxa"/>
            <w:hideMark/>
          </w:tcPr>
          <w:p w14:paraId="7E8ED1B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480FAB2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1C26AD9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0.0082</w:t>
            </w:r>
          </w:p>
        </w:tc>
        <w:tc>
          <w:tcPr>
            <w:tcW w:w="540" w:type="dxa"/>
            <w:hideMark/>
          </w:tcPr>
          <w:p w14:paraId="12DE8EA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7</w:t>
            </w:r>
          </w:p>
        </w:tc>
        <w:tc>
          <w:tcPr>
            <w:tcW w:w="990" w:type="dxa"/>
            <w:hideMark/>
          </w:tcPr>
          <w:p w14:paraId="7F13DF8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0.0023</w:t>
            </w:r>
          </w:p>
        </w:tc>
        <w:tc>
          <w:tcPr>
            <w:tcW w:w="1080" w:type="dxa"/>
            <w:hideMark/>
          </w:tcPr>
          <w:p w14:paraId="38743596"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5D387DA7"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5B39586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0.0034</w:t>
            </w:r>
          </w:p>
        </w:tc>
      </w:tr>
      <w:tr w:rsidR="004848D6" w:rsidRPr="00800D89" w14:paraId="03056120" w14:textId="77777777" w:rsidTr="00F1109E">
        <w:trPr>
          <w:trHeight w:val="243"/>
        </w:trPr>
        <w:tc>
          <w:tcPr>
            <w:tcW w:w="1255" w:type="dxa"/>
            <w:hideMark/>
          </w:tcPr>
          <w:p w14:paraId="5BCE8E2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DMSP Leave 2</w:t>
            </w:r>
          </w:p>
        </w:tc>
        <w:tc>
          <w:tcPr>
            <w:tcW w:w="540" w:type="dxa"/>
            <w:hideMark/>
          </w:tcPr>
          <w:p w14:paraId="1E31937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6EF40A4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233A7CB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15D034C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0.2</w:t>
            </w:r>
          </w:p>
        </w:tc>
        <w:tc>
          <w:tcPr>
            <w:tcW w:w="720" w:type="dxa"/>
            <w:hideMark/>
          </w:tcPr>
          <w:p w14:paraId="6F849EA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0.2</w:t>
            </w:r>
          </w:p>
        </w:tc>
        <w:tc>
          <w:tcPr>
            <w:tcW w:w="540" w:type="dxa"/>
            <w:hideMark/>
          </w:tcPr>
          <w:p w14:paraId="4DC6BAD7"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BFAAC0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3AA6BE9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29EB9C1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0.2</w:t>
            </w:r>
          </w:p>
        </w:tc>
        <w:tc>
          <w:tcPr>
            <w:tcW w:w="720" w:type="dxa"/>
            <w:hideMark/>
          </w:tcPr>
          <w:p w14:paraId="4ECF553A"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0.2</w:t>
            </w:r>
          </w:p>
        </w:tc>
      </w:tr>
      <w:tr w:rsidR="004848D6" w:rsidRPr="00800D89" w14:paraId="6B02BF29" w14:textId="77777777" w:rsidTr="00F1109E">
        <w:trPr>
          <w:trHeight w:val="243"/>
        </w:trPr>
        <w:tc>
          <w:tcPr>
            <w:tcW w:w="1255" w:type="dxa"/>
            <w:hideMark/>
          </w:tcPr>
          <w:p w14:paraId="006BADF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RMSP Enter 2</w:t>
            </w:r>
          </w:p>
        </w:tc>
        <w:tc>
          <w:tcPr>
            <w:tcW w:w="540" w:type="dxa"/>
            <w:hideMark/>
          </w:tcPr>
          <w:p w14:paraId="3DFCBB9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15</w:t>
            </w:r>
          </w:p>
        </w:tc>
        <w:tc>
          <w:tcPr>
            <w:tcW w:w="990" w:type="dxa"/>
            <w:hideMark/>
          </w:tcPr>
          <w:p w14:paraId="23B458F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0.0071</w:t>
            </w:r>
          </w:p>
        </w:tc>
        <w:tc>
          <w:tcPr>
            <w:tcW w:w="1080" w:type="dxa"/>
            <w:hideMark/>
          </w:tcPr>
          <w:p w14:paraId="58C5409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224C94D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6EF5B7D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0.0082</w:t>
            </w:r>
          </w:p>
        </w:tc>
        <w:tc>
          <w:tcPr>
            <w:tcW w:w="540" w:type="dxa"/>
            <w:hideMark/>
          </w:tcPr>
          <w:p w14:paraId="639BA45A"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7</w:t>
            </w:r>
          </w:p>
        </w:tc>
        <w:tc>
          <w:tcPr>
            <w:tcW w:w="990" w:type="dxa"/>
            <w:hideMark/>
          </w:tcPr>
          <w:p w14:paraId="64FCEF5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0.0023</w:t>
            </w:r>
          </w:p>
        </w:tc>
        <w:tc>
          <w:tcPr>
            <w:tcW w:w="1080" w:type="dxa"/>
            <w:hideMark/>
          </w:tcPr>
          <w:p w14:paraId="5676532A"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1461507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7457E54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0.0034</w:t>
            </w:r>
          </w:p>
        </w:tc>
      </w:tr>
      <w:tr w:rsidR="004848D6" w:rsidRPr="00800D89" w14:paraId="2F18A856" w14:textId="77777777" w:rsidTr="00F1109E">
        <w:trPr>
          <w:trHeight w:val="243"/>
        </w:trPr>
        <w:tc>
          <w:tcPr>
            <w:tcW w:w="1255" w:type="dxa"/>
            <w:hideMark/>
          </w:tcPr>
          <w:p w14:paraId="636C6BE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RMSP Leave 3</w:t>
            </w:r>
          </w:p>
        </w:tc>
        <w:tc>
          <w:tcPr>
            <w:tcW w:w="540" w:type="dxa"/>
            <w:hideMark/>
          </w:tcPr>
          <w:p w14:paraId="5175297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16C4367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006B09B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2561779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0.0667</w:t>
            </w:r>
          </w:p>
        </w:tc>
        <w:tc>
          <w:tcPr>
            <w:tcW w:w="720" w:type="dxa"/>
            <w:hideMark/>
          </w:tcPr>
          <w:p w14:paraId="2734E2B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0.0667</w:t>
            </w:r>
          </w:p>
        </w:tc>
        <w:tc>
          <w:tcPr>
            <w:tcW w:w="540" w:type="dxa"/>
            <w:hideMark/>
          </w:tcPr>
          <w:p w14:paraId="32E9B705"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4B1F0FA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01A91B4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4F894B0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0.0667</w:t>
            </w:r>
          </w:p>
        </w:tc>
        <w:tc>
          <w:tcPr>
            <w:tcW w:w="720" w:type="dxa"/>
            <w:hideMark/>
          </w:tcPr>
          <w:p w14:paraId="610F9D76"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0.0667</w:t>
            </w:r>
          </w:p>
        </w:tc>
      </w:tr>
      <w:tr w:rsidR="004848D6" w:rsidRPr="00800D89" w14:paraId="2AE35A53" w14:textId="77777777" w:rsidTr="00F1109E">
        <w:trPr>
          <w:trHeight w:val="243"/>
        </w:trPr>
        <w:tc>
          <w:tcPr>
            <w:tcW w:w="1255" w:type="dxa"/>
            <w:hideMark/>
          </w:tcPr>
          <w:p w14:paraId="5FFEB75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CP Enter 3</w:t>
            </w:r>
          </w:p>
        </w:tc>
        <w:tc>
          <w:tcPr>
            <w:tcW w:w="540" w:type="dxa"/>
            <w:hideMark/>
          </w:tcPr>
          <w:p w14:paraId="49CD7FF8"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15</w:t>
            </w:r>
          </w:p>
        </w:tc>
        <w:tc>
          <w:tcPr>
            <w:tcW w:w="990" w:type="dxa"/>
            <w:hideMark/>
          </w:tcPr>
          <w:p w14:paraId="6BB3195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0.0071</w:t>
            </w:r>
          </w:p>
        </w:tc>
        <w:tc>
          <w:tcPr>
            <w:tcW w:w="1080" w:type="dxa"/>
            <w:hideMark/>
          </w:tcPr>
          <w:p w14:paraId="50E127E7"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68C4B36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5D22E17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0.0082</w:t>
            </w:r>
          </w:p>
        </w:tc>
        <w:tc>
          <w:tcPr>
            <w:tcW w:w="540" w:type="dxa"/>
            <w:hideMark/>
          </w:tcPr>
          <w:p w14:paraId="1E2F64E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7</w:t>
            </w:r>
          </w:p>
        </w:tc>
        <w:tc>
          <w:tcPr>
            <w:tcW w:w="990" w:type="dxa"/>
            <w:hideMark/>
          </w:tcPr>
          <w:p w14:paraId="1B3F8668"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0.0023</w:t>
            </w:r>
          </w:p>
        </w:tc>
        <w:tc>
          <w:tcPr>
            <w:tcW w:w="1080" w:type="dxa"/>
            <w:hideMark/>
          </w:tcPr>
          <w:p w14:paraId="6F1400F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6D771FD5"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0E0D2F7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0.0034</w:t>
            </w:r>
          </w:p>
        </w:tc>
      </w:tr>
      <w:tr w:rsidR="004848D6" w:rsidRPr="00800D89" w14:paraId="1C102557" w14:textId="77777777" w:rsidTr="00F1109E">
        <w:trPr>
          <w:trHeight w:val="243"/>
        </w:trPr>
        <w:tc>
          <w:tcPr>
            <w:tcW w:w="1255" w:type="dxa"/>
            <w:hideMark/>
          </w:tcPr>
          <w:p w14:paraId="6F0CF76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CP Leave 4</w:t>
            </w:r>
          </w:p>
        </w:tc>
        <w:tc>
          <w:tcPr>
            <w:tcW w:w="540" w:type="dxa"/>
            <w:hideMark/>
          </w:tcPr>
          <w:p w14:paraId="5F7CB8D5"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4ECBB20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777A5B0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2C04537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3D02262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540" w:type="dxa"/>
            <w:hideMark/>
          </w:tcPr>
          <w:p w14:paraId="167DF1D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78B4B3BA"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475FDDD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43CEFAF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767FB358"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r>
      <w:tr w:rsidR="004848D6" w:rsidRPr="00800D89" w14:paraId="567CD7DC" w14:textId="77777777" w:rsidTr="00F1109E">
        <w:trPr>
          <w:trHeight w:val="243"/>
        </w:trPr>
        <w:tc>
          <w:tcPr>
            <w:tcW w:w="1255" w:type="dxa"/>
            <w:hideMark/>
          </w:tcPr>
          <w:p w14:paraId="3275438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WP Enter 4</w:t>
            </w:r>
          </w:p>
        </w:tc>
        <w:tc>
          <w:tcPr>
            <w:tcW w:w="540" w:type="dxa"/>
            <w:hideMark/>
          </w:tcPr>
          <w:p w14:paraId="57ABC85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15</w:t>
            </w:r>
          </w:p>
        </w:tc>
        <w:tc>
          <w:tcPr>
            <w:tcW w:w="990" w:type="dxa"/>
            <w:hideMark/>
          </w:tcPr>
          <w:p w14:paraId="74308917"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0.0071</w:t>
            </w:r>
          </w:p>
        </w:tc>
        <w:tc>
          <w:tcPr>
            <w:tcW w:w="1080" w:type="dxa"/>
            <w:hideMark/>
          </w:tcPr>
          <w:p w14:paraId="0508240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2459FC87"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2B39896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0.0082</w:t>
            </w:r>
          </w:p>
        </w:tc>
        <w:tc>
          <w:tcPr>
            <w:tcW w:w="540" w:type="dxa"/>
            <w:hideMark/>
          </w:tcPr>
          <w:p w14:paraId="595A184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7</w:t>
            </w:r>
          </w:p>
        </w:tc>
        <w:tc>
          <w:tcPr>
            <w:tcW w:w="990" w:type="dxa"/>
            <w:hideMark/>
          </w:tcPr>
          <w:p w14:paraId="7061408A"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0.0023</w:t>
            </w:r>
          </w:p>
        </w:tc>
        <w:tc>
          <w:tcPr>
            <w:tcW w:w="1080" w:type="dxa"/>
            <w:hideMark/>
          </w:tcPr>
          <w:p w14:paraId="5DF5E08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3CB442C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6A72F06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0.0034</w:t>
            </w:r>
          </w:p>
        </w:tc>
      </w:tr>
      <w:tr w:rsidR="004848D6" w:rsidRPr="00800D89" w14:paraId="45964C26" w14:textId="77777777" w:rsidTr="00F1109E">
        <w:trPr>
          <w:trHeight w:val="243"/>
        </w:trPr>
        <w:tc>
          <w:tcPr>
            <w:tcW w:w="1255" w:type="dxa"/>
            <w:hideMark/>
          </w:tcPr>
          <w:p w14:paraId="0E720138"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WP Leave 5</w:t>
            </w:r>
          </w:p>
        </w:tc>
        <w:tc>
          <w:tcPr>
            <w:tcW w:w="540" w:type="dxa"/>
            <w:hideMark/>
          </w:tcPr>
          <w:p w14:paraId="46A58335"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6A7552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6C79BAC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14FEBAA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0B4AB2F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540" w:type="dxa"/>
            <w:hideMark/>
          </w:tcPr>
          <w:p w14:paraId="4BC1817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9902E68"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0B5141D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4758C5A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33A46A7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r>
      <w:tr w:rsidR="004848D6" w:rsidRPr="00800D89" w14:paraId="4AF289DD" w14:textId="77777777" w:rsidTr="00F1109E">
        <w:trPr>
          <w:trHeight w:val="243"/>
        </w:trPr>
        <w:tc>
          <w:tcPr>
            <w:tcW w:w="1255" w:type="dxa"/>
            <w:hideMark/>
          </w:tcPr>
          <w:p w14:paraId="31F4289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SFP Enter 5</w:t>
            </w:r>
          </w:p>
        </w:tc>
        <w:tc>
          <w:tcPr>
            <w:tcW w:w="540" w:type="dxa"/>
            <w:hideMark/>
          </w:tcPr>
          <w:p w14:paraId="7EC714E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15</w:t>
            </w:r>
          </w:p>
        </w:tc>
        <w:tc>
          <w:tcPr>
            <w:tcW w:w="990" w:type="dxa"/>
            <w:hideMark/>
          </w:tcPr>
          <w:p w14:paraId="367ADF0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0.0071</w:t>
            </w:r>
          </w:p>
        </w:tc>
        <w:tc>
          <w:tcPr>
            <w:tcW w:w="1080" w:type="dxa"/>
            <w:hideMark/>
          </w:tcPr>
          <w:p w14:paraId="22C9FC9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39ECBEF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4A660E5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0.0082</w:t>
            </w:r>
          </w:p>
        </w:tc>
        <w:tc>
          <w:tcPr>
            <w:tcW w:w="540" w:type="dxa"/>
            <w:hideMark/>
          </w:tcPr>
          <w:p w14:paraId="484059C6"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7</w:t>
            </w:r>
          </w:p>
        </w:tc>
        <w:tc>
          <w:tcPr>
            <w:tcW w:w="990" w:type="dxa"/>
            <w:hideMark/>
          </w:tcPr>
          <w:p w14:paraId="67C0CFA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0.0023</w:t>
            </w:r>
          </w:p>
        </w:tc>
        <w:tc>
          <w:tcPr>
            <w:tcW w:w="1080" w:type="dxa"/>
            <w:hideMark/>
          </w:tcPr>
          <w:p w14:paraId="6AEC1C6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7F098ABA"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2C1C0B8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0.0034</w:t>
            </w:r>
          </w:p>
        </w:tc>
      </w:tr>
      <w:tr w:rsidR="004848D6" w:rsidRPr="00800D89" w14:paraId="11B29BD0" w14:textId="77777777" w:rsidTr="00F1109E">
        <w:trPr>
          <w:trHeight w:val="243"/>
        </w:trPr>
        <w:tc>
          <w:tcPr>
            <w:tcW w:w="1255" w:type="dxa"/>
            <w:hideMark/>
          </w:tcPr>
          <w:p w14:paraId="559FC4F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SFP Leave 6</w:t>
            </w:r>
          </w:p>
        </w:tc>
        <w:tc>
          <w:tcPr>
            <w:tcW w:w="540" w:type="dxa"/>
            <w:hideMark/>
          </w:tcPr>
          <w:p w14:paraId="6D5518B7"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74A2198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09B9D2A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38D3AB6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0.033</w:t>
            </w:r>
          </w:p>
        </w:tc>
        <w:tc>
          <w:tcPr>
            <w:tcW w:w="720" w:type="dxa"/>
            <w:hideMark/>
          </w:tcPr>
          <w:p w14:paraId="2B62B076"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0.033</w:t>
            </w:r>
          </w:p>
        </w:tc>
        <w:tc>
          <w:tcPr>
            <w:tcW w:w="540" w:type="dxa"/>
            <w:hideMark/>
          </w:tcPr>
          <w:p w14:paraId="04185AE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35637CE6"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44BB538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617F4E6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0.033</w:t>
            </w:r>
          </w:p>
        </w:tc>
        <w:tc>
          <w:tcPr>
            <w:tcW w:w="720" w:type="dxa"/>
            <w:hideMark/>
          </w:tcPr>
          <w:p w14:paraId="6BF0D89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0.033</w:t>
            </w:r>
          </w:p>
        </w:tc>
      </w:tr>
      <w:tr w:rsidR="004848D6" w:rsidRPr="00800D89" w14:paraId="799BB057" w14:textId="77777777" w:rsidTr="00F1109E">
        <w:trPr>
          <w:trHeight w:val="243"/>
        </w:trPr>
        <w:tc>
          <w:tcPr>
            <w:tcW w:w="1255" w:type="dxa"/>
            <w:hideMark/>
          </w:tcPr>
          <w:p w14:paraId="0C10247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DP Enter 6</w:t>
            </w:r>
          </w:p>
        </w:tc>
        <w:tc>
          <w:tcPr>
            <w:tcW w:w="540" w:type="dxa"/>
            <w:hideMark/>
          </w:tcPr>
          <w:p w14:paraId="625317D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15</w:t>
            </w:r>
          </w:p>
        </w:tc>
        <w:tc>
          <w:tcPr>
            <w:tcW w:w="990" w:type="dxa"/>
            <w:hideMark/>
          </w:tcPr>
          <w:p w14:paraId="28C722B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0.0071</w:t>
            </w:r>
          </w:p>
        </w:tc>
        <w:tc>
          <w:tcPr>
            <w:tcW w:w="1080" w:type="dxa"/>
            <w:hideMark/>
          </w:tcPr>
          <w:p w14:paraId="7A8BD7D7"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61E43BA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0BD0785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0.0082</w:t>
            </w:r>
          </w:p>
        </w:tc>
        <w:tc>
          <w:tcPr>
            <w:tcW w:w="540" w:type="dxa"/>
            <w:hideMark/>
          </w:tcPr>
          <w:p w14:paraId="57A4735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7</w:t>
            </w:r>
          </w:p>
        </w:tc>
        <w:tc>
          <w:tcPr>
            <w:tcW w:w="990" w:type="dxa"/>
            <w:hideMark/>
          </w:tcPr>
          <w:p w14:paraId="5AE8FDF5"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0.0023</w:t>
            </w:r>
          </w:p>
        </w:tc>
        <w:tc>
          <w:tcPr>
            <w:tcW w:w="1080" w:type="dxa"/>
            <w:hideMark/>
          </w:tcPr>
          <w:p w14:paraId="376392C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02035A1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55A36D0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0.0034</w:t>
            </w:r>
          </w:p>
        </w:tc>
      </w:tr>
      <w:tr w:rsidR="004848D6" w:rsidRPr="00800D89" w14:paraId="66F9C071" w14:textId="77777777" w:rsidTr="00F1109E">
        <w:trPr>
          <w:trHeight w:val="243"/>
        </w:trPr>
        <w:tc>
          <w:tcPr>
            <w:tcW w:w="1255" w:type="dxa"/>
            <w:hideMark/>
          </w:tcPr>
          <w:p w14:paraId="64C8ECE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DP Leave 7</w:t>
            </w:r>
          </w:p>
        </w:tc>
        <w:tc>
          <w:tcPr>
            <w:tcW w:w="540" w:type="dxa"/>
            <w:hideMark/>
          </w:tcPr>
          <w:p w14:paraId="0B35E23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2D333E1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21E15BA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D86266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7E7D211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540" w:type="dxa"/>
            <w:hideMark/>
          </w:tcPr>
          <w:p w14:paraId="216BC5C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3E901DE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39D88F0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43F48E8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180DDD9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r>
      <w:tr w:rsidR="004848D6" w:rsidRPr="00800D89" w14:paraId="64A81392" w14:textId="77777777" w:rsidTr="00F1109E">
        <w:trPr>
          <w:trHeight w:val="243"/>
        </w:trPr>
        <w:tc>
          <w:tcPr>
            <w:tcW w:w="1255" w:type="dxa"/>
            <w:hideMark/>
          </w:tcPr>
          <w:p w14:paraId="165894C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MP Enter 7</w:t>
            </w:r>
          </w:p>
        </w:tc>
        <w:tc>
          <w:tcPr>
            <w:tcW w:w="540" w:type="dxa"/>
            <w:hideMark/>
          </w:tcPr>
          <w:p w14:paraId="5F516FF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15</w:t>
            </w:r>
          </w:p>
        </w:tc>
        <w:tc>
          <w:tcPr>
            <w:tcW w:w="990" w:type="dxa"/>
            <w:hideMark/>
          </w:tcPr>
          <w:p w14:paraId="5240208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0.0071</w:t>
            </w:r>
          </w:p>
        </w:tc>
        <w:tc>
          <w:tcPr>
            <w:tcW w:w="1080" w:type="dxa"/>
            <w:hideMark/>
          </w:tcPr>
          <w:p w14:paraId="012BD84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0A15908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7855AE3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0.0082</w:t>
            </w:r>
          </w:p>
        </w:tc>
        <w:tc>
          <w:tcPr>
            <w:tcW w:w="540" w:type="dxa"/>
            <w:hideMark/>
          </w:tcPr>
          <w:p w14:paraId="0A090A9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7</w:t>
            </w:r>
          </w:p>
        </w:tc>
        <w:tc>
          <w:tcPr>
            <w:tcW w:w="990" w:type="dxa"/>
            <w:hideMark/>
          </w:tcPr>
          <w:p w14:paraId="17E7671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0.0023</w:t>
            </w:r>
          </w:p>
        </w:tc>
        <w:tc>
          <w:tcPr>
            <w:tcW w:w="1080" w:type="dxa"/>
            <w:hideMark/>
          </w:tcPr>
          <w:p w14:paraId="2369E3D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3055D7AA"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683F6F9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0.0034</w:t>
            </w:r>
          </w:p>
        </w:tc>
      </w:tr>
      <w:tr w:rsidR="004848D6" w:rsidRPr="00800D89" w14:paraId="2497DB01" w14:textId="77777777" w:rsidTr="00F1109E">
        <w:trPr>
          <w:trHeight w:val="243"/>
        </w:trPr>
        <w:tc>
          <w:tcPr>
            <w:tcW w:w="1255" w:type="dxa"/>
            <w:hideMark/>
          </w:tcPr>
          <w:p w14:paraId="1F03B895"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MP Leave 8</w:t>
            </w:r>
          </w:p>
        </w:tc>
        <w:tc>
          <w:tcPr>
            <w:tcW w:w="540" w:type="dxa"/>
            <w:hideMark/>
          </w:tcPr>
          <w:p w14:paraId="6CCCFF3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0F68186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277D1A6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056BE73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17913EF6"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540" w:type="dxa"/>
            <w:hideMark/>
          </w:tcPr>
          <w:p w14:paraId="3A291605"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53E8F9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5C1667A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6293FB96"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62279BF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r>
      <w:tr w:rsidR="004848D6" w:rsidRPr="00800D89" w14:paraId="4EDBF1FD" w14:textId="77777777" w:rsidTr="00F1109E">
        <w:trPr>
          <w:trHeight w:val="243"/>
        </w:trPr>
        <w:tc>
          <w:tcPr>
            <w:tcW w:w="1255" w:type="dxa"/>
            <w:hideMark/>
          </w:tcPr>
          <w:p w14:paraId="70B981A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FCRP Enter 8</w:t>
            </w:r>
          </w:p>
        </w:tc>
        <w:tc>
          <w:tcPr>
            <w:tcW w:w="540" w:type="dxa"/>
            <w:hideMark/>
          </w:tcPr>
          <w:p w14:paraId="17AF46F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15</w:t>
            </w:r>
          </w:p>
        </w:tc>
        <w:tc>
          <w:tcPr>
            <w:tcW w:w="990" w:type="dxa"/>
            <w:hideMark/>
          </w:tcPr>
          <w:p w14:paraId="3A428291"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0.0071</w:t>
            </w:r>
          </w:p>
        </w:tc>
        <w:tc>
          <w:tcPr>
            <w:tcW w:w="1080" w:type="dxa"/>
            <w:hideMark/>
          </w:tcPr>
          <w:p w14:paraId="2497D2CA"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6F7E4840"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5AA6BA48"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0.0082</w:t>
            </w:r>
          </w:p>
        </w:tc>
        <w:tc>
          <w:tcPr>
            <w:tcW w:w="540" w:type="dxa"/>
            <w:hideMark/>
          </w:tcPr>
          <w:p w14:paraId="49453FE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7</w:t>
            </w:r>
          </w:p>
        </w:tc>
        <w:tc>
          <w:tcPr>
            <w:tcW w:w="990" w:type="dxa"/>
            <w:hideMark/>
          </w:tcPr>
          <w:p w14:paraId="00B0B83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0.0023</w:t>
            </w:r>
          </w:p>
        </w:tc>
        <w:tc>
          <w:tcPr>
            <w:tcW w:w="1080" w:type="dxa"/>
            <w:hideMark/>
          </w:tcPr>
          <w:p w14:paraId="1698CEA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7F3CDC58"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5CDE1517"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0.0034</w:t>
            </w:r>
          </w:p>
        </w:tc>
      </w:tr>
      <w:tr w:rsidR="004848D6" w:rsidRPr="00800D89" w14:paraId="2BD564EB" w14:textId="77777777" w:rsidTr="00F1109E">
        <w:trPr>
          <w:trHeight w:val="243"/>
        </w:trPr>
        <w:tc>
          <w:tcPr>
            <w:tcW w:w="1255" w:type="dxa"/>
            <w:hideMark/>
          </w:tcPr>
          <w:p w14:paraId="66DF608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b/>
                <w:bCs/>
                <w:sz w:val="16"/>
                <w:szCs w:val="16"/>
              </w:rPr>
              <w:t>FCRP Leave 9</w:t>
            </w:r>
          </w:p>
        </w:tc>
        <w:tc>
          <w:tcPr>
            <w:tcW w:w="540" w:type="dxa"/>
            <w:hideMark/>
          </w:tcPr>
          <w:p w14:paraId="22882C2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D11FA8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15C5EA2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64B3FE4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682FDC0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540" w:type="dxa"/>
            <w:hideMark/>
          </w:tcPr>
          <w:p w14:paraId="0F184B97"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321893E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73EFF48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7844AB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c>
          <w:tcPr>
            <w:tcW w:w="720" w:type="dxa"/>
            <w:hideMark/>
          </w:tcPr>
          <w:p w14:paraId="093405F6"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0.05</w:t>
            </w:r>
          </w:p>
        </w:tc>
      </w:tr>
      <w:tr w:rsidR="004848D6" w:rsidRPr="00800D89" w14:paraId="77006927" w14:textId="77777777" w:rsidTr="00F1109E">
        <w:trPr>
          <w:trHeight w:val="243"/>
        </w:trPr>
        <w:tc>
          <w:tcPr>
            <w:tcW w:w="1255" w:type="dxa"/>
            <w:hideMark/>
          </w:tcPr>
          <w:p w14:paraId="348D47D7" w14:textId="77777777" w:rsidR="004848D6" w:rsidRPr="00800D89" w:rsidRDefault="004848D6" w:rsidP="00F1109E">
            <w:pPr>
              <w:spacing w:line="240" w:lineRule="auto"/>
              <w:rPr>
                <w:rFonts w:ascii="Times New Roman" w:hAnsi="Times New Roman" w:cs="Times New Roman"/>
                <w:sz w:val="16"/>
                <w:szCs w:val="16"/>
              </w:rPr>
            </w:pPr>
            <w:proofErr w:type="spellStart"/>
            <w:r w:rsidRPr="00800D89">
              <w:rPr>
                <w:rFonts w:ascii="Times New Roman" w:hAnsi="Times New Roman" w:cs="Times New Roman"/>
                <w:b/>
                <w:bCs/>
                <w:sz w:val="16"/>
                <w:szCs w:val="16"/>
              </w:rPr>
              <w:t>MoP</w:t>
            </w:r>
            <w:proofErr w:type="spellEnd"/>
            <w:r w:rsidRPr="00800D89">
              <w:rPr>
                <w:rFonts w:ascii="Times New Roman" w:hAnsi="Times New Roman" w:cs="Times New Roman"/>
                <w:b/>
                <w:bCs/>
                <w:sz w:val="16"/>
                <w:szCs w:val="16"/>
              </w:rPr>
              <w:t xml:space="preserve"> Enter 9</w:t>
            </w:r>
          </w:p>
        </w:tc>
        <w:tc>
          <w:tcPr>
            <w:tcW w:w="540" w:type="dxa"/>
            <w:hideMark/>
          </w:tcPr>
          <w:p w14:paraId="2B09CCF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15</w:t>
            </w:r>
          </w:p>
        </w:tc>
        <w:tc>
          <w:tcPr>
            <w:tcW w:w="990" w:type="dxa"/>
            <w:hideMark/>
          </w:tcPr>
          <w:p w14:paraId="3209BD2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0.0071</w:t>
            </w:r>
          </w:p>
        </w:tc>
        <w:tc>
          <w:tcPr>
            <w:tcW w:w="1080" w:type="dxa"/>
            <w:hideMark/>
          </w:tcPr>
          <w:p w14:paraId="3AA9962C"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16F2E12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7EB3DCAB"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0.0082</w:t>
            </w:r>
          </w:p>
        </w:tc>
        <w:tc>
          <w:tcPr>
            <w:tcW w:w="540" w:type="dxa"/>
            <w:hideMark/>
          </w:tcPr>
          <w:p w14:paraId="55258DF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7</w:t>
            </w:r>
          </w:p>
        </w:tc>
        <w:tc>
          <w:tcPr>
            <w:tcW w:w="990" w:type="dxa"/>
            <w:hideMark/>
          </w:tcPr>
          <w:p w14:paraId="1CC45B0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0.0023</w:t>
            </w:r>
          </w:p>
        </w:tc>
        <w:tc>
          <w:tcPr>
            <w:tcW w:w="1080" w:type="dxa"/>
            <w:hideMark/>
          </w:tcPr>
          <w:p w14:paraId="33E5FA82"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0.0011</w:t>
            </w:r>
          </w:p>
        </w:tc>
        <w:tc>
          <w:tcPr>
            <w:tcW w:w="990" w:type="dxa"/>
            <w:hideMark/>
          </w:tcPr>
          <w:p w14:paraId="18C81F9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720" w:type="dxa"/>
            <w:hideMark/>
          </w:tcPr>
          <w:p w14:paraId="507015C8"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0.0034</w:t>
            </w:r>
          </w:p>
        </w:tc>
      </w:tr>
      <w:tr w:rsidR="004848D6" w:rsidRPr="00800D89" w14:paraId="49A762B6" w14:textId="77777777" w:rsidTr="00F1109E">
        <w:trPr>
          <w:trHeight w:val="243"/>
        </w:trPr>
        <w:tc>
          <w:tcPr>
            <w:tcW w:w="1255" w:type="dxa"/>
            <w:hideMark/>
          </w:tcPr>
          <w:p w14:paraId="65CEF2A7" w14:textId="77777777" w:rsidR="004848D6" w:rsidRPr="00800D89" w:rsidRDefault="004848D6" w:rsidP="00F1109E">
            <w:pPr>
              <w:spacing w:line="240" w:lineRule="auto"/>
              <w:rPr>
                <w:rFonts w:ascii="Times New Roman" w:hAnsi="Times New Roman" w:cs="Times New Roman"/>
                <w:sz w:val="16"/>
                <w:szCs w:val="16"/>
              </w:rPr>
            </w:pPr>
            <w:proofErr w:type="spellStart"/>
            <w:r w:rsidRPr="00800D89">
              <w:rPr>
                <w:rFonts w:ascii="Times New Roman" w:hAnsi="Times New Roman" w:cs="Times New Roman"/>
                <w:b/>
                <w:bCs/>
                <w:sz w:val="16"/>
                <w:szCs w:val="16"/>
              </w:rPr>
              <w:t>MoP</w:t>
            </w:r>
            <w:proofErr w:type="spellEnd"/>
            <w:r w:rsidRPr="00800D89">
              <w:rPr>
                <w:rFonts w:ascii="Times New Roman" w:hAnsi="Times New Roman" w:cs="Times New Roman"/>
                <w:b/>
                <w:bCs/>
                <w:sz w:val="16"/>
                <w:szCs w:val="16"/>
              </w:rPr>
              <w:t xml:space="preserve"> Leave 10</w:t>
            </w:r>
          </w:p>
        </w:tc>
        <w:tc>
          <w:tcPr>
            <w:tcW w:w="540" w:type="dxa"/>
            <w:hideMark/>
          </w:tcPr>
          <w:p w14:paraId="4F3FE9A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61F47919"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7AD69975"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15CA147E"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0.1</w:t>
            </w:r>
          </w:p>
        </w:tc>
        <w:tc>
          <w:tcPr>
            <w:tcW w:w="720" w:type="dxa"/>
            <w:hideMark/>
          </w:tcPr>
          <w:p w14:paraId="0480EA56"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0.1</w:t>
            </w:r>
          </w:p>
        </w:tc>
        <w:tc>
          <w:tcPr>
            <w:tcW w:w="540" w:type="dxa"/>
            <w:hideMark/>
          </w:tcPr>
          <w:p w14:paraId="60AAA06F"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0CD9AF33"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1080" w:type="dxa"/>
            <w:hideMark/>
          </w:tcPr>
          <w:p w14:paraId="1622E815"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w:t>
            </w:r>
          </w:p>
        </w:tc>
        <w:tc>
          <w:tcPr>
            <w:tcW w:w="990" w:type="dxa"/>
            <w:hideMark/>
          </w:tcPr>
          <w:p w14:paraId="542E3C14"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0.1</w:t>
            </w:r>
          </w:p>
        </w:tc>
        <w:tc>
          <w:tcPr>
            <w:tcW w:w="720" w:type="dxa"/>
            <w:hideMark/>
          </w:tcPr>
          <w:p w14:paraId="0CC3ABED" w14:textId="77777777" w:rsidR="004848D6" w:rsidRPr="00800D89" w:rsidRDefault="004848D6" w:rsidP="00F1109E">
            <w:pPr>
              <w:spacing w:line="240" w:lineRule="auto"/>
              <w:rPr>
                <w:rFonts w:ascii="Times New Roman" w:hAnsi="Times New Roman" w:cs="Times New Roman"/>
                <w:sz w:val="16"/>
                <w:szCs w:val="16"/>
              </w:rPr>
            </w:pPr>
            <w:r w:rsidRPr="00800D89">
              <w:rPr>
                <w:rFonts w:ascii="Times New Roman" w:hAnsi="Times New Roman" w:cs="Times New Roman"/>
                <w:sz w:val="16"/>
                <w:szCs w:val="16"/>
              </w:rPr>
              <w:t>0.1</w:t>
            </w:r>
          </w:p>
        </w:tc>
      </w:tr>
    </w:tbl>
    <w:p w14:paraId="3582C220" w14:textId="77777777" w:rsidR="004848D6" w:rsidRDefault="004848D6" w:rsidP="004848D6">
      <w:pPr>
        <w:spacing w:after="0" w:line="240" w:lineRule="auto"/>
        <w:jc w:val="both"/>
        <w:rPr>
          <w:rFonts w:ascii="Times New Roman" w:hAnsi="Times New Roman" w:cs="Times New Roman"/>
          <w:b/>
          <w:bCs/>
          <w:sz w:val="24"/>
          <w:szCs w:val="24"/>
        </w:rPr>
      </w:pPr>
    </w:p>
    <w:p w14:paraId="745E0F94" w14:textId="77777777" w:rsidR="004848D6" w:rsidRPr="0077103B" w:rsidRDefault="004848D6" w:rsidP="004848D6">
      <w:pPr>
        <w:spacing w:after="0" w:line="240" w:lineRule="auto"/>
        <w:jc w:val="both"/>
        <w:rPr>
          <w:rFonts w:ascii="Times New Roman" w:hAnsi="Times New Roman" w:cs="Times New Roman"/>
          <w:b/>
          <w:bCs/>
          <w:sz w:val="24"/>
          <w:szCs w:val="24"/>
        </w:rPr>
      </w:pPr>
      <w:r w:rsidRPr="0077103B">
        <w:rPr>
          <w:rFonts w:ascii="Times New Roman" w:hAnsi="Times New Roman" w:cs="Times New Roman"/>
          <w:b/>
          <w:bCs/>
          <w:sz w:val="24"/>
          <w:szCs w:val="24"/>
        </w:rPr>
        <w:t xml:space="preserve">N/B:   </w:t>
      </w:r>
    </w:p>
    <w:p w14:paraId="57888551" w14:textId="77777777" w:rsidR="004848D6" w:rsidRPr="004848D6" w:rsidRDefault="004848D6" w:rsidP="004848D6">
      <w:pPr>
        <w:pStyle w:val="ListParagraph"/>
        <w:numPr>
          <w:ilvl w:val="0"/>
          <w:numId w:val="3"/>
        </w:numPr>
        <w:spacing w:after="0" w:line="240" w:lineRule="auto"/>
        <w:jc w:val="both"/>
        <w:rPr>
          <w:rFonts w:ascii="Times New Roman" w:hAnsi="Times New Roman" w:cs="Times New Roman"/>
          <w:sz w:val="24"/>
          <w:szCs w:val="24"/>
        </w:rPr>
      </w:pPr>
      <w:r w:rsidRPr="004848D6">
        <w:rPr>
          <w:rFonts w:ascii="Times New Roman" w:hAnsi="Times New Roman" w:cs="Times New Roman"/>
          <w:sz w:val="24"/>
          <w:szCs w:val="24"/>
        </w:rPr>
        <w:t>The entity processing time for the processes as populated are data gotten from the company’s Process Supervisor during an interview carried out.</w:t>
      </w:r>
    </w:p>
    <w:p w14:paraId="2B6F6BA3" w14:textId="77777777" w:rsidR="004848D6" w:rsidRPr="004848D6" w:rsidRDefault="004848D6" w:rsidP="004848D6">
      <w:pPr>
        <w:pStyle w:val="ListParagraph"/>
        <w:numPr>
          <w:ilvl w:val="0"/>
          <w:numId w:val="3"/>
        </w:numPr>
        <w:spacing w:after="0" w:line="240" w:lineRule="auto"/>
        <w:jc w:val="both"/>
        <w:rPr>
          <w:rFonts w:ascii="Times New Roman" w:hAnsi="Times New Roman" w:cs="Times New Roman"/>
          <w:sz w:val="24"/>
          <w:szCs w:val="24"/>
        </w:rPr>
      </w:pPr>
      <w:r w:rsidRPr="004848D6">
        <w:rPr>
          <w:rFonts w:ascii="Times New Roman" w:hAnsi="Times New Roman" w:cs="Times New Roman"/>
          <w:sz w:val="24"/>
          <w:szCs w:val="24"/>
        </w:rPr>
        <w:t>The uniform process in-between distance time for the transporter is measured from the company’s plant machine layout diagram.</w:t>
      </w:r>
    </w:p>
    <w:p w14:paraId="7FF8A593" w14:textId="77777777" w:rsidR="004848D6" w:rsidRPr="004848D6" w:rsidRDefault="004848D6" w:rsidP="004848D6">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r w:rsidRPr="004848D6">
        <w:rPr>
          <w:rFonts w:ascii="Times New Roman" w:hAnsi="Times New Roman" w:cs="Times New Roman"/>
          <w:sz w:val="24"/>
          <w:szCs w:val="24"/>
        </w:rPr>
        <w:t>The uniform process in-between distance time for the conveyor is part of the optimization process innovation.</w:t>
      </w:r>
    </w:p>
    <w:p w14:paraId="3FE3E4F7"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6783E8E4"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3A35850E"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1A9E02D0"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0CC0D6D8"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39BB0336"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2F38E5ED"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19E5B802"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14B5210A"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2409633C"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4523C405"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5E08F50F" w14:textId="77777777" w:rsidR="004848D6" w:rsidRDefault="004848D6" w:rsidP="004848D6">
      <w:pPr>
        <w:autoSpaceDE w:val="0"/>
        <w:autoSpaceDN w:val="0"/>
        <w:adjustRightInd w:val="0"/>
        <w:spacing w:after="0" w:line="276" w:lineRule="auto"/>
        <w:jc w:val="both"/>
        <w:rPr>
          <w:rFonts w:ascii="Times New Roman" w:hAnsi="Times New Roman" w:cs="Times New Roman"/>
          <w:b/>
          <w:sz w:val="24"/>
          <w:szCs w:val="24"/>
        </w:rPr>
      </w:pPr>
    </w:p>
    <w:p w14:paraId="4AB76884" w14:textId="59A3C490" w:rsidR="005D06C0" w:rsidRPr="004848D6" w:rsidRDefault="00C92482" w:rsidP="00C92482">
      <w:pPr>
        <w:autoSpaceDE w:val="0"/>
        <w:autoSpaceDN w:val="0"/>
        <w:adjustRightInd w:val="0"/>
        <w:spacing w:after="0" w:line="276" w:lineRule="auto"/>
        <w:ind w:left="540" w:hanging="540"/>
        <w:jc w:val="both"/>
        <w:rPr>
          <w:rFonts w:ascii="Times New Roman" w:hAnsi="Times New Roman" w:cs="Times New Roman"/>
          <w:b/>
          <w:sz w:val="24"/>
          <w:szCs w:val="24"/>
        </w:rPr>
      </w:pPr>
      <w:r>
        <w:rPr>
          <w:rFonts w:ascii="Times New Roman" w:hAnsi="Times New Roman" w:cs="Times New Roman"/>
          <w:b/>
          <w:sz w:val="24"/>
          <w:szCs w:val="24"/>
        </w:rPr>
        <w:lastRenderedPageBreak/>
        <w:t>3.0</w:t>
      </w:r>
      <w:r>
        <w:rPr>
          <w:rFonts w:ascii="Times New Roman" w:hAnsi="Times New Roman" w:cs="Times New Roman"/>
          <w:b/>
          <w:sz w:val="24"/>
          <w:szCs w:val="24"/>
        </w:rPr>
        <w:tab/>
      </w:r>
      <w:r w:rsidR="005D06C0" w:rsidRPr="004848D6">
        <w:rPr>
          <w:rFonts w:ascii="Times New Roman" w:hAnsi="Times New Roman" w:cs="Times New Roman"/>
          <w:b/>
          <w:sz w:val="24"/>
          <w:szCs w:val="24"/>
        </w:rPr>
        <w:t>RESULTS AND DISCUSSION</w:t>
      </w:r>
    </w:p>
    <w:p w14:paraId="793177CD" w14:textId="63112797" w:rsidR="005D06C0"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FF5926">
        <w:rPr>
          <w:rFonts w:ascii="Times New Roman" w:hAnsi="Times New Roman" w:cs="Times New Roman"/>
          <w:bCs/>
          <w:sz w:val="24"/>
          <w:szCs w:val="24"/>
        </w:rPr>
        <w:t>The results were obtained by duplicating and constructing two production systems that used conveyors and haulage. ARENA Free modeled the proposed plastic recycling company system, taking conveyors and transporters into account, and the results were generated and analyzed. The study conducted on the company's report indicates that the transports run at a 3</w:t>
      </w:r>
      <w:r>
        <w:rPr>
          <w:rFonts w:ascii="Times New Roman" w:hAnsi="Times New Roman" w:cs="Times New Roman"/>
          <w:bCs/>
          <w:sz w:val="24"/>
          <w:szCs w:val="24"/>
        </w:rPr>
        <w:t>5</w:t>
      </w:r>
      <w:r w:rsidRPr="00FF5926">
        <w:rPr>
          <w:rFonts w:ascii="Times New Roman" w:hAnsi="Times New Roman" w:cs="Times New Roman"/>
          <w:bCs/>
          <w:sz w:val="24"/>
          <w:szCs w:val="24"/>
        </w:rPr>
        <w:t xml:space="preserve">m/min velocity. The optimization procedure employs an automatic conveyor whose speed rate can be increased or decreased based on the operational process and strategies considered in the system's restrictions. The </w:t>
      </w:r>
      <w:r>
        <w:rPr>
          <w:rFonts w:ascii="Times New Roman" w:hAnsi="Times New Roman" w:cs="Times New Roman"/>
          <w:bCs/>
          <w:sz w:val="24"/>
          <w:szCs w:val="24"/>
        </w:rPr>
        <w:t>conveyor</w:t>
      </w:r>
      <w:r w:rsidRPr="00FF5926">
        <w:rPr>
          <w:rFonts w:ascii="Times New Roman" w:hAnsi="Times New Roman" w:cs="Times New Roman"/>
          <w:bCs/>
          <w:sz w:val="24"/>
          <w:szCs w:val="24"/>
        </w:rPr>
        <w:t xml:space="preserve"> velocity is fixed constantly at </w:t>
      </w:r>
      <w:r>
        <w:rPr>
          <w:rFonts w:ascii="Times New Roman" w:hAnsi="Times New Roman" w:cs="Times New Roman"/>
          <w:bCs/>
          <w:sz w:val="24"/>
          <w:szCs w:val="24"/>
        </w:rPr>
        <w:t>50</w:t>
      </w:r>
      <w:r w:rsidRPr="00FF5926">
        <w:rPr>
          <w:rFonts w:ascii="Times New Roman" w:hAnsi="Times New Roman" w:cs="Times New Roman"/>
          <w:bCs/>
          <w:sz w:val="24"/>
          <w:szCs w:val="24"/>
        </w:rPr>
        <w:t xml:space="preserve">m/min. The ARENA simulation runs at 1000hrs, which conforms with the work of </w:t>
      </w:r>
      <w:r w:rsidR="003B7A7E">
        <w:rPr>
          <w:rFonts w:ascii="Times New Roman" w:hAnsi="Times New Roman" w:cs="Times New Roman"/>
          <w:bCs/>
          <w:sz w:val="24"/>
          <w:szCs w:val="24"/>
        </w:rPr>
        <w:t>[</w:t>
      </w:r>
      <w:r w:rsidR="007058AD">
        <w:rPr>
          <w:rFonts w:ascii="Times New Roman" w:hAnsi="Times New Roman" w:cs="Times New Roman"/>
          <w:bCs/>
          <w:sz w:val="24"/>
          <w:szCs w:val="24"/>
        </w:rPr>
        <w:t>4</w:t>
      </w:r>
      <w:r w:rsidR="00160830">
        <w:rPr>
          <w:rFonts w:ascii="Times New Roman" w:hAnsi="Times New Roman" w:cs="Times New Roman"/>
          <w:bCs/>
          <w:sz w:val="24"/>
          <w:szCs w:val="24"/>
        </w:rPr>
        <w:t>9</w:t>
      </w:r>
      <w:r w:rsidR="003B7A7E">
        <w:rPr>
          <w:rFonts w:ascii="Times New Roman" w:hAnsi="Times New Roman" w:cs="Times New Roman"/>
          <w:bCs/>
          <w:sz w:val="24"/>
          <w:szCs w:val="24"/>
        </w:rPr>
        <w:t>]</w:t>
      </w:r>
      <w:r w:rsidRPr="00FF5926">
        <w:rPr>
          <w:rFonts w:ascii="Times New Roman" w:hAnsi="Times New Roman" w:cs="Times New Roman"/>
          <w:bCs/>
          <w:sz w:val="24"/>
          <w:szCs w:val="24"/>
        </w:rPr>
        <w:t>.</w:t>
      </w:r>
    </w:p>
    <w:p w14:paraId="79CDF5B2" w14:textId="774C5B8F" w:rsidR="005D06C0"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B54C1A">
        <w:rPr>
          <w:rFonts w:ascii="Times New Roman" w:hAnsi="Times New Roman" w:cs="Times New Roman"/>
          <w:bCs/>
          <w:sz w:val="24"/>
          <w:szCs w:val="24"/>
        </w:rPr>
        <w:t xml:space="preserve">The simulation performed utilizing the conveyor and transporter system indicates that the queue formed is significantly higher in the transporter than in the conveyor, and this results in higher processing time in the transporter than in the conveyor, which conforms with the work of </w:t>
      </w:r>
      <w:proofErr w:type="spellStart"/>
      <w:r w:rsidRPr="00B54C1A">
        <w:rPr>
          <w:rFonts w:ascii="Times New Roman" w:hAnsi="Times New Roman" w:cs="Times New Roman"/>
          <w:bCs/>
          <w:sz w:val="24"/>
          <w:szCs w:val="24"/>
        </w:rPr>
        <w:t>Lorou</w:t>
      </w:r>
      <w:proofErr w:type="spellEnd"/>
      <w:r w:rsidRPr="00B54C1A">
        <w:rPr>
          <w:rFonts w:ascii="Times New Roman" w:hAnsi="Times New Roman" w:cs="Times New Roman"/>
          <w:bCs/>
          <w:sz w:val="24"/>
          <w:szCs w:val="24"/>
        </w:rPr>
        <w:t xml:space="preserve"> </w:t>
      </w:r>
      <w:r w:rsidR="00BE28D7">
        <w:rPr>
          <w:rFonts w:ascii="Times New Roman" w:hAnsi="Times New Roman" w:cs="Times New Roman"/>
          <w:bCs/>
          <w:sz w:val="24"/>
          <w:szCs w:val="24"/>
        </w:rPr>
        <w:t xml:space="preserve">et al. </w:t>
      </w:r>
      <w:r w:rsidR="003B7A7E">
        <w:rPr>
          <w:rFonts w:ascii="Times New Roman" w:hAnsi="Times New Roman" w:cs="Times New Roman"/>
          <w:bCs/>
          <w:sz w:val="24"/>
          <w:szCs w:val="24"/>
        </w:rPr>
        <w:t>[</w:t>
      </w:r>
      <w:r w:rsidR="00160830">
        <w:rPr>
          <w:rFonts w:ascii="Times New Roman" w:hAnsi="Times New Roman" w:cs="Times New Roman"/>
          <w:bCs/>
          <w:sz w:val="24"/>
          <w:szCs w:val="24"/>
        </w:rPr>
        <w:t>50</w:t>
      </w:r>
      <w:r w:rsidR="003B7A7E">
        <w:rPr>
          <w:rFonts w:ascii="Times New Roman" w:hAnsi="Times New Roman" w:cs="Times New Roman"/>
          <w:bCs/>
          <w:sz w:val="24"/>
          <w:szCs w:val="24"/>
        </w:rPr>
        <w:t>]</w:t>
      </w:r>
      <w:r w:rsidRPr="00B54C1A">
        <w:rPr>
          <w:rFonts w:ascii="Times New Roman" w:hAnsi="Times New Roman" w:cs="Times New Roman"/>
          <w:bCs/>
          <w:sz w:val="24"/>
          <w:szCs w:val="24"/>
        </w:rPr>
        <w:t>.</w:t>
      </w:r>
    </w:p>
    <w:p w14:paraId="6D57A22D" w14:textId="77777777" w:rsidR="005D06C0" w:rsidRDefault="005D06C0" w:rsidP="005D06C0">
      <w:pPr>
        <w:autoSpaceDE w:val="0"/>
        <w:autoSpaceDN w:val="0"/>
        <w:adjustRightInd w:val="0"/>
        <w:spacing w:after="0" w:line="480" w:lineRule="auto"/>
        <w:ind w:left="540" w:hanging="540"/>
        <w:jc w:val="both"/>
        <w:rPr>
          <w:rFonts w:ascii="Times New Roman" w:hAnsi="Times New Roman" w:cs="Times New Roman"/>
          <w:b/>
          <w:sz w:val="24"/>
          <w:szCs w:val="24"/>
        </w:rPr>
      </w:pPr>
    </w:p>
    <w:p w14:paraId="55F58392" w14:textId="37E9CA3C" w:rsidR="005D06C0" w:rsidRDefault="00BD1C53" w:rsidP="005D06C0">
      <w:pPr>
        <w:autoSpaceDE w:val="0"/>
        <w:autoSpaceDN w:val="0"/>
        <w:adjustRightInd w:val="0"/>
        <w:spacing w:after="0" w:line="276"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5D06C0" w:rsidRPr="00763E29">
        <w:rPr>
          <w:rFonts w:ascii="Times New Roman" w:hAnsi="Times New Roman" w:cs="Times New Roman"/>
          <w:b/>
          <w:sz w:val="24"/>
          <w:szCs w:val="24"/>
        </w:rPr>
        <w:t>PLANT SYSTEM DESIGN</w:t>
      </w:r>
    </w:p>
    <w:p w14:paraId="46C54F2E" w14:textId="47697527" w:rsidR="005D06C0" w:rsidRDefault="005D06C0" w:rsidP="005D06C0">
      <w:pPr>
        <w:spacing w:line="276" w:lineRule="auto"/>
        <w:jc w:val="both"/>
        <w:rPr>
          <w:rFonts w:ascii="Times New Roman" w:hAnsi="Times New Roman" w:cs="Times New Roman"/>
          <w:bCs/>
          <w:sz w:val="24"/>
          <w:szCs w:val="24"/>
        </w:rPr>
      </w:pPr>
      <w:r w:rsidRPr="00054790">
        <w:rPr>
          <w:rFonts w:ascii="Times New Roman" w:hAnsi="Times New Roman" w:cs="Times New Roman"/>
          <w:bCs/>
          <w:sz w:val="24"/>
          <w:szCs w:val="24"/>
        </w:rPr>
        <w:t xml:space="preserve">ARENA mimics and develops the system for optimal simulation using the plant layout design, production process paths, equipment, and time and distance, and this conforms with the work of John &amp; Joseph </w:t>
      </w:r>
      <w:r w:rsidR="007E1356">
        <w:rPr>
          <w:rFonts w:ascii="Times New Roman" w:hAnsi="Times New Roman" w:cs="Times New Roman"/>
          <w:bCs/>
          <w:sz w:val="24"/>
          <w:szCs w:val="24"/>
        </w:rPr>
        <w:t>[</w:t>
      </w:r>
      <w:r w:rsidR="00160830">
        <w:rPr>
          <w:rFonts w:ascii="Times New Roman" w:hAnsi="Times New Roman" w:cs="Times New Roman"/>
          <w:bCs/>
          <w:sz w:val="24"/>
          <w:szCs w:val="24"/>
        </w:rPr>
        <w:t>51</w:t>
      </w:r>
      <w:r w:rsidR="007E1356">
        <w:rPr>
          <w:rFonts w:ascii="Times New Roman" w:hAnsi="Times New Roman" w:cs="Times New Roman"/>
          <w:bCs/>
          <w:sz w:val="24"/>
          <w:szCs w:val="24"/>
        </w:rPr>
        <w:t>]</w:t>
      </w:r>
      <w:r w:rsidRPr="00054790">
        <w:rPr>
          <w:rFonts w:ascii="Times New Roman" w:hAnsi="Times New Roman" w:cs="Times New Roman"/>
          <w:bCs/>
          <w:sz w:val="24"/>
          <w:szCs w:val="24"/>
        </w:rPr>
        <w:t xml:space="preserve">, stating that only the properly laid out plant can ensure the smooth and rapid movement of material, from the raw material stage to the end product stage. Constraining the Arena design utilizing the appropriate input variables, including time, space, and velocity, helps to increase the performance of the working process by obtaining a steady flow with minimum waiting time, which conforms with the work of John &amp; Joseph </w:t>
      </w:r>
      <w:r w:rsidR="007E1356">
        <w:rPr>
          <w:rFonts w:ascii="Times New Roman" w:hAnsi="Times New Roman" w:cs="Times New Roman"/>
          <w:bCs/>
          <w:sz w:val="24"/>
          <w:szCs w:val="24"/>
        </w:rPr>
        <w:t>[</w:t>
      </w:r>
      <w:r w:rsidR="00160830">
        <w:rPr>
          <w:rFonts w:ascii="Times New Roman" w:hAnsi="Times New Roman" w:cs="Times New Roman"/>
          <w:bCs/>
          <w:sz w:val="24"/>
          <w:szCs w:val="24"/>
        </w:rPr>
        <w:t>51</w:t>
      </w:r>
      <w:r w:rsidR="007E1356">
        <w:rPr>
          <w:rFonts w:ascii="Times New Roman" w:hAnsi="Times New Roman" w:cs="Times New Roman"/>
          <w:bCs/>
          <w:sz w:val="24"/>
          <w:szCs w:val="24"/>
        </w:rPr>
        <w:t>]</w:t>
      </w:r>
      <w:r w:rsidRPr="00054790">
        <w:rPr>
          <w:rFonts w:ascii="Times New Roman" w:hAnsi="Times New Roman" w:cs="Times New Roman"/>
          <w:bCs/>
          <w:sz w:val="24"/>
          <w:szCs w:val="24"/>
        </w:rPr>
        <w:t>. Figure 4 shows the plant system design utilizing ARENA.</w:t>
      </w:r>
    </w:p>
    <w:p w14:paraId="1A7B7B12" w14:textId="77777777" w:rsidR="005D06C0" w:rsidRPr="00116A57" w:rsidRDefault="005D06C0" w:rsidP="005D06C0">
      <w:pPr>
        <w:spacing w:line="276" w:lineRule="auto"/>
        <w:jc w:val="both"/>
        <w:rPr>
          <w:rFonts w:ascii="Times New Roman" w:hAnsi="Times New Roman" w:cs="Times New Roman"/>
          <w:bCs/>
          <w:sz w:val="24"/>
          <w:szCs w:val="24"/>
        </w:rPr>
      </w:pPr>
    </w:p>
    <w:p w14:paraId="0E2D0F79" w14:textId="77777777" w:rsidR="005D06C0" w:rsidRDefault="005D06C0" w:rsidP="00AA6058">
      <w:pPr>
        <w:autoSpaceDE w:val="0"/>
        <w:autoSpaceDN w:val="0"/>
        <w:adjustRightInd w:val="0"/>
        <w:spacing w:after="0" w:line="276" w:lineRule="auto"/>
        <w:rPr>
          <w:rFonts w:ascii="Times New Roman" w:hAnsi="Times New Roman" w:cs="Times New Roman"/>
          <w:b/>
          <w:sz w:val="24"/>
          <w:szCs w:val="24"/>
        </w:rPr>
      </w:pPr>
      <w:r>
        <w:rPr>
          <w:noProof/>
        </w:rPr>
        <w:lastRenderedPageBreak/>
        <w:drawing>
          <wp:inline distT="0" distB="0" distL="0" distR="0" wp14:anchorId="14E0F1D7" wp14:editId="34CB170C">
            <wp:extent cx="5596890" cy="3627120"/>
            <wp:effectExtent l="19050" t="19050" r="22860" b="11430"/>
            <wp:docPr id="1606684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96890" cy="3627120"/>
                    </a:xfrm>
                    <a:prstGeom prst="rect">
                      <a:avLst/>
                    </a:prstGeom>
                    <a:noFill/>
                    <a:ln w="12700">
                      <a:solidFill>
                        <a:schemeClr val="tx1"/>
                      </a:solidFill>
                    </a:ln>
                    <a:effectLst/>
                  </pic:spPr>
                </pic:pic>
              </a:graphicData>
            </a:graphic>
          </wp:inline>
        </w:drawing>
      </w:r>
    </w:p>
    <w:p w14:paraId="71B755B1" w14:textId="397E6BB0" w:rsidR="005D06C0" w:rsidRPr="00EB6657" w:rsidRDefault="005D06C0" w:rsidP="005D06C0">
      <w:pPr>
        <w:autoSpaceDE w:val="0"/>
        <w:autoSpaceDN w:val="0"/>
        <w:adjustRightInd w:val="0"/>
        <w:spacing w:after="0" w:line="480" w:lineRule="auto"/>
        <w:jc w:val="center"/>
        <w:rPr>
          <w:rFonts w:ascii="Times New Roman" w:hAnsi="Times New Roman" w:cs="Times New Roman"/>
          <w:b/>
          <w:sz w:val="20"/>
          <w:szCs w:val="20"/>
        </w:rPr>
      </w:pPr>
      <w:r>
        <w:rPr>
          <w:rFonts w:ascii="Times New Roman" w:hAnsi="Times New Roman" w:cs="Times New Roman"/>
          <w:b/>
          <w:sz w:val="20"/>
          <w:szCs w:val="20"/>
        </w:rPr>
        <w:t>Fig</w:t>
      </w:r>
      <w:r w:rsidR="00AA6058">
        <w:rPr>
          <w:rFonts w:ascii="Times New Roman" w:hAnsi="Times New Roman" w:cs="Times New Roman"/>
          <w:b/>
          <w:sz w:val="20"/>
          <w:szCs w:val="20"/>
        </w:rPr>
        <w:t>ure</w:t>
      </w:r>
      <w:r>
        <w:rPr>
          <w:rFonts w:ascii="Times New Roman" w:hAnsi="Times New Roman" w:cs="Times New Roman"/>
          <w:b/>
          <w:sz w:val="20"/>
          <w:szCs w:val="20"/>
        </w:rPr>
        <w:t xml:space="preserve"> 4: </w:t>
      </w:r>
      <w:r w:rsidRPr="00EB6657">
        <w:rPr>
          <w:rFonts w:ascii="Times New Roman" w:hAnsi="Times New Roman" w:cs="Times New Roman"/>
          <w:b/>
          <w:sz w:val="20"/>
          <w:szCs w:val="20"/>
        </w:rPr>
        <w:t xml:space="preserve">ARENA </w:t>
      </w:r>
      <w:r>
        <w:rPr>
          <w:rFonts w:ascii="Times New Roman" w:hAnsi="Times New Roman" w:cs="Times New Roman"/>
          <w:b/>
          <w:sz w:val="20"/>
          <w:szCs w:val="20"/>
        </w:rPr>
        <w:t>plant system design</w:t>
      </w:r>
    </w:p>
    <w:p w14:paraId="215F651C" w14:textId="464DCD73" w:rsidR="005D06C0" w:rsidRDefault="005D06C0" w:rsidP="007957FF">
      <w:pPr>
        <w:autoSpaceDE w:val="0"/>
        <w:autoSpaceDN w:val="0"/>
        <w:adjustRightInd w:val="0"/>
        <w:spacing w:after="0" w:line="276" w:lineRule="auto"/>
        <w:jc w:val="both"/>
        <w:rPr>
          <w:rFonts w:ascii="Times New Roman" w:hAnsi="Times New Roman" w:cs="Times New Roman"/>
          <w:bCs/>
          <w:sz w:val="24"/>
          <w:szCs w:val="24"/>
        </w:rPr>
      </w:pPr>
      <w:r w:rsidRPr="00976015">
        <w:rPr>
          <w:rFonts w:ascii="Times New Roman" w:hAnsi="Times New Roman" w:cs="Times New Roman"/>
          <w:bCs/>
          <w:sz w:val="24"/>
          <w:szCs w:val="24"/>
        </w:rPr>
        <w:t xml:space="preserve">The modified plant system design involves the introduction of a conveyor system as a means of transportation of materials under the production stage from one process to another. </w:t>
      </w:r>
      <w:r w:rsidRPr="007957FF">
        <w:rPr>
          <w:rFonts w:ascii="Times New Roman" w:hAnsi="Times New Roman" w:cs="Times New Roman"/>
          <w:bCs/>
          <w:sz w:val="24"/>
          <w:szCs w:val="24"/>
          <w:highlight w:val="yellow"/>
        </w:rPr>
        <w:t xml:space="preserve">Introducing the conveyor system in the new plant production processes will reduce distances between each process because there will be no human transporting materials under the production process from one point of the production process to another. The distance reduction significantly impacts the system, including reducing the time products are being formed and the cost reduction of acquiring unnecessary lengthy conveyor trains. Reducing the production line distance between processes increases the number of products created by increasing production speed and reducing unnecessary costs generated by installing conveyor trains that convey materials from one production process to another in the production system, which conforms with Deep &amp; Singh </w:t>
      </w:r>
      <w:r w:rsidR="001926F6" w:rsidRPr="007957FF">
        <w:rPr>
          <w:rFonts w:ascii="Times New Roman" w:hAnsi="Times New Roman" w:cs="Times New Roman"/>
          <w:bCs/>
          <w:sz w:val="24"/>
          <w:szCs w:val="24"/>
          <w:highlight w:val="yellow"/>
        </w:rPr>
        <w:t>[</w:t>
      </w:r>
      <w:r w:rsidR="00160830" w:rsidRPr="007957FF">
        <w:rPr>
          <w:rFonts w:ascii="Times New Roman" w:hAnsi="Times New Roman" w:cs="Times New Roman"/>
          <w:bCs/>
          <w:sz w:val="24"/>
          <w:szCs w:val="24"/>
          <w:highlight w:val="yellow"/>
        </w:rPr>
        <w:t>52</w:t>
      </w:r>
      <w:r w:rsidR="001926F6" w:rsidRPr="007957FF">
        <w:rPr>
          <w:rFonts w:ascii="Times New Roman" w:hAnsi="Times New Roman" w:cs="Times New Roman"/>
          <w:bCs/>
          <w:sz w:val="24"/>
          <w:szCs w:val="24"/>
          <w:highlight w:val="yellow"/>
        </w:rPr>
        <w:t>]</w:t>
      </w:r>
      <w:r w:rsidRPr="007957FF">
        <w:rPr>
          <w:rFonts w:ascii="Times New Roman" w:hAnsi="Times New Roman" w:cs="Times New Roman"/>
          <w:bCs/>
          <w:sz w:val="24"/>
          <w:szCs w:val="24"/>
          <w:highlight w:val="yellow"/>
        </w:rPr>
        <w:t xml:space="preserve"> and </w:t>
      </w:r>
      <w:proofErr w:type="spellStart"/>
      <w:r w:rsidRPr="007957FF">
        <w:rPr>
          <w:rFonts w:ascii="Times New Roman" w:hAnsi="Times New Roman" w:cs="Times New Roman"/>
          <w:bCs/>
          <w:sz w:val="24"/>
          <w:szCs w:val="24"/>
          <w:highlight w:val="yellow"/>
        </w:rPr>
        <w:t>Adinarayanan</w:t>
      </w:r>
      <w:proofErr w:type="spellEnd"/>
      <w:r w:rsidRPr="007957FF">
        <w:rPr>
          <w:rFonts w:ascii="Times New Roman" w:hAnsi="Times New Roman" w:cs="Times New Roman"/>
          <w:bCs/>
          <w:sz w:val="24"/>
          <w:szCs w:val="24"/>
          <w:highlight w:val="yellow"/>
        </w:rPr>
        <w:t xml:space="preserve"> et al., </w:t>
      </w:r>
      <w:r w:rsidR="001926F6" w:rsidRPr="007957FF">
        <w:rPr>
          <w:rFonts w:ascii="Times New Roman" w:hAnsi="Times New Roman" w:cs="Times New Roman"/>
          <w:bCs/>
          <w:sz w:val="24"/>
          <w:szCs w:val="24"/>
          <w:highlight w:val="yellow"/>
        </w:rPr>
        <w:t>[</w:t>
      </w:r>
      <w:r w:rsidR="002776A7" w:rsidRPr="007957FF">
        <w:rPr>
          <w:rFonts w:ascii="Times New Roman" w:hAnsi="Times New Roman" w:cs="Times New Roman"/>
          <w:bCs/>
          <w:sz w:val="24"/>
          <w:szCs w:val="24"/>
          <w:highlight w:val="yellow"/>
        </w:rPr>
        <w:t>53</w:t>
      </w:r>
      <w:r w:rsidR="001926F6" w:rsidRPr="007957FF">
        <w:rPr>
          <w:rFonts w:ascii="Times New Roman" w:hAnsi="Times New Roman" w:cs="Times New Roman"/>
          <w:bCs/>
          <w:sz w:val="24"/>
          <w:szCs w:val="24"/>
          <w:highlight w:val="yellow"/>
        </w:rPr>
        <w:t>]</w:t>
      </w:r>
      <w:r w:rsidRPr="007957FF">
        <w:rPr>
          <w:rFonts w:ascii="Times New Roman" w:hAnsi="Times New Roman" w:cs="Times New Roman"/>
          <w:bCs/>
          <w:sz w:val="24"/>
          <w:szCs w:val="24"/>
          <w:highlight w:val="yellow"/>
        </w:rPr>
        <w:t xml:space="preserve"> stating that distance traveled by the parts increases which in turn increase the time of production for each product. Hence, reduced productivity and the flow of components will not be smooth.</w:t>
      </w:r>
      <w:r w:rsidR="007957FF">
        <w:rPr>
          <w:rFonts w:ascii="Times New Roman" w:hAnsi="Times New Roman" w:cs="Times New Roman"/>
          <w:bCs/>
          <w:sz w:val="24"/>
          <w:szCs w:val="24"/>
        </w:rPr>
        <w:t xml:space="preserve"> </w:t>
      </w:r>
      <w:r w:rsidR="007957FF" w:rsidRPr="007957FF">
        <w:rPr>
          <w:rFonts w:ascii="Times New Roman" w:hAnsi="Times New Roman" w:cs="Times New Roman"/>
          <w:bCs/>
          <w:sz w:val="24"/>
          <w:szCs w:val="24"/>
          <w:highlight w:val="yellow"/>
        </w:rPr>
        <w:t xml:space="preserve">Conveyor systems streamline production by efficiently transporting materials between different stages of the manufacturing process. This reduces the physical distance that materials need to travel, which in turn minimizes the time and effort required for manual handling. By automating the movement of goods, conveyor systems enhance productivity, reduce labor costs, and decrease the risk of damage or loss during transit. This efficiency is crucial because it leads to faster production cycles, lower operational costs, and improved overall workflow. In a competitive market, these advantages can significantly impact a company's ability to meet demand and maintain profitability. Plus, reducing manual handling also enhances workplace safety, which is </w:t>
      </w:r>
      <w:r w:rsidR="007957FF" w:rsidRPr="007957FF">
        <w:rPr>
          <w:rFonts w:ascii="Times New Roman" w:hAnsi="Times New Roman" w:cs="Times New Roman"/>
          <w:bCs/>
          <w:sz w:val="24"/>
          <w:szCs w:val="24"/>
          <w:highlight w:val="yellow"/>
        </w:rPr>
        <w:lastRenderedPageBreak/>
        <w:t>always a win.</w:t>
      </w:r>
      <w:r w:rsidR="00803548">
        <w:rPr>
          <w:rFonts w:ascii="Times New Roman" w:hAnsi="Times New Roman" w:cs="Times New Roman"/>
          <w:bCs/>
          <w:sz w:val="24"/>
          <w:szCs w:val="24"/>
        </w:rPr>
        <w:t xml:space="preserve"> </w:t>
      </w:r>
      <w:r w:rsidR="00803548" w:rsidRPr="00803548">
        <w:rPr>
          <w:rFonts w:ascii="Times New Roman" w:hAnsi="Times New Roman" w:cs="Times New Roman"/>
          <w:bCs/>
          <w:sz w:val="24"/>
          <w:szCs w:val="24"/>
          <w:highlight w:val="yellow"/>
        </w:rPr>
        <w:t>Conveyor systems can sustain the required consistent output rate since they are automated machines rather than human-driven transporters that may become tired while in use.</w:t>
      </w:r>
    </w:p>
    <w:p w14:paraId="63B695BF" w14:textId="77777777" w:rsidR="005D06C0" w:rsidRDefault="005D06C0" w:rsidP="005D06C0">
      <w:pPr>
        <w:autoSpaceDE w:val="0"/>
        <w:autoSpaceDN w:val="0"/>
        <w:adjustRightInd w:val="0"/>
        <w:spacing w:after="0" w:line="276" w:lineRule="auto"/>
        <w:ind w:left="540" w:hanging="540"/>
        <w:jc w:val="both"/>
        <w:rPr>
          <w:rFonts w:ascii="Times New Roman" w:hAnsi="Times New Roman" w:cs="Times New Roman"/>
          <w:b/>
          <w:sz w:val="24"/>
          <w:szCs w:val="24"/>
        </w:rPr>
      </w:pPr>
    </w:p>
    <w:p w14:paraId="6E9BB187" w14:textId="4B67C401" w:rsidR="005D06C0" w:rsidRDefault="00BD1C53" w:rsidP="005D06C0">
      <w:pPr>
        <w:autoSpaceDE w:val="0"/>
        <w:autoSpaceDN w:val="0"/>
        <w:adjustRightInd w:val="0"/>
        <w:spacing w:after="0" w:line="276" w:lineRule="auto"/>
        <w:ind w:left="540" w:hanging="540"/>
        <w:jc w:val="both"/>
        <w:rPr>
          <w:rFonts w:ascii="Times New Roman" w:hAnsi="Times New Roman" w:cs="Times New Roman"/>
          <w:bCs/>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5D06C0">
        <w:rPr>
          <w:rFonts w:ascii="Times New Roman" w:hAnsi="Times New Roman" w:cs="Times New Roman"/>
          <w:b/>
          <w:sz w:val="24"/>
          <w:szCs w:val="24"/>
        </w:rPr>
        <w:t>WORK IN PROGRESS &amp; ENTITY (IN &amp; OUT)</w:t>
      </w:r>
    </w:p>
    <w:p w14:paraId="65F66C85" w14:textId="52C9941C" w:rsidR="005D06C0"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917CE7">
        <w:rPr>
          <w:rFonts w:ascii="Times New Roman" w:hAnsi="Times New Roman" w:cs="Times New Roman"/>
          <w:bCs/>
          <w:sz w:val="24"/>
          <w:szCs w:val="24"/>
        </w:rPr>
        <w:t xml:space="preserve">Figure </w:t>
      </w:r>
      <w:r>
        <w:rPr>
          <w:rFonts w:ascii="Times New Roman" w:hAnsi="Times New Roman" w:cs="Times New Roman"/>
          <w:bCs/>
          <w:sz w:val="24"/>
          <w:szCs w:val="24"/>
        </w:rPr>
        <w:t>5</w:t>
      </w:r>
      <w:r w:rsidRPr="00917CE7">
        <w:rPr>
          <w:rFonts w:ascii="Times New Roman" w:hAnsi="Times New Roman" w:cs="Times New Roman"/>
          <w:bCs/>
          <w:sz w:val="24"/>
          <w:szCs w:val="24"/>
        </w:rPr>
        <w:t xml:space="preserve"> and Table 4 show the detailed explanation and chart of the number of entities still under production in the system considering the conveyor and transporter. The figure shows that work-in-progress for the transporter is slightly higher than for the conveyor because utilizing the conveyor in production doesn't take time, considering the constant process and velocity at which it moves material in the production channel</w:t>
      </w:r>
      <w:r w:rsidRPr="00924558">
        <w:rPr>
          <w:rFonts w:ascii="Times New Roman" w:hAnsi="Times New Roman" w:cs="Times New Roman"/>
          <w:bCs/>
          <w:sz w:val="24"/>
          <w:szCs w:val="24"/>
        </w:rPr>
        <w:t xml:space="preserve"> </w:t>
      </w:r>
      <w:r w:rsidR="008F2FD7">
        <w:rPr>
          <w:rFonts w:ascii="Times New Roman" w:hAnsi="Times New Roman" w:cs="Times New Roman"/>
          <w:bCs/>
          <w:sz w:val="24"/>
          <w:szCs w:val="24"/>
        </w:rPr>
        <w:t>[</w:t>
      </w:r>
      <w:r w:rsidR="002776A7">
        <w:rPr>
          <w:rFonts w:ascii="Times New Roman" w:hAnsi="Times New Roman" w:cs="Times New Roman"/>
          <w:bCs/>
          <w:sz w:val="24"/>
          <w:szCs w:val="24"/>
        </w:rPr>
        <w:t>54</w:t>
      </w:r>
      <w:r w:rsidR="008F2FD7">
        <w:rPr>
          <w:rFonts w:ascii="Times New Roman" w:hAnsi="Times New Roman" w:cs="Times New Roman"/>
          <w:bCs/>
          <w:sz w:val="24"/>
          <w:szCs w:val="24"/>
        </w:rPr>
        <w:t>]</w:t>
      </w:r>
      <w:r w:rsidRPr="00924558">
        <w:rPr>
          <w:rFonts w:ascii="Times New Roman" w:hAnsi="Times New Roman" w:cs="Times New Roman"/>
          <w:bCs/>
          <w:sz w:val="24"/>
          <w:szCs w:val="24"/>
        </w:rPr>
        <w:t xml:space="preserve">. </w:t>
      </w:r>
      <w:r w:rsidRPr="00917CE7">
        <w:rPr>
          <w:rFonts w:ascii="Times New Roman" w:hAnsi="Times New Roman" w:cs="Times New Roman"/>
          <w:bCs/>
          <w:sz w:val="24"/>
          <w:szCs w:val="24"/>
        </w:rPr>
        <w:t xml:space="preserve">Due to the conveyor's minimum WIP due to high constant speed and operation, the entity in and out for the conveyor increases more than the transporter, as represented in Figure </w:t>
      </w:r>
      <w:r>
        <w:rPr>
          <w:rFonts w:ascii="Times New Roman" w:hAnsi="Times New Roman" w:cs="Times New Roman"/>
          <w:bCs/>
          <w:sz w:val="24"/>
          <w:szCs w:val="24"/>
        </w:rPr>
        <w:t>5</w:t>
      </w:r>
      <w:r w:rsidRPr="00917CE7">
        <w:rPr>
          <w:rFonts w:ascii="Times New Roman" w:hAnsi="Times New Roman" w:cs="Times New Roman"/>
          <w:bCs/>
          <w:sz w:val="24"/>
          <w:szCs w:val="24"/>
        </w:rPr>
        <w:t>.</w:t>
      </w:r>
    </w:p>
    <w:p w14:paraId="39AE1A7C" w14:textId="77777777" w:rsidR="005D06C0" w:rsidRPr="006C5CA7" w:rsidRDefault="005D06C0" w:rsidP="005D06C0">
      <w:pPr>
        <w:autoSpaceDE w:val="0"/>
        <w:autoSpaceDN w:val="0"/>
        <w:adjustRightInd w:val="0"/>
        <w:spacing w:after="0" w:line="276" w:lineRule="auto"/>
        <w:jc w:val="both"/>
        <w:rPr>
          <w:rFonts w:ascii="Times New Roman" w:hAnsi="Times New Roman" w:cs="Times New Roman"/>
          <w:bCs/>
          <w:sz w:val="24"/>
          <w:szCs w:val="24"/>
        </w:rPr>
      </w:pPr>
    </w:p>
    <w:p w14:paraId="673ADDA9" w14:textId="77777777" w:rsidR="005D06C0" w:rsidRPr="00CC34E4" w:rsidRDefault="005D06C0" w:rsidP="005D06C0">
      <w:pPr>
        <w:autoSpaceDE w:val="0"/>
        <w:autoSpaceDN w:val="0"/>
        <w:adjustRightInd w:val="0"/>
        <w:spacing w:after="0" w:line="360" w:lineRule="auto"/>
        <w:ind w:left="990" w:hanging="990"/>
        <w:rPr>
          <w:rFonts w:ascii="Times New Roman" w:hAnsi="Times New Roman" w:cs="Times New Roman"/>
          <w:b/>
        </w:rPr>
      </w:pPr>
      <w:r w:rsidRPr="00CC34E4">
        <w:rPr>
          <w:rFonts w:ascii="Times New Roman" w:hAnsi="Times New Roman" w:cs="Times New Roman"/>
          <w:b/>
        </w:rPr>
        <w:t xml:space="preserve">Table </w:t>
      </w:r>
      <w:r>
        <w:rPr>
          <w:rFonts w:ascii="Times New Roman" w:hAnsi="Times New Roman" w:cs="Times New Roman"/>
          <w:b/>
        </w:rPr>
        <w:t xml:space="preserve">4: </w:t>
      </w:r>
      <w:r w:rsidRPr="00CC34E4">
        <w:rPr>
          <w:rFonts w:ascii="Times New Roman" w:hAnsi="Times New Roman" w:cs="Times New Roman"/>
          <w:b/>
        </w:rPr>
        <w:t>Work in progress and Entity (in &amp; out) representation for conveyor and transporter</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2175"/>
        <w:gridCol w:w="1565"/>
        <w:gridCol w:w="1870"/>
        <w:gridCol w:w="1870"/>
      </w:tblGrid>
      <w:tr w:rsidR="005D06C0" w:rsidRPr="009F2B28" w14:paraId="50BD1028" w14:textId="77777777" w:rsidTr="00A25DF0">
        <w:tc>
          <w:tcPr>
            <w:tcW w:w="1870" w:type="dxa"/>
            <w:tcBorders>
              <w:top w:val="single" w:sz="18" w:space="0" w:color="auto"/>
              <w:bottom w:val="single" w:sz="18" w:space="0" w:color="auto"/>
            </w:tcBorders>
          </w:tcPr>
          <w:p w14:paraId="58569BB2" w14:textId="77777777" w:rsidR="005D06C0" w:rsidRPr="009F2B28" w:rsidRDefault="005D06C0" w:rsidP="00A25DF0">
            <w:pPr>
              <w:autoSpaceDE w:val="0"/>
              <w:autoSpaceDN w:val="0"/>
              <w:adjustRightInd w:val="0"/>
              <w:spacing w:line="360" w:lineRule="auto"/>
              <w:rPr>
                <w:rFonts w:ascii="Times New Roman" w:hAnsi="Times New Roman" w:cs="Times New Roman"/>
                <w:b/>
                <w:sz w:val="24"/>
                <w:szCs w:val="24"/>
              </w:rPr>
            </w:pPr>
            <w:r w:rsidRPr="009F2B28">
              <w:rPr>
                <w:rFonts w:ascii="Times New Roman" w:hAnsi="Times New Roman" w:cs="Times New Roman"/>
                <w:b/>
                <w:sz w:val="24"/>
                <w:szCs w:val="24"/>
              </w:rPr>
              <w:t>CATEGORY</w:t>
            </w:r>
          </w:p>
        </w:tc>
        <w:tc>
          <w:tcPr>
            <w:tcW w:w="3740" w:type="dxa"/>
            <w:gridSpan w:val="2"/>
            <w:tcBorders>
              <w:top w:val="single" w:sz="18" w:space="0" w:color="auto"/>
              <w:bottom w:val="single" w:sz="18" w:space="0" w:color="auto"/>
            </w:tcBorders>
          </w:tcPr>
          <w:p w14:paraId="0D9FECCF" w14:textId="77777777" w:rsidR="005D06C0" w:rsidRPr="009F2B28" w:rsidRDefault="005D06C0" w:rsidP="00A25DF0">
            <w:pPr>
              <w:autoSpaceDE w:val="0"/>
              <w:autoSpaceDN w:val="0"/>
              <w:adjustRightInd w:val="0"/>
              <w:spacing w:line="360" w:lineRule="auto"/>
              <w:jc w:val="center"/>
              <w:rPr>
                <w:rFonts w:ascii="Times New Roman" w:hAnsi="Times New Roman" w:cs="Times New Roman"/>
                <w:b/>
                <w:sz w:val="24"/>
                <w:szCs w:val="24"/>
              </w:rPr>
            </w:pPr>
            <w:r w:rsidRPr="009F2B28">
              <w:rPr>
                <w:rFonts w:ascii="Times New Roman" w:hAnsi="Times New Roman" w:cs="Times New Roman"/>
                <w:b/>
                <w:sz w:val="24"/>
                <w:szCs w:val="24"/>
              </w:rPr>
              <w:t>WORK IN PROGRESS (WIP)</w:t>
            </w:r>
          </w:p>
        </w:tc>
        <w:tc>
          <w:tcPr>
            <w:tcW w:w="3740" w:type="dxa"/>
            <w:gridSpan w:val="2"/>
            <w:tcBorders>
              <w:top w:val="single" w:sz="18" w:space="0" w:color="auto"/>
              <w:bottom w:val="single" w:sz="18" w:space="0" w:color="auto"/>
            </w:tcBorders>
          </w:tcPr>
          <w:p w14:paraId="4B4C7F50" w14:textId="77777777" w:rsidR="005D06C0" w:rsidRPr="009F2B28" w:rsidRDefault="005D06C0" w:rsidP="00A25DF0">
            <w:pPr>
              <w:autoSpaceDE w:val="0"/>
              <w:autoSpaceDN w:val="0"/>
              <w:adjustRightInd w:val="0"/>
              <w:spacing w:line="360" w:lineRule="auto"/>
              <w:jc w:val="center"/>
              <w:rPr>
                <w:rFonts w:ascii="Times New Roman" w:hAnsi="Times New Roman" w:cs="Times New Roman"/>
                <w:b/>
                <w:sz w:val="24"/>
                <w:szCs w:val="24"/>
              </w:rPr>
            </w:pPr>
            <w:r w:rsidRPr="009F2B28">
              <w:rPr>
                <w:rFonts w:ascii="Times New Roman" w:hAnsi="Times New Roman" w:cs="Times New Roman"/>
                <w:b/>
                <w:sz w:val="24"/>
                <w:szCs w:val="24"/>
              </w:rPr>
              <w:t>ENTITY</w:t>
            </w:r>
          </w:p>
        </w:tc>
      </w:tr>
      <w:tr w:rsidR="005D06C0" w:rsidRPr="009F2B28" w14:paraId="023878B0" w14:textId="77777777" w:rsidTr="00A25DF0">
        <w:tc>
          <w:tcPr>
            <w:tcW w:w="1870" w:type="dxa"/>
            <w:tcBorders>
              <w:top w:val="single" w:sz="18" w:space="0" w:color="auto"/>
              <w:bottom w:val="single" w:sz="18" w:space="0" w:color="auto"/>
            </w:tcBorders>
          </w:tcPr>
          <w:p w14:paraId="00219E2F" w14:textId="77777777" w:rsidR="005D06C0" w:rsidRPr="009F2B28" w:rsidRDefault="005D06C0" w:rsidP="00A25DF0">
            <w:pPr>
              <w:autoSpaceDE w:val="0"/>
              <w:autoSpaceDN w:val="0"/>
              <w:adjustRightInd w:val="0"/>
              <w:spacing w:line="360" w:lineRule="auto"/>
              <w:rPr>
                <w:rFonts w:ascii="Times New Roman" w:hAnsi="Times New Roman" w:cs="Times New Roman"/>
                <w:b/>
                <w:sz w:val="24"/>
                <w:szCs w:val="24"/>
              </w:rPr>
            </w:pPr>
          </w:p>
        </w:tc>
        <w:tc>
          <w:tcPr>
            <w:tcW w:w="2175" w:type="dxa"/>
            <w:tcBorders>
              <w:top w:val="single" w:sz="18" w:space="0" w:color="auto"/>
              <w:bottom w:val="single" w:sz="18" w:space="0" w:color="auto"/>
            </w:tcBorders>
          </w:tcPr>
          <w:p w14:paraId="24BE27C6" w14:textId="77777777" w:rsidR="005D06C0" w:rsidRPr="009F2B28" w:rsidRDefault="005D06C0" w:rsidP="00A25DF0">
            <w:pPr>
              <w:autoSpaceDE w:val="0"/>
              <w:autoSpaceDN w:val="0"/>
              <w:adjustRightInd w:val="0"/>
              <w:spacing w:line="360" w:lineRule="auto"/>
              <w:jc w:val="center"/>
              <w:rPr>
                <w:rFonts w:ascii="Times New Roman" w:hAnsi="Times New Roman" w:cs="Times New Roman"/>
                <w:b/>
                <w:sz w:val="24"/>
                <w:szCs w:val="24"/>
              </w:rPr>
            </w:pPr>
            <w:r w:rsidRPr="009F2B28">
              <w:rPr>
                <w:rFonts w:ascii="Times New Roman" w:hAnsi="Times New Roman" w:cs="Times New Roman"/>
                <w:b/>
                <w:sz w:val="24"/>
                <w:szCs w:val="24"/>
              </w:rPr>
              <w:t>Average</w:t>
            </w:r>
          </w:p>
        </w:tc>
        <w:tc>
          <w:tcPr>
            <w:tcW w:w="1565" w:type="dxa"/>
            <w:tcBorders>
              <w:top w:val="single" w:sz="18" w:space="0" w:color="auto"/>
              <w:bottom w:val="single" w:sz="18" w:space="0" w:color="auto"/>
            </w:tcBorders>
          </w:tcPr>
          <w:p w14:paraId="2E08A156" w14:textId="77777777" w:rsidR="005D06C0" w:rsidRPr="009F2B28" w:rsidRDefault="005D06C0" w:rsidP="00A25DF0">
            <w:pPr>
              <w:autoSpaceDE w:val="0"/>
              <w:autoSpaceDN w:val="0"/>
              <w:adjustRightInd w:val="0"/>
              <w:spacing w:line="360" w:lineRule="auto"/>
              <w:jc w:val="center"/>
              <w:rPr>
                <w:rFonts w:ascii="Times New Roman" w:hAnsi="Times New Roman" w:cs="Times New Roman"/>
                <w:b/>
                <w:sz w:val="24"/>
                <w:szCs w:val="24"/>
              </w:rPr>
            </w:pPr>
            <w:r w:rsidRPr="009F2B28">
              <w:rPr>
                <w:rFonts w:ascii="Times New Roman" w:hAnsi="Times New Roman" w:cs="Times New Roman"/>
                <w:b/>
                <w:sz w:val="24"/>
                <w:szCs w:val="24"/>
              </w:rPr>
              <w:t>Maximum</w:t>
            </w:r>
          </w:p>
        </w:tc>
        <w:tc>
          <w:tcPr>
            <w:tcW w:w="1870" w:type="dxa"/>
            <w:tcBorders>
              <w:top w:val="single" w:sz="18" w:space="0" w:color="auto"/>
              <w:bottom w:val="single" w:sz="18" w:space="0" w:color="auto"/>
            </w:tcBorders>
          </w:tcPr>
          <w:p w14:paraId="1C223045" w14:textId="77777777" w:rsidR="005D06C0" w:rsidRPr="009F2B28" w:rsidRDefault="005D06C0" w:rsidP="00A25DF0">
            <w:pPr>
              <w:autoSpaceDE w:val="0"/>
              <w:autoSpaceDN w:val="0"/>
              <w:adjustRightInd w:val="0"/>
              <w:spacing w:line="360" w:lineRule="auto"/>
              <w:jc w:val="center"/>
              <w:rPr>
                <w:rFonts w:ascii="Times New Roman" w:hAnsi="Times New Roman" w:cs="Times New Roman"/>
                <w:b/>
                <w:sz w:val="24"/>
                <w:szCs w:val="24"/>
              </w:rPr>
            </w:pPr>
            <w:r w:rsidRPr="009F2B28">
              <w:rPr>
                <w:rFonts w:ascii="Times New Roman" w:hAnsi="Times New Roman" w:cs="Times New Roman"/>
                <w:b/>
                <w:sz w:val="24"/>
                <w:szCs w:val="24"/>
              </w:rPr>
              <w:t>Entity In</w:t>
            </w:r>
          </w:p>
        </w:tc>
        <w:tc>
          <w:tcPr>
            <w:tcW w:w="1870" w:type="dxa"/>
            <w:tcBorders>
              <w:top w:val="single" w:sz="18" w:space="0" w:color="auto"/>
              <w:bottom w:val="single" w:sz="18" w:space="0" w:color="auto"/>
            </w:tcBorders>
          </w:tcPr>
          <w:p w14:paraId="66A27A3E" w14:textId="77777777" w:rsidR="005D06C0" w:rsidRPr="009F2B28" w:rsidRDefault="005D06C0" w:rsidP="00A25DF0">
            <w:pPr>
              <w:autoSpaceDE w:val="0"/>
              <w:autoSpaceDN w:val="0"/>
              <w:adjustRightInd w:val="0"/>
              <w:spacing w:line="360" w:lineRule="auto"/>
              <w:jc w:val="center"/>
              <w:rPr>
                <w:rFonts w:ascii="Times New Roman" w:hAnsi="Times New Roman" w:cs="Times New Roman"/>
                <w:b/>
                <w:sz w:val="24"/>
                <w:szCs w:val="24"/>
              </w:rPr>
            </w:pPr>
            <w:r w:rsidRPr="009F2B28">
              <w:rPr>
                <w:rFonts w:ascii="Times New Roman" w:hAnsi="Times New Roman" w:cs="Times New Roman"/>
                <w:b/>
                <w:sz w:val="24"/>
                <w:szCs w:val="24"/>
              </w:rPr>
              <w:t>Entity Out</w:t>
            </w:r>
          </w:p>
        </w:tc>
      </w:tr>
      <w:tr w:rsidR="005D06C0" w:rsidRPr="009F2B28" w14:paraId="39DA9A5E" w14:textId="77777777" w:rsidTr="00A25DF0">
        <w:tc>
          <w:tcPr>
            <w:tcW w:w="1870" w:type="dxa"/>
            <w:tcBorders>
              <w:top w:val="single" w:sz="18" w:space="0" w:color="auto"/>
            </w:tcBorders>
          </w:tcPr>
          <w:p w14:paraId="4B7ABB73" w14:textId="77777777" w:rsidR="005D06C0" w:rsidRPr="009F2B28" w:rsidRDefault="005D06C0" w:rsidP="00A25DF0">
            <w:pPr>
              <w:autoSpaceDE w:val="0"/>
              <w:autoSpaceDN w:val="0"/>
              <w:adjustRightInd w:val="0"/>
              <w:spacing w:line="360" w:lineRule="auto"/>
              <w:rPr>
                <w:rFonts w:ascii="Times New Roman" w:hAnsi="Times New Roman" w:cs="Times New Roman"/>
                <w:bCs/>
                <w:sz w:val="24"/>
                <w:szCs w:val="24"/>
              </w:rPr>
            </w:pPr>
            <w:r w:rsidRPr="009F2B28">
              <w:rPr>
                <w:rFonts w:ascii="Times New Roman" w:hAnsi="Times New Roman" w:cs="Times New Roman"/>
                <w:bCs/>
                <w:sz w:val="24"/>
                <w:szCs w:val="24"/>
              </w:rPr>
              <w:t>Conveyor</w:t>
            </w:r>
          </w:p>
        </w:tc>
        <w:tc>
          <w:tcPr>
            <w:tcW w:w="2175" w:type="dxa"/>
            <w:tcBorders>
              <w:top w:val="single" w:sz="18" w:space="0" w:color="auto"/>
            </w:tcBorders>
          </w:tcPr>
          <w:p w14:paraId="3E75F782" w14:textId="77777777" w:rsidR="005D06C0" w:rsidRPr="009F2B28" w:rsidRDefault="005D06C0" w:rsidP="00A25DF0">
            <w:pPr>
              <w:autoSpaceDE w:val="0"/>
              <w:autoSpaceDN w:val="0"/>
              <w:adjustRightInd w:val="0"/>
              <w:spacing w:line="360" w:lineRule="auto"/>
              <w:jc w:val="center"/>
              <w:rPr>
                <w:rFonts w:ascii="Times New Roman" w:hAnsi="Times New Roman" w:cs="Times New Roman"/>
                <w:bCs/>
                <w:sz w:val="24"/>
                <w:szCs w:val="24"/>
              </w:rPr>
            </w:pPr>
            <w:r w:rsidRPr="009F2B28">
              <w:rPr>
                <w:rFonts w:ascii="Times New Roman" w:hAnsi="Times New Roman" w:cs="Times New Roman"/>
                <w:bCs/>
                <w:sz w:val="24"/>
                <w:szCs w:val="24"/>
              </w:rPr>
              <w:t>14.1364</w:t>
            </w:r>
          </w:p>
        </w:tc>
        <w:tc>
          <w:tcPr>
            <w:tcW w:w="1565" w:type="dxa"/>
            <w:tcBorders>
              <w:top w:val="single" w:sz="18" w:space="0" w:color="auto"/>
            </w:tcBorders>
          </w:tcPr>
          <w:p w14:paraId="4EA500B4" w14:textId="77777777" w:rsidR="005D06C0" w:rsidRPr="009F2B28" w:rsidRDefault="005D06C0" w:rsidP="00A25DF0">
            <w:pPr>
              <w:autoSpaceDE w:val="0"/>
              <w:autoSpaceDN w:val="0"/>
              <w:adjustRightInd w:val="0"/>
              <w:spacing w:line="360" w:lineRule="auto"/>
              <w:jc w:val="center"/>
              <w:rPr>
                <w:rFonts w:ascii="Times New Roman" w:hAnsi="Times New Roman" w:cs="Times New Roman"/>
                <w:bCs/>
                <w:sz w:val="24"/>
                <w:szCs w:val="24"/>
              </w:rPr>
            </w:pPr>
            <w:r w:rsidRPr="009F2B28">
              <w:rPr>
                <w:rFonts w:ascii="Times New Roman" w:hAnsi="Times New Roman" w:cs="Times New Roman"/>
                <w:bCs/>
                <w:sz w:val="24"/>
                <w:szCs w:val="24"/>
              </w:rPr>
              <w:t>26</w:t>
            </w:r>
          </w:p>
        </w:tc>
        <w:tc>
          <w:tcPr>
            <w:tcW w:w="1870" w:type="dxa"/>
            <w:tcBorders>
              <w:top w:val="single" w:sz="18" w:space="0" w:color="auto"/>
            </w:tcBorders>
          </w:tcPr>
          <w:p w14:paraId="2B18E85C" w14:textId="77777777" w:rsidR="005D06C0" w:rsidRPr="009F2B28" w:rsidRDefault="005D06C0" w:rsidP="00A25DF0">
            <w:pPr>
              <w:autoSpaceDE w:val="0"/>
              <w:autoSpaceDN w:val="0"/>
              <w:adjustRightInd w:val="0"/>
              <w:spacing w:line="360" w:lineRule="auto"/>
              <w:jc w:val="center"/>
              <w:rPr>
                <w:rFonts w:ascii="Times New Roman" w:hAnsi="Times New Roman" w:cs="Times New Roman"/>
                <w:bCs/>
                <w:sz w:val="24"/>
                <w:szCs w:val="24"/>
              </w:rPr>
            </w:pPr>
            <w:r w:rsidRPr="009F2B28">
              <w:rPr>
                <w:rFonts w:ascii="Times New Roman" w:hAnsi="Times New Roman" w:cs="Times New Roman"/>
                <w:bCs/>
                <w:sz w:val="24"/>
                <w:szCs w:val="24"/>
              </w:rPr>
              <w:t>1045</w:t>
            </w:r>
          </w:p>
        </w:tc>
        <w:tc>
          <w:tcPr>
            <w:tcW w:w="1870" w:type="dxa"/>
            <w:tcBorders>
              <w:top w:val="single" w:sz="18" w:space="0" w:color="auto"/>
            </w:tcBorders>
          </w:tcPr>
          <w:p w14:paraId="7596EBA2" w14:textId="77777777" w:rsidR="005D06C0" w:rsidRPr="009F2B28" w:rsidRDefault="005D06C0" w:rsidP="00A25DF0">
            <w:pPr>
              <w:autoSpaceDE w:val="0"/>
              <w:autoSpaceDN w:val="0"/>
              <w:adjustRightInd w:val="0"/>
              <w:spacing w:line="360" w:lineRule="auto"/>
              <w:jc w:val="center"/>
              <w:rPr>
                <w:rFonts w:ascii="Times New Roman" w:hAnsi="Times New Roman" w:cs="Times New Roman"/>
                <w:bCs/>
                <w:sz w:val="24"/>
                <w:szCs w:val="24"/>
              </w:rPr>
            </w:pPr>
            <w:r w:rsidRPr="009F2B28">
              <w:rPr>
                <w:rFonts w:ascii="Times New Roman" w:hAnsi="Times New Roman" w:cs="Times New Roman"/>
                <w:bCs/>
                <w:sz w:val="24"/>
                <w:szCs w:val="24"/>
              </w:rPr>
              <w:t>1027</w:t>
            </w:r>
          </w:p>
        </w:tc>
      </w:tr>
      <w:tr w:rsidR="005D06C0" w:rsidRPr="009F2B28" w14:paraId="2E1FCA6D" w14:textId="77777777" w:rsidTr="00A25DF0">
        <w:tc>
          <w:tcPr>
            <w:tcW w:w="1870" w:type="dxa"/>
          </w:tcPr>
          <w:p w14:paraId="1260CD03" w14:textId="77777777" w:rsidR="005D06C0" w:rsidRPr="009F2B28" w:rsidRDefault="005D06C0" w:rsidP="00A25DF0">
            <w:pPr>
              <w:autoSpaceDE w:val="0"/>
              <w:autoSpaceDN w:val="0"/>
              <w:adjustRightInd w:val="0"/>
              <w:spacing w:line="360" w:lineRule="auto"/>
              <w:rPr>
                <w:rFonts w:ascii="Times New Roman" w:hAnsi="Times New Roman" w:cs="Times New Roman"/>
                <w:bCs/>
                <w:sz w:val="24"/>
                <w:szCs w:val="24"/>
              </w:rPr>
            </w:pPr>
            <w:r w:rsidRPr="009F2B28">
              <w:rPr>
                <w:rFonts w:ascii="Times New Roman" w:hAnsi="Times New Roman" w:cs="Times New Roman"/>
                <w:bCs/>
                <w:sz w:val="24"/>
                <w:szCs w:val="24"/>
              </w:rPr>
              <w:t>Transporter</w:t>
            </w:r>
          </w:p>
        </w:tc>
        <w:tc>
          <w:tcPr>
            <w:tcW w:w="2175" w:type="dxa"/>
          </w:tcPr>
          <w:p w14:paraId="26A59CCC" w14:textId="77777777" w:rsidR="005D06C0" w:rsidRPr="009F2B28" w:rsidRDefault="005D06C0" w:rsidP="00A25DF0">
            <w:pPr>
              <w:autoSpaceDE w:val="0"/>
              <w:autoSpaceDN w:val="0"/>
              <w:adjustRightInd w:val="0"/>
              <w:spacing w:line="360" w:lineRule="auto"/>
              <w:jc w:val="center"/>
              <w:rPr>
                <w:rFonts w:ascii="Times New Roman" w:hAnsi="Times New Roman" w:cs="Times New Roman"/>
                <w:bCs/>
                <w:sz w:val="24"/>
                <w:szCs w:val="24"/>
              </w:rPr>
            </w:pPr>
            <w:r w:rsidRPr="009F2B28">
              <w:rPr>
                <w:rFonts w:ascii="Times New Roman" w:hAnsi="Times New Roman" w:cs="Times New Roman"/>
                <w:bCs/>
                <w:sz w:val="24"/>
                <w:szCs w:val="24"/>
              </w:rPr>
              <w:t>14.2476</w:t>
            </w:r>
          </w:p>
        </w:tc>
        <w:tc>
          <w:tcPr>
            <w:tcW w:w="1565" w:type="dxa"/>
          </w:tcPr>
          <w:p w14:paraId="3A7CF422" w14:textId="77777777" w:rsidR="005D06C0" w:rsidRPr="009F2B28" w:rsidRDefault="005D06C0" w:rsidP="00A25DF0">
            <w:pPr>
              <w:autoSpaceDE w:val="0"/>
              <w:autoSpaceDN w:val="0"/>
              <w:adjustRightInd w:val="0"/>
              <w:spacing w:line="360" w:lineRule="auto"/>
              <w:jc w:val="center"/>
              <w:rPr>
                <w:rFonts w:ascii="Times New Roman" w:hAnsi="Times New Roman" w:cs="Times New Roman"/>
                <w:bCs/>
                <w:sz w:val="24"/>
                <w:szCs w:val="24"/>
              </w:rPr>
            </w:pPr>
            <w:r w:rsidRPr="009F2B28">
              <w:rPr>
                <w:rFonts w:ascii="Times New Roman" w:hAnsi="Times New Roman" w:cs="Times New Roman"/>
                <w:bCs/>
                <w:sz w:val="24"/>
                <w:szCs w:val="24"/>
              </w:rPr>
              <w:t>32</w:t>
            </w:r>
          </w:p>
        </w:tc>
        <w:tc>
          <w:tcPr>
            <w:tcW w:w="1870" w:type="dxa"/>
          </w:tcPr>
          <w:p w14:paraId="66AE94C4" w14:textId="77777777" w:rsidR="005D06C0" w:rsidRPr="009F2B28" w:rsidRDefault="005D06C0" w:rsidP="00A25DF0">
            <w:pPr>
              <w:autoSpaceDE w:val="0"/>
              <w:autoSpaceDN w:val="0"/>
              <w:adjustRightInd w:val="0"/>
              <w:spacing w:line="360" w:lineRule="auto"/>
              <w:jc w:val="center"/>
              <w:rPr>
                <w:rFonts w:ascii="Times New Roman" w:hAnsi="Times New Roman" w:cs="Times New Roman"/>
                <w:bCs/>
                <w:sz w:val="24"/>
                <w:szCs w:val="24"/>
              </w:rPr>
            </w:pPr>
            <w:r w:rsidRPr="009F2B28">
              <w:rPr>
                <w:rFonts w:ascii="Times New Roman" w:hAnsi="Times New Roman" w:cs="Times New Roman"/>
                <w:bCs/>
                <w:sz w:val="24"/>
                <w:szCs w:val="24"/>
              </w:rPr>
              <w:t>953</w:t>
            </w:r>
          </w:p>
        </w:tc>
        <w:tc>
          <w:tcPr>
            <w:tcW w:w="1870" w:type="dxa"/>
          </w:tcPr>
          <w:p w14:paraId="528E09EE" w14:textId="77777777" w:rsidR="005D06C0" w:rsidRPr="009F2B28" w:rsidRDefault="005D06C0" w:rsidP="00A25DF0">
            <w:pPr>
              <w:autoSpaceDE w:val="0"/>
              <w:autoSpaceDN w:val="0"/>
              <w:adjustRightInd w:val="0"/>
              <w:spacing w:line="360" w:lineRule="auto"/>
              <w:jc w:val="center"/>
              <w:rPr>
                <w:rFonts w:ascii="Times New Roman" w:hAnsi="Times New Roman" w:cs="Times New Roman"/>
                <w:bCs/>
                <w:sz w:val="24"/>
                <w:szCs w:val="24"/>
              </w:rPr>
            </w:pPr>
            <w:r w:rsidRPr="009F2B28">
              <w:rPr>
                <w:rFonts w:ascii="Times New Roman" w:hAnsi="Times New Roman" w:cs="Times New Roman"/>
                <w:bCs/>
                <w:sz w:val="24"/>
                <w:szCs w:val="24"/>
              </w:rPr>
              <w:t>929</w:t>
            </w:r>
          </w:p>
        </w:tc>
      </w:tr>
    </w:tbl>
    <w:p w14:paraId="14A57EB5" w14:textId="77777777" w:rsidR="005D06C0" w:rsidRDefault="005D06C0" w:rsidP="005D06C0">
      <w:pPr>
        <w:autoSpaceDE w:val="0"/>
        <w:autoSpaceDN w:val="0"/>
        <w:adjustRightInd w:val="0"/>
        <w:spacing w:after="0" w:line="480" w:lineRule="auto"/>
        <w:rPr>
          <w:rFonts w:ascii="Times New Roman" w:hAnsi="Times New Roman" w:cs="Times New Roman"/>
          <w:b/>
          <w:sz w:val="24"/>
          <w:szCs w:val="24"/>
        </w:rPr>
      </w:pPr>
    </w:p>
    <w:p w14:paraId="2BFAA7B1" w14:textId="77777777" w:rsidR="005D06C0" w:rsidRDefault="005D06C0" w:rsidP="00C51F2A">
      <w:pPr>
        <w:autoSpaceDE w:val="0"/>
        <w:autoSpaceDN w:val="0"/>
        <w:adjustRightInd w:val="0"/>
        <w:spacing w:after="0" w:line="276" w:lineRule="auto"/>
        <w:jc w:val="center"/>
        <w:rPr>
          <w:rFonts w:ascii="Times New Roman" w:hAnsi="Times New Roman" w:cs="Times New Roman"/>
          <w:b/>
          <w:sz w:val="24"/>
          <w:szCs w:val="24"/>
        </w:rPr>
      </w:pPr>
      <w:r>
        <w:rPr>
          <w:noProof/>
        </w:rPr>
        <w:drawing>
          <wp:inline distT="0" distB="0" distL="0" distR="0" wp14:anchorId="6CA9C93C" wp14:editId="4A935745">
            <wp:extent cx="4572000" cy="2743200"/>
            <wp:effectExtent l="0" t="0" r="0" b="0"/>
            <wp:docPr id="2112528516" name="Chart 1">
              <a:extLst xmlns:a="http://schemas.openxmlformats.org/drawingml/2006/main">
                <a:ext uri="{FF2B5EF4-FFF2-40B4-BE49-F238E27FC236}">
                  <a16:creationId xmlns:a16="http://schemas.microsoft.com/office/drawing/2014/main" id="{3E43A84C-8258-30C9-C7C6-36FDD6EBAD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A000525" w14:textId="7F87A6C9" w:rsidR="005D06C0" w:rsidRPr="00D54146" w:rsidRDefault="005D06C0" w:rsidP="00D54146">
      <w:pPr>
        <w:autoSpaceDE w:val="0"/>
        <w:autoSpaceDN w:val="0"/>
        <w:adjustRightInd w:val="0"/>
        <w:spacing w:after="0" w:line="480" w:lineRule="auto"/>
        <w:jc w:val="center"/>
        <w:rPr>
          <w:rFonts w:ascii="Times New Roman" w:hAnsi="Times New Roman" w:cs="Times New Roman"/>
          <w:b/>
          <w:sz w:val="20"/>
          <w:szCs w:val="20"/>
        </w:rPr>
      </w:pPr>
      <w:r w:rsidRPr="00D54146">
        <w:rPr>
          <w:rFonts w:ascii="Times New Roman" w:hAnsi="Times New Roman" w:cs="Times New Roman"/>
          <w:b/>
          <w:sz w:val="20"/>
          <w:szCs w:val="20"/>
        </w:rPr>
        <w:t>Fig</w:t>
      </w:r>
      <w:r w:rsidR="00C51F2A">
        <w:rPr>
          <w:rFonts w:ascii="Times New Roman" w:hAnsi="Times New Roman" w:cs="Times New Roman"/>
          <w:b/>
          <w:sz w:val="20"/>
          <w:szCs w:val="20"/>
        </w:rPr>
        <w:t>ure</w:t>
      </w:r>
      <w:r w:rsidRPr="00D54146">
        <w:rPr>
          <w:rFonts w:ascii="Times New Roman" w:hAnsi="Times New Roman" w:cs="Times New Roman"/>
          <w:b/>
          <w:sz w:val="20"/>
          <w:szCs w:val="20"/>
        </w:rPr>
        <w:t xml:space="preserve"> 5: </w:t>
      </w:r>
      <w:r w:rsidR="00D54146" w:rsidRPr="00D54146">
        <w:rPr>
          <w:rFonts w:ascii="Times New Roman" w:hAnsi="Times New Roman" w:cs="Times New Roman"/>
          <w:b/>
          <w:sz w:val="20"/>
          <w:szCs w:val="20"/>
        </w:rPr>
        <w:t xml:space="preserve">Work </w:t>
      </w:r>
      <w:r w:rsidRPr="00D54146">
        <w:rPr>
          <w:rFonts w:ascii="Times New Roman" w:hAnsi="Times New Roman" w:cs="Times New Roman"/>
          <w:b/>
          <w:sz w:val="20"/>
          <w:szCs w:val="20"/>
        </w:rPr>
        <w:t>in progress &amp; entity (in &amp; out)</w:t>
      </w:r>
    </w:p>
    <w:p w14:paraId="7DD24018" w14:textId="77777777" w:rsidR="005D06C0" w:rsidRDefault="005D06C0" w:rsidP="005D06C0">
      <w:pPr>
        <w:autoSpaceDE w:val="0"/>
        <w:autoSpaceDN w:val="0"/>
        <w:adjustRightInd w:val="0"/>
        <w:spacing w:after="0" w:line="240" w:lineRule="auto"/>
        <w:ind w:left="540" w:hanging="540"/>
        <w:jc w:val="both"/>
        <w:rPr>
          <w:rFonts w:ascii="Times New Roman" w:hAnsi="Times New Roman" w:cs="Times New Roman"/>
          <w:b/>
          <w:sz w:val="24"/>
          <w:szCs w:val="24"/>
        </w:rPr>
      </w:pPr>
    </w:p>
    <w:p w14:paraId="1F73C9AB" w14:textId="77777777" w:rsidR="00447350" w:rsidRDefault="00447350" w:rsidP="005D06C0">
      <w:pPr>
        <w:autoSpaceDE w:val="0"/>
        <w:autoSpaceDN w:val="0"/>
        <w:adjustRightInd w:val="0"/>
        <w:spacing w:after="0" w:line="276" w:lineRule="auto"/>
        <w:ind w:left="540" w:hanging="540"/>
        <w:jc w:val="both"/>
        <w:rPr>
          <w:rFonts w:ascii="Times New Roman" w:hAnsi="Times New Roman" w:cs="Times New Roman"/>
          <w:b/>
          <w:sz w:val="24"/>
          <w:szCs w:val="24"/>
        </w:rPr>
      </w:pPr>
    </w:p>
    <w:p w14:paraId="4E84422C" w14:textId="77777777" w:rsidR="00447350" w:rsidRDefault="00447350" w:rsidP="005D06C0">
      <w:pPr>
        <w:autoSpaceDE w:val="0"/>
        <w:autoSpaceDN w:val="0"/>
        <w:adjustRightInd w:val="0"/>
        <w:spacing w:after="0" w:line="276" w:lineRule="auto"/>
        <w:ind w:left="540" w:hanging="540"/>
        <w:jc w:val="both"/>
        <w:rPr>
          <w:rFonts w:ascii="Times New Roman" w:hAnsi="Times New Roman" w:cs="Times New Roman"/>
          <w:b/>
          <w:sz w:val="24"/>
          <w:szCs w:val="24"/>
        </w:rPr>
      </w:pPr>
    </w:p>
    <w:p w14:paraId="5F548FA3" w14:textId="77777777" w:rsidR="00447350" w:rsidRDefault="00447350" w:rsidP="005D06C0">
      <w:pPr>
        <w:autoSpaceDE w:val="0"/>
        <w:autoSpaceDN w:val="0"/>
        <w:adjustRightInd w:val="0"/>
        <w:spacing w:after="0" w:line="276" w:lineRule="auto"/>
        <w:ind w:left="540" w:hanging="540"/>
        <w:jc w:val="both"/>
        <w:rPr>
          <w:rFonts w:ascii="Times New Roman" w:hAnsi="Times New Roman" w:cs="Times New Roman"/>
          <w:b/>
          <w:sz w:val="24"/>
          <w:szCs w:val="24"/>
        </w:rPr>
      </w:pPr>
    </w:p>
    <w:p w14:paraId="05F1C8E4" w14:textId="42EB7E2E" w:rsidR="005D06C0" w:rsidRDefault="00BD1C53" w:rsidP="005D06C0">
      <w:pPr>
        <w:autoSpaceDE w:val="0"/>
        <w:autoSpaceDN w:val="0"/>
        <w:adjustRightInd w:val="0"/>
        <w:spacing w:after="0" w:line="276" w:lineRule="auto"/>
        <w:ind w:left="540" w:hanging="540"/>
        <w:jc w:val="both"/>
        <w:rPr>
          <w:rFonts w:ascii="Times New Roman" w:hAnsi="Times New Roman" w:cs="Times New Roman"/>
          <w:b/>
          <w:sz w:val="24"/>
          <w:szCs w:val="24"/>
        </w:rPr>
      </w:pPr>
      <w:r>
        <w:rPr>
          <w:rFonts w:ascii="Times New Roman" w:hAnsi="Times New Roman" w:cs="Times New Roman"/>
          <w:b/>
          <w:sz w:val="24"/>
          <w:szCs w:val="24"/>
        </w:rPr>
        <w:lastRenderedPageBreak/>
        <w:t>3.3</w:t>
      </w:r>
      <w:r>
        <w:rPr>
          <w:rFonts w:ascii="Times New Roman" w:hAnsi="Times New Roman" w:cs="Times New Roman"/>
          <w:b/>
          <w:sz w:val="24"/>
          <w:szCs w:val="24"/>
        </w:rPr>
        <w:tab/>
      </w:r>
      <w:r w:rsidR="005D06C0">
        <w:rPr>
          <w:rFonts w:ascii="Times New Roman" w:hAnsi="Times New Roman" w:cs="Times New Roman"/>
          <w:b/>
          <w:sz w:val="24"/>
          <w:szCs w:val="24"/>
        </w:rPr>
        <w:t>MATERIAL IN AND OUT EVALUATION (RESULT VALIDATION)</w:t>
      </w:r>
    </w:p>
    <w:p w14:paraId="27B48329" w14:textId="5145C06C" w:rsidR="005D06C0" w:rsidRPr="005148A4" w:rsidRDefault="005D06C0" w:rsidP="00C50137">
      <w:pPr>
        <w:autoSpaceDE w:val="0"/>
        <w:autoSpaceDN w:val="0"/>
        <w:adjustRightInd w:val="0"/>
        <w:spacing w:after="0" w:line="276" w:lineRule="auto"/>
        <w:jc w:val="both"/>
        <w:rPr>
          <w:rFonts w:ascii="Times New Roman" w:hAnsi="Times New Roman" w:cs="Times New Roman"/>
          <w:bCs/>
          <w:sz w:val="24"/>
          <w:szCs w:val="24"/>
        </w:rPr>
      </w:pPr>
      <w:r w:rsidRPr="00BD1727">
        <w:rPr>
          <w:rFonts w:ascii="Times New Roman" w:hAnsi="Times New Roman" w:cs="Times New Roman"/>
          <w:bCs/>
          <w:sz w:val="24"/>
          <w:szCs w:val="24"/>
        </w:rPr>
        <w:t xml:space="preserve">Figure </w:t>
      </w:r>
      <w:r>
        <w:rPr>
          <w:rFonts w:ascii="Times New Roman" w:hAnsi="Times New Roman" w:cs="Times New Roman"/>
          <w:bCs/>
          <w:sz w:val="24"/>
          <w:szCs w:val="24"/>
        </w:rPr>
        <w:t>6</w:t>
      </w:r>
      <w:r w:rsidRPr="00BD1727">
        <w:rPr>
          <w:rFonts w:ascii="Times New Roman" w:hAnsi="Times New Roman" w:cs="Times New Roman"/>
          <w:bCs/>
          <w:sz w:val="24"/>
          <w:szCs w:val="24"/>
        </w:rPr>
        <w:t xml:space="preserve"> and Table </w:t>
      </w:r>
      <w:r>
        <w:rPr>
          <w:rFonts w:ascii="Times New Roman" w:hAnsi="Times New Roman" w:cs="Times New Roman"/>
          <w:bCs/>
          <w:sz w:val="24"/>
          <w:szCs w:val="24"/>
        </w:rPr>
        <w:t>5</w:t>
      </w:r>
      <w:r w:rsidRPr="00BD1727">
        <w:rPr>
          <w:rFonts w:ascii="Times New Roman" w:hAnsi="Times New Roman" w:cs="Times New Roman"/>
          <w:bCs/>
          <w:sz w:val="24"/>
          <w:szCs w:val="24"/>
        </w:rPr>
        <w:t xml:space="preserve"> show the entity in and out chats and production process values. The material that enters, processed, and leaves during the production process using a conveyor as a source of movement is much higher than that of a transporter. This process shows that the system was well-optimized. Utilizing a conveyor to transport materials in the production processes will increase performance by improving the quality and quantity of products formed, which conforms with the work of Kawalec et al. </w:t>
      </w:r>
      <w:r w:rsidR="001F052C">
        <w:rPr>
          <w:rFonts w:ascii="Times New Roman" w:hAnsi="Times New Roman" w:cs="Times New Roman"/>
          <w:bCs/>
          <w:sz w:val="24"/>
          <w:szCs w:val="24"/>
        </w:rPr>
        <w:t>[</w:t>
      </w:r>
      <w:r w:rsidR="00E60596">
        <w:rPr>
          <w:rFonts w:ascii="Times New Roman" w:hAnsi="Times New Roman" w:cs="Times New Roman"/>
          <w:bCs/>
          <w:sz w:val="24"/>
          <w:szCs w:val="24"/>
        </w:rPr>
        <w:t>55</w:t>
      </w:r>
      <w:r w:rsidR="001F052C">
        <w:rPr>
          <w:rFonts w:ascii="Times New Roman" w:hAnsi="Times New Roman" w:cs="Times New Roman"/>
          <w:bCs/>
          <w:sz w:val="24"/>
          <w:szCs w:val="24"/>
        </w:rPr>
        <w:t>]</w:t>
      </w:r>
      <w:r w:rsidRPr="00BD1727">
        <w:rPr>
          <w:rFonts w:ascii="Times New Roman" w:hAnsi="Times New Roman" w:cs="Times New Roman"/>
          <w:bCs/>
          <w:sz w:val="24"/>
          <w:szCs w:val="24"/>
        </w:rPr>
        <w:t xml:space="preserve"> and Bashir et al.</w:t>
      </w:r>
      <w:r>
        <w:rPr>
          <w:rFonts w:ascii="Times New Roman" w:hAnsi="Times New Roman" w:cs="Times New Roman"/>
          <w:bCs/>
          <w:sz w:val="24"/>
          <w:szCs w:val="24"/>
        </w:rPr>
        <w:t xml:space="preserve"> </w:t>
      </w:r>
      <w:r w:rsidR="001F052C">
        <w:rPr>
          <w:rFonts w:ascii="Times New Roman" w:hAnsi="Times New Roman" w:cs="Times New Roman"/>
          <w:bCs/>
          <w:sz w:val="24"/>
          <w:szCs w:val="24"/>
        </w:rPr>
        <w:t>[</w:t>
      </w:r>
      <w:r w:rsidR="00E60596">
        <w:rPr>
          <w:rFonts w:ascii="Times New Roman" w:hAnsi="Times New Roman" w:cs="Times New Roman"/>
          <w:bCs/>
          <w:sz w:val="24"/>
          <w:szCs w:val="24"/>
        </w:rPr>
        <w:t>56</w:t>
      </w:r>
      <w:r w:rsidR="001F052C">
        <w:rPr>
          <w:rFonts w:ascii="Times New Roman" w:hAnsi="Times New Roman" w:cs="Times New Roman"/>
          <w:bCs/>
          <w:sz w:val="24"/>
          <w:szCs w:val="24"/>
        </w:rPr>
        <w:t>]</w:t>
      </w:r>
      <w:r w:rsidRPr="00BD1727">
        <w:rPr>
          <w:rFonts w:ascii="Times New Roman" w:hAnsi="Times New Roman" w:cs="Times New Roman"/>
          <w:bCs/>
          <w:sz w:val="24"/>
          <w:szCs w:val="24"/>
        </w:rPr>
        <w:t xml:space="preserve">, stating that conveyors can improve the quality and quantity of recycled materials. There will be a reduction in human resources and costs invested in laborers. The validation of the results shows that the system is running at its optimal performance with the aid of a conveyor as a source of material movement along the production processes formed, which conforms with the work of Kovalchuk &amp; </w:t>
      </w:r>
      <w:proofErr w:type="spellStart"/>
      <w:r w:rsidRPr="00BD1727">
        <w:rPr>
          <w:rFonts w:ascii="Times New Roman" w:hAnsi="Times New Roman" w:cs="Times New Roman"/>
          <w:bCs/>
          <w:sz w:val="24"/>
          <w:szCs w:val="24"/>
        </w:rPr>
        <w:t>Poddubniy</w:t>
      </w:r>
      <w:proofErr w:type="spellEnd"/>
      <w:r w:rsidRPr="00BD1727">
        <w:rPr>
          <w:rFonts w:ascii="Times New Roman" w:hAnsi="Times New Roman" w:cs="Times New Roman"/>
          <w:bCs/>
          <w:sz w:val="24"/>
          <w:szCs w:val="24"/>
        </w:rPr>
        <w:t xml:space="preserve"> </w:t>
      </w:r>
      <w:r w:rsidR="00A6300F">
        <w:rPr>
          <w:rFonts w:ascii="Times New Roman" w:hAnsi="Times New Roman" w:cs="Times New Roman"/>
          <w:bCs/>
          <w:sz w:val="24"/>
          <w:szCs w:val="24"/>
        </w:rPr>
        <w:t>[</w:t>
      </w:r>
      <w:r w:rsidR="00E60596">
        <w:rPr>
          <w:rFonts w:ascii="Times New Roman" w:hAnsi="Times New Roman" w:cs="Times New Roman"/>
          <w:bCs/>
          <w:sz w:val="24"/>
          <w:szCs w:val="24"/>
        </w:rPr>
        <w:t>57</w:t>
      </w:r>
      <w:r w:rsidR="00A6300F">
        <w:rPr>
          <w:rFonts w:ascii="Times New Roman" w:hAnsi="Times New Roman" w:cs="Times New Roman"/>
          <w:bCs/>
          <w:sz w:val="24"/>
          <w:szCs w:val="24"/>
        </w:rPr>
        <w:t>]</w:t>
      </w:r>
      <w:r w:rsidRPr="00BD1727">
        <w:rPr>
          <w:rFonts w:ascii="Times New Roman" w:hAnsi="Times New Roman" w:cs="Times New Roman"/>
          <w:bCs/>
          <w:sz w:val="24"/>
          <w:szCs w:val="24"/>
        </w:rPr>
        <w:t>, stating that the most optimal solution to these problems is the use of long conveyor lines for transportation because Traditional motor vehicles (transporter) is quite expensive, have issues with reliability and leads to extensive gas pollution of the atmosphere, as well as the associated necessary stoppages, which in turn leads to high economic costs. The conveyor process, which runs at a higher velocity than the transporter, contributes to the high yield of the entity in and out. During production, the conveyor system can run continuously for days without causing disruption or interference in the production system.</w:t>
      </w:r>
      <w:r w:rsidR="00C50137">
        <w:rPr>
          <w:rFonts w:ascii="Times New Roman" w:hAnsi="Times New Roman" w:cs="Times New Roman"/>
          <w:bCs/>
          <w:sz w:val="24"/>
          <w:szCs w:val="24"/>
        </w:rPr>
        <w:t xml:space="preserve"> </w:t>
      </w:r>
      <w:r w:rsidR="00C50137" w:rsidRPr="00C50137">
        <w:rPr>
          <w:rFonts w:ascii="Times New Roman" w:hAnsi="Times New Roman" w:cs="Times New Roman"/>
          <w:bCs/>
          <w:sz w:val="24"/>
          <w:szCs w:val="24"/>
          <w:highlight w:val="yellow"/>
        </w:rPr>
        <w:t>When a conveyor system processes more materials in a given time frame, it showcases system optimization in several ways. First, it indicates that the system is operating efficiently, with minimal downtime and maximum throughput. This means that the conveyor is effectively moving materials from one stage of production to the next without unnecessary delays or bottlenecks. Second, increased processing capacity often results from improved coordination between different parts of the production line. This synchronization ensures that each stage of the process is ready to receive materials as soon as they arrive, reducing idle time and enhancing overall productivity</w:t>
      </w:r>
      <w:r w:rsidR="00C50137">
        <w:rPr>
          <w:rFonts w:ascii="Times New Roman" w:hAnsi="Times New Roman" w:cs="Times New Roman"/>
          <w:bCs/>
          <w:sz w:val="24"/>
          <w:szCs w:val="24"/>
          <w:highlight w:val="yellow"/>
        </w:rPr>
        <w:t xml:space="preserve">. </w:t>
      </w:r>
      <w:r w:rsidR="00C50137" w:rsidRPr="00C50137">
        <w:rPr>
          <w:rFonts w:ascii="Times New Roman" w:hAnsi="Times New Roman" w:cs="Times New Roman"/>
          <w:bCs/>
          <w:sz w:val="24"/>
          <w:szCs w:val="24"/>
          <w:highlight w:val="yellow"/>
        </w:rPr>
        <w:t>Regular maintenance keeps the conveyor system in optimal condition, preventing breakdowns and ensuring smooth operation. Effective management practices, such as monitoring performance metrics and making data-driven adjustments, further contribute to the system's efficiency. The increased quantity of processed materials demonstrates that the conveyor system is well-optimized, leading to faster production cycles, reduced operational costs, and improved overall efficiency.</w:t>
      </w:r>
    </w:p>
    <w:p w14:paraId="53187570" w14:textId="77777777" w:rsidR="005D06C0" w:rsidRDefault="005D06C0" w:rsidP="005D06C0">
      <w:pPr>
        <w:autoSpaceDE w:val="0"/>
        <w:autoSpaceDN w:val="0"/>
        <w:adjustRightInd w:val="0"/>
        <w:spacing w:after="0" w:line="360" w:lineRule="auto"/>
        <w:ind w:left="1260" w:hanging="1260"/>
        <w:rPr>
          <w:rFonts w:ascii="Times New Roman" w:hAnsi="Times New Roman" w:cs="Times New Roman"/>
          <w:b/>
          <w:sz w:val="24"/>
          <w:szCs w:val="24"/>
        </w:rPr>
      </w:pPr>
    </w:p>
    <w:p w14:paraId="6C5E36B5" w14:textId="77777777" w:rsidR="005D06C0" w:rsidRDefault="005D06C0" w:rsidP="005D06C0">
      <w:pPr>
        <w:autoSpaceDE w:val="0"/>
        <w:autoSpaceDN w:val="0"/>
        <w:adjustRightInd w:val="0"/>
        <w:spacing w:after="0" w:line="360" w:lineRule="auto"/>
        <w:ind w:left="1260" w:hanging="1260"/>
        <w:rPr>
          <w:rFonts w:ascii="Times New Roman" w:hAnsi="Times New Roman" w:cs="Times New Roman"/>
          <w:b/>
          <w:sz w:val="24"/>
          <w:szCs w:val="24"/>
        </w:rPr>
      </w:pPr>
      <w:r>
        <w:rPr>
          <w:rFonts w:ascii="Times New Roman" w:hAnsi="Times New Roman" w:cs="Times New Roman"/>
          <w:b/>
          <w:sz w:val="24"/>
          <w:szCs w:val="24"/>
        </w:rPr>
        <w:t>Table 5: Material in &amp; out using conveyor and transporter</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674"/>
        <w:gridCol w:w="694"/>
        <w:gridCol w:w="769"/>
        <w:gridCol w:w="694"/>
        <w:gridCol w:w="749"/>
        <w:gridCol w:w="766"/>
        <w:gridCol w:w="841"/>
        <w:gridCol w:w="777"/>
        <w:gridCol w:w="747"/>
        <w:gridCol w:w="1071"/>
      </w:tblGrid>
      <w:tr w:rsidR="005D06C0" w:rsidRPr="005D3BE1" w14:paraId="5341B307" w14:textId="77777777" w:rsidTr="00A25DF0">
        <w:tc>
          <w:tcPr>
            <w:tcW w:w="1355" w:type="dxa"/>
            <w:tcBorders>
              <w:top w:val="single" w:sz="18" w:space="0" w:color="auto"/>
              <w:bottom w:val="single" w:sz="18" w:space="0" w:color="auto"/>
              <w:right w:val="single" w:sz="18" w:space="0" w:color="auto"/>
            </w:tcBorders>
          </w:tcPr>
          <w:p w14:paraId="7565A29B"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ENTITY</w:t>
            </w:r>
          </w:p>
        </w:tc>
        <w:tc>
          <w:tcPr>
            <w:tcW w:w="682" w:type="dxa"/>
            <w:tcBorders>
              <w:top w:val="single" w:sz="18" w:space="0" w:color="auto"/>
              <w:bottom w:val="single" w:sz="18" w:space="0" w:color="auto"/>
              <w:right w:val="nil"/>
            </w:tcBorders>
          </w:tcPr>
          <w:p w14:paraId="571C0107" w14:textId="77777777" w:rsidR="005D06C0" w:rsidRDefault="005D06C0" w:rsidP="00A25DF0">
            <w:pPr>
              <w:autoSpaceDE w:val="0"/>
              <w:autoSpaceDN w:val="0"/>
              <w:adjustRightInd w:val="0"/>
              <w:spacing w:line="276" w:lineRule="auto"/>
              <w:jc w:val="center"/>
              <w:rPr>
                <w:rFonts w:ascii="Times New Roman" w:hAnsi="Times New Roman" w:cs="Times New Roman"/>
                <w:b/>
                <w:sz w:val="18"/>
                <w:szCs w:val="18"/>
              </w:rPr>
            </w:pPr>
          </w:p>
        </w:tc>
        <w:tc>
          <w:tcPr>
            <w:tcW w:w="7323" w:type="dxa"/>
            <w:gridSpan w:val="9"/>
            <w:tcBorders>
              <w:top w:val="single" w:sz="18" w:space="0" w:color="auto"/>
              <w:left w:val="nil"/>
              <w:bottom w:val="single" w:sz="18" w:space="0" w:color="auto"/>
            </w:tcBorders>
          </w:tcPr>
          <w:p w14:paraId="686058F6" w14:textId="77777777" w:rsidR="005D06C0" w:rsidRPr="005D3BE1" w:rsidRDefault="005D06C0" w:rsidP="00A25DF0">
            <w:pPr>
              <w:autoSpaceDE w:val="0"/>
              <w:autoSpaceDN w:val="0"/>
              <w:adjustRightInd w:val="0"/>
              <w:spacing w:line="276" w:lineRule="auto"/>
              <w:jc w:val="center"/>
              <w:rPr>
                <w:rFonts w:ascii="Times New Roman" w:hAnsi="Times New Roman" w:cs="Times New Roman"/>
                <w:b/>
                <w:sz w:val="18"/>
                <w:szCs w:val="18"/>
              </w:rPr>
            </w:pPr>
            <w:r>
              <w:rPr>
                <w:rFonts w:ascii="Times New Roman" w:hAnsi="Times New Roman" w:cs="Times New Roman"/>
                <w:b/>
                <w:sz w:val="18"/>
                <w:szCs w:val="18"/>
              </w:rPr>
              <w:t>MATERIAL IN &amp; OUT</w:t>
            </w:r>
          </w:p>
        </w:tc>
      </w:tr>
      <w:tr w:rsidR="005D06C0" w:rsidRPr="005D3BE1" w14:paraId="1B3236C2" w14:textId="77777777" w:rsidTr="00A25DF0">
        <w:tc>
          <w:tcPr>
            <w:tcW w:w="1355" w:type="dxa"/>
            <w:tcBorders>
              <w:top w:val="single" w:sz="18" w:space="0" w:color="auto"/>
              <w:right w:val="single" w:sz="18" w:space="0" w:color="auto"/>
            </w:tcBorders>
          </w:tcPr>
          <w:p w14:paraId="1A7DEF55"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CATEGORY</w:t>
            </w:r>
          </w:p>
        </w:tc>
        <w:tc>
          <w:tcPr>
            <w:tcW w:w="682" w:type="dxa"/>
            <w:tcBorders>
              <w:top w:val="single" w:sz="18" w:space="0" w:color="auto"/>
              <w:right w:val="nil"/>
            </w:tcBorders>
          </w:tcPr>
          <w:p w14:paraId="6C5356E9"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p>
        </w:tc>
        <w:tc>
          <w:tcPr>
            <w:tcW w:w="718" w:type="dxa"/>
            <w:tcBorders>
              <w:top w:val="single" w:sz="18" w:space="0" w:color="auto"/>
              <w:left w:val="nil"/>
            </w:tcBorders>
          </w:tcPr>
          <w:p w14:paraId="543A09FA"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CP</w:t>
            </w:r>
          </w:p>
        </w:tc>
        <w:tc>
          <w:tcPr>
            <w:tcW w:w="774" w:type="dxa"/>
            <w:tcBorders>
              <w:top w:val="single" w:sz="18" w:space="0" w:color="auto"/>
            </w:tcBorders>
          </w:tcPr>
          <w:p w14:paraId="519D93DC"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DMSP</w:t>
            </w:r>
          </w:p>
        </w:tc>
        <w:tc>
          <w:tcPr>
            <w:tcW w:w="718" w:type="dxa"/>
            <w:tcBorders>
              <w:top w:val="single" w:sz="18" w:space="0" w:color="auto"/>
            </w:tcBorders>
          </w:tcPr>
          <w:p w14:paraId="253E492C"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DP</w:t>
            </w:r>
          </w:p>
        </w:tc>
        <w:tc>
          <w:tcPr>
            <w:tcW w:w="755" w:type="dxa"/>
            <w:tcBorders>
              <w:top w:val="single" w:sz="18" w:space="0" w:color="auto"/>
            </w:tcBorders>
          </w:tcPr>
          <w:p w14:paraId="6189E630"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FCRP</w:t>
            </w:r>
          </w:p>
        </w:tc>
        <w:tc>
          <w:tcPr>
            <w:tcW w:w="797" w:type="dxa"/>
            <w:tcBorders>
              <w:top w:val="single" w:sz="18" w:space="0" w:color="auto"/>
            </w:tcBorders>
          </w:tcPr>
          <w:p w14:paraId="0250AB0A"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MP</w:t>
            </w:r>
          </w:p>
        </w:tc>
        <w:tc>
          <w:tcPr>
            <w:tcW w:w="870" w:type="dxa"/>
            <w:tcBorders>
              <w:top w:val="single" w:sz="18" w:space="0" w:color="auto"/>
            </w:tcBorders>
          </w:tcPr>
          <w:p w14:paraId="6BBE4BD0" w14:textId="77777777" w:rsidR="005D06C0" w:rsidRPr="00267048" w:rsidRDefault="005D06C0" w:rsidP="00A25DF0">
            <w:pPr>
              <w:autoSpaceDE w:val="0"/>
              <w:autoSpaceDN w:val="0"/>
              <w:adjustRightInd w:val="0"/>
              <w:spacing w:line="276" w:lineRule="auto"/>
              <w:jc w:val="both"/>
              <w:rPr>
                <w:rFonts w:ascii="Times New Roman" w:hAnsi="Times New Roman" w:cs="Times New Roman"/>
                <w:b/>
                <w:bCs/>
                <w:sz w:val="18"/>
                <w:szCs w:val="18"/>
              </w:rPr>
            </w:pPr>
            <m:oMathPara>
              <m:oMathParaPr>
                <m:jc m:val="left"/>
              </m:oMathParaPr>
              <m:oMath>
                <m:r>
                  <m:rPr>
                    <m:sty m:val="b"/>
                  </m:rPr>
                  <w:rPr>
                    <w:rFonts w:ascii="Cambria Math" w:hAnsi="Cambria Math" w:cs="Times New Roman"/>
                    <w:sz w:val="18"/>
                    <w:szCs w:val="18"/>
                  </w:rPr>
                  <m:t>MoP</m:t>
                </m:r>
              </m:oMath>
            </m:oMathPara>
          </w:p>
        </w:tc>
        <w:tc>
          <w:tcPr>
            <w:tcW w:w="805" w:type="dxa"/>
            <w:tcBorders>
              <w:top w:val="single" w:sz="18" w:space="0" w:color="auto"/>
            </w:tcBorders>
          </w:tcPr>
          <w:p w14:paraId="7E6F58B5"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SFP</w:t>
            </w:r>
          </w:p>
        </w:tc>
        <w:tc>
          <w:tcPr>
            <w:tcW w:w="775" w:type="dxa"/>
            <w:tcBorders>
              <w:top w:val="single" w:sz="18" w:space="0" w:color="auto"/>
            </w:tcBorders>
          </w:tcPr>
          <w:p w14:paraId="10AB0920"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WP</w:t>
            </w:r>
          </w:p>
        </w:tc>
        <w:tc>
          <w:tcPr>
            <w:tcW w:w="1111" w:type="dxa"/>
            <w:tcBorders>
              <w:top w:val="single" w:sz="18" w:space="0" w:color="auto"/>
            </w:tcBorders>
          </w:tcPr>
          <w:p w14:paraId="0C89BD5C"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RMSP</w:t>
            </w:r>
          </w:p>
        </w:tc>
      </w:tr>
      <w:tr w:rsidR="005D06C0" w:rsidRPr="005D3BE1" w14:paraId="7979CF03" w14:textId="77777777" w:rsidTr="00A25DF0">
        <w:trPr>
          <w:trHeight w:val="213"/>
        </w:trPr>
        <w:tc>
          <w:tcPr>
            <w:tcW w:w="1355" w:type="dxa"/>
            <w:vMerge w:val="restart"/>
            <w:tcBorders>
              <w:right w:val="single" w:sz="18" w:space="0" w:color="auto"/>
            </w:tcBorders>
          </w:tcPr>
          <w:p w14:paraId="706B7D20" w14:textId="77777777" w:rsidR="005D06C0" w:rsidRPr="00663B49" w:rsidRDefault="005D06C0" w:rsidP="00A25DF0">
            <w:pPr>
              <w:autoSpaceDE w:val="0"/>
              <w:autoSpaceDN w:val="0"/>
              <w:adjustRightInd w:val="0"/>
              <w:spacing w:line="276" w:lineRule="auto"/>
              <w:jc w:val="both"/>
              <w:rPr>
                <w:rFonts w:ascii="Times New Roman" w:hAnsi="Times New Roman" w:cs="Times New Roman"/>
                <w:b/>
                <w:sz w:val="18"/>
                <w:szCs w:val="18"/>
              </w:rPr>
            </w:pPr>
            <w:r w:rsidRPr="00663B49">
              <w:rPr>
                <w:rFonts w:ascii="Times New Roman" w:hAnsi="Times New Roman" w:cs="Times New Roman"/>
                <w:b/>
                <w:sz w:val="18"/>
                <w:szCs w:val="18"/>
              </w:rPr>
              <w:t>CONVEYOR</w:t>
            </w:r>
          </w:p>
        </w:tc>
        <w:tc>
          <w:tcPr>
            <w:tcW w:w="682" w:type="dxa"/>
            <w:tcBorders>
              <w:bottom w:val="single" w:sz="18" w:space="0" w:color="auto"/>
              <w:right w:val="nil"/>
            </w:tcBorders>
          </w:tcPr>
          <w:p w14:paraId="66AC2DDB" w14:textId="77777777" w:rsidR="005D06C0" w:rsidRPr="00503865" w:rsidRDefault="005D06C0" w:rsidP="00A25DF0">
            <w:pPr>
              <w:autoSpaceDE w:val="0"/>
              <w:autoSpaceDN w:val="0"/>
              <w:adjustRightInd w:val="0"/>
              <w:spacing w:line="276" w:lineRule="auto"/>
              <w:jc w:val="both"/>
              <w:rPr>
                <w:rFonts w:ascii="Times New Roman" w:hAnsi="Times New Roman" w:cs="Times New Roman"/>
                <w:b/>
                <w:sz w:val="18"/>
                <w:szCs w:val="18"/>
              </w:rPr>
            </w:pPr>
            <w:r w:rsidRPr="00503865">
              <w:rPr>
                <w:rFonts w:ascii="Times New Roman" w:hAnsi="Times New Roman" w:cs="Times New Roman"/>
                <w:b/>
                <w:sz w:val="18"/>
                <w:szCs w:val="18"/>
              </w:rPr>
              <w:t>IN</w:t>
            </w:r>
          </w:p>
        </w:tc>
        <w:tc>
          <w:tcPr>
            <w:tcW w:w="718" w:type="dxa"/>
            <w:tcBorders>
              <w:left w:val="nil"/>
              <w:bottom w:val="single" w:sz="18" w:space="0" w:color="auto"/>
            </w:tcBorders>
          </w:tcPr>
          <w:p w14:paraId="766826DD"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873</w:t>
            </w:r>
          </w:p>
        </w:tc>
        <w:tc>
          <w:tcPr>
            <w:tcW w:w="774" w:type="dxa"/>
            <w:tcBorders>
              <w:bottom w:val="single" w:sz="18" w:space="0" w:color="auto"/>
            </w:tcBorders>
          </w:tcPr>
          <w:p w14:paraId="14A7D33D"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917</w:t>
            </w:r>
          </w:p>
        </w:tc>
        <w:tc>
          <w:tcPr>
            <w:tcW w:w="718" w:type="dxa"/>
            <w:tcBorders>
              <w:bottom w:val="single" w:sz="18" w:space="0" w:color="auto"/>
            </w:tcBorders>
          </w:tcPr>
          <w:p w14:paraId="055F94D2"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854</w:t>
            </w:r>
          </w:p>
        </w:tc>
        <w:tc>
          <w:tcPr>
            <w:tcW w:w="755" w:type="dxa"/>
            <w:tcBorders>
              <w:bottom w:val="single" w:sz="18" w:space="0" w:color="auto"/>
            </w:tcBorders>
          </w:tcPr>
          <w:p w14:paraId="3EDCDE9B"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851</w:t>
            </w:r>
          </w:p>
        </w:tc>
        <w:tc>
          <w:tcPr>
            <w:tcW w:w="797" w:type="dxa"/>
            <w:tcBorders>
              <w:bottom w:val="single" w:sz="18" w:space="0" w:color="auto"/>
            </w:tcBorders>
          </w:tcPr>
          <w:p w14:paraId="3A54C17E"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852</w:t>
            </w:r>
          </w:p>
        </w:tc>
        <w:tc>
          <w:tcPr>
            <w:tcW w:w="870" w:type="dxa"/>
            <w:tcBorders>
              <w:bottom w:val="single" w:sz="18" w:space="0" w:color="auto"/>
            </w:tcBorders>
          </w:tcPr>
          <w:p w14:paraId="608FC8CD"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850</w:t>
            </w:r>
          </w:p>
        </w:tc>
        <w:tc>
          <w:tcPr>
            <w:tcW w:w="805" w:type="dxa"/>
            <w:tcBorders>
              <w:bottom w:val="single" w:sz="18" w:space="0" w:color="auto"/>
            </w:tcBorders>
          </w:tcPr>
          <w:p w14:paraId="07174C00"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859</w:t>
            </w:r>
          </w:p>
        </w:tc>
        <w:tc>
          <w:tcPr>
            <w:tcW w:w="775" w:type="dxa"/>
            <w:tcBorders>
              <w:bottom w:val="single" w:sz="18" w:space="0" w:color="auto"/>
            </w:tcBorders>
          </w:tcPr>
          <w:p w14:paraId="23CB4237"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855</w:t>
            </w:r>
          </w:p>
        </w:tc>
        <w:tc>
          <w:tcPr>
            <w:tcW w:w="1111" w:type="dxa"/>
            <w:tcBorders>
              <w:bottom w:val="single" w:sz="18" w:space="0" w:color="auto"/>
            </w:tcBorders>
          </w:tcPr>
          <w:p w14:paraId="47B803E2"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856</w:t>
            </w:r>
          </w:p>
        </w:tc>
      </w:tr>
      <w:tr w:rsidR="005D06C0" w:rsidRPr="005D3BE1" w14:paraId="706F4406" w14:textId="77777777" w:rsidTr="00A25DF0">
        <w:trPr>
          <w:trHeight w:val="200"/>
        </w:trPr>
        <w:tc>
          <w:tcPr>
            <w:tcW w:w="1355" w:type="dxa"/>
            <w:vMerge/>
            <w:tcBorders>
              <w:right w:val="single" w:sz="18" w:space="0" w:color="auto"/>
            </w:tcBorders>
          </w:tcPr>
          <w:p w14:paraId="5107A518" w14:textId="77777777" w:rsidR="005D06C0" w:rsidRPr="00663B49" w:rsidRDefault="005D06C0" w:rsidP="00A25DF0">
            <w:pPr>
              <w:autoSpaceDE w:val="0"/>
              <w:autoSpaceDN w:val="0"/>
              <w:adjustRightInd w:val="0"/>
              <w:spacing w:line="276" w:lineRule="auto"/>
              <w:jc w:val="both"/>
              <w:rPr>
                <w:rFonts w:ascii="Times New Roman" w:hAnsi="Times New Roman" w:cs="Times New Roman"/>
                <w:b/>
                <w:sz w:val="18"/>
                <w:szCs w:val="18"/>
              </w:rPr>
            </w:pPr>
          </w:p>
        </w:tc>
        <w:tc>
          <w:tcPr>
            <w:tcW w:w="682" w:type="dxa"/>
            <w:tcBorders>
              <w:top w:val="single" w:sz="18" w:space="0" w:color="auto"/>
              <w:right w:val="nil"/>
            </w:tcBorders>
          </w:tcPr>
          <w:p w14:paraId="2D555F10" w14:textId="77777777" w:rsidR="005D06C0" w:rsidRPr="00503865" w:rsidRDefault="005D06C0" w:rsidP="00A25DF0">
            <w:pPr>
              <w:autoSpaceDE w:val="0"/>
              <w:autoSpaceDN w:val="0"/>
              <w:adjustRightInd w:val="0"/>
              <w:spacing w:line="276" w:lineRule="auto"/>
              <w:jc w:val="both"/>
              <w:rPr>
                <w:rFonts w:ascii="Times New Roman" w:hAnsi="Times New Roman" w:cs="Times New Roman"/>
                <w:b/>
                <w:sz w:val="18"/>
                <w:szCs w:val="18"/>
              </w:rPr>
            </w:pPr>
            <w:r w:rsidRPr="00503865">
              <w:rPr>
                <w:rFonts w:ascii="Times New Roman" w:hAnsi="Times New Roman" w:cs="Times New Roman"/>
                <w:b/>
                <w:sz w:val="18"/>
                <w:szCs w:val="18"/>
              </w:rPr>
              <w:t>OUT</w:t>
            </w:r>
          </w:p>
        </w:tc>
        <w:tc>
          <w:tcPr>
            <w:tcW w:w="718" w:type="dxa"/>
            <w:tcBorders>
              <w:top w:val="single" w:sz="18" w:space="0" w:color="auto"/>
              <w:left w:val="nil"/>
            </w:tcBorders>
          </w:tcPr>
          <w:p w14:paraId="3F2CBE62"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872</w:t>
            </w:r>
          </w:p>
        </w:tc>
        <w:tc>
          <w:tcPr>
            <w:tcW w:w="774" w:type="dxa"/>
            <w:tcBorders>
              <w:top w:val="single" w:sz="18" w:space="0" w:color="auto"/>
            </w:tcBorders>
          </w:tcPr>
          <w:p w14:paraId="329079B6"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910</w:t>
            </w:r>
          </w:p>
        </w:tc>
        <w:tc>
          <w:tcPr>
            <w:tcW w:w="718" w:type="dxa"/>
            <w:tcBorders>
              <w:top w:val="single" w:sz="18" w:space="0" w:color="auto"/>
            </w:tcBorders>
          </w:tcPr>
          <w:p w14:paraId="6B9A193A"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852</w:t>
            </w:r>
          </w:p>
        </w:tc>
        <w:tc>
          <w:tcPr>
            <w:tcW w:w="755" w:type="dxa"/>
            <w:tcBorders>
              <w:top w:val="single" w:sz="18" w:space="0" w:color="auto"/>
            </w:tcBorders>
          </w:tcPr>
          <w:p w14:paraId="11C6A54F"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850</w:t>
            </w:r>
          </w:p>
        </w:tc>
        <w:tc>
          <w:tcPr>
            <w:tcW w:w="797" w:type="dxa"/>
            <w:tcBorders>
              <w:top w:val="single" w:sz="18" w:space="0" w:color="auto"/>
            </w:tcBorders>
          </w:tcPr>
          <w:p w14:paraId="0CC07615"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851</w:t>
            </w:r>
          </w:p>
        </w:tc>
        <w:tc>
          <w:tcPr>
            <w:tcW w:w="870" w:type="dxa"/>
            <w:tcBorders>
              <w:top w:val="single" w:sz="18" w:space="0" w:color="auto"/>
            </w:tcBorders>
          </w:tcPr>
          <w:p w14:paraId="4E7EC7D0"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849</w:t>
            </w:r>
          </w:p>
        </w:tc>
        <w:tc>
          <w:tcPr>
            <w:tcW w:w="805" w:type="dxa"/>
            <w:tcBorders>
              <w:top w:val="single" w:sz="18" w:space="0" w:color="auto"/>
            </w:tcBorders>
          </w:tcPr>
          <w:p w14:paraId="70C45BA3"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858</w:t>
            </w:r>
          </w:p>
        </w:tc>
        <w:tc>
          <w:tcPr>
            <w:tcW w:w="775" w:type="dxa"/>
            <w:tcBorders>
              <w:top w:val="single" w:sz="18" w:space="0" w:color="auto"/>
            </w:tcBorders>
          </w:tcPr>
          <w:p w14:paraId="37FC7DB1"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854</w:t>
            </w:r>
          </w:p>
        </w:tc>
        <w:tc>
          <w:tcPr>
            <w:tcW w:w="1111" w:type="dxa"/>
            <w:tcBorders>
              <w:top w:val="single" w:sz="18" w:space="0" w:color="auto"/>
            </w:tcBorders>
          </w:tcPr>
          <w:p w14:paraId="6C6EC458"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855</w:t>
            </w:r>
          </w:p>
        </w:tc>
      </w:tr>
      <w:tr w:rsidR="005D06C0" w:rsidRPr="005D3BE1" w14:paraId="00ADD56D" w14:textId="77777777" w:rsidTr="00A25DF0">
        <w:trPr>
          <w:trHeight w:val="226"/>
        </w:trPr>
        <w:tc>
          <w:tcPr>
            <w:tcW w:w="1355" w:type="dxa"/>
            <w:vMerge w:val="restart"/>
            <w:tcBorders>
              <w:right w:val="single" w:sz="18" w:space="0" w:color="auto"/>
            </w:tcBorders>
          </w:tcPr>
          <w:p w14:paraId="77919549" w14:textId="77777777" w:rsidR="005D06C0" w:rsidRPr="00663B49" w:rsidRDefault="005D06C0" w:rsidP="00A25DF0">
            <w:pPr>
              <w:autoSpaceDE w:val="0"/>
              <w:autoSpaceDN w:val="0"/>
              <w:adjustRightInd w:val="0"/>
              <w:spacing w:line="276" w:lineRule="auto"/>
              <w:jc w:val="both"/>
              <w:rPr>
                <w:rFonts w:ascii="Times New Roman" w:hAnsi="Times New Roman" w:cs="Times New Roman"/>
                <w:b/>
                <w:sz w:val="18"/>
                <w:szCs w:val="18"/>
              </w:rPr>
            </w:pPr>
            <w:r w:rsidRPr="00663B49">
              <w:rPr>
                <w:rFonts w:ascii="Times New Roman" w:hAnsi="Times New Roman" w:cs="Times New Roman"/>
                <w:b/>
                <w:sz w:val="18"/>
                <w:szCs w:val="18"/>
              </w:rPr>
              <w:t xml:space="preserve">TRANSPORTER </w:t>
            </w:r>
          </w:p>
        </w:tc>
        <w:tc>
          <w:tcPr>
            <w:tcW w:w="682" w:type="dxa"/>
            <w:tcBorders>
              <w:bottom w:val="single" w:sz="18" w:space="0" w:color="auto"/>
              <w:right w:val="nil"/>
            </w:tcBorders>
          </w:tcPr>
          <w:p w14:paraId="2718FC25" w14:textId="77777777" w:rsidR="005D06C0" w:rsidRPr="00503865" w:rsidRDefault="005D06C0" w:rsidP="00A25DF0">
            <w:pPr>
              <w:autoSpaceDE w:val="0"/>
              <w:autoSpaceDN w:val="0"/>
              <w:adjustRightInd w:val="0"/>
              <w:spacing w:line="276" w:lineRule="auto"/>
              <w:jc w:val="both"/>
              <w:rPr>
                <w:rFonts w:ascii="Times New Roman" w:hAnsi="Times New Roman" w:cs="Times New Roman"/>
                <w:b/>
                <w:sz w:val="18"/>
                <w:szCs w:val="18"/>
              </w:rPr>
            </w:pPr>
            <w:r w:rsidRPr="00503865">
              <w:rPr>
                <w:rFonts w:ascii="Times New Roman" w:hAnsi="Times New Roman" w:cs="Times New Roman"/>
                <w:b/>
                <w:sz w:val="18"/>
                <w:szCs w:val="18"/>
              </w:rPr>
              <w:t>IN</w:t>
            </w:r>
          </w:p>
        </w:tc>
        <w:tc>
          <w:tcPr>
            <w:tcW w:w="718" w:type="dxa"/>
            <w:tcBorders>
              <w:left w:val="nil"/>
              <w:bottom w:val="single" w:sz="18" w:space="0" w:color="auto"/>
            </w:tcBorders>
          </w:tcPr>
          <w:p w14:paraId="048DDD34"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865</w:t>
            </w:r>
          </w:p>
        </w:tc>
        <w:tc>
          <w:tcPr>
            <w:tcW w:w="774" w:type="dxa"/>
            <w:tcBorders>
              <w:bottom w:val="single" w:sz="18" w:space="0" w:color="auto"/>
            </w:tcBorders>
          </w:tcPr>
          <w:p w14:paraId="516BCB7D"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846</w:t>
            </w:r>
          </w:p>
        </w:tc>
        <w:tc>
          <w:tcPr>
            <w:tcW w:w="718" w:type="dxa"/>
            <w:tcBorders>
              <w:bottom w:val="single" w:sz="18" w:space="0" w:color="auto"/>
            </w:tcBorders>
          </w:tcPr>
          <w:p w14:paraId="2F6A4BB5"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811</w:t>
            </w:r>
          </w:p>
        </w:tc>
        <w:tc>
          <w:tcPr>
            <w:tcW w:w="755" w:type="dxa"/>
            <w:tcBorders>
              <w:bottom w:val="single" w:sz="18" w:space="0" w:color="auto"/>
            </w:tcBorders>
          </w:tcPr>
          <w:p w14:paraId="1BE73BAB"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808</w:t>
            </w:r>
          </w:p>
        </w:tc>
        <w:tc>
          <w:tcPr>
            <w:tcW w:w="797" w:type="dxa"/>
            <w:tcBorders>
              <w:bottom w:val="single" w:sz="18" w:space="0" w:color="auto"/>
            </w:tcBorders>
          </w:tcPr>
          <w:p w14:paraId="10E8CB97"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810</w:t>
            </w:r>
          </w:p>
        </w:tc>
        <w:tc>
          <w:tcPr>
            <w:tcW w:w="870" w:type="dxa"/>
            <w:tcBorders>
              <w:bottom w:val="single" w:sz="18" w:space="0" w:color="auto"/>
            </w:tcBorders>
          </w:tcPr>
          <w:p w14:paraId="4DD729BC"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806</w:t>
            </w:r>
          </w:p>
        </w:tc>
        <w:tc>
          <w:tcPr>
            <w:tcW w:w="805" w:type="dxa"/>
            <w:tcBorders>
              <w:bottom w:val="single" w:sz="18" w:space="0" w:color="auto"/>
            </w:tcBorders>
          </w:tcPr>
          <w:p w14:paraId="5268EEE2"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821</w:t>
            </w:r>
          </w:p>
        </w:tc>
        <w:tc>
          <w:tcPr>
            <w:tcW w:w="775" w:type="dxa"/>
            <w:tcBorders>
              <w:bottom w:val="single" w:sz="18" w:space="0" w:color="auto"/>
            </w:tcBorders>
          </w:tcPr>
          <w:p w14:paraId="1EA128EC"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813</w:t>
            </w:r>
          </w:p>
        </w:tc>
        <w:tc>
          <w:tcPr>
            <w:tcW w:w="1111" w:type="dxa"/>
            <w:tcBorders>
              <w:bottom w:val="single" w:sz="18" w:space="0" w:color="auto"/>
            </w:tcBorders>
          </w:tcPr>
          <w:p w14:paraId="27ABB0E4"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814</w:t>
            </w:r>
          </w:p>
        </w:tc>
      </w:tr>
      <w:tr w:rsidR="005D06C0" w:rsidRPr="005D3BE1" w14:paraId="33635921" w14:textId="77777777" w:rsidTr="00A25DF0">
        <w:trPr>
          <w:trHeight w:val="187"/>
        </w:trPr>
        <w:tc>
          <w:tcPr>
            <w:tcW w:w="1355" w:type="dxa"/>
            <w:vMerge/>
            <w:tcBorders>
              <w:bottom w:val="single" w:sz="18" w:space="0" w:color="auto"/>
              <w:right w:val="single" w:sz="18" w:space="0" w:color="auto"/>
            </w:tcBorders>
          </w:tcPr>
          <w:p w14:paraId="27E16BB9"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p>
        </w:tc>
        <w:tc>
          <w:tcPr>
            <w:tcW w:w="682" w:type="dxa"/>
            <w:tcBorders>
              <w:top w:val="single" w:sz="18" w:space="0" w:color="auto"/>
              <w:bottom w:val="single" w:sz="18" w:space="0" w:color="auto"/>
              <w:right w:val="nil"/>
            </w:tcBorders>
          </w:tcPr>
          <w:p w14:paraId="0DEE69BC" w14:textId="77777777" w:rsidR="005D06C0" w:rsidRPr="00503865" w:rsidRDefault="005D06C0" w:rsidP="00A25DF0">
            <w:pPr>
              <w:autoSpaceDE w:val="0"/>
              <w:autoSpaceDN w:val="0"/>
              <w:adjustRightInd w:val="0"/>
              <w:spacing w:line="276" w:lineRule="auto"/>
              <w:jc w:val="both"/>
              <w:rPr>
                <w:rFonts w:ascii="Times New Roman" w:hAnsi="Times New Roman" w:cs="Times New Roman"/>
                <w:b/>
                <w:sz w:val="18"/>
                <w:szCs w:val="18"/>
              </w:rPr>
            </w:pPr>
            <w:r w:rsidRPr="00503865">
              <w:rPr>
                <w:rFonts w:ascii="Times New Roman" w:hAnsi="Times New Roman" w:cs="Times New Roman"/>
                <w:b/>
                <w:sz w:val="18"/>
                <w:szCs w:val="18"/>
              </w:rPr>
              <w:t>OUT</w:t>
            </w:r>
          </w:p>
        </w:tc>
        <w:tc>
          <w:tcPr>
            <w:tcW w:w="718" w:type="dxa"/>
            <w:tcBorders>
              <w:top w:val="single" w:sz="18" w:space="0" w:color="auto"/>
              <w:left w:val="nil"/>
            </w:tcBorders>
          </w:tcPr>
          <w:p w14:paraId="0E5B01E4"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860</w:t>
            </w:r>
          </w:p>
        </w:tc>
        <w:tc>
          <w:tcPr>
            <w:tcW w:w="774" w:type="dxa"/>
            <w:tcBorders>
              <w:top w:val="single" w:sz="18" w:space="0" w:color="auto"/>
            </w:tcBorders>
          </w:tcPr>
          <w:p w14:paraId="54644694"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840</w:t>
            </w:r>
          </w:p>
        </w:tc>
        <w:tc>
          <w:tcPr>
            <w:tcW w:w="718" w:type="dxa"/>
            <w:tcBorders>
              <w:top w:val="single" w:sz="18" w:space="0" w:color="auto"/>
            </w:tcBorders>
          </w:tcPr>
          <w:p w14:paraId="25F48D8C"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810</w:t>
            </w:r>
          </w:p>
        </w:tc>
        <w:tc>
          <w:tcPr>
            <w:tcW w:w="755" w:type="dxa"/>
            <w:tcBorders>
              <w:top w:val="single" w:sz="18" w:space="0" w:color="auto"/>
            </w:tcBorders>
          </w:tcPr>
          <w:p w14:paraId="31E6F3B3"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806</w:t>
            </w:r>
          </w:p>
        </w:tc>
        <w:tc>
          <w:tcPr>
            <w:tcW w:w="797" w:type="dxa"/>
            <w:tcBorders>
              <w:top w:val="single" w:sz="18" w:space="0" w:color="auto"/>
            </w:tcBorders>
          </w:tcPr>
          <w:p w14:paraId="041FEA94"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808</w:t>
            </w:r>
          </w:p>
        </w:tc>
        <w:tc>
          <w:tcPr>
            <w:tcW w:w="870" w:type="dxa"/>
            <w:tcBorders>
              <w:top w:val="single" w:sz="18" w:space="0" w:color="auto"/>
            </w:tcBorders>
          </w:tcPr>
          <w:p w14:paraId="5776ED5B"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804</w:t>
            </w:r>
          </w:p>
        </w:tc>
        <w:tc>
          <w:tcPr>
            <w:tcW w:w="805" w:type="dxa"/>
            <w:tcBorders>
              <w:top w:val="single" w:sz="18" w:space="0" w:color="auto"/>
            </w:tcBorders>
          </w:tcPr>
          <w:p w14:paraId="087CA1BD"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819</w:t>
            </w:r>
          </w:p>
        </w:tc>
        <w:tc>
          <w:tcPr>
            <w:tcW w:w="775" w:type="dxa"/>
            <w:tcBorders>
              <w:top w:val="single" w:sz="18" w:space="0" w:color="auto"/>
            </w:tcBorders>
          </w:tcPr>
          <w:p w14:paraId="305595CB"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811</w:t>
            </w:r>
          </w:p>
        </w:tc>
        <w:tc>
          <w:tcPr>
            <w:tcW w:w="1111" w:type="dxa"/>
            <w:tcBorders>
              <w:top w:val="single" w:sz="18" w:space="0" w:color="auto"/>
            </w:tcBorders>
          </w:tcPr>
          <w:p w14:paraId="5E60672F"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813</w:t>
            </w:r>
          </w:p>
        </w:tc>
      </w:tr>
    </w:tbl>
    <w:p w14:paraId="055F25C7" w14:textId="77777777" w:rsidR="005D06C0" w:rsidRDefault="005D06C0" w:rsidP="005D06C0">
      <w:pPr>
        <w:autoSpaceDE w:val="0"/>
        <w:autoSpaceDN w:val="0"/>
        <w:adjustRightInd w:val="0"/>
        <w:spacing w:after="0" w:line="480" w:lineRule="auto"/>
        <w:rPr>
          <w:rFonts w:ascii="Times New Roman" w:hAnsi="Times New Roman" w:cs="Times New Roman"/>
          <w:b/>
          <w:sz w:val="24"/>
          <w:szCs w:val="24"/>
        </w:rPr>
      </w:pPr>
    </w:p>
    <w:p w14:paraId="2E38EE27" w14:textId="77777777" w:rsidR="005D06C0" w:rsidRDefault="005D06C0" w:rsidP="00B26565">
      <w:pPr>
        <w:autoSpaceDE w:val="0"/>
        <w:autoSpaceDN w:val="0"/>
        <w:adjustRightInd w:val="0"/>
        <w:spacing w:after="0" w:line="276" w:lineRule="auto"/>
        <w:rPr>
          <w:rFonts w:ascii="Times New Roman" w:hAnsi="Times New Roman" w:cs="Times New Roman"/>
          <w:b/>
          <w:sz w:val="24"/>
          <w:szCs w:val="24"/>
        </w:rPr>
      </w:pPr>
      <w:r>
        <w:rPr>
          <w:noProof/>
        </w:rPr>
        <w:lastRenderedPageBreak/>
        <w:drawing>
          <wp:inline distT="0" distB="0" distL="0" distR="0" wp14:anchorId="56EACEC0" wp14:editId="6FB3CB77">
            <wp:extent cx="5437717" cy="2910417"/>
            <wp:effectExtent l="0" t="0" r="10795" b="4445"/>
            <wp:docPr id="1382779856" name="Chart 1">
              <a:extLst xmlns:a="http://schemas.openxmlformats.org/drawingml/2006/main">
                <a:ext uri="{FF2B5EF4-FFF2-40B4-BE49-F238E27FC236}">
                  <a16:creationId xmlns:a16="http://schemas.microsoft.com/office/drawing/2014/main" id="{A03E6F6B-7516-BA7D-6B8A-B156D76C9A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DB693E4" w14:textId="573BE359" w:rsidR="006C39D3" w:rsidRPr="00037E84" w:rsidRDefault="005D06C0" w:rsidP="00037E84">
      <w:pPr>
        <w:autoSpaceDE w:val="0"/>
        <w:autoSpaceDN w:val="0"/>
        <w:adjustRightInd w:val="0"/>
        <w:spacing w:after="0" w:line="480" w:lineRule="auto"/>
        <w:jc w:val="center"/>
        <w:rPr>
          <w:rFonts w:ascii="Times New Roman" w:hAnsi="Times New Roman" w:cs="Times New Roman"/>
          <w:b/>
          <w:sz w:val="20"/>
          <w:szCs w:val="20"/>
        </w:rPr>
      </w:pPr>
      <w:r w:rsidRPr="00267048">
        <w:rPr>
          <w:rFonts w:ascii="Times New Roman" w:hAnsi="Times New Roman" w:cs="Times New Roman"/>
          <w:b/>
          <w:sz w:val="20"/>
          <w:szCs w:val="20"/>
        </w:rPr>
        <w:t>Fig</w:t>
      </w:r>
      <w:r w:rsidR="00B26565">
        <w:rPr>
          <w:rFonts w:ascii="Times New Roman" w:hAnsi="Times New Roman" w:cs="Times New Roman"/>
          <w:b/>
          <w:sz w:val="20"/>
          <w:szCs w:val="20"/>
        </w:rPr>
        <w:t>ure</w:t>
      </w:r>
      <w:r w:rsidRPr="00267048">
        <w:rPr>
          <w:rFonts w:ascii="Times New Roman" w:hAnsi="Times New Roman" w:cs="Times New Roman"/>
          <w:b/>
          <w:sz w:val="20"/>
          <w:szCs w:val="20"/>
        </w:rPr>
        <w:t xml:space="preserve"> </w:t>
      </w:r>
      <w:r>
        <w:rPr>
          <w:rFonts w:ascii="Times New Roman" w:hAnsi="Times New Roman" w:cs="Times New Roman"/>
          <w:b/>
          <w:sz w:val="20"/>
          <w:szCs w:val="20"/>
        </w:rPr>
        <w:t>6</w:t>
      </w:r>
      <w:r w:rsidRPr="00267048">
        <w:rPr>
          <w:rFonts w:ascii="Times New Roman" w:hAnsi="Times New Roman" w:cs="Times New Roman"/>
          <w:b/>
          <w:sz w:val="20"/>
          <w:szCs w:val="20"/>
        </w:rPr>
        <w:t>: Material in &amp; out using conveyor and transporter</w:t>
      </w:r>
    </w:p>
    <w:p w14:paraId="36470725" w14:textId="05C385CC" w:rsidR="005D06C0" w:rsidRDefault="00BD1C53" w:rsidP="00BD1C53">
      <w:pPr>
        <w:autoSpaceDE w:val="0"/>
        <w:autoSpaceDN w:val="0"/>
        <w:adjustRightInd w:val="0"/>
        <w:spacing w:after="0" w:line="276" w:lineRule="auto"/>
        <w:ind w:left="540" w:hanging="540"/>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005D06C0">
        <w:rPr>
          <w:rFonts w:ascii="Times New Roman" w:hAnsi="Times New Roman" w:cs="Times New Roman"/>
          <w:b/>
          <w:sz w:val="24"/>
          <w:szCs w:val="24"/>
        </w:rPr>
        <w:t>THROUGHPUT TIME EVALUATION</w:t>
      </w:r>
    </w:p>
    <w:p w14:paraId="5DE9DFB9" w14:textId="77777777" w:rsidR="005D06C0" w:rsidRPr="00594BB0"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165380">
        <w:rPr>
          <w:rFonts w:ascii="Times New Roman" w:hAnsi="Times New Roman" w:cs="Times New Roman"/>
          <w:bCs/>
          <w:sz w:val="24"/>
          <w:szCs w:val="24"/>
        </w:rPr>
        <w:t xml:space="preserve">At a constant entity input production rate without considering the time utilized in moving the materials along the production process, the transporter is higher than the conveyor in the value-added, waiting, and transfer time. In contrast, the conveyor is higher than the transporter during the process of non-value-added time. Considering the total time of value-added, non-value-added, wait time, and transfer time, the transporter is much higher, as shown in Figure </w:t>
      </w:r>
      <w:r>
        <w:rPr>
          <w:rFonts w:ascii="Times New Roman" w:hAnsi="Times New Roman" w:cs="Times New Roman"/>
          <w:bCs/>
          <w:sz w:val="24"/>
          <w:szCs w:val="24"/>
        </w:rPr>
        <w:t>7</w:t>
      </w:r>
      <w:r w:rsidRPr="00165380">
        <w:rPr>
          <w:rFonts w:ascii="Times New Roman" w:hAnsi="Times New Roman" w:cs="Times New Roman"/>
          <w:bCs/>
          <w:sz w:val="24"/>
          <w:szCs w:val="24"/>
        </w:rPr>
        <w:t xml:space="preserve"> and Table </w:t>
      </w:r>
      <w:r>
        <w:rPr>
          <w:rFonts w:ascii="Times New Roman" w:hAnsi="Times New Roman" w:cs="Times New Roman"/>
          <w:bCs/>
          <w:sz w:val="24"/>
          <w:szCs w:val="24"/>
        </w:rPr>
        <w:t>6</w:t>
      </w:r>
      <w:r w:rsidRPr="00165380">
        <w:rPr>
          <w:rFonts w:ascii="Times New Roman" w:hAnsi="Times New Roman" w:cs="Times New Roman"/>
          <w:bCs/>
          <w:sz w:val="24"/>
          <w:szCs w:val="24"/>
        </w:rPr>
        <w:t>.</w:t>
      </w:r>
    </w:p>
    <w:p w14:paraId="703893DF" w14:textId="77777777" w:rsidR="005D06C0" w:rsidRDefault="005D06C0" w:rsidP="005D06C0">
      <w:pPr>
        <w:autoSpaceDE w:val="0"/>
        <w:autoSpaceDN w:val="0"/>
        <w:adjustRightInd w:val="0"/>
        <w:spacing w:after="0" w:line="276" w:lineRule="auto"/>
        <w:ind w:left="1260" w:hanging="1260"/>
        <w:rPr>
          <w:rFonts w:ascii="Times New Roman" w:hAnsi="Times New Roman" w:cs="Times New Roman"/>
          <w:b/>
          <w:sz w:val="24"/>
          <w:szCs w:val="24"/>
        </w:rPr>
      </w:pPr>
    </w:p>
    <w:p w14:paraId="458DBFC8" w14:textId="77777777" w:rsidR="005D06C0" w:rsidRDefault="005D06C0" w:rsidP="005D06C0">
      <w:pPr>
        <w:autoSpaceDE w:val="0"/>
        <w:autoSpaceDN w:val="0"/>
        <w:adjustRightInd w:val="0"/>
        <w:spacing w:after="0" w:line="276" w:lineRule="auto"/>
        <w:ind w:left="1260" w:hanging="1260"/>
        <w:rPr>
          <w:rFonts w:ascii="Times New Roman" w:hAnsi="Times New Roman" w:cs="Times New Roman"/>
          <w:b/>
          <w:sz w:val="24"/>
          <w:szCs w:val="24"/>
        </w:rPr>
      </w:pPr>
      <w:r>
        <w:rPr>
          <w:rFonts w:ascii="Times New Roman" w:hAnsi="Times New Roman" w:cs="Times New Roman"/>
          <w:b/>
          <w:sz w:val="24"/>
          <w:szCs w:val="24"/>
        </w:rPr>
        <w:t>Table 6: Time evaluation for conveyor and transporter</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048"/>
        <w:gridCol w:w="810"/>
        <w:gridCol w:w="856"/>
        <w:gridCol w:w="731"/>
        <w:gridCol w:w="856"/>
        <w:gridCol w:w="752"/>
        <w:gridCol w:w="867"/>
        <w:gridCol w:w="943"/>
        <w:gridCol w:w="944"/>
        <w:gridCol w:w="714"/>
        <w:gridCol w:w="839"/>
      </w:tblGrid>
      <w:tr w:rsidR="005D06C0" w:rsidRPr="00347457" w14:paraId="16F5F9FE" w14:textId="77777777" w:rsidTr="00A25DF0">
        <w:tc>
          <w:tcPr>
            <w:tcW w:w="1073" w:type="dxa"/>
            <w:tcBorders>
              <w:top w:val="single" w:sz="18" w:space="0" w:color="auto"/>
              <w:bottom w:val="single" w:sz="18" w:space="0" w:color="auto"/>
            </w:tcBorders>
          </w:tcPr>
          <w:p w14:paraId="6A03398A" w14:textId="77777777" w:rsidR="005D06C0" w:rsidRPr="00347457" w:rsidRDefault="005D06C0" w:rsidP="00A25DF0">
            <w:pPr>
              <w:autoSpaceDE w:val="0"/>
              <w:autoSpaceDN w:val="0"/>
              <w:adjustRightInd w:val="0"/>
              <w:spacing w:line="480" w:lineRule="auto"/>
              <w:rPr>
                <w:rFonts w:ascii="Times New Roman" w:hAnsi="Times New Roman" w:cs="Times New Roman"/>
                <w:b/>
                <w:sz w:val="14"/>
                <w:szCs w:val="14"/>
              </w:rPr>
            </w:pPr>
            <w:r w:rsidRPr="00347457">
              <w:rPr>
                <w:rFonts w:ascii="Times New Roman" w:hAnsi="Times New Roman" w:cs="Times New Roman"/>
                <w:b/>
                <w:sz w:val="14"/>
                <w:szCs w:val="14"/>
              </w:rPr>
              <w:t>CATEGORY</w:t>
            </w:r>
          </w:p>
        </w:tc>
        <w:tc>
          <w:tcPr>
            <w:tcW w:w="1799" w:type="dxa"/>
            <w:gridSpan w:val="2"/>
            <w:tcBorders>
              <w:top w:val="single" w:sz="18" w:space="0" w:color="auto"/>
              <w:bottom w:val="single" w:sz="18" w:space="0" w:color="auto"/>
            </w:tcBorders>
          </w:tcPr>
          <w:p w14:paraId="18C353D4"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VA Time</w:t>
            </w:r>
          </w:p>
        </w:tc>
        <w:tc>
          <w:tcPr>
            <w:tcW w:w="1627" w:type="dxa"/>
            <w:gridSpan w:val="2"/>
            <w:tcBorders>
              <w:top w:val="single" w:sz="18" w:space="0" w:color="auto"/>
              <w:bottom w:val="single" w:sz="18" w:space="0" w:color="auto"/>
            </w:tcBorders>
          </w:tcPr>
          <w:p w14:paraId="1873A6B0"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NVA Time</w:t>
            </w:r>
          </w:p>
        </w:tc>
        <w:tc>
          <w:tcPr>
            <w:tcW w:w="1697" w:type="dxa"/>
            <w:gridSpan w:val="2"/>
            <w:tcBorders>
              <w:top w:val="single" w:sz="18" w:space="0" w:color="auto"/>
              <w:bottom w:val="single" w:sz="18" w:space="0" w:color="auto"/>
            </w:tcBorders>
          </w:tcPr>
          <w:p w14:paraId="27CE6A08"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Wait Time</w:t>
            </w:r>
          </w:p>
        </w:tc>
        <w:tc>
          <w:tcPr>
            <w:tcW w:w="2036" w:type="dxa"/>
            <w:gridSpan w:val="2"/>
            <w:tcBorders>
              <w:top w:val="single" w:sz="18" w:space="0" w:color="auto"/>
              <w:bottom w:val="single" w:sz="18" w:space="0" w:color="auto"/>
            </w:tcBorders>
          </w:tcPr>
          <w:p w14:paraId="34C6824F"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Transfer Time</w:t>
            </w:r>
          </w:p>
        </w:tc>
        <w:tc>
          <w:tcPr>
            <w:tcW w:w="1128" w:type="dxa"/>
            <w:gridSpan w:val="2"/>
            <w:tcBorders>
              <w:top w:val="single" w:sz="18" w:space="0" w:color="auto"/>
              <w:bottom w:val="single" w:sz="18" w:space="0" w:color="auto"/>
            </w:tcBorders>
          </w:tcPr>
          <w:p w14:paraId="3E81DC87"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Total Time</w:t>
            </w:r>
          </w:p>
        </w:tc>
      </w:tr>
      <w:tr w:rsidR="005D06C0" w:rsidRPr="00347457" w14:paraId="5FBB1CBF" w14:textId="77777777" w:rsidTr="00A25DF0">
        <w:tc>
          <w:tcPr>
            <w:tcW w:w="1073" w:type="dxa"/>
            <w:tcBorders>
              <w:top w:val="single" w:sz="18" w:space="0" w:color="auto"/>
              <w:bottom w:val="single" w:sz="18" w:space="0" w:color="auto"/>
            </w:tcBorders>
          </w:tcPr>
          <w:p w14:paraId="75843BAB" w14:textId="77777777" w:rsidR="005D06C0" w:rsidRPr="00347457" w:rsidRDefault="005D06C0" w:rsidP="00A25DF0">
            <w:pPr>
              <w:autoSpaceDE w:val="0"/>
              <w:autoSpaceDN w:val="0"/>
              <w:adjustRightInd w:val="0"/>
              <w:spacing w:line="480" w:lineRule="auto"/>
              <w:rPr>
                <w:rFonts w:ascii="Times New Roman" w:hAnsi="Times New Roman" w:cs="Times New Roman"/>
                <w:b/>
                <w:sz w:val="14"/>
                <w:szCs w:val="14"/>
              </w:rPr>
            </w:pPr>
          </w:p>
        </w:tc>
        <w:tc>
          <w:tcPr>
            <w:tcW w:w="923" w:type="dxa"/>
            <w:tcBorders>
              <w:top w:val="single" w:sz="18" w:space="0" w:color="auto"/>
              <w:bottom w:val="single" w:sz="18" w:space="0" w:color="auto"/>
            </w:tcBorders>
          </w:tcPr>
          <w:p w14:paraId="6CF20A60"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Average</w:t>
            </w:r>
          </w:p>
        </w:tc>
        <w:tc>
          <w:tcPr>
            <w:tcW w:w="876" w:type="dxa"/>
            <w:tcBorders>
              <w:top w:val="single" w:sz="18" w:space="0" w:color="auto"/>
              <w:bottom w:val="single" w:sz="18" w:space="0" w:color="auto"/>
            </w:tcBorders>
          </w:tcPr>
          <w:p w14:paraId="1C84FD70"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Maximum</w:t>
            </w:r>
          </w:p>
        </w:tc>
        <w:tc>
          <w:tcPr>
            <w:tcW w:w="751" w:type="dxa"/>
            <w:tcBorders>
              <w:top w:val="single" w:sz="18" w:space="0" w:color="auto"/>
              <w:bottom w:val="single" w:sz="18" w:space="0" w:color="auto"/>
            </w:tcBorders>
          </w:tcPr>
          <w:p w14:paraId="34FB6F34"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Average</w:t>
            </w:r>
          </w:p>
        </w:tc>
        <w:tc>
          <w:tcPr>
            <w:tcW w:w="876" w:type="dxa"/>
            <w:tcBorders>
              <w:top w:val="single" w:sz="18" w:space="0" w:color="auto"/>
              <w:bottom w:val="single" w:sz="18" w:space="0" w:color="auto"/>
            </w:tcBorders>
          </w:tcPr>
          <w:p w14:paraId="2CE5FC9A"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Maximum</w:t>
            </w:r>
          </w:p>
        </w:tc>
        <w:tc>
          <w:tcPr>
            <w:tcW w:w="796" w:type="dxa"/>
            <w:tcBorders>
              <w:top w:val="single" w:sz="18" w:space="0" w:color="auto"/>
              <w:bottom w:val="single" w:sz="18" w:space="0" w:color="auto"/>
              <w:right w:val="nil"/>
            </w:tcBorders>
          </w:tcPr>
          <w:p w14:paraId="0E186A34"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Average</w:t>
            </w:r>
          </w:p>
        </w:tc>
        <w:tc>
          <w:tcPr>
            <w:tcW w:w="901" w:type="dxa"/>
            <w:tcBorders>
              <w:top w:val="single" w:sz="18" w:space="0" w:color="auto"/>
              <w:left w:val="nil"/>
              <w:bottom w:val="single" w:sz="18" w:space="0" w:color="auto"/>
            </w:tcBorders>
          </w:tcPr>
          <w:p w14:paraId="59AF0097"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Maximum</w:t>
            </w:r>
          </w:p>
        </w:tc>
        <w:tc>
          <w:tcPr>
            <w:tcW w:w="1017" w:type="dxa"/>
            <w:tcBorders>
              <w:top w:val="single" w:sz="18" w:space="0" w:color="auto"/>
              <w:bottom w:val="single" w:sz="18" w:space="0" w:color="auto"/>
              <w:right w:val="nil"/>
            </w:tcBorders>
          </w:tcPr>
          <w:p w14:paraId="29B6876F"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Average</w:t>
            </w:r>
          </w:p>
        </w:tc>
        <w:tc>
          <w:tcPr>
            <w:tcW w:w="1019" w:type="dxa"/>
            <w:tcBorders>
              <w:top w:val="single" w:sz="18" w:space="0" w:color="auto"/>
              <w:left w:val="nil"/>
              <w:bottom w:val="single" w:sz="18" w:space="0" w:color="auto"/>
              <w:right w:val="nil"/>
            </w:tcBorders>
          </w:tcPr>
          <w:p w14:paraId="5A767A59"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Maximum</w:t>
            </w:r>
          </w:p>
        </w:tc>
        <w:tc>
          <w:tcPr>
            <w:tcW w:w="587" w:type="dxa"/>
            <w:tcBorders>
              <w:top w:val="single" w:sz="18" w:space="0" w:color="auto"/>
              <w:left w:val="nil"/>
              <w:bottom w:val="single" w:sz="18" w:space="0" w:color="auto"/>
              <w:right w:val="nil"/>
            </w:tcBorders>
          </w:tcPr>
          <w:p w14:paraId="0E409E0C"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Average</w:t>
            </w:r>
          </w:p>
        </w:tc>
        <w:tc>
          <w:tcPr>
            <w:tcW w:w="541" w:type="dxa"/>
            <w:tcBorders>
              <w:top w:val="single" w:sz="18" w:space="0" w:color="auto"/>
              <w:left w:val="nil"/>
              <w:bottom w:val="single" w:sz="18" w:space="0" w:color="auto"/>
            </w:tcBorders>
          </w:tcPr>
          <w:p w14:paraId="5FFBF38C"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Maximum</w:t>
            </w:r>
          </w:p>
        </w:tc>
      </w:tr>
      <w:tr w:rsidR="005D06C0" w:rsidRPr="00347457" w14:paraId="7ECD5159" w14:textId="77777777" w:rsidTr="00A25DF0">
        <w:tc>
          <w:tcPr>
            <w:tcW w:w="1073" w:type="dxa"/>
            <w:tcBorders>
              <w:top w:val="single" w:sz="18" w:space="0" w:color="auto"/>
            </w:tcBorders>
          </w:tcPr>
          <w:p w14:paraId="284AB1E4" w14:textId="77777777" w:rsidR="005D06C0" w:rsidRPr="00347457" w:rsidRDefault="005D06C0" w:rsidP="00A25DF0">
            <w:pPr>
              <w:autoSpaceDE w:val="0"/>
              <w:autoSpaceDN w:val="0"/>
              <w:adjustRightInd w:val="0"/>
              <w:spacing w:line="480" w:lineRule="auto"/>
              <w:rPr>
                <w:rFonts w:ascii="Times New Roman" w:hAnsi="Times New Roman" w:cs="Times New Roman"/>
                <w:b/>
                <w:sz w:val="14"/>
                <w:szCs w:val="14"/>
              </w:rPr>
            </w:pPr>
            <w:r w:rsidRPr="00347457">
              <w:rPr>
                <w:rFonts w:ascii="Times New Roman" w:hAnsi="Times New Roman" w:cs="Times New Roman"/>
                <w:b/>
                <w:sz w:val="14"/>
                <w:szCs w:val="14"/>
              </w:rPr>
              <w:t>Conveyor</w:t>
            </w:r>
          </w:p>
        </w:tc>
        <w:tc>
          <w:tcPr>
            <w:tcW w:w="923" w:type="dxa"/>
            <w:tcBorders>
              <w:top w:val="single" w:sz="18" w:space="0" w:color="auto"/>
            </w:tcBorders>
          </w:tcPr>
          <w:p w14:paraId="54973DE3"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7.3370</w:t>
            </w:r>
          </w:p>
        </w:tc>
        <w:tc>
          <w:tcPr>
            <w:tcW w:w="876" w:type="dxa"/>
            <w:tcBorders>
              <w:top w:val="single" w:sz="18" w:space="0" w:color="auto"/>
            </w:tcBorders>
          </w:tcPr>
          <w:p w14:paraId="492E00EF"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11.3411</w:t>
            </w:r>
          </w:p>
        </w:tc>
        <w:tc>
          <w:tcPr>
            <w:tcW w:w="751" w:type="dxa"/>
            <w:tcBorders>
              <w:top w:val="single" w:sz="18" w:space="0" w:color="auto"/>
            </w:tcBorders>
          </w:tcPr>
          <w:p w14:paraId="04E6B801"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0.8297</w:t>
            </w:r>
          </w:p>
        </w:tc>
        <w:tc>
          <w:tcPr>
            <w:tcW w:w="876" w:type="dxa"/>
            <w:tcBorders>
              <w:top w:val="single" w:sz="18" w:space="0" w:color="auto"/>
            </w:tcBorders>
          </w:tcPr>
          <w:p w14:paraId="222DB669"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1.4780</w:t>
            </w:r>
          </w:p>
        </w:tc>
        <w:tc>
          <w:tcPr>
            <w:tcW w:w="796" w:type="dxa"/>
            <w:tcBorders>
              <w:top w:val="single" w:sz="18" w:space="0" w:color="auto"/>
              <w:right w:val="nil"/>
            </w:tcBorders>
          </w:tcPr>
          <w:p w14:paraId="4EBBAEE3"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5.3987</w:t>
            </w:r>
          </w:p>
        </w:tc>
        <w:tc>
          <w:tcPr>
            <w:tcW w:w="901" w:type="dxa"/>
            <w:tcBorders>
              <w:top w:val="single" w:sz="18" w:space="0" w:color="auto"/>
              <w:left w:val="nil"/>
            </w:tcBorders>
          </w:tcPr>
          <w:p w14:paraId="11312504"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16.6340</w:t>
            </w:r>
          </w:p>
        </w:tc>
        <w:tc>
          <w:tcPr>
            <w:tcW w:w="1017" w:type="dxa"/>
            <w:tcBorders>
              <w:top w:val="single" w:sz="18" w:space="0" w:color="auto"/>
              <w:right w:val="nil"/>
            </w:tcBorders>
          </w:tcPr>
          <w:p w14:paraId="2565C92C"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0.04253625</w:t>
            </w:r>
          </w:p>
        </w:tc>
        <w:tc>
          <w:tcPr>
            <w:tcW w:w="1019" w:type="dxa"/>
            <w:tcBorders>
              <w:top w:val="single" w:sz="18" w:space="0" w:color="auto"/>
              <w:left w:val="nil"/>
              <w:right w:val="nil"/>
            </w:tcBorders>
          </w:tcPr>
          <w:p w14:paraId="4CE351BC"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0.3363</w:t>
            </w:r>
          </w:p>
        </w:tc>
        <w:tc>
          <w:tcPr>
            <w:tcW w:w="587" w:type="dxa"/>
            <w:tcBorders>
              <w:top w:val="single" w:sz="18" w:space="0" w:color="auto"/>
              <w:left w:val="nil"/>
              <w:right w:val="nil"/>
            </w:tcBorders>
          </w:tcPr>
          <w:p w14:paraId="47C36E57"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13.6079</w:t>
            </w:r>
          </w:p>
        </w:tc>
        <w:tc>
          <w:tcPr>
            <w:tcW w:w="541" w:type="dxa"/>
            <w:tcBorders>
              <w:top w:val="single" w:sz="18" w:space="0" w:color="auto"/>
              <w:left w:val="nil"/>
            </w:tcBorders>
          </w:tcPr>
          <w:p w14:paraId="2F6CDFAA"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26.9266</w:t>
            </w:r>
          </w:p>
        </w:tc>
      </w:tr>
      <w:tr w:rsidR="005D06C0" w:rsidRPr="00347457" w14:paraId="7591BF27" w14:textId="77777777" w:rsidTr="00A25DF0">
        <w:tc>
          <w:tcPr>
            <w:tcW w:w="1073" w:type="dxa"/>
          </w:tcPr>
          <w:p w14:paraId="25B6C64F" w14:textId="77777777" w:rsidR="005D06C0" w:rsidRPr="00347457" w:rsidRDefault="005D06C0" w:rsidP="00A25DF0">
            <w:pPr>
              <w:autoSpaceDE w:val="0"/>
              <w:autoSpaceDN w:val="0"/>
              <w:adjustRightInd w:val="0"/>
              <w:spacing w:line="480" w:lineRule="auto"/>
              <w:rPr>
                <w:rFonts w:ascii="Times New Roman" w:hAnsi="Times New Roman" w:cs="Times New Roman"/>
                <w:b/>
                <w:sz w:val="14"/>
                <w:szCs w:val="14"/>
              </w:rPr>
            </w:pPr>
            <w:r w:rsidRPr="00347457">
              <w:rPr>
                <w:rFonts w:ascii="Times New Roman" w:hAnsi="Times New Roman" w:cs="Times New Roman"/>
                <w:b/>
                <w:sz w:val="14"/>
                <w:szCs w:val="14"/>
              </w:rPr>
              <w:t>Transporter</w:t>
            </w:r>
          </w:p>
        </w:tc>
        <w:tc>
          <w:tcPr>
            <w:tcW w:w="923" w:type="dxa"/>
          </w:tcPr>
          <w:p w14:paraId="6FE28BA7"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8.8725</w:t>
            </w:r>
          </w:p>
        </w:tc>
        <w:tc>
          <w:tcPr>
            <w:tcW w:w="876" w:type="dxa"/>
          </w:tcPr>
          <w:p w14:paraId="61148665"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12.8335</w:t>
            </w:r>
          </w:p>
        </w:tc>
        <w:tc>
          <w:tcPr>
            <w:tcW w:w="751" w:type="dxa"/>
          </w:tcPr>
          <w:p w14:paraId="6B74ACED"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0</w:t>
            </w:r>
          </w:p>
        </w:tc>
        <w:tc>
          <w:tcPr>
            <w:tcW w:w="876" w:type="dxa"/>
          </w:tcPr>
          <w:p w14:paraId="761AF0F0"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0</w:t>
            </w:r>
          </w:p>
        </w:tc>
        <w:tc>
          <w:tcPr>
            <w:tcW w:w="796" w:type="dxa"/>
            <w:tcBorders>
              <w:bottom w:val="single" w:sz="18" w:space="0" w:color="auto"/>
              <w:right w:val="nil"/>
            </w:tcBorders>
          </w:tcPr>
          <w:p w14:paraId="029A164F"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6.1605</w:t>
            </w:r>
          </w:p>
        </w:tc>
        <w:tc>
          <w:tcPr>
            <w:tcW w:w="901" w:type="dxa"/>
            <w:tcBorders>
              <w:left w:val="nil"/>
              <w:bottom w:val="single" w:sz="18" w:space="0" w:color="auto"/>
            </w:tcBorders>
          </w:tcPr>
          <w:p w14:paraId="6C56968F"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28.5775</w:t>
            </w:r>
          </w:p>
        </w:tc>
        <w:tc>
          <w:tcPr>
            <w:tcW w:w="1017" w:type="dxa"/>
            <w:tcBorders>
              <w:bottom w:val="single" w:sz="18" w:space="0" w:color="auto"/>
              <w:right w:val="nil"/>
            </w:tcBorders>
          </w:tcPr>
          <w:p w14:paraId="50DADF31"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0.07229099</w:t>
            </w:r>
          </w:p>
        </w:tc>
        <w:tc>
          <w:tcPr>
            <w:tcW w:w="1019" w:type="dxa"/>
            <w:tcBorders>
              <w:left w:val="nil"/>
              <w:bottom w:val="single" w:sz="18" w:space="0" w:color="auto"/>
              <w:right w:val="nil"/>
            </w:tcBorders>
          </w:tcPr>
          <w:p w14:paraId="77B1334A"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0.08333333</w:t>
            </w:r>
          </w:p>
        </w:tc>
        <w:tc>
          <w:tcPr>
            <w:tcW w:w="587" w:type="dxa"/>
            <w:tcBorders>
              <w:left w:val="nil"/>
              <w:bottom w:val="single" w:sz="18" w:space="0" w:color="auto"/>
              <w:right w:val="nil"/>
            </w:tcBorders>
          </w:tcPr>
          <w:p w14:paraId="64098B93"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15.1053</w:t>
            </w:r>
          </w:p>
        </w:tc>
        <w:tc>
          <w:tcPr>
            <w:tcW w:w="541" w:type="dxa"/>
            <w:tcBorders>
              <w:left w:val="nil"/>
              <w:bottom w:val="single" w:sz="18" w:space="0" w:color="auto"/>
            </w:tcBorders>
          </w:tcPr>
          <w:p w14:paraId="5D3C839B" w14:textId="77777777" w:rsidR="005D06C0" w:rsidRPr="00347457" w:rsidRDefault="005D06C0" w:rsidP="00A25DF0">
            <w:pPr>
              <w:autoSpaceDE w:val="0"/>
              <w:autoSpaceDN w:val="0"/>
              <w:adjustRightInd w:val="0"/>
              <w:spacing w:line="480" w:lineRule="auto"/>
              <w:jc w:val="center"/>
              <w:rPr>
                <w:rFonts w:ascii="Times New Roman" w:hAnsi="Times New Roman" w:cs="Times New Roman"/>
                <w:b/>
                <w:sz w:val="14"/>
                <w:szCs w:val="14"/>
              </w:rPr>
            </w:pPr>
            <w:r w:rsidRPr="00347457">
              <w:rPr>
                <w:rFonts w:ascii="Times New Roman" w:hAnsi="Times New Roman" w:cs="Times New Roman"/>
                <w:b/>
                <w:sz w:val="14"/>
                <w:szCs w:val="14"/>
              </w:rPr>
              <w:t>39.6621</w:t>
            </w:r>
          </w:p>
        </w:tc>
      </w:tr>
    </w:tbl>
    <w:p w14:paraId="735F1FF2" w14:textId="77777777" w:rsidR="005D06C0" w:rsidRDefault="005D06C0" w:rsidP="005D06C0">
      <w:pPr>
        <w:autoSpaceDE w:val="0"/>
        <w:autoSpaceDN w:val="0"/>
        <w:adjustRightInd w:val="0"/>
        <w:spacing w:after="0" w:line="480" w:lineRule="auto"/>
        <w:rPr>
          <w:rFonts w:ascii="Times New Roman" w:hAnsi="Times New Roman" w:cs="Times New Roman"/>
          <w:b/>
          <w:sz w:val="24"/>
          <w:szCs w:val="24"/>
        </w:rPr>
      </w:pPr>
    </w:p>
    <w:p w14:paraId="23596C98" w14:textId="77777777" w:rsidR="005D06C0" w:rsidRDefault="005D06C0" w:rsidP="006C39D3">
      <w:pPr>
        <w:autoSpaceDE w:val="0"/>
        <w:autoSpaceDN w:val="0"/>
        <w:adjustRightInd w:val="0"/>
        <w:spacing w:after="0" w:line="276" w:lineRule="auto"/>
        <w:rPr>
          <w:rFonts w:ascii="Times New Roman" w:hAnsi="Times New Roman" w:cs="Times New Roman"/>
          <w:b/>
          <w:sz w:val="24"/>
          <w:szCs w:val="24"/>
        </w:rPr>
      </w:pPr>
      <w:r>
        <w:rPr>
          <w:noProof/>
        </w:rPr>
        <w:lastRenderedPageBreak/>
        <w:drawing>
          <wp:inline distT="0" distB="0" distL="0" distR="0" wp14:anchorId="71849111" wp14:editId="71F837FE">
            <wp:extent cx="5719233" cy="3409950"/>
            <wp:effectExtent l="0" t="0" r="15240" b="0"/>
            <wp:docPr id="986535765" name="Chart 1">
              <a:extLst xmlns:a="http://schemas.openxmlformats.org/drawingml/2006/main">
                <a:ext uri="{FF2B5EF4-FFF2-40B4-BE49-F238E27FC236}">
                  <a16:creationId xmlns:a16="http://schemas.microsoft.com/office/drawing/2014/main" id="{EDE85383-8940-B39C-B4D0-D15D62DB76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8A7C96D" w14:textId="34C86DFB" w:rsidR="005D06C0" w:rsidRPr="0087052E" w:rsidRDefault="005D06C0" w:rsidP="005D06C0">
      <w:pPr>
        <w:autoSpaceDE w:val="0"/>
        <w:autoSpaceDN w:val="0"/>
        <w:adjustRightInd w:val="0"/>
        <w:spacing w:after="0" w:line="480" w:lineRule="auto"/>
        <w:ind w:left="1260" w:hanging="1260"/>
        <w:jc w:val="center"/>
        <w:rPr>
          <w:rFonts w:ascii="Times New Roman" w:hAnsi="Times New Roman" w:cs="Times New Roman"/>
          <w:b/>
          <w:sz w:val="20"/>
          <w:szCs w:val="20"/>
        </w:rPr>
      </w:pPr>
      <w:r w:rsidRPr="0087052E">
        <w:rPr>
          <w:rFonts w:ascii="Times New Roman" w:hAnsi="Times New Roman" w:cs="Times New Roman"/>
          <w:b/>
          <w:sz w:val="20"/>
          <w:szCs w:val="20"/>
        </w:rPr>
        <w:t>Fig</w:t>
      </w:r>
      <w:r w:rsidR="006C39D3">
        <w:rPr>
          <w:rFonts w:ascii="Times New Roman" w:hAnsi="Times New Roman" w:cs="Times New Roman"/>
          <w:b/>
          <w:sz w:val="20"/>
          <w:szCs w:val="20"/>
        </w:rPr>
        <w:t>ure</w:t>
      </w:r>
      <w:r w:rsidRPr="0087052E">
        <w:rPr>
          <w:rFonts w:ascii="Times New Roman" w:hAnsi="Times New Roman" w:cs="Times New Roman"/>
          <w:b/>
          <w:sz w:val="20"/>
          <w:szCs w:val="20"/>
        </w:rPr>
        <w:t xml:space="preserve"> </w:t>
      </w:r>
      <w:r>
        <w:rPr>
          <w:rFonts w:ascii="Times New Roman" w:hAnsi="Times New Roman" w:cs="Times New Roman"/>
          <w:b/>
          <w:sz w:val="20"/>
          <w:szCs w:val="20"/>
        </w:rPr>
        <w:t>7</w:t>
      </w:r>
      <w:r w:rsidRPr="0087052E">
        <w:rPr>
          <w:rFonts w:ascii="Times New Roman" w:hAnsi="Times New Roman" w:cs="Times New Roman"/>
          <w:b/>
          <w:sz w:val="20"/>
          <w:szCs w:val="20"/>
        </w:rPr>
        <w:t>: Time evaluation for conveyor and transporter</w:t>
      </w:r>
    </w:p>
    <w:p w14:paraId="6D62263D" w14:textId="77777777" w:rsidR="005D06C0" w:rsidRDefault="005D06C0" w:rsidP="00037E84">
      <w:pPr>
        <w:autoSpaceDE w:val="0"/>
        <w:autoSpaceDN w:val="0"/>
        <w:adjustRightInd w:val="0"/>
        <w:spacing w:after="0" w:line="276" w:lineRule="auto"/>
        <w:jc w:val="both"/>
        <w:rPr>
          <w:rFonts w:ascii="Times New Roman" w:hAnsi="Times New Roman" w:cs="Times New Roman"/>
          <w:b/>
          <w:sz w:val="24"/>
          <w:szCs w:val="24"/>
        </w:rPr>
      </w:pPr>
    </w:p>
    <w:p w14:paraId="6961F6C8" w14:textId="7AC97DDF" w:rsidR="005D06C0" w:rsidRDefault="0034530C" w:rsidP="0034530C">
      <w:pPr>
        <w:autoSpaceDE w:val="0"/>
        <w:autoSpaceDN w:val="0"/>
        <w:adjustRightInd w:val="0"/>
        <w:spacing w:after="0" w:line="276"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WHOLE SYSTEM QUEUE WAITING TIME</w:t>
      </w:r>
    </w:p>
    <w:p w14:paraId="6E4543F9" w14:textId="77777777" w:rsidR="005D06C0"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D67627">
        <w:rPr>
          <w:rFonts w:ascii="Times New Roman" w:hAnsi="Times New Roman" w:cs="Times New Roman"/>
          <w:bCs/>
          <w:sz w:val="24"/>
          <w:szCs w:val="24"/>
        </w:rPr>
        <w:t xml:space="preserve">Figure 8 shows the whole system queue waiting time comparative analysis for the conveyor and transporter. The system shows that waiting time is higher in transporters than in conveyors due to the minimum speed in transporting materials non-uniformly from one production channel to another. The effect of waiting time is significantly affected by the material leaving each production stage. The conveyor has more queues from DP to </w:t>
      </w:r>
      <w:proofErr w:type="spellStart"/>
      <w:r w:rsidRPr="00D67627">
        <w:rPr>
          <w:rFonts w:ascii="Times New Roman" w:hAnsi="Times New Roman" w:cs="Times New Roman"/>
          <w:bCs/>
          <w:sz w:val="24"/>
          <w:szCs w:val="24"/>
        </w:rPr>
        <w:t>MoPL</w:t>
      </w:r>
      <w:proofErr w:type="spellEnd"/>
      <w:r w:rsidRPr="00D67627">
        <w:rPr>
          <w:rFonts w:ascii="Times New Roman" w:hAnsi="Times New Roman" w:cs="Times New Roman"/>
          <w:bCs/>
          <w:sz w:val="24"/>
          <w:szCs w:val="24"/>
        </w:rPr>
        <w:t xml:space="preserve"> and SFPL to WPL. In the transporter, the total waiting time is 40.1497, while that of the conveyor is 31.9082.</w:t>
      </w:r>
    </w:p>
    <w:p w14:paraId="724DA82E" w14:textId="77777777" w:rsidR="005D06C0" w:rsidRDefault="005D06C0" w:rsidP="005D06C0">
      <w:pPr>
        <w:autoSpaceDE w:val="0"/>
        <w:autoSpaceDN w:val="0"/>
        <w:adjustRightInd w:val="0"/>
        <w:spacing w:after="0" w:line="276" w:lineRule="auto"/>
        <w:jc w:val="both"/>
        <w:rPr>
          <w:rFonts w:ascii="Times New Roman" w:hAnsi="Times New Roman" w:cs="Times New Roman"/>
          <w:b/>
          <w:sz w:val="24"/>
          <w:szCs w:val="24"/>
        </w:rPr>
      </w:pPr>
    </w:p>
    <w:p w14:paraId="2839EF50" w14:textId="77777777" w:rsidR="005D06C0" w:rsidRDefault="005D06C0" w:rsidP="006926FF">
      <w:pPr>
        <w:autoSpaceDE w:val="0"/>
        <w:autoSpaceDN w:val="0"/>
        <w:adjustRightInd w:val="0"/>
        <w:spacing w:after="0" w:line="276" w:lineRule="auto"/>
        <w:rPr>
          <w:rFonts w:ascii="Times New Roman" w:hAnsi="Times New Roman" w:cs="Times New Roman"/>
          <w:b/>
          <w:sz w:val="24"/>
          <w:szCs w:val="24"/>
        </w:rPr>
      </w:pPr>
      <w:r>
        <w:rPr>
          <w:noProof/>
        </w:rPr>
        <w:lastRenderedPageBreak/>
        <w:drawing>
          <wp:inline distT="0" distB="0" distL="0" distR="0" wp14:anchorId="6D5E7366" wp14:editId="6A95A416">
            <wp:extent cx="5718810" cy="3136900"/>
            <wp:effectExtent l="0" t="0" r="15240" b="6350"/>
            <wp:docPr id="1162626016" name="Chart 1">
              <a:extLst xmlns:a="http://schemas.openxmlformats.org/drawingml/2006/main">
                <a:ext uri="{FF2B5EF4-FFF2-40B4-BE49-F238E27FC236}">
                  <a16:creationId xmlns:a16="http://schemas.microsoft.com/office/drawing/2014/main" id="{40BD7058-C47D-7D3B-D62B-43E09937A4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19E9A9E" w14:textId="605C01CA" w:rsidR="005D06C0" w:rsidRPr="0087052E" w:rsidRDefault="005D06C0" w:rsidP="005D06C0">
      <w:pPr>
        <w:autoSpaceDE w:val="0"/>
        <w:autoSpaceDN w:val="0"/>
        <w:adjustRightInd w:val="0"/>
        <w:spacing w:after="0" w:line="480" w:lineRule="auto"/>
        <w:jc w:val="center"/>
        <w:rPr>
          <w:rFonts w:ascii="Times New Roman" w:hAnsi="Times New Roman" w:cs="Times New Roman"/>
          <w:b/>
          <w:sz w:val="20"/>
          <w:szCs w:val="20"/>
        </w:rPr>
      </w:pPr>
      <w:r w:rsidRPr="0087052E">
        <w:rPr>
          <w:rFonts w:ascii="Times New Roman" w:hAnsi="Times New Roman" w:cs="Times New Roman"/>
          <w:b/>
          <w:sz w:val="20"/>
          <w:szCs w:val="20"/>
        </w:rPr>
        <w:t>Fig</w:t>
      </w:r>
      <w:r w:rsidR="006926FF">
        <w:rPr>
          <w:rFonts w:ascii="Times New Roman" w:hAnsi="Times New Roman" w:cs="Times New Roman"/>
          <w:b/>
          <w:sz w:val="20"/>
          <w:szCs w:val="20"/>
        </w:rPr>
        <w:t>ure</w:t>
      </w:r>
      <w:r w:rsidRPr="0087052E">
        <w:rPr>
          <w:rFonts w:ascii="Times New Roman" w:hAnsi="Times New Roman" w:cs="Times New Roman"/>
          <w:b/>
          <w:sz w:val="20"/>
          <w:szCs w:val="20"/>
        </w:rPr>
        <w:t xml:space="preserve"> </w:t>
      </w:r>
      <w:r>
        <w:rPr>
          <w:rFonts w:ascii="Times New Roman" w:hAnsi="Times New Roman" w:cs="Times New Roman"/>
          <w:b/>
          <w:sz w:val="20"/>
          <w:szCs w:val="20"/>
        </w:rPr>
        <w:t>8</w:t>
      </w:r>
      <w:r w:rsidRPr="0087052E">
        <w:rPr>
          <w:rFonts w:ascii="Times New Roman" w:hAnsi="Times New Roman" w:cs="Times New Roman"/>
          <w:b/>
          <w:sz w:val="20"/>
          <w:szCs w:val="20"/>
        </w:rPr>
        <w:t>: Queue waiting time</w:t>
      </w:r>
    </w:p>
    <w:p w14:paraId="4C9E6EF9" w14:textId="77777777" w:rsidR="005D06C0" w:rsidRDefault="005D06C0" w:rsidP="005D06C0">
      <w:pPr>
        <w:autoSpaceDE w:val="0"/>
        <w:autoSpaceDN w:val="0"/>
        <w:adjustRightInd w:val="0"/>
        <w:spacing w:after="0" w:line="240" w:lineRule="auto"/>
        <w:ind w:left="720" w:hanging="720"/>
        <w:jc w:val="both"/>
        <w:rPr>
          <w:rFonts w:ascii="Times New Roman" w:hAnsi="Times New Roman" w:cs="Times New Roman"/>
          <w:b/>
          <w:sz w:val="24"/>
          <w:szCs w:val="24"/>
        </w:rPr>
      </w:pPr>
    </w:p>
    <w:p w14:paraId="75141C8C" w14:textId="509D5A48" w:rsidR="005D06C0" w:rsidRDefault="0034530C" w:rsidP="0034530C">
      <w:pPr>
        <w:autoSpaceDE w:val="0"/>
        <w:autoSpaceDN w:val="0"/>
        <w:adjustRightInd w:val="0"/>
        <w:spacing w:after="0" w:line="276"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ACCUMULATED VALUE-ADDED TIME</w:t>
      </w:r>
    </w:p>
    <w:p w14:paraId="1F981BC0" w14:textId="77777777" w:rsidR="005D06C0" w:rsidRPr="00401CA2"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1214B9">
        <w:rPr>
          <w:rFonts w:ascii="Times New Roman" w:hAnsi="Times New Roman" w:cs="Times New Roman"/>
          <w:bCs/>
          <w:sz w:val="24"/>
          <w:szCs w:val="24"/>
        </w:rPr>
        <w:t>Figure 9 and Table 7 depict the dissipation of cumulative value-added time. Accumulated value-added time is the accumulated time of an entity in processes and delays. The speed variation at which both transporter and conveyors move the materials from the input to the output shows that the conveyor has more significant accumulated value-added time than the transporter. The conveyor runs at a constant higher speed than the transporter, processing more materials at every process than the transporter. The amount of human strength necessary to power transporter movement limits the transporter's speed rate; as a result, the value-added time suffers due to this constraint. Considering the conveyor, which runs at a constant speed, powered by the machine, it yields a higher accumulated value-added time. However, some restrictions like machine breakdown, power supply, and many more can negatively alter its performance, but its efficiency is higher than that of the transporter.</w:t>
      </w:r>
    </w:p>
    <w:p w14:paraId="296D5604" w14:textId="77777777" w:rsidR="005D06C0" w:rsidRDefault="005D06C0" w:rsidP="005D06C0">
      <w:pPr>
        <w:autoSpaceDE w:val="0"/>
        <w:autoSpaceDN w:val="0"/>
        <w:adjustRightInd w:val="0"/>
        <w:spacing w:after="0" w:line="276" w:lineRule="auto"/>
        <w:rPr>
          <w:rFonts w:ascii="Times New Roman" w:hAnsi="Times New Roman" w:cs="Times New Roman"/>
          <w:b/>
          <w:sz w:val="24"/>
          <w:szCs w:val="24"/>
        </w:rPr>
      </w:pPr>
    </w:p>
    <w:p w14:paraId="369DCDFF" w14:textId="77777777" w:rsidR="006926FF" w:rsidRDefault="006926FF" w:rsidP="005D06C0">
      <w:pPr>
        <w:autoSpaceDE w:val="0"/>
        <w:autoSpaceDN w:val="0"/>
        <w:adjustRightInd w:val="0"/>
        <w:spacing w:after="0" w:line="276" w:lineRule="auto"/>
        <w:ind w:left="1260" w:hanging="1260"/>
        <w:rPr>
          <w:rFonts w:ascii="Times New Roman" w:hAnsi="Times New Roman" w:cs="Times New Roman"/>
          <w:b/>
          <w:sz w:val="24"/>
          <w:szCs w:val="24"/>
        </w:rPr>
      </w:pPr>
    </w:p>
    <w:p w14:paraId="628992F2" w14:textId="44BD8B82" w:rsidR="005D06C0" w:rsidRDefault="005D06C0" w:rsidP="005D06C0">
      <w:pPr>
        <w:autoSpaceDE w:val="0"/>
        <w:autoSpaceDN w:val="0"/>
        <w:adjustRightInd w:val="0"/>
        <w:spacing w:after="0" w:line="276" w:lineRule="auto"/>
        <w:ind w:left="1260" w:hanging="1260"/>
        <w:rPr>
          <w:rFonts w:ascii="Times New Roman" w:hAnsi="Times New Roman" w:cs="Times New Roman"/>
          <w:b/>
          <w:sz w:val="24"/>
          <w:szCs w:val="24"/>
        </w:rPr>
      </w:pPr>
      <w:r>
        <w:rPr>
          <w:rFonts w:ascii="Times New Roman" w:hAnsi="Times New Roman" w:cs="Times New Roman"/>
          <w:b/>
          <w:sz w:val="24"/>
          <w:szCs w:val="24"/>
        </w:rPr>
        <w:t>Table 7: Accumulated value-added time</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766"/>
        <w:gridCol w:w="783"/>
        <w:gridCol w:w="766"/>
        <w:gridCol w:w="766"/>
        <w:gridCol w:w="852"/>
        <w:gridCol w:w="921"/>
        <w:gridCol w:w="854"/>
        <w:gridCol w:w="824"/>
        <w:gridCol w:w="1181"/>
      </w:tblGrid>
      <w:tr w:rsidR="005D06C0" w:rsidRPr="005D3BE1" w14:paraId="427667F2" w14:textId="77777777" w:rsidTr="00A25DF0">
        <w:tc>
          <w:tcPr>
            <w:tcW w:w="1372" w:type="dxa"/>
            <w:tcBorders>
              <w:top w:val="single" w:sz="18" w:space="0" w:color="auto"/>
              <w:bottom w:val="single" w:sz="18" w:space="0" w:color="auto"/>
              <w:right w:val="single" w:sz="18" w:space="0" w:color="auto"/>
            </w:tcBorders>
          </w:tcPr>
          <w:p w14:paraId="52D7304B"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ENTITY</w:t>
            </w:r>
          </w:p>
        </w:tc>
        <w:tc>
          <w:tcPr>
            <w:tcW w:w="7713" w:type="dxa"/>
            <w:gridSpan w:val="9"/>
            <w:tcBorders>
              <w:top w:val="single" w:sz="18" w:space="0" w:color="auto"/>
              <w:left w:val="single" w:sz="18" w:space="0" w:color="auto"/>
              <w:bottom w:val="single" w:sz="18" w:space="0" w:color="auto"/>
            </w:tcBorders>
          </w:tcPr>
          <w:p w14:paraId="24649A0B" w14:textId="77777777" w:rsidR="005D06C0" w:rsidRPr="005D3BE1" w:rsidRDefault="005D06C0" w:rsidP="00A25DF0">
            <w:pPr>
              <w:autoSpaceDE w:val="0"/>
              <w:autoSpaceDN w:val="0"/>
              <w:adjustRightInd w:val="0"/>
              <w:spacing w:line="276" w:lineRule="auto"/>
              <w:jc w:val="center"/>
              <w:rPr>
                <w:rFonts w:ascii="Times New Roman" w:hAnsi="Times New Roman" w:cs="Times New Roman"/>
                <w:b/>
                <w:sz w:val="18"/>
                <w:szCs w:val="18"/>
              </w:rPr>
            </w:pPr>
            <w:r>
              <w:rPr>
                <w:rFonts w:ascii="Times New Roman" w:hAnsi="Times New Roman" w:cs="Times New Roman"/>
                <w:b/>
                <w:sz w:val="18"/>
                <w:szCs w:val="18"/>
              </w:rPr>
              <w:t xml:space="preserve">ACCUMULATED </w:t>
            </w:r>
            <w:r w:rsidRPr="005D3BE1">
              <w:rPr>
                <w:rFonts w:ascii="Times New Roman" w:hAnsi="Times New Roman" w:cs="Times New Roman"/>
                <w:b/>
                <w:sz w:val="18"/>
                <w:szCs w:val="18"/>
              </w:rPr>
              <w:t>V</w:t>
            </w:r>
            <w:r>
              <w:rPr>
                <w:rFonts w:ascii="Times New Roman" w:hAnsi="Times New Roman" w:cs="Times New Roman"/>
                <w:b/>
                <w:sz w:val="18"/>
                <w:szCs w:val="18"/>
              </w:rPr>
              <w:t>ALUE-</w:t>
            </w:r>
            <w:r w:rsidRPr="005D3BE1">
              <w:rPr>
                <w:rFonts w:ascii="Times New Roman" w:hAnsi="Times New Roman" w:cs="Times New Roman"/>
                <w:b/>
                <w:sz w:val="18"/>
                <w:szCs w:val="18"/>
              </w:rPr>
              <w:t>A</w:t>
            </w:r>
            <w:r>
              <w:rPr>
                <w:rFonts w:ascii="Times New Roman" w:hAnsi="Times New Roman" w:cs="Times New Roman"/>
                <w:b/>
                <w:sz w:val="18"/>
                <w:szCs w:val="18"/>
              </w:rPr>
              <w:t>DDED</w:t>
            </w:r>
            <w:r w:rsidRPr="005D3BE1">
              <w:rPr>
                <w:rFonts w:ascii="Times New Roman" w:hAnsi="Times New Roman" w:cs="Times New Roman"/>
                <w:b/>
                <w:sz w:val="18"/>
                <w:szCs w:val="18"/>
              </w:rPr>
              <w:t xml:space="preserve"> TIME</w:t>
            </w:r>
          </w:p>
        </w:tc>
      </w:tr>
      <w:tr w:rsidR="005D06C0" w:rsidRPr="005D3BE1" w14:paraId="067BDB68" w14:textId="77777777" w:rsidTr="00A25DF0">
        <w:tc>
          <w:tcPr>
            <w:tcW w:w="1372" w:type="dxa"/>
            <w:tcBorders>
              <w:top w:val="single" w:sz="18" w:space="0" w:color="auto"/>
              <w:right w:val="single" w:sz="18" w:space="0" w:color="auto"/>
            </w:tcBorders>
          </w:tcPr>
          <w:p w14:paraId="537E817C"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CATEGORY</w:t>
            </w:r>
          </w:p>
        </w:tc>
        <w:tc>
          <w:tcPr>
            <w:tcW w:w="766" w:type="dxa"/>
            <w:tcBorders>
              <w:top w:val="single" w:sz="18" w:space="0" w:color="auto"/>
              <w:left w:val="single" w:sz="18" w:space="0" w:color="auto"/>
            </w:tcBorders>
          </w:tcPr>
          <w:p w14:paraId="373A5255"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CP</w:t>
            </w:r>
          </w:p>
        </w:tc>
        <w:tc>
          <w:tcPr>
            <w:tcW w:w="783" w:type="dxa"/>
            <w:tcBorders>
              <w:top w:val="single" w:sz="18" w:space="0" w:color="auto"/>
            </w:tcBorders>
          </w:tcPr>
          <w:p w14:paraId="53754A04"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DMSP</w:t>
            </w:r>
          </w:p>
        </w:tc>
        <w:tc>
          <w:tcPr>
            <w:tcW w:w="766" w:type="dxa"/>
            <w:tcBorders>
              <w:top w:val="single" w:sz="18" w:space="0" w:color="auto"/>
            </w:tcBorders>
          </w:tcPr>
          <w:p w14:paraId="55A54BB3"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DP</w:t>
            </w:r>
          </w:p>
        </w:tc>
        <w:tc>
          <w:tcPr>
            <w:tcW w:w="766" w:type="dxa"/>
            <w:tcBorders>
              <w:top w:val="single" w:sz="18" w:space="0" w:color="auto"/>
            </w:tcBorders>
          </w:tcPr>
          <w:p w14:paraId="41560079"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FCRP</w:t>
            </w:r>
          </w:p>
        </w:tc>
        <w:tc>
          <w:tcPr>
            <w:tcW w:w="852" w:type="dxa"/>
            <w:tcBorders>
              <w:top w:val="single" w:sz="18" w:space="0" w:color="auto"/>
            </w:tcBorders>
          </w:tcPr>
          <w:p w14:paraId="1B5CF1C2"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MP</w:t>
            </w:r>
          </w:p>
        </w:tc>
        <w:tc>
          <w:tcPr>
            <w:tcW w:w="921" w:type="dxa"/>
            <w:tcBorders>
              <w:top w:val="single" w:sz="18" w:space="0" w:color="auto"/>
            </w:tcBorders>
          </w:tcPr>
          <w:p w14:paraId="57B3641C" w14:textId="77777777" w:rsidR="005D06C0" w:rsidRPr="005D3BE1" w:rsidRDefault="005D06C0" w:rsidP="00A25DF0">
            <w:pPr>
              <w:autoSpaceDE w:val="0"/>
              <w:autoSpaceDN w:val="0"/>
              <w:adjustRightInd w:val="0"/>
              <w:spacing w:line="276" w:lineRule="auto"/>
              <w:jc w:val="both"/>
              <w:rPr>
                <w:rFonts w:ascii="Times New Roman" w:hAnsi="Times New Roman" w:cs="Times New Roman"/>
                <w:b/>
                <w:bCs/>
                <w:sz w:val="18"/>
                <w:szCs w:val="18"/>
              </w:rPr>
            </w:pPr>
            <m:oMathPara>
              <m:oMath>
                <m:r>
                  <m:rPr>
                    <m:sty m:val="b"/>
                  </m:rPr>
                  <w:rPr>
                    <w:rFonts w:ascii="Cambria Math" w:hAnsi="Cambria Math" w:cs="Times New Roman"/>
                    <w:sz w:val="18"/>
                    <w:szCs w:val="18"/>
                  </w:rPr>
                  <m:t>MoP</m:t>
                </m:r>
              </m:oMath>
            </m:oMathPara>
          </w:p>
        </w:tc>
        <w:tc>
          <w:tcPr>
            <w:tcW w:w="854" w:type="dxa"/>
            <w:tcBorders>
              <w:top w:val="single" w:sz="18" w:space="0" w:color="auto"/>
            </w:tcBorders>
          </w:tcPr>
          <w:p w14:paraId="18146EB3"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SFP</w:t>
            </w:r>
          </w:p>
        </w:tc>
        <w:tc>
          <w:tcPr>
            <w:tcW w:w="824" w:type="dxa"/>
            <w:tcBorders>
              <w:top w:val="single" w:sz="18" w:space="0" w:color="auto"/>
            </w:tcBorders>
          </w:tcPr>
          <w:p w14:paraId="62E78B69"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WP</w:t>
            </w:r>
          </w:p>
        </w:tc>
        <w:tc>
          <w:tcPr>
            <w:tcW w:w="1181" w:type="dxa"/>
            <w:tcBorders>
              <w:top w:val="single" w:sz="18" w:space="0" w:color="auto"/>
            </w:tcBorders>
          </w:tcPr>
          <w:p w14:paraId="67DC38CC" w14:textId="77777777" w:rsidR="005D06C0" w:rsidRPr="005D3BE1" w:rsidRDefault="005D06C0" w:rsidP="00A25DF0">
            <w:pPr>
              <w:autoSpaceDE w:val="0"/>
              <w:autoSpaceDN w:val="0"/>
              <w:adjustRightInd w:val="0"/>
              <w:spacing w:line="276" w:lineRule="auto"/>
              <w:jc w:val="both"/>
              <w:rPr>
                <w:rFonts w:ascii="Times New Roman" w:hAnsi="Times New Roman" w:cs="Times New Roman"/>
                <w:b/>
                <w:sz w:val="18"/>
                <w:szCs w:val="18"/>
              </w:rPr>
            </w:pPr>
            <w:r w:rsidRPr="005D3BE1">
              <w:rPr>
                <w:rFonts w:ascii="Times New Roman" w:hAnsi="Times New Roman" w:cs="Times New Roman"/>
                <w:b/>
                <w:sz w:val="18"/>
                <w:szCs w:val="18"/>
              </w:rPr>
              <w:t>RMSP</w:t>
            </w:r>
          </w:p>
        </w:tc>
      </w:tr>
      <w:tr w:rsidR="005D06C0" w:rsidRPr="005D3BE1" w14:paraId="7E86AAC6" w14:textId="77777777" w:rsidTr="00A25DF0">
        <w:tc>
          <w:tcPr>
            <w:tcW w:w="1372" w:type="dxa"/>
            <w:tcBorders>
              <w:right w:val="single" w:sz="18" w:space="0" w:color="auto"/>
            </w:tcBorders>
          </w:tcPr>
          <w:p w14:paraId="589CCA78"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sidRPr="005D3BE1">
              <w:rPr>
                <w:rFonts w:ascii="Times New Roman" w:hAnsi="Times New Roman" w:cs="Times New Roman"/>
                <w:bCs/>
                <w:sz w:val="18"/>
                <w:szCs w:val="18"/>
              </w:rPr>
              <w:t>Conveyor</w:t>
            </w:r>
          </w:p>
        </w:tc>
        <w:tc>
          <w:tcPr>
            <w:tcW w:w="766" w:type="dxa"/>
            <w:tcBorders>
              <w:left w:val="single" w:sz="18" w:space="0" w:color="auto"/>
            </w:tcBorders>
          </w:tcPr>
          <w:p w14:paraId="12104573"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865.52</w:t>
            </w:r>
          </w:p>
        </w:tc>
        <w:tc>
          <w:tcPr>
            <w:tcW w:w="783" w:type="dxa"/>
          </w:tcPr>
          <w:p w14:paraId="1544F6D1"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903.20</w:t>
            </w:r>
          </w:p>
        </w:tc>
        <w:tc>
          <w:tcPr>
            <w:tcW w:w="766" w:type="dxa"/>
          </w:tcPr>
          <w:p w14:paraId="11BD5F95"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850.42</w:t>
            </w:r>
          </w:p>
        </w:tc>
        <w:tc>
          <w:tcPr>
            <w:tcW w:w="766" w:type="dxa"/>
          </w:tcPr>
          <w:p w14:paraId="29089EB0"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852.74</w:t>
            </w:r>
          </w:p>
        </w:tc>
        <w:tc>
          <w:tcPr>
            <w:tcW w:w="852" w:type="dxa"/>
          </w:tcPr>
          <w:p w14:paraId="4ABC8B52"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848.96</w:t>
            </w:r>
          </w:p>
        </w:tc>
        <w:tc>
          <w:tcPr>
            <w:tcW w:w="921" w:type="dxa"/>
          </w:tcPr>
          <w:p w14:paraId="3E39AA45"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852.58</w:t>
            </w:r>
          </w:p>
        </w:tc>
        <w:tc>
          <w:tcPr>
            <w:tcW w:w="854" w:type="dxa"/>
          </w:tcPr>
          <w:p w14:paraId="4545FEF8"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839.12</w:t>
            </w:r>
          </w:p>
        </w:tc>
        <w:tc>
          <w:tcPr>
            <w:tcW w:w="824" w:type="dxa"/>
          </w:tcPr>
          <w:p w14:paraId="29534B22"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865.35</w:t>
            </w:r>
          </w:p>
        </w:tc>
        <w:tc>
          <w:tcPr>
            <w:tcW w:w="1181" w:type="dxa"/>
          </w:tcPr>
          <w:p w14:paraId="7B76256C"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860.54</w:t>
            </w:r>
          </w:p>
        </w:tc>
      </w:tr>
      <w:tr w:rsidR="005D06C0" w:rsidRPr="005D3BE1" w14:paraId="6BD1A62B" w14:textId="77777777" w:rsidTr="00A25DF0">
        <w:tc>
          <w:tcPr>
            <w:tcW w:w="1372" w:type="dxa"/>
            <w:tcBorders>
              <w:bottom w:val="single" w:sz="18" w:space="0" w:color="auto"/>
              <w:right w:val="single" w:sz="18" w:space="0" w:color="auto"/>
            </w:tcBorders>
          </w:tcPr>
          <w:p w14:paraId="0F526897"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sidRPr="005D3BE1">
              <w:rPr>
                <w:rFonts w:ascii="Times New Roman" w:hAnsi="Times New Roman" w:cs="Times New Roman"/>
                <w:bCs/>
                <w:sz w:val="18"/>
                <w:szCs w:val="18"/>
              </w:rPr>
              <w:t xml:space="preserve">Transporter </w:t>
            </w:r>
          </w:p>
        </w:tc>
        <w:tc>
          <w:tcPr>
            <w:tcW w:w="766" w:type="dxa"/>
            <w:tcBorders>
              <w:left w:val="single" w:sz="18" w:space="0" w:color="auto"/>
            </w:tcBorders>
          </w:tcPr>
          <w:p w14:paraId="678329AB"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852.67</w:t>
            </w:r>
          </w:p>
        </w:tc>
        <w:tc>
          <w:tcPr>
            <w:tcW w:w="783" w:type="dxa"/>
          </w:tcPr>
          <w:p w14:paraId="2DE26388"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833.54</w:t>
            </w:r>
          </w:p>
        </w:tc>
        <w:tc>
          <w:tcPr>
            <w:tcW w:w="766" w:type="dxa"/>
          </w:tcPr>
          <w:p w14:paraId="61112D26"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807.73</w:t>
            </w:r>
          </w:p>
        </w:tc>
        <w:tc>
          <w:tcPr>
            <w:tcW w:w="766" w:type="dxa"/>
          </w:tcPr>
          <w:p w14:paraId="6AFDF55A"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815.32</w:t>
            </w:r>
          </w:p>
        </w:tc>
        <w:tc>
          <w:tcPr>
            <w:tcW w:w="852" w:type="dxa"/>
          </w:tcPr>
          <w:p w14:paraId="2BBA62C6"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801.53</w:t>
            </w:r>
          </w:p>
        </w:tc>
        <w:tc>
          <w:tcPr>
            <w:tcW w:w="921" w:type="dxa"/>
          </w:tcPr>
          <w:p w14:paraId="286C211F"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790.44</w:t>
            </w:r>
          </w:p>
        </w:tc>
        <w:tc>
          <w:tcPr>
            <w:tcW w:w="854" w:type="dxa"/>
          </w:tcPr>
          <w:p w14:paraId="573F57E9"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811.97</w:t>
            </w:r>
          </w:p>
        </w:tc>
        <w:tc>
          <w:tcPr>
            <w:tcW w:w="824" w:type="dxa"/>
          </w:tcPr>
          <w:p w14:paraId="341C6195"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813.78</w:t>
            </w:r>
          </w:p>
        </w:tc>
        <w:tc>
          <w:tcPr>
            <w:tcW w:w="1181" w:type="dxa"/>
          </w:tcPr>
          <w:p w14:paraId="3FD86619" w14:textId="77777777" w:rsidR="005D06C0" w:rsidRPr="005D3BE1" w:rsidRDefault="005D06C0" w:rsidP="00A25DF0">
            <w:pPr>
              <w:autoSpaceDE w:val="0"/>
              <w:autoSpaceDN w:val="0"/>
              <w:adjustRightInd w:val="0"/>
              <w:spacing w:line="276" w:lineRule="auto"/>
              <w:jc w:val="both"/>
              <w:rPr>
                <w:rFonts w:ascii="Times New Roman" w:hAnsi="Times New Roman" w:cs="Times New Roman"/>
                <w:bCs/>
                <w:sz w:val="18"/>
                <w:szCs w:val="18"/>
              </w:rPr>
            </w:pPr>
            <w:r>
              <w:rPr>
                <w:rFonts w:ascii="Times New Roman" w:hAnsi="Times New Roman" w:cs="Times New Roman"/>
                <w:bCs/>
                <w:sz w:val="18"/>
                <w:szCs w:val="18"/>
              </w:rPr>
              <w:t>819.83</w:t>
            </w:r>
          </w:p>
        </w:tc>
      </w:tr>
    </w:tbl>
    <w:p w14:paraId="64E0BEB3" w14:textId="77777777" w:rsidR="005D06C0" w:rsidRDefault="005D06C0" w:rsidP="005D06C0">
      <w:pPr>
        <w:autoSpaceDE w:val="0"/>
        <w:autoSpaceDN w:val="0"/>
        <w:adjustRightInd w:val="0"/>
        <w:spacing w:after="0" w:line="480" w:lineRule="auto"/>
        <w:rPr>
          <w:rFonts w:ascii="Times New Roman" w:hAnsi="Times New Roman" w:cs="Times New Roman"/>
          <w:b/>
          <w:sz w:val="24"/>
          <w:szCs w:val="24"/>
        </w:rPr>
      </w:pPr>
    </w:p>
    <w:p w14:paraId="1D00B544" w14:textId="77777777" w:rsidR="005D06C0" w:rsidRDefault="005D06C0" w:rsidP="0063148B">
      <w:pPr>
        <w:autoSpaceDE w:val="0"/>
        <w:autoSpaceDN w:val="0"/>
        <w:adjustRightInd w:val="0"/>
        <w:spacing w:after="0" w:line="276" w:lineRule="auto"/>
        <w:jc w:val="center"/>
        <w:rPr>
          <w:rFonts w:ascii="Times New Roman" w:hAnsi="Times New Roman" w:cs="Times New Roman"/>
          <w:b/>
          <w:sz w:val="24"/>
          <w:szCs w:val="24"/>
        </w:rPr>
      </w:pPr>
      <w:r>
        <w:rPr>
          <w:noProof/>
        </w:rPr>
        <w:lastRenderedPageBreak/>
        <w:drawing>
          <wp:inline distT="0" distB="0" distL="0" distR="0" wp14:anchorId="0D9EAD2C" wp14:editId="31827F86">
            <wp:extent cx="5253355" cy="2724150"/>
            <wp:effectExtent l="0" t="0" r="4445" b="0"/>
            <wp:docPr id="1538319773" name="Chart 1">
              <a:extLst xmlns:a="http://schemas.openxmlformats.org/drawingml/2006/main">
                <a:ext uri="{FF2B5EF4-FFF2-40B4-BE49-F238E27FC236}">
                  <a16:creationId xmlns:a16="http://schemas.microsoft.com/office/drawing/2014/main" id="{9B11D386-6E41-80F9-E60D-9F424A582D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F36BC2F" w14:textId="798CF841" w:rsidR="005D06C0" w:rsidRPr="0087052E" w:rsidRDefault="005D06C0" w:rsidP="005D06C0">
      <w:pPr>
        <w:autoSpaceDE w:val="0"/>
        <w:autoSpaceDN w:val="0"/>
        <w:adjustRightInd w:val="0"/>
        <w:spacing w:after="0" w:line="480" w:lineRule="auto"/>
        <w:jc w:val="center"/>
        <w:rPr>
          <w:rFonts w:ascii="Times New Roman" w:hAnsi="Times New Roman" w:cs="Times New Roman"/>
          <w:b/>
          <w:sz w:val="20"/>
          <w:szCs w:val="20"/>
        </w:rPr>
      </w:pPr>
      <w:r w:rsidRPr="0087052E">
        <w:rPr>
          <w:rFonts w:ascii="Times New Roman" w:hAnsi="Times New Roman" w:cs="Times New Roman"/>
          <w:b/>
          <w:sz w:val="20"/>
          <w:szCs w:val="20"/>
        </w:rPr>
        <w:t>Fig</w:t>
      </w:r>
      <w:r w:rsidR="0063148B">
        <w:rPr>
          <w:rFonts w:ascii="Times New Roman" w:hAnsi="Times New Roman" w:cs="Times New Roman"/>
          <w:b/>
          <w:sz w:val="20"/>
          <w:szCs w:val="20"/>
        </w:rPr>
        <w:t>ure</w:t>
      </w:r>
      <w:r w:rsidRPr="0087052E">
        <w:rPr>
          <w:rFonts w:ascii="Times New Roman" w:hAnsi="Times New Roman" w:cs="Times New Roman"/>
          <w:b/>
          <w:sz w:val="20"/>
          <w:szCs w:val="20"/>
        </w:rPr>
        <w:t xml:space="preserve"> </w:t>
      </w:r>
      <w:r>
        <w:rPr>
          <w:rFonts w:ascii="Times New Roman" w:hAnsi="Times New Roman" w:cs="Times New Roman"/>
          <w:b/>
          <w:sz w:val="20"/>
          <w:szCs w:val="20"/>
        </w:rPr>
        <w:t>9</w:t>
      </w:r>
      <w:r w:rsidRPr="0087052E">
        <w:rPr>
          <w:rFonts w:ascii="Times New Roman" w:hAnsi="Times New Roman" w:cs="Times New Roman"/>
          <w:b/>
          <w:sz w:val="20"/>
          <w:szCs w:val="20"/>
        </w:rPr>
        <w:t>: Accumulated value-added time</w:t>
      </w:r>
    </w:p>
    <w:p w14:paraId="31DE1FAE" w14:textId="77777777" w:rsidR="005D06C0" w:rsidRDefault="005D06C0" w:rsidP="005D06C0">
      <w:pPr>
        <w:autoSpaceDE w:val="0"/>
        <w:autoSpaceDN w:val="0"/>
        <w:adjustRightInd w:val="0"/>
        <w:spacing w:after="0" w:line="276" w:lineRule="auto"/>
        <w:jc w:val="both"/>
        <w:rPr>
          <w:rFonts w:ascii="Times New Roman" w:hAnsi="Times New Roman" w:cs="Times New Roman"/>
          <w:b/>
          <w:sz w:val="24"/>
          <w:szCs w:val="24"/>
        </w:rPr>
      </w:pPr>
    </w:p>
    <w:p w14:paraId="3172306D" w14:textId="55719A79" w:rsidR="005D06C0" w:rsidRDefault="0034530C" w:rsidP="0034530C">
      <w:pPr>
        <w:autoSpaceDE w:val="0"/>
        <w:autoSpaceDN w:val="0"/>
        <w:adjustRightInd w:val="0"/>
        <w:spacing w:after="0" w:line="276"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ACCUMULATED WAIT TIME</w:t>
      </w:r>
    </w:p>
    <w:p w14:paraId="04B893C0" w14:textId="77777777" w:rsidR="005D06C0" w:rsidRPr="00796D5C"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7A5BE9">
        <w:rPr>
          <w:rFonts w:ascii="Times New Roman" w:hAnsi="Times New Roman" w:cs="Times New Roman"/>
          <w:bCs/>
          <w:sz w:val="24"/>
          <w:szCs w:val="24"/>
        </w:rPr>
        <w:t xml:space="preserve">Figure </w:t>
      </w:r>
      <w:r>
        <w:rPr>
          <w:rFonts w:ascii="Times New Roman" w:hAnsi="Times New Roman" w:cs="Times New Roman"/>
          <w:bCs/>
          <w:sz w:val="24"/>
          <w:szCs w:val="24"/>
        </w:rPr>
        <w:t>10 and Table 8</w:t>
      </w:r>
      <w:r w:rsidRPr="007A5BE9">
        <w:rPr>
          <w:rFonts w:ascii="Times New Roman" w:hAnsi="Times New Roman" w:cs="Times New Roman"/>
          <w:bCs/>
          <w:sz w:val="24"/>
          <w:szCs w:val="24"/>
        </w:rPr>
        <w:t xml:space="preserve"> show the accumulated wait time for all production processes for both conveyor and transporter. The accumulated wait time for the conveyor system of each production process is higher than that of the transporter except in CP and RMSP, and this is because of the high speed and shorter distance at which the conveyor conveys materials to the processing machines. The conveyor moves more materials than the transporter, resulting in a higher accumulated wait time than the transporter. The accumulated wait time shows that the conveyor system produces more products than the transporter syste</w:t>
      </w:r>
      <w:r>
        <w:rPr>
          <w:rFonts w:ascii="Times New Roman" w:hAnsi="Times New Roman" w:cs="Times New Roman"/>
          <w:bCs/>
          <w:sz w:val="24"/>
          <w:szCs w:val="24"/>
        </w:rPr>
        <w:t>m</w:t>
      </w:r>
      <w:r w:rsidRPr="007A5BE9">
        <w:rPr>
          <w:rFonts w:ascii="Times New Roman" w:hAnsi="Times New Roman" w:cs="Times New Roman"/>
          <w:bCs/>
          <w:sz w:val="24"/>
          <w:szCs w:val="24"/>
        </w:rPr>
        <w:t>.</w:t>
      </w:r>
    </w:p>
    <w:p w14:paraId="3808F189" w14:textId="77777777" w:rsidR="005D06C0" w:rsidRDefault="005D06C0" w:rsidP="005D06C0">
      <w:pPr>
        <w:autoSpaceDE w:val="0"/>
        <w:autoSpaceDN w:val="0"/>
        <w:adjustRightInd w:val="0"/>
        <w:spacing w:after="0" w:line="276" w:lineRule="auto"/>
        <w:ind w:left="1260" w:hanging="1260"/>
        <w:rPr>
          <w:rFonts w:ascii="Times New Roman" w:hAnsi="Times New Roman" w:cs="Times New Roman"/>
          <w:b/>
          <w:sz w:val="24"/>
          <w:szCs w:val="24"/>
        </w:rPr>
      </w:pPr>
    </w:p>
    <w:p w14:paraId="4A26E4DE" w14:textId="77777777" w:rsidR="005D06C0" w:rsidRDefault="005D06C0" w:rsidP="005D06C0">
      <w:pPr>
        <w:autoSpaceDE w:val="0"/>
        <w:autoSpaceDN w:val="0"/>
        <w:adjustRightInd w:val="0"/>
        <w:spacing w:after="0" w:line="276" w:lineRule="auto"/>
        <w:ind w:left="1260" w:hanging="1260"/>
        <w:rPr>
          <w:rFonts w:ascii="Times New Roman" w:hAnsi="Times New Roman" w:cs="Times New Roman"/>
          <w:b/>
          <w:sz w:val="24"/>
          <w:szCs w:val="24"/>
        </w:rPr>
      </w:pPr>
      <w:r>
        <w:rPr>
          <w:rFonts w:ascii="Times New Roman" w:hAnsi="Times New Roman" w:cs="Times New Roman"/>
          <w:b/>
          <w:sz w:val="24"/>
          <w:szCs w:val="24"/>
        </w:rPr>
        <w:t>Table 8: Accumulated wait time</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801"/>
        <w:gridCol w:w="801"/>
        <w:gridCol w:w="766"/>
        <w:gridCol w:w="766"/>
        <w:gridCol w:w="852"/>
        <w:gridCol w:w="921"/>
        <w:gridCol w:w="854"/>
        <w:gridCol w:w="824"/>
        <w:gridCol w:w="1181"/>
      </w:tblGrid>
      <w:tr w:rsidR="005D06C0" w:rsidRPr="005D3BE1" w14:paraId="012D0A4B" w14:textId="77777777" w:rsidTr="00A25DF0">
        <w:tc>
          <w:tcPr>
            <w:tcW w:w="1372" w:type="dxa"/>
            <w:tcBorders>
              <w:top w:val="single" w:sz="18" w:space="0" w:color="auto"/>
              <w:bottom w:val="single" w:sz="18" w:space="0" w:color="auto"/>
              <w:right w:val="single" w:sz="18" w:space="0" w:color="auto"/>
            </w:tcBorders>
          </w:tcPr>
          <w:p w14:paraId="5126F928"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ENTITY</w:t>
            </w:r>
          </w:p>
        </w:tc>
        <w:tc>
          <w:tcPr>
            <w:tcW w:w="7713" w:type="dxa"/>
            <w:gridSpan w:val="9"/>
            <w:tcBorders>
              <w:top w:val="single" w:sz="18" w:space="0" w:color="auto"/>
              <w:left w:val="single" w:sz="18" w:space="0" w:color="auto"/>
              <w:bottom w:val="single" w:sz="18" w:space="0" w:color="auto"/>
            </w:tcBorders>
          </w:tcPr>
          <w:p w14:paraId="5F314B92" w14:textId="77777777" w:rsidR="005D06C0" w:rsidRPr="005D3BE1" w:rsidRDefault="005D06C0" w:rsidP="00A25DF0">
            <w:pPr>
              <w:autoSpaceDE w:val="0"/>
              <w:autoSpaceDN w:val="0"/>
              <w:adjustRightInd w:val="0"/>
              <w:spacing w:line="360" w:lineRule="auto"/>
              <w:jc w:val="center"/>
              <w:rPr>
                <w:rFonts w:ascii="Times New Roman" w:hAnsi="Times New Roman" w:cs="Times New Roman"/>
                <w:b/>
                <w:sz w:val="18"/>
                <w:szCs w:val="18"/>
              </w:rPr>
            </w:pPr>
            <w:r>
              <w:rPr>
                <w:rFonts w:ascii="Times New Roman" w:hAnsi="Times New Roman" w:cs="Times New Roman"/>
                <w:b/>
                <w:sz w:val="18"/>
                <w:szCs w:val="18"/>
              </w:rPr>
              <w:t>ACCUMULATED WAIT</w:t>
            </w:r>
            <w:r w:rsidRPr="005D3BE1">
              <w:rPr>
                <w:rFonts w:ascii="Times New Roman" w:hAnsi="Times New Roman" w:cs="Times New Roman"/>
                <w:b/>
                <w:sz w:val="18"/>
                <w:szCs w:val="18"/>
              </w:rPr>
              <w:t xml:space="preserve"> TIME</w:t>
            </w:r>
          </w:p>
        </w:tc>
      </w:tr>
      <w:tr w:rsidR="005D06C0" w:rsidRPr="005D3BE1" w14:paraId="05B1A577" w14:textId="77777777" w:rsidTr="00A25DF0">
        <w:tc>
          <w:tcPr>
            <w:tcW w:w="1372" w:type="dxa"/>
            <w:tcBorders>
              <w:top w:val="single" w:sz="18" w:space="0" w:color="auto"/>
              <w:right w:val="single" w:sz="18" w:space="0" w:color="auto"/>
            </w:tcBorders>
          </w:tcPr>
          <w:p w14:paraId="37F08217"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CATEGORY</w:t>
            </w:r>
          </w:p>
        </w:tc>
        <w:tc>
          <w:tcPr>
            <w:tcW w:w="766" w:type="dxa"/>
            <w:tcBorders>
              <w:top w:val="single" w:sz="18" w:space="0" w:color="auto"/>
              <w:left w:val="single" w:sz="18" w:space="0" w:color="auto"/>
            </w:tcBorders>
          </w:tcPr>
          <w:p w14:paraId="20BB7198"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CP</w:t>
            </w:r>
          </w:p>
        </w:tc>
        <w:tc>
          <w:tcPr>
            <w:tcW w:w="783" w:type="dxa"/>
            <w:tcBorders>
              <w:top w:val="single" w:sz="18" w:space="0" w:color="auto"/>
            </w:tcBorders>
          </w:tcPr>
          <w:p w14:paraId="52018CDD"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DMSP</w:t>
            </w:r>
          </w:p>
        </w:tc>
        <w:tc>
          <w:tcPr>
            <w:tcW w:w="766" w:type="dxa"/>
            <w:tcBorders>
              <w:top w:val="single" w:sz="18" w:space="0" w:color="auto"/>
            </w:tcBorders>
          </w:tcPr>
          <w:p w14:paraId="2085E06A"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DP</w:t>
            </w:r>
          </w:p>
        </w:tc>
        <w:tc>
          <w:tcPr>
            <w:tcW w:w="766" w:type="dxa"/>
            <w:tcBorders>
              <w:top w:val="single" w:sz="18" w:space="0" w:color="auto"/>
            </w:tcBorders>
          </w:tcPr>
          <w:p w14:paraId="4AFF0C16"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FCRP</w:t>
            </w:r>
          </w:p>
        </w:tc>
        <w:tc>
          <w:tcPr>
            <w:tcW w:w="852" w:type="dxa"/>
            <w:tcBorders>
              <w:top w:val="single" w:sz="18" w:space="0" w:color="auto"/>
            </w:tcBorders>
          </w:tcPr>
          <w:p w14:paraId="357F9012"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MP</w:t>
            </w:r>
          </w:p>
        </w:tc>
        <w:tc>
          <w:tcPr>
            <w:tcW w:w="921" w:type="dxa"/>
            <w:tcBorders>
              <w:top w:val="single" w:sz="18" w:space="0" w:color="auto"/>
            </w:tcBorders>
          </w:tcPr>
          <w:p w14:paraId="79C6C17A" w14:textId="77777777" w:rsidR="005D06C0" w:rsidRPr="005D3BE1" w:rsidRDefault="005D06C0" w:rsidP="00A25DF0">
            <w:pPr>
              <w:autoSpaceDE w:val="0"/>
              <w:autoSpaceDN w:val="0"/>
              <w:adjustRightInd w:val="0"/>
              <w:spacing w:line="360" w:lineRule="auto"/>
              <w:jc w:val="both"/>
              <w:rPr>
                <w:rFonts w:ascii="Times New Roman" w:hAnsi="Times New Roman" w:cs="Times New Roman"/>
                <w:b/>
                <w:bCs/>
                <w:sz w:val="18"/>
                <w:szCs w:val="18"/>
              </w:rPr>
            </w:pPr>
            <m:oMathPara>
              <m:oMath>
                <m:r>
                  <m:rPr>
                    <m:sty m:val="b"/>
                  </m:rPr>
                  <w:rPr>
                    <w:rFonts w:ascii="Cambria Math" w:hAnsi="Cambria Math" w:cs="Times New Roman"/>
                    <w:sz w:val="18"/>
                    <w:szCs w:val="18"/>
                  </w:rPr>
                  <m:t>MoP</m:t>
                </m:r>
              </m:oMath>
            </m:oMathPara>
          </w:p>
        </w:tc>
        <w:tc>
          <w:tcPr>
            <w:tcW w:w="854" w:type="dxa"/>
            <w:tcBorders>
              <w:top w:val="single" w:sz="18" w:space="0" w:color="auto"/>
            </w:tcBorders>
          </w:tcPr>
          <w:p w14:paraId="58F95556"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RMSP</w:t>
            </w:r>
          </w:p>
        </w:tc>
        <w:tc>
          <w:tcPr>
            <w:tcW w:w="824" w:type="dxa"/>
            <w:tcBorders>
              <w:top w:val="single" w:sz="18" w:space="0" w:color="auto"/>
            </w:tcBorders>
          </w:tcPr>
          <w:p w14:paraId="704BB35C"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SFP</w:t>
            </w:r>
          </w:p>
        </w:tc>
        <w:tc>
          <w:tcPr>
            <w:tcW w:w="1181" w:type="dxa"/>
            <w:tcBorders>
              <w:top w:val="single" w:sz="18" w:space="0" w:color="auto"/>
            </w:tcBorders>
          </w:tcPr>
          <w:p w14:paraId="232CB893"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WP</w:t>
            </w:r>
          </w:p>
        </w:tc>
      </w:tr>
      <w:tr w:rsidR="005D06C0" w:rsidRPr="005D3BE1" w14:paraId="1F0937B6" w14:textId="77777777" w:rsidTr="00A25DF0">
        <w:tc>
          <w:tcPr>
            <w:tcW w:w="1372" w:type="dxa"/>
            <w:tcBorders>
              <w:right w:val="single" w:sz="18" w:space="0" w:color="auto"/>
            </w:tcBorders>
          </w:tcPr>
          <w:p w14:paraId="0B257357"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Conveyor</w:t>
            </w:r>
          </w:p>
        </w:tc>
        <w:tc>
          <w:tcPr>
            <w:tcW w:w="766" w:type="dxa"/>
            <w:tcBorders>
              <w:left w:val="single" w:sz="18" w:space="0" w:color="auto"/>
            </w:tcBorders>
          </w:tcPr>
          <w:p w14:paraId="36C6916B"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655.47</w:t>
            </w:r>
          </w:p>
        </w:tc>
        <w:tc>
          <w:tcPr>
            <w:tcW w:w="783" w:type="dxa"/>
          </w:tcPr>
          <w:p w14:paraId="7AC59447"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3244.12</w:t>
            </w:r>
          </w:p>
        </w:tc>
        <w:tc>
          <w:tcPr>
            <w:tcW w:w="766" w:type="dxa"/>
          </w:tcPr>
          <w:p w14:paraId="08D662E7"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330.15</w:t>
            </w:r>
          </w:p>
        </w:tc>
        <w:tc>
          <w:tcPr>
            <w:tcW w:w="766" w:type="dxa"/>
          </w:tcPr>
          <w:p w14:paraId="239CFC2E"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235.70</w:t>
            </w:r>
          </w:p>
        </w:tc>
        <w:tc>
          <w:tcPr>
            <w:tcW w:w="852" w:type="dxa"/>
          </w:tcPr>
          <w:p w14:paraId="58833665"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275.66</w:t>
            </w:r>
          </w:p>
        </w:tc>
        <w:tc>
          <w:tcPr>
            <w:tcW w:w="921" w:type="dxa"/>
          </w:tcPr>
          <w:p w14:paraId="3CCA97AF"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240.32</w:t>
            </w:r>
          </w:p>
        </w:tc>
        <w:tc>
          <w:tcPr>
            <w:tcW w:w="854" w:type="dxa"/>
          </w:tcPr>
          <w:p w14:paraId="4329E9FE"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0</w:t>
            </w:r>
          </w:p>
        </w:tc>
        <w:tc>
          <w:tcPr>
            <w:tcW w:w="824" w:type="dxa"/>
          </w:tcPr>
          <w:p w14:paraId="3A0291D0"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226.22</w:t>
            </w:r>
          </w:p>
        </w:tc>
        <w:tc>
          <w:tcPr>
            <w:tcW w:w="1181" w:type="dxa"/>
          </w:tcPr>
          <w:p w14:paraId="0FA0988E"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409.04</w:t>
            </w:r>
          </w:p>
        </w:tc>
      </w:tr>
      <w:tr w:rsidR="005D06C0" w:rsidRPr="005D3BE1" w14:paraId="79A40EA1" w14:textId="77777777" w:rsidTr="00A25DF0">
        <w:tc>
          <w:tcPr>
            <w:tcW w:w="1372" w:type="dxa"/>
            <w:tcBorders>
              <w:bottom w:val="single" w:sz="18" w:space="0" w:color="auto"/>
              <w:right w:val="single" w:sz="18" w:space="0" w:color="auto"/>
            </w:tcBorders>
          </w:tcPr>
          <w:p w14:paraId="3FAAF677"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 xml:space="preserve">Transporter </w:t>
            </w:r>
          </w:p>
        </w:tc>
        <w:tc>
          <w:tcPr>
            <w:tcW w:w="766" w:type="dxa"/>
            <w:tcBorders>
              <w:left w:val="single" w:sz="18" w:space="0" w:color="auto"/>
            </w:tcBorders>
          </w:tcPr>
          <w:p w14:paraId="1CBE19A9"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1626.93</w:t>
            </w:r>
          </w:p>
        </w:tc>
        <w:tc>
          <w:tcPr>
            <w:tcW w:w="783" w:type="dxa"/>
          </w:tcPr>
          <w:p w14:paraId="43EB277C"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2316.71</w:t>
            </w:r>
          </w:p>
        </w:tc>
        <w:tc>
          <w:tcPr>
            <w:tcW w:w="766" w:type="dxa"/>
          </w:tcPr>
          <w:p w14:paraId="2F5697A4"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302.58</w:t>
            </w:r>
          </w:p>
        </w:tc>
        <w:tc>
          <w:tcPr>
            <w:tcW w:w="766" w:type="dxa"/>
          </w:tcPr>
          <w:p w14:paraId="28042F05"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216.78</w:t>
            </w:r>
          </w:p>
        </w:tc>
        <w:tc>
          <w:tcPr>
            <w:tcW w:w="852" w:type="dxa"/>
          </w:tcPr>
          <w:p w14:paraId="438C8E62"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178.96</w:t>
            </w:r>
          </w:p>
        </w:tc>
        <w:tc>
          <w:tcPr>
            <w:tcW w:w="921" w:type="dxa"/>
          </w:tcPr>
          <w:p w14:paraId="023F2EF4"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134.33</w:t>
            </w:r>
          </w:p>
        </w:tc>
        <w:tc>
          <w:tcPr>
            <w:tcW w:w="854" w:type="dxa"/>
          </w:tcPr>
          <w:p w14:paraId="4CF908F4"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505.60</w:t>
            </w:r>
          </w:p>
        </w:tc>
        <w:tc>
          <w:tcPr>
            <w:tcW w:w="824" w:type="dxa"/>
          </w:tcPr>
          <w:p w14:paraId="08D948F8"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227.77</w:t>
            </w:r>
          </w:p>
        </w:tc>
        <w:tc>
          <w:tcPr>
            <w:tcW w:w="1181" w:type="dxa"/>
          </w:tcPr>
          <w:p w14:paraId="12D111C9"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308.25</w:t>
            </w:r>
          </w:p>
        </w:tc>
      </w:tr>
    </w:tbl>
    <w:p w14:paraId="25D222B0" w14:textId="77777777" w:rsidR="005D06C0" w:rsidRDefault="005D06C0" w:rsidP="005D06C0">
      <w:pPr>
        <w:autoSpaceDE w:val="0"/>
        <w:autoSpaceDN w:val="0"/>
        <w:adjustRightInd w:val="0"/>
        <w:spacing w:after="0" w:line="360" w:lineRule="auto"/>
        <w:rPr>
          <w:rFonts w:ascii="Times New Roman" w:hAnsi="Times New Roman" w:cs="Times New Roman"/>
          <w:b/>
          <w:sz w:val="24"/>
          <w:szCs w:val="24"/>
        </w:rPr>
      </w:pPr>
    </w:p>
    <w:p w14:paraId="09897882" w14:textId="77777777" w:rsidR="005D06C0" w:rsidRDefault="005D06C0" w:rsidP="00907770">
      <w:pPr>
        <w:autoSpaceDE w:val="0"/>
        <w:autoSpaceDN w:val="0"/>
        <w:adjustRightInd w:val="0"/>
        <w:spacing w:after="0" w:line="276" w:lineRule="auto"/>
        <w:jc w:val="right"/>
        <w:rPr>
          <w:rFonts w:ascii="Times New Roman" w:hAnsi="Times New Roman" w:cs="Times New Roman"/>
          <w:b/>
          <w:sz w:val="24"/>
          <w:szCs w:val="24"/>
        </w:rPr>
      </w:pPr>
      <w:r>
        <w:rPr>
          <w:noProof/>
        </w:rPr>
        <w:lastRenderedPageBreak/>
        <w:drawing>
          <wp:inline distT="0" distB="0" distL="0" distR="0" wp14:anchorId="3B4C151D" wp14:editId="36E055DE">
            <wp:extent cx="5608955" cy="2681817"/>
            <wp:effectExtent l="0" t="0" r="10795" b="4445"/>
            <wp:docPr id="148072693" name="Chart 1">
              <a:extLst xmlns:a="http://schemas.openxmlformats.org/drawingml/2006/main">
                <a:ext uri="{FF2B5EF4-FFF2-40B4-BE49-F238E27FC236}">
                  <a16:creationId xmlns:a16="http://schemas.microsoft.com/office/drawing/2014/main" id="{1F8D6D83-798F-8FB7-F584-91ED55933A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9E0BA09" w14:textId="2265C8A4" w:rsidR="005D06C0" w:rsidRPr="0087052E" w:rsidRDefault="005D06C0" w:rsidP="005D06C0">
      <w:pPr>
        <w:autoSpaceDE w:val="0"/>
        <w:autoSpaceDN w:val="0"/>
        <w:adjustRightInd w:val="0"/>
        <w:spacing w:after="0" w:line="480" w:lineRule="auto"/>
        <w:jc w:val="center"/>
        <w:rPr>
          <w:rFonts w:ascii="Times New Roman" w:hAnsi="Times New Roman" w:cs="Times New Roman"/>
          <w:b/>
          <w:sz w:val="20"/>
          <w:szCs w:val="20"/>
        </w:rPr>
      </w:pPr>
      <w:r w:rsidRPr="0087052E">
        <w:rPr>
          <w:rFonts w:ascii="Times New Roman" w:hAnsi="Times New Roman" w:cs="Times New Roman"/>
          <w:b/>
          <w:sz w:val="20"/>
          <w:szCs w:val="20"/>
        </w:rPr>
        <w:t>Fig</w:t>
      </w:r>
      <w:r w:rsidR="00907770">
        <w:rPr>
          <w:rFonts w:ascii="Times New Roman" w:hAnsi="Times New Roman" w:cs="Times New Roman"/>
          <w:b/>
          <w:sz w:val="20"/>
          <w:szCs w:val="20"/>
        </w:rPr>
        <w:t>ure</w:t>
      </w:r>
      <w:r w:rsidRPr="0087052E">
        <w:rPr>
          <w:rFonts w:ascii="Times New Roman" w:hAnsi="Times New Roman" w:cs="Times New Roman"/>
          <w:b/>
          <w:sz w:val="20"/>
          <w:szCs w:val="20"/>
        </w:rPr>
        <w:t xml:space="preserve"> </w:t>
      </w:r>
      <w:r>
        <w:rPr>
          <w:rFonts w:ascii="Times New Roman" w:hAnsi="Times New Roman" w:cs="Times New Roman"/>
          <w:b/>
          <w:sz w:val="20"/>
          <w:szCs w:val="20"/>
        </w:rPr>
        <w:t>10</w:t>
      </w:r>
      <w:r w:rsidRPr="0087052E">
        <w:rPr>
          <w:rFonts w:ascii="Times New Roman" w:hAnsi="Times New Roman" w:cs="Times New Roman"/>
          <w:b/>
          <w:sz w:val="20"/>
          <w:szCs w:val="20"/>
        </w:rPr>
        <w:t>: Accumulated wait time</w:t>
      </w:r>
    </w:p>
    <w:p w14:paraId="3D4DEEEB" w14:textId="5B620C76" w:rsidR="005D06C0" w:rsidRDefault="0034530C" w:rsidP="0034530C">
      <w:pPr>
        <w:autoSpaceDE w:val="0"/>
        <w:autoSpaceDN w:val="0"/>
        <w:adjustRightInd w:val="0"/>
        <w:spacing w:after="0" w:line="276"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ENTITY VALUE-ADDED TIME FOR CONVEYOR AND TRANSPORTER</w:t>
      </w:r>
    </w:p>
    <w:p w14:paraId="71D38CC1" w14:textId="77777777" w:rsidR="005D06C0" w:rsidRPr="00354D23"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1214B9">
        <w:rPr>
          <w:rFonts w:ascii="Times New Roman" w:hAnsi="Times New Roman" w:cs="Times New Roman"/>
          <w:bCs/>
          <w:sz w:val="24"/>
          <w:szCs w:val="24"/>
        </w:rPr>
        <w:t>Figure 11 and Table 9 clearly explain entity value-added time for the conveyor and transporter system. The variation in the value-added time of the two systems is similar because the value-added time does not consider the mode of transporting the material up to the processing point. The entity value-added time only examines the activities happening in the machine, of which both the conveyor and transporter system utilize the same production machine during production. Therefore, the value-added time will remain relatively higher with the transporter than the conveyor, even when considered average. The entity value-added time does not consider the entrance and the leaving process. Moreover, it only examines what happens inside the process per input, and the transporter tends to have more materials per input than the conveyor.</w:t>
      </w:r>
    </w:p>
    <w:p w14:paraId="5BCBAAB8" w14:textId="77777777" w:rsidR="005D06C0" w:rsidRDefault="005D06C0" w:rsidP="005D06C0">
      <w:pPr>
        <w:autoSpaceDE w:val="0"/>
        <w:autoSpaceDN w:val="0"/>
        <w:adjustRightInd w:val="0"/>
        <w:spacing w:after="0" w:line="480" w:lineRule="auto"/>
        <w:ind w:left="1170" w:hanging="1170"/>
        <w:rPr>
          <w:rFonts w:ascii="Times New Roman" w:hAnsi="Times New Roman" w:cs="Times New Roman"/>
          <w:b/>
          <w:sz w:val="24"/>
          <w:szCs w:val="24"/>
        </w:rPr>
      </w:pPr>
    </w:p>
    <w:p w14:paraId="2F61302F" w14:textId="77777777" w:rsidR="005D06C0" w:rsidRDefault="005D06C0" w:rsidP="005D06C0">
      <w:pPr>
        <w:autoSpaceDE w:val="0"/>
        <w:autoSpaceDN w:val="0"/>
        <w:adjustRightInd w:val="0"/>
        <w:spacing w:after="0" w:line="480" w:lineRule="auto"/>
        <w:ind w:left="1170" w:hanging="1170"/>
        <w:rPr>
          <w:rFonts w:ascii="Times New Roman" w:hAnsi="Times New Roman" w:cs="Times New Roman"/>
          <w:b/>
          <w:sz w:val="24"/>
          <w:szCs w:val="24"/>
        </w:rPr>
      </w:pPr>
      <w:r>
        <w:rPr>
          <w:rFonts w:ascii="Times New Roman" w:hAnsi="Times New Roman" w:cs="Times New Roman"/>
          <w:b/>
          <w:sz w:val="24"/>
          <w:szCs w:val="24"/>
        </w:rPr>
        <w:t>Table 9: Entity value-added time for conveyor and transporter</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766"/>
        <w:gridCol w:w="783"/>
        <w:gridCol w:w="766"/>
        <w:gridCol w:w="766"/>
        <w:gridCol w:w="852"/>
        <w:gridCol w:w="921"/>
        <w:gridCol w:w="854"/>
        <w:gridCol w:w="824"/>
        <w:gridCol w:w="1181"/>
      </w:tblGrid>
      <w:tr w:rsidR="005D06C0" w:rsidRPr="005D3BE1" w14:paraId="1FBF2113" w14:textId="77777777" w:rsidTr="00A25DF0">
        <w:tc>
          <w:tcPr>
            <w:tcW w:w="1372" w:type="dxa"/>
            <w:tcBorders>
              <w:top w:val="single" w:sz="18" w:space="0" w:color="auto"/>
              <w:bottom w:val="single" w:sz="18" w:space="0" w:color="auto"/>
              <w:right w:val="single" w:sz="18" w:space="0" w:color="auto"/>
            </w:tcBorders>
          </w:tcPr>
          <w:p w14:paraId="3E823EA9"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ENTITY</w:t>
            </w:r>
          </w:p>
        </w:tc>
        <w:tc>
          <w:tcPr>
            <w:tcW w:w="7713" w:type="dxa"/>
            <w:gridSpan w:val="9"/>
            <w:tcBorders>
              <w:top w:val="single" w:sz="18" w:space="0" w:color="auto"/>
              <w:left w:val="single" w:sz="18" w:space="0" w:color="auto"/>
              <w:bottom w:val="single" w:sz="18" w:space="0" w:color="auto"/>
            </w:tcBorders>
          </w:tcPr>
          <w:p w14:paraId="25AAAD17" w14:textId="77777777" w:rsidR="005D06C0" w:rsidRPr="005D3BE1" w:rsidRDefault="005D06C0" w:rsidP="00A25DF0">
            <w:pPr>
              <w:autoSpaceDE w:val="0"/>
              <w:autoSpaceDN w:val="0"/>
              <w:adjustRightInd w:val="0"/>
              <w:spacing w:line="360" w:lineRule="auto"/>
              <w:jc w:val="center"/>
              <w:rPr>
                <w:rFonts w:ascii="Times New Roman" w:hAnsi="Times New Roman" w:cs="Times New Roman"/>
                <w:b/>
                <w:sz w:val="18"/>
                <w:szCs w:val="18"/>
              </w:rPr>
            </w:pPr>
            <w:r w:rsidRPr="005D3BE1">
              <w:rPr>
                <w:rFonts w:ascii="Times New Roman" w:hAnsi="Times New Roman" w:cs="Times New Roman"/>
                <w:b/>
                <w:sz w:val="18"/>
                <w:szCs w:val="18"/>
              </w:rPr>
              <w:t>V</w:t>
            </w:r>
            <w:r>
              <w:rPr>
                <w:rFonts w:ascii="Times New Roman" w:hAnsi="Times New Roman" w:cs="Times New Roman"/>
                <w:b/>
                <w:sz w:val="18"/>
                <w:szCs w:val="18"/>
              </w:rPr>
              <w:t>ALUE-</w:t>
            </w:r>
            <w:r w:rsidRPr="005D3BE1">
              <w:rPr>
                <w:rFonts w:ascii="Times New Roman" w:hAnsi="Times New Roman" w:cs="Times New Roman"/>
                <w:b/>
                <w:sz w:val="18"/>
                <w:szCs w:val="18"/>
              </w:rPr>
              <w:t>A</w:t>
            </w:r>
            <w:r>
              <w:rPr>
                <w:rFonts w:ascii="Times New Roman" w:hAnsi="Times New Roman" w:cs="Times New Roman"/>
                <w:b/>
                <w:sz w:val="18"/>
                <w:szCs w:val="18"/>
              </w:rPr>
              <w:t>DDED</w:t>
            </w:r>
            <w:r w:rsidRPr="005D3BE1">
              <w:rPr>
                <w:rFonts w:ascii="Times New Roman" w:hAnsi="Times New Roman" w:cs="Times New Roman"/>
                <w:b/>
                <w:sz w:val="18"/>
                <w:szCs w:val="18"/>
              </w:rPr>
              <w:t xml:space="preserve"> TIME</w:t>
            </w:r>
          </w:p>
        </w:tc>
      </w:tr>
      <w:tr w:rsidR="005D06C0" w:rsidRPr="005D3BE1" w14:paraId="3D4D7669" w14:textId="77777777" w:rsidTr="00A25DF0">
        <w:tc>
          <w:tcPr>
            <w:tcW w:w="1372" w:type="dxa"/>
            <w:tcBorders>
              <w:top w:val="single" w:sz="18" w:space="0" w:color="auto"/>
              <w:right w:val="single" w:sz="18" w:space="0" w:color="auto"/>
            </w:tcBorders>
          </w:tcPr>
          <w:p w14:paraId="0264A7F4"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CATEGORY</w:t>
            </w:r>
          </w:p>
        </w:tc>
        <w:tc>
          <w:tcPr>
            <w:tcW w:w="766" w:type="dxa"/>
            <w:tcBorders>
              <w:top w:val="single" w:sz="18" w:space="0" w:color="auto"/>
              <w:left w:val="single" w:sz="18" w:space="0" w:color="auto"/>
            </w:tcBorders>
          </w:tcPr>
          <w:p w14:paraId="6A8BEB25"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CP</w:t>
            </w:r>
          </w:p>
        </w:tc>
        <w:tc>
          <w:tcPr>
            <w:tcW w:w="783" w:type="dxa"/>
            <w:tcBorders>
              <w:top w:val="single" w:sz="18" w:space="0" w:color="auto"/>
            </w:tcBorders>
          </w:tcPr>
          <w:p w14:paraId="14C8CA6E"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DMSP</w:t>
            </w:r>
          </w:p>
        </w:tc>
        <w:tc>
          <w:tcPr>
            <w:tcW w:w="766" w:type="dxa"/>
            <w:tcBorders>
              <w:top w:val="single" w:sz="18" w:space="0" w:color="auto"/>
            </w:tcBorders>
          </w:tcPr>
          <w:p w14:paraId="760A9C39"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DP</w:t>
            </w:r>
          </w:p>
        </w:tc>
        <w:tc>
          <w:tcPr>
            <w:tcW w:w="766" w:type="dxa"/>
            <w:tcBorders>
              <w:top w:val="single" w:sz="18" w:space="0" w:color="auto"/>
            </w:tcBorders>
          </w:tcPr>
          <w:p w14:paraId="101834BD"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FCRP</w:t>
            </w:r>
          </w:p>
        </w:tc>
        <w:tc>
          <w:tcPr>
            <w:tcW w:w="852" w:type="dxa"/>
            <w:tcBorders>
              <w:top w:val="single" w:sz="18" w:space="0" w:color="auto"/>
            </w:tcBorders>
          </w:tcPr>
          <w:p w14:paraId="0BABFE38"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MP</w:t>
            </w:r>
          </w:p>
        </w:tc>
        <w:tc>
          <w:tcPr>
            <w:tcW w:w="921" w:type="dxa"/>
            <w:tcBorders>
              <w:top w:val="single" w:sz="18" w:space="0" w:color="auto"/>
            </w:tcBorders>
          </w:tcPr>
          <w:p w14:paraId="60446FBA" w14:textId="77777777" w:rsidR="005D06C0" w:rsidRPr="005D3BE1" w:rsidRDefault="005D06C0" w:rsidP="00A25DF0">
            <w:pPr>
              <w:autoSpaceDE w:val="0"/>
              <w:autoSpaceDN w:val="0"/>
              <w:adjustRightInd w:val="0"/>
              <w:spacing w:line="360" w:lineRule="auto"/>
              <w:jc w:val="both"/>
              <w:rPr>
                <w:rFonts w:ascii="Times New Roman" w:hAnsi="Times New Roman" w:cs="Times New Roman"/>
                <w:b/>
                <w:bCs/>
                <w:sz w:val="18"/>
                <w:szCs w:val="18"/>
              </w:rPr>
            </w:pPr>
            <m:oMathPara>
              <m:oMath>
                <m:r>
                  <m:rPr>
                    <m:sty m:val="b"/>
                  </m:rPr>
                  <w:rPr>
                    <w:rFonts w:ascii="Cambria Math" w:hAnsi="Cambria Math" w:cs="Times New Roman"/>
                    <w:sz w:val="18"/>
                    <w:szCs w:val="18"/>
                  </w:rPr>
                  <m:t>MoP</m:t>
                </m:r>
              </m:oMath>
            </m:oMathPara>
          </w:p>
        </w:tc>
        <w:tc>
          <w:tcPr>
            <w:tcW w:w="854" w:type="dxa"/>
            <w:tcBorders>
              <w:top w:val="single" w:sz="18" w:space="0" w:color="auto"/>
            </w:tcBorders>
          </w:tcPr>
          <w:p w14:paraId="3C7F140D"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SFP</w:t>
            </w:r>
          </w:p>
        </w:tc>
        <w:tc>
          <w:tcPr>
            <w:tcW w:w="824" w:type="dxa"/>
            <w:tcBorders>
              <w:top w:val="single" w:sz="18" w:space="0" w:color="auto"/>
            </w:tcBorders>
          </w:tcPr>
          <w:p w14:paraId="72311C9F"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WP</w:t>
            </w:r>
          </w:p>
        </w:tc>
        <w:tc>
          <w:tcPr>
            <w:tcW w:w="1181" w:type="dxa"/>
            <w:tcBorders>
              <w:top w:val="single" w:sz="18" w:space="0" w:color="auto"/>
            </w:tcBorders>
          </w:tcPr>
          <w:p w14:paraId="61240129"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RMSP</w:t>
            </w:r>
          </w:p>
        </w:tc>
      </w:tr>
      <w:tr w:rsidR="005D06C0" w:rsidRPr="005D3BE1" w14:paraId="5C0D6188" w14:textId="77777777" w:rsidTr="00A25DF0">
        <w:tc>
          <w:tcPr>
            <w:tcW w:w="1372" w:type="dxa"/>
            <w:tcBorders>
              <w:right w:val="single" w:sz="18" w:space="0" w:color="auto"/>
            </w:tcBorders>
          </w:tcPr>
          <w:p w14:paraId="5FC45EED"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Conveyor</w:t>
            </w:r>
          </w:p>
        </w:tc>
        <w:tc>
          <w:tcPr>
            <w:tcW w:w="766" w:type="dxa"/>
            <w:tcBorders>
              <w:left w:val="single" w:sz="18" w:space="0" w:color="auto"/>
            </w:tcBorders>
          </w:tcPr>
          <w:p w14:paraId="0B7AA090"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1.4809</w:t>
            </w:r>
          </w:p>
        </w:tc>
        <w:tc>
          <w:tcPr>
            <w:tcW w:w="783" w:type="dxa"/>
          </w:tcPr>
          <w:p w14:paraId="7A6E6E74"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1.4904</w:t>
            </w:r>
          </w:p>
        </w:tc>
        <w:tc>
          <w:tcPr>
            <w:tcW w:w="766" w:type="dxa"/>
          </w:tcPr>
          <w:p w14:paraId="7990568B"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1.4748</w:t>
            </w:r>
          </w:p>
        </w:tc>
        <w:tc>
          <w:tcPr>
            <w:tcW w:w="766" w:type="dxa"/>
          </w:tcPr>
          <w:p w14:paraId="3154FCD2"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1.4741</w:t>
            </w:r>
          </w:p>
        </w:tc>
        <w:tc>
          <w:tcPr>
            <w:tcW w:w="852" w:type="dxa"/>
          </w:tcPr>
          <w:p w14:paraId="2473D48A"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1.4862</w:t>
            </w:r>
          </w:p>
        </w:tc>
        <w:tc>
          <w:tcPr>
            <w:tcW w:w="921" w:type="dxa"/>
          </w:tcPr>
          <w:p w14:paraId="0AAD7A38"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1.4701</w:t>
            </w:r>
          </w:p>
        </w:tc>
        <w:tc>
          <w:tcPr>
            <w:tcW w:w="854" w:type="dxa"/>
          </w:tcPr>
          <w:p w14:paraId="3C365FC8"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1.4804</w:t>
            </w:r>
          </w:p>
        </w:tc>
        <w:tc>
          <w:tcPr>
            <w:tcW w:w="824" w:type="dxa"/>
          </w:tcPr>
          <w:p w14:paraId="0D05404B"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1.4815</w:t>
            </w:r>
          </w:p>
        </w:tc>
        <w:tc>
          <w:tcPr>
            <w:tcW w:w="1181" w:type="dxa"/>
          </w:tcPr>
          <w:p w14:paraId="1D803F69"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1.4780</w:t>
            </w:r>
          </w:p>
        </w:tc>
      </w:tr>
      <w:tr w:rsidR="005D06C0" w:rsidRPr="005D3BE1" w14:paraId="722C7756" w14:textId="77777777" w:rsidTr="00A25DF0">
        <w:tc>
          <w:tcPr>
            <w:tcW w:w="1372" w:type="dxa"/>
            <w:tcBorders>
              <w:bottom w:val="single" w:sz="18" w:space="0" w:color="auto"/>
              <w:right w:val="single" w:sz="18" w:space="0" w:color="auto"/>
            </w:tcBorders>
          </w:tcPr>
          <w:p w14:paraId="086375B4"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 xml:space="preserve">Transporter </w:t>
            </w:r>
          </w:p>
        </w:tc>
        <w:tc>
          <w:tcPr>
            <w:tcW w:w="766" w:type="dxa"/>
            <w:tcBorders>
              <w:left w:val="single" w:sz="18" w:space="0" w:color="auto"/>
            </w:tcBorders>
          </w:tcPr>
          <w:p w14:paraId="6AA71EF4"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1.4780</w:t>
            </w:r>
          </w:p>
        </w:tc>
        <w:tc>
          <w:tcPr>
            <w:tcW w:w="783" w:type="dxa"/>
          </w:tcPr>
          <w:p w14:paraId="285B690F"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1.4733</w:t>
            </w:r>
          </w:p>
        </w:tc>
        <w:tc>
          <w:tcPr>
            <w:tcW w:w="766" w:type="dxa"/>
          </w:tcPr>
          <w:p w14:paraId="55DA25EF"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1.4748</w:t>
            </w:r>
          </w:p>
        </w:tc>
        <w:tc>
          <w:tcPr>
            <w:tcW w:w="766" w:type="dxa"/>
          </w:tcPr>
          <w:p w14:paraId="2CEE3896"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1.4866</w:t>
            </w:r>
          </w:p>
        </w:tc>
        <w:tc>
          <w:tcPr>
            <w:tcW w:w="852" w:type="dxa"/>
          </w:tcPr>
          <w:p w14:paraId="49FDA882"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1.4862</w:t>
            </w:r>
          </w:p>
        </w:tc>
        <w:tc>
          <w:tcPr>
            <w:tcW w:w="921" w:type="dxa"/>
          </w:tcPr>
          <w:p w14:paraId="23367126"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1.4565</w:t>
            </w:r>
          </w:p>
        </w:tc>
        <w:tc>
          <w:tcPr>
            <w:tcW w:w="854" w:type="dxa"/>
          </w:tcPr>
          <w:p w14:paraId="7A9F842F"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1.4809</w:t>
            </w:r>
          </w:p>
        </w:tc>
        <w:tc>
          <w:tcPr>
            <w:tcW w:w="824" w:type="dxa"/>
          </w:tcPr>
          <w:p w14:paraId="549F06EB"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1.4815</w:t>
            </w:r>
          </w:p>
        </w:tc>
        <w:tc>
          <w:tcPr>
            <w:tcW w:w="1181" w:type="dxa"/>
          </w:tcPr>
          <w:p w14:paraId="73D94B58"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1.4904</w:t>
            </w:r>
          </w:p>
        </w:tc>
      </w:tr>
    </w:tbl>
    <w:p w14:paraId="2EEB0E90" w14:textId="77777777" w:rsidR="005D06C0" w:rsidRDefault="005D06C0" w:rsidP="005D06C0">
      <w:pPr>
        <w:autoSpaceDE w:val="0"/>
        <w:autoSpaceDN w:val="0"/>
        <w:adjustRightInd w:val="0"/>
        <w:spacing w:after="0" w:line="480" w:lineRule="auto"/>
        <w:rPr>
          <w:rFonts w:ascii="Times New Roman" w:hAnsi="Times New Roman" w:cs="Times New Roman"/>
          <w:b/>
          <w:sz w:val="24"/>
          <w:szCs w:val="24"/>
        </w:rPr>
      </w:pPr>
    </w:p>
    <w:p w14:paraId="0A9A6895" w14:textId="77777777" w:rsidR="005D06C0" w:rsidRDefault="005D06C0" w:rsidP="00286A73">
      <w:pPr>
        <w:autoSpaceDE w:val="0"/>
        <w:autoSpaceDN w:val="0"/>
        <w:adjustRightInd w:val="0"/>
        <w:spacing w:after="0" w:line="276" w:lineRule="auto"/>
        <w:jc w:val="center"/>
        <w:rPr>
          <w:rFonts w:ascii="Times New Roman" w:hAnsi="Times New Roman" w:cs="Times New Roman"/>
          <w:b/>
          <w:sz w:val="24"/>
          <w:szCs w:val="24"/>
        </w:rPr>
      </w:pPr>
      <w:r>
        <w:rPr>
          <w:noProof/>
        </w:rPr>
        <w:lastRenderedPageBreak/>
        <w:drawing>
          <wp:inline distT="0" distB="0" distL="0" distR="0" wp14:anchorId="625A432D" wp14:editId="1BFD5B96">
            <wp:extent cx="5464810" cy="3060700"/>
            <wp:effectExtent l="0" t="0" r="2540" b="6350"/>
            <wp:docPr id="1498409053" name="Chart 1">
              <a:extLst xmlns:a="http://schemas.openxmlformats.org/drawingml/2006/main">
                <a:ext uri="{FF2B5EF4-FFF2-40B4-BE49-F238E27FC236}">
                  <a16:creationId xmlns:a16="http://schemas.microsoft.com/office/drawing/2014/main" id="{F32C5E38-2637-CCC9-9032-398A49E2CA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0AACD6E" w14:textId="24EE0979" w:rsidR="005D06C0" w:rsidRPr="0087052E" w:rsidRDefault="005D06C0" w:rsidP="005D06C0">
      <w:pPr>
        <w:autoSpaceDE w:val="0"/>
        <w:autoSpaceDN w:val="0"/>
        <w:adjustRightInd w:val="0"/>
        <w:spacing w:after="0" w:line="480" w:lineRule="auto"/>
        <w:jc w:val="center"/>
        <w:rPr>
          <w:rFonts w:ascii="Times New Roman" w:hAnsi="Times New Roman" w:cs="Times New Roman"/>
          <w:b/>
          <w:sz w:val="20"/>
          <w:szCs w:val="20"/>
        </w:rPr>
      </w:pPr>
      <w:r w:rsidRPr="0087052E">
        <w:rPr>
          <w:rFonts w:ascii="Times New Roman" w:hAnsi="Times New Roman" w:cs="Times New Roman"/>
          <w:b/>
          <w:sz w:val="20"/>
          <w:szCs w:val="20"/>
        </w:rPr>
        <w:t>Fig</w:t>
      </w:r>
      <w:r w:rsidR="00286A73">
        <w:rPr>
          <w:rFonts w:ascii="Times New Roman" w:hAnsi="Times New Roman" w:cs="Times New Roman"/>
          <w:b/>
          <w:sz w:val="20"/>
          <w:szCs w:val="20"/>
        </w:rPr>
        <w:t>ure</w:t>
      </w:r>
      <w:r w:rsidRPr="0087052E">
        <w:rPr>
          <w:rFonts w:ascii="Times New Roman" w:hAnsi="Times New Roman" w:cs="Times New Roman"/>
          <w:b/>
          <w:sz w:val="20"/>
          <w:szCs w:val="20"/>
        </w:rPr>
        <w:t xml:space="preserve"> </w:t>
      </w:r>
      <w:r>
        <w:rPr>
          <w:rFonts w:ascii="Times New Roman" w:hAnsi="Times New Roman" w:cs="Times New Roman"/>
          <w:b/>
          <w:sz w:val="20"/>
          <w:szCs w:val="20"/>
        </w:rPr>
        <w:t>11</w:t>
      </w:r>
      <w:r w:rsidRPr="0087052E">
        <w:rPr>
          <w:rFonts w:ascii="Times New Roman" w:hAnsi="Times New Roman" w:cs="Times New Roman"/>
          <w:b/>
          <w:sz w:val="20"/>
          <w:szCs w:val="20"/>
        </w:rPr>
        <w:t>: Entity value-added time</w:t>
      </w:r>
    </w:p>
    <w:p w14:paraId="1397E2BC" w14:textId="77777777" w:rsidR="005D06C0" w:rsidRDefault="005D06C0" w:rsidP="005D06C0">
      <w:pPr>
        <w:autoSpaceDE w:val="0"/>
        <w:autoSpaceDN w:val="0"/>
        <w:adjustRightInd w:val="0"/>
        <w:spacing w:after="0" w:line="240" w:lineRule="auto"/>
        <w:jc w:val="both"/>
        <w:rPr>
          <w:rFonts w:ascii="Times New Roman" w:hAnsi="Times New Roman" w:cs="Times New Roman"/>
          <w:b/>
          <w:sz w:val="24"/>
          <w:szCs w:val="24"/>
        </w:rPr>
      </w:pPr>
    </w:p>
    <w:p w14:paraId="44E1FDBE" w14:textId="406BACEC" w:rsidR="005D06C0" w:rsidRDefault="0034530C" w:rsidP="0034530C">
      <w:pPr>
        <w:autoSpaceDE w:val="0"/>
        <w:autoSpaceDN w:val="0"/>
        <w:adjustRightInd w:val="0"/>
        <w:spacing w:after="0" w:line="276"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3.9</w:t>
      </w:r>
      <w:r>
        <w:rPr>
          <w:rFonts w:ascii="Times New Roman" w:hAnsi="Times New Roman" w:cs="Times New Roman"/>
          <w:b/>
          <w:sz w:val="24"/>
          <w:szCs w:val="24"/>
        </w:rPr>
        <w:tab/>
        <w:t>WAIT TIME PER ENTITY OF CONVEYOR AND TRANSPORTER</w:t>
      </w:r>
    </w:p>
    <w:p w14:paraId="2CD04BC0" w14:textId="77777777" w:rsidR="005D06C0" w:rsidRDefault="005D06C0" w:rsidP="005D06C0">
      <w:pPr>
        <w:autoSpaceDE w:val="0"/>
        <w:autoSpaceDN w:val="0"/>
        <w:adjustRightInd w:val="0"/>
        <w:spacing w:after="0" w:line="276" w:lineRule="auto"/>
        <w:jc w:val="both"/>
        <w:rPr>
          <w:rFonts w:ascii="Times New Roman" w:hAnsi="Times New Roman" w:cs="Times New Roman"/>
          <w:b/>
          <w:sz w:val="24"/>
          <w:szCs w:val="24"/>
        </w:rPr>
      </w:pPr>
      <w:r w:rsidRPr="002D4017">
        <w:rPr>
          <w:rFonts w:ascii="Times New Roman" w:hAnsi="Times New Roman" w:cs="Times New Roman"/>
          <w:bCs/>
          <w:sz w:val="24"/>
          <w:szCs w:val="24"/>
        </w:rPr>
        <w:t xml:space="preserve">Table </w:t>
      </w:r>
      <w:r>
        <w:rPr>
          <w:rFonts w:ascii="Times New Roman" w:hAnsi="Times New Roman" w:cs="Times New Roman"/>
          <w:bCs/>
          <w:sz w:val="24"/>
          <w:szCs w:val="24"/>
        </w:rPr>
        <w:t>10</w:t>
      </w:r>
      <w:r w:rsidRPr="002D4017">
        <w:rPr>
          <w:rFonts w:ascii="Times New Roman" w:hAnsi="Times New Roman" w:cs="Times New Roman"/>
          <w:bCs/>
          <w:sz w:val="24"/>
          <w:szCs w:val="24"/>
        </w:rPr>
        <w:t xml:space="preserve"> and Figure </w:t>
      </w:r>
      <w:r>
        <w:rPr>
          <w:rFonts w:ascii="Times New Roman" w:hAnsi="Times New Roman" w:cs="Times New Roman"/>
          <w:bCs/>
          <w:sz w:val="24"/>
          <w:szCs w:val="24"/>
        </w:rPr>
        <w:t>12</w:t>
      </w:r>
      <w:r w:rsidRPr="002D4017">
        <w:rPr>
          <w:rFonts w:ascii="Times New Roman" w:hAnsi="Times New Roman" w:cs="Times New Roman"/>
          <w:bCs/>
          <w:sz w:val="24"/>
          <w:szCs w:val="24"/>
        </w:rPr>
        <w:t xml:space="preserve"> dissipate a distinct clarity on the wait time per entity. Considering the wait time per entity, the transporter system is slightly higher due to its extensive material inserted in the production machine for processing, unlike conveyors that do not insert up to that quantity compared to the transporter in the production machine. In not considering the entering and leaving medium, the transporter system has a longer wait time than the conveyor, considering only the quantity of the material inserted in the production machine. Moreover, the conveyor is an automated system that can be structured to carry a particular amount, and it is that quantity that enters the machine, considering its placement and positioning on the conveyor tray. The amount that enters the manufacturing machine for each input, rather than the quantity queued up on the conveyor tray or the move, is typically utilized to estimate the wait time per entity. Therefore, the transporter inserts slightly more material per entity, which results in a higher wait time.</w:t>
      </w:r>
    </w:p>
    <w:p w14:paraId="4DF6C38A" w14:textId="77777777" w:rsidR="005D06C0" w:rsidRDefault="005D06C0" w:rsidP="005D06C0">
      <w:pPr>
        <w:autoSpaceDE w:val="0"/>
        <w:autoSpaceDN w:val="0"/>
        <w:adjustRightInd w:val="0"/>
        <w:spacing w:after="0" w:line="480" w:lineRule="auto"/>
        <w:ind w:left="1170" w:hanging="1170"/>
        <w:rPr>
          <w:rFonts w:ascii="Times New Roman" w:hAnsi="Times New Roman" w:cs="Times New Roman"/>
          <w:b/>
          <w:sz w:val="24"/>
          <w:szCs w:val="24"/>
        </w:rPr>
      </w:pPr>
    </w:p>
    <w:p w14:paraId="0EB86738" w14:textId="77777777" w:rsidR="005D06C0" w:rsidRDefault="005D06C0" w:rsidP="005D06C0">
      <w:pPr>
        <w:autoSpaceDE w:val="0"/>
        <w:autoSpaceDN w:val="0"/>
        <w:adjustRightInd w:val="0"/>
        <w:spacing w:after="0" w:line="360" w:lineRule="auto"/>
        <w:ind w:left="1170" w:hanging="1170"/>
        <w:rPr>
          <w:rFonts w:ascii="Times New Roman" w:hAnsi="Times New Roman" w:cs="Times New Roman"/>
          <w:b/>
          <w:sz w:val="24"/>
          <w:szCs w:val="24"/>
        </w:rPr>
      </w:pPr>
      <w:r>
        <w:rPr>
          <w:rFonts w:ascii="Times New Roman" w:hAnsi="Times New Roman" w:cs="Times New Roman"/>
          <w:b/>
          <w:sz w:val="24"/>
          <w:szCs w:val="24"/>
        </w:rPr>
        <w:t>Table 10: Wait time per entity of conveyor and transporter</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766"/>
        <w:gridCol w:w="801"/>
        <w:gridCol w:w="766"/>
        <w:gridCol w:w="766"/>
        <w:gridCol w:w="852"/>
        <w:gridCol w:w="921"/>
        <w:gridCol w:w="854"/>
        <w:gridCol w:w="824"/>
        <w:gridCol w:w="1181"/>
      </w:tblGrid>
      <w:tr w:rsidR="005D06C0" w:rsidRPr="005D3BE1" w14:paraId="07FF14C5" w14:textId="77777777" w:rsidTr="00A25DF0">
        <w:tc>
          <w:tcPr>
            <w:tcW w:w="1372" w:type="dxa"/>
            <w:tcBorders>
              <w:top w:val="single" w:sz="18" w:space="0" w:color="auto"/>
              <w:bottom w:val="single" w:sz="18" w:space="0" w:color="auto"/>
              <w:right w:val="single" w:sz="18" w:space="0" w:color="auto"/>
            </w:tcBorders>
          </w:tcPr>
          <w:p w14:paraId="535C79E7"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ENTITY</w:t>
            </w:r>
          </w:p>
        </w:tc>
        <w:tc>
          <w:tcPr>
            <w:tcW w:w="7713" w:type="dxa"/>
            <w:gridSpan w:val="9"/>
            <w:tcBorders>
              <w:top w:val="single" w:sz="18" w:space="0" w:color="auto"/>
              <w:left w:val="single" w:sz="18" w:space="0" w:color="auto"/>
              <w:bottom w:val="single" w:sz="18" w:space="0" w:color="auto"/>
            </w:tcBorders>
          </w:tcPr>
          <w:p w14:paraId="1DBD735A" w14:textId="77777777" w:rsidR="005D06C0" w:rsidRPr="005D3BE1" w:rsidRDefault="005D06C0" w:rsidP="00A25DF0">
            <w:pPr>
              <w:autoSpaceDE w:val="0"/>
              <w:autoSpaceDN w:val="0"/>
              <w:adjustRightInd w:val="0"/>
              <w:spacing w:line="360" w:lineRule="auto"/>
              <w:jc w:val="center"/>
              <w:rPr>
                <w:rFonts w:ascii="Times New Roman" w:hAnsi="Times New Roman" w:cs="Times New Roman"/>
                <w:b/>
                <w:sz w:val="18"/>
                <w:szCs w:val="18"/>
              </w:rPr>
            </w:pPr>
            <w:r>
              <w:rPr>
                <w:rFonts w:ascii="Times New Roman" w:hAnsi="Times New Roman" w:cs="Times New Roman"/>
                <w:b/>
                <w:sz w:val="18"/>
                <w:szCs w:val="18"/>
              </w:rPr>
              <w:t>WAIT</w:t>
            </w:r>
            <w:r w:rsidRPr="005D3BE1">
              <w:rPr>
                <w:rFonts w:ascii="Times New Roman" w:hAnsi="Times New Roman" w:cs="Times New Roman"/>
                <w:b/>
                <w:sz w:val="18"/>
                <w:szCs w:val="18"/>
              </w:rPr>
              <w:t xml:space="preserve"> TIME</w:t>
            </w:r>
          </w:p>
        </w:tc>
      </w:tr>
      <w:tr w:rsidR="005D06C0" w:rsidRPr="005D3BE1" w14:paraId="560358F9" w14:textId="77777777" w:rsidTr="00A25DF0">
        <w:tc>
          <w:tcPr>
            <w:tcW w:w="1372" w:type="dxa"/>
            <w:tcBorders>
              <w:top w:val="single" w:sz="18" w:space="0" w:color="auto"/>
              <w:right w:val="single" w:sz="18" w:space="0" w:color="auto"/>
            </w:tcBorders>
          </w:tcPr>
          <w:p w14:paraId="5FCC9192"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CATEGORY</w:t>
            </w:r>
          </w:p>
        </w:tc>
        <w:tc>
          <w:tcPr>
            <w:tcW w:w="766" w:type="dxa"/>
            <w:tcBorders>
              <w:top w:val="single" w:sz="18" w:space="0" w:color="auto"/>
              <w:left w:val="single" w:sz="18" w:space="0" w:color="auto"/>
            </w:tcBorders>
          </w:tcPr>
          <w:p w14:paraId="45F97D3C"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CP</w:t>
            </w:r>
          </w:p>
        </w:tc>
        <w:tc>
          <w:tcPr>
            <w:tcW w:w="783" w:type="dxa"/>
            <w:tcBorders>
              <w:top w:val="single" w:sz="18" w:space="0" w:color="auto"/>
            </w:tcBorders>
          </w:tcPr>
          <w:p w14:paraId="0F462F8E"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DMSP</w:t>
            </w:r>
          </w:p>
        </w:tc>
        <w:tc>
          <w:tcPr>
            <w:tcW w:w="766" w:type="dxa"/>
            <w:tcBorders>
              <w:top w:val="single" w:sz="18" w:space="0" w:color="auto"/>
            </w:tcBorders>
          </w:tcPr>
          <w:p w14:paraId="129B1C60"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DP</w:t>
            </w:r>
          </w:p>
        </w:tc>
        <w:tc>
          <w:tcPr>
            <w:tcW w:w="766" w:type="dxa"/>
            <w:tcBorders>
              <w:top w:val="single" w:sz="18" w:space="0" w:color="auto"/>
            </w:tcBorders>
          </w:tcPr>
          <w:p w14:paraId="639C54C8"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FCRP</w:t>
            </w:r>
          </w:p>
        </w:tc>
        <w:tc>
          <w:tcPr>
            <w:tcW w:w="852" w:type="dxa"/>
            <w:tcBorders>
              <w:top w:val="single" w:sz="18" w:space="0" w:color="auto"/>
            </w:tcBorders>
          </w:tcPr>
          <w:p w14:paraId="7F6D688D"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MP</w:t>
            </w:r>
          </w:p>
        </w:tc>
        <w:tc>
          <w:tcPr>
            <w:tcW w:w="921" w:type="dxa"/>
            <w:tcBorders>
              <w:top w:val="single" w:sz="18" w:space="0" w:color="auto"/>
            </w:tcBorders>
          </w:tcPr>
          <w:p w14:paraId="2350D8A5" w14:textId="77777777" w:rsidR="005D06C0" w:rsidRPr="005D3BE1" w:rsidRDefault="005D06C0" w:rsidP="00A25DF0">
            <w:pPr>
              <w:autoSpaceDE w:val="0"/>
              <w:autoSpaceDN w:val="0"/>
              <w:adjustRightInd w:val="0"/>
              <w:spacing w:line="360" w:lineRule="auto"/>
              <w:jc w:val="both"/>
              <w:rPr>
                <w:rFonts w:ascii="Times New Roman" w:hAnsi="Times New Roman" w:cs="Times New Roman"/>
                <w:b/>
                <w:bCs/>
                <w:sz w:val="18"/>
                <w:szCs w:val="18"/>
              </w:rPr>
            </w:pPr>
            <m:oMathPara>
              <m:oMath>
                <m:r>
                  <m:rPr>
                    <m:sty m:val="b"/>
                  </m:rPr>
                  <w:rPr>
                    <w:rFonts w:ascii="Cambria Math" w:hAnsi="Cambria Math" w:cs="Times New Roman"/>
                    <w:sz w:val="18"/>
                    <w:szCs w:val="18"/>
                  </w:rPr>
                  <m:t>MoP</m:t>
                </m:r>
              </m:oMath>
            </m:oMathPara>
          </w:p>
        </w:tc>
        <w:tc>
          <w:tcPr>
            <w:tcW w:w="854" w:type="dxa"/>
            <w:tcBorders>
              <w:top w:val="single" w:sz="18" w:space="0" w:color="auto"/>
            </w:tcBorders>
          </w:tcPr>
          <w:p w14:paraId="6F93E950"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SFP</w:t>
            </w:r>
          </w:p>
        </w:tc>
        <w:tc>
          <w:tcPr>
            <w:tcW w:w="824" w:type="dxa"/>
            <w:tcBorders>
              <w:top w:val="single" w:sz="18" w:space="0" w:color="auto"/>
            </w:tcBorders>
          </w:tcPr>
          <w:p w14:paraId="186A84D2"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WP</w:t>
            </w:r>
          </w:p>
        </w:tc>
        <w:tc>
          <w:tcPr>
            <w:tcW w:w="1181" w:type="dxa"/>
            <w:tcBorders>
              <w:top w:val="single" w:sz="18" w:space="0" w:color="auto"/>
            </w:tcBorders>
          </w:tcPr>
          <w:p w14:paraId="49762F5A"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RMSP</w:t>
            </w:r>
          </w:p>
        </w:tc>
      </w:tr>
      <w:tr w:rsidR="005D06C0" w:rsidRPr="005D3BE1" w14:paraId="44313C09" w14:textId="77777777" w:rsidTr="00A25DF0">
        <w:tc>
          <w:tcPr>
            <w:tcW w:w="1372" w:type="dxa"/>
            <w:tcBorders>
              <w:right w:val="single" w:sz="18" w:space="0" w:color="auto"/>
            </w:tcBorders>
          </w:tcPr>
          <w:p w14:paraId="59793B05"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Conveyor</w:t>
            </w:r>
          </w:p>
        </w:tc>
        <w:tc>
          <w:tcPr>
            <w:tcW w:w="766" w:type="dxa"/>
            <w:tcBorders>
              <w:left w:val="single" w:sz="18" w:space="0" w:color="auto"/>
            </w:tcBorders>
          </w:tcPr>
          <w:p w14:paraId="1ADA249B"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4.4936</w:t>
            </w:r>
          </w:p>
        </w:tc>
        <w:tc>
          <w:tcPr>
            <w:tcW w:w="783" w:type="dxa"/>
          </w:tcPr>
          <w:p w14:paraId="3DBB1677"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w:t>
            </w:r>
            <w:r>
              <w:rPr>
                <w:rFonts w:ascii="Times New Roman" w:hAnsi="Times New Roman" w:cs="Times New Roman"/>
                <w:bCs/>
                <w:sz w:val="18"/>
                <w:szCs w:val="18"/>
              </w:rPr>
              <w:t>1.8697</w:t>
            </w:r>
          </w:p>
        </w:tc>
        <w:tc>
          <w:tcPr>
            <w:tcW w:w="766" w:type="dxa"/>
          </w:tcPr>
          <w:p w14:paraId="4D59A9FF"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2.4808</w:t>
            </w:r>
          </w:p>
        </w:tc>
        <w:tc>
          <w:tcPr>
            <w:tcW w:w="766" w:type="dxa"/>
          </w:tcPr>
          <w:p w14:paraId="03DB8284"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2.5630</w:t>
            </w:r>
          </w:p>
        </w:tc>
        <w:tc>
          <w:tcPr>
            <w:tcW w:w="852" w:type="dxa"/>
          </w:tcPr>
          <w:p w14:paraId="172AC47E"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2.4313</w:t>
            </w:r>
          </w:p>
        </w:tc>
        <w:tc>
          <w:tcPr>
            <w:tcW w:w="921" w:type="dxa"/>
          </w:tcPr>
          <w:p w14:paraId="5EC0D4A3"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2.4516</w:t>
            </w:r>
          </w:p>
        </w:tc>
        <w:tc>
          <w:tcPr>
            <w:tcW w:w="854" w:type="dxa"/>
          </w:tcPr>
          <w:p w14:paraId="26AA5A44"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2.2570</w:t>
            </w:r>
          </w:p>
        </w:tc>
        <w:tc>
          <w:tcPr>
            <w:tcW w:w="824" w:type="dxa"/>
          </w:tcPr>
          <w:p w14:paraId="7055AF81"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3.0904</w:t>
            </w:r>
          </w:p>
        </w:tc>
        <w:tc>
          <w:tcPr>
            <w:tcW w:w="1181" w:type="dxa"/>
          </w:tcPr>
          <w:p w14:paraId="223AC8AC"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0</w:t>
            </w:r>
          </w:p>
        </w:tc>
      </w:tr>
      <w:tr w:rsidR="005D06C0" w:rsidRPr="005D3BE1" w14:paraId="4C3DE80E" w14:textId="77777777" w:rsidTr="00A25DF0">
        <w:tc>
          <w:tcPr>
            <w:tcW w:w="1372" w:type="dxa"/>
            <w:tcBorders>
              <w:bottom w:val="single" w:sz="18" w:space="0" w:color="auto"/>
              <w:right w:val="single" w:sz="18" w:space="0" w:color="auto"/>
            </w:tcBorders>
          </w:tcPr>
          <w:p w14:paraId="2FD8FF09"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 xml:space="preserve">Transporter </w:t>
            </w:r>
          </w:p>
        </w:tc>
        <w:tc>
          <w:tcPr>
            <w:tcW w:w="766" w:type="dxa"/>
            <w:tcBorders>
              <w:left w:val="single" w:sz="18" w:space="0" w:color="auto"/>
            </w:tcBorders>
          </w:tcPr>
          <w:p w14:paraId="32BCC6F9"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9.4024</w:t>
            </w:r>
          </w:p>
        </w:tc>
        <w:tc>
          <w:tcPr>
            <w:tcW w:w="783" w:type="dxa"/>
          </w:tcPr>
          <w:p w14:paraId="0F2A1BF9"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13.1087</w:t>
            </w:r>
          </w:p>
        </w:tc>
        <w:tc>
          <w:tcPr>
            <w:tcW w:w="766" w:type="dxa"/>
          </w:tcPr>
          <w:p w14:paraId="5D7FC6F1"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2.6230</w:t>
            </w:r>
          </w:p>
        </w:tc>
        <w:tc>
          <w:tcPr>
            <w:tcW w:w="766" w:type="dxa"/>
          </w:tcPr>
          <w:p w14:paraId="0A000131"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2.1245</w:t>
            </w:r>
          </w:p>
        </w:tc>
        <w:tc>
          <w:tcPr>
            <w:tcW w:w="852" w:type="dxa"/>
          </w:tcPr>
          <w:p w14:paraId="3D3A6F05"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1.8016</w:t>
            </w:r>
          </w:p>
        </w:tc>
        <w:tc>
          <w:tcPr>
            <w:tcW w:w="921" w:type="dxa"/>
          </w:tcPr>
          <w:p w14:paraId="05C1F1D4"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1.6070</w:t>
            </w:r>
          </w:p>
        </w:tc>
        <w:tc>
          <w:tcPr>
            <w:tcW w:w="854" w:type="dxa"/>
          </w:tcPr>
          <w:p w14:paraId="7C6711C7"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2.1789</w:t>
            </w:r>
          </w:p>
        </w:tc>
        <w:tc>
          <w:tcPr>
            <w:tcW w:w="824" w:type="dxa"/>
          </w:tcPr>
          <w:p w14:paraId="1921EF3D"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2.6097</w:t>
            </w:r>
          </w:p>
        </w:tc>
        <w:tc>
          <w:tcPr>
            <w:tcW w:w="1181" w:type="dxa"/>
          </w:tcPr>
          <w:p w14:paraId="45E3B906"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4.6939</w:t>
            </w:r>
          </w:p>
        </w:tc>
      </w:tr>
    </w:tbl>
    <w:p w14:paraId="7DFC48DC" w14:textId="77777777" w:rsidR="005D06C0" w:rsidRDefault="005D06C0" w:rsidP="005D06C0">
      <w:pPr>
        <w:autoSpaceDE w:val="0"/>
        <w:autoSpaceDN w:val="0"/>
        <w:adjustRightInd w:val="0"/>
        <w:spacing w:after="0" w:line="480" w:lineRule="auto"/>
        <w:rPr>
          <w:rFonts w:ascii="Times New Roman" w:hAnsi="Times New Roman" w:cs="Times New Roman"/>
          <w:b/>
          <w:sz w:val="24"/>
          <w:szCs w:val="24"/>
        </w:rPr>
      </w:pPr>
    </w:p>
    <w:p w14:paraId="52840FB7" w14:textId="77777777" w:rsidR="005D06C0" w:rsidRDefault="005D06C0" w:rsidP="00286A73">
      <w:pPr>
        <w:autoSpaceDE w:val="0"/>
        <w:autoSpaceDN w:val="0"/>
        <w:adjustRightInd w:val="0"/>
        <w:spacing w:after="0" w:line="276" w:lineRule="auto"/>
        <w:jc w:val="center"/>
        <w:rPr>
          <w:rFonts w:ascii="Times New Roman" w:hAnsi="Times New Roman" w:cs="Times New Roman"/>
          <w:b/>
          <w:sz w:val="24"/>
          <w:szCs w:val="24"/>
        </w:rPr>
      </w:pPr>
      <w:r>
        <w:rPr>
          <w:noProof/>
        </w:rPr>
        <w:lastRenderedPageBreak/>
        <w:drawing>
          <wp:inline distT="0" distB="0" distL="0" distR="0" wp14:anchorId="34FAC062" wp14:editId="366CB068">
            <wp:extent cx="5355167" cy="2986617"/>
            <wp:effectExtent l="0" t="0" r="17145" b="4445"/>
            <wp:docPr id="1445325122" name="Chart 1">
              <a:extLst xmlns:a="http://schemas.openxmlformats.org/drawingml/2006/main">
                <a:ext uri="{FF2B5EF4-FFF2-40B4-BE49-F238E27FC236}">
                  <a16:creationId xmlns:a16="http://schemas.microsoft.com/office/drawing/2014/main" id="{599B440C-547B-CB60-4DB8-5AF3E91206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F5BB99F" w14:textId="105A8E8E" w:rsidR="005D06C0" w:rsidRPr="0083204E" w:rsidRDefault="005D06C0" w:rsidP="0083204E">
      <w:pPr>
        <w:autoSpaceDE w:val="0"/>
        <w:autoSpaceDN w:val="0"/>
        <w:adjustRightInd w:val="0"/>
        <w:spacing w:after="0" w:line="480" w:lineRule="auto"/>
        <w:jc w:val="center"/>
        <w:rPr>
          <w:rFonts w:ascii="Times New Roman" w:hAnsi="Times New Roman" w:cs="Times New Roman"/>
          <w:b/>
          <w:sz w:val="20"/>
          <w:szCs w:val="20"/>
        </w:rPr>
      </w:pPr>
      <w:r w:rsidRPr="0083204E">
        <w:rPr>
          <w:rFonts w:ascii="Times New Roman" w:hAnsi="Times New Roman" w:cs="Times New Roman"/>
          <w:b/>
          <w:sz w:val="20"/>
          <w:szCs w:val="20"/>
        </w:rPr>
        <w:t>Fig</w:t>
      </w:r>
      <w:r w:rsidR="00286A73">
        <w:rPr>
          <w:rFonts w:ascii="Times New Roman" w:hAnsi="Times New Roman" w:cs="Times New Roman"/>
          <w:b/>
          <w:sz w:val="20"/>
          <w:szCs w:val="20"/>
        </w:rPr>
        <w:t>ure</w:t>
      </w:r>
      <w:r w:rsidRPr="0083204E">
        <w:rPr>
          <w:rFonts w:ascii="Times New Roman" w:hAnsi="Times New Roman" w:cs="Times New Roman"/>
          <w:b/>
          <w:sz w:val="20"/>
          <w:szCs w:val="20"/>
        </w:rPr>
        <w:t xml:space="preserve"> 12: Entity wait time</w:t>
      </w:r>
    </w:p>
    <w:p w14:paraId="6CECCFF1" w14:textId="77777777" w:rsidR="005D06C0" w:rsidRDefault="005D06C0" w:rsidP="005D06C0">
      <w:pPr>
        <w:autoSpaceDE w:val="0"/>
        <w:autoSpaceDN w:val="0"/>
        <w:adjustRightInd w:val="0"/>
        <w:spacing w:after="0" w:line="240" w:lineRule="auto"/>
        <w:rPr>
          <w:rFonts w:ascii="Times New Roman" w:hAnsi="Times New Roman" w:cs="Times New Roman"/>
          <w:b/>
          <w:sz w:val="24"/>
          <w:szCs w:val="24"/>
        </w:rPr>
      </w:pPr>
    </w:p>
    <w:p w14:paraId="53F23FD2" w14:textId="1C4EEB1A" w:rsidR="005D06C0" w:rsidRDefault="0034530C" w:rsidP="0034530C">
      <w:pPr>
        <w:autoSpaceDE w:val="0"/>
        <w:autoSpaceDN w:val="0"/>
        <w:adjustRightInd w:val="0"/>
        <w:spacing w:after="0" w:line="276" w:lineRule="auto"/>
        <w:ind w:left="540" w:hanging="540"/>
        <w:rPr>
          <w:rFonts w:ascii="Times New Roman" w:hAnsi="Times New Roman" w:cs="Times New Roman"/>
          <w:b/>
          <w:sz w:val="24"/>
          <w:szCs w:val="24"/>
        </w:rPr>
      </w:pPr>
      <w:r>
        <w:rPr>
          <w:rFonts w:ascii="Times New Roman" w:hAnsi="Times New Roman" w:cs="Times New Roman"/>
          <w:b/>
          <w:sz w:val="24"/>
          <w:szCs w:val="24"/>
        </w:rPr>
        <w:t>3.10</w:t>
      </w:r>
      <w:r>
        <w:rPr>
          <w:rFonts w:ascii="Times New Roman" w:hAnsi="Times New Roman" w:cs="Times New Roman"/>
          <w:b/>
          <w:sz w:val="24"/>
          <w:szCs w:val="24"/>
        </w:rPr>
        <w:tab/>
        <w:t>ENTITY TOTAL TIME</w:t>
      </w:r>
    </w:p>
    <w:p w14:paraId="0F872B17" w14:textId="1848D39F" w:rsidR="005D06C0" w:rsidRPr="007A258E" w:rsidRDefault="005D06C0" w:rsidP="005D06C0">
      <w:pPr>
        <w:autoSpaceDE w:val="0"/>
        <w:autoSpaceDN w:val="0"/>
        <w:adjustRightInd w:val="0"/>
        <w:spacing w:after="0" w:line="276" w:lineRule="auto"/>
        <w:jc w:val="both"/>
        <w:rPr>
          <w:rFonts w:ascii="Times New Roman" w:hAnsi="Times New Roman" w:cs="Times New Roman"/>
          <w:bCs/>
          <w:sz w:val="24"/>
          <w:szCs w:val="24"/>
        </w:rPr>
      </w:pPr>
      <w:r w:rsidRPr="001214B9">
        <w:rPr>
          <w:rFonts w:ascii="Times New Roman" w:hAnsi="Times New Roman" w:cs="Times New Roman"/>
          <w:bCs/>
          <w:sz w:val="24"/>
          <w:szCs w:val="24"/>
        </w:rPr>
        <w:t xml:space="preserve">Table 11 and Figure 13 clearly understand the entity's total time. As shown in Figure </w:t>
      </w:r>
      <w:r w:rsidR="00BF7B47">
        <w:rPr>
          <w:rFonts w:ascii="Times New Roman" w:hAnsi="Times New Roman" w:cs="Times New Roman"/>
          <w:bCs/>
          <w:sz w:val="24"/>
          <w:szCs w:val="24"/>
        </w:rPr>
        <w:t>1</w:t>
      </w:r>
      <w:r w:rsidR="004F7BB3">
        <w:rPr>
          <w:rFonts w:ascii="Times New Roman" w:hAnsi="Times New Roman" w:cs="Times New Roman"/>
          <w:bCs/>
          <w:sz w:val="24"/>
          <w:szCs w:val="24"/>
        </w:rPr>
        <w:t>3</w:t>
      </w:r>
      <w:r w:rsidRPr="001214B9">
        <w:rPr>
          <w:rFonts w:ascii="Times New Roman" w:hAnsi="Times New Roman" w:cs="Times New Roman"/>
          <w:bCs/>
          <w:sz w:val="24"/>
          <w:szCs w:val="24"/>
        </w:rPr>
        <w:t>, the entity's real-time includes VA, NVA, wait time and transfer time. In terms of overall time per entity, the transporter system is slightly faster due to the amount of material placed in the manufacturing machine for processing, as opposed to conveyors, which do not insert as much material as the transporter. The transporter system has a longer total time than the conveyor when only considering the quantity of material inserted in the producing machine. Furthermore, the conveyor is an automated configured system that carries a specific amount, and it is the quantity that enters the machine, considering materials placement and positioning on the conveyor tray. The quantity entering the manufacturing machine for each input, rather than the amount queued up on the conveyor tray or the move, is frequently utilized to measure wait time per entity. As a result, the transporter inserts slightly more material into each entity, increasing overall duration.</w:t>
      </w:r>
    </w:p>
    <w:p w14:paraId="4F8CD5FD" w14:textId="77777777" w:rsidR="005D06C0" w:rsidRDefault="005D06C0" w:rsidP="005D06C0">
      <w:pPr>
        <w:autoSpaceDE w:val="0"/>
        <w:autoSpaceDN w:val="0"/>
        <w:adjustRightInd w:val="0"/>
        <w:spacing w:after="0" w:line="360" w:lineRule="auto"/>
        <w:ind w:left="1170" w:hanging="1170"/>
        <w:rPr>
          <w:rFonts w:ascii="Times New Roman" w:hAnsi="Times New Roman" w:cs="Times New Roman"/>
          <w:b/>
          <w:sz w:val="24"/>
          <w:szCs w:val="24"/>
        </w:rPr>
      </w:pPr>
    </w:p>
    <w:p w14:paraId="68FA336F" w14:textId="77777777" w:rsidR="005D06C0" w:rsidRDefault="005D06C0" w:rsidP="005D06C0">
      <w:pPr>
        <w:autoSpaceDE w:val="0"/>
        <w:autoSpaceDN w:val="0"/>
        <w:adjustRightInd w:val="0"/>
        <w:spacing w:after="0" w:line="360" w:lineRule="auto"/>
        <w:ind w:left="1170" w:hanging="1170"/>
        <w:rPr>
          <w:rFonts w:ascii="Times New Roman" w:hAnsi="Times New Roman" w:cs="Times New Roman"/>
          <w:b/>
          <w:sz w:val="24"/>
          <w:szCs w:val="24"/>
        </w:rPr>
      </w:pPr>
      <w:r>
        <w:rPr>
          <w:rFonts w:ascii="Times New Roman" w:hAnsi="Times New Roman" w:cs="Times New Roman"/>
          <w:b/>
          <w:sz w:val="24"/>
          <w:szCs w:val="24"/>
        </w:rPr>
        <w:t>Table 11: Entity total time</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72"/>
        <w:gridCol w:w="801"/>
        <w:gridCol w:w="801"/>
        <w:gridCol w:w="766"/>
        <w:gridCol w:w="766"/>
        <w:gridCol w:w="852"/>
        <w:gridCol w:w="921"/>
        <w:gridCol w:w="854"/>
        <w:gridCol w:w="824"/>
        <w:gridCol w:w="1181"/>
      </w:tblGrid>
      <w:tr w:rsidR="005D06C0" w:rsidRPr="005D3BE1" w14:paraId="20735B18" w14:textId="77777777" w:rsidTr="00A25DF0">
        <w:tc>
          <w:tcPr>
            <w:tcW w:w="1372" w:type="dxa"/>
            <w:tcBorders>
              <w:top w:val="single" w:sz="18" w:space="0" w:color="auto"/>
              <w:bottom w:val="single" w:sz="18" w:space="0" w:color="auto"/>
              <w:right w:val="single" w:sz="18" w:space="0" w:color="auto"/>
            </w:tcBorders>
          </w:tcPr>
          <w:p w14:paraId="61941212"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ENTITY</w:t>
            </w:r>
          </w:p>
        </w:tc>
        <w:tc>
          <w:tcPr>
            <w:tcW w:w="7713" w:type="dxa"/>
            <w:gridSpan w:val="9"/>
            <w:tcBorders>
              <w:top w:val="single" w:sz="18" w:space="0" w:color="auto"/>
              <w:left w:val="single" w:sz="18" w:space="0" w:color="auto"/>
              <w:bottom w:val="single" w:sz="18" w:space="0" w:color="auto"/>
            </w:tcBorders>
          </w:tcPr>
          <w:p w14:paraId="08863A33" w14:textId="77777777" w:rsidR="005D06C0" w:rsidRPr="005D3BE1" w:rsidRDefault="005D06C0" w:rsidP="00A25DF0">
            <w:pPr>
              <w:autoSpaceDE w:val="0"/>
              <w:autoSpaceDN w:val="0"/>
              <w:adjustRightInd w:val="0"/>
              <w:spacing w:line="360" w:lineRule="auto"/>
              <w:jc w:val="center"/>
              <w:rPr>
                <w:rFonts w:ascii="Times New Roman" w:hAnsi="Times New Roman" w:cs="Times New Roman"/>
                <w:b/>
                <w:sz w:val="18"/>
                <w:szCs w:val="18"/>
              </w:rPr>
            </w:pPr>
            <w:r>
              <w:rPr>
                <w:rFonts w:ascii="Times New Roman" w:hAnsi="Times New Roman" w:cs="Times New Roman"/>
                <w:b/>
                <w:sz w:val="18"/>
                <w:szCs w:val="18"/>
              </w:rPr>
              <w:t>TOTAL</w:t>
            </w:r>
            <w:r w:rsidRPr="005D3BE1">
              <w:rPr>
                <w:rFonts w:ascii="Times New Roman" w:hAnsi="Times New Roman" w:cs="Times New Roman"/>
                <w:b/>
                <w:sz w:val="18"/>
                <w:szCs w:val="18"/>
              </w:rPr>
              <w:t xml:space="preserve"> TIME</w:t>
            </w:r>
          </w:p>
        </w:tc>
      </w:tr>
      <w:tr w:rsidR="005D06C0" w:rsidRPr="005D3BE1" w14:paraId="74DD3281" w14:textId="77777777" w:rsidTr="00A25DF0">
        <w:tc>
          <w:tcPr>
            <w:tcW w:w="1372" w:type="dxa"/>
            <w:tcBorders>
              <w:top w:val="single" w:sz="18" w:space="0" w:color="auto"/>
              <w:right w:val="single" w:sz="18" w:space="0" w:color="auto"/>
            </w:tcBorders>
          </w:tcPr>
          <w:p w14:paraId="047A73C6"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CATEGORY</w:t>
            </w:r>
          </w:p>
        </w:tc>
        <w:tc>
          <w:tcPr>
            <w:tcW w:w="766" w:type="dxa"/>
            <w:tcBorders>
              <w:top w:val="single" w:sz="18" w:space="0" w:color="auto"/>
              <w:left w:val="single" w:sz="18" w:space="0" w:color="auto"/>
            </w:tcBorders>
          </w:tcPr>
          <w:p w14:paraId="68B8346A"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CP</w:t>
            </w:r>
          </w:p>
        </w:tc>
        <w:tc>
          <w:tcPr>
            <w:tcW w:w="783" w:type="dxa"/>
            <w:tcBorders>
              <w:top w:val="single" w:sz="18" w:space="0" w:color="auto"/>
            </w:tcBorders>
          </w:tcPr>
          <w:p w14:paraId="7DBFBD44"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DMSP</w:t>
            </w:r>
          </w:p>
        </w:tc>
        <w:tc>
          <w:tcPr>
            <w:tcW w:w="766" w:type="dxa"/>
            <w:tcBorders>
              <w:top w:val="single" w:sz="18" w:space="0" w:color="auto"/>
            </w:tcBorders>
          </w:tcPr>
          <w:p w14:paraId="3FCCD616"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DP</w:t>
            </w:r>
          </w:p>
        </w:tc>
        <w:tc>
          <w:tcPr>
            <w:tcW w:w="766" w:type="dxa"/>
            <w:tcBorders>
              <w:top w:val="single" w:sz="18" w:space="0" w:color="auto"/>
            </w:tcBorders>
          </w:tcPr>
          <w:p w14:paraId="303DD18D"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FCRP</w:t>
            </w:r>
          </w:p>
        </w:tc>
        <w:tc>
          <w:tcPr>
            <w:tcW w:w="852" w:type="dxa"/>
            <w:tcBorders>
              <w:top w:val="single" w:sz="18" w:space="0" w:color="auto"/>
            </w:tcBorders>
          </w:tcPr>
          <w:p w14:paraId="4E9CD39B"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MP</w:t>
            </w:r>
          </w:p>
        </w:tc>
        <w:tc>
          <w:tcPr>
            <w:tcW w:w="921" w:type="dxa"/>
            <w:tcBorders>
              <w:top w:val="single" w:sz="18" w:space="0" w:color="auto"/>
            </w:tcBorders>
          </w:tcPr>
          <w:p w14:paraId="716EC2CA" w14:textId="77777777" w:rsidR="005D06C0" w:rsidRPr="005D3BE1" w:rsidRDefault="005D06C0" w:rsidP="00A25DF0">
            <w:pPr>
              <w:autoSpaceDE w:val="0"/>
              <w:autoSpaceDN w:val="0"/>
              <w:adjustRightInd w:val="0"/>
              <w:spacing w:line="360" w:lineRule="auto"/>
              <w:jc w:val="both"/>
              <w:rPr>
                <w:rFonts w:ascii="Times New Roman" w:hAnsi="Times New Roman" w:cs="Times New Roman"/>
                <w:b/>
                <w:bCs/>
                <w:sz w:val="18"/>
                <w:szCs w:val="18"/>
              </w:rPr>
            </w:pPr>
            <m:oMathPara>
              <m:oMath>
                <m:r>
                  <m:rPr>
                    <m:sty m:val="b"/>
                  </m:rPr>
                  <w:rPr>
                    <w:rFonts w:ascii="Cambria Math" w:hAnsi="Cambria Math" w:cs="Times New Roman"/>
                    <w:sz w:val="18"/>
                    <w:szCs w:val="18"/>
                  </w:rPr>
                  <m:t>MoP</m:t>
                </m:r>
              </m:oMath>
            </m:oMathPara>
          </w:p>
        </w:tc>
        <w:tc>
          <w:tcPr>
            <w:tcW w:w="854" w:type="dxa"/>
            <w:tcBorders>
              <w:top w:val="single" w:sz="18" w:space="0" w:color="auto"/>
            </w:tcBorders>
          </w:tcPr>
          <w:p w14:paraId="4133A549"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SFP</w:t>
            </w:r>
          </w:p>
        </w:tc>
        <w:tc>
          <w:tcPr>
            <w:tcW w:w="824" w:type="dxa"/>
            <w:tcBorders>
              <w:top w:val="single" w:sz="18" w:space="0" w:color="auto"/>
            </w:tcBorders>
          </w:tcPr>
          <w:p w14:paraId="7558BC8E"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WP</w:t>
            </w:r>
          </w:p>
        </w:tc>
        <w:tc>
          <w:tcPr>
            <w:tcW w:w="1181" w:type="dxa"/>
            <w:tcBorders>
              <w:top w:val="single" w:sz="18" w:space="0" w:color="auto"/>
            </w:tcBorders>
          </w:tcPr>
          <w:p w14:paraId="68468806" w14:textId="77777777" w:rsidR="005D06C0" w:rsidRPr="005D3BE1" w:rsidRDefault="005D06C0" w:rsidP="00A25DF0">
            <w:pPr>
              <w:autoSpaceDE w:val="0"/>
              <w:autoSpaceDN w:val="0"/>
              <w:adjustRightInd w:val="0"/>
              <w:spacing w:line="360" w:lineRule="auto"/>
              <w:jc w:val="both"/>
              <w:rPr>
                <w:rFonts w:ascii="Times New Roman" w:hAnsi="Times New Roman" w:cs="Times New Roman"/>
                <w:b/>
                <w:sz w:val="18"/>
                <w:szCs w:val="18"/>
              </w:rPr>
            </w:pPr>
            <w:r w:rsidRPr="005D3BE1">
              <w:rPr>
                <w:rFonts w:ascii="Times New Roman" w:hAnsi="Times New Roman" w:cs="Times New Roman"/>
                <w:b/>
                <w:sz w:val="18"/>
                <w:szCs w:val="18"/>
              </w:rPr>
              <w:t>RMSP</w:t>
            </w:r>
          </w:p>
        </w:tc>
      </w:tr>
      <w:tr w:rsidR="005D06C0" w:rsidRPr="005D3BE1" w14:paraId="20C1BF81" w14:textId="77777777" w:rsidTr="00A25DF0">
        <w:tc>
          <w:tcPr>
            <w:tcW w:w="1372" w:type="dxa"/>
            <w:tcBorders>
              <w:right w:val="single" w:sz="18" w:space="0" w:color="auto"/>
            </w:tcBorders>
          </w:tcPr>
          <w:p w14:paraId="64E78761"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Conveyor</w:t>
            </w:r>
          </w:p>
        </w:tc>
        <w:tc>
          <w:tcPr>
            <w:tcW w:w="766" w:type="dxa"/>
            <w:tcBorders>
              <w:left w:val="single" w:sz="18" w:space="0" w:color="auto"/>
            </w:tcBorders>
          </w:tcPr>
          <w:p w14:paraId="214192A5"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5.4287</w:t>
            </w:r>
          </w:p>
        </w:tc>
        <w:tc>
          <w:tcPr>
            <w:tcW w:w="783" w:type="dxa"/>
          </w:tcPr>
          <w:p w14:paraId="6BA387D3"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1</w:t>
            </w:r>
            <w:r>
              <w:rPr>
                <w:rFonts w:ascii="Times New Roman" w:hAnsi="Times New Roman" w:cs="Times New Roman"/>
                <w:bCs/>
                <w:sz w:val="18"/>
                <w:szCs w:val="18"/>
              </w:rPr>
              <w:t>2.5159</w:t>
            </w:r>
          </w:p>
        </w:tc>
        <w:tc>
          <w:tcPr>
            <w:tcW w:w="766" w:type="dxa"/>
          </w:tcPr>
          <w:p w14:paraId="7B9E9938"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3.3637</w:t>
            </w:r>
          </w:p>
        </w:tc>
        <w:tc>
          <w:tcPr>
            <w:tcW w:w="766" w:type="dxa"/>
          </w:tcPr>
          <w:p w14:paraId="0E68E505"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3.7118</w:t>
            </w:r>
          </w:p>
        </w:tc>
        <w:tc>
          <w:tcPr>
            <w:tcW w:w="852" w:type="dxa"/>
          </w:tcPr>
          <w:p w14:paraId="6926A50A"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3.4026</w:t>
            </w:r>
          </w:p>
        </w:tc>
        <w:tc>
          <w:tcPr>
            <w:tcW w:w="921" w:type="dxa"/>
          </w:tcPr>
          <w:p w14:paraId="0A9661A1"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3.7101</w:t>
            </w:r>
          </w:p>
        </w:tc>
        <w:tc>
          <w:tcPr>
            <w:tcW w:w="854" w:type="dxa"/>
          </w:tcPr>
          <w:p w14:paraId="462C0DAB"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3.2396</w:t>
            </w:r>
          </w:p>
        </w:tc>
        <w:tc>
          <w:tcPr>
            <w:tcW w:w="824" w:type="dxa"/>
          </w:tcPr>
          <w:p w14:paraId="23152B18"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4.1455</w:t>
            </w:r>
          </w:p>
        </w:tc>
        <w:tc>
          <w:tcPr>
            <w:tcW w:w="1181" w:type="dxa"/>
          </w:tcPr>
          <w:p w14:paraId="7E23069D"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1.4780</w:t>
            </w:r>
          </w:p>
        </w:tc>
      </w:tr>
      <w:tr w:rsidR="005D06C0" w:rsidRPr="005D3BE1" w14:paraId="50A62DA1" w14:textId="77777777" w:rsidTr="00A25DF0">
        <w:tc>
          <w:tcPr>
            <w:tcW w:w="1372" w:type="dxa"/>
            <w:tcBorders>
              <w:bottom w:val="single" w:sz="18" w:space="0" w:color="auto"/>
              <w:right w:val="single" w:sz="18" w:space="0" w:color="auto"/>
            </w:tcBorders>
          </w:tcPr>
          <w:p w14:paraId="43DC851D"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sidRPr="005D3BE1">
              <w:rPr>
                <w:rFonts w:ascii="Times New Roman" w:hAnsi="Times New Roman" w:cs="Times New Roman"/>
                <w:bCs/>
                <w:sz w:val="18"/>
                <w:szCs w:val="18"/>
              </w:rPr>
              <w:t xml:space="preserve">Transporter </w:t>
            </w:r>
          </w:p>
        </w:tc>
        <w:tc>
          <w:tcPr>
            <w:tcW w:w="766" w:type="dxa"/>
            <w:tcBorders>
              <w:left w:val="single" w:sz="18" w:space="0" w:color="auto"/>
            </w:tcBorders>
          </w:tcPr>
          <w:p w14:paraId="7DEB8DC9"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10.3453</w:t>
            </w:r>
          </w:p>
        </w:tc>
        <w:tc>
          <w:tcPr>
            <w:tcW w:w="783" w:type="dxa"/>
          </w:tcPr>
          <w:p w14:paraId="50AB5992"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14.0096</w:t>
            </w:r>
          </w:p>
        </w:tc>
        <w:tc>
          <w:tcPr>
            <w:tcW w:w="766" w:type="dxa"/>
          </w:tcPr>
          <w:p w14:paraId="58981220"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3.6695</w:t>
            </w:r>
          </w:p>
        </w:tc>
        <w:tc>
          <w:tcPr>
            <w:tcW w:w="766" w:type="dxa"/>
          </w:tcPr>
          <w:p w14:paraId="5CFC3887"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3.2779</w:t>
            </w:r>
          </w:p>
        </w:tc>
        <w:tc>
          <w:tcPr>
            <w:tcW w:w="852" w:type="dxa"/>
          </w:tcPr>
          <w:p w14:paraId="53118A41"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2.6982</w:t>
            </w:r>
          </w:p>
        </w:tc>
        <w:tc>
          <w:tcPr>
            <w:tcW w:w="921" w:type="dxa"/>
          </w:tcPr>
          <w:p w14:paraId="62F1B913"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2.8296</w:t>
            </w:r>
          </w:p>
        </w:tc>
        <w:tc>
          <w:tcPr>
            <w:tcW w:w="854" w:type="dxa"/>
          </w:tcPr>
          <w:p w14:paraId="6E560975"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3.3160</w:t>
            </w:r>
          </w:p>
        </w:tc>
        <w:tc>
          <w:tcPr>
            <w:tcW w:w="824" w:type="dxa"/>
          </w:tcPr>
          <w:p w14:paraId="75B5BB7F"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3.7325</w:t>
            </w:r>
          </w:p>
        </w:tc>
        <w:tc>
          <w:tcPr>
            <w:tcW w:w="1181" w:type="dxa"/>
          </w:tcPr>
          <w:p w14:paraId="57E6E9DA" w14:textId="77777777" w:rsidR="005D06C0" w:rsidRPr="005D3BE1" w:rsidRDefault="005D06C0" w:rsidP="00A25DF0">
            <w:pPr>
              <w:autoSpaceDE w:val="0"/>
              <w:autoSpaceDN w:val="0"/>
              <w:adjustRightInd w:val="0"/>
              <w:spacing w:line="360" w:lineRule="auto"/>
              <w:jc w:val="both"/>
              <w:rPr>
                <w:rFonts w:ascii="Times New Roman" w:hAnsi="Times New Roman" w:cs="Times New Roman"/>
                <w:bCs/>
                <w:sz w:val="18"/>
                <w:szCs w:val="18"/>
              </w:rPr>
            </w:pPr>
            <w:r>
              <w:rPr>
                <w:rFonts w:ascii="Times New Roman" w:hAnsi="Times New Roman" w:cs="Times New Roman"/>
                <w:bCs/>
                <w:sz w:val="18"/>
                <w:szCs w:val="18"/>
              </w:rPr>
              <w:t>5.6922</w:t>
            </w:r>
          </w:p>
        </w:tc>
      </w:tr>
    </w:tbl>
    <w:p w14:paraId="123166BD" w14:textId="77777777" w:rsidR="005D06C0" w:rsidRDefault="005D06C0" w:rsidP="005D06C0">
      <w:pPr>
        <w:autoSpaceDE w:val="0"/>
        <w:autoSpaceDN w:val="0"/>
        <w:adjustRightInd w:val="0"/>
        <w:spacing w:after="0" w:line="480" w:lineRule="auto"/>
        <w:rPr>
          <w:rFonts w:ascii="Times New Roman" w:hAnsi="Times New Roman" w:cs="Times New Roman"/>
          <w:b/>
          <w:sz w:val="24"/>
          <w:szCs w:val="24"/>
        </w:rPr>
      </w:pPr>
    </w:p>
    <w:p w14:paraId="0C3F0DB2" w14:textId="77777777" w:rsidR="005D06C0" w:rsidRDefault="005D06C0" w:rsidP="00EF7126">
      <w:pPr>
        <w:autoSpaceDE w:val="0"/>
        <w:autoSpaceDN w:val="0"/>
        <w:adjustRightInd w:val="0"/>
        <w:spacing w:after="0" w:line="276" w:lineRule="auto"/>
        <w:jc w:val="center"/>
        <w:rPr>
          <w:rFonts w:ascii="Times New Roman" w:hAnsi="Times New Roman" w:cs="Times New Roman"/>
          <w:b/>
          <w:sz w:val="24"/>
          <w:szCs w:val="24"/>
        </w:rPr>
      </w:pPr>
      <w:r>
        <w:rPr>
          <w:noProof/>
        </w:rPr>
        <w:lastRenderedPageBreak/>
        <w:drawing>
          <wp:inline distT="0" distB="0" distL="0" distR="0" wp14:anchorId="02BF099B" wp14:editId="556C0526">
            <wp:extent cx="5516033" cy="3139017"/>
            <wp:effectExtent l="0" t="0" r="8890" b="4445"/>
            <wp:docPr id="442033384" name="Chart 1">
              <a:extLst xmlns:a="http://schemas.openxmlformats.org/drawingml/2006/main">
                <a:ext uri="{FF2B5EF4-FFF2-40B4-BE49-F238E27FC236}">
                  <a16:creationId xmlns:a16="http://schemas.microsoft.com/office/drawing/2014/main" id="{4F1272B0-3409-9F54-01F3-C5FB3115E6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9FD1F82" w14:textId="4455D66E" w:rsidR="005D06C0" w:rsidRPr="00FF0904" w:rsidRDefault="005D06C0" w:rsidP="00FF0904">
      <w:pPr>
        <w:autoSpaceDE w:val="0"/>
        <w:autoSpaceDN w:val="0"/>
        <w:adjustRightInd w:val="0"/>
        <w:spacing w:after="0" w:line="480" w:lineRule="auto"/>
        <w:jc w:val="center"/>
        <w:rPr>
          <w:rFonts w:ascii="Times New Roman" w:hAnsi="Times New Roman" w:cs="Times New Roman"/>
          <w:b/>
          <w:sz w:val="20"/>
          <w:szCs w:val="20"/>
        </w:rPr>
      </w:pPr>
      <w:r w:rsidRPr="00FF0904">
        <w:rPr>
          <w:rFonts w:ascii="Times New Roman" w:hAnsi="Times New Roman" w:cs="Times New Roman"/>
          <w:b/>
          <w:sz w:val="20"/>
          <w:szCs w:val="20"/>
        </w:rPr>
        <w:t>Fig</w:t>
      </w:r>
      <w:r w:rsidR="00EF7126">
        <w:rPr>
          <w:rFonts w:ascii="Times New Roman" w:hAnsi="Times New Roman" w:cs="Times New Roman"/>
          <w:b/>
          <w:sz w:val="20"/>
          <w:szCs w:val="20"/>
        </w:rPr>
        <w:t>ure</w:t>
      </w:r>
      <w:r w:rsidRPr="00FF0904">
        <w:rPr>
          <w:rFonts w:ascii="Times New Roman" w:hAnsi="Times New Roman" w:cs="Times New Roman"/>
          <w:b/>
          <w:sz w:val="20"/>
          <w:szCs w:val="20"/>
        </w:rPr>
        <w:t xml:space="preserve"> 13: Entity total time</w:t>
      </w:r>
    </w:p>
    <w:p w14:paraId="2EAEA0C2" w14:textId="77777777" w:rsidR="005D06C0" w:rsidRDefault="005D06C0" w:rsidP="005D06C0">
      <w:pPr>
        <w:autoSpaceDE w:val="0"/>
        <w:autoSpaceDN w:val="0"/>
        <w:adjustRightInd w:val="0"/>
        <w:spacing w:after="0" w:line="276" w:lineRule="auto"/>
        <w:rPr>
          <w:rFonts w:ascii="Times New Roman" w:hAnsi="Times New Roman" w:cs="Times New Roman"/>
          <w:b/>
          <w:sz w:val="24"/>
          <w:szCs w:val="24"/>
        </w:rPr>
      </w:pPr>
    </w:p>
    <w:p w14:paraId="7C5A06D8" w14:textId="3C427815" w:rsidR="005D06C0" w:rsidRDefault="0034530C" w:rsidP="0034530C">
      <w:pPr>
        <w:autoSpaceDE w:val="0"/>
        <w:autoSpaceDN w:val="0"/>
        <w:adjustRightInd w:val="0"/>
        <w:spacing w:after="0" w:line="276" w:lineRule="auto"/>
        <w:ind w:left="540" w:hanging="540"/>
        <w:rPr>
          <w:rFonts w:ascii="Times New Roman" w:hAnsi="Times New Roman" w:cs="Times New Roman"/>
          <w:b/>
          <w:sz w:val="24"/>
          <w:szCs w:val="24"/>
        </w:rPr>
      </w:pPr>
      <w:r>
        <w:rPr>
          <w:rFonts w:ascii="Times New Roman" w:hAnsi="Times New Roman" w:cs="Times New Roman"/>
          <w:b/>
          <w:sz w:val="24"/>
          <w:szCs w:val="24"/>
        </w:rPr>
        <w:t>3.11</w:t>
      </w:r>
      <w:r>
        <w:rPr>
          <w:rFonts w:ascii="Times New Roman" w:hAnsi="Times New Roman" w:cs="Times New Roman"/>
          <w:b/>
          <w:sz w:val="24"/>
          <w:szCs w:val="24"/>
        </w:rPr>
        <w:tab/>
      </w:r>
      <w:r w:rsidR="005D06C0" w:rsidRPr="003D01C1">
        <w:rPr>
          <w:rFonts w:ascii="Times New Roman" w:hAnsi="Times New Roman" w:cs="Times New Roman"/>
          <w:b/>
          <w:sz w:val="24"/>
          <w:szCs w:val="24"/>
        </w:rPr>
        <w:t>COST ANALYSIS</w:t>
      </w:r>
    </w:p>
    <w:p w14:paraId="24C57A8A" w14:textId="77777777" w:rsidR="005D06C0" w:rsidRDefault="005D06C0" w:rsidP="005D06C0">
      <w:pPr>
        <w:autoSpaceDE w:val="0"/>
        <w:autoSpaceDN w:val="0"/>
        <w:adjustRightInd w:val="0"/>
        <w:spacing w:after="0" w:line="276" w:lineRule="auto"/>
        <w:ind w:left="540" w:hanging="540"/>
        <w:rPr>
          <w:rFonts w:ascii="Times New Roman" w:hAnsi="Times New Roman" w:cs="Times New Roman"/>
          <w:b/>
          <w:sz w:val="24"/>
          <w:szCs w:val="24"/>
        </w:rPr>
      </w:pPr>
    </w:p>
    <w:p w14:paraId="46FAD387" w14:textId="77777777" w:rsidR="005D06C0" w:rsidRDefault="005D06C0" w:rsidP="005D06C0">
      <w:pPr>
        <w:autoSpaceDE w:val="0"/>
        <w:autoSpaceDN w:val="0"/>
        <w:adjustRightInd w:val="0"/>
        <w:spacing w:after="0" w:line="276" w:lineRule="auto"/>
        <w:ind w:left="540" w:hanging="540"/>
        <w:rPr>
          <w:rFonts w:ascii="Times New Roman" w:hAnsi="Times New Roman" w:cs="Times New Roman"/>
          <w:b/>
          <w:sz w:val="24"/>
          <w:szCs w:val="24"/>
        </w:rPr>
      </w:pPr>
      <w:r w:rsidRPr="003D01C1">
        <w:rPr>
          <w:rFonts w:ascii="Times New Roman" w:hAnsi="Times New Roman" w:cs="Times New Roman"/>
          <w:b/>
          <w:sz w:val="24"/>
          <w:szCs w:val="24"/>
        </w:rPr>
        <w:t>Output</w:t>
      </w:r>
    </w:p>
    <w:p w14:paraId="1F91C241" w14:textId="77777777" w:rsidR="005D06C0" w:rsidRDefault="005D06C0" w:rsidP="005D06C0">
      <w:pPr>
        <w:autoSpaceDE w:val="0"/>
        <w:autoSpaceDN w:val="0"/>
        <w:adjustRightInd w:val="0"/>
        <w:spacing w:after="0" w:line="276" w:lineRule="auto"/>
        <w:jc w:val="both"/>
        <w:rPr>
          <w:rFonts w:ascii="Times New Roman" w:hAnsi="Times New Roman" w:cs="Times New Roman"/>
          <w:b/>
          <w:sz w:val="24"/>
          <w:szCs w:val="24"/>
        </w:rPr>
      </w:pPr>
      <w:r w:rsidRPr="001214B9">
        <w:rPr>
          <w:rFonts w:ascii="Times New Roman" w:hAnsi="Times New Roman" w:cs="Times New Roman"/>
          <w:bCs/>
          <w:sz w:val="24"/>
          <w:szCs w:val="24"/>
        </w:rPr>
        <w:t>After completing a recycling process that lasted 1000 working hours, the optimized and unoptimized processes revealed that the conveyor process had 1045 and 1027 entity input and output, respectively, and the transporter process had 953 and 929 entities input and output. Upon comparing the number that entered the system with the number that exited, the system discarded the residual number that remained after the sorting and demagnetization procedure.</w:t>
      </w:r>
    </w:p>
    <w:p w14:paraId="35D5F3C8" w14:textId="77777777" w:rsidR="005D06C0" w:rsidRDefault="005D06C0" w:rsidP="005D06C0">
      <w:pPr>
        <w:autoSpaceDE w:val="0"/>
        <w:autoSpaceDN w:val="0"/>
        <w:adjustRightInd w:val="0"/>
        <w:spacing w:after="0" w:line="276" w:lineRule="auto"/>
        <w:jc w:val="both"/>
        <w:rPr>
          <w:rFonts w:ascii="Times New Roman" w:hAnsi="Times New Roman" w:cs="Times New Roman"/>
          <w:b/>
          <w:sz w:val="24"/>
          <w:szCs w:val="24"/>
        </w:rPr>
      </w:pPr>
    </w:p>
    <w:p w14:paraId="6BF61406" w14:textId="77777777" w:rsidR="005D06C0" w:rsidRDefault="005D06C0" w:rsidP="005D06C0">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Cost percentage implication on production in the optimized system over 1000 hours is gotten as:</w:t>
      </w:r>
    </w:p>
    <w:p w14:paraId="5A6B1840" w14:textId="77777777" w:rsidR="005D06C0" w:rsidRPr="003D01C1" w:rsidRDefault="00000000" w:rsidP="005D06C0">
      <w:pPr>
        <w:autoSpaceDE w:val="0"/>
        <w:autoSpaceDN w:val="0"/>
        <w:adjustRightInd w:val="0"/>
        <w:spacing w:after="0" w:line="480" w:lineRule="auto"/>
        <w:rPr>
          <w:rFonts w:ascii="Times New Roman" w:hAnsi="Times New Roman" w:cs="Times New Roman"/>
          <w:bCs/>
          <w:sz w:val="20"/>
          <w:szCs w:val="20"/>
        </w:rPr>
      </w:pPr>
      <m:oMathPara>
        <m:oMathParaPr>
          <m:jc m:val="left"/>
        </m:oMathParaPr>
        <m:oMath>
          <m:f>
            <m:fPr>
              <m:ctrlPr>
                <w:rPr>
                  <w:rFonts w:ascii="Cambria Math" w:hAnsi="Cambria Math" w:cs="Times New Roman"/>
                  <w:bCs/>
                  <w:i/>
                  <w:sz w:val="20"/>
                  <w:szCs w:val="20"/>
                </w:rPr>
              </m:ctrlPr>
            </m:fPr>
            <m:num>
              <m:r>
                <w:rPr>
                  <w:rFonts w:ascii="Cambria Math" w:hAnsi="Cambria Math" w:cs="Times New Roman"/>
                  <w:sz w:val="20"/>
                  <w:szCs w:val="20"/>
                </w:rPr>
                <m:t>Total number of conveyor over 1000</m:t>
              </m:r>
              <m:r>
                <w:rPr>
                  <w:rFonts w:ascii="Cambria Math" w:hAnsi="Cambria Math" w:cs="Times New Roman"/>
                  <w:sz w:val="20"/>
                  <w:szCs w:val="20"/>
                </w:rPr>
                <m:t>hrs- Total number of output of transporter over 1000</m:t>
              </m:r>
              <m:r>
                <w:rPr>
                  <w:rFonts w:ascii="Cambria Math" w:hAnsi="Cambria Math" w:cs="Times New Roman"/>
                  <w:sz w:val="20"/>
                  <w:szCs w:val="20"/>
                </w:rPr>
                <m:t xml:space="preserve">hrs </m:t>
              </m:r>
            </m:num>
            <m:den>
              <m:r>
                <w:rPr>
                  <w:rFonts w:ascii="Cambria Math" w:hAnsi="Cambria Math" w:cs="Times New Roman"/>
                  <w:sz w:val="20"/>
                  <w:szCs w:val="20"/>
                </w:rPr>
                <m:t>Total number of output of transporter over 1000</m:t>
              </m:r>
              <m:r>
                <w:rPr>
                  <w:rFonts w:ascii="Cambria Math" w:hAnsi="Cambria Math" w:cs="Times New Roman"/>
                  <w:sz w:val="20"/>
                  <w:szCs w:val="20"/>
                </w:rPr>
                <m:t xml:space="preserve">hrs </m:t>
              </m:r>
            </m:den>
          </m:f>
          <m:r>
            <w:rPr>
              <w:rFonts w:ascii="Cambria Math" w:hAnsi="Cambria Math" w:cs="Times New Roman"/>
              <w:sz w:val="20"/>
              <w:szCs w:val="20"/>
            </w:rPr>
            <m:t>×100</m:t>
          </m:r>
        </m:oMath>
      </m:oMathPara>
    </w:p>
    <w:p w14:paraId="598E22A5" w14:textId="77777777" w:rsidR="005D06C0" w:rsidRPr="00DA7A97" w:rsidRDefault="005D06C0" w:rsidP="005D06C0">
      <w:pPr>
        <w:autoSpaceDE w:val="0"/>
        <w:autoSpaceDN w:val="0"/>
        <w:adjustRightInd w:val="0"/>
        <w:spacing w:after="0" w:line="480" w:lineRule="auto"/>
        <w:rPr>
          <w:rFonts w:ascii="Times New Roman" w:hAnsi="Times New Roman" w:cs="Times New Roman"/>
          <w:sz w:val="24"/>
          <w:szCs w:val="24"/>
        </w:rPr>
      </w:pPr>
      <m:oMathPara>
        <m:oMath>
          <m:r>
            <w:rPr>
              <w:rFonts w:ascii="Cambria Math" w:hAnsi="Cambria Math" w:cs="Times New Roman"/>
              <w:sz w:val="24"/>
              <w:szCs w:val="24"/>
            </w:rPr>
            <m:t>% product increament was gotten from the optimized process</m:t>
          </m:r>
        </m:oMath>
      </m:oMathPara>
    </w:p>
    <w:p w14:paraId="3CD3F426" w14:textId="77777777" w:rsidR="005D06C0" w:rsidRPr="00DA7A97" w:rsidRDefault="00000000" w:rsidP="005D06C0">
      <w:pPr>
        <w:autoSpaceDE w:val="0"/>
        <w:autoSpaceDN w:val="0"/>
        <w:adjustRightInd w:val="0"/>
        <w:spacing w:after="0" w:line="480" w:lineRule="auto"/>
        <w:rPr>
          <w:rFonts w:ascii="Times New Roman" w:hAnsi="Times New Roman" w:cs="Times New Roman"/>
          <w:sz w:val="20"/>
          <w:szCs w:val="20"/>
        </w:rPr>
      </w:pPr>
      <m:oMathPara>
        <m:oMathParaPr>
          <m:jc m:val="center"/>
        </m:oMathParaPr>
        <m:oMath>
          <m:f>
            <m:fPr>
              <m:ctrlPr>
                <w:rPr>
                  <w:rFonts w:ascii="Cambria Math" w:hAnsi="Cambria Math" w:cs="Times New Roman"/>
                  <w:bCs/>
                  <w:i/>
                  <w:sz w:val="20"/>
                  <w:szCs w:val="20"/>
                </w:rPr>
              </m:ctrlPr>
            </m:fPr>
            <m:num>
              <m:r>
                <w:rPr>
                  <w:rFonts w:ascii="Cambria Math" w:hAnsi="Cambria Math" w:cs="Times New Roman"/>
                  <w:sz w:val="20"/>
                  <w:szCs w:val="20"/>
                </w:rPr>
                <m:t xml:space="preserve">1027- 929 </m:t>
              </m:r>
            </m:num>
            <m:den>
              <m:r>
                <w:rPr>
                  <w:rFonts w:ascii="Cambria Math" w:hAnsi="Cambria Math" w:cs="Times New Roman"/>
                  <w:sz w:val="20"/>
                  <w:szCs w:val="20"/>
                </w:rPr>
                <m:t xml:space="preserve">929 </m:t>
              </m:r>
            </m:den>
          </m:f>
          <m:r>
            <w:rPr>
              <w:rFonts w:ascii="Cambria Math" w:hAnsi="Cambria Math" w:cs="Times New Roman"/>
              <w:sz w:val="20"/>
              <w:szCs w:val="20"/>
            </w:rPr>
            <m:t>×100%=10.549%</m:t>
          </m:r>
        </m:oMath>
      </m:oMathPara>
    </w:p>
    <w:p w14:paraId="2A4A3856" w14:textId="77777777" w:rsidR="005D06C0" w:rsidRDefault="005D06C0" w:rsidP="005D06C0">
      <w:pPr>
        <w:pStyle w:val="NormalWeb"/>
        <w:spacing w:before="0" w:beforeAutospacing="0" w:after="0" w:afterAutospacing="0"/>
        <w:jc w:val="both"/>
        <w:rPr>
          <w:color w:val="0E101A"/>
        </w:rPr>
      </w:pPr>
      <w:r>
        <w:rPr>
          <w:color w:val="0E101A"/>
        </w:rPr>
        <w:t>The introduction of the conveyor brings 10.549%. increase in the production rate The percentage increment of the system can further be increased due to the speed control factor of the conveyor system as an automatic process by increasing the speed of the conveyor system, which will increase the number of the output of the products formed.</w:t>
      </w:r>
    </w:p>
    <w:p w14:paraId="7C600F9C" w14:textId="77777777" w:rsidR="005D06C0" w:rsidRDefault="005D06C0" w:rsidP="005D06C0">
      <w:pPr>
        <w:pStyle w:val="NormalWeb"/>
        <w:spacing w:before="0" w:beforeAutospacing="0" w:after="0" w:afterAutospacing="0"/>
        <w:jc w:val="both"/>
        <w:rPr>
          <w:color w:val="0E101A"/>
        </w:rPr>
      </w:pPr>
      <w:r>
        <w:rPr>
          <w:rStyle w:val="Strong"/>
          <w:color w:val="0E101A"/>
        </w:rPr>
        <w:lastRenderedPageBreak/>
        <w:t>N/B:</w:t>
      </w:r>
      <w:r>
        <w:rPr>
          <w:color w:val="0E101A"/>
        </w:rPr>
        <w:t> Because some input materials in-process went to disposal, utilizing the input factors will not produce the desired outcome. Furthermore, the availability of sufficient raw resources contributed to the limitation of using input factors.</w:t>
      </w:r>
    </w:p>
    <w:p w14:paraId="0C43C1BF" w14:textId="77777777" w:rsidR="005D06C0" w:rsidRPr="00B55F28" w:rsidRDefault="005D06C0" w:rsidP="005D06C0">
      <w:pPr>
        <w:autoSpaceDE w:val="0"/>
        <w:autoSpaceDN w:val="0"/>
        <w:adjustRightInd w:val="0"/>
        <w:spacing w:after="0" w:line="276" w:lineRule="auto"/>
        <w:jc w:val="both"/>
        <w:rPr>
          <w:rFonts w:ascii="Times New Roman" w:hAnsi="Times New Roman" w:cs="Times New Roman"/>
          <w:bCs/>
          <w:sz w:val="24"/>
          <w:szCs w:val="24"/>
        </w:rPr>
      </w:pPr>
    </w:p>
    <w:p w14:paraId="1E6C696C" w14:textId="77777777" w:rsidR="005D06C0" w:rsidRDefault="005D06C0" w:rsidP="005D06C0">
      <w:pPr>
        <w:autoSpaceDE w:val="0"/>
        <w:autoSpaceDN w:val="0"/>
        <w:adjustRightInd w:val="0"/>
        <w:spacing w:after="0" w:line="480" w:lineRule="auto"/>
        <w:ind w:left="720" w:hanging="720"/>
        <w:rPr>
          <w:rFonts w:ascii="Times New Roman" w:hAnsi="Times New Roman" w:cs="Times New Roman"/>
          <w:b/>
          <w:sz w:val="24"/>
          <w:szCs w:val="24"/>
        </w:rPr>
      </w:pPr>
      <w:r w:rsidRPr="003D01C1">
        <w:rPr>
          <w:rFonts w:ascii="Times New Roman" w:hAnsi="Times New Roman" w:cs="Times New Roman"/>
          <w:b/>
          <w:sz w:val="24"/>
          <w:szCs w:val="24"/>
        </w:rPr>
        <w:t>Labor</w:t>
      </w:r>
    </w:p>
    <w:p w14:paraId="40150E14" w14:textId="77777777" w:rsidR="005D06C0" w:rsidRPr="003D01C1" w:rsidRDefault="00000000" w:rsidP="005D06C0">
      <w:pPr>
        <w:autoSpaceDE w:val="0"/>
        <w:autoSpaceDN w:val="0"/>
        <w:adjustRightInd w:val="0"/>
        <w:spacing w:after="0" w:line="360" w:lineRule="auto"/>
        <w:rPr>
          <w:rFonts w:ascii="Times New Roman" w:hAnsi="Times New Roman" w:cs="Times New Roman"/>
          <w:bCs/>
          <w:sz w:val="24"/>
          <w:szCs w:val="24"/>
        </w:rPr>
      </w:pPr>
      <m:oMathPara>
        <m:oMath>
          <m:f>
            <m:fPr>
              <m:ctrlPr>
                <w:rPr>
                  <w:rFonts w:ascii="Cambria Math" w:hAnsi="Cambria Math" w:cs="Times New Roman"/>
                  <w:bCs/>
                  <w:i/>
                  <w:sz w:val="24"/>
                  <w:szCs w:val="24"/>
                </w:rPr>
              </m:ctrlPr>
            </m:fPr>
            <m:num>
              <m:r>
                <w:rPr>
                  <w:rFonts w:ascii="Cambria Math" w:hAnsi="Cambria Math" w:cs="Times New Roman"/>
                  <w:sz w:val="24"/>
                  <w:szCs w:val="24"/>
                </w:rPr>
                <m:t>Total number of labor in transporter-Total number of labor in coveyor</m:t>
              </m:r>
            </m:num>
            <m:den>
              <m:r>
                <w:rPr>
                  <w:rFonts w:ascii="Cambria Math" w:hAnsi="Cambria Math" w:cs="Times New Roman"/>
                  <w:sz w:val="24"/>
                  <w:szCs w:val="24"/>
                </w:rPr>
                <m:t>Total number of labor in transporter</m:t>
              </m:r>
            </m:den>
          </m:f>
          <m:r>
            <w:rPr>
              <w:rFonts w:ascii="Cambria Math" w:hAnsi="Cambria Math" w:cs="Times New Roman"/>
              <w:sz w:val="24"/>
              <w:szCs w:val="24"/>
            </w:rPr>
            <m:t>×100%</m:t>
          </m:r>
        </m:oMath>
      </m:oMathPara>
    </w:p>
    <w:p w14:paraId="02C9F7CD" w14:textId="77777777" w:rsidR="005D06C0" w:rsidRPr="003D01C1" w:rsidRDefault="005D06C0" w:rsidP="005D06C0">
      <w:pPr>
        <w:autoSpaceDE w:val="0"/>
        <w:autoSpaceDN w:val="0"/>
        <w:adjustRightInd w:val="0"/>
        <w:spacing w:after="0" w:line="360" w:lineRule="auto"/>
        <w:rPr>
          <w:rFonts w:ascii="Times New Roman" w:hAnsi="Times New Roman" w:cs="Times New Roman"/>
          <w:bCs/>
          <w:sz w:val="24"/>
          <w:szCs w:val="24"/>
        </w:rPr>
      </w:pPr>
      <m:oMathPara>
        <m:oMath>
          <m:r>
            <w:rPr>
              <w:rFonts w:ascii="Cambria Math" w:hAnsi="Cambria Math" w:cs="Times New Roman"/>
              <w:sz w:val="24"/>
              <w:szCs w:val="24"/>
            </w:rPr>
            <m:t>Labor of Transporter=60</m:t>
          </m:r>
        </m:oMath>
      </m:oMathPara>
    </w:p>
    <w:p w14:paraId="1934217B" w14:textId="77777777" w:rsidR="005D06C0" w:rsidRPr="003D01C1" w:rsidRDefault="005D06C0" w:rsidP="005D06C0">
      <w:pPr>
        <w:autoSpaceDE w:val="0"/>
        <w:autoSpaceDN w:val="0"/>
        <w:adjustRightInd w:val="0"/>
        <w:spacing w:after="0" w:line="360" w:lineRule="auto"/>
        <w:rPr>
          <w:rFonts w:ascii="Times New Roman" w:hAnsi="Times New Roman" w:cs="Times New Roman"/>
          <w:bCs/>
          <w:sz w:val="24"/>
          <w:szCs w:val="24"/>
        </w:rPr>
      </w:pPr>
      <m:oMathPara>
        <m:oMath>
          <m:r>
            <w:rPr>
              <w:rFonts w:ascii="Cambria Math" w:hAnsi="Cambria Math" w:cs="Times New Roman"/>
              <w:sz w:val="24"/>
              <w:szCs w:val="24"/>
            </w:rPr>
            <m:t>Labor of Conveyor=30</m:t>
          </m:r>
        </m:oMath>
      </m:oMathPara>
    </w:p>
    <w:p w14:paraId="7FF53364" w14:textId="77777777" w:rsidR="005D06C0" w:rsidRPr="003D01C1" w:rsidRDefault="005D06C0" w:rsidP="005D06C0">
      <w:pPr>
        <w:autoSpaceDE w:val="0"/>
        <w:autoSpaceDN w:val="0"/>
        <w:adjustRightInd w:val="0"/>
        <w:spacing w:after="0" w:line="360" w:lineRule="auto"/>
        <w:rPr>
          <w:rFonts w:ascii="Times New Roman" w:hAnsi="Times New Roman" w:cs="Times New Roman"/>
          <w:bCs/>
          <w:sz w:val="24"/>
          <w:szCs w:val="24"/>
        </w:rPr>
      </w:pPr>
      <m:oMathPara>
        <m:oMath>
          <m:r>
            <w:rPr>
              <w:rFonts w:ascii="Cambria Math" w:hAnsi="Cambria Math" w:cs="Times New Roman"/>
              <w:sz w:val="24"/>
              <w:szCs w:val="24"/>
            </w:rPr>
            <m:t>Reduction in Labor=60-30=30</m:t>
          </m:r>
        </m:oMath>
      </m:oMathPara>
    </w:p>
    <w:p w14:paraId="7CC16DA6" w14:textId="77777777" w:rsidR="005D06C0" w:rsidRPr="003D01C1" w:rsidRDefault="00000000" w:rsidP="005D06C0">
      <w:pPr>
        <w:autoSpaceDE w:val="0"/>
        <w:autoSpaceDN w:val="0"/>
        <w:adjustRightInd w:val="0"/>
        <w:spacing w:after="0" w:line="360" w:lineRule="auto"/>
        <w:rPr>
          <w:rFonts w:ascii="Times New Roman" w:hAnsi="Times New Roman" w:cs="Times New Roman"/>
          <w:bCs/>
          <w:sz w:val="24"/>
          <w:szCs w:val="24"/>
        </w:rPr>
      </w:pPr>
      <m:oMathPara>
        <m:oMath>
          <m:f>
            <m:fPr>
              <m:ctrlPr>
                <w:rPr>
                  <w:rFonts w:ascii="Cambria Math" w:hAnsi="Cambria Math" w:cs="Times New Roman"/>
                  <w:bCs/>
                  <w:i/>
                  <w:sz w:val="24"/>
                  <w:szCs w:val="24"/>
                </w:rPr>
              </m:ctrlPr>
            </m:fPr>
            <m:num>
              <m:r>
                <w:rPr>
                  <w:rFonts w:ascii="Cambria Math" w:hAnsi="Cambria Math" w:cs="Times New Roman"/>
                  <w:sz w:val="24"/>
                  <w:szCs w:val="24"/>
                </w:rPr>
                <m:t>30</m:t>
              </m:r>
            </m:num>
            <m:den>
              <m:r>
                <w:rPr>
                  <w:rFonts w:ascii="Cambria Math" w:hAnsi="Cambria Math" w:cs="Times New Roman"/>
                  <w:sz w:val="24"/>
                  <w:szCs w:val="24"/>
                </w:rPr>
                <m:t>60</m:t>
              </m:r>
            </m:den>
          </m:f>
          <m:r>
            <w:rPr>
              <w:rFonts w:ascii="Cambria Math" w:hAnsi="Cambria Math" w:cs="Times New Roman"/>
              <w:sz w:val="24"/>
              <w:szCs w:val="24"/>
            </w:rPr>
            <m:t>×100%=50%</m:t>
          </m:r>
        </m:oMath>
      </m:oMathPara>
    </w:p>
    <w:p w14:paraId="23986FEB" w14:textId="77777777" w:rsidR="005D06C0" w:rsidRPr="004959D0" w:rsidRDefault="005D06C0" w:rsidP="005D06C0">
      <w:pPr>
        <w:autoSpaceDE w:val="0"/>
        <w:autoSpaceDN w:val="0"/>
        <w:adjustRightInd w:val="0"/>
        <w:spacing w:after="0" w:line="360" w:lineRule="auto"/>
        <w:rPr>
          <w:rFonts w:ascii="Times New Roman" w:hAnsi="Times New Roman" w:cs="Times New Roman"/>
          <w:bCs/>
          <w:sz w:val="24"/>
          <w:szCs w:val="24"/>
        </w:rPr>
      </w:pPr>
      <m:oMathPara>
        <m:oMath>
          <m:r>
            <w:rPr>
              <w:rFonts w:ascii="Cambria Math" w:hAnsi="Cambria Math" w:cs="Times New Roman"/>
              <w:sz w:val="24"/>
              <w:szCs w:val="24"/>
            </w:rPr>
            <m:t>Therefore we have 50% decrease on expenses spent in labor</m:t>
          </m:r>
        </m:oMath>
      </m:oMathPara>
    </w:p>
    <w:p w14:paraId="2A0A5287" w14:textId="77777777" w:rsidR="005D06C0" w:rsidRDefault="005D06C0" w:rsidP="00A700B5">
      <w:pPr>
        <w:autoSpaceDE w:val="0"/>
        <w:autoSpaceDN w:val="0"/>
        <w:adjustRightInd w:val="0"/>
        <w:spacing w:after="0" w:line="276" w:lineRule="auto"/>
        <w:rPr>
          <w:rFonts w:ascii="Times New Roman" w:hAnsi="Times New Roman" w:cs="Times New Roman"/>
          <w:b/>
          <w:sz w:val="24"/>
          <w:szCs w:val="24"/>
        </w:rPr>
      </w:pPr>
      <w:r w:rsidRPr="003D01C1">
        <w:rPr>
          <w:rFonts w:ascii="Times New Roman" w:hAnsi="Times New Roman" w:cs="Times New Roman"/>
          <w:b/>
          <w:sz w:val="24"/>
          <w:szCs w:val="24"/>
        </w:rPr>
        <w:t>Plant layout space reduction</w:t>
      </w:r>
    </w:p>
    <w:p w14:paraId="690CDBCF" w14:textId="77777777" w:rsidR="005D06C0" w:rsidRPr="003D01C1" w:rsidRDefault="005D06C0" w:rsidP="00A700B5">
      <w:pPr>
        <w:autoSpaceDE w:val="0"/>
        <w:autoSpaceDN w:val="0"/>
        <w:adjustRightInd w:val="0"/>
        <w:spacing w:after="0" w:line="276" w:lineRule="auto"/>
        <w:jc w:val="both"/>
        <w:rPr>
          <w:rFonts w:ascii="Times New Roman" w:hAnsi="Times New Roman" w:cs="Times New Roman"/>
          <w:bCs/>
          <w:sz w:val="24"/>
          <w:szCs w:val="24"/>
        </w:rPr>
      </w:pPr>
      <w:r w:rsidRPr="003D01C1">
        <w:rPr>
          <w:rFonts w:ascii="Times New Roman" w:hAnsi="Times New Roman" w:cs="Times New Roman"/>
          <w:bCs/>
          <w:sz w:val="24"/>
          <w:szCs w:val="24"/>
        </w:rPr>
        <w:t>Conveyor system installation will free up more space for additional production-related equipment, increasing output and, consequently, the company's profit. The surplus profit will pay the cost of the conveyor.</w:t>
      </w:r>
    </w:p>
    <w:p w14:paraId="4CC8D671" w14:textId="77777777" w:rsidR="00A700B5" w:rsidRDefault="00A700B5" w:rsidP="00A700B5">
      <w:pPr>
        <w:autoSpaceDE w:val="0"/>
        <w:autoSpaceDN w:val="0"/>
        <w:adjustRightInd w:val="0"/>
        <w:spacing w:after="0" w:line="276" w:lineRule="auto"/>
        <w:rPr>
          <w:rFonts w:ascii="Times New Roman" w:hAnsi="Times New Roman" w:cs="Times New Roman"/>
          <w:b/>
          <w:sz w:val="24"/>
          <w:szCs w:val="24"/>
        </w:rPr>
      </w:pPr>
    </w:p>
    <w:p w14:paraId="2D597B14" w14:textId="21E0EBF5" w:rsidR="005D06C0" w:rsidRPr="00A700B5" w:rsidRDefault="00FE4A7E" w:rsidP="00A700B5">
      <w:pPr>
        <w:autoSpaceDE w:val="0"/>
        <w:autoSpaceDN w:val="0"/>
        <w:adjustRightInd w:val="0"/>
        <w:spacing w:after="0" w:line="276" w:lineRule="auto"/>
        <w:rPr>
          <w:rFonts w:ascii="Times New Roman" w:hAnsi="Times New Roman" w:cs="Times New Roman"/>
          <w:b/>
          <w:sz w:val="24"/>
          <w:szCs w:val="24"/>
          <w:highlight w:val="yellow"/>
        </w:rPr>
      </w:pPr>
      <w:r w:rsidRPr="00A700B5">
        <w:rPr>
          <w:rFonts w:ascii="Times New Roman" w:hAnsi="Times New Roman" w:cs="Times New Roman"/>
          <w:b/>
          <w:sz w:val="24"/>
          <w:szCs w:val="24"/>
          <w:highlight w:val="yellow"/>
        </w:rPr>
        <w:t>Percentage improvement in production rate achieved by optimizing the conveyor speed</w:t>
      </w:r>
    </w:p>
    <w:p w14:paraId="7974D20F" w14:textId="2E742E84" w:rsidR="00A700B5" w:rsidRPr="00A700B5" w:rsidRDefault="00A700B5" w:rsidP="003A7C57">
      <w:pPr>
        <w:autoSpaceDE w:val="0"/>
        <w:autoSpaceDN w:val="0"/>
        <w:adjustRightInd w:val="0"/>
        <w:spacing w:after="0" w:line="276" w:lineRule="auto"/>
        <w:jc w:val="both"/>
        <w:rPr>
          <w:rFonts w:ascii="Times New Roman" w:hAnsi="Times New Roman" w:cs="Times New Roman"/>
          <w:bCs/>
          <w:sz w:val="24"/>
          <w:szCs w:val="24"/>
          <w:highlight w:val="yellow"/>
        </w:rPr>
      </w:pPr>
      <w:r w:rsidRPr="00A700B5">
        <w:rPr>
          <w:rFonts w:ascii="Times New Roman" w:hAnsi="Times New Roman" w:cs="Times New Roman"/>
          <w:bCs/>
          <w:sz w:val="24"/>
          <w:szCs w:val="24"/>
          <w:highlight w:val="yellow"/>
        </w:rPr>
        <w:t>Percentage improvement in production rate achieved by optimizing the conveyor speed was conducted from table 6.</w:t>
      </w:r>
    </w:p>
    <w:p w14:paraId="09E260CB" w14:textId="04E51F74" w:rsidR="00FE4A7E" w:rsidRPr="00A700B5" w:rsidRDefault="00FE4A7E" w:rsidP="003A7C57">
      <w:pPr>
        <w:autoSpaceDE w:val="0"/>
        <w:autoSpaceDN w:val="0"/>
        <w:adjustRightInd w:val="0"/>
        <w:spacing w:after="0" w:line="360" w:lineRule="auto"/>
        <w:jc w:val="both"/>
        <w:rPr>
          <w:rFonts w:ascii="Times New Roman" w:hAnsi="Times New Roman" w:cs="Times New Roman"/>
          <w:bCs/>
          <w:sz w:val="24"/>
          <w:szCs w:val="24"/>
          <w:highlight w:val="yellow"/>
        </w:rPr>
      </w:pPr>
      <w:r w:rsidRPr="00A700B5">
        <w:rPr>
          <w:rFonts w:ascii="Times New Roman" w:hAnsi="Times New Roman" w:cs="Times New Roman"/>
          <w:bCs/>
          <w:sz w:val="24"/>
          <w:szCs w:val="24"/>
          <w:highlight w:val="yellow"/>
        </w:rPr>
        <w:t xml:space="preserve">Total average time of production for conveyor </w:t>
      </w:r>
      <m:oMath>
        <m:d>
          <m:dPr>
            <m:ctrlPr>
              <w:rPr>
                <w:rFonts w:ascii="Cambria Math" w:hAnsi="Cambria Math" w:cs="Times New Roman"/>
                <w:bCs/>
                <w:i/>
                <w:sz w:val="24"/>
                <w:szCs w:val="24"/>
                <w:highlight w:val="yellow"/>
              </w:rPr>
            </m:ctrlPr>
          </m:dPr>
          <m:e>
            <m:sSub>
              <m:sSubPr>
                <m:ctrlPr>
                  <w:rPr>
                    <w:rFonts w:ascii="Cambria Math" w:hAnsi="Cambria Math" w:cs="Times New Roman"/>
                    <w:bCs/>
                    <w:i/>
                    <w:sz w:val="24"/>
                    <w:szCs w:val="24"/>
                    <w:highlight w:val="yellow"/>
                  </w:rPr>
                </m:ctrlPr>
              </m:sSubPr>
              <m:e>
                <m:r>
                  <w:rPr>
                    <w:rFonts w:ascii="Cambria Math" w:hAnsi="Cambria Math" w:cs="Times New Roman"/>
                    <w:sz w:val="24"/>
                    <w:szCs w:val="24"/>
                    <w:highlight w:val="yellow"/>
                  </w:rPr>
                  <m:t>t</m:t>
                </m:r>
              </m:e>
              <m:sub>
                <m:r>
                  <w:rPr>
                    <w:rFonts w:ascii="Cambria Math" w:hAnsi="Cambria Math" w:cs="Times New Roman"/>
                    <w:sz w:val="24"/>
                    <w:szCs w:val="24"/>
                    <w:highlight w:val="yellow"/>
                  </w:rPr>
                  <m:t>1</m:t>
                </m:r>
              </m:sub>
            </m:sSub>
          </m:e>
        </m:d>
      </m:oMath>
    </w:p>
    <w:p w14:paraId="12F803E9" w14:textId="6E3CCC7C" w:rsidR="00FE4A7E" w:rsidRPr="00A700B5" w:rsidRDefault="00000000" w:rsidP="003A7C57">
      <w:pPr>
        <w:autoSpaceDE w:val="0"/>
        <w:autoSpaceDN w:val="0"/>
        <w:adjustRightInd w:val="0"/>
        <w:spacing w:after="0" w:line="360" w:lineRule="auto"/>
        <w:jc w:val="both"/>
        <w:rPr>
          <w:rFonts w:ascii="Times New Roman" w:hAnsi="Times New Roman" w:cs="Times New Roman"/>
          <w:bCs/>
          <w:sz w:val="24"/>
          <w:szCs w:val="24"/>
          <w:highlight w:val="yellow"/>
        </w:rPr>
      </w:pPr>
      <m:oMathPara>
        <m:oMath>
          <m:sSub>
            <m:sSubPr>
              <m:ctrlPr>
                <w:rPr>
                  <w:rFonts w:ascii="Cambria Math" w:hAnsi="Cambria Math" w:cs="Times New Roman"/>
                  <w:bCs/>
                  <w:i/>
                  <w:sz w:val="24"/>
                  <w:szCs w:val="24"/>
                  <w:highlight w:val="yellow"/>
                </w:rPr>
              </m:ctrlPr>
            </m:sSubPr>
            <m:e>
              <m:r>
                <w:rPr>
                  <w:rFonts w:ascii="Cambria Math" w:hAnsi="Cambria Math" w:cs="Times New Roman"/>
                  <w:sz w:val="24"/>
                  <w:szCs w:val="24"/>
                  <w:highlight w:val="yellow"/>
                </w:rPr>
                <m:t>t</m:t>
              </m:r>
            </m:e>
            <m:sub>
              <m:r>
                <w:rPr>
                  <w:rFonts w:ascii="Cambria Math" w:hAnsi="Cambria Math" w:cs="Times New Roman"/>
                  <w:sz w:val="24"/>
                  <w:szCs w:val="24"/>
                  <w:highlight w:val="yellow"/>
                </w:rPr>
                <m:t>1</m:t>
              </m:r>
            </m:sub>
          </m:sSub>
          <m:r>
            <w:rPr>
              <w:rFonts w:ascii="Cambria Math" w:hAnsi="Cambria Math" w:cs="Times New Roman"/>
              <w:sz w:val="24"/>
              <w:szCs w:val="24"/>
              <w:highlight w:val="yellow"/>
            </w:rPr>
            <m:t>=13.6079 mins</m:t>
          </m:r>
        </m:oMath>
      </m:oMathPara>
    </w:p>
    <w:p w14:paraId="124B5922" w14:textId="211190D6" w:rsidR="00FE4A7E" w:rsidRPr="00A700B5" w:rsidRDefault="00FE4A7E" w:rsidP="003A7C57">
      <w:pPr>
        <w:autoSpaceDE w:val="0"/>
        <w:autoSpaceDN w:val="0"/>
        <w:adjustRightInd w:val="0"/>
        <w:spacing w:after="0" w:line="360" w:lineRule="auto"/>
        <w:jc w:val="both"/>
        <w:rPr>
          <w:rFonts w:ascii="Times New Roman" w:hAnsi="Times New Roman" w:cs="Times New Roman"/>
          <w:bCs/>
          <w:sz w:val="24"/>
          <w:szCs w:val="24"/>
          <w:highlight w:val="yellow"/>
        </w:rPr>
      </w:pPr>
      <w:r w:rsidRPr="00A700B5">
        <w:rPr>
          <w:rFonts w:ascii="Times New Roman" w:hAnsi="Times New Roman" w:cs="Times New Roman"/>
          <w:bCs/>
          <w:sz w:val="24"/>
          <w:szCs w:val="24"/>
          <w:highlight w:val="yellow"/>
        </w:rPr>
        <w:t xml:space="preserve">Total average time of production for transporter </w:t>
      </w:r>
      <m:oMath>
        <m:d>
          <m:dPr>
            <m:ctrlPr>
              <w:rPr>
                <w:rFonts w:ascii="Cambria Math" w:hAnsi="Cambria Math" w:cs="Times New Roman"/>
                <w:bCs/>
                <w:i/>
                <w:sz w:val="24"/>
                <w:szCs w:val="24"/>
                <w:highlight w:val="yellow"/>
              </w:rPr>
            </m:ctrlPr>
          </m:dPr>
          <m:e>
            <m:sSub>
              <m:sSubPr>
                <m:ctrlPr>
                  <w:rPr>
                    <w:rFonts w:ascii="Cambria Math" w:hAnsi="Cambria Math" w:cs="Times New Roman"/>
                    <w:bCs/>
                    <w:i/>
                    <w:sz w:val="24"/>
                    <w:szCs w:val="24"/>
                    <w:highlight w:val="yellow"/>
                  </w:rPr>
                </m:ctrlPr>
              </m:sSubPr>
              <m:e>
                <m:r>
                  <w:rPr>
                    <w:rFonts w:ascii="Cambria Math" w:hAnsi="Cambria Math" w:cs="Times New Roman"/>
                    <w:sz w:val="24"/>
                    <w:szCs w:val="24"/>
                    <w:highlight w:val="yellow"/>
                  </w:rPr>
                  <m:t>t</m:t>
                </m:r>
              </m:e>
              <m:sub>
                <m:r>
                  <w:rPr>
                    <w:rFonts w:ascii="Cambria Math" w:hAnsi="Cambria Math" w:cs="Times New Roman"/>
                    <w:sz w:val="24"/>
                    <w:szCs w:val="24"/>
                    <w:highlight w:val="yellow"/>
                  </w:rPr>
                  <m:t>2</m:t>
                </m:r>
              </m:sub>
            </m:sSub>
          </m:e>
        </m:d>
      </m:oMath>
    </w:p>
    <w:p w14:paraId="0100E7DF" w14:textId="329816F9" w:rsidR="00FE4A7E" w:rsidRPr="00A700B5" w:rsidRDefault="00000000" w:rsidP="003A7C57">
      <w:pPr>
        <w:autoSpaceDE w:val="0"/>
        <w:autoSpaceDN w:val="0"/>
        <w:adjustRightInd w:val="0"/>
        <w:spacing w:after="0" w:line="360" w:lineRule="auto"/>
        <w:jc w:val="both"/>
        <w:rPr>
          <w:rFonts w:ascii="Times New Roman" w:hAnsi="Times New Roman" w:cs="Times New Roman"/>
          <w:bCs/>
          <w:sz w:val="24"/>
          <w:szCs w:val="24"/>
          <w:highlight w:val="yellow"/>
        </w:rPr>
      </w:pPr>
      <m:oMathPara>
        <m:oMath>
          <m:sSub>
            <m:sSubPr>
              <m:ctrlPr>
                <w:rPr>
                  <w:rFonts w:ascii="Cambria Math" w:hAnsi="Cambria Math" w:cs="Times New Roman"/>
                  <w:bCs/>
                  <w:i/>
                  <w:sz w:val="24"/>
                  <w:szCs w:val="24"/>
                  <w:highlight w:val="yellow"/>
                </w:rPr>
              </m:ctrlPr>
            </m:sSubPr>
            <m:e>
              <m:r>
                <w:rPr>
                  <w:rFonts w:ascii="Cambria Math" w:hAnsi="Cambria Math" w:cs="Times New Roman"/>
                  <w:sz w:val="24"/>
                  <w:szCs w:val="24"/>
                  <w:highlight w:val="yellow"/>
                </w:rPr>
                <m:t>t</m:t>
              </m:r>
            </m:e>
            <m:sub>
              <m:r>
                <w:rPr>
                  <w:rFonts w:ascii="Cambria Math" w:hAnsi="Cambria Math" w:cs="Times New Roman"/>
                  <w:sz w:val="24"/>
                  <w:szCs w:val="24"/>
                  <w:highlight w:val="yellow"/>
                </w:rPr>
                <m:t>2</m:t>
              </m:r>
            </m:sub>
          </m:sSub>
          <m:r>
            <w:rPr>
              <w:rFonts w:ascii="Cambria Math" w:hAnsi="Cambria Math" w:cs="Times New Roman"/>
              <w:sz w:val="24"/>
              <w:szCs w:val="24"/>
              <w:highlight w:val="yellow"/>
            </w:rPr>
            <m:t>=15.1052 mins</m:t>
          </m:r>
        </m:oMath>
      </m:oMathPara>
    </w:p>
    <w:p w14:paraId="02C9BF87" w14:textId="51529230" w:rsidR="00FE4A7E" w:rsidRPr="00A700B5" w:rsidRDefault="00FE4A7E" w:rsidP="003A7C57">
      <w:pPr>
        <w:autoSpaceDE w:val="0"/>
        <w:autoSpaceDN w:val="0"/>
        <w:adjustRightInd w:val="0"/>
        <w:spacing w:after="0" w:line="360" w:lineRule="auto"/>
        <w:jc w:val="both"/>
        <w:rPr>
          <w:rFonts w:ascii="Times New Roman" w:hAnsi="Times New Roman" w:cs="Times New Roman"/>
          <w:bCs/>
          <w:sz w:val="24"/>
          <w:szCs w:val="24"/>
          <w:highlight w:val="yellow"/>
        </w:rPr>
      </w:pPr>
      <m:oMathPara>
        <m:oMath>
          <m:r>
            <w:rPr>
              <w:rFonts w:ascii="Cambria Math" w:hAnsi="Cambria Math" w:cs="Times New Roman"/>
              <w:sz w:val="24"/>
              <w:szCs w:val="24"/>
              <w:highlight w:val="yellow"/>
            </w:rPr>
            <m:t>% improvement in production rate =</m:t>
          </m:r>
          <m:f>
            <m:fPr>
              <m:ctrlPr>
                <w:rPr>
                  <w:rFonts w:ascii="Cambria Math" w:hAnsi="Cambria Math" w:cs="Times New Roman"/>
                  <w:bCs/>
                  <w:i/>
                  <w:sz w:val="24"/>
                  <w:szCs w:val="24"/>
                  <w:highlight w:val="yellow"/>
                </w:rPr>
              </m:ctrlPr>
            </m:fPr>
            <m:num>
              <m:sSub>
                <m:sSubPr>
                  <m:ctrlPr>
                    <w:rPr>
                      <w:rFonts w:ascii="Cambria Math" w:hAnsi="Cambria Math" w:cs="Times New Roman"/>
                      <w:bCs/>
                      <w:i/>
                      <w:sz w:val="24"/>
                      <w:szCs w:val="24"/>
                      <w:highlight w:val="yellow"/>
                    </w:rPr>
                  </m:ctrlPr>
                </m:sSubPr>
                <m:e>
                  <m:r>
                    <w:rPr>
                      <w:rFonts w:ascii="Cambria Math" w:hAnsi="Cambria Math" w:cs="Times New Roman"/>
                      <w:sz w:val="24"/>
                      <w:szCs w:val="24"/>
                      <w:highlight w:val="yellow"/>
                    </w:rPr>
                    <m:t>t</m:t>
                  </m:r>
                </m:e>
                <m:sub>
                  <m:r>
                    <w:rPr>
                      <w:rFonts w:ascii="Cambria Math" w:hAnsi="Cambria Math" w:cs="Times New Roman"/>
                      <w:sz w:val="24"/>
                      <w:szCs w:val="24"/>
                      <w:highlight w:val="yellow"/>
                    </w:rPr>
                    <m:t>2</m:t>
                  </m:r>
                </m:sub>
              </m:sSub>
              <m:r>
                <w:rPr>
                  <w:rFonts w:ascii="Cambria Math" w:hAnsi="Cambria Math" w:cs="Times New Roman"/>
                  <w:sz w:val="24"/>
                  <w:szCs w:val="24"/>
                  <w:highlight w:val="yellow"/>
                </w:rPr>
                <m:t>-</m:t>
              </m:r>
              <m:sSub>
                <m:sSubPr>
                  <m:ctrlPr>
                    <w:rPr>
                      <w:rFonts w:ascii="Cambria Math" w:hAnsi="Cambria Math" w:cs="Times New Roman"/>
                      <w:bCs/>
                      <w:i/>
                      <w:sz w:val="24"/>
                      <w:szCs w:val="24"/>
                      <w:highlight w:val="yellow"/>
                    </w:rPr>
                  </m:ctrlPr>
                </m:sSubPr>
                <m:e>
                  <m:r>
                    <w:rPr>
                      <w:rFonts w:ascii="Cambria Math" w:hAnsi="Cambria Math" w:cs="Times New Roman"/>
                      <w:sz w:val="24"/>
                      <w:szCs w:val="24"/>
                      <w:highlight w:val="yellow"/>
                    </w:rPr>
                    <m:t>t</m:t>
                  </m:r>
                </m:e>
                <m:sub>
                  <m:r>
                    <w:rPr>
                      <w:rFonts w:ascii="Cambria Math" w:hAnsi="Cambria Math" w:cs="Times New Roman"/>
                      <w:sz w:val="24"/>
                      <w:szCs w:val="24"/>
                      <w:highlight w:val="yellow"/>
                    </w:rPr>
                    <m:t>1</m:t>
                  </m:r>
                </m:sub>
              </m:sSub>
            </m:num>
            <m:den>
              <m:sSub>
                <m:sSubPr>
                  <m:ctrlPr>
                    <w:rPr>
                      <w:rFonts w:ascii="Cambria Math" w:hAnsi="Cambria Math" w:cs="Times New Roman"/>
                      <w:bCs/>
                      <w:i/>
                      <w:sz w:val="24"/>
                      <w:szCs w:val="24"/>
                      <w:highlight w:val="yellow"/>
                    </w:rPr>
                  </m:ctrlPr>
                </m:sSubPr>
                <m:e>
                  <m:r>
                    <w:rPr>
                      <w:rFonts w:ascii="Cambria Math" w:hAnsi="Cambria Math" w:cs="Times New Roman"/>
                      <w:sz w:val="24"/>
                      <w:szCs w:val="24"/>
                      <w:highlight w:val="yellow"/>
                    </w:rPr>
                    <m:t>t</m:t>
                  </m:r>
                </m:e>
                <m:sub>
                  <m:r>
                    <w:rPr>
                      <w:rFonts w:ascii="Cambria Math" w:hAnsi="Cambria Math" w:cs="Times New Roman"/>
                      <w:sz w:val="24"/>
                      <w:szCs w:val="24"/>
                      <w:highlight w:val="yellow"/>
                    </w:rPr>
                    <m:t>2</m:t>
                  </m:r>
                </m:sub>
              </m:sSub>
            </m:den>
          </m:f>
          <m:r>
            <w:rPr>
              <w:rFonts w:ascii="Cambria Math" w:hAnsi="Cambria Math" w:cs="Times New Roman"/>
              <w:sz w:val="24"/>
              <w:szCs w:val="24"/>
              <w:highlight w:val="yellow"/>
            </w:rPr>
            <m:t>×100%</m:t>
          </m:r>
        </m:oMath>
      </m:oMathPara>
    </w:p>
    <w:p w14:paraId="67BF15A6" w14:textId="0782CBA7" w:rsidR="00FE4A7E" w:rsidRPr="00A700B5" w:rsidRDefault="00FE4A7E" w:rsidP="003A7C57">
      <w:pPr>
        <w:autoSpaceDE w:val="0"/>
        <w:autoSpaceDN w:val="0"/>
        <w:adjustRightInd w:val="0"/>
        <w:spacing w:after="0" w:line="360" w:lineRule="auto"/>
        <w:jc w:val="both"/>
        <w:rPr>
          <w:rFonts w:ascii="Times New Roman" w:hAnsi="Times New Roman" w:cs="Times New Roman"/>
          <w:bCs/>
          <w:sz w:val="24"/>
          <w:szCs w:val="24"/>
          <w:highlight w:val="yellow"/>
        </w:rPr>
      </w:pPr>
      <m:oMathPara>
        <m:oMath>
          <m:r>
            <w:rPr>
              <w:rFonts w:ascii="Cambria Math" w:hAnsi="Cambria Math" w:cs="Times New Roman"/>
              <w:sz w:val="24"/>
              <w:szCs w:val="24"/>
              <w:highlight w:val="yellow"/>
            </w:rPr>
            <m:t>% improvement in production rate =</m:t>
          </m:r>
          <m:f>
            <m:fPr>
              <m:ctrlPr>
                <w:rPr>
                  <w:rFonts w:ascii="Cambria Math" w:hAnsi="Cambria Math" w:cs="Times New Roman"/>
                  <w:bCs/>
                  <w:i/>
                  <w:sz w:val="24"/>
                  <w:szCs w:val="24"/>
                  <w:highlight w:val="yellow"/>
                </w:rPr>
              </m:ctrlPr>
            </m:fPr>
            <m:num>
              <m:r>
                <w:rPr>
                  <w:rFonts w:ascii="Cambria Math" w:hAnsi="Cambria Math" w:cs="Times New Roman"/>
                  <w:sz w:val="24"/>
                  <w:szCs w:val="24"/>
                  <w:highlight w:val="yellow"/>
                </w:rPr>
                <m:t>15.1053-13.6079</m:t>
              </m:r>
            </m:num>
            <m:den>
              <m:r>
                <w:rPr>
                  <w:rFonts w:ascii="Cambria Math" w:hAnsi="Cambria Math" w:cs="Times New Roman"/>
                  <w:sz w:val="24"/>
                  <w:szCs w:val="24"/>
                  <w:highlight w:val="yellow"/>
                </w:rPr>
                <m:t>15.1053</m:t>
              </m:r>
            </m:den>
          </m:f>
          <m:r>
            <w:rPr>
              <w:rFonts w:ascii="Cambria Math" w:hAnsi="Cambria Math" w:cs="Times New Roman"/>
              <w:sz w:val="24"/>
              <w:szCs w:val="24"/>
              <w:highlight w:val="yellow"/>
            </w:rPr>
            <m:t>×100%</m:t>
          </m:r>
        </m:oMath>
      </m:oMathPara>
    </w:p>
    <w:p w14:paraId="5F1C6D9B" w14:textId="022335C6" w:rsidR="00A700B5" w:rsidRPr="00FE4A7E" w:rsidRDefault="00A700B5" w:rsidP="003A7C57">
      <w:pPr>
        <w:autoSpaceDE w:val="0"/>
        <w:autoSpaceDN w:val="0"/>
        <w:adjustRightInd w:val="0"/>
        <w:spacing w:after="0" w:line="360" w:lineRule="auto"/>
        <w:jc w:val="both"/>
        <w:rPr>
          <w:rFonts w:ascii="Times New Roman" w:hAnsi="Times New Roman" w:cs="Times New Roman"/>
          <w:bCs/>
          <w:sz w:val="24"/>
          <w:szCs w:val="24"/>
        </w:rPr>
      </w:pPr>
      <m:oMathPara>
        <m:oMath>
          <m:r>
            <w:rPr>
              <w:rFonts w:ascii="Cambria Math" w:hAnsi="Cambria Math" w:cs="Times New Roman"/>
              <w:sz w:val="24"/>
              <w:szCs w:val="24"/>
              <w:highlight w:val="yellow"/>
            </w:rPr>
            <m:t>% improvement in production rate =9.913%</m:t>
          </m:r>
        </m:oMath>
      </m:oMathPara>
    </w:p>
    <w:p w14:paraId="20D32418" w14:textId="77777777" w:rsidR="00A700B5" w:rsidRPr="00FE4A7E" w:rsidRDefault="00A700B5" w:rsidP="003A7C57">
      <w:pPr>
        <w:autoSpaceDE w:val="0"/>
        <w:autoSpaceDN w:val="0"/>
        <w:adjustRightInd w:val="0"/>
        <w:spacing w:after="0" w:line="276" w:lineRule="auto"/>
        <w:jc w:val="both"/>
        <w:rPr>
          <w:rFonts w:ascii="Times New Roman" w:hAnsi="Times New Roman" w:cs="Times New Roman"/>
          <w:bCs/>
          <w:sz w:val="24"/>
          <w:szCs w:val="24"/>
        </w:rPr>
      </w:pPr>
    </w:p>
    <w:p w14:paraId="22DCB30F" w14:textId="14C413DA" w:rsidR="00FE4A7E" w:rsidRPr="003A7C57" w:rsidRDefault="001B2924" w:rsidP="003A7C57">
      <w:pPr>
        <w:autoSpaceDE w:val="0"/>
        <w:autoSpaceDN w:val="0"/>
        <w:adjustRightInd w:val="0"/>
        <w:spacing w:after="0" w:line="276" w:lineRule="auto"/>
        <w:jc w:val="both"/>
        <w:rPr>
          <w:rFonts w:ascii="Times New Roman" w:hAnsi="Times New Roman" w:cs="Times New Roman"/>
          <w:bCs/>
          <w:sz w:val="24"/>
          <w:szCs w:val="24"/>
        </w:rPr>
      </w:pPr>
      <w:r w:rsidRPr="003A7C57">
        <w:rPr>
          <w:rFonts w:ascii="Times New Roman" w:hAnsi="Times New Roman" w:cs="Times New Roman"/>
          <w:bCs/>
          <w:sz w:val="24"/>
          <w:szCs w:val="24"/>
          <w:highlight w:val="yellow"/>
        </w:rPr>
        <w:t>Factors that c</w:t>
      </w:r>
      <w:r w:rsidR="003A7C57" w:rsidRPr="003A7C57">
        <w:rPr>
          <w:rFonts w:ascii="Times New Roman" w:hAnsi="Times New Roman" w:cs="Times New Roman"/>
          <w:bCs/>
          <w:sz w:val="24"/>
          <w:szCs w:val="24"/>
          <w:highlight w:val="yellow"/>
        </w:rPr>
        <w:t>an affect production speed include increas</w:t>
      </w:r>
      <w:r w:rsidR="00CE5DBB">
        <w:rPr>
          <w:rFonts w:ascii="Times New Roman" w:hAnsi="Times New Roman" w:cs="Times New Roman"/>
          <w:bCs/>
          <w:sz w:val="24"/>
          <w:szCs w:val="24"/>
          <w:highlight w:val="yellow"/>
        </w:rPr>
        <w:t>e in</w:t>
      </w:r>
      <w:r w:rsidR="003A7C57" w:rsidRPr="003A7C57">
        <w:rPr>
          <w:rFonts w:ascii="Times New Roman" w:hAnsi="Times New Roman" w:cs="Times New Roman"/>
          <w:bCs/>
          <w:sz w:val="24"/>
          <w:szCs w:val="24"/>
          <w:highlight w:val="yellow"/>
        </w:rPr>
        <w:t xml:space="preserve"> conveyor speed, increas</w:t>
      </w:r>
      <w:r w:rsidR="00CE5DBB">
        <w:rPr>
          <w:rFonts w:ascii="Times New Roman" w:hAnsi="Times New Roman" w:cs="Times New Roman"/>
          <w:bCs/>
          <w:sz w:val="24"/>
          <w:szCs w:val="24"/>
          <w:highlight w:val="yellow"/>
        </w:rPr>
        <w:t>e in</w:t>
      </w:r>
      <w:r w:rsidR="003A7C57" w:rsidRPr="003A7C57">
        <w:rPr>
          <w:rFonts w:ascii="Times New Roman" w:hAnsi="Times New Roman" w:cs="Times New Roman"/>
          <w:bCs/>
          <w:sz w:val="24"/>
          <w:szCs w:val="24"/>
          <w:highlight w:val="yellow"/>
        </w:rPr>
        <w:t xml:space="preserve"> the number of workers and decreasing</w:t>
      </w:r>
      <w:r w:rsidR="00CE5DBB">
        <w:rPr>
          <w:rFonts w:ascii="Times New Roman" w:hAnsi="Times New Roman" w:cs="Times New Roman"/>
          <w:bCs/>
          <w:sz w:val="24"/>
          <w:szCs w:val="24"/>
          <w:highlight w:val="yellow"/>
        </w:rPr>
        <w:t xml:space="preserve"> the</w:t>
      </w:r>
      <w:r w:rsidR="003A7C57" w:rsidRPr="003A7C57">
        <w:rPr>
          <w:rFonts w:ascii="Times New Roman" w:hAnsi="Times New Roman" w:cs="Times New Roman"/>
          <w:bCs/>
          <w:sz w:val="24"/>
          <w:szCs w:val="24"/>
          <w:highlight w:val="yellow"/>
        </w:rPr>
        <w:t xml:space="preserve"> distance between processes.</w:t>
      </w:r>
    </w:p>
    <w:p w14:paraId="1C57C9CB" w14:textId="052F5306" w:rsidR="00E27870" w:rsidRDefault="003A7C57" w:rsidP="00BB2B95">
      <w:pPr>
        <w:autoSpaceDE w:val="0"/>
        <w:autoSpaceDN w:val="0"/>
        <w:adjustRightInd w:val="0"/>
        <w:spacing w:after="0" w:line="276" w:lineRule="auto"/>
        <w:jc w:val="both"/>
        <w:rPr>
          <w:rFonts w:ascii="Times New Roman" w:hAnsi="Times New Roman" w:cs="Times New Roman"/>
          <w:b/>
          <w:bCs/>
          <w:sz w:val="24"/>
          <w:szCs w:val="24"/>
        </w:rPr>
      </w:pPr>
      <w:r w:rsidRPr="00E31946">
        <w:rPr>
          <w:rFonts w:ascii="Times New Roman" w:hAnsi="Times New Roman" w:cs="Times New Roman"/>
          <w:bCs/>
          <w:sz w:val="24"/>
          <w:szCs w:val="24"/>
          <w:highlight w:val="yellow"/>
        </w:rPr>
        <w:t xml:space="preserve">Adjusting any of the following factors mentioned above will affect the production rate of the plant. </w:t>
      </w:r>
      <w:r w:rsidR="00BB2B95" w:rsidRPr="00E31946">
        <w:rPr>
          <w:rFonts w:ascii="Times New Roman" w:hAnsi="Times New Roman" w:cs="Times New Roman"/>
          <w:bCs/>
          <w:sz w:val="24"/>
          <w:szCs w:val="24"/>
          <w:highlight w:val="yellow"/>
        </w:rPr>
        <w:t xml:space="preserve">The optimal manufacturing process must be preserved when increasing the conveyor speed, which </w:t>
      </w:r>
      <w:r w:rsidR="00BB2B95" w:rsidRPr="00E31946">
        <w:rPr>
          <w:rFonts w:ascii="Times New Roman" w:hAnsi="Times New Roman" w:cs="Times New Roman"/>
          <w:bCs/>
          <w:sz w:val="24"/>
          <w:szCs w:val="24"/>
          <w:highlight w:val="yellow"/>
        </w:rPr>
        <w:lastRenderedPageBreak/>
        <w:t>requires consideration of other factors including production cost and safety. It is important for production organizations to realize that the faster a process is performed, the less safe it is, and the higher the risk</w:t>
      </w:r>
      <w:r w:rsidR="00E31946" w:rsidRPr="00E31946">
        <w:rPr>
          <w:rFonts w:ascii="Times New Roman" w:hAnsi="Times New Roman" w:cs="Times New Roman"/>
          <w:bCs/>
          <w:sz w:val="24"/>
          <w:szCs w:val="24"/>
          <w:highlight w:val="yellow"/>
        </w:rPr>
        <w:t xml:space="preserve"> [58-61]</w:t>
      </w:r>
      <w:r w:rsidR="00BB2B95" w:rsidRPr="00E31946">
        <w:rPr>
          <w:rFonts w:ascii="Times New Roman" w:hAnsi="Times New Roman" w:cs="Times New Roman"/>
          <w:bCs/>
          <w:sz w:val="24"/>
          <w:szCs w:val="24"/>
          <w:highlight w:val="yellow"/>
        </w:rPr>
        <w:t xml:space="preserve">. Furthermore, a quicker manufacturing process would need more supervisors and thorough maintenance protocols, both of which would inevitably raise production costs </w:t>
      </w:r>
      <w:r w:rsidR="00E31946" w:rsidRPr="00E31946">
        <w:rPr>
          <w:rFonts w:ascii="Times New Roman" w:hAnsi="Times New Roman" w:cs="Times New Roman"/>
          <w:bCs/>
          <w:sz w:val="24"/>
          <w:szCs w:val="24"/>
          <w:highlight w:val="yellow"/>
        </w:rPr>
        <w:t xml:space="preserve">[59, 62]. </w:t>
      </w:r>
      <w:r w:rsidR="00BB2B95" w:rsidRPr="00E31946">
        <w:rPr>
          <w:rFonts w:ascii="Times New Roman" w:hAnsi="Times New Roman" w:cs="Times New Roman"/>
          <w:bCs/>
          <w:sz w:val="24"/>
          <w:szCs w:val="24"/>
          <w:highlight w:val="yellow"/>
        </w:rPr>
        <w:t>Finally, it is necessary to raise the conveyor speed in a way that maintains the plant's maximum output.</w:t>
      </w:r>
    </w:p>
    <w:p w14:paraId="4ED98DCE" w14:textId="77777777" w:rsidR="00BB2B95" w:rsidRDefault="00BB2B95" w:rsidP="005D06C0">
      <w:pPr>
        <w:spacing w:after="0" w:line="276" w:lineRule="auto"/>
        <w:ind w:left="540" w:hanging="540"/>
        <w:jc w:val="both"/>
        <w:rPr>
          <w:rFonts w:ascii="Times New Roman" w:hAnsi="Times New Roman" w:cs="Times New Roman"/>
          <w:b/>
          <w:bCs/>
          <w:sz w:val="24"/>
          <w:szCs w:val="24"/>
        </w:rPr>
      </w:pPr>
    </w:p>
    <w:p w14:paraId="150FFF54" w14:textId="77777777" w:rsidR="00BB2B95" w:rsidRDefault="00BB2B95" w:rsidP="00037E84">
      <w:pPr>
        <w:spacing w:after="0" w:line="276" w:lineRule="auto"/>
        <w:jc w:val="both"/>
        <w:rPr>
          <w:rFonts w:ascii="Times New Roman" w:hAnsi="Times New Roman" w:cs="Times New Roman"/>
          <w:b/>
          <w:bCs/>
          <w:sz w:val="24"/>
          <w:szCs w:val="24"/>
        </w:rPr>
      </w:pPr>
    </w:p>
    <w:p w14:paraId="369B4DB4" w14:textId="4AFB0E13" w:rsidR="005D06C0" w:rsidRDefault="0034530C" w:rsidP="005D06C0">
      <w:pPr>
        <w:spacing w:after="0" w:line="276" w:lineRule="auto"/>
        <w:ind w:left="540" w:hanging="540"/>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CONCLUSION</w:t>
      </w:r>
    </w:p>
    <w:p w14:paraId="7F00B513" w14:textId="77777777" w:rsidR="005D06C0" w:rsidRPr="00356D13" w:rsidRDefault="005D06C0" w:rsidP="005D06C0">
      <w:pPr>
        <w:spacing w:after="0" w:line="240" w:lineRule="auto"/>
        <w:jc w:val="both"/>
        <w:rPr>
          <w:rFonts w:ascii="Times New Roman" w:eastAsia="Times New Roman" w:hAnsi="Times New Roman" w:cs="Times New Roman"/>
          <w:color w:val="0E101A"/>
          <w:sz w:val="24"/>
          <w:szCs w:val="24"/>
        </w:rPr>
      </w:pPr>
      <w:r w:rsidRPr="00356D13">
        <w:rPr>
          <w:rFonts w:ascii="Times New Roman" w:eastAsia="Times New Roman" w:hAnsi="Times New Roman" w:cs="Times New Roman"/>
          <w:color w:val="0E101A"/>
          <w:sz w:val="24"/>
          <w:szCs w:val="24"/>
        </w:rPr>
        <w:t>This research investigates performance improvement of the plastic recycling process. The performed optimization of the production system considered the mode of moving materials from one point in the production process to another. The materials transporting system introduces a conveyor as a new form of transporting material from one point in the production process to another instead of using a transporter (hand trolleys).</w:t>
      </w:r>
    </w:p>
    <w:p w14:paraId="592F8D11" w14:textId="77777777" w:rsidR="005D06C0" w:rsidRPr="00356D13" w:rsidRDefault="005D06C0" w:rsidP="005D06C0">
      <w:pPr>
        <w:spacing w:after="0" w:line="240" w:lineRule="auto"/>
        <w:jc w:val="both"/>
        <w:rPr>
          <w:rFonts w:ascii="Times New Roman" w:eastAsia="Times New Roman" w:hAnsi="Times New Roman" w:cs="Times New Roman"/>
          <w:color w:val="0E101A"/>
          <w:sz w:val="24"/>
          <w:szCs w:val="24"/>
        </w:rPr>
      </w:pPr>
      <w:r w:rsidRPr="00356D13">
        <w:rPr>
          <w:rFonts w:ascii="Times New Roman" w:eastAsia="Times New Roman" w:hAnsi="Times New Roman" w:cs="Times New Roman"/>
          <w:color w:val="0E101A"/>
          <w:sz w:val="24"/>
          <w:szCs w:val="24"/>
        </w:rPr>
        <w:t>The results and discussion of the analyses draw the following conclusions:</w:t>
      </w:r>
    </w:p>
    <w:p w14:paraId="1043A610" w14:textId="3B723047" w:rsidR="005D06C0" w:rsidRPr="00356D13" w:rsidRDefault="005D06C0" w:rsidP="005D06C0">
      <w:pPr>
        <w:numPr>
          <w:ilvl w:val="0"/>
          <w:numId w:val="6"/>
        </w:numPr>
        <w:spacing w:after="0" w:line="240" w:lineRule="auto"/>
        <w:jc w:val="both"/>
        <w:rPr>
          <w:rFonts w:ascii="Times New Roman" w:eastAsia="Times New Roman" w:hAnsi="Times New Roman" w:cs="Times New Roman"/>
          <w:color w:val="0E101A"/>
          <w:sz w:val="24"/>
          <w:szCs w:val="24"/>
        </w:rPr>
      </w:pPr>
      <w:r w:rsidRPr="00356D13">
        <w:rPr>
          <w:rFonts w:ascii="Times New Roman" w:eastAsia="Times New Roman" w:hAnsi="Times New Roman" w:cs="Times New Roman"/>
          <w:color w:val="0E101A"/>
          <w:sz w:val="24"/>
          <w:szCs w:val="24"/>
        </w:rPr>
        <w:t>The plastic recycling process's production structure has improved and eliminated constraints restricting the efficiency of the material transport system. The conveyor system increases system flexibility and efficiency for optimum production</w:t>
      </w:r>
      <w:r w:rsidR="008268C4">
        <w:rPr>
          <w:rFonts w:ascii="Times New Roman" w:eastAsia="Times New Roman" w:hAnsi="Times New Roman" w:cs="Times New Roman"/>
          <w:color w:val="0E101A"/>
          <w:sz w:val="24"/>
          <w:szCs w:val="24"/>
        </w:rPr>
        <w:t>.</w:t>
      </w:r>
    </w:p>
    <w:p w14:paraId="0E4661F9" w14:textId="29BD7EBC" w:rsidR="005D06C0" w:rsidRPr="00356D13" w:rsidRDefault="005D06C0" w:rsidP="005D06C0">
      <w:pPr>
        <w:numPr>
          <w:ilvl w:val="0"/>
          <w:numId w:val="6"/>
        </w:numPr>
        <w:spacing w:after="0" w:line="240" w:lineRule="auto"/>
        <w:jc w:val="both"/>
        <w:rPr>
          <w:rFonts w:ascii="Times New Roman" w:eastAsia="Times New Roman" w:hAnsi="Times New Roman" w:cs="Times New Roman"/>
          <w:color w:val="0E101A"/>
          <w:sz w:val="24"/>
          <w:szCs w:val="24"/>
        </w:rPr>
      </w:pPr>
      <w:r w:rsidRPr="00356D13">
        <w:rPr>
          <w:rFonts w:ascii="Times New Roman" w:eastAsia="Times New Roman" w:hAnsi="Times New Roman" w:cs="Times New Roman"/>
          <w:color w:val="0E101A"/>
          <w:sz w:val="24"/>
          <w:szCs w:val="24"/>
        </w:rPr>
        <w:t>The simulation using the conveyor and transporter system shows that the queue formed in the transporter is significantly higher than in the conveyor, resulting in a longer processing time in the transporter than in the conveyor</w:t>
      </w:r>
      <w:r w:rsidR="00C93269">
        <w:rPr>
          <w:rFonts w:ascii="Times New Roman" w:eastAsia="Times New Roman" w:hAnsi="Times New Roman" w:cs="Times New Roman"/>
          <w:color w:val="0E101A"/>
          <w:sz w:val="24"/>
          <w:szCs w:val="24"/>
        </w:rPr>
        <w:t>.</w:t>
      </w:r>
    </w:p>
    <w:p w14:paraId="3D293CBD" w14:textId="338B633A" w:rsidR="005D06C0" w:rsidRPr="00356D13" w:rsidRDefault="005D06C0" w:rsidP="005D06C0">
      <w:pPr>
        <w:numPr>
          <w:ilvl w:val="0"/>
          <w:numId w:val="6"/>
        </w:numPr>
        <w:spacing w:after="0" w:line="240" w:lineRule="auto"/>
        <w:jc w:val="both"/>
        <w:rPr>
          <w:rFonts w:ascii="Times New Roman" w:eastAsia="Times New Roman" w:hAnsi="Times New Roman" w:cs="Times New Roman"/>
          <w:color w:val="0E101A"/>
          <w:sz w:val="24"/>
          <w:szCs w:val="24"/>
        </w:rPr>
      </w:pPr>
      <w:r w:rsidRPr="00356D13">
        <w:rPr>
          <w:rFonts w:ascii="Times New Roman" w:eastAsia="Times New Roman" w:hAnsi="Times New Roman" w:cs="Times New Roman"/>
          <w:color w:val="0E101A"/>
          <w:sz w:val="24"/>
          <w:szCs w:val="24"/>
        </w:rPr>
        <w:t>The optimization approach uses an automatic conveyor whose speed rate can be increased or decreased based on the operational process and strategies considered in the system's constraints. The conveyor velocity maintains a lock at 75m/min, despite the company's report stating that the transports run at 30m/min.</w:t>
      </w:r>
    </w:p>
    <w:p w14:paraId="720BE9BC" w14:textId="77777777" w:rsidR="005D06C0" w:rsidRPr="00356D13" w:rsidRDefault="005D06C0" w:rsidP="005D06C0">
      <w:pPr>
        <w:numPr>
          <w:ilvl w:val="0"/>
          <w:numId w:val="6"/>
        </w:numPr>
        <w:spacing w:after="0" w:line="240" w:lineRule="auto"/>
        <w:jc w:val="both"/>
        <w:rPr>
          <w:rFonts w:ascii="Times New Roman" w:eastAsia="Times New Roman" w:hAnsi="Times New Roman" w:cs="Times New Roman"/>
          <w:color w:val="0E101A"/>
          <w:sz w:val="24"/>
          <w:szCs w:val="24"/>
        </w:rPr>
      </w:pPr>
      <w:r w:rsidRPr="00356D13">
        <w:rPr>
          <w:rFonts w:ascii="Times New Roman" w:eastAsia="Times New Roman" w:hAnsi="Times New Roman" w:cs="Times New Roman"/>
          <w:color w:val="0E101A"/>
          <w:sz w:val="24"/>
          <w:szCs w:val="24"/>
        </w:rPr>
        <w:t>The optimized and unoptimized processes when obtained from a finished recycling process running for 1000 working hours, indicate that the conveyor process had 1045 and 1027 entity input and output, respectively, and the transporter process had 953 and 929 entities input and output respectively. The remaining number left when considering the number that enters the system with the number that leaves the system went to waste, resulting from the sorting and demagnetization process.</w:t>
      </w:r>
    </w:p>
    <w:p w14:paraId="4E12D1A6" w14:textId="274D3EEB" w:rsidR="005D06C0" w:rsidRPr="00356D13" w:rsidRDefault="005D06C0" w:rsidP="005D06C0">
      <w:pPr>
        <w:numPr>
          <w:ilvl w:val="0"/>
          <w:numId w:val="6"/>
        </w:numPr>
        <w:spacing w:after="0" w:line="240" w:lineRule="auto"/>
        <w:jc w:val="both"/>
        <w:rPr>
          <w:rFonts w:ascii="Times New Roman" w:eastAsia="Times New Roman" w:hAnsi="Times New Roman" w:cs="Times New Roman"/>
          <w:color w:val="0E101A"/>
          <w:sz w:val="24"/>
          <w:szCs w:val="24"/>
        </w:rPr>
      </w:pPr>
      <w:r w:rsidRPr="00356D13">
        <w:rPr>
          <w:rFonts w:ascii="Times New Roman" w:eastAsia="Times New Roman" w:hAnsi="Times New Roman" w:cs="Times New Roman"/>
          <w:color w:val="0E101A"/>
          <w:sz w:val="24"/>
          <w:szCs w:val="24"/>
        </w:rPr>
        <w:t xml:space="preserve">The data validation shows that the system is performing optimally with the help of a conveyor as a source of material movement along the production processes. The amount of material that enters production processes and exits during manufacturing when using a conveyor as a source of material transporting is substantially more significant than that of a transporter. This procedure demonstrates that the system was well-optimized. Using a conveyor to carry materials in manufacturing improves performance by increasing the quality and quantity of products formed, which conforms with the work of Kovalchuk et al. </w:t>
      </w:r>
      <w:r w:rsidR="00034F5F">
        <w:rPr>
          <w:rFonts w:ascii="Times New Roman" w:eastAsia="Times New Roman" w:hAnsi="Times New Roman" w:cs="Times New Roman"/>
          <w:color w:val="0E101A"/>
          <w:sz w:val="24"/>
          <w:szCs w:val="24"/>
        </w:rPr>
        <w:t>[</w:t>
      </w:r>
      <w:r w:rsidR="003034B8">
        <w:rPr>
          <w:rFonts w:ascii="Times New Roman" w:eastAsia="Times New Roman" w:hAnsi="Times New Roman" w:cs="Times New Roman"/>
          <w:color w:val="0E101A"/>
          <w:sz w:val="24"/>
          <w:szCs w:val="24"/>
        </w:rPr>
        <w:t>57</w:t>
      </w:r>
      <w:r w:rsidR="00034F5F">
        <w:rPr>
          <w:rFonts w:ascii="Times New Roman" w:eastAsia="Times New Roman" w:hAnsi="Times New Roman" w:cs="Times New Roman"/>
          <w:color w:val="0E101A"/>
          <w:sz w:val="24"/>
          <w:szCs w:val="24"/>
        </w:rPr>
        <w:t>]</w:t>
      </w:r>
      <w:r w:rsidRPr="00356D13">
        <w:rPr>
          <w:rFonts w:ascii="Times New Roman" w:eastAsia="Times New Roman" w:hAnsi="Times New Roman" w:cs="Times New Roman"/>
          <w:color w:val="0E101A"/>
          <w:sz w:val="24"/>
          <w:szCs w:val="24"/>
        </w:rPr>
        <w:t>, stating that the most optimal solution to these problems is the use of long conveyor lines for transportation because Traditional motor vehicles (transporter) is quite expensive, have issues with reliability and leads to extensive gas pollution of the atmosphere, as well as the associated necessary stoppages, which in turn leads to high economic costs.</w:t>
      </w:r>
    </w:p>
    <w:p w14:paraId="4301ACFD" w14:textId="1119FE61" w:rsidR="005D06C0" w:rsidRPr="00C03160" w:rsidRDefault="005D06C0" w:rsidP="005D06C0">
      <w:pPr>
        <w:numPr>
          <w:ilvl w:val="0"/>
          <w:numId w:val="6"/>
        </w:numPr>
        <w:spacing w:after="0" w:line="240" w:lineRule="auto"/>
        <w:jc w:val="both"/>
        <w:rPr>
          <w:rFonts w:ascii="Times New Roman" w:eastAsia="Times New Roman" w:hAnsi="Times New Roman" w:cs="Times New Roman"/>
          <w:color w:val="0E101A"/>
          <w:sz w:val="24"/>
          <w:szCs w:val="24"/>
          <w:highlight w:val="yellow"/>
        </w:rPr>
      </w:pPr>
      <w:r w:rsidRPr="00C03160">
        <w:rPr>
          <w:rFonts w:ascii="Times New Roman" w:eastAsia="Times New Roman" w:hAnsi="Times New Roman" w:cs="Times New Roman"/>
          <w:color w:val="0E101A"/>
          <w:sz w:val="24"/>
          <w:szCs w:val="24"/>
          <w:highlight w:val="yellow"/>
        </w:rPr>
        <w:t xml:space="preserve">There will be a significant reduction in human resources, which will invariably lead to a decrease in labor expenditures and overall run cost of the recycling process over a long </w:t>
      </w:r>
      <w:r w:rsidRPr="00C03160">
        <w:rPr>
          <w:rFonts w:ascii="Times New Roman" w:eastAsia="Times New Roman" w:hAnsi="Times New Roman" w:cs="Times New Roman"/>
          <w:color w:val="0E101A"/>
          <w:sz w:val="24"/>
          <w:szCs w:val="24"/>
          <w:highlight w:val="yellow"/>
        </w:rPr>
        <w:lastRenderedPageBreak/>
        <w:t xml:space="preserve">period, according to </w:t>
      </w:r>
      <w:proofErr w:type="spellStart"/>
      <w:r w:rsidRPr="00C03160">
        <w:rPr>
          <w:rFonts w:ascii="Times New Roman" w:eastAsia="Times New Roman" w:hAnsi="Times New Roman" w:cs="Times New Roman"/>
          <w:color w:val="0E101A"/>
          <w:sz w:val="24"/>
          <w:szCs w:val="24"/>
          <w:highlight w:val="yellow"/>
        </w:rPr>
        <w:t>Taneepanichskul</w:t>
      </w:r>
      <w:proofErr w:type="spellEnd"/>
      <w:r w:rsidRPr="00C03160">
        <w:rPr>
          <w:rFonts w:ascii="Times New Roman" w:eastAsia="Times New Roman" w:hAnsi="Times New Roman" w:cs="Times New Roman"/>
          <w:color w:val="0E101A"/>
          <w:sz w:val="24"/>
          <w:szCs w:val="24"/>
          <w:highlight w:val="yellow"/>
        </w:rPr>
        <w:t xml:space="preserve"> et al. </w:t>
      </w:r>
      <w:r w:rsidR="00034F5F" w:rsidRPr="00C03160">
        <w:rPr>
          <w:rFonts w:ascii="Times New Roman" w:eastAsia="Times New Roman" w:hAnsi="Times New Roman" w:cs="Times New Roman"/>
          <w:color w:val="0E101A"/>
          <w:sz w:val="24"/>
          <w:szCs w:val="24"/>
          <w:highlight w:val="yellow"/>
        </w:rPr>
        <w:t>[</w:t>
      </w:r>
      <w:r w:rsidR="00E31946">
        <w:rPr>
          <w:rFonts w:ascii="Times New Roman" w:eastAsia="Times New Roman" w:hAnsi="Times New Roman" w:cs="Times New Roman"/>
          <w:color w:val="0E101A"/>
          <w:sz w:val="24"/>
          <w:szCs w:val="24"/>
          <w:highlight w:val="yellow"/>
        </w:rPr>
        <w:t>63</w:t>
      </w:r>
      <w:r w:rsidR="00034F5F" w:rsidRPr="00C03160">
        <w:rPr>
          <w:rFonts w:ascii="Times New Roman" w:eastAsia="Times New Roman" w:hAnsi="Times New Roman" w:cs="Times New Roman"/>
          <w:color w:val="0E101A"/>
          <w:sz w:val="24"/>
          <w:szCs w:val="24"/>
          <w:highlight w:val="yellow"/>
        </w:rPr>
        <w:t>]</w:t>
      </w:r>
      <w:r w:rsidRPr="00C03160">
        <w:rPr>
          <w:rFonts w:ascii="Times New Roman" w:eastAsia="Times New Roman" w:hAnsi="Times New Roman" w:cs="Times New Roman"/>
          <w:color w:val="0E101A"/>
          <w:sz w:val="24"/>
          <w:szCs w:val="24"/>
          <w:highlight w:val="yellow"/>
        </w:rPr>
        <w:t xml:space="preserve"> and Pati &amp; Majumdar </w:t>
      </w:r>
      <w:r w:rsidR="001A335C" w:rsidRPr="00C03160">
        <w:rPr>
          <w:rFonts w:ascii="Times New Roman" w:eastAsia="Times New Roman" w:hAnsi="Times New Roman" w:cs="Times New Roman"/>
          <w:color w:val="0E101A"/>
          <w:sz w:val="24"/>
          <w:szCs w:val="24"/>
          <w:highlight w:val="yellow"/>
        </w:rPr>
        <w:t>[</w:t>
      </w:r>
      <w:r w:rsidR="00E31946">
        <w:rPr>
          <w:rFonts w:ascii="Times New Roman" w:eastAsia="Times New Roman" w:hAnsi="Times New Roman" w:cs="Times New Roman"/>
          <w:color w:val="0E101A"/>
          <w:sz w:val="24"/>
          <w:szCs w:val="24"/>
          <w:highlight w:val="yellow"/>
        </w:rPr>
        <w:t>64</w:t>
      </w:r>
      <w:r w:rsidR="001A335C" w:rsidRPr="00C03160">
        <w:rPr>
          <w:rFonts w:ascii="Times New Roman" w:eastAsia="Times New Roman" w:hAnsi="Times New Roman" w:cs="Times New Roman"/>
          <w:color w:val="0E101A"/>
          <w:sz w:val="24"/>
          <w:szCs w:val="24"/>
          <w:highlight w:val="yellow"/>
        </w:rPr>
        <w:t>]</w:t>
      </w:r>
      <w:r w:rsidRPr="00C03160">
        <w:rPr>
          <w:rFonts w:ascii="Times New Roman" w:eastAsia="Times New Roman" w:hAnsi="Times New Roman" w:cs="Times New Roman"/>
          <w:color w:val="0E101A"/>
          <w:sz w:val="24"/>
          <w:szCs w:val="24"/>
          <w:highlight w:val="yellow"/>
        </w:rPr>
        <w:t>, who state that Conveyors can reduce labor costs by up to 50% when compared to transporters, and low labor and low energy requirements are fundamental with belt conveyors when compared to other.</w:t>
      </w:r>
    </w:p>
    <w:p w14:paraId="32563E07" w14:textId="77777777" w:rsidR="005D06C0" w:rsidRPr="00C03160" w:rsidRDefault="005D06C0" w:rsidP="005D06C0">
      <w:pPr>
        <w:numPr>
          <w:ilvl w:val="0"/>
          <w:numId w:val="6"/>
        </w:numPr>
        <w:spacing w:after="0" w:line="240" w:lineRule="auto"/>
        <w:jc w:val="both"/>
        <w:rPr>
          <w:rFonts w:ascii="Times New Roman" w:eastAsia="Times New Roman" w:hAnsi="Times New Roman" w:cs="Times New Roman"/>
          <w:color w:val="0E101A"/>
          <w:sz w:val="24"/>
          <w:szCs w:val="24"/>
          <w:highlight w:val="yellow"/>
        </w:rPr>
      </w:pPr>
      <w:r w:rsidRPr="00C03160">
        <w:rPr>
          <w:rFonts w:ascii="Times New Roman" w:eastAsia="Times New Roman" w:hAnsi="Times New Roman" w:cs="Times New Roman"/>
          <w:color w:val="0E101A"/>
          <w:sz w:val="24"/>
          <w:szCs w:val="24"/>
          <w:highlight w:val="yellow"/>
        </w:rPr>
        <w:t>Optimization involves reducing space, which can lead to space availability to develop more plants and install more equipment and warehouse space.</w:t>
      </w:r>
    </w:p>
    <w:p w14:paraId="31965D66" w14:textId="1EC3D994" w:rsidR="005D06C0" w:rsidRPr="00C03160" w:rsidRDefault="005D06C0" w:rsidP="005D06C0">
      <w:pPr>
        <w:numPr>
          <w:ilvl w:val="0"/>
          <w:numId w:val="6"/>
        </w:numPr>
        <w:spacing w:after="0" w:line="240" w:lineRule="auto"/>
        <w:jc w:val="both"/>
        <w:rPr>
          <w:rFonts w:ascii="Times New Roman" w:eastAsia="Times New Roman" w:hAnsi="Times New Roman" w:cs="Times New Roman"/>
          <w:color w:val="0E101A"/>
          <w:sz w:val="24"/>
          <w:szCs w:val="24"/>
          <w:highlight w:val="yellow"/>
        </w:rPr>
      </w:pPr>
      <w:r w:rsidRPr="00C03160">
        <w:rPr>
          <w:rFonts w:ascii="Times New Roman" w:eastAsia="Times New Roman" w:hAnsi="Times New Roman" w:cs="Times New Roman"/>
          <w:color w:val="0E101A"/>
          <w:sz w:val="24"/>
          <w:szCs w:val="24"/>
          <w:highlight w:val="yellow"/>
        </w:rPr>
        <w:t xml:space="preserve">Conveyors are a very safe process that supports goal zero (zero-incident) as a safety yardstick for measuring the safety of a production process due to a reduction in human labor conveying material from one production process to another, and this aligns with Mahajan et al. </w:t>
      </w:r>
      <w:r w:rsidR="002042CA" w:rsidRPr="00C03160">
        <w:rPr>
          <w:rFonts w:ascii="Times New Roman" w:eastAsia="Times New Roman" w:hAnsi="Times New Roman" w:cs="Times New Roman"/>
          <w:color w:val="0E101A"/>
          <w:sz w:val="24"/>
          <w:szCs w:val="24"/>
          <w:highlight w:val="yellow"/>
        </w:rPr>
        <w:t>[</w:t>
      </w:r>
      <w:r w:rsidR="003034B8" w:rsidRPr="00C03160">
        <w:rPr>
          <w:rFonts w:ascii="Times New Roman" w:eastAsia="Times New Roman" w:hAnsi="Times New Roman" w:cs="Times New Roman"/>
          <w:color w:val="0E101A"/>
          <w:sz w:val="24"/>
          <w:szCs w:val="24"/>
          <w:highlight w:val="yellow"/>
        </w:rPr>
        <w:t>6</w:t>
      </w:r>
      <w:r w:rsidR="00E31946">
        <w:rPr>
          <w:rFonts w:ascii="Times New Roman" w:eastAsia="Times New Roman" w:hAnsi="Times New Roman" w:cs="Times New Roman"/>
          <w:color w:val="0E101A"/>
          <w:sz w:val="24"/>
          <w:szCs w:val="24"/>
          <w:highlight w:val="yellow"/>
        </w:rPr>
        <w:t>5</w:t>
      </w:r>
      <w:r w:rsidR="002042CA" w:rsidRPr="00C03160">
        <w:rPr>
          <w:rFonts w:ascii="Times New Roman" w:eastAsia="Times New Roman" w:hAnsi="Times New Roman" w:cs="Times New Roman"/>
          <w:color w:val="0E101A"/>
          <w:sz w:val="24"/>
          <w:szCs w:val="24"/>
          <w:highlight w:val="yellow"/>
        </w:rPr>
        <w:t>]</w:t>
      </w:r>
      <w:r w:rsidRPr="00C03160">
        <w:rPr>
          <w:rFonts w:ascii="Times New Roman" w:eastAsia="Times New Roman" w:hAnsi="Times New Roman" w:cs="Times New Roman"/>
          <w:color w:val="0E101A"/>
          <w:sz w:val="24"/>
          <w:szCs w:val="24"/>
          <w:highlight w:val="yellow"/>
        </w:rPr>
        <w:t xml:space="preserve"> who state that conveyors can improve the safety and efficiency of recycling operations by minimizing human exposure to hazards and optimizing material flow.</w:t>
      </w:r>
    </w:p>
    <w:p w14:paraId="056555FB" w14:textId="77777777" w:rsidR="000A5595" w:rsidRDefault="000A5595" w:rsidP="000A5595">
      <w:pPr>
        <w:spacing w:after="0" w:line="360" w:lineRule="auto"/>
        <w:jc w:val="both"/>
        <w:rPr>
          <w:rFonts w:ascii="Times New Roman" w:hAnsi="Times New Roman" w:cs="Times New Roman"/>
          <w:b/>
          <w:bCs/>
          <w:sz w:val="24"/>
          <w:szCs w:val="24"/>
        </w:rPr>
      </w:pPr>
    </w:p>
    <w:p w14:paraId="1E315457" w14:textId="47D304A0" w:rsidR="00D0007E" w:rsidRPr="000A5595" w:rsidRDefault="00D0007E" w:rsidP="000A5595">
      <w:pPr>
        <w:spacing w:after="0" w:line="360" w:lineRule="auto"/>
        <w:jc w:val="both"/>
        <w:rPr>
          <w:rFonts w:ascii="Times New Roman" w:hAnsi="Times New Roman" w:cs="Times New Roman"/>
          <w:b/>
          <w:bCs/>
          <w:sz w:val="24"/>
          <w:szCs w:val="24"/>
        </w:rPr>
      </w:pPr>
      <w:r w:rsidRPr="000A5595">
        <w:rPr>
          <w:rFonts w:ascii="Times New Roman" w:hAnsi="Times New Roman" w:cs="Times New Roman"/>
          <w:b/>
          <w:bCs/>
          <w:sz w:val="24"/>
          <w:szCs w:val="24"/>
        </w:rPr>
        <w:t>Nomenclature</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single" w:sz="12" w:space="0" w:color="auto"/>
        </w:tblBorders>
        <w:tblLook w:val="04A0" w:firstRow="1" w:lastRow="0" w:firstColumn="1" w:lastColumn="0" w:noHBand="0" w:noVBand="1"/>
      </w:tblPr>
      <w:tblGrid>
        <w:gridCol w:w="1260"/>
        <w:gridCol w:w="4770"/>
      </w:tblGrid>
      <w:tr w:rsidR="00D0007E" w14:paraId="6188FE8C" w14:textId="77777777" w:rsidTr="0086739F">
        <w:tc>
          <w:tcPr>
            <w:tcW w:w="1260" w:type="dxa"/>
          </w:tcPr>
          <w:p w14:paraId="657D5BAE" w14:textId="77777777" w:rsidR="00D0007E" w:rsidRDefault="00D0007E" w:rsidP="00526985">
            <w:pPr>
              <w:spacing w:line="240" w:lineRule="auto"/>
              <w:jc w:val="both"/>
              <w:rPr>
                <w:rFonts w:ascii="Times New Roman" w:hAnsi="Times New Roman" w:cs="Times New Roman"/>
                <w:b/>
                <w:bCs/>
                <w:sz w:val="24"/>
                <w:szCs w:val="24"/>
              </w:rPr>
            </w:pPr>
            <w:r>
              <w:rPr>
                <w:rFonts w:ascii="Times New Roman" w:hAnsi="Times New Roman" w:cs="Times New Roman"/>
                <w:sz w:val="24"/>
                <w:szCs w:val="24"/>
              </w:rPr>
              <w:t>RMA</w:t>
            </w:r>
          </w:p>
        </w:tc>
        <w:tc>
          <w:tcPr>
            <w:tcW w:w="4770" w:type="dxa"/>
          </w:tcPr>
          <w:p w14:paraId="15330665" w14:textId="77777777" w:rsidR="00D0007E" w:rsidRDefault="00D0007E" w:rsidP="00526985">
            <w:pPr>
              <w:spacing w:line="240" w:lineRule="auto"/>
              <w:jc w:val="both"/>
              <w:rPr>
                <w:rFonts w:ascii="Times New Roman" w:hAnsi="Times New Roman" w:cs="Times New Roman"/>
                <w:b/>
                <w:bCs/>
                <w:sz w:val="24"/>
                <w:szCs w:val="24"/>
              </w:rPr>
            </w:pPr>
            <w:r>
              <w:rPr>
                <w:rFonts w:ascii="Times New Roman" w:hAnsi="Times New Roman" w:cs="Times New Roman"/>
                <w:sz w:val="24"/>
                <w:szCs w:val="24"/>
              </w:rPr>
              <w:t>Raw Material Arrival</w:t>
            </w:r>
          </w:p>
        </w:tc>
      </w:tr>
      <w:tr w:rsidR="00D0007E" w14:paraId="4531693C" w14:textId="77777777" w:rsidTr="0086739F">
        <w:tc>
          <w:tcPr>
            <w:tcW w:w="1260" w:type="dxa"/>
          </w:tcPr>
          <w:p w14:paraId="5F9A20FE" w14:textId="77777777" w:rsidR="00D0007E" w:rsidRDefault="00D0007E" w:rsidP="00526985">
            <w:pPr>
              <w:spacing w:line="240" w:lineRule="auto"/>
              <w:jc w:val="both"/>
              <w:rPr>
                <w:rFonts w:ascii="Times New Roman" w:hAnsi="Times New Roman" w:cs="Times New Roman"/>
                <w:b/>
                <w:bCs/>
                <w:sz w:val="24"/>
                <w:szCs w:val="24"/>
              </w:rPr>
            </w:pPr>
            <w:r>
              <w:rPr>
                <w:rFonts w:ascii="Times New Roman" w:hAnsi="Times New Roman" w:cs="Times New Roman"/>
                <w:sz w:val="24"/>
                <w:szCs w:val="24"/>
              </w:rPr>
              <w:t>OSS</w:t>
            </w:r>
          </w:p>
        </w:tc>
        <w:tc>
          <w:tcPr>
            <w:tcW w:w="4770" w:type="dxa"/>
          </w:tcPr>
          <w:p w14:paraId="36F08BD6" w14:textId="77777777" w:rsidR="00D0007E" w:rsidRPr="00AB5E90" w:rsidRDefault="00D0007E" w:rsidP="00526985">
            <w:pPr>
              <w:spacing w:line="240" w:lineRule="auto"/>
              <w:jc w:val="both"/>
              <w:rPr>
                <w:rFonts w:ascii="Times New Roman" w:hAnsi="Times New Roman" w:cs="Times New Roman"/>
                <w:sz w:val="24"/>
                <w:szCs w:val="24"/>
              </w:rPr>
            </w:pPr>
            <w:r>
              <w:rPr>
                <w:rFonts w:ascii="Times New Roman" w:hAnsi="Times New Roman" w:cs="Times New Roman"/>
                <w:sz w:val="24"/>
                <w:szCs w:val="24"/>
              </w:rPr>
              <w:t>Offloading &amp; Sorting Station</w:t>
            </w:r>
          </w:p>
        </w:tc>
      </w:tr>
      <w:tr w:rsidR="00D0007E" w14:paraId="64DA14DC" w14:textId="77777777" w:rsidTr="0086739F">
        <w:tc>
          <w:tcPr>
            <w:tcW w:w="1260" w:type="dxa"/>
          </w:tcPr>
          <w:p w14:paraId="139EEA22" w14:textId="77777777" w:rsidR="00D0007E" w:rsidRDefault="00D0007E" w:rsidP="00526985">
            <w:pPr>
              <w:spacing w:line="240" w:lineRule="auto"/>
              <w:jc w:val="both"/>
              <w:rPr>
                <w:rFonts w:ascii="Times New Roman" w:hAnsi="Times New Roman" w:cs="Times New Roman"/>
                <w:b/>
                <w:bCs/>
                <w:sz w:val="24"/>
                <w:szCs w:val="24"/>
              </w:rPr>
            </w:pPr>
            <w:r>
              <w:rPr>
                <w:rFonts w:ascii="Times New Roman" w:hAnsi="Times New Roman" w:cs="Times New Roman"/>
                <w:sz w:val="24"/>
                <w:szCs w:val="24"/>
              </w:rPr>
              <w:t>DMSP</w:t>
            </w:r>
          </w:p>
        </w:tc>
        <w:tc>
          <w:tcPr>
            <w:tcW w:w="4770" w:type="dxa"/>
          </w:tcPr>
          <w:p w14:paraId="5288CAD4" w14:textId="77777777" w:rsidR="00D0007E" w:rsidRDefault="00D0007E" w:rsidP="00526985">
            <w:pPr>
              <w:spacing w:line="240" w:lineRule="auto"/>
              <w:jc w:val="both"/>
              <w:rPr>
                <w:rFonts w:ascii="Times New Roman" w:hAnsi="Times New Roman" w:cs="Times New Roman"/>
                <w:b/>
                <w:bCs/>
                <w:sz w:val="24"/>
                <w:szCs w:val="24"/>
              </w:rPr>
            </w:pPr>
            <w:r>
              <w:rPr>
                <w:rFonts w:ascii="Times New Roman" w:hAnsi="Times New Roman" w:cs="Times New Roman"/>
                <w:sz w:val="24"/>
                <w:szCs w:val="24"/>
              </w:rPr>
              <w:t>De-sanding &amp; Magnetic Separation Process</w:t>
            </w:r>
          </w:p>
        </w:tc>
      </w:tr>
      <w:tr w:rsidR="00D0007E" w14:paraId="0832FE05" w14:textId="77777777" w:rsidTr="0086739F">
        <w:tc>
          <w:tcPr>
            <w:tcW w:w="1260" w:type="dxa"/>
          </w:tcPr>
          <w:p w14:paraId="1D5F20B4" w14:textId="77777777" w:rsidR="00D0007E" w:rsidRDefault="00D0007E" w:rsidP="00526985">
            <w:pPr>
              <w:spacing w:line="240" w:lineRule="auto"/>
              <w:jc w:val="both"/>
              <w:rPr>
                <w:rFonts w:ascii="Times New Roman" w:hAnsi="Times New Roman" w:cs="Times New Roman"/>
                <w:b/>
                <w:bCs/>
                <w:sz w:val="24"/>
                <w:szCs w:val="24"/>
              </w:rPr>
            </w:pPr>
            <w:r>
              <w:rPr>
                <w:rFonts w:ascii="Times New Roman" w:hAnsi="Times New Roman" w:cs="Times New Roman"/>
                <w:sz w:val="24"/>
                <w:szCs w:val="24"/>
              </w:rPr>
              <w:t>RMSP</w:t>
            </w:r>
          </w:p>
        </w:tc>
        <w:tc>
          <w:tcPr>
            <w:tcW w:w="4770" w:type="dxa"/>
          </w:tcPr>
          <w:p w14:paraId="657658A1" w14:textId="77777777" w:rsidR="00D0007E" w:rsidRDefault="00D0007E" w:rsidP="00526985">
            <w:pPr>
              <w:spacing w:line="240" w:lineRule="auto"/>
              <w:jc w:val="both"/>
              <w:rPr>
                <w:rFonts w:ascii="Times New Roman" w:hAnsi="Times New Roman" w:cs="Times New Roman"/>
                <w:b/>
                <w:bCs/>
                <w:sz w:val="24"/>
                <w:szCs w:val="24"/>
              </w:rPr>
            </w:pPr>
            <w:r>
              <w:rPr>
                <w:rFonts w:ascii="Times New Roman" w:hAnsi="Times New Roman" w:cs="Times New Roman"/>
                <w:sz w:val="24"/>
                <w:szCs w:val="24"/>
              </w:rPr>
              <w:t>Raw Material Storage Process</w:t>
            </w:r>
          </w:p>
        </w:tc>
      </w:tr>
      <w:tr w:rsidR="00D0007E" w14:paraId="7A3A76DE" w14:textId="77777777" w:rsidTr="0086739F">
        <w:tc>
          <w:tcPr>
            <w:tcW w:w="1260" w:type="dxa"/>
          </w:tcPr>
          <w:p w14:paraId="2747BE04" w14:textId="77777777" w:rsidR="00D0007E" w:rsidRDefault="00D0007E" w:rsidP="00526985">
            <w:pPr>
              <w:spacing w:line="240" w:lineRule="auto"/>
              <w:jc w:val="both"/>
              <w:rPr>
                <w:rFonts w:ascii="Times New Roman" w:hAnsi="Times New Roman" w:cs="Times New Roman"/>
                <w:b/>
                <w:bCs/>
                <w:sz w:val="24"/>
                <w:szCs w:val="24"/>
              </w:rPr>
            </w:pPr>
            <w:r>
              <w:rPr>
                <w:rFonts w:ascii="Times New Roman" w:hAnsi="Times New Roman" w:cs="Times New Roman"/>
                <w:sz w:val="24"/>
                <w:szCs w:val="24"/>
              </w:rPr>
              <w:t>CP</w:t>
            </w:r>
          </w:p>
        </w:tc>
        <w:tc>
          <w:tcPr>
            <w:tcW w:w="4770" w:type="dxa"/>
          </w:tcPr>
          <w:p w14:paraId="06515BC6" w14:textId="77777777" w:rsidR="00D0007E" w:rsidRDefault="00D0007E" w:rsidP="00526985">
            <w:pPr>
              <w:spacing w:line="240" w:lineRule="auto"/>
              <w:jc w:val="both"/>
              <w:rPr>
                <w:rFonts w:ascii="Times New Roman" w:hAnsi="Times New Roman" w:cs="Times New Roman"/>
                <w:b/>
                <w:bCs/>
                <w:sz w:val="24"/>
                <w:szCs w:val="24"/>
              </w:rPr>
            </w:pPr>
            <w:r>
              <w:rPr>
                <w:rFonts w:ascii="Times New Roman" w:hAnsi="Times New Roman" w:cs="Times New Roman"/>
                <w:sz w:val="24"/>
                <w:szCs w:val="24"/>
              </w:rPr>
              <w:t>Crushing Process</w:t>
            </w:r>
          </w:p>
        </w:tc>
      </w:tr>
      <w:tr w:rsidR="00D0007E" w14:paraId="33FCEA6A" w14:textId="77777777" w:rsidTr="0086739F">
        <w:tc>
          <w:tcPr>
            <w:tcW w:w="1260" w:type="dxa"/>
          </w:tcPr>
          <w:p w14:paraId="2FEF2ED7" w14:textId="77777777" w:rsidR="00D0007E" w:rsidRDefault="00D0007E" w:rsidP="00526985">
            <w:pPr>
              <w:spacing w:line="240" w:lineRule="auto"/>
              <w:jc w:val="both"/>
              <w:rPr>
                <w:rFonts w:ascii="Times New Roman" w:hAnsi="Times New Roman" w:cs="Times New Roman"/>
                <w:b/>
                <w:bCs/>
                <w:sz w:val="24"/>
                <w:szCs w:val="24"/>
              </w:rPr>
            </w:pPr>
            <w:r>
              <w:rPr>
                <w:rFonts w:ascii="Times New Roman" w:hAnsi="Times New Roman" w:cs="Times New Roman"/>
                <w:sz w:val="24"/>
                <w:szCs w:val="24"/>
              </w:rPr>
              <w:t>WP</w:t>
            </w:r>
          </w:p>
        </w:tc>
        <w:tc>
          <w:tcPr>
            <w:tcW w:w="4770" w:type="dxa"/>
          </w:tcPr>
          <w:p w14:paraId="05E4C241" w14:textId="77777777" w:rsidR="00D0007E" w:rsidRDefault="00D0007E" w:rsidP="00526985">
            <w:pPr>
              <w:spacing w:line="240" w:lineRule="auto"/>
              <w:jc w:val="both"/>
              <w:rPr>
                <w:rFonts w:ascii="Times New Roman" w:hAnsi="Times New Roman" w:cs="Times New Roman"/>
                <w:b/>
                <w:bCs/>
                <w:sz w:val="24"/>
                <w:szCs w:val="24"/>
              </w:rPr>
            </w:pPr>
            <w:r>
              <w:rPr>
                <w:rFonts w:ascii="Times New Roman" w:hAnsi="Times New Roman" w:cs="Times New Roman"/>
                <w:sz w:val="24"/>
                <w:szCs w:val="24"/>
              </w:rPr>
              <w:t>Washing Process</w:t>
            </w:r>
          </w:p>
        </w:tc>
      </w:tr>
      <w:tr w:rsidR="00D0007E" w14:paraId="2C0DF93A" w14:textId="77777777" w:rsidTr="0086739F">
        <w:tc>
          <w:tcPr>
            <w:tcW w:w="1260" w:type="dxa"/>
          </w:tcPr>
          <w:p w14:paraId="08B9C432" w14:textId="77777777" w:rsidR="00D0007E" w:rsidRDefault="00D0007E" w:rsidP="00526985">
            <w:pPr>
              <w:spacing w:line="240" w:lineRule="auto"/>
              <w:jc w:val="both"/>
              <w:rPr>
                <w:rFonts w:ascii="Times New Roman" w:hAnsi="Times New Roman" w:cs="Times New Roman"/>
                <w:b/>
                <w:bCs/>
                <w:sz w:val="24"/>
                <w:szCs w:val="24"/>
              </w:rPr>
            </w:pPr>
            <w:r>
              <w:rPr>
                <w:rFonts w:ascii="Times New Roman" w:hAnsi="Times New Roman" w:cs="Times New Roman"/>
                <w:sz w:val="24"/>
                <w:szCs w:val="24"/>
              </w:rPr>
              <w:t>SFP</w:t>
            </w:r>
          </w:p>
        </w:tc>
        <w:tc>
          <w:tcPr>
            <w:tcW w:w="4770" w:type="dxa"/>
          </w:tcPr>
          <w:p w14:paraId="59A863EA" w14:textId="77777777" w:rsidR="00D0007E" w:rsidRDefault="00D0007E" w:rsidP="00526985">
            <w:pPr>
              <w:spacing w:line="240" w:lineRule="auto"/>
              <w:jc w:val="both"/>
              <w:rPr>
                <w:rFonts w:ascii="Times New Roman" w:hAnsi="Times New Roman" w:cs="Times New Roman"/>
                <w:b/>
                <w:bCs/>
                <w:sz w:val="24"/>
                <w:szCs w:val="24"/>
              </w:rPr>
            </w:pPr>
            <w:r>
              <w:rPr>
                <w:rFonts w:ascii="Times New Roman" w:hAnsi="Times New Roman" w:cs="Times New Roman"/>
                <w:sz w:val="24"/>
                <w:szCs w:val="24"/>
              </w:rPr>
              <w:t>Separation by Floating Process</w:t>
            </w:r>
          </w:p>
        </w:tc>
      </w:tr>
      <w:tr w:rsidR="00D0007E" w14:paraId="61C0EC1A" w14:textId="77777777" w:rsidTr="0086739F">
        <w:tc>
          <w:tcPr>
            <w:tcW w:w="1260" w:type="dxa"/>
          </w:tcPr>
          <w:p w14:paraId="2F1EEB28" w14:textId="77777777" w:rsidR="00D0007E" w:rsidRDefault="00D0007E" w:rsidP="00526985">
            <w:pPr>
              <w:spacing w:line="240" w:lineRule="auto"/>
              <w:jc w:val="both"/>
              <w:rPr>
                <w:rFonts w:ascii="Times New Roman" w:hAnsi="Times New Roman" w:cs="Times New Roman"/>
                <w:b/>
                <w:bCs/>
                <w:sz w:val="24"/>
                <w:szCs w:val="24"/>
              </w:rPr>
            </w:pPr>
            <w:r>
              <w:rPr>
                <w:rFonts w:ascii="Times New Roman" w:hAnsi="Times New Roman" w:cs="Times New Roman"/>
                <w:sz w:val="24"/>
                <w:szCs w:val="24"/>
              </w:rPr>
              <w:t>DP</w:t>
            </w:r>
          </w:p>
        </w:tc>
        <w:tc>
          <w:tcPr>
            <w:tcW w:w="4770" w:type="dxa"/>
          </w:tcPr>
          <w:p w14:paraId="50302324" w14:textId="77777777" w:rsidR="00D0007E" w:rsidRDefault="00D0007E" w:rsidP="00526985">
            <w:pPr>
              <w:spacing w:line="240" w:lineRule="auto"/>
              <w:jc w:val="both"/>
              <w:rPr>
                <w:rFonts w:ascii="Times New Roman" w:hAnsi="Times New Roman" w:cs="Times New Roman"/>
                <w:b/>
                <w:bCs/>
                <w:sz w:val="24"/>
                <w:szCs w:val="24"/>
              </w:rPr>
            </w:pPr>
            <w:r>
              <w:rPr>
                <w:rFonts w:ascii="Times New Roman" w:hAnsi="Times New Roman" w:cs="Times New Roman"/>
                <w:sz w:val="24"/>
                <w:szCs w:val="24"/>
              </w:rPr>
              <w:t>Drying Process</w:t>
            </w:r>
          </w:p>
        </w:tc>
      </w:tr>
      <w:tr w:rsidR="00D0007E" w14:paraId="03B596A2" w14:textId="77777777" w:rsidTr="0086739F">
        <w:tc>
          <w:tcPr>
            <w:tcW w:w="1260" w:type="dxa"/>
          </w:tcPr>
          <w:p w14:paraId="412E7AFC" w14:textId="77777777" w:rsidR="00D0007E" w:rsidRDefault="00D0007E" w:rsidP="00526985">
            <w:pPr>
              <w:spacing w:line="240" w:lineRule="auto"/>
              <w:jc w:val="both"/>
              <w:rPr>
                <w:rFonts w:ascii="Times New Roman" w:hAnsi="Times New Roman" w:cs="Times New Roman"/>
                <w:sz w:val="24"/>
                <w:szCs w:val="24"/>
              </w:rPr>
            </w:pPr>
            <w:r>
              <w:rPr>
                <w:rFonts w:ascii="Times New Roman" w:hAnsi="Times New Roman" w:cs="Times New Roman"/>
                <w:sz w:val="24"/>
                <w:szCs w:val="24"/>
              </w:rPr>
              <w:t>MP</w:t>
            </w:r>
          </w:p>
        </w:tc>
        <w:tc>
          <w:tcPr>
            <w:tcW w:w="4770" w:type="dxa"/>
          </w:tcPr>
          <w:p w14:paraId="2F30F1B6" w14:textId="77777777" w:rsidR="00D0007E" w:rsidRDefault="00D0007E" w:rsidP="00526985">
            <w:pPr>
              <w:spacing w:line="240" w:lineRule="auto"/>
              <w:jc w:val="both"/>
              <w:rPr>
                <w:rFonts w:ascii="Times New Roman" w:hAnsi="Times New Roman" w:cs="Times New Roman"/>
                <w:sz w:val="24"/>
                <w:szCs w:val="24"/>
              </w:rPr>
            </w:pPr>
            <w:r>
              <w:rPr>
                <w:rFonts w:ascii="Times New Roman" w:hAnsi="Times New Roman" w:cs="Times New Roman"/>
                <w:sz w:val="24"/>
                <w:szCs w:val="24"/>
              </w:rPr>
              <w:t>Melting Process</w:t>
            </w:r>
          </w:p>
        </w:tc>
      </w:tr>
      <w:tr w:rsidR="00D0007E" w14:paraId="0AF2A7F7" w14:textId="77777777" w:rsidTr="0086739F">
        <w:tc>
          <w:tcPr>
            <w:tcW w:w="1260" w:type="dxa"/>
          </w:tcPr>
          <w:p w14:paraId="68606B36" w14:textId="77777777" w:rsidR="00D0007E" w:rsidRDefault="00D0007E" w:rsidP="00526985">
            <w:pPr>
              <w:spacing w:line="240" w:lineRule="auto"/>
              <w:jc w:val="both"/>
              <w:rPr>
                <w:rFonts w:ascii="Times New Roman" w:hAnsi="Times New Roman" w:cs="Times New Roman"/>
                <w:sz w:val="24"/>
                <w:szCs w:val="24"/>
              </w:rPr>
            </w:pPr>
            <w:r>
              <w:rPr>
                <w:rFonts w:ascii="Times New Roman" w:hAnsi="Times New Roman" w:cs="Times New Roman"/>
                <w:sz w:val="24"/>
                <w:szCs w:val="24"/>
              </w:rPr>
              <w:t>FCRP</w:t>
            </w:r>
            <w:r>
              <w:rPr>
                <w:rFonts w:ascii="Times New Roman" w:hAnsi="Times New Roman" w:cs="Times New Roman"/>
                <w:sz w:val="24"/>
                <w:szCs w:val="24"/>
              </w:rPr>
              <w:tab/>
            </w:r>
          </w:p>
        </w:tc>
        <w:tc>
          <w:tcPr>
            <w:tcW w:w="4770" w:type="dxa"/>
          </w:tcPr>
          <w:p w14:paraId="55FDF6D2" w14:textId="77777777" w:rsidR="00D0007E" w:rsidRDefault="00D0007E" w:rsidP="00526985">
            <w:pPr>
              <w:spacing w:line="240" w:lineRule="auto"/>
              <w:jc w:val="both"/>
              <w:rPr>
                <w:rFonts w:ascii="Times New Roman" w:hAnsi="Times New Roman" w:cs="Times New Roman"/>
                <w:sz w:val="24"/>
                <w:szCs w:val="24"/>
              </w:rPr>
            </w:pPr>
            <w:r>
              <w:rPr>
                <w:rFonts w:ascii="Times New Roman" w:hAnsi="Times New Roman" w:cs="Times New Roman"/>
                <w:sz w:val="24"/>
                <w:szCs w:val="24"/>
              </w:rPr>
              <w:t>Floating &amp; Contaminant Removal Process</w:t>
            </w:r>
          </w:p>
        </w:tc>
      </w:tr>
      <w:tr w:rsidR="00D0007E" w14:paraId="76394E24" w14:textId="77777777" w:rsidTr="0086739F">
        <w:tc>
          <w:tcPr>
            <w:tcW w:w="1260" w:type="dxa"/>
          </w:tcPr>
          <w:p w14:paraId="1A2261C2" w14:textId="77777777" w:rsidR="00D0007E" w:rsidRDefault="00D0007E" w:rsidP="00526985">
            <w:pPr>
              <w:spacing w:line="240" w:lineRule="auto"/>
              <w:jc w:val="both"/>
              <w:rPr>
                <w:rFonts w:ascii="Times New Roman" w:hAnsi="Times New Roman" w:cs="Times New Roman"/>
                <w:sz w:val="24"/>
                <w:szCs w:val="24"/>
              </w:rPr>
            </w:pPr>
            <m:oMath>
              <m:r>
                <m:rPr>
                  <m:sty m:val="p"/>
                </m:rPr>
                <w:rPr>
                  <w:rFonts w:ascii="Cambria Math" w:hAnsi="Cambria Math" w:cs="Times New Roman"/>
                  <w:sz w:val="24"/>
                  <w:szCs w:val="24"/>
                </w:rPr>
                <m:t>MoP</m:t>
              </m:r>
            </m:oMath>
            <w:r w:rsidRPr="00AB5E90">
              <w:rPr>
                <w:rFonts w:ascii="Times New Roman" w:hAnsi="Times New Roman" w:cs="Times New Roman"/>
                <w:iCs/>
                <w:sz w:val="24"/>
                <w:szCs w:val="24"/>
              </w:rPr>
              <w:tab/>
            </w:r>
          </w:p>
        </w:tc>
        <w:tc>
          <w:tcPr>
            <w:tcW w:w="4770" w:type="dxa"/>
          </w:tcPr>
          <w:p w14:paraId="340D1DB4" w14:textId="77777777" w:rsidR="00D0007E" w:rsidRDefault="00D0007E" w:rsidP="00526985">
            <w:pPr>
              <w:spacing w:line="240" w:lineRule="auto"/>
              <w:jc w:val="both"/>
              <w:rPr>
                <w:rFonts w:ascii="Times New Roman" w:hAnsi="Times New Roman" w:cs="Times New Roman"/>
                <w:sz w:val="24"/>
                <w:szCs w:val="24"/>
              </w:rPr>
            </w:pPr>
            <w:r>
              <w:rPr>
                <w:rFonts w:ascii="Times New Roman" w:hAnsi="Times New Roman" w:cs="Times New Roman"/>
                <w:sz w:val="24"/>
                <w:szCs w:val="24"/>
              </w:rPr>
              <w:t>Molding Process</w:t>
            </w:r>
          </w:p>
        </w:tc>
      </w:tr>
      <w:tr w:rsidR="00D0007E" w14:paraId="51F5FA5F" w14:textId="77777777" w:rsidTr="0086739F">
        <w:tc>
          <w:tcPr>
            <w:tcW w:w="1260" w:type="dxa"/>
          </w:tcPr>
          <w:p w14:paraId="0F77AD6C" w14:textId="77777777" w:rsidR="00D0007E" w:rsidRDefault="00D0007E" w:rsidP="00526985">
            <w:pPr>
              <w:spacing w:line="240" w:lineRule="auto"/>
              <w:jc w:val="both"/>
              <w:rPr>
                <w:rFonts w:ascii="Times New Roman" w:hAnsi="Times New Roman" w:cs="Times New Roman"/>
                <w:sz w:val="24"/>
                <w:szCs w:val="24"/>
              </w:rPr>
            </w:pPr>
            <w:r>
              <w:rPr>
                <w:rFonts w:ascii="Times New Roman" w:hAnsi="Times New Roman" w:cs="Times New Roman"/>
                <w:sz w:val="24"/>
                <w:szCs w:val="24"/>
              </w:rPr>
              <w:t>FPPS</w:t>
            </w:r>
          </w:p>
        </w:tc>
        <w:tc>
          <w:tcPr>
            <w:tcW w:w="4770" w:type="dxa"/>
          </w:tcPr>
          <w:p w14:paraId="7D44C2E6" w14:textId="77777777" w:rsidR="00D0007E" w:rsidRDefault="00D0007E" w:rsidP="00526985">
            <w:pPr>
              <w:spacing w:line="240" w:lineRule="auto"/>
              <w:jc w:val="both"/>
              <w:rPr>
                <w:rFonts w:ascii="Times New Roman" w:hAnsi="Times New Roman" w:cs="Times New Roman"/>
                <w:sz w:val="24"/>
                <w:szCs w:val="24"/>
              </w:rPr>
            </w:pPr>
            <w:r>
              <w:rPr>
                <w:rFonts w:ascii="Times New Roman" w:hAnsi="Times New Roman" w:cs="Times New Roman"/>
                <w:sz w:val="24"/>
                <w:szCs w:val="24"/>
              </w:rPr>
              <w:t>Finished Plastic Product Store</w:t>
            </w:r>
          </w:p>
        </w:tc>
      </w:tr>
      <w:tr w:rsidR="00D0007E" w14:paraId="47955F7D" w14:textId="77777777" w:rsidTr="0086739F">
        <w:tc>
          <w:tcPr>
            <w:tcW w:w="1260" w:type="dxa"/>
          </w:tcPr>
          <w:p w14:paraId="6493026D" w14:textId="77777777" w:rsidR="00D0007E" w:rsidRDefault="00D0007E" w:rsidP="00526985">
            <w:pPr>
              <w:spacing w:line="240" w:lineRule="auto"/>
              <w:jc w:val="both"/>
              <w:rPr>
                <w:rFonts w:ascii="Times New Roman" w:hAnsi="Times New Roman" w:cs="Times New Roman"/>
                <w:sz w:val="24"/>
                <w:szCs w:val="24"/>
              </w:rPr>
            </w:pPr>
            <w:r>
              <w:rPr>
                <w:rFonts w:ascii="Times New Roman" w:hAnsi="Times New Roman" w:cs="Times New Roman"/>
                <w:sz w:val="24"/>
                <w:szCs w:val="24"/>
              </w:rPr>
              <w:t>WIP</w:t>
            </w:r>
          </w:p>
        </w:tc>
        <w:tc>
          <w:tcPr>
            <w:tcW w:w="4770" w:type="dxa"/>
          </w:tcPr>
          <w:p w14:paraId="76D0E95C" w14:textId="77777777" w:rsidR="00D0007E" w:rsidRPr="00DA163B" w:rsidRDefault="00D0007E" w:rsidP="00526985">
            <w:pPr>
              <w:spacing w:line="240" w:lineRule="auto"/>
              <w:jc w:val="both"/>
              <w:rPr>
                <w:rFonts w:ascii="Times New Roman" w:hAnsi="Times New Roman" w:cs="Times New Roman"/>
                <w:bCs/>
                <w:sz w:val="24"/>
                <w:szCs w:val="24"/>
              </w:rPr>
            </w:pPr>
            <w:r w:rsidRPr="00DA163B">
              <w:rPr>
                <w:rFonts w:ascii="Times New Roman" w:hAnsi="Times New Roman" w:cs="Times New Roman"/>
                <w:bCs/>
                <w:sz w:val="24"/>
                <w:szCs w:val="24"/>
              </w:rPr>
              <w:t>Work in Progress</w:t>
            </w:r>
          </w:p>
        </w:tc>
      </w:tr>
      <w:tr w:rsidR="00D0007E" w14:paraId="7C7485A7" w14:textId="77777777" w:rsidTr="0086739F">
        <w:tc>
          <w:tcPr>
            <w:tcW w:w="1260" w:type="dxa"/>
          </w:tcPr>
          <w:p w14:paraId="487D1BFF" w14:textId="77777777" w:rsidR="00D0007E" w:rsidRDefault="00D0007E" w:rsidP="00526985">
            <w:pPr>
              <w:spacing w:line="240" w:lineRule="auto"/>
              <w:jc w:val="both"/>
              <w:rPr>
                <w:rFonts w:ascii="Times New Roman" w:hAnsi="Times New Roman" w:cs="Times New Roman"/>
                <w:sz w:val="24"/>
                <w:szCs w:val="24"/>
              </w:rPr>
            </w:pPr>
            <w:r>
              <w:rPr>
                <w:rFonts w:ascii="Times New Roman" w:hAnsi="Times New Roman" w:cs="Times New Roman"/>
                <w:sz w:val="24"/>
                <w:szCs w:val="24"/>
              </w:rPr>
              <w:t>VA</w:t>
            </w:r>
          </w:p>
        </w:tc>
        <w:tc>
          <w:tcPr>
            <w:tcW w:w="4770" w:type="dxa"/>
          </w:tcPr>
          <w:p w14:paraId="02A7DA76" w14:textId="77777777" w:rsidR="00D0007E" w:rsidRPr="00DA163B" w:rsidRDefault="00D0007E" w:rsidP="00526985">
            <w:pPr>
              <w:spacing w:line="240" w:lineRule="auto"/>
              <w:jc w:val="both"/>
              <w:rPr>
                <w:rFonts w:ascii="Times New Roman" w:hAnsi="Times New Roman" w:cs="Times New Roman"/>
                <w:bCs/>
                <w:sz w:val="24"/>
                <w:szCs w:val="24"/>
              </w:rPr>
            </w:pPr>
            <w:r w:rsidRPr="00DA163B">
              <w:rPr>
                <w:rFonts w:ascii="Times New Roman" w:hAnsi="Times New Roman" w:cs="Times New Roman"/>
                <w:bCs/>
                <w:sz w:val="24"/>
                <w:szCs w:val="24"/>
              </w:rPr>
              <w:t>Value Added</w:t>
            </w:r>
          </w:p>
        </w:tc>
      </w:tr>
      <w:tr w:rsidR="00D0007E" w14:paraId="39E8D1BF" w14:textId="77777777" w:rsidTr="0086739F">
        <w:tc>
          <w:tcPr>
            <w:tcW w:w="1260" w:type="dxa"/>
          </w:tcPr>
          <w:p w14:paraId="1D385EFE" w14:textId="77777777" w:rsidR="00D0007E" w:rsidRDefault="00D0007E" w:rsidP="00526985">
            <w:pPr>
              <w:spacing w:line="240" w:lineRule="auto"/>
              <w:jc w:val="both"/>
              <w:rPr>
                <w:rFonts w:ascii="Times New Roman" w:hAnsi="Times New Roman" w:cs="Times New Roman"/>
                <w:sz w:val="24"/>
                <w:szCs w:val="24"/>
              </w:rPr>
            </w:pPr>
            <w:r>
              <w:rPr>
                <w:rFonts w:ascii="Times New Roman" w:hAnsi="Times New Roman" w:cs="Times New Roman"/>
                <w:sz w:val="24"/>
                <w:szCs w:val="24"/>
              </w:rPr>
              <w:t>NVA</w:t>
            </w:r>
          </w:p>
        </w:tc>
        <w:tc>
          <w:tcPr>
            <w:tcW w:w="4770" w:type="dxa"/>
          </w:tcPr>
          <w:p w14:paraId="16A1027A" w14:textId="77777777" w:rsidR="00D0007E" w:rsidRPr="00DA163B" w:rsidRDefault="00D0007E" w:rsidP="00526985">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Non-Value</w:t>
            </w:r>
            <w:r w:rsidRPr="00DA163B">
              <w:rPr>
                <w:rFonts w:ascii="Times New Roman" w:hAnsi="Times New Roman" w:cs="Times New Roman"/>
                <w:bCs/>
                <w:sz w:val="24"/>
                <w:szCs w:val="24"/>
              </w:rPr>
              <w:t xml:space="preserve"> Added</w:t>
            </w:r>
          </w:p>
        </w:tc>
      </w:tr>
    </w:tbl>
    <w:p w14:paraId="6847952C" w14:textId="77777777" w:rsidR="00037E84" w:rsidRDefault="00037E84" w:rsidP="00526985">
      <w:pPr>
        <w:spacing w:after="200" w:line="276" w:lineRule="auto"/>
        <w:jc w:val="both"/>
        <w:rPr>
          <w:rFonts w:ascii="Calibri" w:eastAsia="Calibri" w:hAnsi="Calibri" w:cs="Times New Roman"/>
          <w:kern w:val="2"/>
          <w:highlight w:val="yellow"/>
          <w14:ligatures w14:val="standardContextual"/>
        </w:rPr>
      </w:pPr>
    </w:p>
    <w:p w14:paraId="3A9E9EA6" w14:textId="77777777" w:rsidR="00037E84" w:rsidRDefault="00037E84" w:rsidP="00526985">
      <w:pPr>
        <w:spacing w:after="200" w:line="276" w:lineRule="auto"/>
        <w:jc w:val="both"/>
        <w:rPr>
          <w:rFonts w:ascii="Calibri" w:eastAsia="Calibri" w:hAnsi="Calibri" w:cs="Times New Roman"/>
          <w:kern w:val="2"/>
          <w:highlight w:val="yellow"/>
          <w14:ligatures w14:val="standardContextual"/>
        </w:rPr>
      </w:pPr>
    </w:p>
    <w:p w14:paraId="1492FD1E" w14:textId="77777777" w:rsidR="00037E84" w:rsidRDefault="00037E84" w:rsidP="00526985">
      <w:pPr>
        <w:spacing w:after="200" w:line="276" w:lineRule="auto"/>
        <w:jc w:val="both"/>
        <w:rPr>
          <w:rFonts w:ascii="Calibri" w:eastAsia="Calibri" w:hAnsi="Calibri" w:cs="Times New Roman"/>
          <w:kern w:val="2"/>
          <w:highlight w:val="yellow"/>
          <w14:ligatures w14:val="standardContextual"/>
        </w:rPr>
      </w:pPr>
    </w:p>
    <w:p w14:paraId="6CEC8410" w14:textId="77777777" w:rsidR="00037E84" w:rsidRDefault="00037E84" w:rsidP="00526985">
      <w:pPr>
        <w:spacing w:after="200" w:line="276" w:lineRule="auto"/>
        <w:jc w:val="both"/>
        <w:rPr>
          <w:rFonts w:ascii="Calibri" w:eastAsia="Calibri" w:hAnsi="Calibri" w:cs="Times New Roman"/>
          <w:kern w:val="2"/>
          <w:highlight w:val="yellow"/>
          <w14:ligatures w14:val="standardContextual"/>
        </w:rPr>
      </w:pPr>
    </w:p>
    <w:p w14:paraId="549883BD" w14:textId="77777777" w:rsidR="00037E84" w:rsidRDefault="00037E84" w:rsidP="00526985">
      <w:pPr>
        <w:spacing w:after="200" w:line="276" w:lineRule="auto"/>
        <w:jc w:val="both"/>
        <w:rPr>
          <w:rFonts w:ascii="Calibri" w:eastAsia="Calibri" w:hAnsi="Calibri" w:cs="Times New Roman"/>
          <w:kern w:val="2"/>
          <w:highlight w:val="yellow"/>
          <w14:ligatures w14:val="standardContextual"/>
        </w:rPr>
      </w:pPr>
    </w:p>
    <w:p w14:paraId="581E2B25" w14:textId="77777777" w:rsidR="00037E84" w:rsidRDefault="00037E84" w:rsidP="00526985">
      <w:pPr>
        <w:spacing w:after="200" w:line="276" w:lineRule="auto"/>
        <w:jc w:val="both"/>
        <w:rPr>
          <w:rFonts w:ascii="Calibri" w:eastAsia="Calibri" w:hAnsi="Calibri" w:cs="Times New Roman"/>
          <w:kern w:val="2"/>
          <w:highlight w:val="yellow"/>
          <w14:ligatures w14:val="standardContextual"/>
        </w:rPr>
      </w:pPr>
    </w:p>
    <w:p w14:paraId="36330FD4" w14:textId="77777777" w:rsidR="00037E84" w:rsidRDefault="00037E84" w:rsidP="00526985">
      <w:pPr>
        <w:spacing w:after="200" w:line="276" w:lineRule="auto"/>
        <w:jc w:val="both"/>
        <w:rPr>
          <w:rFonts w:ascii="Calibri" w:eastAsia="Calibri" w:hAnsi="Calibri" w:cs="Times New Roman"/>
          <w:kern w:val="2"/>
          <w:highlight w:val="yellow"/>
          <w14:ligatures w14:val="standardContextual"/>
        </w:rPr>
      </w:pPr>
    </w:p>
    <w:p w14:paraId="0AEF9103" w14:textId="77777777" w:rsidR="00037E84" w:rsidRDefault="00037E84" w:rsidP="00526985">
      <w:pPr>
        <w:spacing w:after="200" w:line="276" w:lineRule="auto"/>
        <w:jc w:val="both"/>
        <w:rPr>
          <w:rFonts w:ascii="Calibri" w:eastAsia="Calibri" w:hAnsi="Calibri" w:cs="Times New Roman"/>
          <w:kern w:val="2"/>
          <w:highlight w:val="yellow"/>
          <w14:ligatures w14:val="standardContextual"/>
        </w:rPr>
      </w:pPr>
    </w:p>
    <w:p w14:paraId="0396CBAA" w14:textId="77777777" w:rsidR="00037E84" w:rsidRDefault="00037E84" w:rsidP="00526985">
      <w:pPr>
        <w:spacing w:after="200" w:line="276" w:lineRule="auto"/>
        <w:jc w:val="both"/>
        <w:rPr>
          <w:rFonts w:ascii="Calibri" w:eastAsia="Calibri" w:hAnsi="Calibri" w:cs="Times New Roman"/>
          <w:kern w:val="2"/>
          <w:highlight w:val="yellow"/>
          <w14:ligatures w14:val="standardContextual"/>
        </w:rPr>
      </w:pPr>
    </w:p>
    <w:p w14:paraId="6B32B471" w14:textId="239AC57B" w:rsidR="001832D6" w:rsidRPr="001832D6" w:rsidRDefault="001832D6" w:rsidP="00526985">
      <w:pPr>
        <w:spacing w:after="200" w:line="276" w:lineRule="auto"/>
        <w:jc w:val="both"/>
        <w:rPr>
          <w:rFonts w:ascii="Calibri" w:eastAsia="Calibri" w:hAnsi="Calibri" w:cs="Times New Roman"/>
          <w:kern w:val="2"/>
          <w:highlight w:val="yellow"/>
          <w14:ligatures w14:val="standardContextual"/>
        </w:rPr>
      </w:pPr>
      <w:r w:rsidRPr="001832D6">
        <w:rPr>
          <w:rFonts w:ascii="Calibri" w:eastAsia="Calibri" w:hAnsi="Calibri" w:cs="Times New Roman"/>
          <w:kern w:val="2"/>
          <w:highlight w:val="yellow"/>
          <w14:ligatures w14:val="standardContextual"/>
        </w:rPr>
        <w:lastRenderedPageBreak/>
        <w:t>Disclaimer (Artificial intelligence)</w:t>
      </w:r>
    </w:p>
    <w:p w14:paraId="13414AB7" w14:textId="77777777" w:rsidR="001832D6" w:rsidRPr="001832D6" w:rsidRDefault="001832D6" w:rsidP="00526985">
      <w:pPr>
        <w:spacing w:after="200" w:line="276" w:lineRule="auto"/>
        <w:jc w:val="both"/>
        <w:rPr>
          <w:rFonts w:ascii="Calibri" w:eastAsia="Calibri" w:hAnsi="Calibri" w:cs="Times New Roman"/>
          <w:kern w:val="2"/>
          <w:highlight w:val="yellow"/>
          <w14:ligatures w14:val="standardContextual"/>
        </w:rPr>
      </w:pPr>
      <w:r w:rsidRPr="001832D6">
        <w:rPr>
          <w:rFonts w:ascii="Calibri" w:eastAsia="Calibri" w:hAnsi="Calibri" w:cs="Times New Roman"/>
          <w:kern w:val="2"/>
          <w:highlight w:val="yellow"/>
          <w14:ligatures w14:val="standardContextual"/>
        </w:rPr>
        <w:t xml:space="preserve">Option 1: </w:t>
      </w:r>
    </w:p>
    <w:p w14:paraId="4ADC051A" w14:textId="77777777" w:rsidR="001832D6" w:rsidRPr="001832D6" w:rsidRDefault="001832D6" w:rsidP="00526985">
      <w:pPr>
        <w:spacing w:after="200" w:line="276" w:lineRule="auto"/>
        <w:jc w:val="both"/>
        <w:rPr>
          <w:rFonts w:ascii="Calibri" w:eastAsia="Calibri" w:hAnsi="Calibri" w:cs="Times New Roman"/>
          <w:kern w:val="2"/>
          <w:highlight w:val="yellow"/>
          <w14:ligatures w14:val="standardContextual"/>
        </w:rPr>
      </w:pPr>
      <w:r w:rsidRPr="001832D6">
        <w:rPr>
          <w:rFonts w:ascii="Calibri" w:eastAsia="Calibri" w:hAnsi="Calibri" w:cs="Times New Roman"/>
          <w:kern w:val="2"/>
          <w:highlight w:val="yellow"/>
          <w14:ligatures w14:val="standardContextual"/>
        </w:rPr>
        <w:t xml:space="preserve">Author(s) hereby </w:t>
      </w:r>
      <w:proofErr w:type="gramStart"/>
      <w:r w:rsidRPr="001832D6">
        <w:rPr>
          <w:rFonts w:ascii="Calibri" w:eastAsia="Calibri" w:hAnsi="Calibri" w:cs="Times New Roman"/>
          <w:kern w:val="2"/>
          <w:highlight w:val="yellow"/>
          <w14:ligatures w14:val="standardContextual"/>
        </w:rPr>
        <w:t>declare</w:t>
      </w:r>
      <w:proofErr w:type="gramEnd"/>
      <w:r w:rsidRPr="001832D6">
        <w:rPr>
          <w:rFonts w:ascii="Calibri" w:eastAsia="Calibri" w:hAnsi="Calibri" w:cs="Times New Roman"/>
          <w:kern w:val="2"/>
          <w:highlight w:val="yellow"/>
          <w14:ligatures w14:val="standardContextual"/>
        </w:rPr>
        <w:t xml:space="preserve"> that NO generative AI technologies such as Large Language Models (ChatGPT, COPILOT, etc.) and text-to-image generators have been used during the writing or editing of this manuscript. </w:t>
      </w:r>
    </w:p>
    <w:p w14:paraId="75BCA03E" w14:textId="77777777" w:rsidR="001832D6" w:rsidRPr="001832D6" w:rsidRDefault="001832D6" w:rsidP="00526985">
      <w:pPr>
        <w:spacing w:after="200" w:line="276" w:lineRule="auto"/>
        <w:jc w:val="both"/>
        <w:rPr>
          <w:rFonts w:ascii="Calibri" w:eastAsia="Calibri" w:hAnsi="Calibri" w:cs="Times New Roman"/>
          <w:kern w:val="2"/>
          <w:highlight w:val="yellow"/>
          <w14:ligatures w14:val="standardContextual"/>
        </w:rPr>
      </w:pPr>
      <w:r w:rsidRPr="001832D6">
        <w:rPr>
          <w:rFonts w:ascii="Calibri" w:eastAsia="Calibri" w:hAnsi="Calibri" w:cs="Times New Roman"/>
          <w:kern w:val="2"/>
          <w:highlight w:val="yellow"/>
          <w14:ligatures w14:val="standardContextual"/>
        </w:rPr>
        <w:t xml:space="preserve">Option 2: </w:t>
      </w:r>
    </w:p>
    <w:p w14:paraId="605C56A5" w14:textId="77777777" w:rsidR="001832D6" w:rsidRPr="001832D6" w:rsidRDefault="001832D6" w:rsidP="00526985">
      <w:pPr>
        <w:spacing w:after="200" w:line="276" w:lineRule="auto"/>
        <w:jc w:val="both"/>
        <w:rPr>
          <w:rFonts w:ascii="Calibri" w:eastAsia="Calibri" w:hAnsi="Calibri" w:cs="Times New Roman"/>
          <w:kern w:val="2"/>
          <w:highlight w:val="yellow"/>
          <w14:ligatures w14:val="standardContextual"/>
        </w:rPr>
      </w:pPr>
      <w:r w:rsidRPr="001832D6">
        <w:rPr>
          <w:rFonts w:ascii="Calibri" w:eastAsia="Calibri" w:hAnsi="Calibri" w:cs="Times New Roman"/>
          <w:kern w:val="2"/>
          <w:highlight w:val="yellow"/>
          <w14:ligatures w14:val="standardContextual"/>
        </w:rPr>
        <w:t xml:space="preserve">Author(s) hereby </w:t>
      </w:r>
      <w:proofErr w:type="gramStart"/>
      <w:r w:rsidRPr="001832D6">
        <w:rPr>
          <w:rFonts w:ascii="Calibri" w:eastAsia="Calibri" w:hAnsi="Calibri" w:cs="Times New Roman"/>
          <w:kern w:val="2"/>
          <w:highlight w:val="yellow"/>
          <w14:ligatures w14:val="standardContextual"/>
        </w:rPr>
        <w:t>declare</w:t>
      </w:r>
      <w:proofErr w:type="gramEnd"/>
      <w:r w:rsidRPr="001832D6">
        <w:rPr>
          <w:rFonts w:ascii="Calibri" w:eastAsia="Calibri" w:hAnsi="Calibri" w:cs="Times New Roman"/>
          <w:kern w:val="2"/>
          <w:highlight w:val="yellow"/>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74D5FA" w14:textId="77777777" w:rsidR="001832D6" w:rsidRPr="001832D6" w:rsidRDefault="001832D6" w:rsidP="00526985">
      <w:pPr>
        <w:spacing w:after="200" w:line="276" w:lineRule="auto"/>
        <w:jc w:val="both"/>
        <w:rPr>
          <w:rFonts w:ascii="Calibri" w:eastAsia="Calibri" w:hAnsi="Calibri" w:cs="Times New Roman"/>
          <w:kern w:val="2"/>
          <w:highlight w:val="yellow"/>
          <w14:ligatures w14:val="standardContextual"/>
        </w:rPr>
      </w:pPr>
      <w:r w:rsidRPr="001832D6">
        <w:rPr>
          <w:rFonts w:ascii="Calibri" w:eastAsia="Calibri" w:hAnsi="Calibri" w:cs="Times New Roman"/>
          <w:kern w:val="2"/>
          <w:highlight w:val="yellow"/>
          <w14:ligatures w14:val="standardContextual"/>
        </w:rPr>
        <w:t xml:space="preserve">Details of the AI usage </w:t>
      </w:r>
      <w:proofErr w:type="gramStart"/>
      <w:r w:rsidRPr="001832D6">
        <w:rPr>
          <w:rFonts w:ascii="Calibri" w:eastAsia="Calibri" w:hAnsi="Calibri" w:cs="Times New Roman"/>
          <w:kern w:val="2"/>
          <w:highlight w:val="yellow"/>
          <w14:ligatures w14:val="standardContextual"/>
        </w:rPr>
        <w:t>are</w:t>
      </w:r>
      <w:proofErr w:type="gramEnd"/>
      <w:r w:rsidRPr="001832D6">
        <w:rPr>
          <w:rFonts w:ascii="Calibri" w:eastAsia="Calibri" w:hAnsi="Calibri" w:cs="Times New Roman"/>
          <w:kern w:val="2"/>
          <w:highlight w:val="yellow"/>
          <w14:ligatures w14:val="standardContextual"/>
        </w:rPr>
        <w:t xml:space="preserve"> given below:</w:t>
      </w:r>
    </w:p>
    <w:p w14:paraId="6E24BA11" w14:textId="77777777" w:rsidR="00526985" w:rsidRPr="00526985" w:rsidRDefault="00526985" w:rsidP="00526985">
      <w:pPr>
        <w:pStyle w:val="ListParagraph"/>
        <w:numPr>
          <w:ilvl w:val="0"/>
          <w:numId w:val="8"/>
        </w:numPr>
        <w:spacing w:after="200" w:line="276" w:lineRule="auto"/>
        <w:ind w:left="360"/>
        <w:jc w:val="both"/>
        <w:rPr>
          <w:rFonts w:ascii="Calibri" w:eastAsia="Calibri" w:hAnsi="Calibri" w:cs="Times New Roman"/>
          <w:kern w:val="2"/>
          <w:highlight w:val="yellow"/>
          <w14:ligatures w14:val="standardContextual"/>
        </w:rPr>
      </w:pPr>
      <w:r w:rsidRPr="00526985">
        <w:rPr>
          <w:rFonts w:ascii="Calibri" w:eastAsia="Calibri" w:hAnsi="Calibri" w:cs="Times New Roman"/>
          <w:kern w:val="2"/>
          <w:highlight w:val="yellow"/>
          <w14:ligatures w14:val="standardContextual"/>
        </w:rPr>
        <w:t xml:space="preserve">Author(s) hereby </w:t>
      </w:r>
      <w:proofErr w:type="gramStart"/>
      <w:r w:rsidRPr="00526985">
        <w:rPr>
          <w:rFonts w:ascii="Calibri" w:eastAsia="Calibri" w:hAnsi="Calibri" w:cs="Times New Roman"/>
          <w:kern w:val="2"/>
          <w:highlight w:val="yellow"/>
          <w14:ligatures w14:val="standardContextual"/>
        </w:rPr>
        <w:t>declare</w:t>
      </w:r>
      <w:proofErr w:type="gramEnd"/>
      <w:r w:rsidRPr="00526985">
        <w:rPr>
          <w:rFonts w:ascii="Calibri" w:eastAsia="Calibri" w:hAnsi="Calibri" w:cs="Times New Roman"/>
          <w:kern w:val="2"/>
          <w:highlight w:val="yellow"/>
          <w14:ligatures w14:val="standardContextual"/>
        </w:rPr>
        <w:t xml:space="preserve"> that NO generative AI technologies such as Large Language Models (ChatGPT, COPILOT, etc.) and text-to-image generators have been used during the writing or editing of this manuscript. </w:t>
      </w:r>
    </w:p>
    <w:p w14:paraId="31E31FDD" w14:textId="7BA51513" w:rsidR="001832D6" w:rsidRPr="00526985" w:rsidRDefault="001832D6" w:rsidP="00526985">
      <w:pPr>
        <w:spacing w:after="200" w:line="276" w:lineRule="auto"/>
        <w:ind w:left="360"/>
        <w:rPr>
          <w:rFonts w:ascii="Calibri" w:eastAsia="Calibri" w:hAnsi="Calibri" w:cs="Times New Roman"/>
          <w:kern w:val="2"/>
          <w:highlight w:val="yellow"/>
          <w14:ligatures w14:val="standardContextual"/>
        </w:rPr>
      </w:pPr>
    </w:p>
    <w:p w14:paraId="2AA5AD1E" w14:textId="30EF1A70" w:rsidR="001832D6" w:rsidRDefault="001832D6" w:rsidP="005D06C0"/>
    <w:p w14:paraId="5FD5F98D" w14:textId="2ED37F46" w:rsidR="001832D6" w:rsidRDefault="001832D6" w:rsidP="005D06C0"/>
    <w:p w14:paraId="02C66D3C" w14:textId="77777777" w:rsidR="001832D6" w:rsidRDefault="001832D6" w:rsidP="005D06C0"/>
    <w:p w14:paraId="00DD6840" w14:textId="77777777" w:rsidR="00135FC9" w:rsidRDefault="00135FC9" w:rsidP="005D06C0"/>
    <w:p w14:paraId="7C3582BE" w14:textId="77777777" w:rsidR="00135FC9" w:rsidRDefault="00135FC9" w:rsidP="005D06C0"/>
    <w:p w14:paraId="235389B0" w14:textId="77777777" w:rsidR="00135FC9" w:rsidRDefault="00135FC9" w:rsidP="005D06C0"/>
    <w:p w14:paraId="67DBA9A6" w14:textId="77777777" w:rsidR="00135FC9" w:rsidRDefault="00135FC9" w:rsidP="005D06C0"/>
    <w:p w14:paraId="6162EBCF" w14:textId="77777777" w:rsidR="00135FC9" w:rsidRDefault="00135FC9" w:rsidP="005D06C0"/>
    <w:p w14:paraId="50F9CF07" w14:textId="77777777" w:rsidR="00135FC9" w:rsidRDefault="00135FC9" w:rsidP="005D06C0"/>
    <w:p w14:paraId="72E94EC5" w14:textId="77777777" w:rsidR="00135FC9" w:rsidRDefault="00135FC9" w:rsidP="005D06C0"/>
    <w:p w14:paraId="71BA7659" w14:textId="77777777" w:rsidR="00135FC9" w:rsidRDefault="00135FC9" w:rsidP="005D06C0"/>
    <w:p w14:paraId="580FDF24" w14:textId="77777777" w:rsidR="00135FC9" w:rsidRDefault="00135FC9" w:rsidP="005D06C0"/>
    <w:p w14:paraId="63B03F72" w14:textId="77777777" w:rsidR="00135FC9" w:rsidRDefault="00135FC9" w:rsidP="005D06C0"/>
    <w:p w14:paraId="4E45F767" w14:textId="77777777" w:rsidR="00135FC9" w:rsidRDefault="00135FC9" w:rsidP="005D06C0"/>
    <w:p w14:paraId="5B9D30EA" w14:textId="77777777" w:rsidR="005D06C0" w:rsidRPr="00A34D0F" w:rsidRDefault="005D06C0" w:rsidP="005D06C0">
      <w:pPr>
        <w:rPr>
          <w:rFonts w:ascii="Times New Roman" w:hAnsi="Times New Roman" w:cs="Times New Roman"/>
          <w:b/>
          <w:bCs/>
          <w:sz w:val="24"/>
          <w:szCs w:val="24"/>
        </w:rPr>
      </w:pPr>
      <w:r w:rsidRPr="00A34D0F">
        <w:rPr>
          <w:rFonts w:ascii="Times New Roman" w:hAnsi="Times New Roman" w:cs="Times New Roman"/>
          <w:b/>
          <w:bCs/>
          <w:sz w:val="24"/>
          <w:szCs w:val="24"/>
        </w:rPr>
        <w:lastRenderedPageBreak/>
        <w:t>References</w:t>
      </w:r>
    </w:p>
    <w:p w14:paraId="2FB2F010" w14:textId="77777777" w:rsidR="00C85D36" w:rsidRPr="00C85D36" w:rsidRDefault="00C85D36" w:rsidP="002B23EC">
      <w:pPr>
        <w:pStyle w:val="ListParagraph"/>
        <w:numPr>
          <w:ilvl w:val="0"/>
          <w:numId w:val="7"/>
        </w:numPr>
        <w:autoSpaceDE w:val="0"/>
        <w:autoSpaceDN w:val="0"/>
        <w:adjustRightInd w:val="0"/>
        <w:spacing w:after="0" w:line="240" w:lineRule="auto"/>
        <w:ind w:left="540" w:hanging="540"/>
        <w:jc w:val="both"/>
        <w:rPr>
          <w:rFonts w:ascii="Times New Roman" w:eastAsia="Times New Roman" w:hAnsi="Times New Roman" w:cs="Times New Roman"/>
          <w:bCs/>
          <w:iCs/>
          <w:sz w:val="24"/>
          <w:szCs w:val="24"/>
        </w:rPr>
      </w:pPr>
      <w:proofErr w:type="spellStart"/>
      <w:r w:rsidRPr="00C85D36">
        <w:rPr>
          <w:rFonts w:ascii="Times New Roman" w:hAnsi="Times New Roman" w:cs="Times New Roman"/>
          <w:sz w:val="24"/>
          <w:szCs w:val="24"/>
        </w:rPr>
        <w:t>Roos</w:t>
      </w:r>
      <w:proofErr w:type="spellEnd"/>
      <w:r w:rsidRPr="00C85D36">
        <w:rPr>
          <w:rFonts w:ascii="Times New Roman" w:hAnsi="Times New Roman" w:cs="Times New Roman"/>
          <w:sz w:val="24"/>
          <w:szCs w:val="24"/>
        </w:rPr>
        <w:t xml:space="preserve">, G. (2016) Design-Based Innovation for Manufacturing Firm Success in High-Cost Operating Environments, The Journal of Design, Economics, and Innovation, 2(1), 5-28, </w:t>
      </w:r>
      <w:hyperlink r:id="rId31" w:history="1">
        <w:r w:rsidRPr="00C85D36">
          <w:rPr>
            <w:rStyle w:val="Hyperlink"/>
            <w:rFonts w:ascii="Times New Roman" w:hAnsi="Times New Roman" w:cs="Times New Roman"/>
            <w:sz w:val="24"/>
            <w:szCs w:val="24"/>
          </w:rPr>
          <w:t>https://doi.org/10.1016/j.sheji.2016.03.001</w:t>
        </w:r>
      </w:hyperlink>
      <w:r w:rsidRPr="00C85D36">
        <w:rPr>
          <w:rFonts w:ascii="Times New Roman" w:hAnsi="Times New Roman" w:cs="Times New Roman"/>
          <w:sz w:val="24"/>
          <w:szCs w:val="24"/>
        </w:rPr>
        <w:t>.</w:t>
      </w:r>
    </w:p>
    <w:p w14:paraId="7D8F0FBC" w14:textId="13CCB7C6" w:rsidR="00C85D36" w:rsidRPr="00C85D36" w:rsidRDefault="00C85D36" w:rsidP="002B23EC">
      <w:pPr>
        <w:pStyle w:val="ListParagraph"/>
        <w:numPr>
          <w:ilvl w:val="0"/>
          <w:numId w:val="7"/>
        </w:numPr>
        <w:autoSpaceDE w:val="0"/>
        <w:autoSpaceDN w:val="0"/>
        <w:adjustRightInd w:val="0"/>
        <w:spacing w:after="0" w:line="240" w:lineRule="auto"/>
        <w:ind w:left="540" w:hanging="540"/>
        <w:jc w:val="both"/>
        <w:rPr>
          <w:rFonts w:ascii="Times New Roman" w:eastAsia="Times New Roman" w:hAnsi="Times New Roman" w:cs="Times New Roman"/>
          <w:bCs/>
          <w:iCs/>
          <w:sz w:val="24"/>
          <w:szCs w:val="24"/>
        </w:rPr>
      </w:pPr>
      <w:r w:rsidRPr="00E2777F">
        <w:rPr>
          <w:rFonts w:ascii="Times New Roman" w:hAnsi="Times New Roman" w:cs="Times New Roman"/>
          <w:sz w:val="24"/>
          <w:szCs w:val="24"/>
          <w:lang w:val="de-DE"/>
        </w:rPr>
        <w:t xml:space="preserve">Soosay, C., Nunes, B., Bennett, D. J., Sohal, A., Jabar, J., &amp; Winroth, M. (2016). </w:t>
      </w:r>
      <w:r w:rsidRPr="00C85D36">
        <w:rPr>
          <w:rFonts w:ascii="Times New Roman" w:hAnsi="Times New Roman" w:cs="Times New Roman"/>
          <w:sz w:val="24"/>
          <w:szCs w:val="24"/>
        </w:rPr>
        <w:t xml:space="preserve">Strategies for sustaining manufacturing competitiveness. Journal of Manufacturing Technology Management, 27(1), 6–37. </w:t>
      </w:r>
      <w:hyperlink r:id="rId32" w:history="1">
        <w:r w:rsidRPr="00C85D36">
          <w:rPr>
            <w:rStyle w:val="Hyperlink"/>
            <w:rFonts w:ascii="Times New Roman" w:hAnsi="Times New Roman" w:cs="Times New Roman"/>
            <w:sz w:val="24"/>
            <w:szCs w:val="24"/>
          </w:rPr>
          <w:t>https://doi.org/10.1108/JMTM-04-2014-0043</w:t>
        </w:r>
      </w:hyperlink>
      <w:r w:rsidRPr="00C85D36">
        <w:rPr>
          <w:rFonts w:ascii="Times New Roman" w:hAnsi="Times New Roman" w:cs="Times New Roman"/>
          <w:sz w:val="24"/>
          <w:szCs w:val="24"/>
        </w:rPr>
        <w:t>.</w:t>
      </w:r>
    </w:p>
    <w:p w14:paraId="250D6ED1" w14:textId="77777777" w:rsidR="00C85D36" w:rsidRPr="00C85D36" w:rsidRDefault="00C85D36"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C85D36">
        <w:rPr>
          <w:rFonts w:ascii="Times New Roman" w:hAnsi="Times New Roman" w:cs="Times New Roman"/>
          <w:sz w:val="24"/>
          <w:szCs w:val="24"/>
        </w:rPr>
        <w:t xml:space="preserve">Javaid, M., Haleem, A., Singh, R. P., &amp; Suman, R. (2021). Substantial capabilities of robotics in enhancing industry 4.0 implementation. Cognitive Robotics, 1, 58–75. </w:t>
      </w:r>
      <w:hyperlink r:id="rId33" w:history="1">
        <w:r w:rsidRPr="00C85D36">
          <w:rPr>
            <w:rStyle w:val="Hyperlink"/>
            <w:rFonts w:ascii="Times New Roman" w:hAnsi="Times New Roman" w:cs="Times New Roman"/>
            <w:sz w:val="24"/>
            <w:szCs w:val="24"/>
          </w:rPr>
          <w:t>https://doi.org/10.1016/j.cogr.2021.06.001</w:t>
        </w:r>
      </w:hyperlink>
      <w:r w:rsidRPr="00C85D36">
        <w:rPr>
          <w:rFonts w:ascii="Times New Roman" w:hAnsi="Times New Roman" w:cs="Times New Roman"/>
          <w:sz w:val="24"/>
          <w:szCs w:val="24"/>
        </w:rPr>
        <w:t>.</w:t>
      </w:r>
    </w:p>
    <w:p w14:paraId="0F611B19" w14:textId="77777777" w:rsidR="00C85D36" w:rsidRPr="00C85D36" w:rsidRDefault="00C85D36"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C85D36">
        <w:rPr>
          <w:rFonts w:ascii="Times New Roman" w:hAnsi="Times New Roman" w:cs="Times New Roman"/>
          <w:sz w:val="24"/>
          <w:szCs w:val="24"/>
        </w:rPr>
        <w:t xml:space="preserve">Zhong, R. Y., Xu, X., Klotz, E., &amp; Newman, S. T. (2017). Intelligent Manufacturing in the Context of Industry 4.0: A Review. Engineering, 3(5), 616–630. </w:t>
      </w:r>
      <w:hyperlink r:id="rId34" w:history="1">
        <w:r w:rsidRPr="00C85D36">
          <w:rPr>
            <w:rStyle w:val="Hyperlink"/>
            <w:rFonts w:ascii="Times New Roman" w:hAnsi="Times New Roman" w:cs="Times New Roman"/>
            <w:sz w:val="24"/>
            <w:szCs w:val="24"/>
          </w:rPr>
          <w:t>https://doi.org/10.1016/J.ENG.2017.05.015</w:t>
        </w:r>
      </w:hyperlink>
      <w:r w:rsidRPr="00C85D36">
        <w:rPr>
          <w:rFonts w:ascii="Times New Roman" w:hAnsi="Times New Roman" w:cs="Times New Roman"/>
          <w:sz w:val="24"/>
          <w:szCs w:val="24"/>
        </w:rPr>
        <w:t>.</w:t>
      </w:r>
    </w:p>
    <w:p w14:paraId="1EE39458" w14:textId="77777777" w:rsidR="00664847" w:rsidRPr="00664847" w:rsidRDefault="00664847"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664847">
        <w:rPr>
          <w:rFonts w:ascii="Times New Roman" w:hAnsi="Times New Roman" w:cs="Times New Roman"/>
          <w:sz w:val="24"/>
          <w:szCs w:val="24"/>
        </w:rPr>
        <w:t xml:space="preserve">Fu, Q. (2022). How does digital technology affect manufacturing upgrading? Theory and evidence from China. </w:t>
      </w:r>
      <w:proofErr w:type="spellStart"/>
      <w:r w:rsidRPr="00664847">
        <w:rPr>
          <w:rFonts w:ascii="Times New Roman" w:hAnsi="Times New Roman" w:cs="Times New Roman"/>
          <w:sz w:val="24"/>
          <w:szCs w:val="24"/>
        </w:rPr>
        <w:t>PloS</w:t>
      </w:r>
      <w:proofErr w:type="spellEnd"/>
      <w:r w:rsidRPr="00664847">
        <w:rPr>
          <w:rFonts w:ascii="Times New Roman" w:hAnsi="Times New Roman" w:cs="Times New Roman"/>
          <w:sz w:val="24"/>
          <w:szCs w:val="24"/>
        </w:rPr>
        <w:t xml:space="preserve"> One, 17(5), e0267299. </w:t>
      </w:r>
      <w:hyperlink r:id="rId35" w:history="1">
        <w:r w:rsidRPr="00664847">
          <w:rPr>
            <w:rStyle w:val="Hyperlink"/>
            <w:rFonts w:ascii="Times New Roman" w:hAnsi="Times New Roman" w:cs="Times New Roman"/>
            <w:sz w:val="24"/>
            <w:szCs w:val="24"/>
          </w:rPr>
          <w:t>https://doi.org/10.1371/journal.pone.0267299</w:t>
        </w:r>
      </w:hyperlink>
      <w:r w:rsidRPr="00664847">
        <w:rPr>
          <w:rFonts w:ascii="Times New Roman" w:hAnsi="Times New Roman" w:cs="Times New Roman"/>
          <w:sz w:val="24"/>
          <w:szCs w:val="24"/>
        </w:rPr>
        <w:t>.</w:t>
      </w:r>
    </w:p>
    <w:p w14:paraId="1BBEBBC1" w14:textId="77777777" w:rsidR="00664847" w:rsidRPr="00664847" w:rsidRDefault="00664847"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664847">
        <w:rPr>
          <w:rFonts w:ascii="Times New Roman" w:hAnsi="Times New Roman" w:cs="Times New Roman"/>
          <w:sz w:val="24"/>
          <w:szCs w:val="24"/>
        </w:rPr>
        <w:t xml:space="preserve">Pascucci, F., Savelli, E., &amp; </w:t>
      </w:r>
      <w:proofErr w:type="spellStart"/>
      <w:r w:rsidRPr="00664847">
        <w:rPr>
          <w:rFonts w:ascii="Times New Roman" w:hAnsi="Times New Roman" w:cs="Times New Roman"/>
          <w:sz w:val="24"/>
          <w:szCs w:val="24"/>
        </w:rPr>
        <w:t>Gistri</w:t>
      </w:r>
      <w:proofErr w:type="spellEnd"/>
      <w:r w:rsidRPr="00664847">
        <w:rPr>
          <w:rFonts w:ascii="Times New Roman" w:hAnsi="Times New Roman" w:cs="Times New Roman"/>
          <w:sz w:val="24"/>
          <w:szCs w:val="24"/>
        </w:rPr>
        <w:t xml:space="preserve">, G. (2023). How digital technologies reshape marketing: evidence from a qualitative investigation. Italian Journal of Marketing. </w:t>
      </w:r>
      <w:hyperlink r:id="rId36" w:history="1">
        <w:r w:rsidRPr="00664847">
          <w:rPr>
            <w:rStyle w:val="Hyperlink"/>
            <w:rFonts w:ascii="Times New Roman" w:hAnsi="Times New Roman" w:cs="Times New Roman"/>
            <w:sz w:val="24"/>
            <w:szCs w:val="24"/>
          </w:rPr>
          <w:t>https://doi.org/10.1007/s43039-023-00063-6</w:t>
        </w:r>
      </w:hyperlink>
      <w:r w:rsidRPr="00664847">
        <w:rPr>
          <w:rFonts w:ascii="Times New Roman" w:hAnsi="Times New Roman" w:cs="Times New Roman"/>
          <w:sz w:val="24"/>
          <w:szCs w:val="24"/>
        </w:rPr>
        <w:t>.</w:t>
      </w:r>
    </w:p>
    <w:p w14:paraId="0697D836" w14:textId="77777777" w:rsidR="005735E9" w:rsidRDefault="00664847"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664847">
        <w:rPr>
          <w:rFonts w:ascii="Times New Roman" w:hAnsi="Times New Roman" w:cs="Times New Roman"/>
          <w:sz w:val="24"/>
          <w:szCs w:val="24"/>
        </w:rPr>
        <w:t xml:space="preserve">Shabalov, M. Yu., </w:t>
      </w:r>
      <w:proofErr w:type="spellStart"/>
      <w:r w:rsidRPr="00664847">
        <w:rPr>
          <w:rFonts w:ascii="Times New Roman" w:hAnsi="Times New Roman" w:cs="Times New Roman"/>
          <w:sz w:val="24"/>
          <w:szCs w:val="24"/>
        </w:rPr>
        <w:t>Zhukovskiy</w:t>
      </w:r>
      <w:proofErr w:type="spellEnd"/>
      <w:r w:rsidRPr="00664847">
        <w:rPr>
          <w:rFonts w:ascii="Times New Roman" w:hAnsi="Times New Roman" w:cs="Times New Roman"/>
          <w:sz w:val="24"/>
          <w:szCs w:val="24"/>
        </w:rPr>
        <w:t xml:space="preserve">, Yu. L., </w:t>
      </w:r>
      <w:proofErr w:type="spellStart"/>
      <w:r w:rsidRPr="00664847">
        <w:rPr>
          <w:rFonts w:ascii="Times New Roman" w:hAnsi="Times New Roman" w:cs="Times New Roman"/>
          <w:sz w:val="24"/>
          <w:szCs w:val="24"/>
        </w:rPr>
        <w:t>Buldysko</w:t>
      </w:r>
      <w:proofErr w:type="spellEnd"/>
      <w:r w:rsidRPr="00664847">
        <w:rPr>
          <w:rFonts w:ascii="Times New Roman" w:hAnsi="Times New Roman" w:cs="Times New Roman"/>
          <w:sz w:val="24"/>
          <w:szCs w:val="24"/>
        </w:rPr>
        <w:t xml:space="preserve">, A. D., Gil, B., &amp; </w:t>
      </w:r>
      <w:proofErr w:type="spellStart"/>
      <w:r w:rsidRPr="00664847">
        <w:rPr>
          <w:rFonts w:ascii="Times New Roman" w:hAnsi="Times New Roman" w:cs="Times New Roman"/>
          <w:sz w:val="24"/>
          <w:szCs w:val="24"/>
        </w:rPr>
        <w:t>Starshaia</w:t>
      </w:r>
      <w:proofErr w:type="spellEnd"/>
      <w:r w:rsidRPr="00664847">
        <w:rPr>
          <w:rFonts w:ascii="Times New Roman" w:hAnsi="Times New Roman" w:cs="Times New Roman"/>
          <w:sz w:val="24"/>
          <w:szCs w:val="24"/>
        </w:rPr>
        <w:t xml:space="preserve">, V. V. (2021). The influence of technological changes in energy efficiency on the infrastructure deterioration in the energy sector. Energy Reports, 7, 2664–2680. </w:t>
      </w:r>
      <w:hyperlink r:id="rId37" w:history="1">
        <w:r w:rsidRPr="00664847">
          <w:rPr>
            <w:rStyle w:val="Hyperlink"/>
            <w:rFonts w:ascii="Times New Roman" w:hAnsi="Times New Roman" w:cs="Times New Roman"/>
            <w:sz w:val="24"/>
            <w:szCs w:val="24"/>
          </w:rPr>
          <w:t>https://doi.org/10.1016/j.egyr.2021.05.001</w:t>
        </w:r>
      </w:hyperlink>
      <w:r w:rsidRPr="00664847">
        <w:rPr>
          <w:rFonts w:ascii="Times New Roman" w:hAnsi="Times New Roman" w:cs="Times New Roman"/>
          <w:sz w:val="24"/>
          <w:szCs w:val="24"/>
        </w:rPr>
        <w:t>.</w:t>
      </w:r>
    </w:p>
    <w:p w14:paraId="386A7440" w14:textId="636A7859" w:rsidR="005D06C0" w:rsidRPr="002173BA"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5735E9">
        <w:rPr>
          <w:rFonts w:ascii="Times New Roman" w:hAnsi="Times New Roman" w:cs="Times New Roman"/>
          <w:color w:val="0E101A"/>
          <w:sz w:val="24"/>
          <w:szCs w:val="24"/>
        </w:rPr>
        <w:t xml:space="preserve">Caggiano, A. (2014). Manufacturing System. In CIRP Encyclopedia of Production Engineering (pp. 830–836). Springer Berlin Heidelberg. </w:t>
      </w:r>
      <w:hyperlink r:id="rId38" w:history="1">
        <w:r w:rsidRPr="005735E9">
          <w:rPr>
            <w:rStyle w:val="Hyperlink"/>
            <w:rFonts w:ascii="Times New Roman" w:hAnsi="Times New Roman" w:cs="Times New Roman"/>
            <w:sz w:val="24"/>
            <w:szCs w:val="24"/>
          </w:rPr>
          <w:t>https://doi.org/10.1007/978-3-642-20617-7_6562</w:t>
        </w:r>
      </w:hyperlink>
      <w:r w:rsidRPr="005735E9">
        <w:rPr>
          <w:rFonts w:ascii="Times New Roman" w:hAnsi="Times New Roman" w:cs="Times New Roman"/>
          <w:color w:val="0E101A"/>
          <w:sz w:val="24"/>
          <w:szCs w:val="24"/>
        </w:rPr>
        <w:t>.</w:t>
      </w:r>
    </w:p>
    <w:p w14:paraId="7BBA91AC" w14:textId="77777777" w:rsidR="002173BA" w:rsidRPr="002173BA" w:rsidRDefault="002173BA"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E2777F">
        <w:rPr>
          <w:rFonts w:ascii="Times New Roman" w:hAnsi="Times New Roman" w:cs="Times New Roman"/>
          <w:sz w:val="24"/>
          <w:szCs w:val="24"/>
          <w:lang w:val="de-DE"/>
        </w:rPr>
        <w:t xml:space="preserve">Katsaliaki, K., Galetsi, P., &amp; Kumar, S. (2022). </w:t>
      </w:r>
      <w:r w:rsidRPr="002173BA">
        <w:rPr>
          <w:rFonts w:ascii="Times New Roman" w:hAnsi="Times New Roman" w:cs="Times New Roman"/>
          <w:sz w:val="24"/>
          <w:szCs w:val="24"/>
        </w:rPr>
        <w:t xml:space="preserve">Supply chain disruptions and resilience: a major review and future research agenda. Annals of Operations Research, 319(1), 965–1002. </w:t>
      </w:r>
      <w:hyperlink r:id="rId39" w:history="1">
        <w:r w:rsidRPr="002173BA">
          <w:rPr>
            <w:rStyle w:val="Hyperlink"/>
            <w:rFonts w:ascii="Times New Roman" w:hAnsi="Times New Roman" w:cs="Times New Roman"/>
            <w:sz w:val="24"/>
            <w:szCs w:val="24"/>
          </w:rPr>
          <w:t>https://doi.org/10.1007/s10479-020-03912-1</w:t>
        </w:r>
      </w:hyperlink>
      <w:r w:rsidRPr="002173BA">
        <w:rPr>
          <w:rFonts w:ascii="Times New Roman" w:hAnsi="Times New Roman" w:cs="Times New Roman"/>
          <w:sz w:val="24"/>
          <w:szCs w:val="24"/>
        </w:rPr>
        <w:t>.</w:t>
      </w:r>
    </w:p>
    <w:p w14:paraId="211F5490" w14:textId="77777777" w:rsidR="00A24687" w:rsidRPr="00A24687" w:rsidRDefault="00A24687"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A24687">
        <w:rPr>
          <w:rFonts w:ascii="Times New Roman" w:hAnsi="Times New Roman" w:cs="Times New Roman"/>
          <w:sz w:val="24"/>
          <w:szCs w:val="24"/>
        </w:rPr>
        <w:t xml:space="preserve">Rosenblatt, M. J. (2013). Material Handling. In Encyclopedia of Operations Research and Management Science (pp. 945–948). Springer US. </w:t>
      </w:r>
      <w:hyperlink r:id="rId40" w:history="1">
        <w:r w:rsidRPr="00A24687">
          <w:rPr>
            <w:rStyle w:val="Hyperlink"/>
            <w:rFonts w:ascii="Times New Roman" w:hAnsi="Times New Roman" w:cs="Times New Roman"/>
            <w:sz w:val="24"/>
            <w:szCs w:val="24"/>
          </w:rPr>
          <w:t>https://doi.org/10.1007/978-1-4419-1153-7_590</w:t>
        </w:r>
      </w:hyperlink>
      <w:r w:rsidRPr="00A24687">
        <w:rPr>
          <w:rFonts w:ascii="Times New Roman" w:hAnsi="Times New Roman" w:cs="Times New Roman"/>
          <w:sz w:val="24"/>
          <w:szCs w:val="24"/>
        </w:rPr>
        <w:t>.</w:t>
      </w:r>
    </w:p>
    <w:p w14:paraId="19BFFB64" w14:textId="77777777" w:rsidR="000A3B82" w:rsidRPr="000A3B82" w:rsidRDefault="000A3B82"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0A3B82">
        <w:rPr>
          <w:rFonts w:ascii="Times New Roman" w:hAnsi="Times New Roman" w:cs="Times New Roman"/>
          <w:sz w:val="24"/>
          <w:szCs w:val="24"/>
        </w:rPr>
        <w:t xml:space="preserve">Hama Kareem, J. A., Mohammed, B. I., &amp; Abdulwahab, S. A. (2022). Optimal Materials Handling Equipment and Defective Product Reduction Skills in Enhance Overall Production Efficiency. SAGE Open, 12(4), 215824402211287. </w:t>
      </w:r>
      <w:hyperlink r:id="rId41" w:history="1">
        <w:r w:rsidRPr="000A3B82">
          <w:rPr>
            <w:rStyle w:val="Hyperlink"/>
            <w:rFonts w:ascii="Times New Roman" w:hAnsi="Times New Roman" w:cs="Times New Roman"/>
            <w:sz w:val="24"/>
            <w:szCs w:val="24"/>
          </w:rPr>
          <w:t>https://doi.org/10.1177/21582440221128769</w:t>
        </w:r>
      </w:hyperlink>
      <w:r w:rsidRPr="000A3B82">
        <w:rPr>
          <w:rFonts w:ascii="Times New Roman" w:hAnsi="Times New Roman" w:cs="Times New Roman"/>
          <w:sz w:val="24"/>
          <w:szCs w:val="24"/>
        </w:rPr>
        <w:t>.</w:t>
      </w:r>
    </w:p>
    <w:p w14:paraId="674BE3AC" w14:textId="77777777" w:rsidR="004C72F2" w:rsidRPr="004C72F2" w:rsidRDefault="004C72F2"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4C72F2">
        <w:rPr>
          <w:rFonts w:ascii="Times New Roman" w:hAnsi="Times New Roman" w:cs="Times New Roman"/>
          <w:sz w:val="24"/>
          <w:szCs w:val="24"/>
        </w:rPr>
        <w:t xml:space="preserve">Hosseinzadeh Lotfi, F., </w:t>
      </w:r>
      <w:proofErr w:type="spellStart"/>
      <w:r w:rsidRPr="004C72F2">
        <w:rPr>
          <w:rFonts w:ascii="Times New Roman" w:hAnsi="Times New Roman" w:cs="Times New Roman"/>
          <w:sz w:val="24"/>
          <w:szCs w:val="24"/>
        </w:rPr>
        <w:t>Allahviranloo</w:t>
      </w:r>
      <w:proofErr w:type="spellEnd"/>
      <w:r w:rsidRPr="004C72F2">
        <w:rPr>
          <w:rFonts w:ascii="Times New Roman" w:hAnsi="Times New Roman" w:cs="Times New Roman"/>
          <w:sz w:val="24"/>
          <w:szCs w:val="24"/>
        </w:rPr>
        <w:t xml:space="preserve">, T., Shafiee, M., &amp; Saleh, H. (2023). Supply Chain Management (pp. 1–46). </w:t>
      </w:r>
      <w:hyperlink r:id="rId42" w:history="1">
        <w:r w:rsidRPr="004C72F2">
          <w:rPr>
            <w:rStyle w:val="Hyperlink"/>
            <w:rFonts w:ascii="Times New Roman" w:hAnsi="Times New Roman" w:cs="Times New Roman"/>
            <w:sz w:val="24"/>
            <w:szCs w:val="24"/>
          </w:rPr>
          <w:t>https://doi.org/10.1007/978-3-031-28247-8_1</w:t>
        </w:r>
      </w:hyperlink>
      <w:r w:rsidRPr="004C72F2">
        <w:rPr>
          <w:rFonts w:ascii="Times New Roman" w:hAnsi="Times New Roman" w:cs="Times New Roman"/>
          <w:sz w:val="24"/>
          <w:szCs w:val="24"/>
        </w:rPr>
        <w:t>.</w:t>
      </w:r>
    </w:p>
    <w:p w14:paraId="656A3D4F" w14:textId="77777777" w:rsidR="004C72F2" w:rsidRPr="004C72F2" w:rsidRDefault="004C72F2"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4C72F2">
        <w:rPr>
          <w:rFonts w:ascii="Times New Roman" w:hAnsi="Times New Roman" w:cs="Times New Roman"/>
          <w:sz w:val="24"/>
          <w:szCs w:val="24"/>
        </w:rPr>
        <w:t xml:space="preserve">Zhang, Z., &amp; Li, J. (2020). Big-data-driven low-carbon management. In Big Data Mining for Climate Change (pp. 287–299). Elsevier. </w:t>
      </w:r>
      <w:hyperlink r:id="rId43" w:history="1">
        <w:r w:rsidRPr="004C72F2">
          <w:rPr>
            <w:rStyle w:val="Hyperlink"/>
            <w:rFonts w:ascii="Times New Roman" w:hAnsi="Times New Roman" w:cs="Times New Roman"/>
            <w:sz w:val="24"/>
            <w:szCs w:val="24"/>
          </w:rPr>
          <w:t>https://doi.org/10.1016/B978-0-12-818703-6.00015-5</w:t>
        </w:r>
      </w:hyperlink>
      <w:r w:rsidRPr="004C72F2">
        <w:rPr>
          <w:rFonts w:ascii="Times New Roman" w:hAnsi="Times New Roman" w:cs="Times New Roman"/>
          <w:sz w:val="24"/>
          <w:szCs w:val="24"/>
        </w:rPr>
        <w:t>.</w:t>
      </w:r>
    </w:p>
    <w:p w14:paraId="215E94D2" w14:textId="77777777" w:rsidR="00926763" w:rsidRPr="00926763" w:rsidRDefault="00926763"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926763">
        <w:rPr>
          <w:rFonts w:ascii="Times New Roman" w:hAnsi="Times New Roman" w:cs="Times New Roman"/>
          <w:sz w:val="24"/>
          <w:szCs w:val="24"/>
        </w:rPr>
        <w:t xml:space="preserve">Ajayi, S. O., &amp; Oyedele, L. O. (2018). Waste-efficient materials procurement for construction projects: A structural equation modelling of critical success factors. Waste Management, 75, 60–69. </w:t>
      </w:r>
      <w:hyperlink r:id="rId44" w:history="1">
        <w:r w:rsidRPr="00926763">
          <w:rPr>
            <w:rStyle w:val="Hyperlink"/>
            <w:rFonts w:ascii="Times New Roman" w:hAnsi="Times New Roman" w:cs="Times New Roman"/>
            <w:sz w:val="24"/>
            <w:szCs w:val="24"/>
          </w:rPr>
          <w:t>https://doi.org/10.1016/j.wasman.2018.01.025</w:t>
        </w:r>
      </w:hyperlink>
      <w:r w:rsidRPr="00926763">
        <w:rPr>
          <w:rFonts w:ascii="Times New Roman" w:hAnsi="Times New Roman" w:cs="Times New Roman"/>
          <w:sz w:val="24"/>
          <w:szCs w:val="24"/>
        </w:rPr>
        <w:t>.</w:t>
      </w:r>
    </w:p>
    <w:p w14:paraId="447FF5D6" w14:textId="77777777" w:rsidR="00926763" w:rsidRPr="00926763" w:rsidRDefault="00926763"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proofErr w:type="spellStart"/>
      <w:r w:rsidRPr="00926763">
        <w:rPr>
          <w:rFonts w:ascii="Times New Roman" w:hAnsi="Times New Roman" w:cs="Times New Roman"/>
          <w:sz w:val="24"/>
          <w:szCs w:val="24"/>
        </w:rPr>
        <w:lastRenderedPageBreak/>
        <w:t>Ayilara</w:t>
      </w:r>
      <w:proofErr w:type="spellEnd"/>
      <w:r w:rsidRPr="00926763">
        <w:rPr>
          <w:rFonts w:ascii="Times New Roman" w:hAnsi="Times New Roman" w:cs="Times New Roman"/>
          <w:sz w:val="24"/>
          <w:szCs w:val="24"/>
        </w:rPr>
        <w:t xml:space="preserve">, M., Olanrewaju, O., Babalola, O., &amp; Odeyemi, O. (2020). Waste Management through Composting: Challenges and Potentials. Sustainability, 12(11), 4456. </w:t>
      </w:r>
      <w:hyperlink r:id="rId45" w:history="1">
        <w:r w:rsidRPr="00926763">
          <w:rPr>
            <w:rStyle w:val="Hyperlink"/>
            <w:rFonts w:ascii="Times New Roman" w:hAnsi="Times New Roman" w:cs="Times New Roman"/>
            <w:sz w:val="24"/>
            <w:szCs w:val="24"/>
          </w:rPr>
          <w:t>https://doi.org/10.3390/su12114456</w:t>
        </w:r>
      </w:hyperlink>
      <w:r w:rsidRPr="00926763">
        <w:rPr>
          <w:rFonts w:ascii="Times New Roman" w:hAnsi="Times New Roman" w:cs="Times New Roman"/>
          <w:sz w:val="24"/>
          <w:szCs w:val="24"/>
        </w:rPr>
        <w:t>.</w:t>
      </w:r>
    </w:p>
    <w:p w14:paraId="7C06D965" w14:textId="77777777" w:rsidR="00926763" w:rsidRPr="00926763" w:rsidRDefault="00926763"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E2777F">
        <w:rPr>
          <w:rFonts w:ascii="Times New Roman" w:hAnsi="Times New Roman" w:cs="Times New Roman"/>
          <w:sz w:val="24"/>
          <w:szCs w:val="24"/>
          <w:lang w:val="de-DE"/>
        </w:rPr>
        <w:t xml:space="preserve">Sadh, P. K., Duhan, S., &amp; Duhan, J. S. (2018). </w:t>
      </w:r>
      <w:r w:rsidRPr="00926763">
        <w:rPr>
          <w:rFonts w:ascii="Times New Roman" w:hAnsi="Times New Roman" w:cs="Times New Roman"/>
          <w:sz w:val="24"/>
          <w:szCs w:val="24"/>
        </w:rPr>
        <w:t xml:space="preserve">Agro-industrial wastes and their utilization using solid state fermentation: a review. Bioresources and Bioprocessing, 5(1), 1. </w:t>
      </w:r>
      <w:hyperlink r:id="rId46" w:history="1">
        <w:r w:rsidRPr="00926763">
          <w:rPr>
            <w:rStyle w:val="Hyperlink"/>
            <w:rFonts w:ascii="Times New Roman" w:hAnsi="Times New Roman" w:cs="Times New Roman"/>
            <w:sz w:val="24"/>
            <w:szCs w:val="24"/>
          </w:rPr>
          <w:t>https://doi.org/10.1186/s40643-017-0187-z</w:t>
        </w:r>
      </w:hyperlink>
      <w:r w:rsidRPr="00926763">
        <w:rPr>
          <w:rFonts w:ascii="Times New Roman" w:hAnsi="Times New Roman" w:cs="Times New Roman"/>
          <w:sz w:val="24"/>
          <w:szCs w:val="24"/>
        </w:rPr>
        <w:t>.</w:t>
      </w:r>
    </w:p>
    <w:p w14:paraId="2DCF02E9" w14:textId="77777777" w:rsidR="00926763" w:rsidRPr="00926763" w:rsidRDefault="00926763"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E2777F">
        <w:rPr>
          <w:rFonts w:ascii="Times New Roman" w:hAnsi="Times New Roman" w:cs="Times New Roman"/>
          <w:sz w:val="24"/>
          <w:szCs w:val="24"/>
          <w:lang w:val="de-DE"/>
        </w:rPr>
        <w:t xml:space="preserve">Ugwu, C. O., Ozoegwu, C. G., Ozor, P. A., Agwu, N., &amp; Mbohwa, C. (2021). </w:t>
      </w:r>
      <w:r w:rsidRPr="00926763">
        <w:rPr>
          <w:rFonts w:ascii="Times New Roman" w:hAnsi="Times New Roman" w:cs="Times New Roman"/>
          <w:sz w:val="24"/>
          <w:szCs w:val="24"/>
        </w:rPr>
        <w:t xml:space="preserve">Waste reduction and utilization strategies to improve municipal solid waste management on Nigerian campuses. Fuel Communications, 9, 100025. </w:t>
      </w:r>
      <w:hyperlink r:id="rId47" w:history="1">
        <w:r w:rsidRPr="00926763">
          <w:rPr>
            <w:rStyle w:val="Hyperlink"/>
            <w:rFonts w:ascii="Times New Roman" w:hAnsi="Times New Roman" w:cs="Times New Roman"/>
            <w:sz w:val="24"/>
            <w:szCs w:val="24"/>
          </w:rPr>
          <w:t>https://doi.org/10.1016/j.jfueco.2021.100025</w:t>
        </w:r>
      </w:hyperlink>
      <w:r w:rsidRPr="00926763">
        <w:rPr>
          <w:rFonts w:ascii="Times New Roman" w:hAnsi="Times New Roman" w:cs="Times New Roman"/>
          <w:sz w:val="24"/>
          <w:szCs w:val="24"/>
        </w:rPr>
        <w:t>.</w:t>
      </w:r>
    </w:p>
    <w:p w14:paraId="7753FC6D" w14:textId="77777777" w:rsidR="00384B4A" w:rsidRPr="00384B4A" w:rsidRDefault="00384B4A"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rPr>
      </w:pPr>
      <w:r w:rsidRPr="00E2777F">
        <w:rPr>
          <w:rFonts w:ascii="Times New Roman" w:hAnsi="Times New Roman" w:cs="Times New Roman"/>
          <w:color w:val="0E101A"/>
          <w:sz w:val="24"/>
          <w:szCs w:val="24"/>
          <w:lang w:val="de-DE"/>
        </w:rPr>
        <w:t xml:space="preserve">Boysen, N., Schulze, P., &amp; Scholl, A. (2022). </w:t>
      </w:r>
      <w:r w:rsidRPr="00384B4A">
        <w:rPr>
          <w:rFonts w:ascii="Times New Roman" w:hAnsi="Times New Roman" w:cs="Times New Roman"/>
          <w:color w:val="0E101A"/>
          <w:sz w:val="24"/>
          <w:szCs w:val="24"/>
        </w:rPr>
        <w:t xml:space="preserve">Assembly line balancing: What happened in the last fifteen years? European Journal of Operational Research, 301(3), 797–814. </w:t>
      </w:r>
      <w:hyperlink r:id="rId48" w:history="1">
        <w:r w:rsidRPr="00384B4A">
          <w:rPr>
            <w:rStyle w:val="Hyperlink"/>
            <w:rFonts w:ascii="Times New Roman" w:hAnsi="Times New Roman" w:cs="Times New Roman"/>
            <w:sz w:val="24"/>
            <w:szCs w:val="24"/>
          </w:rPr>
          <w:t>https://doi.org/10.1016/j.ejor.2021.11.043</w:t>
        </w:r>
      </w:hyperlink>
      <w:r w:rsidRPr="00384B4A">
        <w:rPr>
          <w:rFonts w:ascii="Times New Roman" w:hAnsi="Times New Roman" w:cs="Times New Roman"/>
          <w:color w:val="0E101A"/>
          <w:sz w:val="24"/>
          <w:szCs w:val="24"/>
        </w:rPr>
        <w:t>.</w:t>
      </w:r>
    </w:p>
    <w:p w14:paraId="2F9EE124" w14:textId="77777777" w:rsidR="002379FC" w:rsidRDefault="00384B4A" w:rsidP="002379F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rPr>
      </w:pPr>
      <w:r w:rsidRPr="00384B4A">
        <w:rPr>
          <w:rFonts w:ascii="Times New Roman" w:hAnsi="Times New Roman" w:cs="Times New Roman"/>
          <w:color w:val="0E101A"/>
          <w:sz w:val="24"/>
          <w:szCs w:val="24"/>
        </w:rPr>
        <w:t xml:space="preserve">Dwivedi, Y. K., </w:t>
      </w:r>
      <w:proofErr w:type="spellStart"/>
      <w:r w:rsidRPr="00384B4A">
        <w:rPr>
          <w:rFonts w:ascii="Times New Roman" w:hAnsi="Times New Roman" w:cs="Times New Roman"/>
          <w:color w:val="0E101A"/>
          <w:sz w:val="24"/>
          <w:szCs w:val="24"/>
        </w:rPr>
        <w:t>Ismagilova</w:t>
      </w:r>
      <w:proofErr w:type="spellEnd"/>
      <w:r w:rsidRPr="00384B4A">
        <w:rPr>
          <w:rFonts w:ascii="Times New Roman" w:hAnsi="Times New Roman" w:cs="Times New Roman"/>
          <w:color w:val="0E101A"/>
          <w:sz w:val="24"/>
          <w:szCs w:val="24"/>
        </w:rPr>
        <w:t xml:space="preserve">, E., Hughes, D. L., Carlson, J., </w:t>
      </w:r>
      <w:proofErr w:type="spellStart"/>
      <w:r w:rsidRPr="00384B4A">
        <w:rPr>
          <w:rFonts w:ascii="Times New Roman" w:hAnsi="Times New Roman" w:cs="Times New Roman"/>
          <w:color w:val="0E101A"/>
          <w:sz w:val="24"/>
          <w:szCs w:val="24"/>
        </w:rPr>
        <w:t>Filieri</w:t>
      </w:r>
      <w:proofErr w:type="spellEnd"/>
      <w:r w:rsidRPr="00384B4A">
        <w:rPr>
          <w:rFonts w:ascii="Times New Roman" w:hAnsi="Times New Roman" w:cs="Times New Roman"/>
          <w:color w:val="0E101A"/>
          <w:sz w:val="24"/>
          <w:szCs w:val="24"/>
        </w:rPr>
        <w:t xml:space="preserve">, R., Jacobson, J., Jain, V., </w:t>
      </w:r>
      <w:proofErr w:type="spellStart"/>
      <w:r w:rsidRPr="00384B4A">
        <w:rPr>
          <w:rFonts w:ascii="Times New Roman" w:hAnsi="Times New Roman" w:cs="Times New Roman"/>
          <w:color w:val="0E101A"/>
          <w:sz w:val="24"/>
          <w:szCs w:val="24"/>
        </w:rPr>
        <w:t>Karjaluoto</w:t>
      </w:r>
      <w:proofErr w:type="spellEnd"/>
      <w:r w:rsidRPr="00384B4A">
        <w:rPr>
          <w:rFonts w:ascii="Times New Roman" w:hAnsi="Times New Roman" w:cs="Times New Roman"/>
          <w:color w:val="0E101A"/>
          <w:sz w:val="24"/>
          <w:szCs w:val="24"/>
        </w:rPr>
        <w:t xml:space="preserve">, H., </w:t>
      </w:r>
      <w:proofErr w:type="spellStart"/>
      <w:r w:rsidRPr="00384B4A">
        <w:rPr>
          <w:rFonts w:ascii="Times New Roman" w:hAnsi="Times New Roman" w:cs="Times New Roman"/>
          <w:color w:val="0E101A"/>
          <w:sz w:val="24"/>
          <w:szCs w:val="24"/>
        </w:rPr>
        <w:t>Kefi</w:t>
      </w:r>
      <w:proofErr w:type="spellEnd"/>
      <w:r w:rsidRPr="00384B4A">
        <w:rPr>
          <w:rFonts w:ascii="Times New Roman" w:hAnsi="Times New Roman" w:cs="Times New Roman"/>
          <w:color w:val="0E101A"/>
          <w:sz w:val="24"/>
          <w:szCs w:val="24"/>
        </w:rPr>
        <w:t xml:space="preserve">, H., Krishen, A. S., Kumar, V., Rahman, M. M., Raman, R., </w:t>
      </w:r>
      <w:proofErr w:type="spellStart"/>
      <w:r w:rsidRPr="00384B4A">
        <w:rPr>
          <w:rFonts w:ascii="Times New Roman" w:hAnsi="Times New Roman" w:cs="Times New Roman"/>
          <w:color w:val="0E101A"/>
          <w:sz w:val="24"/>
          <w:szCs w:val="24"/>
        </w:rPr>
        <w:t>Rauschnabel</w:t>
      </w:r>
      <w:proofErr w:type="spellEnd"/>
      <w:r w:rsidRPr="00384B4A">
        <w:rPr>
          <w:rFonts w:ascii="Times New Roman" w:hAnsi="Times New Roman" w:cs="Times New Roman"/>
          <w:color w:val="0E101A"/>
          <w:sz w:val="24"/>
          <w:szCs w:val="24"/>
        </w:rPr>
        <w:t xml:space="preserve">, P. A., Rowley, J., Salo, J., Tran, G. A., &amp; Wang, Y. (2021). Setting the future of digital and social media marketing research: Perspectives and research propositions. International Journal of Information Management, 59, 102168. </w:t>
      </w:r>
      <w:hyperlink r:id="rId49" w:history="1">
        <w:r w:rsidRPr="00384B4A">
          <w:rPr>
            <w:rStyle w:val="Hyperlink"/>
            <w:rFonts w:ascii="Times New Roman" w:hAnsi="Times New Roman" w:cs="Times New Roman"/>
            <w:sz w:val="24"/>
            <w:szCs w:val="24"/>
          </w:rPr>
          <w:t>https://doi.org/10.1016/j.ijinfomgt.2020.102168</w:t>
        </w:r>
      </w:hyperlink>
      <w:r w:rsidRPr="00384B4A">
        <w:rPr>
          <w:rFonts w:ascii="Times New Roman" w:hAnsi="Times New Roman" w:cs="Times New Roman"/>
          <w:color w:val="0E101A"/>
          <w:sz w:val="24"/>
          <w:szCs w:val="24"/>
        </w:rPr>
        <w:t>.</w:t>
      </w:r>
    </w:p>
    <w:p w14:paraId="2ECFA968" w14:textId="7D56053E" w:rsidR="002379FC" w:rsidRPr="00160830" w:rsidRDefault="002379FC" w:rsidP="002379F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proofErr w:type="spellStart"/>
      <w:r w:rsidRPr="00160830">
        <w:rPr>
          <w:rFonts w:ascii="Times New Roman" w:hAnsi="Times New Roman" w:cs="Times New Roman"/>
          <w:sz w:val="24"/>
          <w:szCs w:val="24"/>
          <w:highlight w:val="yellow"/>
        </w:rPr>
        <w:t>Dieste</w:t>
      </w:r>
      <w:proofErr w:type="spellEnd"/>
      <w:r w:rsidRPr="00160830">
        <w:rPr>
          <w:rFonts w:ascii="Times New Roman" w:hAnsi="Times New Roman" w:cs="Times New Roman"/>
          <w:sz w:val="24"/>
          <w:szCs w:val="24"/>
          <w:highlight w:val="yellow"/>
        </w:rPr>
        <w:t xml:space="preserve">, M., </w:t>
      </w:r>
      <w:proofErr w:type="spellStart"/>
      <w:r w:rsidRPr="00160830">
        <w:rPr>
          <w:rFonts w:ascii="Times New Roman" w:hAnsi="Times New Roman" w:cs="Times New Roman"/>
          <w:sz w:val="24"/>
          <w:szCs w:val="24"/>
          <w:highlight w:val="yellow"/>
        </w:rPr>
        <w:t>Panizzolo</w:t>
      </w:r>
      <w:proofErr w:type="spellEnd"/>
      <w:r w:rsidRPr="00160830">
        <w:rPr>
          <w:rFonts w:ascii="Times New Roman" w:hAnsi="Times New Roman" w:cs="Times New Roman"/>
          <w:sz w:val="24"/>
          <w:szCs w:val="24"/>
          <w:highlight w:val="yellow"/>
        </w:rPr>
        <w:t xml:space="preserve">, R., &amp; Garza-Reyes, J. A. (2021). A systematic literature review regarding the influence of lean manufacturing on firms’ financial performance. Journal of Manufacturing Technology Management, 32(9), 101–121. </w:t>
      </w:r>
      <w:hyperlink r:id="rId50" w:history="1">
        <w:r w:rsidRPr="00160830">
          <w:rPr>
            <w:rStyle w:val="Hyperlink"/>
            <w:rFonts w:ascii="Times New Roman" w:hAnsi="Times New Roman" w:cs="Times New Roman"/>
            <w:sz w:val="24"/>
            <w:szCs w:val="24"/>
            <w:highlight w:val="yellow"/>
          </w:rPr>
          <w:t>https://doi.org/10.1108/JMTM-08-2020-0304</w:t>
        </w:r>
      </w:hyperlink>
    </w:p>
    <w:p w14:paraId="79F1A355" w14:textId="28FCC364" w:rsidR="002379FC" w:rsidRPr="00160830" w:rsidRDefault="002379FC" w:rsidP="002379F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sz w:val="24"/>
          <w:szCs w:val="24"/>
          <w:highlight w:val="yellow"/>
        </w:rPr>
        <w:t xml:space="preserve">Lal Bhaskar, H. (2020). Lean Six Sigma in Manufacturing: A Comprehensive Review. In Lean Manufacturing and Six Sigma - Behind the Mask. </w:t>
      </w:r>
      <w:proofErr w:type="spellStart"/>
      <w:r w:rsidRPr="00160830">
        <w:rPr>
          <w:rFonts w:ascii="Times New Roman" w:hAnsi="Times New Roman" w:cs="Times New Roman"/>
          <w:sz w:val="24"/>
          <w:szCs w:val="24"/>
          <w:highlight w:val="yellow"/>
        </w:rPr>
        <w:t>IntechOpen</w:t>
      </w:r>
      <w:proofErr w:type="spellEnd"/>
      <w:r w:rsidRPr="00160830">
        <w:rPr>
          <w:rFonts w:ascii="Times New Roman" w:hAnsi="Times New Roman" w:cs="Times New Roman"/>
          <w:sz w:val="24"/>
          <w:szCs w:val="24"/>
          <w:highlight w:val="yellow"/>
        </w:rPr>
        <w:t xml:space="preserve">. </w:t>
      </w:r>
      <w:hyperlink r:id="rId51" w:history="1">
        <w:r w:rsidRPr="00160830">
          <w:rPr>
            <w:rStyle w:val="Hyperlink"/>
            <w:rFonts w:ascii="Times New Roman" w:hAnsi="Times New Roman" w:cs="Times New Roman"/>
            <w:sz w:val="24"/>
            <w:szCs w:val="24"/>
            <w:highlight w:val="yellow"/>
          </w:rPr>
          <w:t>https://doi.org/10.5772/intechopen.89859</w:t>
        </w:r>
      </w:hyperlink>
    </w:p>
    <w:p w14:paraId="3E6EB7B5" w14:textId="4C88BBA4" w:rsidR="002379FC" w:rsidRPr="00160830" w:rsidRDefault="002379FC" w:rsidP="002379F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proofErr w:type="spellStart"/>
      <w:r w:rsidRPr="00160830">
        <w:rPr>
          <w:rFonts w:ascii="Times New Roman" w:hAnsi="Times New Roman" w:cs="Times New Roman"/>
          <w:sz w:val="24"/>
          <w:szCs w:val="24"/>
          <w:highlight w:val="yellow"/>
        </w:rPr>
        <w:t>Oluwagbemiga</w:t>
      </w:r>
      <w:proofErr w:type="spellEnd"/>
      <w:r w:rsidRPr="00160830">
        <w:rPr>
          <w:rFonts w:ascii="Times New Roman" w:hAnsi="Times New Roman" w:cs="Times New Roman"/>
          <w:sz w:val="24"/>
          <w:szCs w:val="24"/>
          <w:highlight w:val="yellow"/>
        </w:rPr>
        <w:t xml:space="preserve">, O. E., Olugbenga, O. M., &amp; Zaccheaus, S. A. (2014). Cost Management Practices and Firm’s Performance of Manufacturing Organizations. International Journal of Economics and Finance, 6(6). </w:t>
      </w:r>
      <w:hyperlink r:id="rId52" w:history="1">
        <w:r w:rsidRPr="00160830">
          <w:rPr>
            <w:rStyle w:val="Hyperlink"/>
            <w:rFonts w:ascii="Times New Roman" w:hAnsi="Times New Roman" w:cs="Times New Roman"/>
            <w:sz w:val="24"/>
            <w:szCs w:val="24"/>
            <w:highlight w:val="yellow"/>
          </w:rPr>
          <w:t>https://doi.org/10.5539/ijef.v6n6p234</w:t>
        </w:r>
      </w:hyperlink>
    </w:p>
    <w:p w14:paraId="55E09133" w14:textId="00B43736" w:rsidR="00646C86" w:rsidRPr="00160830" w:rsidRDefault="002379FC" w:rsidP="00646C8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proofErr w:type="spellStart"/>
      <w:r w:rsidRPr="00160830">
        <w:rPr>
          <w:rFonts w:ascii="Times New Roman" w:hAnsi="Times New Roman" w:cs="Times New Roman"/>
          <w:sz w:val="24"/>
          <w:szCs w:val="24"/>
          <w:highlight w:val="yellow"/>
        </w:rPr>
        <w:t>Rounaghi</w:t>
      </w:r>
      <w:proofErr w:type="spellEnd"/>
      <w:r w:rsidRPr="00160830">
        <w:rPr>
          <w:rFonts w:ascii="Times New Roman" w:hAnsi="Times New Roman" w:cs="Times New Roman"/>
          <w:sz w:val="24"/>
          <w:szCs w:val="24"/>
          <w:highlight w:val="yellow"/>
        </w:rPr>
        <w:t xml:space="preserve">, M. M., Jarrar, H., &amp; Dana, L.-P. (2021). Implementation of strategic cost management in manufacturing companies: overcoming costs stickiness and increasing corporate sustainability. Future Business Journal, 7(1), 31. </w:t>
      </w:r>
      <w:hyperlink r:id="rId53" w:history="1">
        <w:r w:rsidR="00646C86" w:rsidRPr="00160830">
          <w:rPr>
            <w:rStyle w:val="Hyperlink"/>
            <w:rFonts w:ascii="Times New Roman" w:hAnsi="Times New Roman" w:cs="Times New Roman"/>
            <w:sz w:val="24"/>
            <w:szCs w:val="24"/>
            <w:highlight w:val="yellow"/>
          </w:rPr>
          <w:t>https://doi.org/10.1186/s43093-021-00079-4</w:t>
        </w:r>
      </w:hyperlink>
    </w:p>
    <w:p w14:paraId="6E3F3A72" w14:textId="2378278A" w:rsidR="00646C86" w:rsidRPr="00160830" w:rsidRDefault="00646C86" w:rsidP="00646C8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proofErr w:type="spellStart"/>
      <w:r w:rsidRPr="00160830">
        <w:rPr>
          <w:rFonts w:ascii="Times New Roman" w:hAnsi="Times New Roman" w:cs="Times New Roman"/>
          <w:sz w:val="24"/>
          <w:szCs w:val="24"/>
          <w:highlight w:val="yellow"/>
        </w:rPr>
        <w:t>Mourtzis</w:t>
      </w:r>
      <w:proofErr w:type="spellEnd"/>
      <w:r w:rsidRPr="00160830">
        <w:rPr>
          <w:rFonts w:ascii="Times New Roman" w:hAnsi="Times New Roman" w:cs="Times New Roman"/>
          <w:sz w:val="24"/>
          <w:szCs w:val="24"/>
          <w:highlight w:val="yellow"/>
        </w:rPr>
        <w:t xml:space="preserve">, D. (2020). Simulation in the design and operation of manufacturing systems: state of the art and new trends. International Journal of Production Research, 58(7), 1927–1949. </w:t>
      </w:r>
      <w:hyperlink r:id="rId54" w:history="1">
        <w:r w:rsidRPr="00160830">
          <w:rPr>
            <w:rStyle w:val="Hyperlink"/>
            <w:rFonts w:ascii="Times New Roman" w:hAnsi="Times New Roman" w:cs="Times New Roman"/>
            <w:sz w:val="24"/>
            <w:szCs w:val="24"/>
            <w:highlight w:val="yellow"/>
          </w:rPr>
          <w:t>https://doi.org/10.1080/00207543.2019.1636321</w:t>
        </w:r>
      </w:hyperlink>
    </w:p>
    <w:p w14:paraId="4BD64819" w14:textId="19580840" w:rsidR="00646C86" w:rsidRPr="00160830" w:rsidRDefault="00646C86" w:rsidP="00646C8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sz w:val="24"/>
          <w:szCs w:val="24"/>
          <w:highlight w:val="yellow"/>
        </w:rPr>
        <w:t xml:space="preserve">Thomas, S. K., Ali, A., </w:t>
      </w:r>
      <w:proofErr w:type="spellStart"/>
      <w:r w:rsidRPr="00160830">
        <w:rPr>
          <w:rFonts w:ascii="Times New Roman" w:hAnsi="Times New Roman" w:cs="Times New Roman"/>
          <w:sz w:val="24"/>
          <w:szCs w:val="24"/>
          <w:highlight w:val="yellow"/>
        </w:rPr>
        <w:t>AlArjani</w:t>
      </w:r>
      <w:proofErr w:type="spellEnd"/>
      <w:r w:rsidRPr="00160830">
        <w:rPr>
          <w:rFonts w:ascii="Times New Roman" w:hAnsi="Times New Roman" w:cs="Times New Roman"/>
          <w:sz w:val="24"/>
          <w:szCs w:val="24"/>
          <w:highlight w:val="yellow"/>
        </w:rPr>
        <w:t xml:space="preserve">, A., &amp; Attia, E.-A. (2022). Simulation Based Performance Improvement: </w:t>
      </w:r>
      <w:proofErr w:type="gramStart"/>
      <w:r w:rsidRPr="00160830">
        <w:rPr>
          <w:rFonts w:ascii="Times New Roman" w:hAnsi="Times New Roman" w:cs="Times New Roman"/>
          <w:sz w:val="24"/>
          <w:szCs w:val="24"/>
          <w:highlight w:val="yellow"/>
        </w:rPr>
        <w:t>a</w:t>
      </w:r>
      <w:proofErr w:type="gramEnd"/>
      <w:r w:rsidRPr="00160830">
        <w:rPr>
          <w:rFonts w:ascii="Times New Roman" w:hAnsi="Times New Roman" w:cs="Times New Roman"/>
          <w:sz w:val="24"/>
          <w:szCs w:val="24"/>
          <w:highlight w:val="yellow"/>
        </w:rPr>
        <w:t xml:space="preserve"> Case Study on Automotive Industries. International Journal of Simulation Modelling, 21(3), 405–416. </w:t>
      </w:r>
      <w:hyperlink r:id="rId55" w:history="1">
        <w:r w:rsidRPr="00160830">
          <w:rPr>
            <w:rStyle w:val="Hyperlink"/>
            <w:rFonts w:ascii="Times New Roman" w:hAnsi="Times New Roman" w:cs="Times New Roman"/>
            <w:sz w:val="24"/>
            <w:szCs w:val="24"/>
            <w:highlight w:val="yellow"/>
          </w:rPr>
          <w:t>https://doi.org/10.2507/IJSIMM21-3-606</w:t>
        </w:r>
      </w:hyperlink>
    </w:p>
    <w:p w14:paraId="2B0DFCEF" w14:textId="4B3FF40F" w:rsidR="00646C86" w:rsidRPr="00160830" w:rsidRDefault="00646C86" w:rsidP="00646C8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sz w:val="24"/>
          <w:szCs w:val="24"/>
          <w:highlight w:val="yellow"/>
        </w:rPr>
        <w:t xml:space="preserve">Xu, J., Huang, E., Hsieh, L., Lee, L. H., Jia, Q.-S., &amp; Chen, C.-H. (2016). Simulation optimization in the era of Industrial 4.0 and the Industrial Internet. Journal of Simulation, 10(4), 310–320. </w:t>
      </w:r>
      <w:hyperlink r:id="rId56" w:history="1">
        <w:r w:rsidRPr="00160830">
          <w:rPr>
            <w:rStyle w:val="Hyperlink"/>
            <w:rFonts w:ascii="Times New Roman" w:hAnsi="Times New Roman" w:cs="Times New Roman"/>
            <w:sz w:val="24"/>
            <w:szCs w:val="24"/>
            <w:highlight w:val="yellow"/>
          </w:rPr>
          <w:t>https://doi.org/10.1057/s41273-016-0037-6</w:t>
        </w:r>
      </w:hyperlink>
    </w:p>
    <w:p w14:paraId="6B4A89C1" w14:textId="78EC09CB" w:rsidR="00646C86" w:rsidRPr="00160830" w:rsidRDefault="00646C86" w:rsidP="00646C8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sz w:val="24"/>
          <w:szCs w:val="24"/>
          <w:highlight w:val="yellow"/>
        </w:rPr>
        <w:t xml:space="preserve">Ebrahimi, N. (2019a). Modeling, Simulation and Control of a Robotic Arm. </w:t>
      </w:r>
      <w:hyperlink r:id="rId57" w:history="1">
        <w:r w:rsidRPr="00160830">
          <w:rPr>
            <w:rStyle w:val="Hyperlink"/>
            <w:rFonts w:ascii="Times New Roman" w:hAnsi="Times New Roman" w:cs="Times New Roman"/>
            <w:sz w:val="24"/>
            <w:szCs w:val="24"/>
            <w:highlight w:val="yellow"/>
          </w:rPr>
          <w:t>https://doi.org/10.31224/osf.io/t8fsr</w:t>
        </w:r>
      </w:hyperlink>
    </w:p>
    <w:p w14:paraId="0B2027AD" w14:textId="078D3466" w:rsidR="00646C86" w:rsidRPr="00160830" w:rsidRDefault="00646C86" w:rsidP="00646C8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sz w:val="24"/>
          <w:szCs w:val="24"/>
          <w:highlight w:val="yellow"/>
        </w:rPr>
        <w:t xml:space="preserve">Ebrahimi, N. (2019b). Simulation of a Three link- Six Musculo Skeletal Arm Activated by Hill Muscle Model. </w:t>
      </w:r>
      <w:hyperlink r:id="rId58" w:history="1">
        <w:r w:rsidRPr="00160830">
          <w:rPr>
            <w:rStyle w:val="Hyperlink"/>
            <w:rFonts w:ascii="Times New Roman" w:hAnsi="Times New Roman" w:cs="Times New Roman"/>
            <w:sz w:val="24"/>
            <w:szCs w:val="24"/>
            <w:highlight w:val="yellow"/>
          </w:rPr>
          <w:t>https://doi.org/10.31224/osf.io/ckuh8</w:t>
        </w:r>
      </w:hyperlink>
    </w:p>
    <w:p w14:paraId="4A8739B3" w14:textId="441F9593" w:rsidR="00646C86" w:rsidRPr="00160830" w:rsidRDefault="00646C86" w:rsidP="00646C8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sz w:val="24"/>
          <w:szCs w:val="24"/>
          <w:highlight w:val="yellow"/>
        </w:rPr>
        <w:lastRenderedPageBreak/>
        <w:t xml:space="preserve">Ebrahimi, N., Guda, T., </w:t>
      </w:r>
      <w:proofErr w:type="spellStart"/>
      <w:r w:rsidRPr="00160830">
        <w:rPr>
          <w:rFonts w:ascii="Times New Roman" w:hAnsi="Times New Roman" w:cs="Times New Roman"/>
          <w:sz w:val="24"/>
          <w:szCs w:val="24"/>
          <w:highlight w:val="yellow"/>
        </w:rPr>
        <w:t>Alamaniotis</w:t>
      </w:r>
      <w:proofErr w:type="spellEnd"/>
      <w:r w:rsidRPr="00160830">
        <w:rPr>
          <w:rFonts w:ascii="Times New Roman" w:hAnsi="Times New Roman" w:cs="Times New Roman"/>
          <w:sz w:val="24"/>
          <w:szCs w:val="24"/>
          <w:highlight w:val="yellow"/>
        </w:rPr>
        <w:t xml:space="preserve">, M., </w:t>
      </w:r>
      <w:proofErr w:type="spellStart"/>
      <w:r w:rsidRPr="00160830">
        <w:rPr>
          <w:rFonts w:ascii="Times New Roman" w:hAnsi="Times New Roman" w:cs="Times New Roman"/>
          <w:sz w:val="24"/>
          <w:szCs w:val="24"/>
          <w:highlight w:val="yellow"/>
        </w:rPr>
        <w:t>Miserlis</w:t>
      </w:r>
      <w:proofErr w:type="spellEnd"/>
      <w:r w:rsidRPr="00160830">
        <w:rPr>
          <w:rFonts w:ascii="Times New Roman" w:hAnsi="Times New Roman" w:cs="Times New Roman"/>
          <w:sz w:val="24"/>
          <w:szCs w:val="24"/>
          <w:highlight w:val="yellow"/>
        </w:rPr>
        <w:t xml:space="preserve">, D., &amp; Jafari, A. (2020). Design Optimization of a Novel Networked Electromagnetic Soft Actuators System Based on Branch and Bound Algorithm. IEEE Access, 8, 119324–119335. </w:t>
      </w:r>
      <w:hyperlink r:id="rId59" w:history="1">
        <w:r w:rsidRPr="00160830">
          <w:rPr>
            <w:rStyle w:val="Hyperlink"/>
            <w:rFonts w:ascii="Times New Roman" w:hAnsi="Times New Roman" w:cs="Times New Roman"/>
            <w:sz w:val="24"/>
            <w:szCs w:val="24"/>
            <w:highlight w:val="yellow"/>
          </w:rPr>
          <w:t>https://doi.org/10.1109/ACCESS.2020.3005877</w:t>
        </w:r>
      </w:hyperlink>
    </w:p>
    <w:p w14:paraId="2ED85CF4" w14:textId="22A8F2E4" w:rsidR="00646C86" w:rsidRPr="00160830" w:rsidRDefault="00646C86" w:rsidP="00646C8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proofErr w:type="spellStart"/>
      <w:r w:rsidRPr="00160830">
        <w:rPr>
          <w:rFonts w:ascii="Times New Roman" w:hAnsi="Times New Roman" w:cs="Times New Roman"/>
          <w:sz w:val="24"/>
          <w:szCs w:val="24"/>
          <w:highlight w:val="yellow"/>
        </w:rPr>
        <w:t>Mourtzis</w:t>
      </w:r>
      <w:proofErr w:type="spellEnd"/>
      <w:r w:rsidRPr="00160830">
        <w:rPr>
          <w:rFonts w:ascii="Times New Roman" w:hAnsi="Times New Roman" w:cs="Times New Roman"/>
          <w:sz w:val="24"/>
          <w:szCs w:val="24"/>
          <w:highlight w:val="yellow"/>
        </w:rPr>
        <w:t xml:space="preserve">, D., Doukas, M., &amp; </w:t>
      </w:r>
      <w:proofErr w:type="spellStart"/>
      <w:r w:rsidRPr="00160830">
        <w:rPr>
          <w:rFonts w:ascii="Times New Roman" w:hAnsi="Times New Roman" w:cs="Times New Roman"/>
          <w:sz w:val="24"/>
          <w:szCs w:val="24"/>
          <w:highlight w:val="yellow"/>
        </w:rPr>
        <w:t>Bernidaki</w:t>
      </w:r>
      <w:proofErr w:type="spellEnd"/>
      <w:r w:rsidRPr="00160830">
        <w:rPr>
          <w:rFonts w:ascii="Times New Roman" w:hAnsi="Times New Roman" w:cs="Times New Roman"/>
          <w:sz w:val="24"/>
          <w:szCs w:val="24"/>
          <w:highlight w:val="yellow"/>
        </w:rPr>
        <w:t xml:space="preserve">, D. (2014). Simulation in Manufacturing: Review and Challenges. Procedia CIRP, 25, 213–229. </w:t>
      </w:r>
      <w:hyperlink r:id="rId60" w:history="1">
        <w:r w:rsidRPr="00160830">
          <w:rPr>
            <w:rStyle w:val="Hyperlink"/>
            <w:rFonts w:ascii="Times New Roman" w:hAnsi="Times New Roman" w:cs="Times New Roman"/>
            <w:sz w:val="24"/>
            <w:szCs w:val="24"/>
            <w:highlight w:val="yellow"/>
          </w:rPr>
          <w:t>https://doi.org/10.1016/j.procir.2014.10.032</w:t>
        </w:r>
      </w:hyperlink>
    </w:p>
    <w:p w14:paraId="42DE4C5C" w14:textId="7F87421C" w:rsidR="00646C86" w:rsidRPr="00160830" w:rsidRDefault="00646C86" w:rsidP="00646C8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sz w:val="24"/>
          <w:szCs w:val="24"/>
          <w:highlight w:val="yellow"/>
        </w:rPr>
        <w:t xml:space="preserve">Muratore, F., Ramos, F., Turk, G., Yu, W., Gienger, M., &amp; Peters, J. (2022). Robot Learning from Randomized Simulations: A Review. Frontiers in Robotics and AI, 9. </w:t>
      </w:r>
      <w:hyperlink r:id="rId61" w:history="1">
        <w:r w:rsidRPr="00160830">
          <w:rPr>
            <w:rStyle w:val="Hyperlink"/>
            <w:rFonts w:ascii="Times New Roman" w:hAnsi="Times New Roman" w:cs="Times New Roman"/>
            <w:sz w:val="24"/>
            <w:szCs w:val="24"/>
            <w:highlight w:val="yellow"/>
          </w:rPr>
          <w:t>https://doi.org/10.3389/frobt.2022.799893</w:t>
        </w:r>
      </w:hyperlink>
    </w:p>
    <w:p w14:paraId="705703A3" w14:textId="472DFF5E" w:rsidR="00646C86" w:rsidRPr="00160830" w:rsidRDefault="00646C86" w:rsidP="00646C8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sz w:val="24"/>
          <w:szCs w:val="24"/>
          <w:highlight w:val="yellow"/>
        </w:rPr>
        <w:t xml:space="preserve">Beese, J., Haki, M. K., </w:t>
      </w:r>
      <w:proofErr w:type="spellStart"/>
      <w:r w:rsidRPr="00160830">
        <w:rPr>
          <w:rFonts w:ascii="Times New Roman" w:hAnsi="Times New Roman" w:cs="Times New Roman"/>
          <w:sz w:val="24"/>
          <w:szCs w:val="24"/>
          <w:highlight w:val="yellow"/>
        </w:rPr>
        <w:t>Aier</w:t>
      </w:r>
      <w:proofErr w:type="spellEnd"/>
      <w:r w:rsidRPr="00160830">
        <w:rPr>
          <w:rFonts w:ascii="Times New Roman" w:hAnsi="Times New Roman" w:cs="Times New Roman"/>
          <w:sz w:val="24"/>
          <w:szCs w:val="24"/>
          <w:highlight w:val="yellow"/>
        </w:rPr>
        <w:t xml:space="preserve">, S., &amp; Winter, R. (2019). Simulation-Based Research in Information Systems. Business &amp; Information Systems Engineering, 61(4), 503–521. </w:t>
      </w:r>
      <w:hyperlink r:id="rId62" w:history="1">
        <w:r w:rsidRPr="00160830">
          <w:rPr>
            <w:rStyle w:val="Hyperlink"/>
            <w:rFonts w:ascii="Times New Roman" w:hAnsi="Times New Roman" w:cs="Times New Roman"/>
            <w:sz w:val="24"/>
            <w:szCs w:val="24"/>
            <w:highlight w:val="yellow"/>
          </w:rPr>
          <w:t>https://doi.org/10.1007/s12599-018-0529-1</w:t>
        </w:r>
      </w:hyperlink>
    </w:p>
    <w:p w14:paraId="0F855965" w14:textId="4270AF5A" w:rsidR="00646C86" w:rsidRPr="00160830" w:rsidRDefault="00646C86" w:rsidP="00646C8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sz w:val="24"/>
          <w:szCs w:val="24"/>
          <w:highlight w:val="yellow"/>
        </w:rPr>
        <w:t xml:space="preserve">Borrelli, A., &amp; Wellmann, J. (2019). Computer Simulations Then and Now: </w:t>
      </w:r>
      <w:proofErr w:type="gramStart"/>
      <w:r w:rsidRPr="00160830">
        <w:rPr>
          <w:rFonts w:ascii="Times New Roman" w:hAnsi="Times New Roman" w:cs="Times New Roman"/>
          <w:sz w:val="24"/>
          <w:szCs w:val="24"/>
          <w:highlight w:val="yellow"/>
        </w:rPr>
        <w:t>an</w:t>
      </w:r>
      <w:proofErr w:type="gramEnd"/>
      <w:r w:rsidRPr="00160830">
        <w:rPr>
          <w:rFonts w:ascii="Times New Roman" w:hAnsi="Times New Roman" w:cs="Times New Roman"/>
          <w:sz w:val="24"/>
          <w:szCs w:val="24"/>
          <w:highlight w:val="yellow"/>
        </w:rPr>
        <w:t xml:space="preserve"> Introduction and Historical Reassessment. NTM </w:t>
      </w:r>
      <w:proofErr w:type="spellStart"/>
      <w:r w:rsidRPr="00160830">
        <w:rPr>
          <w:rFonts w:ascii="Times New Roman" w:hAnsi="Times New Roman" w:cs="Times New Roman"/>
          <w:sz w:val="24"/>
          <w:szCs w:val="24"/>
          <w:highlight w:val="yellow"/>
        </w:rPr>
        <w:t>Zeitschrift</w:t>
      </w:r>
      <w:proofErr w:type="spellEnd"/>
      <w:r w:rsidRPr="00160830">
        <w:rPr>
          <w:rFonts w:ascii="Times New Roman" w:hAnsi="Times New Roman" w:cs="Times New Roman"/>
          <w:sz w:val="24"/>
          <w:szCs w:val="24"/>
          <w:highlight w:val="yellow"/>
        </w:rPr>
        <w:t xml:space="preserve"> Für </w:t>
      </w:r>
      <w:proofErr w:type="spellStart"/>
      <w:r w:rsidRPr="00160830">
        <w:rPr>
          <w:rFonts w:ascii="Times New Roman" w:hAnsi="Times New Roman" w:cs="Times New Roman"/>
          <w:sz w:val="24"/>
          <w:szCs w:val="24"/>
          <w:highlight w:val="yellow"/>
        </w:rPr>
        <w:t>Geschichte</w:t>
      </w:r>
      <w:proofErr w:type="spellEnd"/>
      <w:r w:rsidRPr="00160830">
        <w:rPr>
          <w:rFonts w:ascii="Times New Roman" w:hAnsi="Times New Roman" w:cs="Times New Roman"/>
          <w:sz w:val="24"/>
          <w:szCs w:val="24"/>
          <w:highlight w:val="yellow"/>
        </w:rPr>
        <w:t xml:space="preserve"> Der </w:t>
      </w:r>
      <w:proofErr w:type="spellStart"/>
      <w:r w:rsidRPr="00160830">
        <w:rPr>
          <w:rFonts w:ascii="Times New Roman" w:hAnsi="Times New Roman" w:cs="Times New Roman"/>
          <w:sz w:val="24"/>
          <w:szCs w:val="24"/>
          <w:highlight w:val="yellow"/>
        </w:rPr>
        <w:t>Wissenschaften</w:t>
      </w:r>
      <w:proofErr w:type="spellEnd"/>
      <w:r w:rsidRPr="00160830">
        <w:rPr>
          <w:rFonts w:ascii="Times New Roman" w:hAnsi="Times New Roman" w:cs="Times New Roman"/>
          <w:sz w:val="24"/>
          <w:szCs w:val="24"/>
          <w:highlight w:val="yellow"/>
        </w:rPr>
        <w:t xml:space="preserve">, Technik Und </w:t>
      </w:r>
      <w:proofErr w:type="spellStart"/>
      <w:r w:rsidRPr="00160830">
        <w:rPr>
          <w:rFonts w:ascii="Times New Roman" w:hAnsi="Times New Roman" w:cs="Times New Roman"/>
          <w:sz w:val="24"/>
          <w:szCs w:val="24"/>
          <w:highlight w:val="yellow"/>
        </w:rPr>
        <w:t>Medizin</w:t>
      </w:r>
      <w:proofErr w:type="spellEnd"/>
      <w:r w:rsidRPr="00160830">
        <w:rPr>
          <w:rFonts w:ascii="Times New Roman" w:hAnsi="Times New Roman" w:cs="Times New Roman"/>
          <w:sz w:val="24"/>
          <w:szCs w:val="24"/>
          <w:highlight w:val="yellow"/>
        </w:rPr>
        <w:t xml:space="preserve">, 27(4), 407–417. </w:t>
      </w:r>
      <w:hyperlink r:id="rId63" w:history="1">
        <w:r w:rsidRPr="00160830">
          <w:rPr>
            <w:rStyle w:val="Hyperlink"/>
            <w:rFonts w:ascii="Times New Roman" w:hAnsi="Times New Roman" w:cs="Times New Roman"/>
            <w:sz w:val="24"/>
            <w:szCs w:val="24"/>
            <w:highlight w:val="yellow"/>
          </w:rPr>
          <w:t>https://doi.org/10.1007/s00048-019-00227-6</w:t>
        </w:r>
      </w:hyperlink>
    </w:p>
    <w:p w14:paraId="657BBCB6" w14:textId="25916EB1" w:rsidR="00646C86" w:rsidRPr="00160830" w:rsidRDefault="00646C86" w:rsidP="00646C8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proofErr w:type="spellStart"/>
      <w:r w:rsidRPr="00160830">
        <w:rPr>
          <w:rFonts w:ascii="Times New Roman" w:hAnsi="Times New Roman" w:cs="Times New Roman"/>
          <w:sz w:val="24"/>
          <w:szCs w:val="24"/>
          <w:highlight w:val="yellow"/>
        </w:rPr>
        <w:t>Loblay</w:t>
      </w:r>
      <w:proofErr w:type="spellEnd"/>
      <w:r w:rsidRPr="00160830">
        <w:rPr>
          <w:rFonts w:ascii="Times New Roman" w:hAnsi="Times New Roman" w:cs="Times New Roman"/>
          <w:sz w:val="24"/>
          <w:szCs w:val="24"/>
          <w:highlight w:val="yellow"/>
        </w:rPr>
        <w:t xml:space="preserve">, V., Freebairn, L., &amp; Occhipinti, J.-A. (2023). </w:t>
      </w:r>
      <w:proofErr w:type="spellStart"/>
      <w:r w:rsidRPr="00160830">
        <w:rPr>
          <w:rFonts w:ascii="Times New Roman" w:hAnsi="Times New Roman" w:cs="Times New Roman"/>
          <w:sz w:val="24"/>
          <w:szCs w:val="24"/>
          <w:highlight w:val="yellow"/>
        </w:rPr>
        <w:t>Conceptualising</w:t>
      </w:r>
      <w:proofErr w:type="spellEnd"/>
      <w:r w:rsidRPr="00160830">
        <w:rPr>
          <w:rFonts w:ascii="Times New Roman" w:hAnsi="Times New Roman" w:cs="Times New Roman"/>
          <w:sz w:val="24"/>
          <w:szCs w:val="24"/>
          <w:highlight w:val="yellow"/>
        </w:rPr>
        <w:t xml:space="preserve"> the value of simulation modelling for public engagement with policy: a critical literature review. Health Research Policy and Systems, 21(1), 123. </w:t>
      </w:r>
      <w:hyperlink r:id="rId64" w:history="1">
        <w:r w:rsidRPr="00160830">
          <w:rPr>
            <w:rStyle w:val="Hyperlink"/>
            <w:rFonts w:ascii="Times New Roman" w:hAnsi="Times New Roman" w:cs="Times New Roman"/>
            <w:sz w:val="24"/>
            <w:szCs w:val="24"/>
            <w:highlight w:val="yellow"/>
          </w:rPr>
          <w:t>https://doi.org/10.1186/s12961-023-01069-4</w:t>
        </w:r>
      </w:hyperlink>
    </w:p>
    <w:p w14:paraId="4FF9499C" w14:textId="21CEBB7C" w:rsidR="00646C86" w:rsidRPr="00160830" w:rsidRDefault="00646C86" w:rsidP="00646C8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sz w:val="24"/>
          <w:szCs w:val="24"/>
          <w:highlight w:val="yellow"/>
        </w:rPr>
        <w:t>Tlapa, D., Franco-</w:t>
      </w:r>
      <w:proofErr w:type="spellStart"/>
      <w:r w:rsidRPr="00160830">
        <w:rPr>
          <w:rFonts w:ascii="Times New Roman" w:hAnsi="Times New Roman" w:cs="Times New Roman"/>
          <w:sz w:val="24"/>
          <w:szCs w:val="24"/>
          <w:highlight w:val="yellow"/>
        </w:rPr>
        <w:t>Alucano</w:t>
      </w:r>
      <w:proofErr w:type="spellEnd"/>
      <w:r w:rsidRPr="00160830">
        <w:rPr>
          <w:rFonts w:ascii="Times New Roman" w:hAnsi="Times New Roman" w:cs="Times New Roman"/>
          <w:sz w:val="24"/>
          <w:szCs w:val="24"/>
          <w:highlight w:val="yellow"/>
        </w:rPr>
        <w:t xml:space="preserve">, I., Limon-Romero, J., Baez-Lopez, Y., &amp; Tortorella, G. (2022). Lean, Six Sigma, and Simulation: Evidence from Healthcare Interventions. Sustainability, 14(24), 16849. </w:t>
      </w:r>
      <w:hyperlink r:id="rId65" w:history="1">
        <w:r w:rsidRPr="00160830">
          <w:rPr>
            <w:rStyle w:val="Hyperlink"/>
            <w:rFonts w:ascii="Times New Roman" w:hAnsi="Times New Roman" w:cs="Times New Roman"/>
            <w:sz w:val="24"/>
            <w:szCs w:val="24"/>
            <w:highlight w:val="yellow"/>
          </w:rPr>
          <w:t>https://doi.org/10.3390/su142416849</w:t>
        </w:r>
      </w:hyperlink>
    </w:p>
    <w:p w14:paraId="04FB4ECA" w14:textId="068846EC" w:rsidR="00646C86" w:rsidRPr="00160830" w:rsidRDefault="00646C86" w:rsidP="00646C8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sz w:val="24"/>
          <w:szCs w:val="24"/>
          <w:highlight w:val="yellow"/>
        </w:rPr>
        <w:t xml:space="preserve">Hsu, C.-Y., &amp; Wu, T.-T. (2023). Application of Business Simulation Games in Flipped Classrooms to Facilitate Student Engagement and Higher-Order Thinking Skills for Sustainable Learning Practices. Sustainability, 15(24), 16867. </w:t>
      </w:r>
      <w:hyperlink r:id="rId66" w:history="1">
        <w:r w:rsidRPr="00160830">
          <w:rPr>
            <w:rStyle w:val="Hyperlink"/>
            <w:rFonts w:ascii="Times New Roman" w:hAnsi="Times New Roman" w:cs="Times New Roman"/>
            <w:sz w:val="24"/>
            <w:szCs w:val="24"/>
            <w:highlight w:val="yellow"/>
          </w:rPr>
          <w:t>https://doi.org/10.3390/su152416867</w:t>
        </w:r>
      </w:hyperlink>
    </w:p>
    <w:p w14:paraId="2F4C0B7E" w14:textId="65165104" w:rsidR="00DE197C" w:rsidRPr="00160830" w:rsidRDefault="00646C86" w:rsidP="002379F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sz w:val="24"/>
          <w:szCs w:val="24"/>
          <w:highlight w:val="yellow"/>
        </w:rPr>
        <w:t>Ross, G., &amp; Gilbey, A. (2023). Extended reality (</w:t>
      </w:r>
      <w:proofErr w:type="spellStart"/>
      <w:r w:rsidRPr="00160830">
        <w:rPr>
          <w:rFonts w:ascii="Times New Roman" w:hAnsi="Times New Roman" w:cs="Times New Roman"/>
          <w:sz w:val="24"/>
          <w:szCs w:val="24"/>
          <w:highlight w:val="yellow"/>
        </w:rPr>
        <w:t>xR</w:t>
      </w:r>
      <w:proofErr w:type="spellEnd"/>
      <w:r w:rsidRPr="00160830">
        <w:rPr>
          <w:rFonts w:ascii="Times New Roman" w:hAnsi="Times New Roman" w:cs="Times New Roman"/>
          <w:sz w:val="24"/>
          <w:szCs w:val="24"/>
          <w:highlight w:val="yellow"/>
        </w:rPr>
        <w:t xml:space="preserve">) flight simulators as an adjunct to traditional flight training methods: a scoping review. CEAS Aeronautical Journal, 14(4), 799–815. </w:t>
      </w:r>
      <w:hyperlink r:id="rId67" w:history="1">
        <w:r w:rsidR="00DE197C" w:rsidRPr="00160830">
          <w:rPr>
            <w:rStyle w:val="Hyperlink"/>
            <w:rFonts w:ascii="Times New Roman" w:hAnsi="Times New Roman" w:cs="Times New Roman"/>
            <w:sz w:val="24"/>
            <w:szCs w:val="24"/>
            <w:highlight w:val="yellow"/>
          </w:rPr>
          <w:t>https://doi.org/10.1007/s13272-023-00688-5</w:t>
        </w:r>
      </w:hyperlink>
    </w:p>
    <w:p w14:paraId="060E08BA" w14:textId="42398E67" w:rsidR="00E12CDF" w:rsidRPr="00160830" w:rsidRDefault="00DE197C" w:rsidP="00E12CDF">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proofErr w:type="spellStart"/>
      <w:r w:rsidRPr="00160830">
        <w:rPr>
          <w:rFonts w:ascii="Times New Roman" w:hAnsi="Times New Roman" w:cs="Times New Roman"/>
          <w:bCs/>
          <w:sz w:val="24"/>
          <w:szCs w:val="24"/>
          <w:highlight w:val="yellow"/>
        </w:rPr>
        <w:t>Zahraee</w:t>
      </w:r>
      <w:proofErr w:type="spellEnd"/>
      <w:r w:rsidRPr="00160830">
        <w:rPr>
          <w:rFonts w:ascii="Times New Roman" w:hAnsi="Times New Roman" w:cs="Times New Roman"/>
          <w:bCs/>
          <w:sz w:val="24"/>
          <w:szCs w:val="24"/>
          <w:highlight w:val="yellow"/>
        </w:rPr>
        <w:t xml:space="preserve">, S. M., </w:t>
      </w:r>
      <w:proofErr w:type="spellStart"/>
      <w:r w:rsidRPr="00160830">
        <w:rPr>
          <w:rFonts w:ascii="Times New Roman" w:hAnsi="Times New Roman" w:cs="Times New Roman"/>
          <w:bCs/>
          <w:sz w:val="24"/>
          <w:szCs w:val="24"/>
          <w:highlight w:val="yellow"/>
        </w:rPr>
        <w:t>Shariatmadari</w:t>
      </w:r>
      <w:proofErr w:type="spellEnd"/>
      <w:r w:rsidRPr="00160830">
        <w:rPr>
          <w:rFonts w:ascii="Times New Roman" w:hAnsi="Times New Roman" w:cs="Times New Roman"/>
          <w:bCs/>
          <w:sz w:val="24"/>
          <w:szCs w:val="24"/>
          <w:highlight w:val="yellow"/>
        </w:rPr>
        <w:t xml:space="preserve">, S., Ahmadi, H. B., Hakimi, S., &amp; </w:t>
      </w:r>
      <w:proofErr w:type="spellStart"/>
      <w:r w:rsidRPr="00160830">
        <w:rPr>
          <w:rFonts w:ascii="Times New Roman" w:hAnsi="Times New Roman" w:cs="Times New Roman"/>
          <w:bCs/>
          <w:sz w:val="24"/>
          <w:szCs w:val="24"/>
          <w:highlight w:val="yellow"/>
        </w:rPr>
        <w:t>Shahpanah</w:t>
      </w:r>
      <w:proofErr w:type="spellEnd"/>
      <w:r w:rsidRPr="00160830">
        <w:rPr>
          <w:rFonts w:ascii="Times New Roman" w:hAnsi="Times New Roman" w:cs="Times New Roman"/>
          <w:bCs/>
          <w:sz w:val="24"/>
          <w:szCs w:val="24"/>
          <w:highlight w:val="yellow"/>
        </w:rPr>
        <w:t xml:space="preserve">, A. (2014). Application of Design of Experiment and Computer Simulation to Improve the Color Industry Productivity: Case Study. </w:t>
      </w:r>
      <w:proofErr w:type="spellStart"/>
      <w:r w:rsidRPr="00160830">
        <w:rPr>
          <w:rFonts w:ascii="Times New Roman" w:hAnsi="Times New Roman" w:cs="Times New Roman"/>
          <w:bCs/>
          <w:sz w:val="24"/>
          <w:szCs w:val="24"/>
          <w:highlight w:val="yellow"/>
        </w:rPr>
        <w:t>Jurnal</w:t>
      </w:r>
      <w:proofErr w:type="spellEnd"/>
      <w:r w:rsidRPr="00160830">
        <w:rPr>
          <w:rFonts w:ascii="Times New Roman" w:hAnsi="Times New Roman" w:cs="Times New Roman"/>
          <w:bCs/>
          <w:sz w:val="24"/>
          <w:szCs w:val="24"/>
          <w:highlight w:val="yellow"/>
        </w:rPr>
        <w:t xml:space="preserve"> </w:t>
      </w:r>
      <w:proofErr w:type="spellStart"/>
      <w:r w:rsidRPr="00160830">
        <w:rPr>
          <w:rFonts w:ascii="Times New Roman" w:hAnsi="Times New Roman" w:cs="Times New Roman"/>
          <w:bCs/>
          <w:sz w:val="24"/>
          <w:szCs w:val="24"/>
          <w:highlight w:val="yellow"/>
        </w:rPr>
        <w:t>Teknologi</w:t>
      </w:r>
      <w:proofErr w:type="spellEnd"/>
      <w:r w:rsidRPr="00160830">
        <w:rPr>
          <w:rFonts w:ascii="Times New Roman" w:hAnsi="Times New Roman" w:cs="Times New Roman"/>
          <w:bCs/>
          <w:sz w:val="24"/>
          <w:szCs w:val="24"/>
          <w:highlight w:val="yellow"/>
        </w:rPr>
        <w:t xml:space="preserve">, 68(4). </w:t>
      </w:r>
      <w:hyperlink r:id="rId68" w:history="1">
        <w:r w:rsidR="00E12CDF" w:rsidRPr="00160830">
          <w:rPr>
            <w:rStyle w:val="Hyperlink"/>
            <w:rFonts w:ascii="Times New Roman" w:hAnsi="Times New Roman" w:cs="Times New Roman"/>
            <w:bCs/>
            <w:sz w:val="24"/>
            <w:szCs w:val="24"/>
            <w:highlight w:val="yellow"/>
          </w:rPr>
          <w:t>https://doi.org/10.11113/jt.v68.2988</w:t>
        </w:r>
      </w:hyperlink>
    </w:p>
    <w:p w14:paraId="26709211" w14:textId="2F1093E8" w:rsidR="002A3784" w:rsidRPr="00160830" w:rsidRDefault="00E12CDF" w:rsidP="002A3784">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bCs/>
          <w:sz w:val="24"/>
          <w:szCs w:val="24"/>
          <w:highlight w:val="yellow"/>
        </w:rPr>
        <w:t xml:space="preserve">Dias, A. S. M. E., Antunes, R. M. G., Abreu, A., </w:t>
      </w:r>
      <w:proofErr w:type="spellStart"/>
      <w:r w:rsidRPr="00160830">
        <w:rPr>
          <w:rFonts w:ascii="Times New Roman" w:hAnsi="Times New Roman" w:cs="Times New Roman"/>
          <w:bCs/>
          <w:sz w:val="24"/>
          <w:szCs w:val="24"/>
          <w:highlight w:val="yellow"/>
        </w:rPr>
        <w:t>Anes</w:t>
      </w:r>
      <w:proofErr w:type="spellEnd"/>
      <w:r w:rsidRPr="00160830">
        <w:rPr>
          <w:rFonts w:ascii="Times New Roman" w:hAnsi="Times New Roman" w:cs="Times New Roman"/>
          <w:bCs/>
          <w:sz w:val="24"/>
          <w:szCs w:val="24"/>
          <w:highlight w:val="yellow"/>
        </w:rPr>
        <w:t xml:space="preserve">, V., Navas, H. V. G., Morgado, T., &amp; Calado, J. M. F. (2022). Utilization of the Arena simulation software and Lean improvements in the management of metal surface treatment processes. Procedia Computer Science, 204, 140–147. </w:t>
      </w:r>
      <w:hyperlink r:id="rId69" w:history="1">
        <w:r w:rsidR="002A3784" w:rsidRPr="00160830">
          <w:rPr>
            <w:rStyle w:val="Hyperlink"/>
            <w:rFonts w:ascii="Times New Roman" w:hAnsi="Times New Roman" w:cs="Times New Roman"/>
            <w:bCs/>
            <w:sz w:val="24"/>
            <w:szCs w:val="24"/>
            <w:highlight w:val="yellow"/>
          </w:rPr>
          <w:t>https://doi.org/10.1016/j.procs.2022.08.017</w:t>
        </w:r>
      </w:hyperlink>
    </w:p>
    <w:p w14:paraId="4BFC8D89" w14:textId="77777777" w:rsidR="002A3784" w:rsidRPr="00160830" w:rsidRDefault="002A3784" w:rsidP="002A3784">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bCs/>
          <w:sz w:val="24"/>
          <w:szCs w:val="24"/>
          <w:highlight w:val="yellow"/>
        </w:rPr>
        <w:t xml:space="preserve">Nur Aizat Ahmad, A., Fauzi Ahmad, M., Abdul Hamid, N., </w:t>
      </w:r>
      <w:proofErr w:type="spellStart"/>
      <w:r w:rsidRPr="00160830">
        <w:rPr>
          <w:rFonts w:ascii="Times New Roman" w:hAnsi="Times New Roman" w:cs="Times New Roman"/>
          <w:bCs/>
          <w:sz w:val="24"/>
          <w:szCs w:val="24"/>
          <w:highlight w:val="yellow"/>
        </w:rPr>
        <w:t>Aziati</w:t>
      </w:r>
      <w:proofErr w:type="spellEnd"/>
      <w:r w:rsidRPr="00160830">
        <w:rPr>
          <w:rFonts w:ascii="Times New Roman" w:hAnsi="Times New Roman" w:cs="Times New Roman"/>
          <w:bCs/>
          <w:sz w:val="24"/>
          <w:szCs w:val="24"/>
          <w:highlight w:val="yellow"/>
        </w:rPr>
        <w:t xml:space="preserve"> Abdul Hamid, N., Tee Chuan, L., </w:t>
      </w:r>
      <w:proofErr w:type="spellStart"/>
      <w:r w:rsidRPr="00160830">
        <w:rPr>
          <w:rFonts w:ascii="Times New Roman" w:hAnsi="Times New Roman" w:cs="Times New Roman"/>
          <w:bCs/>
          <w:sz w:val="24"/>
          <w:szCs w:val="24"/>
          <w:highlight w:val="yellow"/>
        </w:rPr>
        <w:t>Nawanir</w:t>
      </w:r>
      <w:proofErr w:type="spellEnd"/>
      <w:r w:rsidRPr="00160830">
        <w:rPr>
          <w:rFonts w:ascii="Times New Roman" w:hAnsi="Times New Roman" w:cs="Times New Roman"/>
          <w:bCs/>
          <w:sz w:val="24"/>
          <w:szCs w:val="24"/>
          <w:highlight w:val="yellow"/>
        </w:rPr>
        <w:t xml:space="preserve">, G., Kamarul </w:t>
      </w:r>
      <w:proofErr w:type="spellStart"/>
      <w:r w:rsidRPr="00160830">
        <w:rPr>
          <w:rFonts w:ascii="Times New Roman" w:hAnsi="Times New Roman" w:cs="Times New Roman"/>
          <w:bCs/>
          <w:sz w:val="24"/>
          <w:szCs w:val="24"/>
          <w:highlight w:val="yellow"/>
        </w:rPr>
        <w:t>Irwan</w:t>
      </w:r>
      <w:proofErr w:type="spellEnd"/>
      <w:r w:rsidRPr="00160830">
        <w:rPr>
          <w:rFonts w:ascii="Times New Roman" w:hAnsi="Times New Roman" w:cs="Times New Roman"/>
          <w:bCs/>
          <w:sz w:val="24"/>
          <w:szCs w:val="24"/>
          <w:highlight w:val="yellow"/>
        </w:rPr>
        <w:t xml:space="preserve"> Abdul Rahim, M., &amp; Abdul Rahim, M. (2022). Lean Management: Reducing Complexity Towards Improving Process Flow Using Arena Simulation in IR4.0.</w:t>
      </w:r>
    </w:p>
    <w:p w14:paraId="60AC624B" w14:textId="33A69502" w:rsidR="002A3784" w:rsidRPr="00160830" w:rsidRDefault="002A3784" w:rsidP="002A3784">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bCs/>
          <w:sz w:val="24"/>
          <w:szCs w:val="24"/>
          <w:highlight w:val="yellow"/>
        </w:rPr>
        <w:t xml:space="preserve">Pappas, V., </w:t>
      </w:r>
      <w:proofErr w:type="spellStart"/>
      <w:r w:rsidRPr="00160830">
        <w:rPr>
          <w:rFonts w:ascii="Times New Roman" w:hAnsi="Times New Roman" w:cs="Times New Roman"/>
          <w:bCs/>
          <w:sz w:val="24"/>
          <w:szCs w:val="24"/>
          <w:highlight w:val="yellow"/>
        </w:rPr>
        <w:t>Xafi</w:t>
      </w:r>
      <w:proofErr w:type="spellEnd"/>
      <w:r w:rsidRPr="00160830">
        <w:rPr>
          <w:rFonts w:ascii="Times New Roman" w:hAnsi="Times New Roman" w:cs="Times New Roman"/>
          <w:bCs/>
          <w:sz w:val="24"/>
          <w:szCs w:val="24"/>
          <w:highlight w:val="yellow"/>
        </w:rPr>
        <w:t xml:space="preserve">, N., Tzimas, G., &amp; </w:t>
      </w:r>
      <w:proofErr w:type="spellStart"/>
      <w:r w:rsidRPr="00160830">
        <w:rPr>
          <w:rFonts w:ascii="Times New Roman" w:hAnsi="Times New Roman" w:cs="Times New Roman"/>
          <w:bCs/>
          <w:sz w:val="24"/>
          <w:szCs w:val="24"/>
          <w:highlight w:val="yellow"/>
        </w:rPr>
        <w:t>Folinas</w:t>
      </w:r>
      <w:proofErr w:type="spellEnd"/>
      <w:r w:rsidRPr="00160830">
        <w:rPr>
          <w:rFonts w:ascii="Times New Roman" w:hAnsi="Times New Roman" w:cs="Times New Roman"/>
          <w:bCs/>
          <w:sz w:val="24"/>
          <w:szCs w:val="24"/>
          <w:highlight w:val="yellow"/>
        </w:rPr>
        <w:t xml:space="preserve">, D. (2025). A Simulation Study of Warehouse Loading and Unloading Systems Using Arena (pp. 118–135). </w:t>
      </w:r>
      <w:hyperlink r:id="rId70" w:history="1">
        <w:r w:rsidRPr="00160830">
          <w:rPr>
            <w:rStyle w:val="Hyperlink"/>
            <w:rFonts w:ascii="Times New Roman" w:hAnsi="Times New Roman" w:cs="Times New Roman"/>
            <w:bCs/>
            <w:sz w:val="24"/>
            <w:szCs w:val="24"/>
            <w:highlight w:val="yellow"/>
          </w:rPr>
          <w:t>https://doi.org/10.1007/978-3-031-69344-1_9</w:t>
        </w:r>
      </w:hyperlink>
    </w:p>
    <w:p w14:paraId="2DB55AAA" w14:textId="1BA4DD51" w:rsidR="002A3784" w:rsidRPr="00160830" w:rsidRDefault="002A3784" w:rsidP="002A3784">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proofErr w:type="spellStart"/>
      <w:r w:rsidRPr="00160830">
        <w:rPr>
          <w:rFonts w:ascii="Times New Roman" w:hAnsi="Times New Roman" w:cs="Times New Roman"/>
          <w:sz w:val="24"/>
          <w:szCs w:val="24"/>
          <w:highlight w:val="yellow"/>
        </w:rPr>
        <w:t>Rashidifar</w:t>
      </w:r>
      <w:proofErr w:type="spellEnd"/>
      <w:r w:rsidRPr="00160830">
        <w:rPr>
          <w:rFonts w:ascii="Times New Roman" w:hAnsi="Times New Roman" w:cs="Times New Roman"/>
          <w:sz w:val="24"/>
          <w:szCs w:val="24"/>
          <w:highlight w:val="yellow"/>
        </w:rPr>
        <w:t xml:space="preserve">, R. (2021). Simulation and analyze a production line by using Arena: A case study. </w:t>
      </w:r>
      <w:hyperlink r:id="rId71" w:history="1">
        <w:r w:rsidRPr="00160830">
          <w:rPr>
            <w:rStyle w:val="Hyperlink"/>
            <w:rFonts w:ascii="Times New Roman" w:hAnsi="Times New Roman" w:cs="Times New Roman"/>
            <w:sz w:val="24"/>
            <w:szCs w:val="24"/>
            <w:highlight w:val="yellow"/>
          </w:rPr>
          <w:t>https://doi.org/10.31224/osf.io/5hnmf</w:t>
        </w:r>
      </w:hyperlink>
    </w:p>
    <w:p w14:paraId="3BFFA543" w14:textId="002FE0F0" w:rsidR="002A3784" w:rsidRPr="00160830" w:rsidRDefault="002A3784" w:rsidP="002A3784">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sz w:val="24"/>
          <w:szCs w:val="24"/>
          <w:highlight w:val="yellow"/>
        </w:rPr>
        <w:lastRenderedPageBreak/>
        <w:t xml:space="preserve">Said, M. A. B. M., &amp; Ismail, N. B. (2013). Improvement of Production Line Layout Using Arena Simulation Software. Applied Mechanics and Materials, 446–447, 1340–1346. </w:t>
      </w:r>
      <w:hyperlink r:id="rId72" w:history="1">
        <w:r w:rsidRPr="00160830">
          <w:rPr>
            <w:rStyle w:val="Hyperlink"/>
            <w:rFonts w:ascii="Times New Roman" w:hAnsi="Times New Roman" w:cs="Times New Roman"/>
            <w:sz w:val="24"/>
            <w:szCs w:val="24"/>
            <w:highlight w:val="yellow"/>
          </w:rPr>
          <w:t>https://doi.org/10.4028/www.scientific.net/AMM.446-447.1340</w:t>
        </w:r>
      </w:hyperlink>
    </w:p>
    <w:p w14:paraId="10426A32" w14:textId="636E2B0D" w:rsidR="002A3784" w:rsidRPr="00160830" w:rsidRDefault="002A3784" w:rsidP="002A3784">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proofErr w:type="spellStart"/>
      <w:r w:rsidRPr="00160830">
        <w:rPr>
          <w:rFonts w:ascii="Times New Roman" w:hAnsi="Times New Roman" w:cs="Times New Roman"/>
          <w:bCs/>
          <w:sz w:val="24"/>
          <w:szCs w:val="24"/>
          <w:highlight w:val="yellow"/>
        </w:rPr>
        <w:t>Katsaliaki</w:t>
      </w:r>
      <w:proofErr w:type="spellEnd"/>
      <w:r w:rsidRPr="00160830">
        <w:rPr>
          <w:rFonts w:ascii="Times New Roman" w:hAnsi="Times New Roman" w:cs="Times New Roman"/>
          <w:bCs/>
          <w:sz w:val="24"/>
          <w:szCs w:val="24"/>
          <w:highlight w:val="yellow"/>
        </w:rPr>
        <w:t xml:space="preserve">, K., </w:t>
      </w:r>
      <w:proofErr w:type="spellStart"/>
      <w:r w:rsidRPr="00160830">
        <w:rPr>
          <w:rFonts w:ascii="Times New Roman" w:hAnsi="Times New Roman" w:cs="Times New Roman"/>
          <w:bCs/>
          <w:sz w:val="24"/>
          <w:szCs w:val="24"/>
          <w:highlight w:val="yellow"/>
        </w:rPr>
        <w:t>Galetsi</w:t>
      </w:r>
      <w:proofErr w:type="spellEnd"/>
      <w:r w:rsidRPr="00160830">
        <w:rPr>
          <w:rFonts w:ascii="Times New Roman" w:hAnsi="Times New Roman" w:cs="Times New Roman"/>
          <w:bCs/>
          <w:sz w:val="24"/>
          <w:szCs w:val="24"/>
          <w:highlight w:val="yellow"/>
        </w:rPr>
        <w:t xml:space="preserve">, P., &amp; Kumar, S. (2022). Supply chain disruptions and resilience: a major review and future research agenda. Annals of Operations Research, 319(1), 965–1002. </w:t>
      </w:r>
      <w:hyperlink r:id="rId73" w:history="1">
        <w:r w:rsidRPr="00160830">
          <w:rPr>
            <w:rStyle w:val="Hyperlink"/>
            <w:rFonts w:ascii="Times New Roman" w:hAnsi="Times New Roman" w:cs="Times New Roman"/>
            <w:bCs/>
            <w:sz w:val="24"/>
            <w:szCs w:val="24"/>
            <w:highlight w:val="yellow"/>
          </w:rPr>
          <w:t>https://doi.org/10.1007/s10479-020-03912-1</w:t>
        </w:r>
      </w:hyperlink>
    </w:p>
    <w:p w14:paraId="1DA69559" w14:textId="4646BCB3" w:rsidR="002A3784" w:rsidRPr="00160830" w:rsidRDefault="002A3784" w:rsidP="002A3784">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bCs/>
          <w:sz w:val="24"/>
          <w:szCs w:val="24"/>
          <w:highlight w:val="yellow"/>
        </w:rPr>
        <w:t xml:space="preserve">Paul, S. K., Asian, S., Goh, M., &amp; Torabi, S. A. (2019). Managing sudden transportation disruptions in supply chains under delivery delay and quantity loss. Annals of Operations Research, 273(1–2), 783–814. </w:t>
      </w:r>
      <w:hyperlink r:id="rId74" w:history="1">
        <w:r w:rsidRPr="00160830">
          <w:rPr>
            <w:rStyle w:val="Hyperlink"/>
            <w:rFonts w:ascii="Times New Roman" w:hAnsi="Times New Roman" w:cs="Times New Roman"/>
            <w:bCs/>
            <w:sz w:val="24"/>
            <w:szCs w:val="24"/>
            <w:highlight w:val="yellow"/>
          </w:rPr>
          <w:t>https://doi.org/10.1007/s10479-017-2684-z</w:t>
        </w:r>
      </w:hyperlink>
    </w:p>
    <w:p w14:paraId="017E3D9F" w14:textId="7FD81355" w:rsidR="00196320" w:rsidRPr="00160830" w:rsidRDefault="002A3784" w:rsidP="00196320">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bCs/>
          <w:sz w:val="24"/>
          <w:szCs w:val="24"/>
          <w:highlight w:val="yellow"/>
        </w:rPr>
        <w:t xml:space="preserve">Chen, C., &amp; Bollas, G. M. (2018). Dynamic Optimization of a Subcritical Steam Power Plant Under Time-Varying Power Load. Processes, 6(8), 114. </w:t>
      </w:r>
      <w:hyperlink r:id="rId75" w:history="1">
        <w:r w:rsidR="00196320" w:rsidRPr="00160830">
          <w:rPr>
            <w:rStyle w:val="Hyperlink"/>
            <w:rFonts w:ascii="Times New Roman" w:hAnsi="Times New Roman" w:cs="Times New Roman"/>
            <w:bCs/>
            <w:sz w:val="24"/>
            <w:szCs w:val="24"/>
            <w:highlight w:val="yellow"/>
          </w:rPr>
          <w:t>https://doi.org/10.3390/pr6080114</w:t>
        </w:r>
      </w:hyperlink>
    </w:p>
    <w:p w14:paraId="7FBC7B86" w14:textId="28647FA7" w:rsidR="00196320" w:rsidRPr="00160830" w:rsidRDefault="00196320" w:rsidP="00196320">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bCs/>
          <w:sz w:val="24"/>
          <w:szCs w:val="24"/>
          <w:highlight w:val="yellow"/>
        </w:rPr>
        <w:t xml:space="preserve">Allen, T. T. (2011). Introduction to ARENA Software. In Introduction to Discrete Event Simulation and Agent-based Modeling (pp. 145–160). Springer London. </w:t>
      </w:r>
      <w:hyperlink r:id="rId76" w:history="1">
        <w:r w:rsidRPr="00160830">
          <w:rPr>
            <w:rStyle w:val="Hyperlink"/>
            <w:rFonts w:ascii="Times New Roman" w:hAnsi="Times New Roman" w:cs="Times New Roman"/>
            <w:bCs/>
            <w:sz w:val="24"/>
            <w:szCs w:val="24"/>
            <w:highlight w:val="yellow"/>
          </w:rPr>
          <w:t>https://doi.org/10.1007/978-0-85729-139-4_10</w:t>
        </w:r>
      </w:hyperlink>
    </w:p>
    <w:p w14:paraId="65714D49" w14:textId="70F07718" w:rsidR="002379FC" w:rsidRPr="00160830" w:rsidRDefault="00196320" w:rsidP="002379F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color w:val="0E101A"/>
          <w:sz w:val="24"/>
          <w:szCs w:val="24"/>
          <w:highlight w:val="yellow"/>
        </w:rPr>
      </w:pPr>
      <w:r w:rsidRPr="00160830">
        <w:rPr>
          <w:rFonts w:ascii="Times New Roman" w:hAnsi="Times New Roman" w:cs="Times New Roman"/>
          <w:sz w:val="24"/>
          <w:szCs w:val="24"/>
          <w:highlight w:val="yellow"/>
        </w:rPr>
        <w:t>Said, M. A. B. M., &amp; Ismail, N. B. (2013). Improvement of Production Line Layout Using Arena Simulation Software. Applied Mechanics and Materials, 446–447, 1340–1346. https://doi.org/10.4028/www.scientific.net/AMM.446-447.1340</w:t>
      </w:r>
    </w:p>
    <w:p w14:paraId="486060F5" w14:textId="77777777" w:rsidR="00C957A6" w:rsidRPr="00160830"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160830">
        <w:rPr>
          <w:rFonts w:ascii="Times New Roman" w:eastAsia="Times New Roman" w:hAnsi="Times New Roman" w:cs="Times New Roman"/>
          <w:bCs/>
          <w:iCs/>
          <w:sz w:val="24"/>
          <w:szCs w:val="24"/>
        </w:rPr>
        <w:t xml:space="preserve">Oljira, D. G., Abeya, T. G., </w:t>
      </w:r>
      <w:proofErr w:type="spellStart"/>
      <w:r w:rsidRPr="00160830">
        <w:rPr>
          <w:rFonts w:ascii="Times New Roman" w:eastAsia="Times New Roman" w:hAnsi="Times New Roman" w:cs="Times New Roman"/>
          <w:bCs/>
          <w:iCs/>
          <w:sz w:val="24"/>
          <w:szCs w:val="24"/>
        </w:rPr>
        <w:t>Ofgera</w:t>
      </w:r>
      <w:proofErr w:type="spellEnd"/>
      <w:r w:rsidRPr="00160830">
        <w:rPr>
          <w:rFonts w:ascii="Times New Roman" w:eastAsia="Times New Roman" w:hAnsi="Times New Roman" w:cs="Times New Roman"/>
          <w:bCs/>
          <w:iCs/>
          <w:sz w:val="24"/>
          <w:szCs w:val="24"/>
        </w:rPr>
        <w:t xml:space="preserve">, G., &amp; Gopal, M. (2020). Manufacturing System Modeling and Performance Analysis of Mineral Water Production Line using ARENA Simulation. </w:t>
      </w:r>
      <w:r w:rsidRPr="00160830">
        <w:rPr>
          <w:rFonts w:ascii="Times New Roman" w:eastAsia="Times New Roman" w:hAnsi="Times New Roman" w:cs="Times New Roman"/>
          <w:bCs/>
          <w:i/>
          <w:sz w:val="24"/>
          <w:szCs w:val="24"/>
        </w:rPr>
        <w:t>International Journal of Engineering and Advanced Technology, 9</w:t>
      </w:r>
      <w:r w:rsidRPr="00160830">
        <w:rPr>
          <w:rFonts w:ascii="Times New Roman" w:eastAsia="Times New Roman" w:hAnsi="Times New Roman" w:cs="Times New Roman"/>
          <w:bCs/>
          <w:iCs/>
          <w:sz w:val="24"/>
          <w:szCs w:val="24"/>
        </w:rPr>
        <w:t xml:space="preserve">(5), 312–317. </w:t>
      </w:r>
      <w:hyperlink r:id="rId77" w:history="1">
        <w:r w:rsidRPr="00160830">
          <w:rPr>
            <w:rStyle w:val="Hyperlink"/>
            <w:rFonts w:ascii="Times New Roman" w:eastAsia="Times New Roman" w:hAnsi="Times New Roman" w:cs="Times New Roman"/>
            <w:bCs/>
            <w:iCs/>
            <w:color w:val="auto"/>
            <w:sz w:val="24"/>
            <w:szCs w:val="24"/>
          </w:rPr>
          <w:t>https://doi.org/10.35940/ijeat.D8033.069520</w:t>
        </w:r>
      </w:hyperlink>
      <w:r w:rsidRPr="00160830">
        <w:rPr>
          <w:rFonts w:ascii="Times New Roman" w:eastAsia="Times New Roman" w:hAnsi="Times New Roman" w:cs="Times New Roman"/>
          <w:bCs/>
          <w:iCs/>
          <w:sz w:val="24"/>
          <w:szCs w:val="24"/>
        </w:rPr>
        <w:t>.</w:t>
      </w:r>
    </w:p>
    <w:p w14:paraId="241E8530" w14:textId="77777777" w:rsidR="007E1356" w:rsidRPr="00160830"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proofErr w:type="spellStart"/>
      <w:r w:rsidRPr="00160830">
        <w:rPr>
          <w:rFonts w:ascii="Times New Roman" w:eastAsia="Times New Roman" w:hAnsi="Times New Roman" w:cs="Times New Roman"/>
          <w:bCs/>
          <w:iCs/>
          <w:sz w:val="24"/>
          <w:szCs w:val="24"/>
        </w:rPr>
        <w:t>Lorou</w:t>
      </w:r>
      <w:proofErr w:type="spellEnd"/>
      <w:r w:rsidRPr="00160830">
        <w:rPr>
          <w:rFonts w:ascii="Times New Roman" w:eastAsia="Times New Roman" w:hAnsi="Times New Roman" w:cs="Times New Roman"/>
          <w:bCs/>
          <w:iCs/>
          <w:sz w:val="24"/>
          <w:szCs w:val="24"/>
        </w:rPr>
        <w:t>, B. F. T. E., Muchiri, P. N., Kuloba, P. and Kimotho, J. K. (2021) Performance Improvement of Truck Assembly Line through Modeling and Simulation Using Arena Software</w:t>
      </w:r>
      <w:r w:rsidRPr="00160830">
        <w:rPr>
          <w:rFonts w:ascii="Times New Roman" w:eastAsia="Times New Roman" w:hAnsi="Times New Roman" w:cs="Times New Roman"/>
          <w:bCs/>
          <w:i/>
          <w:sz w:val="24"/>
          <w:szCs w:val="24"/>
        </w:rPr>
        <w:t>. Open Journal of Optimization, 10,</w:t>
      </w:r>
      <w:r w:rsidRPr="00160830">
        <w:rPr>
          <w:rFonts w:ascii="Times New Roman" w:eastAsia="Times New Roman" w:hAnsi="Times New Roman" w:cs="Times New Roman"/>
          <w:bCs/>
          <w:iCs/>
          <w:sz w:val="24"/>
          <w:szCs w:val="24"/>
        </w:rPr>
        <w:t xml:space="preserve"> 88-100. </w:t>
      </w:r>
      <w:hyperlink r:id="rId78" w:history="1">
        <w:r w:rsidRPr="00160830">
          <w:rPr>
            <w:rStyle w:val="Hyperlink"/>
            <w:rFonts w:ascii="Times New Roman" w:eastAsia="Times New Roman" w:hAnsi="Times New Roman" w:cs="Times New Roman"/>
            <w:bCs/>
            <w:iCs/>
            <w:color w:val="auto"/>
            <w:sz w:val="24"/>
            <w:szCs w:val="24"/>
          </w:rPr>
          <w:t>https://doi.org/10.4236/ojop.2021.103007</w:t>
        </w:r>
      </w:hyperlink>
      <w:r w:rsidRPr="00160830">
        <w:rPr>
          <w:rFonts w:ascii="Times New Roman" w:eastAsia="Times New Roman" w:hAnsi="Times New Roman" w:cs="Times New Roman"/>
          <w:bCs/>
          <w:iCs/>
          <w:sz w:val="24"/>
          <w:szCs w:val="24"/>
        </w:rPr>
        <w:t>.</w:t>
      </w:r>
    </w:p>
    <w:p w14:paraId="412CEA94" w14:textId="77777777" w:rsidR="001926F6" w:rsidRPr="00160830"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160830">
        <w:rPr>
          <w:rFonts w:ascii="Times New Roman" w:hAnsi="Times New Roman" w:cs="Times New Roman"/>
          <w:bCs/>
          <w:sz w:val="24"/>
          <w:szCs w:val="24"/>
        </w:rPr>
        <w:t xml:space="preserve">John, B., &amp; Joseph, J. (2013). Analysis and Simulation of Factory Layout using ARENA. International Journal of Scientific and Research Publications, 3(2). </w:t>
      </w:r>
      <w:hyperlink r:id="rId79" w:history="1">
        <w:r w:rsidRPr="00160830">
          <w:rPr>
            <w:rStyle w:val="Hyperlink"/>
            <w:rFonts w:ascii="Times New Roman" w:hAnsi="Times New Roman" w:cs="Times New Roman"/>
            <w:bCs/>
            <w:color w:val="auto"/>
            <w:sz w:val="24"/>
            <w:szCs w:val="24"/>
          </w:rPr>
          <w:t>www.ijsrp.org</w:t>
        </w:r>
      </w:hyperlink>
      <w:r w:rsidRPr="00160830">
        <w:rPr>
          <w:rFonts w:ascii="Times New Roman" w:hAnsi="Times New Roman" w:cs="Times New Roman"/>
          <w:bCs/>
          <w:sz w:val="24"/>
          <w:szCs w:val="24"/>
        </w:rPr>
        <w:t>.</w:t>
      </w:r>
    </w:p>
    <w:p w14:paraId="3DD3DEBB" w14:textId="77777777" w:rsidR="001926F6" w:rsidRPr="00160830"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160830">
        <w:rPr>
          <w:rFonts w:ascii="Times New Roman" w:hAnsi="Times New Roman" w:cs="Times New Roman"/>
          <w:bCs/>
          <w:sz w:val="24"/>
          <w:szCs w:val="24"/>
        </w:rPr>
        <w:t xml:space="preserve">Deep, K., &amp; Singh, P. K. (2015). Design of robust cellular manufacturing system for dynamic part population considering multiple processing routes using genetic algorithm. Journal of Manufacturing Systems, 35, 155–163. </w:t>
      </w:r>
      <w:hyperlink r:id="rId80" w:history="1">
        <w:r w:rsidRPr="00160830">
          <w:rPr>
            <w:rStyle w:val="Hyperlink"/>
            <w:rFonts w:ascii="Times New Roman" w:hAnsi="Times New Roman" w:cs="Times New Roman"/>
            <w:bCs/>
            <w:color w:val="auto"/>
            <w:sz w:val="24"/>
            <w:szCs w:val="24"/>
          </w:rPr>
          <w:t>https://doi.org/10.1016/j.jmsy.2014.09.008</w:t>
        </w:r>
      </w:hyperlink>
      <w:r w:rsidRPr="00160830">
        <w:rPr>
          <w:rFonts w:ascii="Times New Roman" w:eastAsia="Times New Roman" w:hAnsi="Times New Roman" w:cs="Times New Roman"/>
          <w:bCs/>
          <w:iCs/>
          <w:sz w:val="24"/>
          <w:szCs w:val="24"/>
        </w:rPr>
        <w:t>.</w:t>
      </w:r>
    </w:p>
    <w:p w14:paraId="31888841" w14:textId="77777777" w:rsidR="008F2FD7" w:rsidRPr="00160830"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proofErr w:type="spellStart"/>
      <w:r w:rsidRPr="00160830">
        <w:rPr>
          <w:rFonts w:ascii="Times New Roman" w:hAnsi="Times New Roman" w:cs="Times New Roman"/>
          <w:bCs/>
          <w:sz w:val="24"/>
          <w:szCs w:val="24"/>
        </w:rPr>
        <w:t>Adinarayanan</w:t>
      </w:r>
      <w:proofErr w:type="spellEnd"/>
      <w:r w:rsidRPr="00160830">
        <w:rPr>
          <w:rFonts w:ascii="Times New Roman" w:hAnsi="Times New Roman" w:cs="Times New Roman"/>
          <w:bCs/>
          <w:sz w:val="24"/>
          <w:szCs w:val="24"/>
        </w:rPr>
        <w:t xml:space="preserve">, A., Dinesh, S., Balaji, DS., &amp; Umanath, K. (2021). Design of machine cell in cellular manufacturing systems using PSO approach. Materials Today: Proceedings, 46, 3951–3955. </w:t>
      </w:r>
      <w:hyperlink r:id="rId81" w:history="1">
        <w:r w:rsidRPr="00160830">
          <w:rPr>
            <w:rStyle w:val="Hyperlink"/>
            <w:rFonts w:ascii="Times New Roman" w:hAnsi="Times New Roman" w:cs="Times New Roman"/>
            <w:bCs/>
            <w:color w:val="auto"/>
            <w:sz w:val="24"/>
            <w:szCs w:val="24"/>
          </w:rPr>
          <w:t>https://doi.org/10.1016/j.matpr.2021.02.472</w:t>
        </w:r>
      </w:hyperlink>
      <w:r w:rsidRPr="00160830">
        <w:rPr>
          <w:rFonts w:ascii="Times New Roman" w:eastAsia="Times New Roman" w:hAnsi="Times New Roman" w:cs="Times New Roman"/>
          <w:bCs/>
          <w:iCs/>
          <w:sz w:val="24"/>
          <w:szCs w:val="24"/>
        </w:rPr>
        <w:t>.</w:t>
      </w:r>
    </w:p>
    <w:p w14:paraId="5C52FCC4" w14:textId="77777777" w:rsidR="001F052C" w:rsidRPr="00160830"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160830">
        <w:rPr>
          <w:rFonts w:ascii="Times New Roman" w:hAnsi="Times New Roman" w:cs="Times New Roman"/>
          <w:bCs/>
          <w:sz w:val="24"/>
          <w:szCs w:val="24"/>
        </w:rPr>
        <w:t xml:space="preserve">Ji, J., Miao, C., Li, X., &amp; Liu, Y. (2021). Speed regulation strategy and algorithm for the variable-belt-speed energy-saving control of a belt conveyor based on the material flow rate. PLOS ONE, 16(2), e0247279. </w:t>
      </w:r>
      <w:hyperlink r:id="rId82" w:history="1">
        <w:r w:rsidRPr="00160830">
          <w:rPr>
            <w:rStyle w:val="Hyperlink"/>
            <w:rFonts w:ascii="Times New Roman" w:hAnsi="Times New Roman" w:cs="Times New Roman"/>
            <w:bCs/>
            <w:color w:val="auto"/>
            <w:sz w:val="24"/>
            <w:szCs w:val="24"/>
          </w:rPr>
          <w:t>https://doi.org/10.1371/journal.pone.0247279</w:t>
        </w:r>
      </w:hyperlink>
      <w:r w:rsidRPr="00160830">
        <w:rPr>
          <w:rFonts w:ascii="Times New Roman" w:hAnsi="Times New Roman" w:cs="Times New Roman"/>
          <w:bCs/>
          <w:sz w:val="24"/>
          <w:szCs w:val="24"/>
        </w:rPr>
        <w:t>.</w:t>
      </w:r>
    </w:p>
    <w:p w14:paraId="7AF344A4" w14:textId="77777777" w:rsidR="001F052C" w:rsidRPr="00160830"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160830">
        <w:rPr>
          <w:rFonts w:ascii="Times New Roman" w:eastAsia="Times New Roman" w:hAnsi="Times New Roman" w:cs="Times New Roman"/>
          <w:bCs/>
          <w:iCs/>
          <w:sz w:val="24"/>
          <w:szCs w:val="24"/>
        </w:rPr>
        <w:t xml:space="preserve">Kawalec, W., Król, R., &amp; </w:t>
      </w:r>
      <w:proofErr w:type="spellStart"/>
      <w:r w:rsidRPr="00160830">
        <w:rPr>
          <w:rFonts w:ascii="Times New Roman" w:eastAsia="Times New Roman" w:hAnsi="Times New Roman" w:cs="Times New Roman"/>
          <w:bCs/>
          <w:iCs/>
          <w:sz w:val="24"/>
          <w:szCs w:val="24"/>
        </w:rPr>
        <w:t>Suchorab</w:t>
      </w:r>
      <w:proofErr w:type="spellEnd"/>
      <w:r w:rsidRPr="00160830">
        <w:rPr>
          <w:rFonts w:ascii="Times New Roman" w:eastAsia="Times New Roman" w:hAnsi="Times New Roman" w:cs="Times New Roman"/>
          <w:bCs/>
          <w:iCs/>
          <w:sz w:val="24"/>
          <w:szCs w:val="24"/>
        </w:rPr>
        <w:t xml:space="preserve">, N. (2020). Regenerative Belt Conveyor versus Haul Truck-Based Transport: Polish Open-Pit Mines Facing Sustainable Development Challenges. Sustainability, 12(21), 9215. </w:t>
      </w:r>
      <w:hyperlink r:id="rId83" w:history="1">
        <w:r w:rsidRPr="00160830">
          <w:rPr>
            <w:rStyle w:val="Hyperlink"/>
            <w:rFonts w:ascii="Times New Roman" w:eastAsia="Times New Roman" w:hAnsi="Times New Roman" w:cs="Times New Roman"/>
            <w:bCs/>
            <w:iCs/>
            <w:color w:val="auto"/>
            <w:sz w:val="24"/>
            <w:szCs w:val="24"/>
          </w:rPr>
          <w:t>https://doi.org/10.3390/su12219215</w:t>
        </w:r>
      </w:hyperlink>
      <w:r w:rsidRPr="00160830">
        <w:rPr>
          <w:rFonts w:ascii="Times New Roman" w:eastAsia="Times New Roman" w:hAnsi="Times New Roman" w:cs="Times New Roman"/>
          <w:bCs/>
          <w:iCs/>
          <w:sz w:val="24"/>
          <w:szCs w:val="24"/>
        </w:rPr>
        <w:t>.</w:t>
      </w:r>
    </w:p>
    <w:p w14:paraId="28EFE1A7" w14:textId="77777777" w:rsidR="00A6300F" w:rsidRPr="00160830"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160830">
        <w:rPr>
          <w:rFonts w:ascii="Times New Roman" w:eastAsia="Times New Roman" w:hAnsi="Times New Roman" w:cs="Times New Roman"/>
          <w:bCs/>
          <w:iCs/>
          <w:sz w:val="24"/>
          <w:szCs w:val="24"/>
        </w:rPr>
        <w:t xml:space="preserve">Bashir, M. J. K., Chong, S. T., Chin, Y. T., Yusoff, M. S., Aziz, H. A. (2022). Single Waste Stream Processing and Material Recovery Facility (MRF). </w:t>
      </w:r>
      <w:r w:rsidRPr="00160830">
        <w:rPr>
          <w:rFonts w:ascii="Times New Roman" w:eastAsia="Times New Roman" w:hAnsi="Times New Roman" w:cs="Times New Roman"/>
          <w:bCs/>
          <w:i/>
          <w:sz w:val="24"/>
          <w:szCs w:val="24"/>
        </w:rPr>
        <w:t>Solid Waste Engineering and Management. Handbook of Environmental Engineering, Springer, Cham, 24,</w:t>
      </w:r>
      <w:r w:rsidRPr="00160830">
        <w:rPr>
          <w:rFonts w:ascii="Times New Roman" w:eastAsia="Times New Roman" w:hAnsi="Times New Roman" w:cs="Times New Roman"/>
          <w:bCs/>
          <w:iCs/>
          <w:sz w:val="24"/>
          <w:szCs w:val="24"/>
        </w:rPr>
        <w:t xml:space="preserve"> 71-164.  </w:t>
      </w:r>
      <w:hyperlink r:id="rId84" w:history="1">
        <w:r w:rsidRPr="00160830">
          <w:rPr>
            <w:rStyle w:val="Hyperlink"/>
            <w:rFonts w:ascii="Times New Roman" w:eastAsia="Times New Roman" w:hAnsi="Times New Roman" w:cs="Times New Roman"/>
            <w:bCs/>
            <w:iCs/>
            <w:color w:val="auto"/>
            <w:sz w:val="24"/>
            <w:szCs w:val="24"/>
          </w:rPr>
          <w:t>https://doi.org/10.1007/978-3-030-89336-1_2</w:t>
        </w:r>
      </w:hyperlink>
      <w:r w:rsidRPr="00160830">
        <w:rPr>
          <w:rFonts w:ascii="Times New Roman" w:eastAsia="Times New Roman" w:hAnsi="Times New Roman" w:cs="Times New Roman"/>
          <w:bCs/>
          <w:iCs/>
          <w:sz w:val="24"/>
          <w:szCs w:val="24"/>
        </w:rPr>
        <w:t>.</w:t>
      </w:r>
    </w:p>
    <w:p w14:paraId="2B87AA27" w14:textId="77777777" w:rsidR="00E31946" w:rsidRPr="00E31946" w:rsidRDefault="005D06C0" w:rsidP="00E3194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160830">
        <w:rPr>
          <w:rFonts w:ascii="Times New Roman" w:eastAsia="Times New Roman" w:hAnsi="Times New Roman" w:cs="Times New Roman"/>
          <w:bCs/>
          <w:iCs/>
          <w:sz w:val="24"/>
          <w:szCs w:val="24"/>
        </w:rPr>
        <w:t xml:space="preserve">Kovalchuk, M., &amp; </w:t>
      </w:r>
      <w:proofErr w:type="spellStart"/>
      <w:r w:rsidRPr="00160830">
        <w:rPr>
          <w:rFonts w:ascii="Times New Roman" w:eastAsia="Times New Roman" w:hAnsi="Times New Roman" w:cs="Times New Roman"/>
          <w:bCs/>
          <w:iCs/>
          <w:sz w:val="24"/>
          <w:szCs w:val="24"/>
        </w:rPr>
        <w:t>Poddubniy</w:t>
      </w:r>
      <w:proofErr w:type="spellEnd"/>
      <w:r w:rsidRPr="00160830">
        <w:rPr>
          <w:rFonts w:ascii="Times New Roman" w:eastAsia="Times New Roman" w:hAnsi="Times New Roman" w:cs="Times New Roman"/>
          <w:bCs/>
          <w:iCs/>
          <w:sz w:val="24"/>
          <w:szCs w:val="24"/>
        </w:rPr>
        <w:t xml:space="preserve">, D. (2019). Improving the efficiency of conveyor transport with the use of network technologies. </w:t>
      </w:r>
      <w:hyperlink r:id="rId85" w:history="1">
        <w:r w:rsidRPr="00160830">
          <w:rPr>
            <w:rStyle w:val="Hyperlink"/>
            <w:rFonts w:ascii="Times New Roman" w:eastAsia="Times New Roman" w:hAnsi="Times New Roman" w:cs="Times New Roman"/>
            <w:bCs/>
            <w:iCs/>
            <w:color w:val="auto"/>
            <w:sz w:val="24"/>
            <w:szCs w:val="24"/>
          </w:rPr>
          <w:t>https://doi.org/10.1051/e3sconf/201914004011</w:t>
        </w:r>
      </w:hyperlink>
      <w:r w:rsidRPr="00160830">
        <w:rPr>
          <w:rFonts w:ascii="Times New Roman" w:eastAsia="Times New Roman" w:hAnsi="Times New Roman" w:cs="Times New Roman"/>
          <w:bCs/>
          <w:iCs/>
          <w:sz w:val="24"/>
          <w:szCs w:val="24"/>
        </w:rPr>
        <w:t>.</w:t>
      </w:r>
    </w:p>
    <w:p w14:paraId="7D53CDFB" w14:textId="77C6D0FF" w:rsidR="00E31946" w:rsidRPr="00E31946" w:rsidRDefault="00E31946" w:rsidP="00E3194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highlight w:val="yellow"/>
        </w:rPr>
      </w:pPr>
      <w:r w:rsidRPr="00E31946">
        <w:rPr>
          <w:rFonts w:ascii="Times New Roman" w:hAnsi="Times New Roman" w:cs="Times New Roman"/>
          <w:sz w:val="24"/>
          <w:szCs w:val="24"/>
          <w:highlight w:val="yellow"/>
        </w:rPr>
        <w:lastRenderedPageBreak/>
        <w:t xml:space="preserve">He, D., Pang, Y., </w:t>
      </w:r>
      <w:proofErr w:type="spellStart"/>
      <w:r w:rsidRPr="00E31946">
        <w:rPr>
          <w:rFonts w:ascii="Times New Roman" w:hAnsi="Times New Roman" w:cs="Times New Roman"/>
          <w:sz w:val="24"/>
          <w:szCs w:val="24"/>
          <w:highlight w:val="yellow"/>
        </w:rPr>
        <w:t>Lodewijks</w:t>
      </w:r>
      <w:proofErr w:type="spellEnd"/>
      <w:r w:rsidRPr="00E31946">
        <w:rPr>
          <w:rFonts w:ascii="Times New Roman" w:hAnsi="Times New Roman" w:cs="Times New Roman"/>
          <w:sz w:val="24"/>
          <w:szCs w:val="24"/>
          <w:highlight w:val="yellow"/>
        </w:rPr>
        <w:t xml:space="preserve">, G., &amp; Liu, X. (2018). Healthy speed control of belt conveyors on conveying bulk materials. Powder Technology, 327, 408–419. </w:t>
      </w:r>
      <w:hyperlink r:id="rId86" w:history="1">
        <w:r w:rsidRPr="00E31946">
          <w:rPr>
            <w:rStyle w:val="Hyperlink"/>
            <w:rFonts w:ascii="Times New Roman" w:hAnsi="Times New Roman" w:cs="Times New Roman"/>
            <w:sz w:val="24"/>
            <w:szCs w:val="24"/>
            <w:highlight w:val="yellow"/>
          </w:rPr>
          <w:t>https://doi.org/10.1016/j.powtec.2018.01.002</w:t>
        </w:r>
      </w:hyperlink>
    </w:p>
    <w:p w14:paraId="2781C758" w14:textId="12E9E84B" w:rsidR="00E31946" w:rsidRPr="00E31946" w:rsidRDefault="00E31946" w:rsidP="00E3194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highlight w:val="yellow"/>
        </w:rPr>
      </w:pPr>
      <w:r w:rsidRPr="00E31946">
        <w:rPr>
          <w:rFonts w:ascii="Times New Roman" w:hAnsi="Times New Roman" w:cs="Times New Roman"/>
          <w:sz w:val="24"/>
          <w:szCs w:val="24"/>
          <w:highlight w:val="yellow"/>
        </w:rPr>
        <w:t xml:space="preserve">Ji, J., Miao, C., &amp; Li, X. (2020). Research on the energy-saving control strategy of a belt conveyor with variable belt speed based on the material flow rate. PLOS ONE, 15(1), e0227992. </w:t>
      </w:r>
      <w:hyperlink r:id="rId87" w:history="1">
        <w:r w:rsidRPr="00E31946">
          <w:rPr>
            <w:rStyle w:val="Hyperlink"/>
            <w:rFonts w:ascii="Times New Roman" w:hAnsi="Times New Roman" w:cs="Times New Roman"/>
            <w:sz w:val="24"/>
            <w:szCs w:val="24"/>
            <w:highlight w:val="yellow"/>
          </w:rPr>
          <w:t>https://doi.org/10.1371/journal.pone.0227992</w:t>
        </w:r>
      </w:hyperlink>
    </w:p>
    <w:p w14:paraId="1606438D" w14:textId="3DE504DC" w:rsidR="00E31946" w:rsidRPr="00E31946" w:rsidRDefault="00E31946" w:rsidP="00E3194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highlight w:val="yellow"/>
        </w:rPr>
      </w:pPr>
      <w:r w:rsidRPr="00E31946">
        <w:rPr>
          <w:rFonts w:ascii="Times New Roman" w:hAnsi="Times New Roman" w:cs="Times New Roman"/>
          <w:sz w:val="24"/>
          <w:szCs w:val="24"/>
          <w:highlight w:val="yellow"/>
        </w:rPr>
        <w:t xml:space="preserve">Ji, J., Miao, C., Li, X., &amp; Liu, Y. (2021). Speed regulation strategy and algorithm for the variable-belt-speed energy-saving control of a belt conveyor based on the material flow rate. PLOS ONE, 16(2), e0247279. </w:t>
      </w:r>
      <w:hyperlink r:id="rId88" w:history="1">
        <w:r w:rsidRPr="00E31946">
          <w:rPr>
            <w:rStyle w:val="Hyperlink"/>
            <w:rFonts w:ascii="Times New Roman" w:hAnsi="Times New Roman" w:cs="Times New Roman"/>
            <w:sz w:val="24"/>
            <w:szCs w:val="24"/>
            <w:highlight w:val="yellow"/>
          </w:rPr>
          <w:t>https://doi.org/10.1371/journal.pone.0247279</w:t>
        </w:r>
      </w:hyperlink>
    </w:p>
    <w:p w14:paraId="7645EC2B" w14:textId="1DE7DD6A" w:rsidR="00E31946" w:rsidRPr="00E31946" w:rsidRDefault="00E31946" w:rsidP="00E3194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highlight w:val="yellow"/>
        </w:rPr>
      </w:pPr>
      <w:proofErr w:type="spellStart"/>
      <w:r w:rsidRPr="00E31946">
        <w:rPr>
          <w:rFonts w:ascii="Times New Roman" w:hAnsi="Times New Roman" w:cs="Times New Roman"/>
          <w:sz w:val="24"/>
          <w:szCs w:val="24"/>
          <w:highlight w:val="yellow"/>
        </w:rPr>
        <w:t>Kupkovits</w:t>
      </w:r>
      <w:proofErr w:type="spellEnd"/>
      <w:r w:rsidRPr="00E31946">
        <w:rPr>
          <w:rFonts w:ascii="Times New Roman" w:hAnsi="Times New Roman" w:cs="Times New Roman"/>
          <w:sz w:val="24"/>
          <w:szCs w:val="24"/>
          <w:highlight w:val="yellow"/>
        </w:rPr>
        <w:t xml:space="preserve">, R., Kennedy, E., &amp; </w:t>
      </w:r>
      <w:proofErr w:type="spellStart"/>
      <w:r w:rsidRPr="00E31946">
        <w:rPr>
          <w:rFonts w:ascii="Times New Roman" w:hAnsi="Times New Roman" w:cs="Times New Roman"/>
          <w:sz w:val="24"/>
          <w:szCs w:val="24"/>
          <w:highlight w:val="yellow"/>
        </w:rPr>
        <w:t>Kornuta</w:t>
      </w:r>
      <w:proofErr w:type="spellEnd"/>
      <w:r w:rsidRPr="00E31946">
        <w:rPr>
          <w:rFonts w:ascii="Times New Roman" w:hAnsi="Times New Roman" w:cs="Times New Roman"/>
          <w:sz w:val="24"/>
          <w:szCs w:val="24"/>
          <w:highlight w:val="yellow"/>
        </w:rPr>
        <w:t xml:space="preserve">, J. A. (2017, November 3). Review of Risk and Assessment of Safety for Powered Conveyor Systems. Volume 14: Emerging Technologies; Materials: Genetics to Structures; Safety Engineering and Risk Analysis. </w:t>
      </w:r>
      <w:hyperlink r:id="rId89" w:history="1">
        <w:r w:rsidRPr="00E31946">
          <w:rPr>
            <w:rStyle w:val="Hyperlink"/>
            <w:rFonts w:ascii="Times New Roman" w:hAnsi="Times New Roman" w:cs="Times New Roman"/>
            <w:sz w:val="24"/>
            <w:szCs w:val="24"/>
            <w:highlight w:val="yellow"/>
          </w:rPr>
          <w:t>https://doi.org/10.1115/IMECE2017-71386</w:t>
        </w:r>
      </w:hyperlink>
    </w:p>
    <w:p w14:paraId="59C80112" w14:textId="0D81F836" w:rsidR="00E31946" w:rsidRPr="00E31946" w:rsidRDefault="00E31946" w:rsidP="00E31946">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highlight w:val="yellow"/>
        </w:rPr>
      </w:pPr>
      <w:r w:rsidRPr="00E31946">
        <w:rPr>
          <w:rFonts w:ascii="Times New Roman" w:hAnsi="Times New Roman" w:cs="Times New Roman"/>
          <w:sz w:val="24"/>
          <w:szCs w:val="24"/>
          <w:highlight w:val="yellow"/>
        </w:rPr>
        <w:t xml:space="preserve">Zhou, Q., Gong, H., Sun, W., Yan, Q., Shi, K., &amp; Du, G. (2023). Active Speed Control of Belt Conveyor with Variable Speed Interval Based on Fuzzy Algorithm. Journal of Electrical Engineering &amp; Technology. </w:t>
      </w:r>
      <w:hyperlink r:id="rId90" w:history="1">
        <w:r w:rsidRPr="00E31946">
          <w:rPr>
            <w:rStyle w:val="Hyperlink"/>
            <w:rFonts w:ascii="Times New Roman" w:hAnsi="Times New Roman" w:cs="Times New Roman"/>
            <w:sz w:val="24"/>
            <w:szCs w:val="24"/>
            <w:highlight w:val="yellow"/>
          </w:rPr>
          <w:t>https://doi.org/10.1007/s42835-023-01647-0</w:t>
        </w:r>
      </w:hyperlink>
    </w:p>
    <w:p w14:paraId="5B2F56B3" w14:textId="77777777" w:rsidR="001A335C" w:rsidRPr="00160830"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proofErr w:type="spellStart"/>
      <w:r w:rsidRPr="00160830">
        <w:rPr>
          <w:rFonts w:ascii="Times New Roman" w:eastAsia="Times New Roman" w:hAnsi="Times New Roman" w:cs="Times New Roman"/>
          <w:bCs/>
          <w:iCs/>
          <w:sz w:val="24"/>
          <w:szCs w:val="24"/>
        </w:rPr>
        <w:t>Taneepanichskul</w:t>
      </w:r>
      <w:proofErr w:type="spellEnd"/>
      <w:r w:rsidRPr="00160830">
        <w:rPr>
          <w:rFonts w:ascii="Times New Roman" w:eastAsia="Times New Roman" w:hAnsi="Times New Roman" w:cs="Times New Roman"/>
          <w:bCs/>
          <w:iCs/>
          <w:sz w:val="24"/>
          <w:szCs w:val="24"/>
        </w:rPr>
        <w:t xml:space="preserve">, N., Purkiss, D., &amp; Miodownik, M. (2022). A Review of Sorting and Separating Technologies Suitable for Compostable and Biodegradable Plastic Packaging. Frontiers in Sustainability, 3. </w:t>
      </w:r>
      <w:hyperlink r:id="rId91" w:history="1">
        <w:r w:rsidRPr="00160830">
          <w:rPr>
            <w:rStyle w:val="Hyperlink"/>
            <w:rFonts w:ascii="Times New Roman" w:eastAsia="Times New Roman" w:hAnsi="Times New Roman" w:cs="Times New Roman"/>
            <w:bCs/>
            <w:iCs/>
            <w:color w:val="auto"/>
            <w:sz w:val="24"/>
            <w:szCs w:val="24"/>
          </w:rPr>
          <w:t>https://doi.org/10.3389/frsus.2022.901885</w:t>
        </w:r>
      </w:hyperlink>
      <w:r w:rsidRPr="00160830">
        <w:rPr>
          <w:rFonts w:ascii="Times New Roman" w:eastAsia="Times New Roman" w:hAnsi="Times New Roman" w:cs="Times New Roman"/>
          <w:bCs/>
          <w:iCs/>
          <w:sz w:val="24"/>
          <w:szCs w:val="24"/>
        </w:rPr>
        <w:t>.</w:t>
      </w:r>
    </w:p>
    <w:p w14:paraId="66D2481E" w14:textId="77777777" w:rsidR="002042CA" w:rsidRPr="00160830"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160830">
        <w:rPr>
          <w:rFonts w:ascii="Times New Roman" w:eastAsia="Times New Roman" w:hAnsi="Times New Roman" w:cs="Times New Roman"/>
          <w:bCs/>
          <w:iCs/>
          <w:sz w:val="24"/>
          <w:szCs w:val="24"/>
        </w:rPr>
        <w:t xml:space="preserve">Pati, M., &amp; Majumdar, U. (2020). A Letter on Belt Conveyor System as a Mode of Transportation in Industry. International Journal of Research in Engineering, Science and Management, 3(12), 75–79. </w:t>
      </w:r>
      <w:hyperlink r:id="rId92" w:history="1">
        <w:r w:rsidRPr="00160830">
          <w:rPr>
            <w:rStyle w:val="Hyperlink"/>
            <w:rFonts w:ascii="Times New Roman" w:eastAsia="Times New Roman" w:hAnsi="Times New Roman" w:cs="Times New Roman"/>
            <w:bCs/>
            <w:iCs/>
            <w:color w:val="auto"/>
            <w:sz w:val="24"/>
            <w:szCs w:val="24"/>
          </w:rPr>
          <w:t>https://doi.org/10.47607/ijresm.2020.411</w:t>
        </w:r>
      </w:hyperlink>
      <w:r w:rsidRPr="00160830">
        <w:rPr>
          <w:rFonts w:ascii="Times New Roman" w:eastAsia="Times New Roman" w:hAnsi="Times New Roman" w:cs="Times New Roman"/>
          <w:bCs/>
          <w:iCs/>
          <w:sz w:val="24"/>
          <w:szCs w:val="24"/>
        </w:rPr>
        <w:t>.</w:t>
      </w:r>
    </w:p>
    <w:p w14:paraId="7967F12A" w14:textId="05BAB584" w:rsidR="005D06C0" w:rsidRPr="00160830" w:rsidRDefault="005D06C0" w:rsidP="002B23EC">
      <w:pPr>
        <w:pStyle w:val="ListParagraph"/>
        <w:numPr>
          <w:ilvl w:val="0"/>
          <w:numId w:val="7"/>
        </w:numPr>
        <w:autoSpaceDE w:val="0"/>
        <w:autoSpaceDN w:val="0"/>
        <w:adjustRightInd w:val="0"/>
        <w:spacing w:after="0" w:line="240" w:lineRule="auto"/>
        <w:ind w:left="540" w:hanging="540"/>
        <w:jc w:val="both"/>
        <w:rPr>
          <w:rFonts w:ascii="Times New Roman" w:hAnsi="Times New Roman" w:cs="Times New Roman"/>
          <w:sz w:val="24"/>
          <w:szCs w:val="24"/>
        </w:rPr>
      </w:pPr>
      <w:r w:rsidRPr="00160830">
        <w:rPr>
          <w:rFonts w:ascii="Times New Roman" w:eastAsia="Times New Roman" w:hAnsi="Times New Roman" w:cs="Times New Roman"/>
          <w:bCs/>
          <w:iCs/>
          <w:sz w:val="24"/>
          <w:szCs w:val="24"/>
        </w:rPr>
        <w:t xml:space="preserve">Mahajan, A., </w:t>
      </w:r>
      <w:proofErr w:type="spellStart"/>
      <w:r w:rsidRPr="00160830">
        <w:rPr>
          <w:rFonts w:ascii="Times New Roman" w:eastAsia="Times New Roman" w:hAnsi="Times New Roman" w:cs="Times New Roman"/>
          <w:bCs/>
          <w:iCs/>
          <w:sz w:val="24"/>
          <w:szCs w:val="24"/>
        </w:rPr>
        <w:t>Ladvanjari</w:t>
      </w:r>
      <w:proofErr w:type="spellEnd"/>
      <w:r w:rsidRPr="00160830">
        <w:rPr>
          <w:rFonts w:ascii="Times New Roman" w:eastAsia="Times New Roman" w:hAnsi="Times New Roman" w:cs="Times New Roman"/>
          <w:bCs/>
          <w:iCs/>
          <w:sz w:val="24"/>
          <w:szCs w:val="24"/>
        </w:rPr>
        <w:t xml:space="preserve">, D., </w:t>
      </w:r>
      <w:proofErr w:type="spellStart"/>
      <w:r w:rsidRPr="00160830">
        <w:rPr>
          <w:rFonts w:ascii="Times New Roman" w:eastAsia="Times New Roman" w:hAnsi="Times New Roman" w:cs="Times New Roman"/>
          <w:bCs/>
          <w:iCs/>
          <w:sz w:val="24"/>
          <w:szCs w:val="24"/>
        </w:rPr>
        <w:t>Dhanjode</w:t>
      </w:r>
      <w:proofErr w:type="spellEnd"/>
      <w:r w:rsidRPr="00160830">
        <w:rPr>
          <w:rFonts w:ascii="Times New Roman" w:eastAsia="Times New Roman" w:hAnsi="Times New Roman" w:cs="Times New Roman"/>
          <w:bCs/>
          <w:iCs/>
          <w:sz w:val="24"/>
          <w:szCs w:val="24"/>
        </w:rPr>
        <w:t xml:space="preserve">, A., </w:t>
      </w:r>
      <w:proofErr w:type="spellStart"/>
      <w:r w:rsidRPr="00160830">
        <w:rPr>
          <w:rFonts w:ascii="Times New Roman" w:eastAsia="Times New Roman" w:hAnsi="Times New Roman" w:cs="Times New Roman"/>
          <w:bCs/>
          <w:iCs/>
          <w:sz w:val="24"/>
          <w:szCs w:val="24"/>
        </w:rPr>
        <w:t>Giramkar</w:t>
      </w:r>
      <w:proofErr w:type="spellEnd"/>
      <w:r w:rsidRPr="00160830">
        <w:rPr>
          <w:rFonts w:ascii="Times New Roman" w:eastAsia="Times New Roman" w:hAnsi="Times New Roman" w:cs="Times New Roman"/>
          <w:bCs/>
          <w:iCs/>
          <w:sz w:val="24"/>
          <w:szCs w:val="24"/>
        </w:rPr>
        <w:t xml:space="preserve">, A., Patil, R. &amp; </w:t>
      </w:r>
      <w:proofErr w:type="spellStart"/>
      <w:r w:rsidRPr="00160830">
        <w:rPr>
          <w:rFonts w:ascii="Times New Roman" w:eastAsia="Times New Roman" w:hAnsi="Times New Roman" w:cs="Times New Roman"/>
          <w:bCs/>
          <w:iCs/>
          <w:sz w:val="24"/>
          <w:szCs w:val="24"/>
        </w:rPr>
        <w:t>Asalekar</w:t>
      </w:r>
      <w:proofErr w:type="spellEnd"/>
      <w:r w:rsidRPr="00160830">
        <w:rPr>
          <w:rFonts w:ascii="Times New Roman" w:eastAsia="Times New Roman" w:hAnsi="Times New Roman" w:cs="Times New Roman"/>
          <w:bCs/>
          <w:iCs/>
          <w:sz w:val="24"/>
          <w:szCs w:val="24"/>
        </w:rPr>
        <w:t xml:space="preserve">, A. (2020). Design and Analysis of transporting mechanism used in small scale industries instead of conveyors. Journal of Computational and Theoretical Nanoscience, 26(6), 109-115. </w:t>
      </w:r>
    </w:p>
    <w:p w14:paraId="7E3738A3" w14:textId="33F208E4" w:rsidR="005D06C0" w:rsidRPr="00160830" w:rsidRDefault="005D06C0" w:rsidP="005D06C0">
      <w:pPr>
        <w:autoSpaceDE w:val="0"/>
        <w:autoSpaceDN w:val="0"/>
        <w:adjustRightInd w:val="0"/>
        <w:spacing w:after="0" w:line="276" w:lineRule="auto"/>
        <w:ind w:left="720" w:hanging="720"/>
        <w:jc w:val="both"/>
        <w:rPr>
          <w:rFonts w:ascii="Times New Roman" w:hAnsi="Times New Roman" w:cs="Times New Roman"/>
          <w:sz w:val="24"/>
          <w:szCs w:val="24"/>
        </w:rPr>
      </w:pPr>
    </w:p>
    <w:p w14:paraId="2784BF80" w14:textId="77777777" w:rsidR="005D06C0" w:rsidRPr="00160830" w:rsidRDefault="005D06C0" w:rsidP="005D06C0">
      <w:pPr>
        <w:autoSpaceDE w:val="0"/>
        <w:autoSpaceDN w:val="0"/>
        <w:adjustRightInd w:val="0"/>
        <w:spacing w:after="0" w:line="276" w:lineRule="auto"/>
        <w:ind w:left="720" w:hanging="720"/>
        <w:jc w:val="both"/>
        <w:rPr>
          <w:rFonts w:ascii="Times New Roman" w:hAnsi="Times New Roman" w:cs="Times New Roman"/>
          <w:sz w:val="24"/>
          <w:szCs w:val="24"/>
        </w:rPr>
      </w:pPr>
    </w:p>
    <w:p w14:paraId="2AB355C3" w14:textId="77777777" w:rsidR="005D06C0" w:rsidRPr="00AA4D33" w:rsidRDefault="005D06C0" w:rsidP="005D06C0">
      <w:pPr>
        <w:autoSpaceDE w:val="0"/>
        <w:autoSpaceDN w:val="0"/>
        <w:adjustRightInd w:val="0"/>
        <w:spacing w:after="0" w:line="276" w:lineRule="auto"/>
        <w:ind w:left="720" w:hanging="720"/>
        <w:jc w:val="both"/>
        <w:rPr>
          <w:rFonts w:ascii="Times New Roman" w:hAnsi="Times New Roman" w:cs="Times New Roman"/>
          <w:sz w:val="24"/>
          <w:szCs w:val="24"/>
        </w:rPr>
      </w:pPr>
    </w:p>
    <w:p w14:paraId="79BBFC25" w14:textId="77777777" w:rsidR="005D06C0" w:rsidRPr="00367462" w:rsidRDefault="005D06C0" w:rsidP="005D06C0">
      <w:pPr>
        <w:rPr>
          <w:rFonts w:ascii="Times New Roman" w:hAnsi="Times New Roman" w:cs="Times New Roman"/>
          <w:sz w:val="24"/>
          <w:szCs w:val="24"/>
        </w:rPr>
      </w:pPr>
    </w:p>
    <w:sectPr w:rsidR="005D06C0" w:rsidRPr="00367462">
      <w:headerReference w:type="even" r:id="rId93"/>
      <w:headerReference w:type="default" r:id="rId94"/>
      <w:footerReference w:type="default" r:id="rId95"/>
      <w:headerReference w:type="first" r:id="rId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65A08" w14:textId="77777777" w:rsidR="006531C8" w:rsidRDefault="006531C8">
      <w:pPr>
        <w:spacing w:after="0" w:line="240" w:lineRule="auto"/>
      </w:pPr>
      <w:r>
        <w:separator/>
      </w:r>
    </w:p>
  </w:endnote>
  <w:endnote w:type="continuationSeparator" w:id="0">
    <w:p w14:paraId="285672EC" w14:textId="77777777" w:rsidR="006531C8" w:rsidRDefault="0065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45F03" w14:textId="77777777" w:rsidR="00E2777F" w:rsidRDefault="00E27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8598092"/>
      <w:docPartObj>
        <w:docPartGallery w:val="Page Numbers (Bottom of Page)"/>
        <w:docPartUnique/>
      </w:docPartObj>
    </w:sdtPr>
    <w:sdtEndPr>
      <w:rPr>
        <w:noProof/>
      </w:rPr>
    </w:sdtEndPr>
    <w:sdtContent>
      <w:p w14:paraId="363F8CBA" w14:textId="77777777" w:rsidR="00DA3B08" w:rsidRDefault="00EA10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0694F6" w14:textId="77777777" w:rsidR="00DA3B08" w:rsidRDefault="00DA3B08">
    <w:pPr>
      <w:pStyle w:val="Footer"/>
    </w:pPr>
  </w:p>
  <w:p w14:paraId="7A8D6F97" w14:textId="77777777" w:rsidR="00DA3B08" w:rsidRDefault="00DA3B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A38E9" w14:textId="77777777" w:rsidR="00E2777F" w:rsidRDefault="00E277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2961354"/>
      <w:docPartObj>
        <w:docPartGallery w:val="Page Numbers (Bottom of Page)"/>
        <w:docPartUnique/>
      </w:docPartObj>
    </w:sdtPr>
    <w:sdtEndPr>
      <w:rPr>
        <w:noProof/>
      </w:rPr>
    </w:sdtEndPr>
    <w:sdtContent>
      <w:p w14:paraId="4F7D38BB" w14:textId="79725E76" w:rsidR="004848D6" w:rsidRDefault="004848D6" w:rsidP="004848D6">
        <w:pPr>
          <w:pStyle w:val="Footer"/>
          <w:tabs>
            <w:tab w:val="left" w:pos="1884"/>
            <w:tab w:val="center" w:pos="4514"/>
          </w:tabs>
        </w:pPr>
        <w:r>
          <w:tab/>
        </w:r>
        <w:r>
          <w:tab/>
        </w:r>
        <w:r>
          <w:fldChar w:fldCharType="begin"/>
        </w:r>
        <w:r>
          <w:instrText xml:space="preserve"> PAGE   \* MERGEFORMAT </w:instrText>
        </w:r>
        <w:r>
          <w:fldChar w:fldCharType="separate"/>
        </w:r>
        <w:r>
          <w:rPr>
            <w:noProof/>
          </w:rPr>
          <w:t>2</w:t>
        </w:r>
        <w:r>
          <w:rPr>
            <w:noProof/>
          </w:rPr>
          <w:fldChar w:fldCharType="end"/>
        </w:r>
      </w:p>
    </w:sdtContent>
  </w:sdt>
  <w:p w14:paraId="11F6372D" w14:textId="77777777" w:rsidR="004848D6" w:rsidRDefault="004848D6">
    <w:pPr>
      <w:pStyle w:val="Footer"/>
    </w:pPr>
  </w:p>
  <w:p w14:paraId="2DAF79A3" w14:textId="77777777" w:rsidR="004848D6" w:rsidRDefault="004848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6F82F" w14:textId="77777777" w:rsidR="006531C8" w:rsidRDefault="006531C8">
      <w:pPr>
        <w:spacing w:after="0" w:line="240" w:lineRule="auto"/>
      </w:pPr>
      <w:r>
        <w:separator/>
      </w:r>
    </w:p>
  </w:footnote>
  <w:footnote w:type="continuationSeparator" w:id="0">
    <w:p w14:paraId="48F32D46" w14:textId="77777777" w:rsidR="006531C8" w:rsidRDefault="00653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C1D63" w14:textId="0BE348F2" w:rsidR="00E2777F" w:rsidRDefault="00000000">
    <w:pPr>
      <w:pStyle w:val="Header"/>
    </w:pPr>
    <w:r>
      <w:rPr>
        <w:noProof/>
      </w:rPr>
      <w:pict w14:anchorId="29325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52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7E107" w14:textId="30338160" w:rsidR="00E2777F" w:rsidRDefault="00000000">
    <w:pPr>
      <w:pStyle w:val="Header"/>
    </w:pPr>
    <w:r>
      <w:rPr>
        <w:noProof/>
      </w:rPr>
      <w:pict w14:anchorId="25685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52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B9D9B" w14:textId="0ABE96F3" w:rsidR="00E2777F" w:rsidRDefault="00000000">
    <w:pPr>
      <w:pStyle w:val="Header"/>
    </w:pPr>
    <w:r>
      <w:rPr>
        <w:noProof/>
      </w:rPr>
      <w:pict w14:anchorId="31685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52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8BC8" w14:textId="178691F6" w:rsidR="00E2777F" w:rsidRDefault="00000000">
    <w:pPr>
      <w:pStyle w:val="Header"/>
    </w:pPr>
    <w:r>
      <w:rPr>
        <w:noProof/>
      </w:rPr>
      <w:pict w14:anchorId="28A9D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52691" o:spid="_x0000_s1029"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0CA23" w14:textId="27578353" w:rsidR="00E2777F" w:rsidRDefault="00000000">
    <w:pPr>
      <w:pStyle w:val="Header"/>
    </w:pPr>
    <w:r>
      <w:rPr>
        <w:noProof/>
      </w:rPr>
      <w:pict w14:anchorId="11C0A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52692" o:spid="_x0000_s1030"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328E8" w14:textId="7126E256" w:rsidR="00E2777F" w:rsidRDefault="00000000">
    <w:pPr>
      <w:pStyle w:val="Header"/>
    </w:pPr>
    <w:r>
      <w:rPr>
        <w:noProof/>
      </w:rPr>
      <w:pict w14:anchorId="0FB6C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52690" o:spid="_x0000_s1028"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516D7"/>
    <w:multiLevelType w:val="hybridMultilevel"/>
    <w:tmpl w:val="F3301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A36CD"/>
    <w:multiLevelType w:val="hybridMultilevel"/>
    <w:tmpl w:val="83BA0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13BF1"/>
    <w:multiLevelType w:val="multilevel"/>
    <w:tmpl w:val="9B4C4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010B5B"/>
    <w:multiLevelType w:val="multilevel"/>
    <w:tmpl w:val="85BE5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EA2958"/>
    <w:multiLevelType w:val="multilevel"/>
    <w:tmpl w:val="9CEC8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262649"/>
    <w:multiLevelType w:val="multilevel"/>
    <w:tmpl w:val="FB14B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FB63AE"/>
    <w:multiLevelType w:val="hybridMultilevel"/>
    <w:tmpl w:val="8A62492C"/>
    <w:lvl w:ilvl="0" w:tplc="2280D318">
      <w:start w:val="1"/>
      <w:numFmt w:val="lowerRoman"/>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AC243E"/>
    <w:multiLevelType w:val="hybridMultilevel"/>
    <w:tmpl w:val="25D2339E"/>
    <w:lvl w:ilvl="0" w:tplc="08448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680031">
    <w:abstractNumId w:val="6"/>
  </w:num>
  <w:num w:numId="2" w16cid:durableId="1867861717">
    <w:abstractNumId w:val="2"/>
  </w:num>
  <w:num w:numId="3" w16cid:durableId="2069840616">
    <w:abstractNumId w:val="0"/>
  </w:num>
  <w:num w:numId="4" w16cid:durableId="1425297471">
    <w:abstractNumId w:val="4"/>
  </w:num>
  <w:num w:numId="5" w16cid:durableId="1769960055">
    <w:abstractNumId w:val="3"/>
  </w:num>
  <w:num w:numId="6" w16cid:durableId="1165628423">
    <w:abstractNumId w:val="5"/>
  </w:num>
  <w:num w:numId="7" w16cid:durableId="1656254559">
    <w:abstractNumId w:val="7"/>
  </w:num>
  <w:num w:numId="8" w16cid:durableId="240912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C0"/>
    <w:rsid w:val="0002771A"/>
    <w:rsid w:val="00034F5F"/>
    <w:rsid w:val="00037E84"/>
    <w:rsid w:val="00067060"/>
    <w:rsid w:val="000973AD"/>
    <w:rsid w:val="000A3B82"/>
    <w:rsid w:val="000A5595"/>
    <w:rsid w:val="000B2114"/>
    <w:rsid w:val="000B272A"/>
    <w:rsid w:val="000C1B97"/>
    <w:rsid w:val="000C3BBD"/>
    <w:rsid w:val="000F6162"/>
    <w:rsid w:val="0012075F"/>
    <w:rsid w:val="00126010"/>
    <w:rsid w:val="00135FC9"/>
    <w:rsid w:val="00160830"/>
    <w:rsid w:val="001832D6"/>
    <w:rsid w:val="001926F6"/>
    <w:rsid w:val="00196320"/>
    <w:rsid w:val="001A335C"/>
    <w:rsid w:val="001B2924"/>
    <w:rsid w:val="001F052C"/>
    <w:rsid w:val="0020258D"/>
    <w:rsid w:val="002042CA"/>
    <w:rsid w:val="00216D58"/>
    <w:rsid w:val="002173BA"/>
    <w:rsid w:val="00221A78"/>
    <w:rsid w:val="00222144"/>
    <w:rsid w:val="002379FC"/>
    <w:rsid w:val="002776A7"/>
    <w:rsid w:val="002811EF"/>
    <w:rsid w:val="00286A73"/>
    <w:rsid w:val="002A3784"/>
    <w:rsid w:val="002A3AB0"/>
    <w:rsid w:val="002B23EC"/>
    <w:rsid w:val="00302763"/>
    <w:rsid w:val="003034B8"/>
    <w:rsid w:val="003275A7"/>
    <w:rsid w:val="003301AB"/>
    <w:rsid w:val="0034530C"/>
    <w:rsid w:val="00367093"/>
    <w:rsid w:val="00384B4A"/>
    <w:rsid w:val="003A7C57"/>
    <w:rsid w:val="003B7A7E"/>
    <w:rsid w:val="003C0435"/>
    <w:rsid w:val="003F19A3"/>
    <w:rsid w:val="0040103A"/>
    <w:rsid w:val="00447350"/>
    <w:rsid w:val="00470740"/>
    <w:rsid w:val="004848D6"/>
    <w:rsid w:val="00491D2B"/>
    <w:rsid w:val="004A6D73"/>
    <w:rsid w:val="004A77B0"/>
    <w:rsid w:val="004C72F2"/>
    <w:rsid w:val="004F7BB3"/>
    <w:rsid w:val="0051146F"/>
    <w:rsid w:val="0052244A"/>
    <w:rsid w:val="00526985"/>
    <w:rsid w:val="005410DC"/>
    <w:rsid w:val="00547B28"/>
    <w:rsid w:val="00554C42"/>
    <w:rsid w:val="0057313C"/>
    <w:rsid w:val="005735E9"/>
    <w:rsid w:val="005B27FE"/>
    <w:rsid w:val="005C4242"/>
    <w:rsid w:val="005C6AEB"/>
    <w:rsid w:val="005D06C0"/>
    <w:rsid w:val="005E7515"/>
    <w:rsid w:val="005F160B"/>
    <w:rsid w:val="0060175C"/>
    <w:rsid w:val="0060337C"/>
    <w:rsid w:val="0063148B"/>
    <w:rsid w:val="00646C86"/>
    <w:rsid w:val="006531C8"/>
    <w:rsid w:val="00664847"/>
    <w:rsid w:val="00684640"/>
    <w:rsid w:val="006926FF"/>
    <w:rsid w:val="00697731"/>
    <w:rsid w:val="006B1458"/>
    <w:rsid w:val="006C39D3"/>
    <w:rsid w:val="007058AD"/>
    <w:rsid w:val="007105FE"/>
    <w:rsid w:val="007200F4"/>
    <w:rsid w:val="00732C85"/>
    <w:rsid w:val="00774C2E"/>
    <w:rsid w:val="00784A43"/>
    <w:rsid w:val="007957FF"/>
    <w:rsid w:val="007B73E9"/>
    <w:rsid w:val="007C1F93"/>
    <w:rsid w:val="007C3096"/>
    <w:rsid w:val="007D1428"/>
    <w:rsid w:val="007E1356"/>
    <w:rsid w:val="00803548"/>
    <w:rsid w:val="00811F25"/>
    <w:rsid w:val="008268C4"/>
    <w:rsid w:val="0083204E"/>
    <w:rsid w:val="00832062"/>
    <w:rsid w:val="008C6162"/>
    <w:rsid w:val="008E18AD"/>
    <w:rsid w:val="008F2FD7"/>
    <w:rsid w:val="008F62AD"/>
    <w:rsid w:val="00907770"/>
    <w:rsid w:val="00926763"/>
    <w:rsid w:val="0092791E"/>
    <w:rsid w:val="0095102C"/>
    <w:rsid w:val="00952EBC"/>
    <w:rsid w:val="009A60DC"/>
    <w:rsid w:val="009F5ACD"/>
    <w:rsid w:val="009F7564"/>
    <w:rsid w:val="00A24687"/>
    <w:rsid w:val="00A34D0F"/>
    <w:rsid w:val="00A6300F"/>
    <w:rsid w:val="00A700B5"/>
    <w:rsid w:val="00AA6058"/>
    <w:rsid w:val="00AF3001"/>
    <w:rsid w:val="00B25CD6"/>
    <w:rsid w:val="00B26565"/>
    <w:rsid w:val="00B34FC8"/>
    <w:rsid w:val="00B4591A"/>
    <w:rsid w:val="00BB0B38"/>
    <w:rsid w:val="00BB2B95"/>
    <w:rsid w:val="00BD1C53"/>
    <w:rsid w:val="00BE28D7"/>
    <w:rsid w:val="00BF7B47"/>
    <w:rsid w:val="00C03160"/>
    <w:rsid w:val="00C50137"/>
    <w:rsid w:val="00C51F2A"/>
    <w:rsid w:val="00C524EC"/>
    <w:rsid w:val="00C64098"/>
    <w:rsid w:val="00C8238C"/>
    <w:rsid w:val="00C85D36"/>
    <w:rsid w:val="00C92482"/>
    <w:rsid w:val="00C93269"/>
    <w:rsid w:val="00C957A6"/>
    <w:rsid w:val="00CD63A6"/>
    <w:rsid w:val="00CE5DBB"/>
    <w:rsid w:val="00D0007E"/>
    <w:rsid w:val="00D0074C"/>
    <w:rsid w:val="00D430F3"/>
    <w:rsid w:val="00D54146"/>
    <w:rsid w:val="00D54BF4"/>
    <w:rsid w:val="00D94886"/>
    <w:rsid w:val="00DA163B"/>
    <w:rsid w:val="00DA3B08"/>
    <w:rsid w:val="00DB3811"/>
    <w:rsid w:val="00DE197C"/>
    <w:rsid w:val="00DF67F4"/>
    <w:rsid w:val="00E12CDF"/>
    <w:rsid w:val="00E224B2"/>
    <w:rsid w:val="00E2777F"/>
    <w:rsid w:val="00E27870"/>
    <w:rsid w:val="00E31946"/>
    <w:rsid w:val="00E60596"/>
    <w:rsid w:val="00E6610C"/>
    <w:rsid w:val="00E73E4C"/>
    <w:rsid w:val="00E75238"/>
    <w:rsid w:val="00E8167F"/>
    <w:rsid w:val="00EA10FC"/>
    <w:rsid w:val="00EB17F4"/>
    <w:rsid w:val="00EE5E69"/>
    <w:rsid w:val="00EF7126"/>
    <w:rsid w:val="00F03DD4"/>
    <w:rsid w:val="00F83D3C"/>
    <w:rsid w:val="00F945E8"/>
    <w:rsid w:val="00FE4A7E"/>
    <w:rsid w:val="00FF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1558A"/>
  <w15:chartTrackingRefBased/>
  <w15:docId w15:val="{98C191A3-B590-4E1E-B31A-31B2BB7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6C0"/>
    <w:pPr>
      <w:spacing w:line="25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C0"/>
    <w:pPr>
      <w:ind w:left="720"/>
      <w:contextualSpacing/>
    </w:pPr>
  </w:style>
  <w:style w:type="character" w:styleId="Strong">
    <w:name w:val="Strong"/>
    <w:basedOn w:val="DefaultParagraphFont"/>
    <w:uiPriority w:val="22"/>
    <w:qFormat/>
    <w:rsid w:val="005D06C0"/>
    <w:rPr>
      <w:b/>
      <w:bCs/>
    </w:rPr>
  </w:style>
  <w:style w:type="paragraph" w:styleId="Footer">
    <w:name w:val="footer"/>
    <w:basedOn w:val="Normal"/>
    <w:link w:val="FooterChar"/>
    <w:uiPriority w:val="99"/>
    <w:unhideWhenUsed/>
    <w:rsid w:val="005D0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C0"/>
    <w:rPr>
      <w:rFonts w:eastAsiaTheme="minorEastAsia"/>
      <w:kern w:val="0"/>
      <w14:ligatures w14:val="none"/>
    </w:rPr>
  </w:style>
  <w:style w:type="table" w:styleId="TableGrid">
    <w:name w:val="Table Grid"/>
    <w:basedOn w:val="TableNormal"/>
    <w:uiPriority w:val="39"/>
    <w:rsid w:val="005D06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D06C0"/>
    <w:rPr>
      <w:i/>
      <w:iCs/>
    </w:rPr>
  </w:style>
  <w:style w:type="paragraph" w:styleId="NormalWeb">
    <w:name w:val="Normal (Web)"/>
    <w:basedOn w:val="Normal"/>
    <w:uiPriority w:val="99"/>
    <w:unhideWhenUsed/>
    <w:rsid w:val="005D06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06C0"/>
    <w:rPr>
      <w:color w:val="0563C1" w:themeColor="hyperlink"/>
      <w:u w:val="single"/>
    </w:rPr>
  </w:style>
  <w:style w:type="character" w:styleId="PlaceholderText">
    <w:name w:val="Placeholder Text"/>
    <w:basedOn w:val="DefaultParagraphFont"/>
    <w:uiPriority w:val="99"/>
    <w:semiHidden/>
    <w:rsid w:val="005D06C0"/>
    <w:rPr>
      <w:color w:val="666666"/>
    </w:rPr>
  </w:style>
  <w:style w:type="character" w:styleId="UnresolvedMention">
    <w:name w:val="Unresolved Mention"/>
    <w:basedOn w:val="DefaultParagraphFont"/>
    <w:uiPriority w:val="99"/>
    <w:semiHidden/>
    <w:unhideWhenUsed/>
    <w:rsid w:val="005D06C0"/>
    <w:rPr>
      <w:color w:val="605E5C"/>
      <w:shd w:val="clear" w:color="auto" w:fill="E1DFDD"/>
    </w:rPr>
  </w:style>
  <w:style w:type="paragraph" w:styleId="Header">
    <w:name w:val="header"/>
    <w:basedOn w:val="Normal"/>
    <w:link w:val="HeaderChar"/>
    <w:uiPriority w:val="99"/>
    <w:unhideWhenUsed/>
    <w:rsid w:val="0048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8D6"/>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65832">
      <w:bodyDiv w:val="1"/>
      <w:marLeft w:val="0"/>
      <w:marRight w:val="0"/>
      <w:marTop w:val="0"/>
      <w:marBottom w:val="0"/>
      <w:divBdr>
        <w:top w:val="none" w:sz="0" w:space="0" w:color="auto"/>
        <w:left w:val="none" w:sz="0" w:space="0" w:color="auto"/>
        <w:bottom w:val="none" w:sz="0" w:space="0" w:color="auto"/>
        <w:right w:val="none" w:sz="0" w:space="0" w:color="auto"/>
      </w:divBdr>
      <w:divsChild>
        <w:div w:id="572619844">
          <w:marLeft w:val="480"/>
          <w:marRight w:val="0"/>
          <w:marTop w:val="0"/>
          <w:marBottom w:val="0"/>
          <w:divBdr>
            <w:top w:val="none" w:sz="0" w:space="0" w:color="auto"/>
            <w:left w:val="none" w:sz="0" w:space="0" w:color="auto"/>
            <w:bottom w:val="none" w:sz="0" w:space="0" w:color="auto"/>
            <w:right w:val="none" w:sz="0" w:space="0" w:color="auto"/>
          </w:divBdr>
        </w:div>
        <w:div w:id="372004464">
          <w:marLeft w:val="480"/>
          <w:marRight w:val="0"/>
          <w:marTop w:val="0"/>
          <w:marBottom w:val="0"/>
          <w:divBdr>
            <w:top w:val="none" w:sz="0" w:space="0" w:color="auto"/>
            <w:left w:val="none" w:sz="0" w:space="0" w:color="auto"/>
            <w:bottom w:val="none" w:sz="0" w:space="0" w:color="auto"/>
            <w:right w:val="none" w:sz="0" w:space="0" w:color="auto"/>
          </w:divBdr>
        </w:div>
        <w:div w:id="99300276">
          <w:marLeft w:val="480"/>
          <w:marRight w:val="0"/>
          <w:marTop w:val="0"/>
          <w:marBottom w:val="0"/>
          <w:divBdr>
            <w:top w:val="none" w:sz="0" w:space="0" w:color="auto"/>
            <w:left w:val="none" w:sz="0" w:space="0" w:color="auto"/>
            <w:bottom w:val="none" w:sz="0" w:space="0" w:color="auto"/>
            <w:right w:val="none" w:sz="0" w:space="0" w:color="auto"/>
          </w:divBdr>
        </w:div>
      </w:divsChild>
    </w:div>
    <w:div w:id="89276740">
      <w:bodyDiv w:val="1"/>
      <w:marLeft w:val="0"/>
      <w:marRight w:val="0"/>
      <w:marTop w:val="0"/>
      <w:marBottom w:val="0"/>
      <w:divBdr>
        <w:top w:val="none" w:sz="0" w:space="0" w:color="auto"/>
        <w:left w:val="none" w:sz="0" w:space="0" w:color="auto"/>
        <w:bottom w:val="none" w:sz="0" w:space="0" w:color="auto"/>
        <w:right w:val="none" w:sz="0" w:space="0" w:color="auto"/>
      </w:divBdr>
    </w:div>
    <w:div w:id="131289466">
      <w:bodyDiv w:val="1"/>
      <w:marLeft w:val="0"/>
      <w:marRight w:val="0"/>
      <w:marTop w:val="0"/>
      <w:marBottom w:val="0"/>
      <w:divBdr>
        <w:top w:val="none" w:sz="0" w:space="0" w:color="auto"/>
        <w:left w:val="none" w:sz="0" w:space="0" w:color="auto"/>
        <w:bottom w:val="none" w:sz="0" w:space="0" w:color="auto"/>
        <w:right w:val="none" w:sz="0" w:space="0" w:color="auto"/>
      </w:divBdr>
      <w:divsChild>
        <w:div w:id="146090623">
          <w:marLeft w:val="480"/>
          <w:marRight w:val="0"/>
          <w:marTop w:val="0"/>
          <w:marBottom w:val="0"/>
          <w:divBdr>
            <w:top w:val="none" w:sz="0" w:space="0" w:color="auto"/>
            <w:left w:val="none" w:sz="0" w:space="0" w:color="auto"/>
            <w:bottom w:val="none" w:sz="0" w:space="0" w:color="auto"/>
            <w:right w:val="none" w:sz="0" w:space="0" w:color="auto"/>
          </w:divBdr>
        </w:div>
        <w:div w:id="2091462409">
          <w:marLeft w:val="480"/>
          <w:marRight w:val="0"/>
          <w:marTop w:val="0"/>
          <w:marBottom w:val="0"/>
          <w:divBdr>
            <w:top w:val="none" w:sz="0" w:space="0" w:color="auto"/>
            <w:left w:val="none" w:sz="0" w:space="0" w:color="auto"/>
            <w:bottom w:val="none" w:sz="0" w:space="0" w:color="auto"/>
            <w:right w:val="none" w:sz="0" w:space="0" w:color="auto"/>
          </w:divBdr>
        </w:div>
      </w:divsChild>
    </w:div>
    <w:div w:id="131681998">
      <w:bodyDiv w:val="1"/>
      <w:marLeft w:val="0"/>
      <w:marRight w:val="0"/>
      <w:marTop w:val="0"/>
      <w:marBottom w:val="0"/>
      <w:divBdr>
        <w:top w:val="none" w:sz="0" w:space="0" w:color="auto"/>
        <w:left w:val="none" w:sz="0" w:space="0" w:color="auto"/>
        <w:bottom w:val="none" w:sz="0" w:space="0" w:color="auto"/>
        <w:right w:val="none" w:sz="0" w:space="0" w:color="auto"/>
      </w:divBdr>
      <w:divsChild>
        <w:div w:id="753822133">
          <w:marLeft w:val="480"/>
          <w:marRight w:val="0"/>
          <w:marTop w:val="0"/>
          <w:marBottom w:val="0"/>
          <w:divBdr>
            <w:top w:val="none" w:sz="0" w:space="0" w:color="auto"/>
            <w:left w:val="none" w:sz="0" w:space="0" w:color="auto"/>
            <w:bottom w:val="none" w:sz="0" w:space="0" w:color="auto"/>
            <w:right w:val="none" w:sz="0" w:space="0" w:color="auto"/>
          </w:divBdr>
        </w:div>
        <w:div w:id="445807518">
          <w:marLeft w:val="480"/>
          <w:marRight w:val="0"/>
          <w:marTop w:val="0"/>
          <w:marBottom w:val="0"/>
          <w:divBdr>
            <w:top w:val="none" w:sz="0" w:space="0" w:color="auto"/>
            <w:left w:val="none" w:sz="0" w:space="0" w:color="auto"/>
            <w:bottom w:val="none" w:sz="0" w:space="0" w:color="auto"/>
            <w:right w:val="none" w:sz="0" w:space="0" w:color="auto"/>
          </w:divBdr>
        </w:div>
        <w:div w:id="1401296276">
          <w:marLeft w:val="480"/>
          <w:marRight w:val="0"/>
          <w:marTop w:val="0"/>
          <w:marBottom w:val="0"/>
          <w:divBdr>
            <w:top w:val="none" w:sz="0" w:space="0" w:color="auto"/>
            <w:left w:val="none" w:sz="0" w:space="0" w:color="auto"/>
            <w:bottom w:val="none" w:sz="0" w:space="0" w:color="auto"/>
            <w:right w:val="none" w:sz="0" w:space="0" w:color="auto"/>
          </w:divBdr>
        </w:div>
      </w:divsChild>
    </w:div>
    <w:div w:id="133834643">
      <w:bodyDiv w:val="1"/>
      <w:marLeft w:val="0"/>
      <w:marRight w:val="0"/>
      <w:marTop w:val="0"/>
      <w:marBottom w:val="0"/>
      <w:divBdr>
        <w:top w:val="none" w:sz="0" w:space="0" w:color="auto"/>
        <w:left w:val="none" w:sz="0" w:space="0" w:color="auto"/>
        <w:bottom w:val="none" w:sz="0" w:space="0" w:color="auto"/>
        <w:right w:val="none" w:sz="0" w:space="0" w:color="auto"/>
      </w:divBdr>
      <w:divsChild>
        <w:div w:id="1181165764">
          <w:marLeft w:val="480"/>
          <w:marRight w:val="0"/>
          <w:marTop w:val="0"/>
          <w:marBottom w:val="0"/>
          <w:divBdr>
            <w:top w:val="none" w:sz="0" w:space="0" w:color="auto"/>
            <w:left w:val="none" w:sz="0" w:space="0" w:color="auto"/>
            <w:bottom w:val="none" w:sz="0" w:space="0" w:color="auto"/>
            <w:right w:val="none" w:sz="0" w:space="0" w:color="auto"/>
          </w:divBdr>
        </w:div>
        <w:div w:id="759639922">
          <w:marLeft w:val="480"/>
          <w:marRight w:val="0"/>
          <w:marTop w:val="0"/>
          <w:marBottom w:val="0"/>
          <w:divBdr>
            <w:top w:val="none" w:sz="0" w:space="0" w:color="auto"/>
            <w:left w:val="none" w:sz="0" w:space="0" w:color="auto"/>
            <w:bottom w:val="none" w:sz="0" w:space="0" w:color="auto"/>
            <w:right w:val="none" w:sz="0" w:space="0" w:color="auto"/>
          </w:divBdr>
        </w:div>
        <w:div w:id="1036856194">
          <w:marLeft w:val="480"/>
          <w:marRight w:val="0"/>
          <w:marTop w:val="0"/>
          <w:marBottom w:val="0"/>
          <w:divBdr>
            <w:top w:val="none" w:sz="0" w:space="0" w:color="auto"/>
            <w:left w:val="none" w:sz="0" w:space="0" w:color="auto"/>
            <w:bottom w:val="none" w:sz="0" w:space="0" w:color="auto"/>
            <w:right w:val="none" w:sz="0" w:space="0" w:color="auto"/>
          </w:divBdr>
        </w:div>
        <w:div w:id="2047639438">
          <w:marLeft w:val="480"/>
          <w:marRight w:val="0"/>
          <w:marTop w:val="0"/>
          <w:marBottom w:val="0"/>
          <w:divBdr>
            <w:top w:val="none" w:sz="0" w:space="0" w:color="auto"/>
            <w:left w:val="none" w:sz="0" w:space="0" w:color="auto"/>
            <w:bottom w:val="none" w:sz="0" w:space="0" w:color="auto"/>
            <w:right w:val="none" w:sz="0" w:space="0" w:color="auto"/>
          </w:divBdr>
        </w:div>
      </w:divsChild>
    </w:div>
    <w:div w:id="149031386">
      <w:bodyDiv w:val="1"/>
      <w:marLeft w:val="0"/>
      <w:marRight w:val="0"/>
      <w:marTop w:val="0"/>
      <w:marBottom w:val="0"/>
      <w:divBdr>
        <w:top w:val="none" w:sz="0" w:space="0" w:color="auto"/>
        <w:left w:val="none" w:sz="0" w:space="0" w:color="auto"/>
        <w:bottom w:val="none" w:sz="0" w:space="0" w:color="auto"/>
        <w:right w:val="none" w:sz="0" w:space="0" w:color="auto"/>
      </w:divBdr>
    </w:div>
    <w:div w:id="183903884">
      <w:bodyDiv w:val="1"/>
      <w:marLeft w:val="0"/>
      <w:marRight w:val="0"/>
      <w:marTop w:val="0"/>
      <w:marBottom w:val="0"/>
      <w:divBdr>
        <w:top w:val="none" w:sz="0" w:space="0" w:color="auto"/>
        <w:left w:val="none" w:sz="0" w:space="0" w:color="auto"/>
        <w:bottom w:val="none" w:sz="0" w:space="0" w:color="auto"/>
        <w:right w:val="none" w:sz="0" w:space="0" w:color="auto"/>
      </w:divBdr>
    </w:div>
    <w:div w:id="193885982">
      <w:bodyDiv w:val="1"/>
      <w:marLeft w:val="0"/>
      <w:marRight w:val="0"/>
      <w:marTop w:val="0"/>
      <w:marBottom w:val="0"/>
      <w:divBdr>
        <w:top w:val="none" w:sz="0" w:space="0" w:color="auto"/>
        <w:left w:val="none" w:sz="0" w:space="0" w:color="auto"/>
        <w:bottom w:val="none" w:sz="0" w:space="0" w:color="auto"/>
        <w:right w:val="none" w:sz="0" w:space="0" w:color="auto"/>
      </w:divBdr>
    </w:div>
    <w:div w:id="250159486">
      <w:bodyDiv w:val="1"/>
      <w:marLeft w:val="0"/>
      <w:marRight w:val="0"/>
      <w:marTop w:val="0"/>
      <w:marBottom w:val="0"/>
      <w:divBdr>
        <w:top w:val="none" w:sz="0" w:space="0" w:color="auto"/>
        <w:left w:val="none" w:sz="0" w:space="0" w:color="auto"/>
        <w:bottom w:val="none" w:sz="0" w:space="0" w:color="auto"/>
        <w:right w:val="none" w:sz="0" w:space="0" w:color="auto"/>
      </w:divBdr>
      <w:divsChild>
        <w:div w:id="1319840324">
          <w:marLeft w:val="480"/>
          <w:marRight w:val="0"/>
          <w:marTop w:val="0"/>
          <w:marBottom w:val="0"/>
          <w:divBdr>
            <w:top w:val="none" w:sz="0" w:space="0" w:color="auto"/>
            <w:left w:val="none" w:sz="0" w:space="0" w:color="auto"/>
            <w:bottom w:val="none" w:sz="0" w:space="0" w:color="auto"/>
            <w:right w:val="none" w:sz="0" w:space="0" w:color="auto"/>
          </w:divBdr>
        </w:div>
        <w:div w:id="1194342201">
          <w:marLeft w:val="480"/>
          <w:marRight w:val="0"/>
          <w:marTop w:val="0"/>
          <w:marBottom w:val="0"/>
          <w:divBdr>
            <w:top w:val="none" w:sz="0" w:space="0" w:color="auto"/>
            <w:left w:val="none" w:sz="0" w:space="0" w:color="auto"/>
            <w:bottom w:val="none" w:sz="0" w:space="0" w:color="auto"/>
            <w:right w:val="none" w:sz="0" w:space="0" w:color="auto"/>
          </w:divBdr>
        </w:div>
      </w:divsChild>
    </w:div>
    <w:div w:id="252596059">
      <w:bodyDiv w:val="1"/>
      <w:marLeft w:val="0"/>
      <w:marRight w:val="0"/>
      <w:marTop w:val="0"/>
      <w:marBottom w:val="0"/>
      <w:divBdr>
        <w:top w:val="none" w:sz="0" w:space="0" w:color="auto"/>
        <w:left w:val="none" w:sz="0" w:space="0" w:color="auto"/>
        <w:bottom w:val="none" w:sz="0" w:space="0" w:color="auto"/>
        <w:right w:val="none" w:sz="0" w:space="0" w:color="auto"/>
      </w:divBdr>
    </w:div>
    <w:div w:id="288055451">
      <w:bodyDiv w:val="1"/>
      <w:marLeft w:val="0"/>
      <w:marRight w:val="0"/>
      <w:marTop w:val="0"/>
      <w:marBottom w:val="0"/>
      <w:divBdr>
        <w:top w:val="none" w:sz="0" w:space="0" w:color="auto"/>
        <w:left w:val="none" w:sz="0" w:space="0" w:color="auto"/>
        <w:bottom w:val="none" w:sz="0" w:space="0" w:color="auto"/>
        <w:right w:val="none" w:sz="0" w:space="0" w:color="auto"/>
      </w:divBdr>
    </w:div>
    <w:div w:id="300961486">
      <w:bodyDiv w:val="1"/>
      <w:marLeft w:val="0"/>
      <w:marRight w:val="0"/>
      <w:marTop w:val="0"/>
      <w:marBottom w:val="0"/>
      <w:divBdr>
        <w:top w:val="none" w:sz="0" w:space="0" w:color="auto"/>
        <w:left w:val="none" w:sz="0" w:space="0" w:color="auto"/>
        <w:bottom w:val="none" w:sz="0" w:space="0" w:color="auto"/>
        <w:right w:val="none" w:sz="0" w:space="0" w:color="auto"/>
      </w:divBdr>
    </w:div>
    <w:div w:id="362247297">
      <w:bodyDiv w:val="1"/>
      <w:marLeft w:val="0"/>
      <w:marRight w:val="0"/>
      <w:marTop w:val="0"/>
      <w:marBottom w:val="0"/>
      <w:divBdr>
        <w:top w:val="none" w:sz="0" w:space="0" w:color="auto"/>
        <w:left w:val="none" w:sz="0" w:space="0" w:color="auto"/>
        <w:bottom w:val="none" w:sz="0" w:space="0" w:color="auto"/>
        <w:right w:val="none" w:sz="0" w:space="0" w:color="auto"/>
      </w:divBdr>
      <w:divsChild>
        <w:div w:id="1474567927">
          <w:marLeft w:val="480"/>
          <w:marRight w:val="0"/>
          <w:marTop w:val="0"/>
          <w:marBottom w:val="0"/>
          <w:divBdr>
            <w:top w:val="none" w:sz="0" w:space="0" w:color="auto"/>
            <w:left w:val="none" w:sz="0" w:space="0" w:color="auto"/>
            <w:bottom w:val="none" w:sz="0" w:space="0" w:color="auto"/>
            <w:right w:val="none" w:sz="0" w:space="0" w:color="auto"/>
          </w:divBdr>
        </w:div>
      </w:divsChild>
    </w:div>
    <w:div w:id="407843131">
      <w:bodyDiv w:val="1"/>
      <w:marLeft w:val="0"/>
      <w:marRight w:val="0"/>
      <w:marTop w:val="0"/>
      <w:marBottom w:val="0"/>
      <w:divBdr>
        <w:top w:val="none" w:sz="0" w:space="0" w:color="auto"/>
        <w:left w:val="none" w:sz="0" w:space="0" w:color="auto"/>
        <w:bottom w:val="none" w:sz="0" w:space="0" w:color="auto"/>
        <w:right w:val="none" w:sz="0" w:space="0" w:color="auto"/>
      </w:divBdr>
    </w:div>
    <w:div w:id="457116007">
      <w:bodyDiv w:val="1"/>
      <w:marLeft w:val="0"/>
      <w:marRight w:val="0"/>
      <w:marTop w:val="0"/>
      <w:marBottom w:val="0"/>
      <w:divBdr>
        <w:top w:val="none" w:sz="0" w:space="0" w:color="auto"/>
        <w:left w:val="none" w:sz="0" w:space="0" w:color="auto"/>
        <w:bottom w:val="none" w:sz="0" w:space="0" w:color="auto"/>
        <w:right w:val="none" w:sz="0" w:space="0" w:color="auto"/>
      </w:divBdr>
    </w:div>
    <w:div w:id="467356855">
      <w:bodyDiv w:val="1"/>
      <w:marLeft w:val="0"/>
      <w:marRight w:val="0"/>
      <w:marTop w:val="0"/>
      <w:marBottom w:val="0"/>
      <w:divBdr>
        <w:top w:val="none" w:sz="0" w:space="0" w:color="auto"/>
        <w:left w:val="none" w:sz="0" w:space="0" w:color="auto"/>
        <w:bottom w:val="none" w:sz="0" w:space="0" w:color="auto"/>
        <w:right w:val="none" w:sz="0" w:space="0" w:color="auto"/>
      </w:divBdr>
      <w:divsChild>
        <w:div w:id="1058555666">
          <w:marLeft w:val="480"/>
          <w:marRight w:val="0"/>
          <w:marTop w:val="0"/>
          <w:marBottom w:val="0"/>
          <w:divBdr>
            <w:top w:val="none" w:sz="0" w:space="0" w:color="auto"/>
            <w:left w:val="none" w:sz="0" w:space="0" w:color="auto"/>
            <w:bottom w:val="none" w:sz="0" w:space="0" w:color="auto"/>
            <w:right w:val="none" w:sz="0" w:space="0" w:color="auto"/>
          </w:divBdr>
        </w:div>
        <w:div w:id="256527147">
          <w:marLeft w:val="480"/>
          <w:marRight w:val="0"/>
          <w:marTop w:val="0"/>
          <w:marBottom w:val="0"/>
          <w:divBdr>
            <w:top w:val="none" w:sz="0" w:space="0" w:color="auto"/>
            <w:left w:val="none" w:sz="0" w:space="0" w:color="auto"/>
            <w:bottom w:val="none" w:sz="0" w:space="0" w:color="auto"/>
            <w:right w:val="none" w:sz="0" w:space="0" w:color="auto"/>
          </w:divBdr>
        </w:div>
      </w:divsChild>
    </w:div>
    <w:div w:id="543565594">
      <w:bodyDiv w:val="1"/>
      <w:marLeft w:val="0"/>
      <w:marRight w:val="0"/>
      <w:marTop w:val="0"/>
      <w:marBottom w:val="0"/>
      <w:divBdr>
        <w:top w:val="none" w:sz="0" w:space="0" w:color="auto"/>
        <w:left w:val="none" w:sz="0" w:space="0" w:color="auto"/>
        <w:bottom w:val="none" w:sz="0" w:space="0" w:color="auto"/>
        <w:right w:val="none" w:sz="0" w:space="0" w:color="auto"/>
      </w:divBdr>
    </w:div>
    <w:div w:id="565453009">
      <w:bodyDiv w:val="1"/>
      <w:marLeft w:val="0"/>
      <w:marRight w:val="0"/>
      <w:marTop w:val="0"/>
      <w:marBottom w:val="0"/>
      <w:divBdr>
        <w:top w:val="none" w:sz="0" w:space="0" w:color="auto"/>
        <w:left w:val="none" w:sz="0" w:space="0" w:color="auto"/>
        <w:bottom w:val="none" w:sz="0" w:space="0" w:color="auto"/>
        <w:right w:val="none" w:sz="0" w:space="0" w:color="auto"/>
      </w:divBdr>
    </w:div>
    <w:div w:id="565919413">
      <w:bodyDiv w:val="1"/>
      <w:marLeft w:val="0"/>
      <w:marRight w:val="0"/>
      <w:marTop w:val="0"/>
      <w:marBottom w:val="0"/>
      <w:divBdr>
        <w:top w:val="none" w:sz="0" w:space="0" w:color="auto"/>
        <w:left w:val="none" w:sz="0" w:space="0" w:color="auto"/>
        <w:bottom w:val="none" w:sz="0" w:space="0" w:color="auto"/>
        <w:right w:val="none" w:sz="0" w:space="0" w:color="auto"/>
      </w:divBdr>
      <w:divsChild>
        <w:div w:id="882863176">
          <w:marLeft w:val="480"/>
          <w:marRight w:val="0"/>
          <w:marTop w:val="0"/>
          <w:marBottom w:val="0"/>
          <w:divBdr>
            <w:top w:val="none" w:sz="0" w:space="0" w:color="auto"/>
            <w:left w:val="none" w:sz="0" w:space="0" w:color="auto"/>
            <w:bottom w:val="none" w:sz="0" w:space="0" w:color="auto"/>
            <w:right w:val="none" w:sz="0" w:space="0" w:color="auto"/>
          </w:divBdr>
        </w:div>
        <w:div w:id="477038303">
          <w:marLeft w:val="480"/>
          <w:marRight w:val="0"/>
          <w:marTop w:val="0"/>
          <w:marBottom w:val="0"/>
          <w:divBdr>
            <w:top w:val="none" w:sz="0" w:space="0" w:color="auto"/>
            <w:left w:val="none" w:sz="0" w:space="0" w:color="auto"/>
            <w:bottom w:val="none" w:sz="0" w:space="0" w:color="auto"/>
            <w:right w:val="none" w:sz="0" w:space="0" w:color="auto"/>
          </w:divBdr>
        </w:div>
      </w:divsChild>
    </w:div>
    <w:div w:id="586425172">
      <w:bodyDiv w:val="1"/>
      <w:marLeft w:val="0"/>
      <w:marRight w:val="0"/>
      <w:marTop w:val="0"/>
      <w:marBottom w:val="0"/>
      <w:divBdr>
        <w:top w:val="none" w:sz="0" w:space="0" w:color="auto"/>
        <w:left w:val="none" w:sz="0" w:space="0" w:color="auto"/>
        <w:bottom w:val="none" w:sz="0" w:space="0" w:color="auto"/>
        <w:right w:val="none" w:sz="0" w:space="0" w:color="auto"/>
      </w:divBdr>
    </w:div>
    <w:div w:id="632829094">
      <w:bodyDiv w:val="1"/>
      <w:marLeft w:val="0"/>
      <w:marRight w:val="0"/>
      <w:marTop w:val="0"/>
      <w:marBottom w:val="0"/>
      <w:divBdr>
        <w:top w:val="none" w:sz="0" w:space="0" w:color="auto"/>
        <w:left w:val="none" w:sz="0" w:space="0" w:color="auto"/>
        <w:bottom w:val="none" w:sz="0" w:space="0" w:color="auto"/>
        <w:right w:val="none" w:sz="0" w:space="0" w:color="auto"/>
      </w:divBdr>
    </w:div>
    <w:div w:id="772214109">
      <w:bodyDiv w:val="1"/>
      <w:marLeft w:val="0"/>
      <w:marRight w:val="0"/>
      <w:marTop w:val="0"/>
      <w:marBottom w:val="0"/>
      <w:divBdr>
        <w:top w:val="none" w:sz="0" w:space="0" w:color="auto"/>
        <w:left w:val="none" w:sz="0" w:space="0" w:color="auto"/>
        <w:bottom w:val="none" w:sz="0" w:space="0" w:color="auto"/>
        <w:right w:val="none" w:sz="0" w:space="0" w:color="auto"/>
      </w:divBdr>
      <w:divsChild>
        <w:div w:id="249630803">
          <w:marLeft w:val="480"/>
          <w:marRight w:val="0"/>
          <w:marTop w:val="0"/>
          <w:marBottom w:val="0"/>
          <w:divBdr>
            <w:top w:val="none" w:sz="0" w:space="0" w:color="auto"/>
            <w:left w:val="none" w:sz="0" w:space="0" w:color="auto"/>
            <w:bottom w:val="none" w:sz="0" w:space="0" w:color="auto"/>
            <w:right w:val="none" w:sz="0" w:space="0" w:color="auto"/>
          </w:divBdr>
        </w:div>
        <w:div w:id="1911621718">
          <w:marLeft w:val="480"/>
          <w:marRight w:val="0"/>
          <w:marTop w:val="0"/>
          <w:marBottom w:val="0"/>
          <w:divBdr>
            <w:top w:val="none" w:sz="0" w:space="0" w:color="auto"/>
            <w:left w:val="none" w:sz="0" w:space="0" w:color="auto"/>
            <w:bottom w:val="none" w:sz="0" w:space="0" w:color="auto"/>
            <w:right w:val="none" w:sz="0" w:space="0" w:color="auto"/>
          </w:divBdr>
        </w:div>
        <w:div w:id="1681663146">
          <w:marLeft w:val="480"/>
          <w:marRight w:val="0"/>
          <w:marTop w:val="0"/>
          <w:marBottom w:val="0"/>
          <w:divBdr>
            <w:top w:val="none" w:sz="0" w:space="0" w:color="auto"/>
            <w:left w:val="none" w:sz="0" w:space="0" w:color="auto"/>
            <w:bottom w:val="none" w:sz="0" w:space="0" w:color="auto"/>
            <w:right w:val="none" w:sz="0" w:space="0" w:color="auto"/>
          </w:divBdr>
        </w:div>
        <w:div w:id="573901211">
          <w:marLeft w:val="480"/>
          <w:marRight w:val="0"/>
          <w:marTop w:val="0"/>
          <w:marBottom w:val="0"/>
          <w:divBdr>
            <w:top w:val="none" w:sz="0" w:space="0" w:color="auto"/>
            <w:left w:val="none" w:sz="0" w:space="0" w:color="auto"/>
            <w:bottom w:val="none" w:sz="0" w:space="0" w:color="auto"/>
            <w:right w:val="none" w:sz="0" w:space="0" w:color="auto"/>
          </w:divBdr>
        </w:div>
      </w:divsChild>
    </w:div>
    <w:div w:id="929314091">
      <w:bodyDiv w:val="1"/>
      <w:marLeft w:val="0"/>
      <w:marRight w:val="0"/>
      <w:marTop w:val="0"/>
      <w:marBottom w:val="0"/>
      <w:divBdr>
        <w:top w:val="none" w:sz="0" w:space="0" w:color="auto"/>
        <w:left w:val="none" w:sz="0" w:space="0" w:color="auto"/>
        <w:bottom w:val="none" w:sz="0" w:space="0" w:color="auto"/>
        <w:right w:val="none" w:sz="0" w:space="0" w:color="auto"/>
      </w:divBdr>
      <w:divsChild>
        <w:div w:id="518546400">
          <w:marLeft w:val="480"/>
          <w:marRight w:val="0"/>
          <w:marTop w:val="0"/>
          <w:marBottom w:val="0"/>
          <w:divBdr>
            <w:top w:val="none" w:sz="0" w:space="0" w:color="auto"/>
            <w:left w:val="none" w:sz="0" w:space="0" w:color="auto"/>
            <w:bottom w:val="none" w:sz="0" w:space="0" w:color="auto"/>
            <w:right w:val="none" w:sz="0" w:space="0" w:color="auto"/>
          </w:divBdr>
        </w:div>
      </w:divsChild>
    </w:div>
    <w:div w:id="944314120">
      <w:bodyDiv w:val="1"/>
      <w:marLeft w:val="0"/>
      <w:marRight w:val="0"/>
      <w:marTop w:val="0"/>
      <w:marBottom w:val="0"/>
      <w:divBdr>
        <w:top w:val="none" w:sz="0" w:space="0" w:color="auto"/>
        <w:left w:val="none" w:sz="0" w:space="0" w:color="auto"/>
        <w:bottom w:val="none" w:sz="0" w:space="0" w:color="auto"/>
        <w:right w:val="none" w:sz="0" w:space="0" w:color="auto"/>
      </w:divBdr>
    </w:div>
    <w:div w:id="1034112701">
      <w:bodyDiv w:val="1"/>
      <w:marLeft w:val="0"/>
      <w:marRight w:val="0"/>
      <w:marTop w:val="0"/>
      <w:marBottom w:val="0"/>
      <w:divBdr>
        <w:top w:val="none" w:sz="0" w:space="0" w:color="auto"/>
        <w:left w:val="none" w:sz="0" w:space="0" w:color="auto"/>
        <w:bottom w:val="none" w:sz="0" w:space="0" w:color="auto"/>
        <w:right w:val="none" w:sz="0" w:space="0" w:color="auto"/>
      </w:divBdr>
    </w:div>
    <w:div w:id="1089741491">
      <w:bodyDiv w:val="1"/>
      <w:marLeft w:val="0"/>
      <w:marRight w:val="0"/>
      <w:marTop w:val="0"/>
      <w:marBottom w:val="0"/>
      <w:divBdr>
        <w:top w:val="none" w:sz="0" w:space="0" w:color="auto"/>
        <w:left w:val="none" w:sz="0" w:space="0" w:color="auto"/>
        <w:bottom w:val="none" w:sz="0" w:space="0" w:color="auto"/>
        <w:right w:val="none" w:sz="0" w:space="0" w:color="auto"/>
      </w:divBdr>
      <w:divsChild>
        <w:div w:id="1078744793">
          <w:marLeft w:val="480"/>
          <w:marRight w:val="0"/>
          <w:marTop w:val="0"/>
          <w:marBottom w:val="0"/>
          <w:divBdr>
            <w:top w:val="none" w:sz="0" w:space="0" w:color="auto"/>
            <w:left w:val="none" w:sz="0" w:space="0" w:color="auto"/>
            <w:bottom w:val="none" w:sz="0" w:space="0" w:color="auto"/>
            <w:right w:val="none" w:sz="0" w:space="0" w:color="auto"/>
          </w:divBdr>
        </w:div>
      </w:divsChild>
    </w:div>
    <w:div w:id="1105226743">
      <w:bodyDiv w:val="1"/>
      <w:marLeft w:val="0"/>
      <w:marRight w:val="0"/>
      <w:marTop w:val="0"/>
      <w:marBottom w:val="0"/>
      <w:divBdr>
        <w:top w:val="none" w:sz="0" w:space="0" w:color="auto"/>
        <w:left w:val="none" w:sz="0" w:space="0" w:color="auto"/>
        <w:bottom w:val="none" w:sz="0" w:space="0" w:color="auto"/>
        <w:right w:val="none" w:sz="0" w:space="0" w:color="auto"/>
      </w:divBdr>
    </w:div>
    <w:div w:id="1117258751">
      <w:bodyDiv w:val="1"/>
      <w:marLeft w:val="0"/>
      <w:marRight w:val="0"/>
      <w:marTop w:val="0"/>
      <w:marBottom w:val="0"/>
      <w:divBdr>
        <w:top w:val="none" w:sz="0" w:space="0" w:color="auto"/>
        <w:left w:val="none" w:sz="0" w:space="0" w:color="auto"/>
        <w:bottom w:val="none" w:sz="0" w:space="0" w:color="auto"/>
        <w:right w:val="none" w:sz="0" w:space="0" w:color="auto"/>
      </w:divBdr>
    </w:div>
    <w:div w:id="1143277621">
      <w:bodyDiv w:val="1"/>
      <w:marLeft w:val="0"/>
      <w:marRight w:val="0"/>
      <w:marTop w:val="0"/>
      <w:marBottom w:val="0"/>
      <w:divBdr>
        <w:top w:val="none" w:sz="0" w:space="0" w:color="auto"/>
        <w:left w:val="none" w:sz="0" w:space="0" w:color="auto"/>
        <w:bottom w:val="none" w:sz="0" w:space="0" w:color="auto"/>
        <w:right w:val="none" w:sz="0" w:space="0" w:color="auto"/>
      </w:divBdr>
    </w:div>
    <w:div w:id="1212382547">
      <w:bodyDiv w:val="1"/>
      <w:marLeft w:val="0"/>
      <w:marRight w:val="0"/>
      <w:marTop w:val="0"/>
      <w:marBottom w:val="0"/>
      <w:divBdr>
        <w:top w:val="none" w:sz="0" w:space="0" w:color="auto"/>
        <w:left w:val="none" w:sz="0" w:space="0" w:color="auto"/>
        <w:bottom w:val="none" w:sz="0" w:space="0" w:color="auto"/>
        <w:right w:val="none" w:sz="0" w:space="0" w:color="auto"/>
      </w:divBdr>
    </w:div>
    <w:div w:id="1393382127">
      <w:bodyDiv w:val="1"/>
      <w:marLeft w:val="0"/>
      <w:marRight w:val="0"/>
      <w:marTop w:val="0"/>
      <w:marBottom w:val="0"/>
      <w:divBdr>
        <w:top w:val="none" w:sz="0" w:space="0" w:color="auto"/>
        <w:left w:val="none" w:sz="0" w:space="0" w:color="auto"/>
        <w:bottom w:val="none" w:sz="0" w:space="0" w:color="auto"/>
        <w:right w:val="none" w:sz="0" w:space="0" w:color="auto"/>
      </w:divBdr>
      <w:divsChild>
        <w:div w:id="1704012773">
          <w:marLeft w:val="480"/>
          <w:marRight w:val="0"/>
          <w:marTop w:val="0"/>
          <w:marBottom w:val="0"/>
          <w:divBdr>
            <w:top w:val="none" w:sz="0" w:space="0" w:color="auto"/>
            <w:left w:val="none" w:sz="0" w:space="0" w:color="auto"/>
            <w:bottom w:val="none" w:sz="0" w:space="0" w:color="auto"/>
            <w:right w:val="none" w:sz="0" w:space="0" w:color="auto"/>
          </w:divBdr>
        </w:div>
        <w:div w:id="1460798640">
          <w:marLeft w:val="480"/>
          <w:marRight w:val="0"/>
          <w:marTop w:val="0"/>
          <w:marBottom w:val="0"/>
          <w:divBdr>
            <w:top w:val="none" w:sz="0" w:space="0" w:color="auto"/>
            <w:left w:val="none" w:sz="0" w:space="0" w:color="auto"/>
            <w:bottom w:val="none" w:sz="0" w:space="0" w:color="auto"/>
            <w:right w:val="none" w:sz="0" w:space="0" w:color="auto"/>
          </w:divBdr>
        </w:div>
        <w:div w:id="1738161578">
          <w:marLeft w:val="480"/>
          <w:marRight w:val="0"/>
          <w:marTop w:val="0"/>
          <w:marBottom w:val="0"/>
          <w:divBdr>
            <w:top w:val="none" w:sz="0" w:space="0" w:color="auto"/>
            <w:left w:val="none" w:sz="0" w:space="0" w:color="auto"/>
            <w:bottom w:val="none" w:sz="0" w:space="0" w:color="auto"/>
            <w:right w:val="none" w:sz="0" w:space="0" w:color="auto"/>
          </w:divBdr>
        </w:div>
      </w:divsChild>
    </w:div>
    <w:div w:id="1446580933">
      <w:bodyDiv w:val="1"/>
      <w:marLeft w:val="0"/>
      <w:marRight w:val="0"/>
      <w:marTop w:val="0"/>
      <w:marBottom w:val="0"/>
      <w:divBdr>
        <w:top w:val="none" w:sz="0" w:space="0" w:color="auto"/>
        <w:left w:val="none" w:sz="0" w:space="0" w:color="auto"/>
        <w:bottom w:val="none" w:sz="0" w:space="0" w:color="auto"/>
        <w:right w:val="none" w:sz="0" w:space="0" w:color="auto"/>
      </w:divBdr>
    </w:div>
    <w:div w:id="1503542320">
      <w:bodyDiv w:val="1"/>
      <w:marLeft w:val="0"/>
      <w:marRight w:val="0"/>
      <w:marTop w:val="0"/>
      <w:marBottom w:val="0"/>
      <w:divBdr>
        <w:top w:val="none" w:sz="0" w:space="0" w:color="auto"/>
        <w:left w:val="none" w:sz="0" w:space="0" w:color="auto"/>
        <w:bottom w:val="none" w:sz="0" w:space="0" w:color="auto"/>
        <w:right w:val="none" w:sz="0" w:space="0" w:color="auto"/>
      </w:divBdr>
    </w:div>
    <w:div w:id="1505432528">
      <w:bodyDiv w:val="1"/>
      <w:marLeft w:val="0"/>
      <w:marRight w:val="0"/>
      <w:marTop w:val="0"/>
      <w:marBottom w:val="0"/>
      <w:divBdr>
        <w:top w:val="none" w:sz="0" w:space="0" w:color="auto"/>
        <w:left w:val="none" w:sz="0" w:space="0" w:color="auto"/>
        <w:bottom w:val="none" w:sz="0" w:space="0" w:color="auto"/>
        <w:right w:val="none" w:sz="0" w:space="0" w:color="auto"/>
      </w:divBdr>
    </w:div>
    <w:div w:id="1534730950">
      <w:bodyDiv w:val="1"/>
      <w:marLeft w:val="0"/>
      <w:marRight w:val="0"/>
      <w:marTop w:val="0"/>
      <w:marBottom w:val="0"/>
      <w:divBdr>
        <w:top w:val="none" w:sz="0" w:space="0" w:color="auto"/>
        <w:left w:val="none" w:sz="0" w:space="0" w:color="auto"/>
        <w:bottom w:val="none" w:sz="0" w:space="0" w:color="auto"/>
        <w:right w:val="none" w:sz="0" w:space="0" w:color="auto"/>
      </w:divBdr>
      <w:divsChild>
        <w:div w:id="735394179">
          <w:marLeft w:val="480"/>
          <w:marRight w:val="0"/>
          <w:marTop w:val="0"/>
          <w:marBottom w:val="0"/>
          <w:divBdr>
            <w:top w:val="none" w:sz="0" w:space="0" w:color="auto"/>
            <w:left w:val="none" w:sz="0" w:space="0" w:color="auto"/>
            <w:bottom w:val="none" w:sz="0" w:space="0" w:color="auto"/>
            <w:right w:val="none" w:sz="0" w:space="0" w:color="auto"/>
          </w:divBdr>
        </w:div>
      </w:divsChild>
    </w:div>
    <w:div w:id="1651593462">
      <w:bodyDiv w:val="1"/>
      <w:marLeft w:val="0"/>
      <w:marRight w:val="0"/>
      <w:marTop w:val="0"/>
      <w:marBottom w:val="0"/>
      <w:divBdr>
        <w:top w:val="none" w:sz="0" w:space="0" w:color="auto"/>
        <w:left w:val="none" w:sz="0" w:space="0" w:color="auto"/>
        <w:bottom w:val="none" w:sz="0" w:space="0" w:color="auto"/>
        <w:right w:val="none" w:sz="0" w:space="0" w:color="auto"/>
      </w:divBdr>
    </w:div>
    <w:div w:id="1770852392">
      <w:bodyDiv w:val="1"/>
      <w:marLeft w:val="0"/>
      <w:marRight w:val="0"/>
      <w:marTop w:val="0"/>
      <w:marBottom w:val="0"/>
      <w:divBdr>
        <w:top w:val="none" w:sz="0" w:space="0" w:color="auto"/>
        <w:left w:val="none" w:sz="0" w:space="0" w:color="auto"/>
        <w:bottom w:val="none" w:sz="0" w:space="0" w:color="auto"/>
        <w:right w:val="none" w:sz="0" w:space="0" w:color="auto"/>
      </w:divBdr>
    </w:div>
    <w:div w:id="1796560179">
      <w:bodyDiv w:val="1"/>
      <w:marLeft w:val="0"/>
      <w:marRight w:val="0"/>
      <w:marTop w:val="0"/>
      <w:marBottom w:val="0"/>
      <w:divBdr>
        <w:top w:val="none" w:sz="0" w:space="0" w:color="auto"/>
        <w:left w:val="none" w:sz="0" w:space="0" w:color="auto"/>
        <w:bottom w:val="none" w:sz="0" w:space="0" w:color="auto"/>
        <w:right w:val="none" w:sz="0" w:space="0" w:color="auto"/>
      </w:divBdr>
      <w:divsChild>
        <w:div w:id="983892568">
          <w:marLeft w:val="480"/>
          <w:marRight w:val="0"/>
          <w:marTop w:val="0"/>
          <w:marBottom w:val="0"/>
          <w:divBdr>
            <w:top w:val="none" w:sz="0" w:space="0" w:color="auto"/>
            <w:left w:val="none" w:sz="0" w:space="0" w:color="auto"/>
            <w:bottom w:val="none" w:sz="0" w:space="0" w:color="auto"/>
            <w:right w:val="none" w:sz="0" w:space="0" w:color="auto"/>
          </w:divBdr>
        </w:div>
      </w:divsChild>
    </w:div>
    <w:div w:id="1804272714">
      <w:bodyDiv w:val="1"/>
      <w:marLeft w:val="0"/>
      <w:marRight w:val="0"/>
      <w:marTop w:val="0"/>
      <w:marBottom w:val="0"/>
      <w:divBdr>
        <w:top w:val="none" w:sz="0" w:space="0" w:color="auto"/>
        <w:left w:val="none" w:sz="0" w:space="0" w:color="auto"/>
        <w:bottom w:val="none" w:sz="0" w:space="0" w:color="auto"/>
        <w:right w:val="none" w:sz="0" w:space="0" w:color="auto"/>
      </w:divBdr>
      <w:divsChild>
        <w:div w:id="1539733752">
          <w:marLeft w:val="480"/>
          <w:marRight w:val="0"/>
          <w:marTop w:val="0"/>
          <w:marBottom w:val="0"/>
          <w:divBdr>
            <w:top w:val="none" w:sz="0" w:space="0" w:color="auto"/>
            <w:left w:val="none" w:sz="0" w:space="0" w:color="auto"/>
            <w:bottom w:val="none" w:sz="0" w:space="0" w:color="auto"/>
            <w:right w:val="none" w:sz="0" w:space="0" w:color="auto"/>
          </w:divBdr>
        </w:div>
        <w:div w:id="765929453">
          <w:marLeft w:val="480"/>
          <w:marRight w:val="0"/>
          <w:marTop w:val="0"/>
          <w:marBottom w:val="0"/>
          <w:divBdr>
            <w:top w:val="none" w:sz="0" w:space="0" w:color="auto"/>
            <w:left w:val="none" w:sz="0" w:space="0" w:color="auto"/>
            <w:bottom w:val="none" w:sz="0" w:space="0" w:color="auto"/>
            <w:right w:val="none" w:sz="0" w:space="0" w:color="auto"/>
          </w:divBdr>
        </w:div>
        <w:div w:id="874805415">
          <w:marLeft w:val="480"/>
          <w:marRight w:val="0"/>
          <w:marTop w:val="0"/>
          <w:marBottom w:val="0"/>
          <w:divBdr>
            <w:top w:val="none" w:sz="0" w:space="0" w:color="auto"/>
            <w:left w:val="none" w:sz="0" w:space="0" w:color="auto"/>
            <w:bottom w:val="none" w:sz="0" w:space="0" w:color="auto"/>
            <w:right w:val="none" w:sz="0" w:space="0" w:color="auto"/>
          </w:divBdr>
        </w:div>
        <w:div w:id="987326730">
          <w:marLeft w:val="480"/>
          <w:marRight w:val="0"/>
          <w:marTop w:val="0"/>
          <w:marBottom w:val="0"/>
          <w:divBdr>
            <w:top w:val="none" w:sz="0" w:space="0" w:color="auto"/>
            <w:left w:val="none" w:sz="0" w:space="0" w:color="auto"/>
            <w:bottom w:val="none" w:sz="0" w:space="0" w:color="auto"/>
            <w:right w:val="none" w:sz="0" w:space="0" w:color="auto"/>
          </w:divBdr>
        </w:div>
      </w:divsChild>
    </w:div>
    <w:div w:id="1878010593">
      <w:bodyDiv w:val="1"/>
      <w:marLeft w:val="0"/>
      <w:marRight w:val="0"/>
      <w:marTop w:val="0"/>
      <w:marBottom w:val="0"/>
      <w:divBdr>
        <w:top w:val="none" w:sz="0" w:space="0" w:color="auto"/>
        <w:left w:val="none" w:sz="0" w:space="0" w:color="auto"/>
        <w:bottom w:val="none" w:sz="0" w:space="0" w:color="auto"/>
        <w:right w:val="none" w:sz="0" w:space="0" w:color="auto"/>
      </w:divBdr>
    </w:div>
    <w:div w:id="1882934312">
      <w:bodyDiv w:val="1"/>
      <w:marLeft w:val="0"/>
      <w:marRight w:val="0"/>
      <w:marTop w:val="0"/>
      <w:marBottom w:val="0"/>
      <w:divBdr>
        <w:top w:val="none" w:sz="0" w:space="0" w:color="auto"/>
        <w:left w:val="none" w:sz="0" w:space="0" w:color="auto"/>
        <w:bottom w:val="none" w:sz="0" w:space="0" w:color="auto"/>
        <w:right w:val="none" w:sz="0" w:space="0" w:color="auto"/>
      </w:divBdr>
    </w:div>
    <w:div w:id="1981495077">
      <w:bodyDiv w:val="1"/>
      <w:marLeft w:val="0"/>
      <w:marRight w:val="0"/>
      <w:marTop w:val="0"/>
      <w:marBottom w:val="0"/>
      <w:divBdr>
        <w:top w:val="none" w:sz="0" w:space="0" w:color="auto"/>
        <w:left w:val="none" w:sz="0" w:space="0" w:color="auto"/>
        <w:bottom w:val="none" w:sz="0" w:space="0" w:color="auto"/>
        <w:right w:val="none" w:sz="0" w:space="0" w:color="auto"/>
      </w:divBdr>
      <w:divsChild>
        <w:div w:id="150073675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21" Type="http://schemas.openxmlformats.org/officeDocument/2006/relationships/image" Target="media/image3.png"/><Relationship Id="rId42" Type="http://schemas.openxmlformats.org/officeDocument/2006/relationships/hyperlink" Target="https://doi.org/10.1007/978-3-031-28247-8_1" TargetMode="External"/><Relationship Id="rId47" Type="http://schemas.openxmlformats.org/officeDocument/2006/relationships/hyperlink" Target="https://doi.org/10.1016/j.jfueco.2021.100025" TargetMode="External"/><Relationship Id="rId63" Type="http://schemas.openxmlformats.org/officeDocument/2006/relationships/hyperlink" Target="https://doi.org/10.1007/s00048-019-00227-6" TargetMode="External"/><Relationship Id="rId68" Type="http://schemas.openxmlformats.org/officeDocument/2006/relationships/hyperlink" Target="https://doi.org/10.11113/jt.v68.2988" TargetMode="External"/><Relationship Id="rId84" Type="http://schemas.openxmlformats.org/officeDocument/2006/relationships/hyperlink" Target="https://doi.org/10.1007/978-3-030-89336-1_2" TargetMode="External"/><Relationship Id="rId89" Type="http://schemas.openxmlformats.org/officeDocument/2006/relationships/hyperlink" Target="https://doi.org/10.1115/IMECE2017-71386" TargetMode="External"/><Relationship Id="rId16" Type="http://schemas.openxmlformats.org/officeDocument/2006/relationships/header" Target="header2.xml"/><Relationship Id="rId11" Type="http://schemas.openxmlformats.org/officeDocument/2006/relationships/diagramQuickStyle" Target="diagrams/quickStyle1.xml"/><Relationship Id="rId32" Type="http://schemas.openxmlformats.org/officeDocument/2006/relationships/hyperlink" Target="https://doi.org/10.1108/JMTM-04-2014-0043" TargetMode="External"/><Relationship Id="rId37" Type="http://schemas.openxmlformats.org/officeDocument/2006/relationships/hyperlink" Target="https://doi.org/10.1016/j.egyr.2021.05.001" TargetMode="External"/><Relationship Id="rId53" Type="http://schemas.openxmlformats.org/officeDocument/2006/relationships/hyperlink" Target="https://doi.org/10.1186/s43093-021-00079-4" TargetMode="External"/><Relationship Id="rId58" Type="http://schemas.openxmlformats.org/officeDocument/2006/relationships/hyperlink" Target="https://doi.org/10.31224/osf.io/ckuh8" TargetMode="External"/><Relationship Id="rId74" Type="http://schemas.openxmlformats.org/officeDocument/2006/relationships/hyperlink" Target="https://doi.org/10.1007/s10479-017-2684-z" TargetMode="External"/><Relationship Id="rId79" Type="http://schemas.openxmlformats.org/officeDocument/2006/relationships/hyperlink" Target="http://www.ijsrp.org" TargetMode="External"/><Relationship Id="rId5" Type="http://schemas.openxmlformats.org/officeDocument/2006/relationships/webSettings" Target="webSettings.xml"/><Relationship Id="rId90" Type="http://schemas.openxmlformats.org/officeDocument/2006/relationships/hyperlink" Target="https://doi.org/10.1007/s42835-023-01647-0" TargetMode="External"/><Relationship Id="rId95" Type="http://schemas.openxmlformats.org/officeDocument/2006/relationships/footer" Target="footer4.xml"/><Relationship Id="rId22" Type="http://schemas.openxmlformats.org/officeDocument/2006/relationships/chart" Target="charts/chart1.xml"/><Relationship Id="rId27" Type="http://schemas.openxmlformats.org/officeDocument/2006/relationships/chart" Target="charts/chart6.xml"/><Relationship Id="rId43" Type="http://schemas.openxmlformats.org/officeDocument/2006/relationships/hyperlink" Target="https://doi.org/10.1016/B978-0-12-818703-6.00015-5" TargetMode="External"/><Relationship Id="rId48" Type="http://schemas.openxmlformats.org/officeDocument/2006/relationships/hyperlink" Target="https://doi.org/10.1016/j.ejor.2021.11.043" TargetMode="External"/><Relationship Id="rId64" Type="http://schemas.openxmlformats.org/officeDocument/2006/relationships/hyperlink" Target="https://doi.org/10.1186/s12961-023-01069-4" TargetMode="External"/><Relationship Id="rId69" Type="http://schemas.openxmlformats.org/officeDocument/2006/relationships/hyperlink" Target="https://doi.org/10.1016/j.procs.2022.08.017" TargetMode="External"/><Relationship Id="rId80" Type="http://schemas.openxmlformats.org/officeDocument/2006/relationships/hyperlink" Target="https://doi.org/10.1016/j.jmsy.2014.09.008" TargetMode="External"/><Relationship Id="rId85" Type="http://schemas.openxmlformats.org/officeDocument/2006/relationships/hyperlink" Target="https://doi.org/10.1051/e3sconf/201914004011"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footer" Target="footer1.xml"/><Relationship Id="rId25" Type="http://schemas.openxmlformats.org/officeDocument/2006/relationships/chart" Target="charts/chart4.xml"/><Relationship Id="rId33" Type="http://schemas.openxmlformats.org/officeDocument/2006/relationships/hyperlink" Target="https://doi.org/10.1016/j.cogr.2021.06.001" TargetMode="External"/><Relationship Id="rId38" Type="http://schemas.openxmlformats.org/officeDocument/2006/relationships/hyperlink" Target="https://doi.org/10.1007/978-3-642-20617-7_6562" TargetMode="External"/><Relationship Id="rId46" Type="http://schemas.openxmlformats.org/officeDocument/2006/relationships/hyperlink" Target="https://doi.org/10.1186/s40643-017-0187-z" TargetMode="External"/><Relationship Id="rId59" Type="http://schemas.openxmlformats.org/officeDocument/2006/relationships/hyperlink" Target="https://doi.org/10.1109/ACCESS.2020.3005877" TargetMode="External"/><Relationship Id="rId67" Type="http://schemas.openxmlformats.org/officeDocument/2006/relationships/hyperlink" Target="https://doi.org/10.1007/s13272-023-00688-5" TargetMode="External"/><Relationship Id="rId20" Type="http://schemas.openxmlformats.org/officeDocument/2006/relationships/footer" Target="footer3.xml"/><Relationship Id="rId41" Type="http://schemas.openxmlformats.org/officeDocument/2006/relationships/hyperlink" Target="https://doi.org/10.1177/21582440221128769" TargetMode="External"/><Relationship Id="rId54" Type="http://schemas.openxmlformats.org/officeDocument/2006/relationships/hyperlink" Target="https://doi.org/10.1080/00207543.2019.1636321" TargetMode="External"/><Relationship Id="rId62" Type="http://schemas.openxmlformats.org/officeDocument/2006/relationships/hyperlink" Target="https://doi.org/10.1007/s12599-018-0529-1" TargetMode="External"/><Relationship Id="rId70" Type="http://schemas.openxmlformats.org/officeDocument/2006/relationships/hyperlink" Target="https://doi.org/10.1007/978-3-031-69344-1_9" TargetMode="External"/><Relationship Id="rId75" Type="http://schemas.openxmlformats.org/officeDocument/2006/relationships/hyperlink" Target="https://doi.org/10.3390/pr6080114" TargetMode="External"/><Relationship Id="rId83" Type="http://schemas.openxmlformats.org/officeDocument/2006/relationships/hyperlink" Target="https://doi.org/10.3390/su12219215" TargetMode="External"/><Relationship Id="rId88" Type="http://schemas.openxmlformats.org/officeDocument/2006/relationships/hyperlink" Target="https://doi.org/10.1371/journal.pone.0247279" TargetMode="External"/><Relationship Id="rId91" Type="http://schemas.openxmlformats.org/officeDocument/2006/relationships/hyperlink" Target="https://doi.org/10.3389/frsus.2022.901885" TargetMode="External"/><Relationship Id="rId9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hyperlink" Target="https://doi.org/10.1007/s43039-023-00063-6" TargetMode="External"/><Relationship Id="rId49" Type="http://schemas.openxmlformats.org/officeDocument/2006/relationships/hyperlink" Target="https://doi.org/10.1016/j.ijinfomgt.2020.102168" TargetMode="External"/><Relationship Id="rId57" Type="http://schemas.openxmlformats.org/officeDocument/2006/relationships/hyperlink" Target="https://doi.org/10.31224/osf.io/t8fsr" TargetMode="External"/><Relationship Id="rId10" Type="http://schemas.openxmlformats.org/officeDocument/2006/relationships/diagramLayout" Target="diagrams/layout1.xml"/><Relationship Id="rId31" Type="http://schemas.openxmlformats.org/officeDocument/2006/relationships/hyperlink" Target="https://doi.org/10.1016/j.sheji.2016.03.001" TargetMode="External"/><Relationship Id="rId44" Type="http://schemas.openxmlformats.org/officeDocument/2006/relationships/hyperlink" Target="https://doi.org/10.1016/j.wasman.2018.01.025" TargetMode="External"/><Relationship Id="rId52" Type="http://schemas.openxmlformats.org/officeDocument/2006/relationships/hyperlink" Target="https://doi.org/10.5539/ijef.v6n6p234" TargetMode="External"/><Relationship Id="rId60" Type="http://schemas.openxmlformats.org/officeDocument/2006/relationships/hyperlink" Target="https://doi.org/10.1016/j.procir.2014.10.032" TargetMode="External"/><Relationship Id="rId65" Type="http://schemas.openxmlformats.org/officeDocument/2006/relationships/hyperlink" Target="https://doi.org/10.3390/su142416849" TargetMode="External"/><Relationship Id="rId73" Type="http://schemas.openxmlformats.org/officeDocument/2006/relationships/hyperlink" Target="https://doi.org/10.1007/s10479-020-03912-1" TargetMode="External"/><Relationship Id="rId78" Type="http://schemas.openxmlformats.org/officeDocument/2006/relationships/hyperlink" Target="https://doi.org/10.4236/ojop.2021.103007" TargetMode="External"/><Relationship Id="rId81" Type="http://schemas.openxmlformats.org/officeDocument/2006/relationships/hyperlink" Target="https://doi.org/10.1016/j.matpr.2021.02.472" TargetMode="External"/><Relationship Id="rId86" Type="http://schemas.openxmlformats.org/officeDocument/2006/relationships/hyperlink" Target="https://doi.org/10.1016/j.powtec.2018.01.002" TargetMode="External"/><Relationship Id="rId9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openxmlformats.org/officeDocument/2006/relationships/footer" Target="footer2.xml"/><Relationship Id="rId39" Type="http://schemas.openxmlformats.org/officeDocument/2006/relationships/hyperlink" Target="https://doi.org/10.1007/s10479-020-03912-1" TargetMode="External"/><Relationship Id="rId34" Type="http://schemas.openxmlformats.org/officeDocument/2006/relationships/hyperlink" Target="https://doi.org/10.1016/J.ENG.2017.05.015" TargetMode="External"/><Relationship Id="rId50" Type="http://schemas.openxmlformats.org/officeDocument/2006/relationships/hyperlink" Target="https://doi.org/10.1108/JMTM-08-2020-0304" TargetMode="External"/><Relationship Id="rId55" Type="http://schemas.openxmlformats.org/officeDocument/2006/relationships/hyperlink" Target="https://doi.org/10.2507/IJSIMM21-3-606" TargetMode="External"/><Relationship Id="rId76" Type="http://schemas.openxmlformats.org/officeDocument/2006/relationships/hyperlink" Target="https://doi.org/10.1007/978-0-85729-139-4_10"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31224/osf.io/5hnmf" TargetMode="External"/><Relationship Id="rId92" Type="http://schemas.openxmlformats.org/officeDocument/2006/relationships/hyperlink" Target="https://doi.org/10.47607/ijresm.2020.411" TargetMode="External"/><Relationship Id="rId2" Type="http://schemas.openxmlformats.org/officeDocument/2006/relationships/numbering" Target="numbering.xml"/><Relationship Id="rId29" Type="http://schemas.openxmlformats.org/officeDocument/2006/relationships/chart" Target="charts/chart8.xml"/><Relationship Id="rId24" Type="http://schemas.openxmlformats.org/officeDocument/2006/relationships/chart" Target="charts/chart3.xml"/><Relationship Id="rId40" Type="http://schemas.openxmlformats.org/officeDocument/2006/relationships/hyperlink" Target="https://doi.org/10.1007/978-1-4419-1153-7_590" TargetMode="External"/><Relationship Id="rId45" Type="http://schemas.openxmlformats.org/officeDocument/2006/relationships/hyperlink" Target="https://doi.org/10.3390/su12114456" TargetMode="External"/><Relationship Id="rId66" Type="http://schemas.openxmlformats.org/officeDocument/2006/relationships/hyperlink" Target="https://doi.org/10.3390/su152416867" TargetMode="External"/><Relationship Id="rId87" Type="http://schemas.openxmlformats.org/officeDocument/2006/relationships/hyperlink" Target="https://doi.org/10.1371/journal.pone.0227992" TargetMode="External"/><Relationship Id="rId61" Type="http://schemas.openxmlformats.org/officeDocument/2006/relationships/hyperlink" Target="https://doi.org/10.3389/frobt.2022.799893" TargetMode="External"/><Relationship Id="rId82" Type="http://schemas.openxmlformats.org/officeDocument/2006/relationships/hyperlink" Target="https://doi.org/10.1371/journal.pone.0247279" TargetMode="External"/><Relationship Id="rId19" Type="http://schemas.openxmlformats.org/officeDocument/2006/relationships/header" Target="header3.xml"/><Relationship Id="rId14" Type="http://schemas.openxmlformats.org/officeDocument/2006/relationships/image" Target="media/image2.png"/><Relationship Id="rId30" Type="http://schemas.openxmlformats.org/officeDocument/2006/relationships/chart" Target="charts/chart9.xml"/><Relationship Id="rId35" Type="http://schemas.openxmlformats.org/officeDocument/2006/relationships/hyperlink" Target="https://doi.org/10.1371/journal.pone.0267299" TargetMode="External"/><Relationship Id="rId56" Type="http://schemas.openxmlformats.org/officeDocument/2006/relationships/hyperlink" Target="https://doi.org/10.1057/s41273-016-0037-6" TargetMode="External"/><Relationship Id="rId77" Type="http://schemas.openxmlformats.org/officeDocument/2006/relationships/hyperlink" Target="https://doi.org/10.35940/ijeat.D8033.069520" TargetMode="External"/><Relationship Id="rId8" Type="http://schemas.openxmlformats.org/officeDocument/2006/relationships/image" Target="media/image1.png"/><Relationship Id="rId51" Type="http://schemas.openxmlformats.org/officeDocument/2006/relationships/hyperlink" Target="https://doi.org/10.5772/intechopen.89859" TargetMode="External"/><Relationship Id="rId72" Type="http://schemas.openxmlformats.org/officeDocument/2006/relationships/hyperlink" Target="https://doi.org/10.4028/www.scientific.net/AMM.446-447.1340" TargetMode="External"/><Relationship Id="rId93" Type="http://schemas.openxmlformats.org/officeDocument/2006/relationships/header" Target="header4.xml"/><Relationship Id="rId98"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Results\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esktop\Results\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Desktop\Results\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Desktop\Results\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P\Desktop\Results\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b="1">
                <a:latin typeface="Arial" panose="020B0604020202020204" pitchFamily="34" charset="0"/>
                <a:cs typeface="Arial" panose="020B0604020202020204" pitchFamily="34" charset="0"/>
              </a:rPr>
              <a:t>Work</a:t>
            </a:r>
            <a:r>
              <a:rPr lang="en-US" sz="1100" b="1" baseline="0">
                <a:latin typeface="Arial" panose="020B0604020202020204" pitchFamily="34" charset="0"/>
                <a:cs typeface="Arial" panose="020B0604020202020204" pitchFamily="34" charset="0"/>
              </a:rPr>
              <a:t> in progress (WIP) &amp; Entity (IN &amp; OUT)</a:t>
            </a:r>
            <a:endParaRPr lang="en-US" sz="11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Sheet1!$A$2</c:f>
              <c:strCache>
                <c:ptCount val="1"/>
                <c:pt idx="0">
                  <c:v>Conveyor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Sheet1!$B$1:$E$1</c:f>
              <c:strCache>
                <c:ptCount val="4"/>
                <c:pt idx="0">
                  <c:v>Average (WIP)</c:v>
                </c:pt>
                <c:pt idx="1">
                  <c:v>Maximum (WIP)</c:v>
                </c:pt>
                <c:pt idx="2">
                  <c:v>Entity In</c:v>
                </c:pt>
                <c:pt idx="3">
                  <c:v>Entity Out</c:v>
                </c:pt>
              </c:strCache>
            </c:strRef>
          </c:cat>
          <c:val>
            <c:numRef>
              <c:f>Sheet1!$B$2:$E$2</c:f>
              <c:numCache>
                <c:formatCode>General</c:formatCode>
                <c:ptCount val="4"/>
                <c:pt idx="0">
                  <c:v>14.1364</c:v>
                </c:pt>
                <c:pt idx="1">
                  <c:v>26</c:v>
                </c:pt>
                <c:pt idx="2">
                  <c:v>1045</c:v>
                </c:pt>
                <c:pt idx="3">
                  <c:v>1027</c:v>
                </c:pt>
              </c:numCache>
            </c:numRef>
          </c:val>
          <c:smooth val="0"/>
          <c:extLst>
            <c:ext xmlns:c16="http://schemas.microsoft.com/office/drawing/2014/chart" uri="{C3380CC4-5D6E-409C-BE32-E72D297353CC}">
              <c16:uniqueId val="{00000000-0156-4C8D-B0FE-351F153C24B7}"/>
            </c:ext>
          </c:extLst>
        </c:ser>
        <c:ser>
          <c:idx val="1"/>
          <c:order val="1"/>
          <c:tx>
            <c:strRef>
              <c:f>Sheet1!$A$3</c:f>
              <c:strCache>
                <c:ptCount val="1"/>
                <c:pt idx="0">
                  <c:v>Transporter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Sheet1!$B$1:$E$1</c:f>
              <c:strCache>
                <c:ptCount val="4"/>
                <c:pt idx="0">
                  <c:v>Average (WIP)</c:v>
                </c:pt>
                <c:pt idx="1">
                  <c:v>Maximum (WIP)</c:v>
                </c:pt>
                <c:pt idx="2">
                  <c:v>Entity In</c:v>
                </c:pt>
                <c:pt idx="3">
                  <c:v>Entity Out</c:v>
                </c:pt>
              </c:strCache>
            </c:strRef>
          </c:cat>
          <c:val>
            <c:numRef>
              <c:f>Sheet1!$B$3:$E$3</c:f>
              <c:numCache>
                <c:formatCode>General</c:formatCode>
                <c:ptCount val="4"/>
                <c:pt idx="0">
                  <c:v>14.2476</c:v>
                </c:pt>
                <c:pt idx="1">
                  <c:v>32</c:v>
                </c:pt>
                <c:pt idx="2">
                  <c:v>953</c:v>
                </c:pt>
                <c:pt idx="3">
                  <c:v>929</c:v>
                </c:pt>
              </c:numCache>
            </c:numRef>
          </c:val>
          <c:smooth val="0"/>
          <c:extLst>
            <c:ext xmlns:c16="http://schemas.microsoft.com/office/drawing/2014/chart" uri="{C3380CC4-5D6E-409C-BE32-E72D297353CC}">
              <c16:uniqueId val="{00000001-0156-4C8D-B0FE-351F153C24B7}"/>
            </c:ext>
          </c:extLst>
        </c:ser>
        <c:dLbls>
          <c:showLegendKey val="0"/>
          <c:showVal val="0"/>
          <c:showCatName val="0"/>
          <c:showSerName val="0"/>
          <c:showPercent val="0"/>
          <c:showBubbleSize val="0"/>
        </c:dLbls>
        <c:marker val="1"/>
        <c:smooth val="0"/>
        <c:axId val="1338951279"/>
        <c:axId val="1339840079"/>
      </c:lineChart>
      <c:catAx>
        <c:axId val="1338951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39840079"/>
        <c:crosses val="autoZero"/>
        <c:auto val="1"/>
        <c:lblAlgn val="ctr"/>
        <c:lblOffset val="100"/>
        <c:noMultiLvlLbl val="0"/>
      </c:catAx>
      <c:valAx>
        <c:axId val="13398400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38951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1">
                <a:latin typeface="Arial" panose="020B0604020202020204" pitchFamily="34" charset="0"/>
                <a:cs typeface="Arial" panose="020B0604020202020204" pitchFamily="34" charset="0"/>
              </a:rPr>
              <a:t>Material</a:t>
            </a:r>
            <a:r>
              <a:rPr lang="en-US" sz="1200" b="1" baseline="0">
                <a:latin typeface="Arial" panose="020B0604020202020204" pitchFamily="34" charset="0"/>
                <a:cs typeface="Arial" panose="020B0604020202020204" pitchFamily="34" charset="0"/>
              </a:rPr>
              <a:t> In &amp; Out</a:t>
            </a:r>
            <a:endParaRPr lang="en-US" sz="12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Sheet1!$A$92:$B$92</c:f>
              <c:strCache>
                <c:ptCount val="2"/>
                <c:pt idx="0">
                  <c:v>CONVEYOR</c:v>
                </c:pt>
                <c:pt idx="1">
                  <c:v>IN</c:v>
                </c:pt>
              </c:strCache>
            </c:strRef>
          </c:tx>
          <c:spPr>
            <a:solidFill>
              <a:schemeClr val="accent1"/>
            </a:solidFill>
            <a:ln>
              <a:noFill/>
            </a:ln>
            <a:effectLst/>
          </c:spPr>
          <c:invertIfNegative val="0"/>
          <c:cat>
            <c:multiLvlStrRef>
              <c:f>Sheet1!$C$90:$K$91</c:f>
              <c:multiLvlStrCache>
                <c:ptCount val="9"/>
                <c:lvl>
                  <c:pt idx="0">
                    <c:v>CP</c:v>
                  </c:pt>
                  <c:pt idx="1">
                    <c:v>DMSP</c:v>
                  </c:pt>
                  <c:pt idx="2">
                    <c:v>DP</c:v>
                  </c:pt>
                  <c:pt idx="3">
                    <c:v>FCRP</c:v>
                  </c:pt>
                  <c:pt idx="4">
                    <c:v>MP</c:v>
                  </c:pt>
                  <c:pt idx="5">
                    <c:v>MoP</c:v>
                  </c:pt>
                  <c:pt idx="6">
                    <c:v>SFP</c:v>
                  </c:pt>
                  <c:pt idx="7">
                    <c:v>WP</c:v>
                  </c:pt>
                  <c:pt idx="8">
                    <c:v>RMSP</c:v>
                  </c:pt>
                </c:lvl>
                <c:lvl>
                  <c:pt idx="0">
                    <c:v>MATERIAL IN &amp; OUT</c:v>
                  </c:pt>
                </c:lvl>
              </c:multiLvlStrCache>
            </c:multiLvlStrRef>
          </c:cat>
          <c:val>
            <c:numRef>
              <c:f>Sheet1!$C$92:$K$92</c:f>
              <c:numCache>
                <c:formatCode>General</c:formatCode>
                <c:ptCount val="9"/>
                <c:pt idx="0">
                  <c:v>873</c:v>
                </c:pt>
                <c:pt idx="1">
                  <c:v>917</c:v>
                </c:pt>
                <c:pt idx="2">
                  <c:v>854</c:v>
                </c:pt>
                <c:pt idx="3">
                  <c:v>851</c:v>
                </c:pt>
                <c:pt idx="4">
                  <c:v>852</c:v>
                </c:pt>
                <c:pt idx="5">
                  <c:v>850</c:v>
                </c:pt>
                <c:pt idx="6">
                  <c:v>859</c:v>
                </c:pt>
                <c:pt idx="7">
                  <c:v>855</c:v>
                </c:pt>
                <c:pt idx="8">
                  <c:v>856</c:v>
                </c:pt>
              </c:numCache>
            </c:numRef>
          </c:val>
          <c:extLst>
            <c:ext xmlns:c16="http://schemas.microsoft.com/office/drawing/2014/chart" uri="{C3380CC4-5D6E-409C-BE32-E72D297353CC}">
              <c16:uniqueId val="{00000000-9DDD-4CAD-8B13-46F4291D7427}"/>
            </c:ext>
          </c:extLst>
        </c:ser>
        <c:ser>
          <c:idx val="1"/>
          <c:order val="1"/>
          <c:tx>
            <c:strRef>
              <c:f>Sheet1!$A$93:$B$93</c:f>
              <c:strCache>
                <c:ptCount val="2"/>
                <c:pt idx="0">
                  <c:v>CONVEYOR</c:v>
                </c:pt>
                <c:pt idx="1">
                  <c:v>OUT</c:v>
                </c:pt>
              </c:strCache>
            </c:strRef>
          </c:tx>
          <c:spPr>
            <a:solidFill>
              <a:schemeClr val="accent2"/>
            </a:solidFill>
            <a:ln>
              <a:noFill/>
            </a:ln>
            <a:effectLst/>
          </c:spPr>
          <c:invertIfNegative val="0"/>
          <c:cat>
            <c:multiLvlStrRef>
              <c:f>Sheet1!$C$90:$K$91</c:f>
              <c:multiLvlStrCache>
                <c:ptCount val="9"/>
                <c:lvl>
                  <c:pt idx="0">
                    <c:v>CP</c:v>
                  </c:pt>
                  <c:pt idx="1">
                    <c:v>DMSP</c:v>
                  </c:pt>
                  <c:pt idx="2">
                    <c:v>DP</c:v>
                  </c:pt>
                  <c:pt idx="3">
                    <c:v>FCRP</c:v>
                  </c:pt>
                  <c:pt idx="4">
                    <c:v>MP</c:v>
                  </c:pt>
                  <c:pt idx="5">
                    <c:v>MoP</c:v>
                  </c:pt>
                  <c:pt idx="6">
                    <c:v>SFP</c:v>
                  </c:pt>
                  <c:pt idx="7">
                    <c:v>WP</c:v>
                  </c:pt>
                  <c:pt idx="8">
                    <c:v>RMSP</c:v>
                  </c:pt>
                </c:lvl>
                <c:lvl>
                  <c:pt idx="0">
                    <c:v>MATERIAL IN &amp; OUT</c:v>
                  </c:pt>
                </c:lvl>
              </c:multiLvlStrCache>
            </c:multiLvlStrRef>
          </c:cat>
          <c:val>
            <c:numRef>
              <c:f>Sheet1!$C$93:$K$93</c:f>
              <c:numCache>
                <c:formatCode>General</c:formatCode>
                <c:ptCount val="9"/>
                <c:pt idx="0">
                  <c:v>872</c:v>
                </c:pt>
                <c:pt idx="1">
                  <c:v>910</c:v>
                </c:pt>
                <c:pt idx="2">
                  <c:v>852</c:v>
                </c:pt>
                <c:pt idx="3">
                  <c:v>850</c:v>
                </c:pt>
                <c:pt idx="4">
                  <c:v>851</c:v>
                </c:pt>
                <c:pt idx="5">
                  <c:v>849</c:v>
                </c:pt>
                <c:pt idx="6">
                  <c:v>858</c:v>
                </c:pt>
                <c:pt idx="7">
                  <c:v>854</c:v>
                </c:pt>
                <c:pt idx="8">
                  <c:v>855</c:v>
                </c:pt>
              </c:numCache>
            </c:numRef>
          </c:val>
          <c:extLst>
            <c:ext xmlns:c16="http://schemas.microsoft.com/office/drawing/2014/chart" uri="{C3380CC4-5D6E-409C-BE32-E72D297353CC}">
              <c16:uniqueId val="{00000001-9DDD-4CAD-8B13-46F4291D7427}"/>
            </c:ext>
          </c:extLst>
        </c:ser>
        <c:ser>
          <c:idx val="2"/>
          <c:order val="2"/>
          <c:tx>
            <c:strRef>
              <c:f>Sheet1!$A$94:$B$94</c:f>
              <c:strCache>
                <c:ptCount val="2"/>
                <c:pt idx="0">
                  <c:v>TRANSPORTER </c:v>
                </c:pt>
                <c:pt idx="1">
                  <c:v>IN</c:v>
                </c:pt>
              </c:strCache>
            </c:strRef>
          </c:tx>
          <c:spPr>
            <a:solidFill>
              <a:schemeClr val="accent3"/>
            </a:solidFill>
            <a:ln>
              <a:noFill/>
            </a:ln>
            <a:effectLst/>
          </c:spPr>
          <c:invertIfNegative val="0"/>
          <c:cat>
            <c:multiLvlStrRef>
              <c:f>Sheet1!$C$90:$K$91</c:f>
              <c:multiLvlStrCache>
                <c:ptCount val="9"/>
                <c:lvl>
                  <c:pt idx="0">
                    <c:v>CP</c:v>
                  </c:pt>
                  <c:pt idx="1">
                    <c:v>DMSP</c:v>
                  </c:pt>
                  <c:pt idx="2">
                    <c:v>DP</c:v>
                  </c:pt>
                  <c:pt idx="3">
                    <c:v>FCRP</c:v>
                  </c:pt>
                  <c:pt idx="4">
                    <c:v>MP</c:v>
                  </c:pt>
                  <c:pt idx="5">
                    <c:v>MoP</c:v>
                  </c:pt>
                  <c:pt idx="6">
                    <c:v>SFP</c:v>
                  </c:pt>
                  <c:pt idx="7">
                    <c:v>WP</c:v>
                  </c:pt>
                  <c:pt idx="8">
                    <c:v>RMSP</c:v>
                  </c:pt>
                </c:lvl>
                <c:lvl>
                  <c:pt idx="0">
                    <c:v>MATERIAL IN &amp; OUT</c:v>
                  </c:pt>
                </c:lvl>
              </c:multiLvlStrCache>
            </c:multiLvlStrRef>
          </c:cat>
          <c:val>
            <c:numRef>
              <c:f>Sheet1!$C$94:$K$94</c:f>
              <c:numCache>
                <c:formatCode>General</c:formatCode>
                <c:ptCount val="9"/>
                <c:pt idx="0">
                  <c:v>865</c:v>
                </c:pt>
                <c:pt idx="1">
                  <c:v>846</c:v>
                </c:pt>
                <c:pt idx="2">
                  <c:v>811</c:v>
                </c:pt>
                <c:pt idx="3">
                  <c:v>808</c:v>
                </c:pt>
                <c:pt idx="4">
                  <c:v>810</c:v>
                </c:pt>
                <c:pt idx="5">
                  <c:v>806</c:v>
                </c:pt>
                <c:pt idx="6">
                  <c:v>821</c:v>
                </c:pt>
                <c:pt idx="7">
                  <c:v>813</c:v>
                </c:pt>
                <c:pt idx="8">
                  <c:v>814</c:v>
                </c:pt>
              </c:numCache>
            </c:numRef>
          </c:val>
          <c:extLst>
            <c:ext xmlns:c16="http://schemas.microsoft.com/office/drawing/2014/chart" uri="{C3380CC4-5D6E-409C-BE32-E72D297353CC}">
              <c16:uniqueId val="{00000002-9DDD-4CAD-8B13-46F4291D7427}"/>
            </c:ext>
          </c:extLst>
        </c:ser>
        <c:ser>
          <c:idx val="3"/>
          <c:order val="3"/>
          <c:tx>
            <c:strRef>
              <c:f>Sheet1!$A$95:$B$95</c:f>
              <c:strCache>
                <c:ptCount val="2"/>
                <c:pt idx="0">
                  <c:v>TRANSPORTER </c:v>
                </c:pt>
                <c:pt idx="1">
                  <c:v>OUT</c:v>
                </c:pt>
              </c:strCache>
            </c:strRef>
          </c:tx>
          <c:spPr>
            <a:solidFill>
              <a:schemeClr val="accent4"/>
            </a:solidFill>
            <a:ln>
              <a:noFill/>
            </a:ln>
            <a:effectLst/>
          </c:spPr>
          <c:invertIfNegative val="0"/>
          <c:cat>
            <c:multiLvlStrRef>
              <c:f>Sheet1!$C$90:$K$91</c:f>
              <c:multiLvlStrCache>
                <c:ptCount val="9"/>
                <c:lvl>
                  <c:pt idx="0">
                    <c:v>CP</c:v>
                  </c:pt>
                  <c:pt idx="1">
                    <c:v>DMSP</c:v>
                  </c:pt>
                  <c:pt idx="2">
                    <c:v>DP</c:v>
                  </c:pt>
                  <c:pt idx="3">
                    <c:v>FCRP</c:v>
                  </c:pt>
                  <c:pt idx="4">
                    <c:v>MP</c:v>
                  </c:pt>
                  <c:pt idx="5">
                    <c:v>MoP</c:v>
                  </c:pt>
                  <c:pt idx="6">
                    <c:v>SFP</c:v>
                  </c:pt>
                  <c:pt idx="7">
                    <c:v>WP</c:v>
                  </c:pt>
                  <c:pt idx="8">
                    <c:v>RMSP</c:v>
                  </c:pt>
                </c:lvl>
                <c:lvl>
                  <c:pt idx="0">
                    <c:v>MATERIAL IN &amp; OUT</c:v>
                  </c:pt>
                </c:lvl>
              </c:multiLvlStrCache>
            </c:multiLvlStrRef>
          </c:cat>
          <c:val>
            <c:numRef>
              <c:f>Sheet1!$C$95:$K$95</c:f>
              <c:numCache>
                <c:formatCode>General</c:formatCode>
                <c:ptCount val="9"/>
                <c:pt idx="0">
                  <c:v>860</c:v>
                </c:pt>
                <c:pt idx="1">
                  <c:v>840</c:v>
                </c:pt>
                <c:pt idx="2">
                  <c:v>810</c:v>
                </c:pt>
                <c:pt idx="3">
                  <c:v>806</c:v>
                </c:pt>
                <c:pt idx="4">
                  <c:v>808</c:v>
                </c:pt>
                <c:pt idx="5">
                  <c:v>804</c:v>
                </c:pt>
                <c:pt idx="6">
                  <c:v>819</c:v>
                </c:pt>
                <c:pt idx="7">
                  <c:v>811</c:v>
                </c:pt>
                <c:pt idx="8">
                  <c:v>813</c:v>
                </c:pt>
              </c:numCache>
            </c:numRef>
          </c:val>
          <c:extLst>
            <c:ext xmlns:c16="http://schemas.microsoft.com/office/drawing/2014/chart" uri="{C3380CC4-5D6E-409C-BE32-E72D297353CC}">
              <c16:uniqueId val="{00000003-9DDD-4CAD-8B13-46F4291D7427}"/>
            </c:ext>
          </c:extLst>
        </c:ser>
        <c:dLbls>
          <c:showLegendKey val="0"/>
          <c:showVal val="0"/>
          <c:showCatName val="0"/>
          <c:showSerName val="0"/>
          <c:showPercent val="0"/>
          <c:showBubbleSize val="0"/>
        </c:dLbls>
        <c:gapWidth val="219"/>
        <c:overlap val="-27"/>
        <c:axId val="1422249711"/>
        <c:axId val="1495619007"/>
      </c:barChart>
      <c:catAx>
        <c:axId val="1422249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95619007"/>
        <c:crosses val="autoZero"/>
        <c:auto val="1"/>
        <c:lblAlgn val="ctr"/>
        <c:lblOffset val="100"/>
        <c:noMultiLvlLbl val="0"/>
      </c:catAx>
      <c:valAx>
        <c:axId val="1495619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22249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1">
                <a:latin typeface="Arial" panose="020B0604020202020204" pitchFamily="34" charset="0"/>
                <a:cs typeface="Arial" panose="020B0604020202020204" pitchFamily="34" charset="0"/>
              </a:rPr>
              <a:t>Time</a:t>
            </a:r>
            <a:r>
              <a:rPr lang="en-US" sz="1200" b="1" baseline="0">
                <a:latin typeface="Arial" panose="020B0604020202020204" pitchFamily="34" charset="0"/>
                <a:cs typeface="Arial" panose="020B0604020202020204" pitchFamily="34" charset="0"/>
              </a:rPr>
              <a:t> Evaluation</a:t>
            </a:r>
            <a:endParaRPr lang="en-US" sz="12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Sheet1!$A$10</c:f>
              <c:strCache>
                <c:ptCount val="1"/>
                <c:pt idx="0">
                  <c:v>Conveyor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Sheet1!$B$8:$K$9</c:f>
              <c:multiLvlStrCache>
                <c:ptCount val="10"/>
                <c:lvl>
                  <c:pt idx="0">
                    <c:v>Average</c:v>
                  </c:pt>
                  <c:pt idx="1">
                    <c:v>Maximum</c:v>
                  </c:pt>
                  <c:pt idx="2">
                    <c:v>Average</c:v>
                  </c:pt>
                  <c:pt idx="3">
                    <c:v>Maximum</c:v>
                  </c:pt>
                  <c:pt idx="4">
                    <c:v>Average</c:v>
                  </c:pt>
                  <c:pt idx="5">
                    <c:v>Maximum</c:v>
                  </c:pt>
                  <c:pt idx="6">
                    <c:v>Average</c:v>
                  </c:pt>
                  <c:pt idx="7">
                    <c:v>Maximum</c:v>
                  </c:pt>
                  <c:pt idx="8">
                    <c:v>Average</c:v>
                  </c:pt>
                  <c:pt idx="9">
                    <c:v>Maximum</c:v>
                  </c:pt>
                </c:lvl>
                <c:lvl>
                  <c:pt idx="0">
                    <c:v>VA Time</c:v>
                  </c:pt>
                  <c:pt idx="2">
                    <c:v>NVA Time</c:v>
                  </c:pt>
                  <c:pt idx="4">
                    <c:v>Wait Time</c:v>
                  </c:pt>
                  <c:pt idx="6">
                    <c:v>Transfer Time</c:v>
                  </c:pt>
                  <c:pt idx="8">
                    <c:v>Total Time</c:v>
                  </c:pt>
                </c:lvl>
              </c:multiLvlStrCache>
            </c:multiLvlStrRef>
          </c:cat>
          <c:val>
            <c:numRef>
              <c:f>Sheet1!$B$10:$K$10</c:f>
              <c:numCache>
                <c:formatCode>General</c:formatCode>
                <c:ptCount val="10"/>
                <c:pt idx="0">
                  <c:v>7.3369999999999997</c:v>
                </c:pt>
                <c:pt idx="1">
                  <c:v>11.341100000000001</c:v>
                </c:pt>
                <c:pt idx="2">
                  <c:v>0.82969999999999999</c:v>
                </c:pt>
                <c:pt idx="3">
                  <c:v>1.478</c:v>
                </c:pt>
                <c:pt idx="4">
                  <c:v>5.3986999999999998</c:v>
                </c:pt>
                <c:pt idx="5">
                  <c:v>16.634</c:v>
                </c:pt>
                <c:pt idx="6">
                  <c:v>4.2536249999999998E-2</c:v>
                </c:pt>
                <c:pt idx="7">
                  <c:v>0.33629999999999999</c:v>
                </c:pt>
                <c:pt idx="8">
                  <c:v>13.607900000000001</c:v>
                </c:pt>
                <c:pt idx="9">
                  <c:v>26.926600000000001</c:v>
                </c:pt>
              </c:numCache>
            </c:numRef>
          </c:val>
          <c:smooth val="0"/>
          <c:extLst>
            <c:ext xmlns:c16="http://schemas.microsoft.com/office/drawing/2014/chart" uri="{C3380CC4-5D6E-409C-BE32-E72D297353CC}">
              <c16:uniqueId val="{00000000-6915-42F7-A5D1-B6E01B85E994}"/>
            </c:ext>
          </c:extLst>
        </c:ser>
        <c:ser>
          <c:idx val="1"/>
          <c:order val="1"/>
          <c:tx>
            <c:strRef>
              <c:f>Sheet1!$A$11</c:f>
              <c:strCache>
                <c:ptCount val="1"/>
                <c:pt idx="0">
                  <c:v>Transporter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Sheet1!$B$8:$K$9</c:f>
              <c:multiLvlStrCache>
                <c:ptCount val="10"/>
                <c:lvl>
                  <c:pt idx="0">
                    <c:v>Average</c:v>
                  </c:pt>
                  <c:pt idx="1">
                    <c:v>Maximum</c:v>
                  </c:pt>
                  <c:pt idx="2">
                    <c:v>Average</c:v>
                  </c:pt>
                  <c:pt idx="3">
                    <c:v>Maximum</c:v>
                  </c:pt>
                  <c:pt idx="4">
                    <c:v>Average</c:v>
                  </c:pt>
                  <c:pt idx="5">
                    <c:v>Maximum</c:v>
                  </c:pt>
                  <c:pt idx="6">
                    <c:v>Average</c:v>
                  </c:pt>
                  <c:pt idx="7">
                    <c:v>Maximum</c:v>
                  </c:pt>
                  <c:pt idx="8">
                    <c:v>Average</c:v>
                  </c:pt>
                  <c:pt idx="9">
                    <c:v>Maximum</c:v>
                  </c:pt>
                </c:lvl>
                <c:lvl>
                  <c:pt idx="0">
                    <c:v>VA Time</c:v>
                  </c:pt>
                  <c:pt idx="2">
                    <c:v>NVA Time</c:v>
                  </c:pt>
                  <c:pt idx="4">
                    <c:v>Wait Time</c:v>
                  </c:pt>
                  <c:pt idx="6">
                    <c:v>Transfer Time</c:v>
                  </c:pt>
                  <c:pt idx="8">
                    <c:v>Total Time</c:v>
                  </c:pt>
                </c:lvl>
              </c:multiLvlStrCache>
            </c:multiLvlStrRef>
          </c:cat>
          <c:val>
            <c:numRef>
              <c:f>Sheet1!$B$11:$K$11</c:f>
              <c:numCache>
                <c:formatCode>General</c:formatCode>
                <c:ptCount val="10"/>
                <c:pt idx="0">
                  <c:v>8.8725000000000005</c:v>
                </c:pt>
                <c:pt idx="1">
                  <c:v>12.833500000000001</c:v>
                </c:pt>
                <c:pt idx="2">
                  <c:v>0</c:v>
                </c:pt>
                <c:pt idx="3">
                  <c:v>0</c:v>
                </c:pt>
                <c:pt idx="4">
                  <c:v>6.1604999999999999</c:v>
                </c:pt>
                <c:pt idx="5">
                  <c:v>28.577500000000001</c:v>
                </c:pt>
                <c:pt idx="6">
                  <c:v>7.2290989999999999E-2</c:v>
                </c:pt>
                <c:pt idx="7">
                  <c:v>8.3333329999999997E-2</c:v>
                </c:pt>
                <c:pt idx="8">
                  <c:v>15.1053</c:v>
                </c:pt>
                <c:pt idx="9">
                  <c:v>39.662100000000002</c:v>
                </c:pt>
              </c:numCache>
            </c:numRef>
          </c:val>
          <c:smooth val="0"/>
          <c:extLst>
            <c:ext xmlns:c16="http://schemas.microsoft.com/office/drawing/2014/chart" uri="{C3380CC4-5D6E-409C-BE32-E72D297353CC}">
              <c16:uniqueId val="{00000001-6915-42F7-A5D1-B6E01B85E994}"/>
            </c:ext>
          </c:extLst>
        </c:ser>
        <c:dLbls>
          <c:showLegendKey val="0"/>
          <c:showVal val="0"/>
          <c:showCatName val="0"/>
          <c:showSerName val="0"/>
          <c:showPercent val="0"/>
          <c:showBubbleSize val="0"/>
        </c:dLbls>
        <c:marker val="1"/>
        <c:smooth val="0"/>
        <c:axId val="1342036127"/>
        <c:axId val="1339839599"/>
      </c:lineChart>
      <c:catAx>
        <c:axId val="1342036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39839599"/>
        <c:crosses val="autoZero"/>
        <c:auto val="1"/>
        <c:lblAlgn val="ctr"/>
        <c:lblOffset val="100"/>
        <c:noMultiLvlLbl val="0"/>
      </c:catAx>
      <c:valAx>
        <c:axId val="13398395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42036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Queue</a:t>
            </a:r>
            <a:r>
              <a:rPr lang="en-US" sz="1200" b="1" baseline="0"/>
              <a:t> Waiting Time</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Sheet1!$A$2</c:f>
              <c:strCache>
                <c:ptCount val="1"/>
                <c:pt idx="0">
                  <c:v>Conveyor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Sheet1!$B$1:$T$1</c:f>
              <c:strCache>
                <c:ptCount val="19"/>
                <c:pt idx="0">
                  <c:v>CPL</c:v>
                </c:pt>
                <c:pt idx="1">
                  <c:v>CP</c:v>
                </c:pt>
                <c:pt idx="2">
                  <c:v>DMSP</c:v>
                </c:pt>
                <c:pt idx="3">
                  <c:v>DMSPL</c:v>
                </c:pt>
                <c:pt idx="4">
                  <c:v>DPL</c:v>
                </c:pt>
                <c:pt idx="5">
                  <c:v>DP</c:v>
                </c:pt>
                <c:pt idx="6">
                  <c:v>FCRP</c:v>
                </c:pt>
                <c:pt idx="7">
                  <c:v>FCRPL</c:v>
                </c:pt>
                <c:pt idx="8">
                  <c:v>MP</c:v>
                </c:pt>
                <c:pt idx="9">
                  <c:v>MoP</c:v>
                </c:pt>
                <c:pt idx="10">
                  <c:v>MoPL</c:v>
                </c:pt>
                <c:pt idx="11">
                  <c:v>MPL</c:v>
                </c:pt>
                <c:pt idx="12">
                  <c:v>OSSL</c:v>
                </c:pt>
                <c:pt idx="13">
                  <c:v>RMSP</c:v>
                </c:pt>
                <c:pt idx="14">
                  <c:v>RMSPL</c:v>
                </c:pt>
                <c:pt idx="15">
                  <c:v>SFP</c:v>
                </c:pt>
                <c:pt idx="16">
                  <c:v>SFPL</c:v>
                </c:pt>
                <c:pt idx="17">
                  <c:v>WP</c:v>
                </c:pt>
                <c:pt idx="18">
                  <c:v>WPL</c:v>
                </c:pt>
              </c:strCache>
            </c:strRef>
          </c:cat>
          <c:val>
            <c:numRef>
              <c:f>Sheet1!$B$2:$T$2</c:f>
              <c:numCache>
                <c:formatCode>General</c:formatCode>
                <c:ptCount val="19"/>
                <c:pt idx="0">
                  <c:v>7.7580000000000001E-3</c:v>
                </c:pt>
                <c:pt idx="1">
                  <c:v>4.4935999999999998</c:v>
                </c:pt>
                <c:pt idx="2">
                  <c:v>11.8697</c:v>
                </c:pt>
                <c:pt idx="3">
                  <c:v>7.8136200000000003E-3</c:v>
                </c:pt>
                <c:pt idx="4">
                  <c:v>6.04442E-3</c:v>
                </c:pt>
                <c:pt idx="5">
                  <c:v>2.4807999999999999</c:v>
                </c:pt>
                <c:pt idx="6">
                  <c:v>2.5630000000000002</c:v>
                </c:pt>
                <c:pt idx="7">
                  <c:v>7.0958499999999999E-3</c:v>
                </c:pt>
                <c:pt idx="8">
                  <c:v>2.4312999999999998</c:v>
                </c:pt>
                <c:pt idx="9">
                  <c:v>2.4516</c:v>
                </c:pt>
                <c:pt idx="10">
                  <c:v>7.0529599999999996E-3</c:v>
                </c:pt>
                <c:pt idx="11">
                  <c:v>7.6819599999999998E-3</c:v>
                </c:pt>
                <c:pt idx="12">
                  <c:v>0.14810000000000001</c:v>
                </c:pt>
                <c:pt idx="13">
                  <c:v>0</c:v>
                </c:pt>
                <c:pt idx="14">
                  <c:v>6.6766279999999997E-2</c:v>
                </c:pt>
                <c:pt idx="15">
                  <c:v>2.2570000000000001</c:v>
                </c:pt>
                <c:pt idx="16">
                  <c:v>7.6896400000000002E-3</c:v>
                </c:pt>
                <c:pt idx="17">
                  <c:v>3.0903999999999998</c:v>
                </c:pt>
                <c:pt idx="18">
                  <c:v>4.8339500000000001E-3</c:v>
                </c:pt>
              </c:numCache>
            </c:numRef>
          </c:val>
          <c:smooth val="0"/>
          <c:extLst>
            <c:ext xmlns:c16="http://schemas.microsoft.com/office/drawing/2014/chart" uri="{C3380CC4-5D6E-409C-BE32-E72D297353CC}">
              <c16:uniqueId val="{00000000-3A51-4FBA-ACC2-2BB67677A4AB}"/>
            </c:ext>
          </c:extLst>
        </c:ser>
        <c:ser>
          <c:idx val="1"/>
          <c:order val="1"/>
          <c:tx>
            <c:strRef>
              <c:f>Sheet1!$A$3</c:f>
              <c:strCache>
                <c:ptCount val="1"/>
                <c:pt idx="0">
                  <c:v>Transporter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Sheet1!$B$1:$T$1</c:f>
              <c:strCache>
                <c:ptCount val="19"/>
                <c:pt idx="0">
                  <c:v>CPL</c:v>
                </c:pt>
                <c:pt idx="1">
                  <c:v>CP</c:v>
                </c:pt>
                <c:pt idx="2">
                  <c:v>DMSP</c:v>
                </c:pt>
                <c:pt idx="3">
                  <c:v>DMSPL</c:v>
                </c:pt>
                <c:pt idx="4">
                  <c:v>DPL</c:v>
                </c:pt>
                <c:pt idx="5">
                  <c:v>DP</c:v>
                </c:pt>
                <c:pt idx="6">
                  <c:v>FCRP</c:v>
                </c:pt>
                <c:pt idx="7">
                  <c:v>FCRPL</c:v>
                </c:pt>
                <c:pt idx="8">
                  <c:v>MP</c:v>
                </c:pt>
                <c:pt idx="9">
                  <c:v>MoP</c:v>
                </c:pt>
                <c:pt idx="10">
                  <c:v>MoPL</c:v>
                </c:pt>
                <c:pt idx="11">
                  <c:v>MPL</c:v>
                </c:pt>
                <c:pt idx="12">
                  <c:v>OSSL</c:v>
                </c:pt>
                <c:pt idx="13">
                  <c:v>RMSP</c:v>
                </c:pt>
                <c:pt idx="14">
                  <c:v>RMSPL</c:v>
                </c:pt>
                <c:pt idx="15">
                  <c:v>SFP</c:v>
                </c:pt>
                <c:pt idx="16">
                  <c:v>SFPL</c:v>
                </c:pt>
                <c:pt idx="17">
                  <c:v>WP</c:v>
                </c:pt>
                <c:pt idx="18">
                  <c:v>WPL</c:v>
                </c:pt>
              </c:strCache>
            </c:strRef>
          </c:cat>
          <c:val>
            <c:numRef>
              <c:f>Sheet1!$B$3:$T$3</c:f>
              <c:numCache>
                <c:formatCode>General</c:formatCode>
                <c:ptCount val="19"/>
                <c:pt idx="0">
                  <c:v>0</c:v>
                </c:pt>
                <c:pt idx="1">
                  <c:v>9.4024000000000001</c:v>
                </c:pt>
                <c:pt idx="2">
                  <c:v>13.108700000000001</c:v>
                </c:pt>
                <c:pt idx="3">
                  <c:v>0</c:v>
                </c:pt>
                <c:pt idx="4">
                  <c:v>0</c:v>
                </c:pt>
                <c:pt idx="5">
                  <c:v>2.6230000000000002</c:v>
                </c:pt>
                <c:pt idx="6">
                  <c:v>2.1244999999999998</c:v>
                </c:pt>
                <c:pt idx="7">
                  <c:v>0</c:v>
                </c:pt>
                <c:pt idx="8">
                  <c:v>1.8016000000000001</c:v>
                </c:pt>
                <c:pt idx="9">
                  <c:v>1.607</c:v>
                </c:pt>
                <c:pt idx="10">
                  <c:v>0</c:v>
                </c:pt>
                <c:pt idx="11">
                  <c:v>0</c:v>
                </c:pt>
                <c:pt idx="12">
                  <c:v>0</c:v>
                </c:pt>
                <c:pt idx="13">
                  <c:v>4.6939000000000002</c:v>
                </c:pt>
                <c:pt idx="14">
                  <c:v>0</c:v>
                </c:pt>
                <c:pt idx="15">
                  <c:v>2.1789000000000001</c:v>
                </c:pt>
                <c:pt idx="16">
                  <c:v>0</c:v>
                </c:pt>
                <c:pt idx="17">
                  <c:v>2.6097000000000001</c:v>
                </c:pt>
                <c:pt idx="18">
                  <c:v>0</c:v>
                </c:pt>
              </c:numCache>
            </c:numRef>
          </c:val>
          <c:smooth val="0"/>
          <c:extLst>
            <c:ext xmlns:c16="http://schemas.microsoft.com/office/drawing/2014/chart" uri="{C3380CC4-5D6E-409C-BE32-E72D297353CC}">
              <c16:uniqueId val="{00000001-3A51-4FBA-ACC2-2BB67677A4AB}"/>
            </c:ext>
          </c:extLst>
        </c:ser>
        <c:dLbls>
          <c:showLegendKey val="0"/>
          <c:showVal val="0"/>
          <c:showCatName val="0"/>
          <c:showSerName val="0"/>
          <c:showPercent val="0"/>
          <c:showBubbleSize val="0"/>
        </c:dLbls>
        <c:marker val="1"/>
        <c:smooth val="0"/>
        <c:axId val="1881718063"/>
        <c:axId val="1808459967"/>
      </c:lineChart>
      <c:catAx>
        <c:axId val="1881718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08459967"/>
        <c:crosses val="autoZero"/>
        <c:auto val="1"/>
        <c:lblAlgn val="ctr"/>
        <c:lblOffset val="100"/>
        <c:noMultiLvlLbl val="0"/>
      </c:catAx>
      <c:valAx>
        <c:axId val="1808459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817180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1">
                <a:latin typeface="Arial" panose="020B0604020202020204" pitchFamily="34" charset="0"/>
                <a:cs typeface="Arial" panose="020B0604020202020204" pitchFamily="34" charset="0"/>
              </a:rPr>
              <a:t>Acc</a:t>
            </a:r>
            <a:r>
              <a:rPr lang="en-US" sz="1200" b="1" baseline="0">
                <a:latin typeface="Arial" panose="020B0604020202020204" pitchFamily="34" charset="0"/>
                <a:cs typeface="Arial" panose="020B0604020202020204" pitchFamily="34" charset="0"/>
              </a:rPr>
              <a:t> VA Time</a:t>
            </a:r>
            <a:endParaRPr lang="en-US" sz="12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Sheet1!$A$59</c:f>
              <c:strCache>
                <c:ptCount val="1"/>
                <c:pt idx="0">
                  <c:v>Conveyor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Sheet1!$B$57:$J$58</c:f>
              <c:multiLvlStrCache>
                <c:ptCount val="9"/>
                <c:lvl>
                  <c:pt idx="0">
                    <c:v>CP</c:v>
                  </c:pt>
                  <c:pt idx="1">
                    <c:v>DMSP</c:v>
                  </c:pt>
                  <c:pt idx="2">
                    <c:v>DP</c:v>
                  </c:pt>
                  <c:pt idx="3">
                    <c:v>FCRP</c:v>
                  </c:pt>
                  <c:pt idx="4">
                    <c:v>MP</c:v>
                  </c:pt>
                  <c:pt idx="5">
                    <c:v>MoP</c:v>
                  </c:pt>
                  <c:pt idx="6">
                    <c:v>SFP</c:v>
                  </c:pt>
                  <c:pt idx="7">
                    <c:v>WP</c:v>
                  </c:pt>
                  <c:pt idx="8">
                    <c:v>RMSP</c:v>
                  </c:pt>
                </c:lvl>
                <c:lvl>
                  <c:pt idx="0">
                    <c:v>ACCUMULATED VALUE-ADDED TIME</c:v>
                  </c:pt>
                </c:lvl>
              </c:multiLvlStrCache>
            </c:multiLvlStrRef>
          </c:cat>
          <c:val>
            <c:numRef>
              <c:f>Sheet1!$B$59:$J$59</c:f>
              <c:numCache>
                <c:formatCode>General</c:formatCode>
                <c:ptCount val="9"/>
                <c:pt idx="0">
                  <c:v>865.52</c:v>
                </c:pt>
                <c:pt idx="1">
                  <c:v>903.2</c:v>
                </c:pt>
                <c:pt idx="2">
                  <c:v>850.42</c:v>
                </c:pt>
                <c:pt idx="3">
                  <c:v>852.74</c:v>
                </c:pt>
                <c:pt idx="4">
                  <c:v>848.96</c:v>
                </c:pt>
                <c:pt idx="5">
                  <c:v>852.58</c:v>
                </c:pt>
                <c:pt idx="6">
                  <c:v>839.12</c:v>
                </c:pt>
                <c:pt idx="7">
                  <c:v>865.35</c:v>
                </c:pt>
                <c:pt idx="8">
                  <c:v>860.54</c:v>
                </c:pt>
              </c:numCache>
            </c:numRef>
          </c:val>
          <c:smooth val="0"/>
          <c:extLst>
            <c:ext xmlns:c16="http://schemas.microsoft.com/office/drawing/2014/chart" uri="{C3380CC4-5D6E-409C-BE32-E72D297353CC}">
              <c16:uniqueId val="{00000000-4919-4DC6-97CD-47BDD4ECE38C}"/>
            </c:ext>
          </c:extLst>
        </c:ser>
        <c:ser>
          <c:idx val="1"/>
          <c:order val="1"/>
          <c:tx>
            <c:strRef>
              <c:f>Sheet1!$A$60</c:f>
              <c:strCache>
                <c:ptCount val="1"/>
                <c:pt idx="0">
                  <c:v>Transporter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Sheet1!$B$57:$J$58</c:f>
              <c:multiLvlStrCache>
                <c:ptCount val="9"/>
                <c:lvl>
                  <c:pt idx="0">
                    <c:v>CP</c:v>
                  </c:pt>
                  <c:pt idx="1">
                    <c:v>DMSP</c:v>
                  </c:pt>
                  <c:pt idx="2">
                    <c:v>DP</c:v>
                  </c:pt>
                  <c:pt idx="3">
                    <c:v>FCRP</c:v>
                  </c:pt>
                  <c:pt idx="4">
                    <c:v>MP</c:v>
                  </c:pt>
                  <c:pt idx="5">
                    <c:v>MoP</c:v>
                  </c:pt>
                  <c:pt idx="6">
                    <c:v>SFP</c:v>
                  </c:pt>
                  <c:pt idx="7">
                    <c:v>WP</c:v>
                  </c:pt>
                  <c:pt idx="8">
                    <c:v>RMSP</c:v>
                  </c:pt>
                </c:lvl>
                <c:lvl>
                  <c:pt idx="0">
                    <c:v>ACCUMULATED VALUE-ADDED TIME</c:v>
                  </c:pt>
                </c:lvl>
              </c:multiLvlStrCache>
            </c:multiLvlStrRef>
          </c:cat>
          <c:val>
            <c:numRef>
              <c:f>Sheet1!$B$60:$J$60</c:f>
              <c:numCache>
                <c:formatCode>General</c:formatCode>
                <c:ptCount val="9"/>
                <c:pt idx="0">
                  <c:v>852.67</c:v>
                </c:pt>
                <c:pt idx="1">
                  <c:v>833.54</c:v>
                </c:pt>
                <c:pt idx="2">
                  <c:v>807.73</c:v>
                </c:pt>
                <c:pt idx="3">
                  <c:v>815.32</c:v>
                </c:pt>
                <c:pt idx="4">
                  <c:v>801.53</c:v>
                </c:pt>
                <c:pt idx="5">
                  <c:v>790.44</c:v>
                </c:pt>
                <c:pt idx="6">
                  <c:v>811.97</c:v>
                </c:pt>
                <c:pt idx="7">
                  <c:v>813.78</c:v>
                </c:pt>
                <c:pt idx="8">
                  <c:v>819.83</c:v>
                </c:pt>
              </c:numCache>
            </c:numRef>
          </c:val>
          <c:smooth val="0"/>
          <c:extLst>
            <c:ext xmlns:c16="http://schemas.microsoft.com/office/drawing/2014/chart" uri="{C3380CC4-5D6E-409C-BE32-E72D297353CC}">
              <c16:uniqueId val="{00000001-4919-4DC6-97CD-47BDD4ECE38C}"/>
            </c:ext>
          </c:extLst>
        </c:ser>
        <c:dLbls>
          <c:showLegendKey val="0"/>
          <c:showVal val="0"/>
          <c:showCatName val="0"/>
          <c:showSerName val="0"/>
          <c:showPercent val="0"/>
          <c:showBubbleSize val="0"/>
        </c:dLbls>
        <c:marker val="1"/>
        <c:smooth val="0"/>
        <c:axId val="1393282895"/>
        <c:axId val="1276147983"/>
      </c:lineChart>
      <c:catAx>
        <c:axId val="1393282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76147983"/>
        <c:crosses val="autoZero"/>
        <c:auto val="1"/>
        <c:lblAlgn val="ctr"/>
        <c:lblOffset val="100"/>
        <c:noMultiLvlLbl val="0"/>
      </c:catAx>
      <c:valAx>
        <c:axId val="1276147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93282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1">
                <a:latin typeface="Arial" panose="020B0604020202020204" pitchFamily="34" charset="0"/>
                <a:cs typeface="Arial" panose="020B0604020202020204" pitchFamily="34" charset="0"/>
              </a:rPr>
              <a:t>Acc.</a:t>
            </a:r>
            <a:r>
              <a:rPr lang="en-US" sz="1200" b="1" baseline="0">
                <a:latin typeface="Arial" panose="020B0604020202020204" pitchFamily="34" charset="0"/>
                <a:cs typeface="Arial" panose="020B0604020202020204" pitchFamily="34" charset="0"/>
              </a:rPr>
              <a:t> Wait Time</a:t>
            </a:r>
            <a:endParaRPr lang="en-US" sz="12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Sheet1!$A$75</c:f>
              <c:strCache>
                <c:ptCount val="1"/>
                <c:pt idx="0">
                  <c:v>Conveyor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Sheet1!$B$73:$J$74</c:f>
              <c:multiLvlStrCache>
                <c:ptCount val="9"/>
                <c:lvl>
                  <c:pt idx="0">
                    <c:v>CP</c:v>
                  </c:pt>
                  <c:pt idx="1">
                    <c:v>DMSP</c:v>
                  </c:pt>
                  <c:pt idx="2">
                    <c:v>DP</c:v>
                  </c:pt>
                  <c:pt idx="3">
                    <c:v>FCRP</c:v>
                  </c:pt>
                  <c:pt idx="4">
                    <c:v>MP</c:v>
                  </c:pt>
                  <c:pt idx="5">
                    <c:v>MoP</c:v>
                  </c:pt>
                  <c:pt idx="6">
                    <c:v>RMSP</c:v>
                  </c:pt>
                  <c:pt idx="7">
                    <c:v>SFP</c:v>
                  </c:pt>
                  <c:pt idx="8">
                    <c:v>WP</c:v>
                  </c:pt>
                </c:lvl>
                <c:lvl>
                  <c:pt idx="0">
                    <c:v>ACCUMULATED WAIT TIME</c:v>
                  </c:pt>
                </c:lvl>
              </c:multiLvlStrCache>
            </c:multiLvlStrRef>
          </c:cat>
          <c:val>
            <c:numRef>
              <c:f>Sheet1!$B$75:$J$75</c:f>
              <c:numCache>
                <c:formatCode>General</c:formatCode>
                <c:ptCount val="9"/>
                <c:pt idx="0">
                  <c:v>655.47</c:v>
                </c:pt>
                <c:pt idx="1">
                  <c:v>3244.12</c:v>
                </c:pt>
                <c:pt idx="2">
                  <c:v>330.15</c:v>
                </c:pt>
                <c:pt idx="3">
                  <c:v>235.7</c:v>
                </c:pt>
                <c:pt idx="4">
                  <c:v>275.66000000000003</c:v>
                </c:pt>
                <c:pt idx="5">
                  <c:v>240.32</c:v>
                </c:pt>
                <c:pt idx="6">
                  <c:v>0</c:v>
                </c:pt>
                <c:pt idx="7">
                  <c:v>226.22</c:v>
                </c:pt>
                <c:pt idx="8">
                  <c:v>409.04</c:v>
                </c:pt>
              </c:numCache>
            </c:numRef>
          </c:val>
          <c:smooth val="0"/>
          <c:extLst>
            <c:ext xmlns:c16="http://schemas.microsoft.com/office/drawing/2014/chart" uri="{C3380CC4-5D6E-409C-BE32-E72D297353CC}">
              <c16:uniqueId val="{00000000-632A-4AE1-8396-2A95C1A21FF1}"/>
            </c:ext>
          </c:extLst>
        </c:ser>
        <c:ser>
          <c:idx val="1"/>
          <c:order val="1"/>
          <c:tx>
            <c:strRef>
              <c:f>Sheet1!$A$76</c:f>
              <c:strCache>
                <c:ptCount val="1"/>
                <c:pt idx="0">
                  <c:v>Transporter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Sheet1!$B$73:$J$74</c:f>
              <c:multiLvlStrCache>
                <c:ptCount val="9"/>
                <c:lvl>
                  <c:pt idx="0">
                    <c:v>CP</c:v>
                  </c:pt>
                  <c:pt idx="1">
                    <c:v>DMSP</c:v>
                  </c:pt>
                  <c:pt idx="2">
                    <c:v>DP</c:v>
                  </c:pt>
                  <c:pt idx="3">
                    <c:v>FCRP</c:v>
                  </c:pt>
                  <c:pt idx="4">
                    <c:v>MP</c:v>
                  </c:pt>
                  <c:pt idx="5">
                    <c:v>MoP</c:v>
                  </c:pt>
                  <c:pt idx="6">
                    <c:v>RMSP</c:v>
                  </c:pt>
                  <c:pt idx="7">
                    <c:v>SFP</c:v>
                  </c:pt>
                  <c:pt idx="8">
                    <c:v>WP</c:v>
                  </c:pt>
                </c:lvl>
                <c:lvl>
                  <c:pt idx="0">
                    <c:v>ACCUMULATED WAIT TIME</c:v>
                  </c:pt>
                </c:lvl>
              </c:multiLvlStrCache>
            </c:multiLvlStrRef>
          </c:cat>
          <c:val>
            <c:numRef>
              <c:f>Sheet1!$B$76:$J$76</c:f>
              <c:numCache>
                <c:formatCode>General</c:formatCode>
                <c:ptCount val="9"/>
                <c:pt idx="0">
                  <c:v>1626.93</c:v>
                </c:pt>
                <c:pt idx="1">
                  <c:v>2316.71</c:v>
                </c:pt>
                <c:pt idx="2">
                  <c:v>302.58</c:v>
                </c:pt>
                <c:pt idx="3">
                  <c:v>216.78</c:v>
                </c:pt>
                <c:pt idx="4">
                  <c:v>178.96</c:v>
                </c:pt>
                <c:pt idx="5">
                  <c:v>134.33000000000001</c:v>
                </c:pt>
                <c:pt idx="6">
                  <c:v>505.6</c:v>
                </c:pt>
                <c:pt idx="7">
                  <c:v>227.77</c:v>
                </c:pt>
                <c:pt idx="8">
                  <c:v>308.25</c:v>
                </c:pt>
              </c:numCache>
            </c:numRef>
          </c:val>
          <c:smooth val="0"/>
          <c:extLst>
            <c:ext xmlns:c16="http://schemas.microsoft.com/office/drawing/2014/chart" uri="{C3380CC4-5D6E-409C-BE32-E72D297353CC}">
              <c16:uniqueId val="{00000001-632A-4AE1-8396-2A95C1A21FF1}"/>
            </c:ext>
          </c:extLst>
        </c:ser>
        <c:dLbls>
          <c:showLegendKey val="0"/>
          <c:showVal val="0"/>
          <c:showCatName val="0"/>
          <c:showSerName val="0"/>
          <c:showPercent val="0"/>
          <c:showBubbleSize val="0"/>
        </c:dLbls>
        <c:marker val="1"/>
        <c:smooth val="0"/>
        <c:axId val="1392703503"/>
        <c:axId val="1273270031"/>
      </c:lineChart>
      <c:catAx>
        <c:axId val="1392703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73270031"/>
        <c:crosses val="autoZero"/>
        <c:auto val="1"/>
        <c:lblAlgn val="ctr"/>
        <c:lblOffset val="100"/>
        <c:noMultiLvlLbl val="0"/>
      </c:catAx>
      <c:valAx>
        <c:axId val="1273270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927035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1">
                <a:latin typeface="Arial" panose="020B0604020202020204" pitchFamily="34" charset="0"/>
                <a:cs typeface="Arial" panose="020B0604020202020204" pitchFamily="34" charset="0"/>
              </a:rPr>
              <a:t>Value-Added Time (VA Time)</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Sheet1!$A$21</c:f>
              <c:strCache>
                <c:ptCount val="1"/>
                <c:pt idx="0">
                  <c:v>Conveyor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Sheet1!$B$19:$J$20</c:f>
              <c:multiLvlStrCache>
                <c:ptCount val="9"/>
                <c:lvl>
                  <c:pt idx="0">
                    <c:v>CP</c:v>
                  </c:pt>
                  <c:pt idx="1">
                    <c:v>DMSP</c:v>
                  </c:pt>
                  <c:pt idx="2">
                    <c:v>DP</c:v>
                  </c:pt>
                  <c:pt idx="3">
                    <c:v>FCRP</c:v>
                  </c:pt>
                  <c:pt idx="4">
                    <c:v>MP</c:v>
                  </c:pt>
                  <c:pt idx="5">
                    <c:v>MoP</c:v>
                  </c:pt>
                  <c:pt idx="6">
                    <c:v>SFP</c:v>
                  </c:pt>
                  <c:pt idx="7">
                    <c:v>WP</c:v>
                  </c:pt>
                  <c:pt idx="8">
                    <c:v>RMSP</c:v>
                  </c:pt>
                </c:lvl>
                <c:lvl>
                  <c:pt idx="0">
                    <c:v>VA Time</c:v>
                  </c:pt>
                </c:lvl>
              </c:multiLvlStrCache>
            </c:multiLvlStrRef>
          </c:cat>
          <c:val>
            <c:numRef>
              <c:f>Sheet1!$B$21:$J$21</c:f>
              <c:numCache>
                <c:formatCode>General</c:formatCode>
                <c:ptCount val="9"/>
                <c:pt idx="0">
                  <c:v>1.4809000000000001</c:v>
                </c:pt>
                <c:pt idx="1">
                  <c:v>1.4903999999999999</c:v>
                </c:pt>
                <c:pt idx="2">
                  <c:v>1.4748000000000001</c:v>
                </c:pt>
                <c:pt idx="3">
                  <c:v>1.4741</c:v>
                </c:pt>
                <c:pt idx="4">
                  <c:v>1.4862</c:v>
                </c:pt>
                <c:pt idx="5">
                  <c:v>1.4701</c:v>
                </c:pt>
                <c:pt idx="6">
                  <c:v>1.4803999999999999</c:v>
                </c:pt>
                <c:pt idx="7">
                  <c:v>1.4815</c:v>
                </c:pt>
                <c:pt idx="8">
                  <c:v>1.478</c:v>
                </c:pt>
              </c:numCache>
            </c:numRef>
          </c:val>
          <c:smooth val="0"/>
          <c:extLst>
            <c:ext xmlns:c16="http://schemas.microsoft.com/office/drawing/2014/chart" uri="{C3380CC4-5D6E-409C-BE32-E72D297353CC}">
              <c16:uniqueId val="{00000000-6914-4ED2-AB3D-A071B384F83A}"/>
            </c:ext>
          </c:extLst>
        </c:ser>
        <c:ser>
          <c:idx val="1"/>
          <c:order val="1"/>
          <c:tx>
            <c:strRef>
              <c:f>Sheet1!$A$22</c:f>
              <c:strCache>
                <c:ptCount val="1"/>
                <c:pt idx="0">
                  <c:v>Transporter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Sheet1!$B$19:$J$20</c:f>
              <c:multiLvlStrCache>
                <c:ptCount val="9"/>
                <c:lvl>
                  <c:pt idx="0">
                    <c:v>CP</c:v>
                  </c:pt>
                  <c:pt idx="1">
                    <c:v>DMSP</c:v>
                  </c:pt>
                  <c:pt idx="2">
                    <c:v>DP</c:v>
                  </c:pt>
                  <c:pt idx="3">
                    <c:v>FCRP</c:v>
                  </c:pt>
                  <c:pt idx="4">
                    <c:v>MP</c:v>
                  </c:pt>
                  <c:pt idx="5">
                    <c:v>MoP</c:v>
                  </c:pt>
                  <c:pt idx="6">
                    <c:v>SFP</c:v>
                  </c:pt>
                  <c:pt idx="7">
                    <c:v>WP</c:v>
                  </c:pt>
                  <c:pt idx="8">
                    <c:v>RMSP</c:v>
                  </c:pt>
                </c:lvl>
                <c:lvl>
                  <c:pt idx="0">
                    <c:v>VA Time</c:v>
                  </c:pt>
                </c:lvl>
              </c:multiLvlStrCache>
            </c:multiLvlStrRef>
          </c:cat>
          <c:val>
            <c:numRef>
              <c:f>Sheet1!$B$22:$J$22</c:f>
              <c:numCache>
                <c:formatCode>General</c:formatCode>
                <c:ptCount val="9"/>
                <c:pt idx="0">
                  <c:v>1.478</c:v>
                </c:pt>
                <c:pt idx="1">
                  <c:v>1.4733000000000001</c:v>
                </c:pt>
                <c:pt idx="2">
                  <c:v>1.4748000000000001</c:v>
                </c:pt>
                <c:pt idx="3">
                  <c:v>1.4865999999999999</c:v>
                </c:pt>
                <c:pt idx="4">
                  <c:v>1.4862</c:v>
                </c:pt>
                <c:pt idx="5">
                  <c:v>1.4564999999999999</c:v>
                </c:pt>
                <c:pt idx="6">
                  <c:v>1.4809000000000001</c:v>
                </c:pt>
                <c:pt idx="7">
                  <c:v>1.4815</c:v>
                </c:pt>
                <c:pt idx="8">
                  <c:v>1.4903999999999999</c:v>
                </c:pt>
              </c:numCache>
            </c:numRef>
          </c:val>
          <c:smooth val="0"/>
          <c:extLst>
            <c:ext xmlns:c16="http://schemas.microsoft.com/office/drawing/2014/chart" uri="{C3380CC4-5D6E-409C-BE32-E72D297353CC}">
              <c16:uniqueId val="{00000001-6914-4ED2-AB3D-A071B384F83A}"/>
            </c:ext>
          </c:extLst>
        </c:ser>
        <c:dLbls>
          <c:showLegendKey val="0"/>
          <c:showVal val="0"/>
          <c:showCatName val="0"/>
          <c:showSerName val="0"/>
          <c:showPercent val="0"/>
          <c:showBubbleSize val="0"/>
        </c:dLbls>
        <c:marker val="1"/>
        <c:smooth val="0"/>
        <c:axId val="1386090447"/>
        <c:axId val="1276145583"/>
      </c:lineChart>
      <c:catAx>
        <c:axId val="1386090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76145583"/>
        <c:crosses val="autoZero"/>
        <c:auto val="1"/>
        <c:lblAlgn val="ctr"/>
        <c:lblOffset val="100"/>
        <c:noMultiLvlLbl val="0"/>
      </c:catAx>
      <c:valAx>
        <c:axId val="12761455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86090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1">
                <a:latin typeface="Arial" panose="020B0604020202020204" pitchFamily="34" charset="0"/>
                <a:cs typeface="Arial" panose="020B0604020202020204" pitchFamily="34" charset="0"/>
              </a:rPr>
              <a:t>Wait Time</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Sheet1!$A$36</c:f>
              <c:strCache>
                <c:ptCount val="1"/>
                <c:pt idx="0">
                  <c:v>Conveyor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Sheet1!$B$34:$J$35</c:f>
              <c:multiLvlStrCache>
                <c:ptCount val="9"/>
                <c:lvl>
                  <c:pt idx="0">
                    <c:v>CP</c:v>
                  </c:pt>
                  <c:pt idx="1">
                    <c:v>DMSP</c:v>
                  </c:pt>
                  <c:pt idx="2">
                    <c:v>DP</c:v>
                  </c:pt>
                  <c:pt idx="3">
                    <c:v>FCRP</c:v>
                  </c:pt>
                  <c:pt idx="4">
                    <c:v>MP</c:v>
                  </c:pt>
                  <c:pt idx="5">
                    <c:v>MoP</c:v>
                  </c:pt>
                  <c:pt idx="6">
                    <c:v>SFP</c:v>
                  </c:pt>
                  <c:pt idx="7">
                    <c:v>WP</c:v>
                  </c:pt>
                  <c:pt idx="8">
                    <c:v>RMSP</c:v>
                  </c:pt>
                </c:lvl>
                <c:lvl>
                  <c:pt idx="0">
                    <c:v>WAIT TIME</c:v>
                  </c:pt>
                </c:lvl>
              </c:multiLvlStrCache>
            </c:multiLvlStrRef>
          </c:cat>
          <c:val>
            <c:numRef>
              <c:f>Sheet1!$B$36:$J$36</c:f>
              <c:numCache>
                <c:formatCode>General</c:formatCode>
                <c:ptCount val="9"/>
                <c:pt idx="0">
                  <c:v>4.4935999999999998</c:v>
                </c:pt>
                <c:pt idx="1">
                  <c:v>11.8697</c:v>
                </c:pt>
                <c:pt idx="2">
                  <c:v>2.4807999999999999</c:v>
                </c:pt>
                <c:pt idx="3">
                  <c:v>2.5630000000000002</c:v>
                </c:pt>
                <c:pt idx="4">
                  <c:v>2.4312999999999998</c:v>
                </c:pt>
                <c:pt idx="5">
                  <c:v>2.4516</c:v>
                </c:pt>
                <c:pt idx="6">
                  <c:v>2.2570000000000001</c:v>
                </c:pt>
                <c:pt idx="7">
                  <c:v>3.0903999999999998</c:v>
                </c:pt>
                <c:pt idx="8">
                  <c:v>0</c:v>
                </c:pt>
              </c:numCache>
            </c:numRef>
          </c:val>
          <c:smooth val="0"/>
          <c:extLst>
            <c:ext xmlns:c16="http://schemas.microsoft.com/office/drawing/2014/chart" uri="{C3380CC4-5D6E-409C-BE32-E72D297353CC}">
              <c16:uniqueId val="{00000000-4D83-43B3-BCD7-A1501F0082A5}"/>
            </c:ext>
          </c:extLst>
        </c:ser>
        <c:ser>
          <c:idx val="1"/>
          <c:order val="1"/>
          <c:tx>
            <c:strRef>
              <c:f>Sheet1!$A$37</c:f>
              <c:strCache>
                <c:ptCount val="1"/>
                <c:pt idx="0">
                  <c:v>Transporter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Sheet1!$B$34:$J$35</c:f>
              <c:multiLvlStrCache>
                <c:ptCount val="9"/>
                <c:lvl>
                  <c:pt idx="0">
                    <c:v>CP</c:v>
                  </c:pt>
                  <c:pt idx="1">
                    <c:v>DMSP</c:v>
                  </c:pt>
                  <c:pt idx="2">
                    <c:v>DP</c:v>
                  </c:pt>
                  <c:pt idx="3">
                    <c:v>FCRP</c:v>
                  </c:pt>
                  <c:pt idx="4">
                    <c:v>MP</c:v>
                  </c:pt>
                  <c:pt idx="5">
                    <c:v>MoP</c:v>
                  </c:pt>
                  <c:pt idx="6">
                    <c:v>SFP</c:v>
                  </c:pt>
                  <c:pt idx="7">
                    <c:v>WP</c:v>
                  </c:pt>
                  <c:pt idx="8">
                    <c:v>RMSP</c:v>
                  </c:pt>
                </c:lvl>
                <c:lvl>
                  <c:pt idx="0">
                    <c:v>WAIT TIME</c:v>
                  </c:pt>
                </c:lvl>
              </c:multiLvlStrCache>
            </c:multiLvlStrRef>
          </c:cat>
          <c:val>
            <c:numRef>
              <c:f>Sheet1!$B$37:$J$37</c:f>
              <c:numCache>
                <c:formatCode>General</c:formatCode>
                <c:ptCount val="9"/>
                <c:pt idx="0">
                  <c:v>9.4024000000000001</c:v>
                </c:pt>
                <c:pt idx="1">
                  <c:v>13.108700000000001</c:v>
                </c:pt>
                <c:pt idx="2">
                  <c:v>2.6230000000000002</c:v>
                </c:pt>
                <c:pt idx="3">
                  <c:v>2.1244999999999998</c:v>
                </c:pt>
                <c:pt idx="4">
                  <c:v>1.8016000000000001</c:v>
                </c:pt>
                <c:pt idx="5">
                  <c:v>1.607</c:v>
                </c:pt>
                <c:pt idx="6">
                  <c:v>2.1789000000000001</c:v>
                </c:pt>
                <c:pt idx="7">
                  <c:v>2.6097000000000001</c:v>
                </c:pt>
                <c:pt idx="8">
                  <c:v>4.6939000000000002</c:v>
                </c:pt>
              </c:numCache>
            </c:numRef>
          </c:val>
          <c:smooth val="0"/>
          <c:extLst>
            <c:ext xmlns:c16="http://schemas.microsoft.com/office/drawing/2014/chart" uri="{C3380CC4-5D6E-409C-BE32-E72D297353CC}">
              <c16:uniqueId val="{00000001-4D83-43B3-BCD7-A1501F0082A5}"/>
            </c:ext>
          </c:extLst>
        </c:ser>
        <c:dLbls>
          <c:showLegendKey val="0"/>
          <c:showVal val="0"/>
          <c:showCatName val="0"/>
          <c:showSerName val="0"/>
          <c:showPercent val="0"/>
          <c:showBubbleSize val="0"/>
        </c:dLbls>
        <c:marker val="1"/>
        <c:smooth val="0"/>
        <c:axId val="1345199551"/>
        <c:axId val="1390781695"/>
      </c:lineChart>
      <c:catAx>
        <c:axId val="1345199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90781695"/>
        <c:crosses val="autoZero"/>
        <c:auto val="1"/>
        <c:lblAlgn val="ctr"/>
        <c:lblOffset val="100"/>
        <c:noMultiLvlLbl val="0"/>
      </c:catAx>
      <c:valAx>
        <c:axId val="1390781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45199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b="1">
                <a:latin typeface="Arial" panose="020B0604020202020204" pitchFamily="34" charset="0"/>
                <a:cs typeface="Arial" panose="020B0604020202020204" pitchFamily="34" charset="0"/>
              </a:rPr>
              <a:t>Total</a:t>
            </a:r>
            <a:r>
              <a:rPr lang="en-US" sz="1200" b="1" baseline="0">
                <a:latin typeface="Arial" panose="020B0604020202020204" pitchFamily="34" charset="0"/>
                <a:cs typeface="Arial" panose="020B0604020202020204" pitchFamily="34" charset="0"/>
              </a:rPr>
              <a:t> Time</a:t>
            </a:r>
            <a:endParaRPr lang="en-US" sz="1200" b="1">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lineChart>
        <c:grouping val="standard"/>
        <c:varyColors val="0"/>
        <c:ser>
          <c:idx val="0"/>
          <c:order val="0"/>
          <c:tx>
            <c:strRef>
              <c:f>Sheet1!$A$46</c:f>
              <c:strCache>
                <c:ptCount val="1"/>
                <c:pt idx="0">
                  <c:v>Conveyor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Sheet1!$B$44:$J$45</c:f>
              <c:multiLvlStrCache>
                <c:ptCount val="9"/>
                <c:lvl>
                  <c:pt idx="0">
                    <c:v>CP</c:v>
                  </c:pt>
                  <c:pt idx="1">
                    <c:v>DMSP</c:v>
                  </c:pt>
                  <c:pt idx="2">
                    <c:v>DP</c:v>
                  </c:pt>
                  <c:pt idx="3">
                    <c:v>FCRP</c:v>
                  </c:pt>
                  <c:pt idx="4">
                    <c:v>MP</c:v>
                  </c:pt>
                  <c:pt idx="5">
                    <c:v>MoP</c:v>
                  </c:pt>
                  <c:pt idx="6">
                    <c:v>SFP</c:v>
                  </c:pt>
                  <c:pt idx="7">
                    <c:v>WP</c:v>
                  </c:pt>
                  <c:pt idx="8">
                    <c:v>RMSP</c:v>
                  </c:pt>
                </c:lvl>
                <c:lvl>
                  <c:pt idx="0">
                    <c:v>TOTAL TIME</c:v>
                  </c:pt>
                </c:lvl>
              </c:multiLvlStrCache>
            </c:multiLvlStrRef>
          </c:cat>
          <c:val>
            <c:numRef>
              <c:f>Sheet1!$B$46:$J$46</c:f>
              <c:numCache>
                <c:formatCode>General</c:formatCode>
                <c:ptCount val="9"/>
                <c:pt idx="0">
                  <c:v>5.4287000000000001</c:v>
                </c:pt>
                <c:pt idx="1">
                  <c:v>12.5159</c:v>
                </c:pt>
                <c:pt idx="2">
                  <c:v>3.3637000000000001</c:v>
                </c:pt>
                <c:pt idx="3">
                  <c:v>3.7118000000000002</c:v>
                </c:pt>
                <c:pt idx="4">
                  <c:v>3.4026000000000001</c:v>
                </c:pt>
                <c:pt idx="5">
                  <c:v>3.7101000000000002</c:v>
                </c:pt>
                <c:pt idx="6">
                  <c:v>3.2395999999999998</c:v>
                </c:pt>
                <c:pt idx="7">
                  <c:v>4.1455000000000002</c:v>
                </c:pt>
                <c:pt idx="8">
                  <c:v>1.478</c:v>
                </c:pt>
              </c:numCache>
            </c:numRef>
          </c:val>
          <c:smooth val="0"/>
          <c:extLst>
            <c:ext xmlns:c16="http://schemas.microsoft.com/office/drawing/2014/chart" uri="{C3380CC4-5D6E-409C-BE32-E72D297353CC}">
              <c16:uniqueId val="{00000000-D192-4B35-B8F1-8F69E43E8F02}"/>
            </c:ext>
          </c:extLst>
        </c:ser>
        <c:ser>
          <c:idx val="1"/>
          <c:order val="1"/>
          <c:tx>
            <c:strRef>
              <c:f>Sheet1!$A$47</c:f>
              <c:strCache>
                <c:ptCount val="1"/>
                <c:pt idx="0">
                  <c:v>Transporter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Sheet1!$B$44:$J$45</c:f>
              <c:multiLvlStrCache>
                <c:ptCount val="9"/>
                <c:lvl>
                  <c:pt idx="0">
                    <c:v>CP</c:v>
                  </c:pt>
                  <c:pt idx="1">
                    <c:v>DMSP</c:v>
                  </c:pt>
                  <c:pt idx="2">
                    <c:v>DP</c:v>
                  </c:pt>
                  <c:pt idx="3">
                    <c:v>FCRP</c:v>
                  </c:pt>
                  <c:pt idx="4">
                    <c:v>MP</c:v>
                  </c:pt>
                  <c:pt idx="5">
                    <c:v>MoP</c:v>
                  </c:pt>
                  <c:pt idx="6">
                    <c:v>SFP</c:v>
                  </c:pt>
                  <c:pt idx="7">
                    <c:v>WP</c:v>
                  </c:pt>
                  <c:pt idx="8">
                    <c:v>RMSP</c:v>
                  </c:pt>
                </c:lvl>
                <c:lvl>
                  <c:pt idx="0">
                    <c:v>TOTAL TIME</c:v>
                  </c:pt>
                </c:lvl>
              </c:multiLvlStrCache>
            </c:multiLvlStrRef>
          </c:cat>
          <c:val>
            <c:numRef>
              <c:f>Sheet1!$B$47:$J$47</c:f>
              <c:numCache>
                <c:formatCode>General</c:formatCode>
                <c:ptCount val="9"/>
                <c:pt idx="0">
                  <c:v>10.3453</c:v>
                </c:pt>
                <c:pt idx="1">
                  <c:v>14.009600000000001</c:v>
                </c:pt>
                <c:pt idx="2">
                  <c:v>3.6695000000000002</c:v>
                </c:pt>
                <c:pt idx="3">
                  <c:v>3.2778999999999998</c:v>
                </c:pt>
                <c:pt idx="4">
                  <c:v>2.6981999999999999</c:v>
                </c:pt>
                <c:pt idx="5">
                  <c:v>2.8296000000000001</c:v>
                </c:pt>
                <c:pt idx="6">
                  <c:v>3.3159999999999998</c:v>
                </c:pt>
                <c:pt idx="7">
                  <c:v>3.7324999999999999</c:v>
                </c:pt>
                <c:pt idx="8">
                  <c:v>5.6921999999999997</c:v>
                </c:pt>
              </c:numCache>
            </c:numRef>
          </c:val>
          <c:smooth val="0"/>
          <c:extLst>
            <c:ext xmlns:c16="http://schemas.microsoft.com/office/drawing/2014/chart" uri="{C3380CC4-5D6E-409C-BE32-E72D297353CC}">
              <c16:uniqueId val="{00000001-D192-4B35-B8F1-8F69E43E8F02}"/>
            </c:ext>
          </c:extLst>
        </c:ser>
        <c:dLbls>
          <c:showLegendKey val="0"/>
          <c:showVal val="0"/>
          <c:showCatName val="0"/>
          <c:showSerName val="0"/>
          <c:showPercent val="0"/>
          <c:showBubbleSize val="0"/>
        </c:dLbls>
        <c:marker val="1"/>
        <c:smooth val="0"/>
        <c:axId val="1386091839"/>
        <c:axId val="1206158431"/>
      </c:lineChart>
      <c:catAx>
        <c:axId val="13860918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6158431"/>
        <c:crosses val="autoZero"/>
        <c:auto val="1"/>
        <c:lblAlgn val="ctr"/>
        <c:lblOffset val="100"/>
        <c:noMultiLvlLbl val="0"/>
      </c:catAx>
      <c:valAx>
        <c:axId val="1206158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386091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C47F2B-9745-42B2-8CEF-FE55CBC8EDB9}"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US"/>
        </a:p>
      </dgm:t>
    </dgm:pt>
    <dgm:pt modelId="{9D4BE2FE-F7E5-4412-B775-FFCAA998D3A1}">
      <dgm:prSet phldrT="[Text]" custT="1"/>
      <dgm:spPr>
        <a:solidFill>
          <a:schemeClr val="accent1">
            <a:lumMod val="20000"/>
            <a:lumOff val="80000"/>
          </a:schemeClr>
        </a:solidFill>
        <a:ln w="28575">
          <a:solidFill>
            <a:schemeClr val="accent5">
              <a:lumMod val="50000"/>
            </a:schemeClr>
          </a:solidFill>
        </a:ln>
      </dgm:spPr>
      <dgm:t>
        <a:bodyPr/>
        <a:lstStyle/>
        <a:p>
          <a:pPr algn="ctr"/>
          <a:r>
            <a:rPr lang="en-US" sz="1200" b="1">
              <a:solidFill>
                <a:sysClr val="windowText" lastClr="000000"/>
              </a:solidFill>
              <a:latin typeface="Arial" panose="020B0604020202020204" pitchFamily="34" charset="0"/>
              <a:cs typeface="Arial" panose="020B0604020202020204" pitchFamily="34" charset="0"/>
            </a:rPr>
            <a:t>Place and connect the equipment</a:t>
          </a:r>
        </a:p>
      </dgm:t>
    </dgm:pt>
    <dgm:pt modelId="{4682D134-E73D-42A2-B0BB-B8CBE2243B1E}" type="parTrans" cxnId="{BE786A6B-89DE-40E5-A0D1-693C6BC8D3D6}">
      <dgm:prSet/>
      <dgm:spPr/>
      <dgm:t>
        <a:bodyPr/>
        <a:lstStyle/>
        <a:p>
          <a:pPr algn="ctr"/>
          <a:endParaRPr lang="en-US"/>
        </a:p>
      </dgm:t>
    </dgm:pt>
    <dgm:pt modelId="{276EBA24-7095-4428-AD73-DB8049937CA0}" type="sibTrans" cxnId="{BE786A6B-89DE-40E5-A0D1-693C6BC8D3D6}">
      <dgm:prSet/>
      <dgm:spPr>
        <a:ln w="28575">
          <a:solidFill>
            <a:schemeClr val="accent5">
              <a:lumMod val="50000"/>
            </a:schemeClr>
          </a:solidFill>
        </a:ln>
      </dgm:spPr>
      <dgm:t>
        <a:bodyPr/>
        <a:lstStyle/>
        <a:p>
          <a:pPr algn="ctr"/>
          <a:endParaRPr lang="en-US"/>
        </a:p>
      </dgm:t>
    </dgm:pt>
    <dgm:pt modelId="{3DEC2DA4-A14F-4F50-9C85-51E72B9856DF}">
      <dgm:prSet phldrT="[Text]" custT="1"/>
      <dgm:spPr>
        <a:solidFill>
          <a:schemeClr val="accent1">
            <a:lumMod val="20000"/>
            <a:lumOff val="80000"/>
          </a:schemeClr>
        </a:solidFill>
        <a:ln w="28575">
          <a:solidFill>
            <a:schemeClr val="accent5">
              <a:lumMod val="50000"/>
            </a:schemeClr>
          </a:solidFill>
        </a:ln>
      </dgm:spPr>
      <dgm:t>
        <a:bodyPr/>
        <a:lstStyle/>
        <a:p>
          <a:pPr algn="ctr"/>
          <a:r>
            <a:rPr lang="en-US" sz="1200" b="1">
              <a:solidFill>
                <a:sysClr val="windowText" lastClr="000000"/>
              </a:solidFill>
              <a:latin typeface="Arial" panose="020B0604020202020204" pitchFamily="34" charset="0"/>
              <a:cs typeface="Arial" panose="020B0604020202020204" pitchFamily="34" charset="0"/>
            </a:rPr>
            <a:t>Define equipment behaviors</a:t>
          </a:r>
        </a:p>
      </dgm:t>
    </dgm:pt>
    <dgm:pt modelId="{2983E5BC-E64B-4C00-95A8-196560CFDA5F}" type="parTrans" cxnId="{7BC7044D-120E-4CE7-9C4F-C875305EDAA0}">
      <dgm:prSet/>
      <dgm:spPr/>
      <dgm:t>
        <a:bodyPr/>
        <a:lstStyle/>
        <a:p>
          <a:pPr algn="ctr"/>
          <a:endParaRPr lang="en-US"/>
        </a:p>
      </dgm:t>
    </dgm:pt>
    <dgm:pt modelId="{8E82F530-5A2D-4D5C-AA30-68B8EB114F4C}" type="sibTrans" cxnId="{7BC7044D-120E-4CE7-9C4F-C875305EDAA0}">
      <dgm:prSet/>
      <dgm:spPr>
        <a:ln w="28575">
          <a:solidFill>
            <a:schemeClr val="accent5">
              <a:lumMod val="50000"/>
            </a:schemeClr>
          </a:solidFill>
        </a:ln>
      </dgm:spPr>
      <dgm:t>
        <a:bodyPr/>
        <a:lstStyle/>
        <a:p>
          <a:pPr algn="ctr"/>
          <a:endParaRPr lang="en-US"/>
        </a:p>
      </dgm:t>
    </dgm:pt>
    <dgm:pt modelId="{2ECA28C6-5E2B-49CC-9855-A6257956C14F}">
      <dgm:prSet phldrT="[Text]" custT="1"/>
      <dgm:spPr>
        <a:solidFill>
          <a:schemeClr val="accent1">
            <a:lumMod val="20000"/>
            <a:lumOff val="80000"/>
          </a:schemeClr>
        </a:solidFill>
        <a:ln w="28575">
          <a:solidFill>
            <a:schemeClr val="accent5">
              <a:lumMod val="50000"/>
            </a:schemeClr>
          </a:solidFill>
        </a:ln>
      </dgm:spPr>
      <dgm:t>
        <a:bodyPr/>
        <a:lstStyle/>
        <a:p>
          <a:pPr algn="ctr"/>
          <a:r>
            <a:rPr lang="en-US" sz="1200" b="1">
              <a:solidFill>
                <a:sysClr val="windowText" lastClr="000000"/>
              </a:solidFill>
              <a:latin typeface="Arial" panose="020B0604020202020204" pitchFamily="34" charset="0"/>
              <a:cs typeface="Arial" panose="020B0604020202020204" pitchFamily="34" charset="0"/>
            </a:rPr>
            <a:t>Run the model</a:t>
          </a:r>
        </a:p>
      </dgm:t>
    </dgm:pt>
    <dgm:pt modelId="{47BB806D-3E5E-4F2B-A9FC-0DB5B6366F71}" type="parTrans" cxnId="{0C338BDC-6E95-4DB7-9AF3-6FE68E984A2C}">
      <dgm:prSet/>
      <dgm:spPr/>
      <dgm:t>
        <a:bodyPr/>
        <a:lstStyle/>
        <a:p>
          <a:pPr algn="ctr"/>
          <a:endParaRPr lang="en-US"/>
        </a:p>
      </dgm:t>
    </dgm:pt>
    <dgm:pt modelId="{D12BDA7E-DE5D-460C-B028-335D86F26E52}" type="sibTrans" cxnId="{0C338BDC-6E95-4DB7-9AF3-6FE68E984A2C}">
      <dgm:prSet/>
      <dgm:spPr>
        <a:ln w="28575">
          <a:solidFill>
            <a:schemeClr val="accent5">
              <a:lumMod val="50000"/>
            </a:schemeClr>
          </a:solidFill>
        </a:ln>
      </dgm:spPr>
      <dgm:t>
        <a:bodyPr/>
        <a:lstStyle/>
        <a:p>
          <a:pPr algn="ctr"/>
          <a:endParaRPr lang="en-US"/>
        </a:p>
      </dgm:t>
    </dgm:pt>
    <dgm:pt modelId="{36228427-172A-49EF-A397-1AAFC433B7C4}">
      <dgm:prSet phldrT="[Text]" custT="1"/>
      <dgm:spPr>
        <a:solidFill>
          <a:schemeClr val="accent1">
            <a:lumMod val="20000"/>
            <a:lumOff val="80000"/>
          </a:schemeClr>
        </a:solidFill>
        <a:ln w="28575">
          <a:solidFill>
            <a:schemeClr val="accent5">
              <a:lumMod val="50000"/>
            </a:schemeClr>
          </a:solidFill>
        </a:ln>
      </dgm:spPr>
      <dgm:t>
        <a:bodyPr/>
        <a:lstStyle/>
        <a:p>
          <a:pPr algn="ctr"/>
          <a:r>
            <a:rPr lang="en-US" sz="1200" b="1">
              <a:solidFill>
                <a:sysClr val="windowText" lastClr="000000"/>
              </a:solidFill>
              <a:latin typeface="Arial" panose="020B0604020202020204" pitchFamily="34" charset="0"/>
              <a:cs typeface="Arial" panose="020B0604020202020204" pitchFamily="34" charset="0"/>
            </a:rPr>
            <a:t>View automatic statistics</a:t>
          </a:r>
        </a:p>
      </dgm:t>
    </dgm:pt>
    <dgm:pt modelId="{8D92919F-2266-4297-996B-8C699F3B71B3}" type="parTrans" cxnId="{2F00F89B-513C-4113-B5EC-9456061E7483}">
      <dgm:prSet/>
      <dgm:spPr/>
      <dgm:t>
        <a:bodyPr/>
        <a:lstStyle/>
        <a:p>
          <a:pPr algn="ctr"/>
          <a:endParaRPr lang="en-US"/>
        </a:p>
      </dgm:t>
    </dgm:pt>
    <dgm:pt modelId="{B067597C-0E9D-4B41-A8B9-3FA6A9852396}" type="sibTrans" cxnId="{2F00F89B-513C-4113-B5EC-9456061E7483}">
      <dgm:prSet/>
      <dgm:spPr>
        <a:ln w="28575">
          <a:solidFill>
            <a:schemeClr val="accent5">
              <a:lumMod val="50000"/>
            </a:schemeClr>
          </a:solidFill>
        </a:ln>
      </dgm:spPr>
      <dgm:t>
        <a:bodyPr/>
        <a:lstStyle/>
        <a:p>
          <a:pPr algn="ctr"/>
          <a:endParaRPr lang="en-US"/>
        </a:p>
      </dgm:t>
    </dgm:pt>
    <dgm:pt modelId="{736845B6-EC5D-4BF4-9823-25A4FE00910B}">
      <dgm:prSet phldrT="[Text]" custT="1"/>
      <dgm:spPr>
        <a:solidFill>
          <a:schemeClr val="accent1">
            <a:lumMod val="20000"/>
            <a:lumOff val="80000"/>
          </a:schemeClr>
        </a:solidFill>
        <a:ln w="28575">
          <a:solidFill>
            <a:schemeClr val="accent5">
              <a:lumMod val="50000"/>
            </a:schemeClr>
          </a:solidFill>
        </a:ln>
      </dgm:spPr>
      <dgm:t>
        <a:bodyPr/>
        <a:lstStyle/>
        <a:p>
          <a:pPr algn="ctr"/>
          <a:r>
            <a:rPr lang="en-US" sz="1200" b="1">
              <a:solidFill>
                <a:sysClr val="windowText" lastClr="000000"/>
              </a:solidFill>
              <a:latin typeface="Arial" panose="020B0604020202020204" pitchFamily="34" charset="0"/>
              <a:cs typeface="Arial" panose="020B0604020202020204" pitchFamily="34" charset="0"/>
            </a:rPr>
            <a:t>Experiment with complex strategies</a:t>
          </a:r>
        </a:p>
      </dgm:t>
    </dgm:pt>
    <dgm:pt modelId="{224B99BC-0C66-4940-94CA-136C4CEF3658}" type="parTrans" cxnId="{9D28E21A-C290-4DA7-B758-A9CF6BFED9D4}">
      <dgm:prSet/>
      <dgm:spPr/>
      <dgm:t>
        <a:bodyPr/>
        <a:lstStyle/>
        <a:p>
          <a:pPr algn="ctr"/>
          <a:endParaRPr lang="en-US"/>
        </a:p>
      </dgm:t>
    </dgm:pt>
    <dgm:pt modelId="{E5016FCA-C8A0-4FDE-8FFE-986E304BEEC5}" type="sibTrans" cxnId="{9D28E21A-C290-4DA7-B758-A9CF6BFED9D4}">
      <dgm:prSet/>
      <dgm:spPr/>
      <dgm:t>
        <a:bodyPr/>
        <a:lstStyle/>
        <a:p>
          <a:pPr algn="ctr"/>
          <a:endParaRPr lang="en-US"/>
        </a:p>
      </dgm:t>
    </dgm:pt>
    <dgm:pt modelId="{47F6B55F-32A8-495A-A1F8-18814425FBA3}" type="pres">
      <dgm:prSet presAssocID="{EAC47F2B-9745-42B2-8CEF-FE55CBC8EDB9}" presName="Name0" presStyleCnt="0">
        <dgm:presLayoutVars>
          <dgm:dir/>
          <dgm:resizeHandles val="exact"/>
        </dgm:presLayoutVars>
      </dgm:prSet>
      <dgm:spPr/>
    </dgm:pt>
    <dgm:pt modelId="{9F55E230-7A5D-4891-A201-1EE218874040}" type="pres">
      <dgm:prSet presAssocID="{9D4BE2FE-F7E5-4412-B775-FFCAA998D3A1}" presName="node" presStyleLbl="node1" presStyleIdx="0" presStyleCnt="5">
        <dgm:presLayoutVars>
          <dgm:bulletEnabled val="1"/>
        </dgm:presLayoutVars>
      </dgm:prSet>
      <dgm:spPr/>
    </dgm:pt>
    <dgm:pt modelId="{F8C136D7-A796-4509-AAD1-8FA1081576CA}" type="pres">
      <dgm:prSet presAssocID="{276EBA24-7095-4428-AD73-DB8049937CA0}" presName="sibTrans" presStyleLbl="sibTrans1D1" presStyleIdx="0" presStyleCnt="4"/>
      <dgm:spPr/>
    </dgm:pt>
    <dgm:pt modelId="{6E53F4B2-02B7-4288-A581-84F1A16E11AA}" type="pres">
      <dgm:prSet presAssocID="{276EBA24-7095-4428-AD73-DB8049937CA0}" presName="connectorText" presStyleLbl="sibTrans1D1" presStyleIdx="0" presStyleCnt="4"/>
      <dgm:spPr/>
    </dgm:pt>
    <dgm:pt modelId="{520FDB6F-E10E-4310-B049-6176292F192C}" type="pres">
      <dgm:prSet presAssocID="{3DEC2DA4-A14F-4F50-9C85-51E72B9856DF}" presName="node" presStyleLbl="node1" presStyleIdx="1" presStyleCnt="5">
        <dgm:presLayoutVars>
          <dgm:bulletEnabled val="1"/>
        </dgm:presLayoutVars>
      </dgm:prSet>
      <dgm:spPr/>
    </dgm:pt>
    <dgm:pt modelId="{9571645D-D994-4C45-BB07-74AF5DDEF121}" type="pres">
      <dgm:prSet presAssocID="{8E82F530-5A2D-4D5C-AA30-68B8EB114F4C}" presName="sibTrans" presStyleLbl="sibTrans1D1" presStyleIdx="1" presStyleCnt="4"/>
      <dgm:spPr/>
    </dgm:pt>
    <dgm:pt modelId="{E4BDB50C-0A90-475E-8E9B-A1E796BDE3D4}" type="pres">
      <dgm:prSet presAssocID="{8E82F530-5A2D-4D5C-AA30-68B8EB114F4C}" presName="connectorText" presStyleLbl="sibTrans1D1" presStyleIdx="1" presStyleCnt="4"/>
      <dgm:spPr/>
    </dgm:pt>
    <dgm:pt modelId="{E2E50136-0A05-4FCB-A0F1-73BBAD260CD3}" type="pres">
      <dgm:prSet presAssocID="{2ECA28C6-5E2B-49CC-9855-A6257956C14F}" presName="node" presStyleLbl="node1" presStyleIdx="2" presStyleCnt="5">
        <dgm:presLayoutVars>
          <dgm:bulletEnabled val="1"/>
        </dgm:presLayoutVars>
      </dgm:prSet>
      <dgm:spPr/>
    </dgm:pt>
    <dgm:pt modelId="{BBF14171-07DF-4477-8EA5-7B8A3E005916}" type="pres">
      <dgm:prSet presAssocID="{D12BDA7E-DE5D-460C-B028-335D86F26E52}" presName="sibTrans" presStyleLbl="sibTrans1D1" presStyleIdx="2" presStyleCnt="4"/>
      <dgm:spPr/>
    </dgm:pt>
    <dgm:pt modelId="{D906D977-5385-4601-B841-763E726415A9}" type="pres">
      <dgm:prSet presAssocID="{D12BDA7E-DE5D-460C-B028-335D86F26E52}" presName="connectorText" presStyleLbl="sibTrans1D1" presStyleIdx="2" presStyleCnt="4"/>
      <dgm:spPr/>
    </dgm:pt>
    <dgm:pt modelId="{3634BA5D-2CF9-4185-9FB7-E0C1B3FFB73A}" type="pres">
      <dgm:prSet presAssocID="{36228427-172A-49EF-A397-1AAFC433B7C4}" presName="node" presStyleLbl="node1" presStyleIdx="3" presStyleCnt="5">
        <dgm:presLayoutVars>
          <dgm:bulletEnabled val="1"/>
        </dgm:presLayoutVars>
      </dgm:prSet>
      <dgm:spPr/>
    </dgm:pt>
    <dgm:pt modelId="{2D99969A-9A2F-4AED-A9B7-68AC47BD3A43}" type="pres">
      <dgm:prSet presAssocID="{B067597C-0E9D-4B41-A8B9-3FA6A9852396}" presName="sibTrans" presStyleLbl="sibTrans1D1" presStyleIdx="3" presStyleCnt="4"/>
      <dgm:spPr/>
    </dgm:pt>
    <dgm:pt modelId="{9DE454AB-B8F2-49F2-81D7-3989C6A52C7B}" type="pres">
      <dgm:prSet presAssocID="{B067597C-0E9D-4B41-A8B9-3FA6A9852396}" presName="connectorText" presStyleLbl="sibTrans1D1" presStyleIdx="3" presStyleCnt="4"/>
      <dgm:spPr/>
    </dgm:pt>
    <dgm:pt modelId="{F672DFB1-3663-44FC-828B-9CB740C199D0}" type="pres">
      <dgm:prSet presAssocID="{736845B6-EC5D-4BF4-9823-25A4FE00910B}" presName="node" presStyleLbl="node1" presStyleIdx="4" presStyleCnt="5">
        <dgm:presLayoutVars>
          <dgm:bulletEnabled val="1"/>
        </dgm:presLayoutVars>
      </dgm:prSet>
      <dgm:spPr/>
    </dgm:pt>
  </dgm:ptLst>
  <dgm:cxnLst>
    <dgm:cxn modelId="{34A3F10D-49D9-43DF-AE15-6F4C82F52E76}" type="presOf" srcId="{D12BDA7E-DE5D-460C-B028-335D86F26E52}" destId="{BBF14171-07DF-4477-8EA5-7B8A3E005916}" srcOrd="0" destOrd="0" presId="urn:microsoft.com/office/officeart/2005/8/layout/bProcess3"/>
    <dgm:cxn modelId="{3EDC100F-8318-47DC-98B0-77562D73AF12}" type="presOf" srcId="{9D4BE2FE-F7E5-4412-B775-FFCAA998D3A1}" destId="{9F55E230-7A5D-4891-A201-1EE218874040}" srcOrd="0" destOrd="0" presId="urn:microsoft.com/office/officeart/2005/8/layout/bProcess3"/>
    <dgm:cxn modelId="{9D28E21A-C290-4DA7-B758-A9CF6BFED9D4}" srcId="{EAC47F2B-9745-42B2-8CEF-FE55CBC8EDB9}" destId="{736845B6-EC5D-4BF4-9823-25A4FE00910B}" srcOrd="4" destOrd="0" parTransId="{224B99BC-0C66-4940-94CA-136C4CEF3658}" sibTransId="{E5016FCA-C8A0-4FDE-8FFE-986E304BEEC5}"/>
    <dgm:cxn modelId="{9C6D7322-E279-4231-B751-41AA81378660}" type="presOf" srcId="{2ECA28C6-5E2B-49CC-9855-A6257956C14F}" destId="{E2E50136-0A05-4FCB-A0F1-73BBAD260CD3}" srcOrd="0" destOrd="0" presId="urn:microsoft.com/office/officeart/2005/8/layout/bProcess3"/>
    <dgm:cxn modelId="{41F66834-EBCE-446C-A358-BCFB8257FFF2}" type="presOf" srcId="{276EBA24-7095-4428-AD73-DB8049937CA0}" destId="{F8C136D7-A796-4509-AAD1-8FA1081576CA}" srcOrd="0" destOrd="0" presId="urn:microsoft.com/office/officeart/2005/8/layout/bProcess3"/>
    <dgm:cxn modelId="{35134D38-CD63-4C9B-A976-A4246D3595E7}" type="presOf" srcId="{3DEC2DA4-A14F-4F50-9C85-51E72B9856DF}" destId="{520FDB6F-E10E-4310-B049-6176292F192C}" srcOrd="0" destOrd="0" presId="urn:microsoft.com/office/officeart/2005/8/layout/bProcess3"/>
    <dgm:cxn modelId="{36A5FE60-64EC-4B5D-8AFB-EE40778991CA}" type="presOf" srcId="{736845B6-EC5D-4BF4-9823-25A4FE00910B}" destId="{F672DFB1-3663-44FC-828B-9CB740C199D0}" srcOrd="0" destOrd="0" presId="urn:microsoft.com/office/officeart/2005/8/layout/bProcess3"/>
    <dgm:cxn modelId="{BE786A6B-89DE-40E5-A0D1-693C6BC8D3D6}" srcId="{EAC47F2B-9745-42B2-8CEF-FE55CBC8EDB9}" destId="{9D4BE2FE-F7E5-4412-B775-FFCAA998D3A1}" srcOrd="0" destOrd="0" parTransId="{4682D134-E73D-42A2-B0BB-B8CBE2243B1E}" sibTransId="{276EBA24-7095-4428-AD73-DB8049937CA0}"/>
    <dgm:cxn modelId="{7BC7044D-120E-4CE7-9C4F-C875305EDAA0}" srcId="{EAC47F2B-9745-42B2-8CEF-FE55CBC8EDB9}" destId="{3DEC2DA4-A14F-4F50-9C85-51E72B9856DF}" srcOrd="1" destOrd="0" parTransId="{2983E5BC-E64B-4C00-95A8-196560CFDA5F}" sibTransId="{8E82F530-5A2D-4D5C-AA30-68B8EB114F4C}"/>
    <dgm:cxn modelId="{11652650-D870-4A17-90D9-5E7F1F5CA3B3}" type="presOf" srcId="{EAC47F2B-9745-42B2-8CEF-FE55CBC8EDB9}" destId="{47F6B55F-32A8-495A-A1F8-18814425FBA3}" srcOrd="0" destOrd="0" presId="urn:microsoft.com/office/officeart/2005/8/layout/bProcess3"/>
    <dgm:cxn modelId="{2F00F89B-513C-4113-B5EC-9456061E7483}" srcId="{EAC47F2B-9745-42B2-8CEF-FE55CBC8EDB9}" destId="{36228427-172A-49EF-A397-1AAFC433B7C4}" srcOrd="3" destOrd="0" parTransId="{8D92919F-2266-4297-996B-8C699F3B71B3}" sibTransId="{B067597C-0E9D-4B41-A8B9-3FA6A9852396}"/>
    <dgm:cxn modelId="{CF8A1EB6-D592-464B-AEAA-43A8A62380BF}" type="presOf" srcId="{276EBA24-7095-4428-AD73-DB8049937CA0}" destId="{6E53F4B2-02B7-4288-A581-84F1A16E11AA}" srcOrd="1" destOrd="0" presId="urn:microsoft.com/office/officeart/2005/8/layout/bProcess3"/>
    <dgm:cxn modelId="{B89DF1B6-8CF2-40D3-9457-691687335ADC}" type="presOf" srcId="{36228427-172A-49EF-A397-1AAFC433B7C4}" destId="{3634BA5D-2CF9-4185-9FB7-E0C1B3FFB73A}" srcOrd="0" destOrd="0" presId="urn:microsoft.com/office/officeart/2005/8/layout/bProcess3"/>
    <dgm:cxn modelId="{3B12FFD4-9B34-46BA-A4FE-898B88A9F86B}" type="presOf" srcId="{B067597C-0E9D-4B41-A8B9-3FA6A9852396}" destId="{2D99969A-9A2F-4AED-A9B7-68AC47BD3A43}" srcOrd="0" destOrd="0" presId="urn:microsoft.com/office/officeart/2005/8/layout/bProcess3"/>
    <dgm:cxn modelId="{8F318CD7-2251-4C42-B0FB-E983C33B908D}" type="presOf" srcId="{B067597C-0E9D-4B41-A8B9-3FA6A9852396}" destId="{9DE454AB-B8F2-49F2-81D7-3989C6A52C7B}" srcOrd="1" destOrd="0" presId="urn:microsoft.com/office/officeart/2005/8/layout/bProcess3"/>
    <dgm:cxn modelId="{0C338BDC-6E95-4DB7-9AF3-6FE68E984A2C}" srcId="{EAC47F2B-9745-42B2-8CEF-FE55CBC8EDB9}" destId="{2ECA28C6-5E2B-49CC-9855-A6257956C14F}" srcOrd="2" destOrd="0" parTransId="{47BB806D-3E5E-4F2B-A9FC-0DB5B6366F71}" sibTransId="{D12BDA7E-DE5D-460C-B028-335D86F26E52}"/>
    <dgm:cxn modelId="{810D8FE8-921C-4B7F-841B-F7CFA87B2075}" type="presOf" srcId="{D12BDA7E-DE5D-460C-B028-335D86F26E52}" destId="{D906D977-5385-4601-B841-763E726415A9}" srcOrd="1" destOrd="0" presId="urn:microsoft.com/office/officeart/2005/8/layout/bProcess3"/>
    <dgm:cxn modelId="{68F969F5-B31C-4ECC-B52E-9AFB3ABA10A9}" type="presOf" srcId="{8E82F530-5A2D-4D5C-AA30-68B8EB114F4C}" destId="{E4BDB50C-0A90-475E-8E9B-A1E796BDE3D4}" srcOrd="1" destOrd="0" presId="urn:microsoft.com/office/officeart/2005/8/layout/bProcess3"/>
    <dgm:cxn modelId="{B69385F7-1A85-470E-B905-842C44594E64}" type="presOf" srcId="{8E82F530-5A2D-4D5C-AA30-68B8EB114F4C}" destId="{9571645D-D994-4C45-BB07-74AF5DDEF121}" srcOrd="0" destOrd="0" presId="urn:microsoft.com/office/officeart/2005/8/layout/bProcess3"/>
    <dgm:cxn modelId="{B7E981D1-84B3-4876-AFD2-C933A3B947F7}" type="presParOf" srcId="{47F6B55F-32A8-495A-A1F8-18814425FBA3}" destId="{9F55E230-7A5D-4891-A201-1EE218874040}" srcOrd="0" destOrd="0" presId="urn:microsoft.com/office/officeart/2005/8/layout/bProcess3"/>
    <dgm:cxn modelId="{6D29F8BD-24AF-4EEE-8F4A-A5B3DB8F0B32}" type="presParOf" srcId="{47F6B55F-32A8-495A-A1F8-18814425FBA3}" destId="{F8C136D7-A796-4509-AAD1-8FA1081576CA}" srcOrd="1" destOrd="0" presId="urn:microsoft.com/office/officeart/2005/8/layout/bProcess3"/>
    <dgm:cxn modelId="{508DCE9B-0C74-47C3-939A-B85704A3DFA8}" type="presParOf" srcId="{F8C136D7-A796-4509-AAD1-8FA1081576CA}" destId="{6E53F4B2-02B7-4288-A581-84F1A16E11AA}" srcOrd="0" destOrd="0" presId="urn:microsoft.com/office/officeart/2005/8/layout/bProcess3"/>
    <dgm:cxn modelId="{D64B13B5-2653-4815-8C3D-3887B2AC4FAF}" type="presParOf" srcId="{47F6B55F-32A8-495A-A1F8-18814425FBA3}" destId="{520FDB6F-E10E-4310-B049-6176292F192C}" srcOrd="2" destOrd="0" presId="urn:microsoft.com/office/officeart/2005/8/layout/bProcess3"/>
    <dgm:cxn modelId="{D6422D33-7382-4916-9E43-14B6D1A9E628}" type="presParOf" srcId="{47F6B55F-32A8-495A-A1F8-18814425FBA3}" destId="{9571645D-D994-4C45-BB07-74AF5DDEF121}" srcOrd="3" destOrd="0" presId="urn:microsoft.com/office/officeart/2005/8/layout/bProcess3"/>
    <dgm:cxn modelId="{10332AA1-720C-46FA-8E65-C867CE4BC452}" type="presParOf" srcId="{9571645D-D994-4C45-BB07-74AF5DDEF121}" destId="{E4BDB50C-0A90-475E-8E9B-A1E796BDE3D4}" srcOrd="0" destOrd="0" presId="urn:microsoft.com/office/officeart/2005/8/layout/bProcess3"/>
    <dgm:cxn modelId="{38FAD31F-E057-4501-869B-8E0179459867}" type="presParOf" srcId="{47F6B55F-32A8-495A-A1F8-18814425FBA3}" destId="{E2E50136-0A05-4FCB-A0F1-73BBAD260CD3}" srcOrd="4" destOrd="0" presId="urn:microsoft.com/office/officeart/2005/8/layout/bProcess3"/>
    <dgm:cxn modelId="{C269E26D-C16D-4E72-A492-BB06E034F78C}" type="presParOf" srcId="{47F6B55F-32A8-495A-A1F8-18814425FBA3}" destId="{BBF14171-07DF-4477-8EA5-7B8A3E005916}" srcOrd="5" destOrd="0" presId="urn:microsoft.com/office/officeart/2005/8/layout/bProcess3"/>
    <dgm:cxn modelId="{C1B2DED3-77B9-4677-A700-BA3C04D08FCD}" type="presParOf" srcId="{BBF14171-07DF-4477-8EA5-7B8A3E005916}" destId="{D906D977-5385-4601-B841-763E726415A9}" srcOrd="0" destOrd="0" presId="urn:microsoft.com/office/officeart/2005/8/layout/bProcess3"/>
    <dgm:cxn modelId="{6B7872FB-42AC-4719-9EC0-163B8B79D4CB}" type="presParOf" srcId="{47F6B55F-32A8-495A-A1F8-18814425FBA3}" destId="{3634BA5D-2CF9-4185-9FB7-E0C1B3FFB73A}" srcOrd="6" destOrd="0" presId="urn:microsoft.com/office/officeart/2005/8/layout/bProcess3"/>
    <dgm:cxn modelId="{6B21F3B5-EC83-4D90-A7E1-3A024096CEC4}" type="presParOf" srcId="{47F6B55F-32A8-495A-A1F8-18814425FBA3}" destId="{2D99969A-9A2F-4AED-A9B7-68AC47BD3A43}" srcOrd="7" destOrd="0" presId="urn:microsoft.com/office/officeart/2005/8/layout/bProcess3"/>
    <dgm:cxn modelId="{8624AEB6-4A71-4114-BC6D-9CDF7890AB83}" type="presParOf" srcId="{2D99969A-9A2F-4AED-A9B7-68AC47BD3A43}" destId="{9DE454AB-B8F2-49F2-81D7-3989C6A52C7B}" srcOrd="0" destOrd="0" presId="urn:microsoft.com/office/officeart/2005/8/layout/bProcess3"/>
    <dgm:cxn modelId="{4086F627-BAB7-42DE-9CA8-81FA6C30B81A}" type="presParOf" srcId="{47F6B55F-32A8-495A-A1F8-18814425FBA3}" destId="{F672DFB1-3663-44FC-828B-9CB740C199D0}" srcOrd="8" destOrd="0" presId="urn:microsoft.com/office/officeart/2005/8/layout/b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C136D7-A796-4509-AAD1-8FA1081576CA}">
      <dsp:nvSpPr>
        <dsp:cNvPr id="0" name=""/>
        <dsp:cNvSpPr/>
      </dsp:nvSpPr>
      <dsp:spPr>
        <a:xfrm>
          <a:off x="1225257" y="279852"/>
          <a:ext cx="217610" cy="91440"/>
        </a:xfrm>
        <a:custGeom>
          <a:avLst/>
          <a:gdLst/>
          <a:ahLst/>
          <a:cxnLst/>
          <a:rect l="0" t="0" r="0" b="0"/>
          <a:pathLst>
            <a:path>
              <a:moveTo>
                <a:pt x="0" y="45720"/>
              </a:moveTo>
              <a:lnTo>
                <a:pt x="217610" y="45720"/>
              </a:lnTo>
            </a:path>
          </a:pathLst>
        </a:custGeom>
        <a:noFill/>
        <a:ln w="28575" cap="flat" cmpd="sng" algn="ctr">
          <a:solidFill>
            <a:schemeClr val="accent5">
              <a:lumMod val="5000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27857" y="324330"/>
        <a:ext cx="12410" cy="2484"/>
      </dsp:txXfrm>
    </dsp:sp>
    <dsp:sp modelId="{9F55E230-7A5D-4891-A201-1EE218874040}">
      <dsp:nvSpPr>
        <dsp:cNvPr id="0" name=""/>
        <dsp:cNvSpPr/>
      </dsp:nvSpPr>
      <dsp:spPr>
        <a:xfrm>
          <a:off x="147882" y="1819"/>
          <a:ext cx="1079174" cy="647504"/>
        </a:xfrm>
        <a:prstGeom prst="rect">
          <a:avLst/>
        </a:prstGeom>
        <a:solidFill>
          <a:schemeClr val="accent1">
            <a:lumMod val="20000"/>
            <a:lumOff val="80000"/>
          </a:schemeClr>
        </a:solidFill>
        <a:ln w="28575" cap="flat" cmpd="sng" algn="ctr">
          <a:solidFill>
            <a:schemeClr val="accent5">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Arial" panose="020B0604020202020204" pitchFamily="34" charset="0"/>
              <a:cs typeface="Arial" panose="020B0604020202020204" pitchFamily="34" charset="0"/>
            </a:rPr>
            <a:t>Place and connect the equipment</a:t>
          </a:r>
        </a:p>
      </dsp:txBody>
      <dsp:txXfrm>
        <a:off x="147882" y="1819"/>
        <a:ext cx="1079174" cy="647504"/>
      </dsp:txXfrm>
    </dsp:sp>
    <dsp:sp modelId="{9571645D-D994-4C45-BB07-74AF5DDEF121}">
      <dsp:nvSpPr>
        <dsp:cNvPr id="0" name=""/>
        <dsp:cNvSpPr/>
      </dsp:nvSpPr>
      <dsp:spPr>
        <a:xfrm>
          <a:off x="2552642" y="279852"/>
          <a:ext cx="217610" cy="91440"/>
        </a:xfrm>
        <a:custGeom>
          <a:avLst/>
          <a:gdLst/>
          <a:ahLst/>
          <a:cxnLst/>
          <a:rect l="0" t="0" r="0" b="0"/>
          <a:pathLst>
            <a:path>
              <a:moveTo>
                <a:pt x="0" y="45720"/>
              </a:moveTo>
              <a:lnTo>
                <a:pt x="217610" y="45720"/>
              </a:lnTo>
            </a:path>
          </a:pathLst>
        </a:custGeom>
        <a:noFill/>
        <a:ln w="28575" cap="flat" cmpd="sng" algn="ctr">
          <a:solidFill>
            <a:schemeClr val="accent5">
              <a:lumMod val="5000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655242" y="324330"/>
        <a:ext cx="12410" cy="2484"/>
      </dsp:txXfrm>
    </dsp:sp>
    <dsp:sp modelId="{520FDB6F-E10E-4310-B049-6176292F192C}">
      <dsp:nvSpPr>
        <dsp:cNvPr id="0" name=""/>
        <dsp:cNvSpPr/>
      </dsp:nvSpPr>
      <dsp:spPr>
        <a:xfrm>
          <a:off x="1475267" y="1819"/>
          <a:ext cx="1079174" cy="647504"/>
        </a:xfrm>
        <a:prstGeom prst="rect">
          <a:avLst/>
        </a:prstGeom>
        <a:solidFill>
          <a:schemeClr val="accent1">
            <a:lumMod val="20000"/>
            <a:lumOff val="80000"/>
          </a:schemeClr>
        </a:solidFill>
        <a:ln w="28575" cap="flat" cmpd="sng" algn="ctr">
          <a:solidFill>
            <a:schemeClr val="accent5">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Arial" panose="020B0604020202020204" pitchFamily="34" charset="0"/>
              <a:cs typeface="Arial" panose="020B0604020202020204" pitchFamily="34" charset="0"/>
            </a:rPr>
            <a:t>Define equipment behaviors</a:t>
          </a:r>
        </a:p>
      </dsp:txBody>
      <dsp:txXfrm>
        <a:off x="1475267" y="1819"/>
        <a:ext cx="1079174" cy="647504"/>
      </dsp:txXfrm>
    </dsp:sp>
    <dsp:sp modelId="{BBF14171-07DF-4477-8EA5-7B8A3E005916}">
      <dsp:nvSpPr>
        <dsp:cNvPr id="0" name=""/>
        <dsp:cNvSpPr/>
      </dsp:nvSpPr>
      <dsp:spPr>
        <a:xfrm>
          <a:off x="687469" y="647524"/>
          <a:ext cx="2654770" cy="217610"/>
        </a:xfrm>
        <a:custGeom>
          <a:avLst/>
          <a:gdLst/>
          <a:ahLst/>
          <a:cxnLst/>
          <a:rect l="0" t="0" r="0" b="0"/>
          <a:pathLst>
            <a:path>
              <a:moveTo>
                <a:pt x="2654770" y="0"/>
              </a:moveTo>
              <a:lnTo>
                <a:pt x="2654770" y="125905"/>
              </a:lnTo>
              <a:lnTo>
                <a:pt x="0" y="125905"/>
              </a:lnTo>
              <a:lnTo>
                <a:pt x="0" y="217610"/>
              </a:lnTo>
            </a:path>
          </a:pathLst>
        </a:custGeom>
        <a:noFill/>
        <a:ln w="28575" cap="flat" cmpd="sng" algn="ctr">
          <a:solidFill>
            <a:schemeClr val="accent5">
              <a:lumMod val="5000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48196" y="755087"/>
        <a:ext cx="133317" cy="2484"/>
      </dsp:txXfrm>
    </dsp:sp>
    <dsp:sp modelId="{E2E50136-0A05-4FCB-A0F1-73BBAD260CD3}">
      <dsp:nvSpPr>
        <dsp:cNvPr id="0" name=""/>
        <dsp:cNvSpPr/>
      </dsp:nvSpPr>
      <dsp:spPr>
        <a:xfrm>
          <a:off x="2802652" y="1819"/>
          <a:ext cx="1079174" cy="647504"/>
        </a:xfrm>
        <a:prstGeom prst="rect">
          <a:avLst/>
        </a:prstGeom>
        <a:solidFill>
          <a:schemeClr val="accent1">
            <a:lumMod val="20000"/>
            <a:lumOff val="80000"/>
          </a:schemeClr>
        </a:solidFill>
        <a:ln w="28575" cap="flat" cmpd="sng" algn="ctr">
          <a:solidFill>
            <a:schemeClr val="accent5">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Arial" panose="020B0604020202020204" pitchFamily="34" charset="0"/>
              <a:cs typeface="Arial" panose="020B0604020202020204" pitchFamily="34" charset="0"/>
            </a:rPr>
            <a:t>Run the model</a:t>
          </a:r>
        </a:p>
      </dsp:txBody>
      <dsp:txXfrm>
        <a:off x="2802652" y="1819"/>
        <a:ext cx="1079174" cy="647504"/>
      </dsp:txXfrm>
    </dsp:sp>
    <dsp:sp modelId="{2D99969A-9A2F-4AED-A9B7-68AC47BD3A43}">
      <dsp:nvSpPr>
        <dsp:cNvPr id="0" name=""/>
        <dsp:cNvSpPr/>
      </dsp:nvSpPr>
      <dsp:spPr>
        <a:xfrm>
          <a:off x="1225257" y="1175567"/>
          <a:ext cx="217610" cy="91440"/>
        </a:xfrm>
        <a:custGeom>
          <a:avLst/>
          <a:gdLst/>
          <a:ahLst/>
          <a:cxnLst/>
          <a:rect l="0" t="0" r="0" b="0"/>
          <a:pathLst>
            <a:path>
              <a:moveTo>
                <a:pt x="0" y="45720"/>
              </a:moveTo>
              <a:lnTo>
                <a:pt x="217610" y="45720"/>
              </a:lnTo>
            </a:path>
          </a:pathLst>
        </a:custGeom>
        <a:noFill/>
        <a:ln w="28575" cap="flat" cmpd="sng" algn="ctr">
          <a:solidFill>
            <a:schemeClr val="accent5">
              <a:lumMod val="5000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327857" y="1220045"/>
        <a:ext cx="12410" cy="2484"/>
      </dsp:txXfrm>
    </dsp:sp>
    <dsp:sp modelId="{3634BA5D-2CF9-4185-9FB7-E0C1B3FFB73A}">
      <dsp:nvSpPr>
        <dsp:cNvPr id="0" name=""/>
        <dsp:cNvSpPr/>
      </dsp:nvSpPr>
      <dsp:spPr>
        <a:xfrm>
          <a:off x="147882" y="897535"/>
          <a:ext cx="1079174" cy="647504"/>
        </a:xfrm>
        <a:prstGeom prst="rect">
          <a:avLst/>
        </a:prstGeom>
        <a:solidFill>
          <a:schemeClr val="accent1">
            <a:lumMod val="20000"/>
            <a:lumOff val="80000"/>
          </a:schemeClr>
        </a:solidFill>
        <a:ln w="28575" cap="flat" cmpd="sng" algn="ctr">
          <a:solidFill>
            <a:schemeClr val="accent5">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Arial" panose="020B0604020202020204" pitchFamily="34" charset="0"/>
              <a:cs typeface="Arial" panose="020B0604020202020204" pitchFamily="34" charset="0"/>
            </a:rPr>
            <a:t>View automatic statistics</a:t>
          </a:r>
        </a:p>
      </dsp:txBody>
      <dsp:txXfrm>
        <a:off x="147882" y="897535"/>
        <a:ext cx="1079174" cy="647504"/>
      </dsp:txXfrm>
    </dsp:sp>
    <dsp:sp modelId="{F672DFB1-3663-44FC-828B-9CB740C199D0}">
      <dsp:nvSpPr>
        <dsp:cNvPr id="0" name=""/>
        <dsp:cNvSpPr/>
      </dsp:nvSpPr>
      <dsp:spPr>
        <a:xfrm>
          <a:off x="1475267" y="897535"/>
          <a:ext cx="1079174" cy="647504"/>
        </a:xfrm>
        <a:prstGeom prst="rect">
          <a:avLst/>
        </a:prstGeom>
        <a:solidFill>
          <a:schemeClr val="accent1">
            <a:lumMod val="20000"/>
            <a:lumOff val="80000"/>
          </a:schemeClr>
        </a:solidFill>
        <a:ln w="28575" cap="flat" cmpd="sng" algn="ctr">
          <a:solidFill>
            <a:schemeClr val="accent5">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Arial" panose="020B0604020202020204" pitchFamily="34" charset="0"/>
              <a:cs typeface="Arial" panose="020B0604020202020204" pitchFamily="34" charset="0"/>
            </a:rPr>
            <a:t>Experiment with complex strategies</a:t>
          </a:r>
        </a:p>
      </dsp:txBody>
      <dsp:txXfrm>
        <a:off x="1475267" y="897535"/>
        <a:ext cx="1079174" cy="64750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D9C526-8E3F-4B67-946B-D7BA53812DCD}">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11B25-DECB-4303-AF67-3F458AF7D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28</Pages>
  <Words>8682</Words>
  <Characters>49493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BETHEL MBA</dc:creator>
  <cp:keywords/>
  <dc:description/>
  <cp:lastModifiedBy>BETHEL MBA</cp:lastModifiedBy>
  <cp:revision>127</cp:revision>
  <dcterms:created xsi:type="dcterms:W3CDTF">2023-12-11T22:50:00Z</dcterms:created>
  <dcterms:modified xsi:type="dcterms:W3CDTF">2024-11-01T12:38:00Z</dcterms:modified>
</cp:coreProperties>
</file>