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B9F0B">
      <w:pPr>
        <w:jc w:val="center"/>
        <w:rPr>
          <w:rFonts w:ascii="Times New Roman" w:hAnsi="Times New Roman" w:cs="Times New Roman"/>
          <w:sz w:val="30"/>
          <w:szCs w:val="30"/>
        </w:rPr>
      </w:pPr>
      <w:r>
        <w:rPr>
          <w:rFonts w:hint="eastAsia" w:ascii="Times New Roman" w:hAnsi="Times New Roman" w:cs="Times New Roman"/>
          <w:sz w:val="30"/>
          <w:szCs w:val="30"/>
        </w:rPr>
        <w:t xml:space="preserve">Exploring Energy and Power Translation in </w:t>
      </w:r>
      <w:r>
        <w:rPr>
          <w:rFonts w:ascii="Times New Roman" w:hAnsi="Times New Roman" w:cs="Times New Roman"/>
          <w:sz w:val="30"/>
          <w:szCs w:val="30"/>
        </w:rPr>
        <w:t>China College Students’ ‘Internet+’ Innovation and Entrepreneurship Competition</w:t>
      </w:r>
    </w:p>
    <w:p w14:paraId="12E47DB7">
      <w:pPr>
        <w:jc w:val="center"/>
        <w:rPr>
          <w:rFonts w:ascii="Times New Roman" w:hAnsi="Times New Roman" w:cs="Times New Roman"/>
          <w:sz w:val="30"/>
          <w:szCs w:val="30"/>
        </w:rPr>
      </w:pPr>
    </w:p>
    <w:p w14:paraId="24B3D550">
      <w:pPr>
        <w:jc w:val="center"/>
        <w:rPr>
          <w:rFonts w:ascii="Times New Roman" w:hAnsi="Times New Roman" w:cs="Times New Roman"/>
          <w:b/>
          <w:bCs/>
          <w:sz w:val="28"/>
          <w:szCs w:val="28"/>
        </w:rPr>
      </w:pPr>
      <w:r>
        <w:rPr>
          <w:rFonts w:hint="eastAsia" w:ascii="Times New Roman" w:hAnsi="Times New Roman" w:cs="Times New Roman"/>
          <w:b/>
          <w:bCs/>
          <w:sz w:val="28"/>
          <w:szCs w:val="28"/>
        </w:rPr>
        <w:t>Abstract</w:t>
      </w:r>
    </w:p>
    <w:p w14:paraId="6D90C8D8">
      <w:pPr>
        <w:ind w:firstLine="480" w:firstLineChars="200"/>
        <w:rPr>
          <w:rFonts w:hint="eastAsia" w:ascii="Times New Roman" w:hAnsi="Times New Roman" w:cs="Times New Roman"/>
          <w:sz w:val="24"/>
        </w:rPr>
      </w:pPr>
      <w:r>
        <w:rPr>
          <w:rFonts w:ascii="Times New Roman" w:hAnsi="Times New Roman" w:cs="Times New Roman"/>
          <w:sz w:val="24"/>
        </w:rPr>
        <w:t>In the context of globalization and energy transition, the energy power industry is rapidly evolving, encompassing various fields such as renewable energy technology research and development, smart grid construction, and electricity market transactions. With the increase in international collaboration projects, precise translation of specialized terminology, technical documents, and regulatory policies has become particularly crucial.</w:t>
      </w:r>
      <w:r>
        <w:rPr>
          <w:rFonts w:hint="eastAsia" w:ascii="Times New Roman" w:hAnsi="Times New Roman" w:cs="Times New Roman"/>
          <w:sz w:val="24"/>
        </w:rPr>
        <w:t xml:space="preserve"> In response to this trend of the era, the members of </w:t>
      </w:r>
      <w:r>
        <w:rPr>
          <w:rFonts w:ascii="Times New Roman" w:hAnsi="Times New Roman" w:cs="Times New Roman"/>
          <w:sz w:val="24"/>
        </w:rPr>
        <w:t>Huadian Translations Language Services Studio</w:t>
      </w:r>
      <w:r>
        <w:rPr>
          <w:rFonts w:hint="eastAsia" w:ascii="Times New Roman" w:hAnsi="Times New Roman" w:cs="Times New Roman"/>
          <w:sz w:val="24"/>
        </w:rPr>
        <w:t xml:space="preserve"> at </w:t>
      </w:r>
      <w:r>
        <w:rPr>
          <w:rFonts w:ascii="Times New Roman" w:hAnsi="Times New Roman" w:cs="Times New Roman"/>
          <w:sz w:val="24"/>
        </w:rPr>
        <w:t xml:space="preserve">one </w:t>
      </w:r>
      <w:r>
        <w:rPr>
          <w:rFonts w:hint="eastAsia" w:ascii="Times New Roman" w:hAnsi="Times New Roman" w:cs="Times New Roman"/>
          <w:sz w:val="24"/>
        </w:rPr>
        <w:t>University</w:t>
      </w:r>
      <w:r>
        <w:rPr>
          <w:rFonts w:ascii="Times New Roman" w:hAnsi="Times New Roman" w:cs="Times New Roman"/>
          <w:sz w:val="24"/>
        </w:rPr>
        <w:t xml:space="preserve"> in China</w:t>
      </w:r>
      <w:r>
        <w:rPr>
          <w:rFonts w:hint="eastAsia" w:ascii="Times New Roman" w:hAnsi="Times New Roman" w:cs="Times New Roman"/>
          <w:sz w:val="24"/>
        </w:rPr>
        <w:t xml:space="preserve"> have initiated an energy power translation project. This project aims to participate in the "Internet+" College Students' Innovation and Entrepreneurship Competition. </w:t>
      </w:r>
    </w:p>
    <w:p w14:paraId="20E33954">
      <w:pPr>
        <w:ind w:firstLine="480" w:firstLineChars="200"/>
        <w:rPr>
          <w:rFonts w:hint="eastAsia" w:ascii="Times New Roman" w:hAnsi="Times New Roman" w:cs="Times New Roman" w:eastAsiaTheme="minorEastAsia"/>
          <w:sz w:val="24"/>
          <w:lang w:eastAsia="zh-CN"/>
        </w:rPr>
      </w:pPr>
      <w:r>
        <w:rPr>
          <w:rFonts w:hint="eastAsia" w:ascii="Times New Roman" w:hAnsi="Times New Roman" w:cs="Times New Roman"/>
          <w:sz w:val="24"/>
        </w:rPr>
        <w:t>Th</w:t>
      </w:r>
      <w:r>
        <w:rPr>
          <w:rFonts w:hint="eastAsia" w:ascii="Times New Roman" w:hAnsi="Times New Roman" w:cs="Times New Roman"/>
          <w:sz w:val="24"/>
          <w:lang w:val="en-US" w:eastAsia="zh-CN"/>
        </w:rPr>
        <w:t>is</w:t>
      </w:r>
      <w:r>
        <w:rPr>
          <w:rFonts w:hint="eastAsia" w:ascii="Times New Roman" w:hAnsi="Times New Roman" w:cs="Times New Roman"/>
          <w:sz w:val="24"/>
        </w:rPr>
        <w:t xml:space="preserve"> paper will focus on presenting the product and service description of this project, as well as the technical highlights of utilizing a large-scale language model in the specific vertical domain. It will also propose a construction framework for the vertical domain large language model.</w:t>
      </w:r>
    </w:p>
    <w:p w14:paraId="68081068">
      <w:pPr>
        <w:rPr>
          <w:rFonts w:ascii="Times New Roman" w:hAnsi="Times New Roman" w:cs="Times New Roman"/>
          <w:sz w:val="24"/>
        </w:rPr>
      </w:pPr>
      <w:r>
        <w:rPr>
          <w:rFonts w:hint="eastAsia" w:ascii="Times New Roman" w:hAnsi="Times New Roman" w:cs="Times New Roman"/>
          <w:b/>
          <w:bCs/>
          <w:sz w:val="28"/>
        </w:rPr>
        <w:t xml:space="preserve">Key words: </w:t>
      </w:r>
      <w:r>
        <w:rPr>
          <w:rFonts w:ascii="Times New Roman" w:hAnsi="Times New Roman" w:cs="Times New Roman"/>
          <w:sz w:val="24"/>
        </w:rPr>
        <w:t>‘</w:t>
      </w:r>
      <w:r>
        <w:rPr>
          <w:rFonts w:hint="eastAsia" w:ascii="Times New Roman" w:hAnsi="Times New Roman" w:cs="Times New Roman"/>
          <w:sz w:val="24"/>
        </w:rPr>
        <w:t>Internet+</w:t>
      </w:r>
      <w:r>
        <w:rPr>
          <w:rFonts w:ascii="Times New Roman" w:hAnsi="Times New Roman" w:cs="Times New Roman"/>
          <w:sz w:val="24"/>
        </w:rPr>
        <w:t>’</w:t>
      </w:r>
      <w:r>
        <w:rPr>
          <w:rFonts w:hint="eastAsia" w:ascii="Times New Roman" w:hAnsi="Times New Roman" w:cs="Times New Roman"/>
          <w:sz w:val="24"/>
        </w:rPr>
        <w:t>, innovation, energy and power translation, large language model</w:t>
      </w:r>
    </w:p>
    <w:p w14:paraId="19D234E5">
      <w:pPr>
        <w:rPr>
          <w:rFonts w:ascii="Times New Roman" w:hAnsi="Times New Roman" w:cs="Times New Roman"/>
          <w:sz w:val="30"/>
          <w:szCs w:val="30"/>
        </w:rPr>
      </w:pPr>
      <w:r>
        <w:rPr>
          <w:rFonts w:ascii="Times New Roman" w:hAnsi="Times New Roman" w:cs="Times New Roman"/>
          <w:sz w:val="30"/>
          <w:szCs w:val="30"/>
        </w:rPr>
        <w:t>1</w:t>
      </w:r>
      <w:r>
        <w:rPr>
          <w:rFonts w:hint="eastAsia" w:ascii="Times New Roman" w:hAnsi="Times New Roman" w:cs="Times New Roman"/>
          <w:sz w:val="30"/>
          <w:szCs w:val="30"/>
        </w:rPr>
        <w:t xml:space="preserve"> </w:t>
      </w:r>
      <w:r>
        <w:rPr>
          <w:rFonts w:ascii="Times New Roman" w:hAnsi="Times New Roman" w:cs="Times New Roman"/>
          <w:sz w:val="30"/>
          <w:szCs w:val="30"/>
        </w:rPr>
        <w:t>Project Introduction</w:t>
      </w:r>
    </w:p>
    <w:p w14:paraId="6A06C3CA">
      <w:pPr>
        <w:ind w:firstLine="480" w:firstLineChars="200"/>
        <w:rPr>
          <w:rFonts w:ascii="Times New Roman" w:hAnsi="Times New Roman" w:cs="Times New Roman"/>
          <w:sz w:val="24"/>
        </w:rPr>
      </w:pPr>
      <w:r>
        <w:rPr>
          <w:rFonts w:ascii="Times New Roman" w:hAnsi="Times New Roman" w:cs="Times New Roman"/>
          <w:sz w:val="24"/>
        </w:rPr>
        <w:t xml:space="preserve">The 19th National Congress </w:t>
      </w:r>
      <w:r>
        <w:rPr>
          <w:rFonts w:hint="eastAsia" w:ascii="Times New Roman" w:hAnsi="Times New Roman" w:cs="Times New Roman"/>
          <w:sz w:val="24"/>
        </w:rPr>
        <w:t>in</w:t>
      </w:r>
      <w:r>
        <w:rPr>
          <w:rFonts w:ascii="Times New Roman" w:hAnsi="Times New Roman" w:cs="Times New Roman"/>
          <w:sz w:val="24"/>
        </w:rPr>
        <w:t xml:space="preserve"> China emphasized the importance of science and technology as the primary productive force, talent as the primary resource, and innovation as the driving force. It called for the implementation of strategies such as revitalizing the country through science and education, strengthening the nation through talent, and promoting development through innovation. These strategies aim to explore new fields and pathways of development and continuously shape new driving forces and advantages. Therefore, the active participation of college students in innovation and entrepreneurship competitions is a response to the national call. Through such participation, they can enhance their innovation abilities and accumulate experience to become valuable talents for the country in the future.</w:t>
      </w:r>
    </w:p>
    <w:p w14:paraId="4E718555">
      <w:pPr>
        <w:ind w:firstLine="480" w:firstLineChars="200"/>
        <w:rPr>
          <w:rFonts w:hint="eastAsia" w:ascii="Times New Roman" w:hAnsi="Times New Roman" w:cs="Times New Roman"/>
          <w:sz w:val="24"/>
        </w:rPr>
      </w:pPr>
      <w:r>
        <w:rPr>
          <w:rFonts w:ascii="Times New Roman" w:hAnsi="Times New Roman" w:cs="Times New Roman"/>
          <w:sz w:val="24"/>
        </w:rPr>
        <w:t xml:space="preserve">In the face of increasingly severe global challenges such as climate change, environmental risks, and energy resource constraints, China has embraced the concept of a community with a shared future for humanity. It is promoting comprehensive green transformation in economic and social development. While striving for clean and low-carbon energy development in its own country, China actively participates in global energy governance and collaborates with other nations to seek accelerated progress on the path of sustainable global energy development </w:t>
      </w:r>
      <w:r>
        <w:rPr>
          <w:rFonts w:ascii="Times New Roman" w:hAnsi="Times New Roman" w:cs="Times New Roman"/>
          <w:sz w:val="24"/>
          <w:vertAlign w:val="superscript"/>
        </w:rPr>
        <w:fldChar w:fldCharType="begin"/>
      </w:r>
      <w:r>
        <w:rPr>
          <w:rFonts w:ascii="Times New Roman" w:hAnsi="Times New Roman" w:cs="Times New Roman"/>
          <w:sz w:val="24"/>
          <w:vertAlign w:val="superscript"/>
        </w:rPr>
        <w:instrText xml:space="preserve"> REF _Ref4863 \r \h </w:instrText>
      </w:r>
      <w:r>
        <w:rPr>
          <w:rFonts w:ascii="Times New Roman" w:hAnsi="Times New Roman" w:cs="Times New Roman"/>
          <w:sz w:val="24"/>
          <w:vertAlign w:val="superscript"/>
        </w:rPr>
        <w:fldChar w:fldCharType="separate"/>
      </w:r>
      <w:r>
        <w:rPr>
          <w:rFonts w:ascii="Times New Roman" w:hAnsi="Times New Roman" w:cs="Times New Roman"/>
          <w:sz w:val="24"/>
          <w:vertAlign w:val="superscript"/>
        </w:rPr>
        <w:t>[2]</w:t>
      </w:r>
      <w:r>
        <w:rPr>
          <w:rFonts w:ascii="Times New Roman" w:hAnsi="Times New Roman" w:cs="Times New Roman"/>
          <w:sz w:val="24"/>
          <w:vertAlign w:val="superscript"/>
        </w:rPr>
        <w:fldChar w:fldCharType="end"/>
      </w:r>
      <w:r>
        <w:rPr>
          <w:rFonts w:ascii="Times New Roman" w:hAnsi="Times New Roman" w:cs="Times New Roman"/>
          <w:sz w:val="24"/>
        </w:rPr>
        <w:t>.</w:t>
      </w:r>
      <w:r>
        <w:rPr>
          <w:rFonts w:hint="eastAsia" w:ascii="Times New Roman" w:hAnsi="Times New Roman" w:cs="Times New Roman"/>
          <w:sz w:val="24"/>
        </w:rPr>
        <w:t xml:space="preserve"> </w:t>
      </w:r>
    </w:p>
    <w:p w14:paraId="16D99503">
      <w:pPr>
        <w:ind w:firstLine="480" w:firstLineChars="200"/>
        <w:rPr>
          <w:rFonts w:ascii="Times New Roman" w:hAnsi="Times New Roman" w:cs="Times New Roman"/>
          <w:sz w:val="24"/>
        </w:rPr>
      </w:pPr>
      <w:r>
        <w:rPr>
          <w:rFonts w:ascii="Times New Roman" w:hAnsi="Times New Roman" w:cs="Times New Roman"/>
          <w:sz w:val="24"/>
        </w:rPr>
        <w:t>Furthermore, language services serve as a medium for cross-linguistic and cross-cultural communication, providing the infrastructure to facilitate enterprises' internationalization efforts. The coordinated development of Beijing, Tianjin, and Hebei is a national strategy that drives regional industrial development, and the crucial role of language services in promoting regional coordination deserves attention. In conclusion, establishing language service projects in the energy and power sector is of paramount importance.</w:t>
      </w:r>
    </w:p>
    <w:p w14:paraId="3F6EA144">
      <w:pPr>
        <w:numPr>
          <w:ilvl w:val="1"/>
          <w:numId w:val="1"/>
        </w:numPr>
        <w:rPr>
          <w:rFonts w:ascii="Times New Roman" w:hAnsi="Times New Roman" w:cs="Times New Roman"/>
          <w:sz w:val="28"/>
          <w:szCs w:val="28"/>
        </w:rPr>
      </w:pPr>
      <w:r>
        <w:rPr>
          <w:rFonts w:hint="eastAsia" w:ascii="Times New Roman" w:hAnsi="Times New Roman" w:cs="Times New Roman"/>
          <w:sz w:val="28"/>
          <w:szCs w:val="28"/>
        </w:rPr>
        <w:t>Project Description</w:t>
      </w:r>
    </w:p>
    <w:p w14:paraId="5902F1A1">
      <w:pPr>
        <w:ind w:firstLine="480" w:firstLineChars="200"/>
        <w:rPr>
          <w:rFonts w:ascii="Times New Roman" w:hAnsi="Times New Roman" w:cs="Times New Roman"/>
          <w:sz w:val="24"/>
        </w:rPr>
      </w:pPr>
      <w:r>
        <w:rPr>
          <w:rFonts w:ascii="Times New Roman" w:hAnsi="Times New Roman" w:cs="Times New Roman"/>
          <w:sz w:val="24"/>
        </w:rPr>
        <w:t>Against the backdrop of the domestic strategic orientation and specific guidelines within our province, coupled with the background of the language service industry, our team has established Huadian Translations Language Services Studio</w:t>
      </w:r>
      <w:r>
        <w:rPr>
          <w:rFonts w:hint="eastAsia" w:ascii="Times New Roman" w:hAnsi="Times New Roman" w:cs="Times New Roman"/>
          <w:sz w:val="24"/>
        </w:rPr>
        <w:t xml:space="preserve"> </w:t>
      </w:r>
      <w:r>
        <w:rPr>
          <w:rFonts w:ascii="Times New Roman" w:hAnsi="Times New Roman" w:cs="Times New Roman"/>
          <w:sz w:val="24"/>
        </w:rPr>
        <w:t>and its online platform</w:t>
      </w:r>
      <w:r>
        <w:rPr>
          <w:rFonts w:hint="eastAsia" w:ascii="Times New Roman" w:hAnsi="Times New Roman" w:cs="Times New Roman"/>
          <w:sz w:val="24"/>
        </w:rPr>
        <w:t xml:space="preserve"> in</w:t>
      </w:r>
      <w:r>
        <w:rPr>
          <w:rFonts w:ascii="Times New Roman" w:hAnsi="Times New Roman" w:cs="Times New Roman"/>
          <w:sz w:val="24"/>
        </w:rPr>
        <w:t xml:space="preserve"> our university, aiming to provide language services to society. While our primary focus is on energy-related language services, we are not limited to this scope. This initiative aligns with the industry's development trends and seizes the important opportunity presented by carbon peaking and carbon neutrality.</w:t>
      </w:r>
      <w:r>
        <w:rPr>
          <w:rFonts w:hint="eastAsia" w:ascii="Times New Roman" w:hAnsi="Times New Roman" w:cs="Times New Roman"/>
          <w:sz w:val="24"/>
        </w:rPr>
        <w:t xml:space="preserve"> </w:t>
      </w:r>
    </w:p>
    <w:p w14:paraId="30F97C62">
      <w:pPr>
        <w:ind w:firstLine="480" w:firstLineChars="200"/>
        <w:rPr>
          <w:rFonts w:ascii="Times New Roman" w:hAnsi="Times New Roman" w:cs="Times New Roman"/>
          <w:sz w:val="24"/>
        </w:rPr>
      </w:pPr>
      <w:r>
        <w:rPr>
          <w:rFonts w:ascii="Times New Roman" w:hAnsi="Times New Roman" w:cs="Times New Roman"/>
          <w:sz w:val="24"/>
        </w:rPr>
        <w:t>Based on the distinctive energy and power characteristics of the school, this project revolves around a series of energy language services provided by PowerTrans Language Service Studio, as well as the development of a language service public account, application, and mini-program. Firstly, our team aims to offer essential language services such as translation services and localization services to our clients. In addition to that, we provide nearly ten other services, including language support services, language training, and consulting services.</w:t>
      </w:r>
      <w:r>
        <w:rPr>
          <w:rFonts w:hint="eastAsia" w:ascii="Times New Roman" w:hAnsi="Times New Roman" w:cs="Times New Roman"/>
          <w:sz w:val="24"/>
        </w:rPr>
        <w:t xml:space="preserve"> Furthermore, leveraging the established translation studio and its public account, our team has launched three sections: "Dual Carbon Information," "Translation Practice," and "Enterprise Services." With over 90 published articles, we aim to provide comprehensive knowledge on "dual carbon" policies and energy-related information to both our university community and the wider society. Additionally, we offer industry updates and professional translation materials to multiple energy companies in Baoding, Hebei. Moreover, our team provides consulting services on energy dynamics, encompassing various aspects such as international energy trends, geopolitical factors, energy diplomacy, international energy regulations, and technological advancements. These services are tailored to address the ever-evolving landscape of the energy sector.</w:t>
      </w:r>
    </w:p>
    <w:p w14:paraId="6150DC7A">
      <w:pPr>
        <w:ind w:firstLine="480" w:firstLineChars="200"/>
        <w:rPr>
          <w:rFonts w:ascii="Times New Roman" w:hAnsi="Times New Roman" w:cs="Times New Roman"/>
          <w:sz w:val="24"/>
        </w:rPr>
      </w:pPr>
      <w:r>
        <w:rPr>
          <w:rFonts w:ascii="Times New Roman" w:hAnsi="Times New Roman" w:cs="Times New Roman"/>
          <w:sz w:val="24"/>
        </w:rPr>
        <w:t>In response to client demands, we consolidate and organize the existing laws, administrative regulations, judicial interpretations, and prominent cases of the desired countries or organizations. Our aim is to provide policy consulting services to domestic enterprises seeking to expand their overseas operations. We assist them in understanding local laws and regulations, offering reference solutions to enhance their preparedness and prevent potential setbacks due to unfamiliarity with local policies during their international ventures.</w:t>
      </w:r>
    </w:p>
    <w:p w14:paraId="08263402">
      <w:pPr>
        <w:ind w:firstLine="480" w:firstLineChars="200"/>
        <w:rPr>
          <w:rFonts w:ascii="Times New Roman" w:hAnsi="Times New Roman" w:cs="Times New Roman"/>
          <w:sz w:val="24"/>
        </w:rPr>
      </w:pPr>
      <w:r>
        <w:rPr>
          <w:rFonts w:ascii="Times New Roman" w:hAnsi="Times New Roman" w:cs="Times New Roman"/>
          <w:sz w:val="24"/>
        </w:rPr>
        <w:t>Our team actively explores the deeper societal significance of student innovation and entrepreneurship. Against the backdrop of the dual carbon goals, we provide language services. Drawing upon the experiences of various translation studios, we strive to explore more efficient and feasible translator management and training models. These efforts are implemented within our project member community, specifically targeting university students. Our goal is to provide student translators with opportunities to enhance their translation abilities and accumulate valuable experience.</w:t>
      </w:r>
    </w:p>
    <w:p w14:paraId="60F9A4FF">
      <w:pPr>
        <w:numPr>
          <w:ilvl w:val="1"/>
          <w:numId w:val="1"/>
        </w:numPr>
        <w:rPr>
          <w:rFonts w:ascii="Times New Roman" w:hAnsi="Times New Roman" w:cs="Times New Roman"/>
          <w:sz w:val="28"/>
          <w:szCs w:val="28"/>
        </w:rPr>
      </w:pPr>
      <w:r>
        <w:rPr>
          <w:rFonts w:hint="eastAsia" w:ascii="Times New Roman" w:hAnsi="Times New Roman" w:cs="Times New Roman"/>
          <w:sz w:val="28"/>
          <w:szCs w:val="28"/>
        </w:rPr>
        <w:t>Current Project Status</w:t>
      </w:r>
    </w:p>
    <w:p w14:paraId="3620471D">
      <w:pPr>
        <w:ind w:firstLine="480" w:firstLineChars="200"/>
        <w:rPr>
          <w:rFonts w:ascii="Times New Roman" w:hAnsi="Times New Roman" w:cs="Times New Roman"/>
          <w:sz w:val="24"/>
        </w:rPr>
      </w:pPr>
      <w:r>
        <w:rPr>
          <w:rFonts w:ascii="Times New Roman" w:hAnsi="Times New Roman" w:cs="Times New Roman"/>
          <w:sz w:val="24"/>
        </w:rPr>
        <w:t>This project draws inspiration from the operational models of outstanding language service companies in the market and focuses on the establishment of a language service studio. Firstly, the team has conducted trials of the "client-studio-translator-client" order receiving mode. By organizing training for student translators and utilizing the studio team as intermediaries, we provide clients with traditional translation services, with a particular emphasis on energy-related language services.</w:t>
      </w:r>
      <w:r>
        <w:rPr>
          <w:rFonts w:hint="eastAsia" w:ascii="Times New Roman" w:hAnsi="Times New Roman" w:cs="Times New Roman"/>
          <w:sz w:val="24"/>
        </w:rPr>
        <w:t xml:space="preserve"> Furthermore, the team's online promotional and language corpus storage platform not only delivers updates on developments in the energy sector but also offers services providing industry-specific information to major companies. Additionally, while exploring avenues to enhance the quality and efficiency of translation services, the team has ventured into language consulting services. This involves gathering and organizing relevant national regulations and policies, offering consultancy services to domestic enterprises seeking to expand into overseas markets.</w:t>
      </w:r>
    </w:p>
    <w:p w14:paraId="5425FCC6">
      <w:pPr>
        <w:rPr>
          <w:rFonts w:hint="default" w:ascii="Times New Roman" w:hAnsi="Times New Roman" w:cs="Times New Roman" w:eastAsiaTheme="minorEastAsia"/>
          <w:sz w:val="24"/>
          <w:lang w:val="en-US" w:eastAsia="zh-CN"/>
        </w:rPr>
      </w:pPr>
      <w:r>
        <w:rPr>
          <w:rFonts w:hint="eastAsia" w:ascii="Times New Roman" w:hAnsi="Times New Roman" w:cs="Times New Roman"/>
          <w:sz w:val="30"/>
          <w:szCs w:val="30"/>
          <w:lang w:val="en-US" w:eastAsia="zh-CN"/>
        </w:rPr>
        <w:t>2</w:t>
      </w:r>
      <w:r>
        <w:rPr>
          <w:rFonts w:hint="eastAsia" w:ascii="Times New Roman" w:hAnsi="Times New Roman" w:cs="Times New Roman"/>
          <w:sz w:val="30"/>
          <w:szCs w:val="30"/>
        </w:rPr>
        <w:t xml:space="preserve"> Methodology </w:t>
      </w:r>
      <w:r>
        <w:rPr>
          <w:rFonts w:hint="eastAsia" w:ascii="Times New Roman" w:hAnsi="Times New Roman" w:cs="Times New Roman"/>
          <w:sz w:val="30"/>
          <w:szCs w:val="30"/>
          <w:lang w:val="en-US" w:eastAsia="zh-CN"/>
        </w:rPr>
        <w:t>D</w:t>
      </w:r>
      <w:r>
        <w:rPr>
          <w:rFonts w:hint="eastAsia" w:ascii="Times New Roman" w:hAnsi="Times New Roman" w:cs="Times New Roman"/>
          <w:sz w:val="30"/>
          <w:szCs w:val="30"/>
        </w:rPr>
        <w:t>escription</w:t>
      </w:r>
    </w:p>
    <w:p w14:paraId="551E5978">
      <w:pPr>
        <w:ind w:firstLine="480" w:firstLineChars="200"/>
        <w:rPr>
          <w:rFonts w:hint="eastAsia" w:ascii="Times New Roman" w:hAnsi="Times New Roman" w:cs="Times New Roman" w:eastAsiaTheme="minorEastAsia"/>
          <w:sz w:val="24"/>
          <w:lang w:val="en-US" w:eastAsia="zh-CN"/>
        </w:rPr>
      </w:pPr>
      <w:r>
        <w:rPr>
          <w:rFonts w:ascii="Times New Roman" w:hAnsi="Times New Roman" w:cs="Times New Roman"/>
          <w:sz w:val="24"/>
        </w:rPr>
        <w:t>In September 2020, China clearly set out the goals of achieving carbon peak by 2030 and carbon neutrality by 2060. It is a major strategic decision made by the Party Central Committee to coordinate domestic and international development efforts."</w:t>
      </w:r>
      <w:r>
        <w:rPr>
          <w:rFonts w:hint="eastAsia" w:ascii="Times New Roman" w:hAnsi="Times New Roman" w:cs="Times New Roman"/>
          <w:sz w:val="24"/>
        </w:rPr>
        <w:t xml:space="preserve"> In the field of artificial intelligence and natural language processing, vertical domain large-scale models have emerged as advanced AI technologies and have been widely applied across various industries. Against the backdrop of the "dual carbon" initiative, the combination of AI large language models and energy has provided new technological support to the translation service industry, expanding the scope of translation.</w:t>
      </w:r>
      <w:r>
        <w:rPr>
          <w:rFonts w:hint="eastAsia" w:ascii="Times New Roman" w:hAnsi="Times New Roman" w:cs="Times New Roman"/>
          <w:sz w:val="24"/>
          <w:lang w:val="en-US" w:eastAsia="zh-CN"/>
        </w:rPr>
        <w:t xml:space="preserve"> This part will provide a detailed explanation of the methodology for constructing a large-scale language model in the specific vertical domain.</w:t>
      </w:r>
    </w:p>
    <w:p w14:paraId="11219C5E">
      <w:pPr>
        <w:rPr>
          <w:rFonts w:ascii="Times New Roman" w:hAnsi="Times New Roman" w:cs="Times New Roman"/>
          <w:sz w:val="28"/>
          <w:szCs w:val="28"/>
        </w:rPr>
      </w:pPr>
      <w:r>
        <w:rPr>
          <w:rFonts w:hint="eastAsia" w:ascii="Times New Roman" w:hAnsi="Times New Roman" w:cs="Times New Roman"/>
          <w:sz w:val="28"/>
          <w:szCs w:val="28"/>
          <w:lang w:val="en-US" w:eastAsia="zh-CN"/>
        </w:rPr>
        <w:t>2</w:t>
      </w:r>
      <w:r>
        <w:rPr>
          <w:rFonts w:hint="eastAsia" w:ascii="Times New Roman" w:hAnsi="Times New Roman" w:cs="Times New Roman"/>
          <w:sz w:val="28"/>
          <w:szCs w:val="28"/>
        </w:rPr>
        <w:t>.1 Technological Background</w:t>
      </w:r>
    </w:p>
    <w:p w14:paraId="5CF2403C">
      <w:pPr>
        <w:ind w:firstLine="480" w:firstLineChars="200"/>
        <w:rPr>
          <w:rFonts w:ascii="Times New Roman" w:hAnsi="Times New Roman" w:cs="Times New Roman"/>
          <w:sz w:val="24"/>
        </w:rPr>
      </w:pPr>
      <w:r>
        <w:rPr>
          <w:rFonts w:ascii="Times New Roman" w:hAnsi="Times New Roman" w:cs="Times New Roman"/>
          <w:sz w:val="24"/>
        </w:rPr>
        <w:t>In the era of artificial intelligence, language services have undergone rapid development. "AI + Language" has become an unstoppable trend. In 2022, the introduction of ChatGPT caused an unprecedented sensation. Thousands of users applied and experienced it from different perspectives. Within just five days of its launch on November 30, 2022, ChatGPT had over a million registered users. Within two months, it garnered over 100 million monthly active users. This sparked widespread global attention, unleashing an extraordinary and unprecedented wave in the age of large language models</w:t>
      </w:r>
      <w:r>
        <w:rPr>
          <w:rFonts w:ascii="Times New Roman" w:hAnsi="Times New Roman" w:cs="Times New Roman"/>
          <w:sz w:val="24"/>
          <w:vertAlign w:val="superscript"/>
        </w:rPr>
        <w:fldChar w:fldCharType="begin"/>
      </w:r>
      <w:r>
        <w:rPr>
          <w:rFonts w:ascii="Times New Roman" w:hAnsi="Times New Roman" w:cs="Times New Roman"/>
          <w:sz w:val="24"/>
          <w:vertAlign w:val="superscript"/>
        </w:rPr>
        <w:instrText xml:space="preserve"> REF _Ref4994 \r \h </w:instrText>
      </w:r>
      <w:r>
        <w:rPr>
          <w:rFonts w:ascii="Times New Roman" w:hAnsi="Times New Roman" w:cs="Times New Roman"/>
          <w:sz w:val="24"/>
          <w:vertAlign w:val="superscript"/>
        </w:rPr>
        <w:fldChar w:fldCharType="separate"/>
      </w:r>
      <w:r>
        <w:rPr>
          <w:rFonts w:ascii="Times New Roman" w:hAnsi="Times New Roman" w:cs="Times New Roman"/>
          <w:sz w:val="24"/>
          <w:vertAlign w:val="superscript"/>
        </w:rPr>
        <w:t>[3]</w:t>
      </w:r>
      <w:r>
        <w:rPr>
          <w:rFonts w:ascii="Times New Roman" w:hAnsi="Times New Roman" w:cs="Times New Roman"/>
          <w:sz w:val="24"/>
          <w:vertAlign w:val="superscript"/>
        </w:rPr>
        <w:fldChar w:fldCharType="end"/>
      </w:r>
      <w:r>
        <w:rPr>
          <w:rFonts w:ascii="Times New Roman" w:hAnsi="Times New Roman" w:cs="Times New Roman"/>
          <w:sz w:val="24"/>
        </w:rPr>
        <w:t>.</w:t>
      </w:r>
    </w:p>
    <w:p w14:paraId="33AADF3F">
      <w:pPr>
        <w:ind w:firstLine="480" w:firstLineChars="200"/>
        <w:rPr>
          <w:rFonts w:ascii="Times New Roman" w:hAnsi="Times New Roman" w:cs="Times New Roman"/>
          <w:sz w:val="24"/>
        </w:rPr>
      </w:pPr>
      <w:r>
        <w:rPr>
          <w:rFonts w:ascii="Times New Roman" w:hAnsi="Times New Roman" w:cs="Times New Roman"/>
          <w:sz w:val="24"/>
        </w:rPr>
        <w:t>In 2020, the "14th Five-Year Plan" highlighted artificial intelligence as an essential component of "new infrastructure," positioning it as the core driving force behind a new wave of industrial transformation. It carries the responsibility of promoting the transformation and upgrading of the trillion-dollar real economy. In recent years, the government has introduced a series of policies to encourage rapid development and innovation in artificial intelligence, accelerating its integration with other industries.</w:t>
      </w:r>
      <w:r>
        <w:rPr>
          <w:rFonts w:hint="eastAsia" w:ascii="Times New Roman" w:hAnsi="Times New Roman" w:cs="Times New Roman"/>
          <w:sz w:val="24"/>
        </w:rPr>
        <w:t xml:space="preserve"> Starting from the "Development Plan for the New Generation of Artificial Intelligence" issued by the State Council in July 2017, which clearly stated the need to "accelerate the deep application of artificial intelligence," to the "Implementation Opinions on Promoting the Evolution and Innovative Development of IPv6 Technology" released in 2023, and the "Outline for Building a Strong Country in Quality," there have been mentions of accelerating the application and integrated development of new technologies such as artificial intelligence in various scenarios. This indicates a shift in policy focus from the development of artificial intelligence technology to the deep integration of technology and industry. This project is dedicated to building a large language model specifically focused on the energy and power sector, enabling an AI intelligent corpus for question-and-answer interactions.</w:t>
      </w:r>
    </w:p>
    <w:p w14:paraId="749214D8">
      <w:pPr>
        <w:ind w:firstLine="480" w:firstLineChars="200"/>
        <w:rPr>
          <w:rFonts w:ascii="Times New Roman" w:hAnsi="Times New Roman" w:cs="Times New Roman"/>
          <w:sz w:val="24"/>
        </w:rPr>
      </w:pPr>
      <w:r>
        <w:rPr>
          <w:rFonts w:ascii="Times New Roman" w:hAnsi="Times New Roman" w:cs="Times New Roman"/>
          <w:sz w:val="24"/>
        </w:rPr>
        <w:t>The China Translation Association stated in the "2019 Development Report of China's Language Services Industry" that language services revolve around language proficiency and aim to facilitate cross-lingual and cross-cultural communication. It provides individuals and organizations with services and products related to the transformation of interlingual information, as well as specialized services such as research consultation, technological development, tool application, asset management, and education and training. This represents a modernized service industry dedicated to language services.</w:t>
      </w:r>
      <w:r>
        <w:rPr>
          <w:rFonts w:hint="eastAsia" w:ascii="Times New Roman" w:hAnsi="Times New Roman" w:cs="Times New Roman"/>
          <w:sz w:val="24"/>
        </w:rPr>
        <w:t xml:space="preserve"> The combination of artificial intelligence technology and language services is a product of the era's development and a requirement of the current language demand environment. The report also points out that in terms of the development and innovation of translation technology, the number of companies incorporating "machine translation and artificial intelligence translation" into their business scope has been rapidly increasing.</w:t>
      </w:r>
    </w:p>
    <w:p w14:paraId="1E982CFF">
      <w:pPr>
        <w:rPr>
          <w:rFonts w:ascii="Times New Roman" w:hAnsi="Times New Roman" w:cs="Times New Roman"/>
          <w:sz w:val="28"/>
          <w:szCs w:val="28"/>
        </w:rPr>
      </w:pPr>
      <w:r>
        <w:rPr>
          <w:rFonts w:hint="eastAsia" w:ascii="Times New Roman" w:hAnsi="Times New Roman" w:cs="Times New Roman"/>
          <w:sz w:val="28"/>
          <w:szCs w:val="28"/>
          <w:lang w:val="en-US" w:eastAsia="zh-CN"/>
        </w:rPr>
        <w:t>2</w:t>
      </w:r>
      <w:r>
        <w:rPr>
          <w:rFonts w:hint="eastAsia" w:ascii="Times New Roman" w:hAnsi="Times New Roman" w:cs="Times New Roman"/>
          <w:sz w:val="28"/>
          <w:szCs w:val="28"/>
        </w:rPr>
        <w:t>.2 The Significance of Vertical Large Language Model Technology in the Energy and Power Sector</w:t>
      </w:r>
    </w:p>
    <w:p w14:paraId="696F9611">
      <w:pPr>
        <w:ind w:firstLine="480" w:firstLineChars="200"/>
        <w:rPr>
          <w:rFonts w:ascii="Times New Roman" w:hAnsi="Times New Roman" w:cs="Times New Roman"/>
          <w:sz w:val="24"/>
        </w:rPr>
      </w:pPr>
      <w:r>
        <w:rPr>
          <w:rFonts w:ascii="Times New Roman" w:hAnsi="Times New Roman" w:cs="Times New Roman"/>
          <w:sz w:val="24"/>
        </w:rPr>
        <w:t>Vertical domain language models offer customized services based on specific needs within a particular field. This means that the models can provide users with more precise and personalized solutions to meet their specific requirements. These models are typically trained on high-quality datasets specific to the respective domain, which helps enhance their accuracy and reliability.</w:t>
      </w:r>
      <w:r>
        <w:rPr>
          <w:rFonts w:hint="eastAsia" w:ascii="Times New Roman" w:hAnsi="Times New Roman" w:cs="Times New Roman"/>
          <w:sz w:val="24"/>
        </w:rPr>
        <w:t xml:space="preserve"> Moreover, due to the high relevancy of the data, these models can provide more relevant and valuable outputs when dealing with specific tasks. A dedicated language model focused on the energy and power domain can drive technological innovation and knowledge accumulation in that field. Given their ability to offer more professional and precise services, vertical domain language models are more likely to gain user trust and satisfaction. User-centric product services that address specific needs are advantageous in problem-solving and quality improvement.</w:t>
      </w:r>
    </w:p>
    <w:p w14:paraId="10E92DBE">
      <w:pPr>
        <w:numPr>
          <w:ilvl w:val="0"/>
          <w:numId w:val="2"/>
        </w:numPr>
        <w:ind w:firstLine="480" w:firstLineChars="200"/>
        <w:rPr>
          <w:rFonts w:ascii="Times New Roman" w:hAnsi="Times New Roman" w:cs="Times New Roman"/>
          <w:sz w:val="24"/>
        </w:rPr>
      </w:pPr>
      <w:r>
        <w:rPr>
          <w:rFonts w:ascii="Times New Roman" w:hAnsi="Times New Roman" w:cs="Times New Roman"/>
          <w:sz w:val="24"/>
        </w:rPr>
        <w:t>The accuracy and fluency have significantly improved. The translation accuracy and fluency have been enhanced through various technical approaches, such as improving model architecture, utilizing larger-scale datasets, employing pre-training, and leveraging post-processing techniques. The combined application of these techniques helps the system allocate attention more reasonably to different parts of the input sentence during translation, better handle long sentences and complex structures, and improve the overall quality of the translation. This architecture and training methodology also enable the system to capture and consider contextual information, enhancing the system's semantic understanding and contextual awareness.</w:t>
      </w:r>
    </w:p>
    <w:p w14:paraId="597A36EC">
      <w:pPr>
        <w:numPr>
          <w:ilvl w:val="0"/>
          <w:numId w:val="2"/>
        </w:numPr>
        <w:ind w:firstLine="480" w:firstLineChars="200"/>
        <w:rPr>
          <w:rFonts w:ascii="Times New Roman" w:hAnsi="Times New Roman" w:cs="Times New Roman"/>
          <w:sz w:val="24"/>
        </w:rPr>
      </w:pPr>
      <w:r>
        <w:rPr>
          <w:rFonts w:ascii="Times New Roman" w:hAnsi="Times New Roman" w:cs="Times New Roman"/>
          <w:sz w:val="24"/>
        </w:rPr>
        <w:t>The interactivity and collaboration are continuously enhanced. In addition to the optimization of the algorithms themselves, the platform has improved interactivity and collaboration. The advancement of translation technology has gradually transformed the one-way relationship between human translators and machines. Translators can interact with translation tools using natural language, and machines can automatically optimize based on translator feedback. Interactivity also encompasses integration with other auxiliary tools to enhance efficiency and ensure consistency.</w:t>
      </w:r>
      <w:r>
        <w:rPr>
          <w:rFonts w:hint="eastAsia" w:ascii="Times New Roman" w:hAnsi="Times New Roman" w:cs="Times New Roman"/>
          <w:sz w:val="24"/>
        </w:rPr>
        <w:t xml:space="preserve"> In terms of collaboration, translation tasks are becoming increasingly complex, involving multiple departments and teams throughout the project preparation, execution, delivery, and reporting stages. This places higher demands on cross-departmental and remote collaboration. Currently, studios allocate project collaboration efficiently by considering the skills and task requirements of each team member. During the task phase, the platform can act as a virtual assistant, collaborating with the translation team to perform highly repetitive task work and providing suggestions on translation decisions.</w:t>
      </w:r>
    </w:p>
    <w:p w14:paraId="799870C0">
      <w:pPr>
        <w:numPr>
          <w:ilvl w:val="0"/>
          <w:numId w:val="2"/>
        </w:numPr>
        <w:ind w:firstLine="480" w:firstLineChars="200"/>
        <w:rPr>
          <w:rFonts w:ascii="Times New Roman" w:hAnsi="Times New Roman" w:cs="Times New Roman"/>
          <w:sz w:val="24"/>
        </w:rPr>
      </w:pPr>
      <w:r>
        <w:rPr>
          <w:rFonts w:ascii="Times New Roman" w:hAnsi="Times New Roman" w:cs="Times New Roman"/>
          <w:sz w:val="24"/>
        </w:rPr>
        <w:t>Multimodality and cross-modality are continuously improving. With the widespread use of digital media, there is a large amount of multimodal data available on the internet and social media, leading to an increasing demand for multimodal and cross-modal translation. Multimodal translation not only increases the complexity and specialization of translation tasks but also imposes higher requirements on real-time translation. Although large language translation models are primarily applied to text-based tasks and cannot directly process text information related to multimodal data, they can be combined with other generative tools to accomplish multimodal and cross-modal translation tasks. As multimodal datasets and embedded technologies continue to develop, the platform will train generative models on multimodal data, providing more possibilities for the dissemination of multimodal content.</w:t>
      </w:r>
    </w:p>
    <w:p w14:paraId="66761CF3">
      <w:pPr>
        <w:rPr>
          <w:rFonts w:ascii="Times New Roman" w:hAnsi="Times New Roman" w:cs="Times New Roman"/>
          <w:sz w:val="28"/>
          <w:szCs w:val="28"/>
        </w:rPr>
      </w:pPr>
      <w:r>
        <w:rPr>
          <w:rFonts w:hint="eastAsia" w:ascii="Times New Roman" w:hAnsi="Times New Roman" w:cs="Times New Roman"/>
          <w:sz w:val="28"/>
          <w:szCs w:val="28"/>
          <w:lang w:val="en-US" w:eastAsia="zh-CN"/>
        </w:rPr>
        <w:t>2</w:t>
      </w:r>
      <w:r>
        <w:rPr>
          <w:rFonts w:hint="eastAsia" w:ascii="Times New Roman" w:hAnsi="Times New Roman" w:cs="Times New Roman"/>
          <w:sz w:val="28"/>
          <w:szCs w:val="28"/>
        </w:rPr>
        <w:t>.3 The Schemes of Building LLM for Energy and Power Translation</w:t>
      </w:r>
    </w:p>
    <w:p w14:paraId="0C621C10">
      <w:pPr>
        <w:rPr>
          <w:rFonts w:ascii="Times New Roman" w:hAnsi="Times New Roman" w:cs="Times New Roman"/>
          <w:sz w:val="24"/>
        </w:rPr>
      </w:pPr>
      <w:r>
        <w:rPr>
          <w:rFonts w:hint="eastAsia" w:ascii="Times New Roman" w:hAnsi="Times New Roman" w:cs="Times New Roman"/>
          <w:sz w:val="24"/>
          <w:lang w:val="en-US" w:eastAsia="zh-CN"/>
        </w:rPr>
        <w:t>2</w:t>
      </w:r>
      <w:r>
        <w:rPr>
          <w:rFonts w:ascii="Times New Roman" w:hAnsi="Times New Roman" w:cs="Times New Roman"/>
          <w:sz w:val="24"/>
        </w:rPr>
        <w:t>.</w:t>
      </w:r>
      <w:r>
        <w:rPr>
          <w:rFonts w:hint="eastAsia" w:ascii="Times New Roman" w:hAnsi="Times New Roman" w:cs="Times New Roman"/>
          <w:sz w:val="24"/>
          <w:lang w:val="en-US" w:eastAsia="zh-CN"/>
        </w:rPr>
        <w:t>3</w:t>
      </w:r>
      <w:r>
        <w:rPr>
          <w:rFonts w:ascii="Times New Roman" w:hAnsi="Times New Roman" w:cs="Times New Roman"/>
          <w:sz w:val="24"/>
        </w:rPr>
        <w:t xml:space="preserve">.1 Basic Architecture of </w:t>
      </w:r>
      <w:r>
        <w:rPr>
          <w:rFonts w:hint="eastAsia" w:ascii="Times New Roman" w:hAnsi="Times New Roman" w:cs="Times New Roman"/>
          <w:sz w:val="24"/>
        </w:rPr>
        <w:t>the LLM</w:t>
      </w:r>
    </w:p>
    <w:p w14:paraId="271C5A4C">
      <w:pPr>
        <w:ind w:firstLine="480" w:firstLineChars="200"/>
        <w:rPr>
          <w:rFonts w:ascii="Times New Roman" w:hAnsi="Times New Roman" w:cs="Times New Roman"/>
          <w:sz w:val="24"/>
        </w:rPr>
      </w:pPr>
      <w:r>
        <w:rPr>
          <w:rFonts w:ascii="Times New Roman" w:hAnsi="Times New Roman" w:cs="Times New Roman"/>
          <w:sz w:val="24"/>
        </w:rPr>
        <w:t>In June 2017, Google introduced a pre-training language model called Transformer in their paper titled "Attention Is All You Need"</w:t>
      </w:r>
      <w:r>
        <w:rPr>
          <w:rFonts w:ascii="Times New Roman" w:hAnsi="Times New Roman" w:cs="Times New Roman"/>
          <w:sz w:val="24"/>
          <w:vertAlign w:val="superscript"/>
        </w:rPr>
        <w:fldChar w:fldCharType="begin"/>
      </w:r>
      <w:r>
        <w:rPr>
          <w:rFonts w:ascii="Times New Roman" w:hAnsi="Times New Roman" w:cs="Times New Roman"/>
          <w:sz w:val="24"/>
          <w:vertAlign w:val="superscript"/>
        </w:rPr>
        <w:instrText xml:space="preserve"> REF _Ref5066 \r \h </w:instrText>
      </w:r>
      <w:r>
        <w:rPr>
          <w:rFonts w:ascii="Times New Roman" w:hAnsi="Times New Roman" w:cs="Times New Roman"/>
          <w:sz w:val="24"/>
          <w:vertAlign w:val="superscript"/>
        </w:rPr>
        <w:fldChar w:fldCharType="separate"/>
      </w:r>
      <w:r>
        <w:rPr>
          <w:rFonts w:ascii="Times New Roman" w:hAnsi="Times New Roman" w:cs="Times New Roman"/>
          <w:sz w:val="24"/>
          <w:vertAlign w:val="superscript"/>
        </w:rPr>
        <w:t>[4]</w:t>
      </w:r>
      <w:r>
        <w:rPr>
          <w:rFonts w:ascii="Times New Roman" w:hAnsi="Times New Roman" w:cs="Times New Roman"/>
          <w:sz w:val="24"/>
          <w:vertAlign w:val="superscript"/>
        </w:rPr>
        <w:fldChar w:fldCharType="end"/>
      </w:r>
      <w:r>
        <w:rPr>
          <w:rFonts w:ascii="Times New Roman" w:hAnsi="Times New Roman" w:cs="Times New Roman"/>
          <w:sz w:val="24"/>
        </w:rPr>
        <w:t xml:space="preserve">. This model is based entirely on the attention mechanism and deviates from the conventional recurrent neural network and convolutional neural network structures that had been used in previous attention-based models. The Transformer model relies solely on the attention mechanism as its core component. Due to its exceptional performance and proficiency in various tasks, Transformer has become a crucial benchmark model for natural language understanding and machine translation </w:t>
      </w:r>
      <w:r>
        <w:rPr>
          <w:rFonts w:ascii="Times New Roman" w:hAnsi="Times New Roman" w:cs="Times New Roman"/>
          <w:sz w:val="24"/>
          <w:vertAlign w:val="superscript"/>
        </w:rPr>
        <w:fldChar w:fldCharType="begin"/>
      </w:r>
      <w:r>
        <w:rPr>
          <w:rFonts w:ascii="Times New Roman" w:hAnsi="Times New Roman" w:cs="Times New Roman"/>
          <w:sz w:val="24"/>
          <w:vertAlign w:val="superscript"/>
        </w:rPr>
        <w:instrText xml:space="preserve"> REF _Ref5111 \r \h </w:instrText>
      </w:r>
      <w:r>
        <w:rPr>
          <w:rFonts w:ascii="Times New Roman" w:hAnsi="Times New Roman" w:cs="Times New Roman"/>
          <w:sz w:val="24"/>
          <w:vertAlign w:val="superscript"/>
        </w:rPr>
        <w:fldChar w:fldCharType="separate"/>
      </w:r>
      <w:r>
        <w:rPr>
          <w:rFonts w:ascii="Times New Roman" w:hAnsi="Times New Roman" w:cs="Times New Roman"/>
          <w:sz w:val="24"/>
          <w:vertAlign w:val="superscript"/>
        </w:rPr>
        <w:t>[5]</w:t>
      </w:r>
      <w:r>
        <w:rPr>
          <w:rFonts w:ascii="Times New Roman" w:hAnsi="Times New Roman" w:cs="Times New Roman"/>
          <w:sz w:val="24"/>
          <w:vertAlign w:val="superscript"/>
        </w:rPr>
        <w:fldChar w:fldCharType="end"/>
      </w:r>
      <w:r>
        <w:rPr>
          <w:rFonts w:ascii="Times New Roman" w:hAnsi="Times New Roman" w:cs="Times New Roman"/>
          <w:sz w:val="24"/>
        </w:rPr>
        <w:t>.</w:t>
      </w:r>
    </w:p>
    <w:p w14:paraId="169FA485">
      <w:pPr>
        <w:ind w:firstLine="480" w:firstLineChars="200"/>
        <w:rPr>
          <w:rFonts w:ascii="Times New Roman" w:hAnsi="Times New Roman" w:cs="Times New Roman"/>
          <w:sz w:val="24"/>
        </w:rPr>
      </w:pPr>
      <w:r>
        <w:rPr>
          <w:rFonts w:ascii="Times New Roman" w:hAnsi="Times New Roman" w:cs="Times New Roman"/>
          <w:sz w:val="24"/>
        </w:rPr>
        <w:t>This project is based on the ParaTrans large language model developed by Professor Han Lintao from Beijing Language University. By integrating energy and power language corpora resources, we train the large language model to create a machine translation engine and achieve an AI intelligent corpus in a question-and-answer format.</w:t>
      </w:r>
    </w:p>
    <w:p w14:paraId="79011136">
      <w:pPr>
        <w:ind w:firstLine="480" w:firstLineChars="200"/>
        <w:rPr>
          <w:rFonts w:ascii="Times New Roman" w:hAnsi="Times New Roman" w:cs="Times New Roman"/>
          <w:sz w:val="24"/>
        </w:rPr>
      </w:pPr>
      <w:r>
        <w:rPr>
          <w:rFonts w:ascii="Times New Roman" w:hAnsi="Times New Roman" w:cs="Times New Roman"/>
          <w:sz w:val="24"/>
        </w:rPr>
        <w:t>ParaTrans is an online assistive translation tool based on GPT technology. Its purpose is to serve as an experimental field for GPT technology, providing various possibilities for translation professionals, students, and practitioners to enhance translation efficiency and quality using GPT technology.</w:t>
      </w:r>
    </w:p>
    <w:p w14:paraId="118AD541">
      <w:pPr>
        <w:ind w:firstLine="480" w:firstLineChars="200"/>
        <w:rPr>
          <w:rFonts w:ascii="Times New Roman" w:hAnsi="Times New Roman" w:cs="Times New Roman"/>
          <w:sz w:val="24"/>
        </w:rPr>
      </w:pPr>
      <w:r>
        <w:rPr>
          <w:rFonts w:ascii="Times New Roman" w:hAnsi="Times New Roman" w:cs="Times New Roman"/>
          <w:sz w:val="24"/>
        </w:rPr>
        <w:t>ParaTrans draws inspiration from mainstream large language models in the market. GPT, developed by OpenAI based on the Transformer model, has undergone several upgrades and advancements, including GPT-1, GPT-2, GPT-3, GPT-4, etc. In the year 2020 and around it, the groundbreaking GPT-3, with its massively scaled model, gained acceptance by a wide range of users as a revolutionary artificial intelligence product.</w:t>
      </w:r>
    </w:p>
    <w:p w14:paraId="6E22B2C2">
      <w:pPr>
        <w:ind w:firstLine="480" w:firstLineChars="200"/>
        <w:rPr>
          <w:rFonts w:ascii="Times New Roman" w:hAnsi="Times New Roman" w:cs="Times New Roman"/>
          <w:sz w:val="24"/>
        </w:rPr>
      </w:pPr>
      <w:r>
        <w:rPr>
          <w:rFonts w:ascii="Times New Roman" w:hAnsi="Times New Roman" w:cs="Times New Roman"/>
          <w:sz w:val="24"/>
        </w:rPr>
        <w:t>The Transformer model was originally designed for machine translation tasks, but OpenAI has used its development to create the GPT model, which is capable not only of machine translation but also of various other natural language processing tasks.</w:t>
      </w:r>
    </w:p>
    <w:p w14:paraId="48F2FE75">
      <w:pPr>
        <w:ind w:firstLine="480" w:firstLineChars="200"/>
        <w:rPr>
          <w:rFonts w:ascii="Times New Roman" w:hAnsi="Times New Roman" w:cs="Times New Roman"/>
          <w:sz w:val="24"/>
        </w:rPr>
      </w:pPr>
      <w:r>
        <w:rPr>
          <w:rFonts w:ascii="Times New Roman" w:hAnsi="Times New Roman" w:cs="Times New Roman"/>
          <w:sz w:val="24"/>
        </w:rPr>
        <w:t>ChatGPT is an online product for conversational dialogue, built by OpenAI based on the third-generation GPT model, GPT-3. To enable more developers to utilize the power of the GPT-3 model, OpenAI provides an API for the GPT model. While developers cannot deploy the GPT model locally, they can customize and develop products using GPT technology through the GPT API. ParaTrans is an online assistive translation tool designed and developed based on the GPT-3.5 model. It can be utilized in language service scenarios such as question-and-answer systems, machine translation, and speech recognition.</w:t>
      </w:r>
    </w:p>
    <w:p w14:paraId="319578CD">
      <w:pPr>
        <w:ind w:firstLine="480" w:firstLineChars="200"/>
        <w:rPr>
          <w:rFonts w:ascii="Times New Roman" w:hAnsi="Times New Roman" w:cs="Times New Roman"/>
          <w:sz w:val="24"/>
        </w:rPr>
      </w:pPr>
      <w:r>
        <w:rPr>
          <w:rFonts w:ascii="Times New Roman" w:hAnsi="Times New Roman" w:cs="Times New Roman"/>
          <w:sz w:val="24"/>
        </w:rPr>
        <w:t>In essence, ParaTrans is an online assistive translation tool designed and developed based on the GPT-3.5 model. It can be utilized in language service scenarios such as question-and-answer systems, machine translation, and speech recognition. Currently, ParaTrans serves as an academic large language model platform that is tailored for the characteristics of the translation profession. It offers legitimacy, openness, and operability, making it an ideal choice for modeling needs.</w:t>
      </w:r>
    </w:p>
    <w:p w14:paraId="217D2244">
      <w:pPr>
        <w:rPr>
          <w:rFonts w:ascii="Times New Roman" w:hAnsi="Times New Roman" w:cs="Times New Roman"/>
          <w:sz w:val="24"/>
        </w:rPr>
      </w:pPr>
      <w:r>
        <w:rPr>
          <w:rFonts w:hint="eastAsia" w:ascii="Times New Roman" w:hAnsi="Times New Roman" w:cs="Times New Roman"/>
          <w:sz w:val="24"/>
          <w:lang w:val="en-US" w:eastAsia="zh-CN"/>
        </w:rPr>
        <w:t>2</w:t>
      </w:r>
      <w:r>
        <w:rPr>
          <w:rFonts w:ascii="Times New Roman" w:hAnsi="Times New Roman" w:cs="Times New Roman"/>
          <w:sz w:val="24"/>
        </w:rPr>
        <w:t>.</w:t>
      </w:r>
      <w:r>
        <w:rPr>
          <w:rFonts w:hint="eastAsia" w:ascii="Times New Roman" w:hAnsi="Times New Roman" w:cs="Times New Roman"/>
          <w:sz w:val="24"/>
          <w:lang w:val="en-US" w:eastAsia="zh-CN"/>
        </w:rPr>
        <w:t>3</w:t>
      </w:r>
      <w:r>
        <w:rPr>
          <w:rFonts w:ascii="Times New Roman" w:hAnsi="Times New Roman" w:cs="Times New Roman"/>
          <w:sz w:val="24"/>
        </w:rPr>
        <w:t>.2 Corpus Resource Origins</w:t>
      </w:r>
    </w:p>
    <w:p w14:paraId="333D8BF3">
      <w:pPr>
        <w:ind w:firstLine="480" w:firstLineChars="200"/>
        <w:rPr>
          <w:rFonts w:ascii="Times New Roman" w:hAnsi="Times New Roman" w:cs="Times New Roman"/>
          <w:sz w:val="24"/>
        </w:rPr>
      </w:pPr>
      <w:r>
        <w:rPr>
          <w:rFonts w:ascii="Times New Roman" w:hAnsi="Times New Roman" w:cs="Times New Roman"/>
          <w:sz w:val="24"/>
        </w:rPr>
        <w:t>For this project, we have collected authoritative electronic resources in the power industry, such as the "Dictionary of Power Technology" and the "English-Chinese Dictionary of Power Technology." The "English-Chinese Dictionary of Power Technology" contains over 120,000 entries, covering various professional disciplines related to the power industry, including electrical and electronic engineering, power systems, thermal power, hydroelectric power, nuclear power, renewable energy, power transmission and distribution, computer and instrument control, metallurgical materials, chemistry, and environmental protection. These types of corpora serve as the core vocabulary repository and can cover a wide range of translation scenarios related to the power industry.</w:t>
      </w:r>
    </w:p>
    <w:p w14:paraId="1ACF6BE5">
      <w:pPr>
        <w:ind w:firstLine="480" w:firstLineChars="200"/>
        <w:rPr>
          <w:rFonts w:ascii="Times New Roman" w:hAnsi="Times New Roman" w:cs="Times New Roman"/>
          <w:sz w:val="24"/>
        </w:rPr>
      </w:pPr>
      <w:r>
        <w:rPr>
          <w:rFonts w:ascii="Times New Roman" w:hAnsi="Times New Roman" w:cs="Times New Roman"/>
          <w:sz w:val="24"/>
        </w:rPr>
        <w:t>Furthermore, we have utilized existing translation practice reports related to electrical engineering, power projects, and power manuals as the primary source of power-related English translations. These practice reports are derived from academic theses on translation practices in the field of electrical power. Unlike dictionaries, this type of corpus possesses the advantage of staying up-to-date, allowing us to compensate for any potential lack of timeliness in larger language models. Currently, our project has accumulated numerous channels for sourcing practice reports, resulting in a collection of over 20,000 effective terms.</w:t>
      </w:r>
    </w:p>
    <w:p w14:paraId="47A4E084">
      <w:pPr>
        <w:rPr>
          <w:rFonts w:ascii="Times New Roman" w:hAnsi="Times New Roman" w:cs="Times New Roman"/>
          <w:sz w:val="24"/>
        </w:rPr>
      </w:pPr>
      <w:r>
        <w:rPr>
          <w:rFonts w:hint="eastAsia" w:ascii="Times New Roman" w:hAnsi="Times New Roman" w:cs="Times New Roman"/>
          <w:sz w:val="24"/>
          <w:lang w:val="en-US" w:eastAsia="zh-CN"/>
        </w:rPr>
        <w:t>2</w:t>
      </w:r>
      <w:r>
        <w:rPr>
          <w:rFonts w:ascii="Times New Roman" w:hAnsi="Times New Roman" w:cs="Times New Roman"/>
          <w:sz w:val="24"/>
        </w:rPr>
        <w:t>.</w:t>
      </w:r>
      <w:r>
        <w:rPr>
          <w:rFonts w:hint="eastAsia" w:ascii="Times New Roman" w:hAnsi="Times New Roman" w:cs="Times New Roman"/>
          <w:sz w:val="24"/>
          <w:lang w:val="en-US" w:eastAsia="zh-CN"/>
        </w:rPr>
        <w:t>3</w:t>
      </w:r>
      <w:r>
        <w:rPr>
          <w:rFonts w:ascii="Times New Roman" w:hAnsi="Times New Roman" w:cs="Times New Roman"/>
          <w:sz w:val="24"/>
        </w:rPr>
        <w:t>.3 Training Method</w:t>
      </w:r>
    </w:p>
    <w:p w14:paraId="6F2AB808">
      <w:pPr>
        <w:ind w:firstLine="480" w:firstLineChars="200"/>
        <w:rPr>
          <w:rFonts w:ascii="Times New Roman" w:hAnsi="Times New Roman" w:cs="Times New Roman"/>
          <w:sz w:val="24"/>
        </w:rPr>
      </w:pPr>
      <w:r>
        <w:rPr>
          <w:rFonts w:ascii="Times New Roman" w:hAnsi="Times New Roman" w:cs="Times New Roman"/>
          <w:sz w:val="24"/>
        </w:rPr>
        <w:t xml:space="preserve">Researchers are currently exploring the use of Pre-trained Language Models (PLMs) to address the existing issues in neural machine translation </w:t>
      </w:r>
      <w:r>
        <w:rPr>
          <w:rFonts w:ascii="Times New Roman" w:hAnsi="Times New Roman" w:cs="Times New Roman"/>
          <w:sz w:val="24"/>
          <w:vertAlign w:val="superscript"/>
        </w:rPr>
        <w:fldChar w:fldCharType="begin"/>
      </w:r>
      <w:r>
        <w:rPr>
          <w:rFonts w:ascii="Times New Roman" w:hAnsi="Times New Roman" w:cs="Times New Roman"/>
          <w:sz w:val="24"/>
          <w:vertAlign w:val="superscript"/>
        </w:rPr>
        <w:instrText xml:space="preserve"> REF _Ref5180 \r \h </w:instrText>
      </w:r>
      <w:r>
        <w:rPr>
          <w:rFonts w:ascii="Times New Roman" w:hAnsi="Times New Roman" w:cs="Times New Roman"/>
          <w:sz w:val="24"/>
          <w:vertAlign w:val="superscript"/>
        </w:rPr>
        <w:fldChar w:fldCharType="separate"/>
      </w:r>
      <w:r>
        <w:rPr>
          <w:rFonts w:ascii="Times New Roman" w:hAnsi="Times New Roman" w:cs="Times New Roman"/>
          <w:sz w:val="24"/>
          <w:vertAlign w:val="superscript"/>
        </w:rPr>
        <w:t>[6]</w:t>
      </w:r>
      <w:r>
        <w:rPr>
          <w:rFonts w:ascii="Times New Roman" w:hAnsi="Times New Roman" w:cs="Times New Roman"/>
          <w:sz w:val="24"/>
          <w:vertAlign w:val="superscript"/>
        </w:rPr>
        <w:fldChar w:fldCharType="end"/>
      </w:r>
      <w:r>
        <w:rPr>
          <w:rFonts w:ascii="Times New Roman" w:hAnsi="Times New Roman" w:cs="Times New Roman"/>
          <w:sz w:val="24"/>
        </w:rPr>
        <w:t>. By training on a large amount of text in an unsupervised manner, pre-trained language models can acquire general language representations. Since they are trained with their context as the label, pre-trained language models can be trained on nearly unlimited and large-scale corpora.</w:t>
      </w:r>
      <w:r>
        <w:rPr>
          <w:rFonts w:hint="eastAsia" w:ascii="Times New Roman" w:hAnsi="Times New Roman" w:cs="Times New Roman"/>
          <w:sz w:val="24"/>
        </w:rPr>
        <w:t xml:space="preserve"> Pre-trained language models have demonstrated outstanding performance in various downstream tasks, making them increasingly popular in machine translation </w:t>
      </w:r>
      <w:r>
        <w:rPr>
          <w:rFonts w:hint="eastAsia" w:ascii="Times New Roman" w:hAnsi="Times New Roman" w:cs="Times New Roman"/>
          <w:sz w:val="24"/>
          <w:vertAlign w:val="superscript"/>
        </w:rPr>
        <w:fldChar w:fldCharType="begin"/>
      </w:r>
      <w:r>
        <w:rPr>
          <w:rFonts w:hint="eastAsia" w:ascii="Times New Roman" w:hAnsi="Times New Roman" w:cs="Times New Roman"/>
          <w:sz w:val="24"/>
          <w:vertAlign w:val="superscript"/>
        </w:rPr>
        <w:instrText xml:space="preserve"> REF _Ref5226 \r \h </w:instrText>
      </w:r>
      <w:r>
        <w:rPr>
          <w:rFonts w:hint="eastAsia" w:ascii="Times New Roman" w:hAnsi="Times New Roman" w:cs="Times New Roman"/>
          <w:sz w:val="24"/>
          <w:vertAlign w:val="superscript"/>
        </w:rPr>
        <w:fldChar w:fldCharType="separate"/>
      </w:r>
      <w:r>
        <w:rPr>
          <w:rFonts w:hint="eastAsia" w:ascii="Times New Roman" w:hAnsi="Times New Roman" w:cs="Times New Roman"/>
          <w:sz w:val="24"/>
          <w:vertAlign w:val="superscript"/>
        </w:rPr>
        <w:t>[7]</w:t>
      </w:r>
      <w:r>
        <w:rPr>
          <w:rFonts w:hint="eastAsia" w:ascii="Times New Roman" w:hAnsi="Times New Roman" w:cs="Times New Roman"/>
          <w:sz w:val="24"/>
          <w:vertAlign w:val="superscript"/>
        </w:rPr>
        <w:fldChar w:fldCharType="end"/>
      </w:r>
      <w:r>
        <w:rPr>
          <w:rFonts w:hint="eastAsia" w:ascii="Times New Roman" w:hAnsi="Times New Roman" w:cs="Times New Roman"/>
          <w:sz w:val="24"/>
        </w:rPr>
        <w:t>. As a result, our team trained the large language model focused on the vertical domain of energy and power using the following three approaches.</w:t>
      </w:r>
    </w:p>
    <w:p w14:paraId="3BA2E5A6">
      <w:pPr>
        <w:ind w:firstLine="480" w:firstLineChars="200"/>
        <w:rPr>
          <w:rFonts w:ascii="Times New Roman" w:hAnsi="Times New Roman" w:cs="Times New Roman"/>
          <w:sz w:val="24"/>
        </w:rPr>
      </w:pPr>
      <w:r>
        <w:rPr>
          <w:rFonts w:hint="eastAsia" w:ascii="Times New Roman" w:hAnsi="Times New Roman" w:cs="Times New Roman"/>
          <w:sz w:val="24"/>
        </w:rPr>
        <w:t>a.We gathered raw conversational corpus containing expertise in the field of electrical power to construct a specialized linguistic database. By aligning the dialogue scenarios in intelligent question-and-answer processes related to electrical power expertise, we refined the use of the specialized corpus.</w:t>
      </w:r>
    </w:p>
    <w:p w14:paraId="7C1DFF4E">
      <w:pPr>
        <w:ind w:firstLine="480" w:firstLineChars="200"/>
        <w:rPr>
          <w:rFonts w:ascii="Times New Roman" w:hAnsi="Times New Roman" w:cs="Times New Roman"/>
          <w:sz w:val="24"/>
        </w:rPr>
      </w:pPr>
      <w:r>
        <w:rPr>
          <w:rFonts w:hint="eastAsia" w:ascii="Times New Roman" w:hAnsi="Times New Roman" w:cs="Times New Roman"/>
          <w:sz w:val="24"/>
        </w:rPr>
        <w:t>b.We constructed a large-scale language model for an intelligent question-and-answer system that specializes in electrical power knowledge. To enhance its performance, we conducted incremental fine-tuning of the base model using the specialized corpus in the field of electrical power. Simultaneously, we performed transfer learning and adaptation training to ensure the model's compatibility with electrical power domain tasks. Following the training process, we evaluated the performance of the trained large language model.</w:t>
      </w:r>
    </w:p>
    <w:p w14:paraId="33C73C3D">
      <w:pPr>
        <w:ind w:firstLine="480" w:firstLineChars="200"/>
        <w:rPr>
          <w:rFonts w:ascii="Times New Roman" w:hAnsi="Times New Roman" w:cs="Times New Roman"/>
          <w:sz w:val="24"/>
        </w:rPr>
      </w:pPr>
      <w:r>
        <w:rPr>
          <w:rFonts w:hint="eastAsia" w:ascii="Times New Roman" w:hAnsi="Times New Roman" w:cs="Times New Roman"/>
          <w:sz w:val="24"/>
        </w:rPr>
        <w:t>c.We integrated the electrical power knowledge base into the evaluated large language model, completing the construction of the intelligent question-and-answer system. During the question-answering process, we converted the input question and the electrical power knowledge base into the same vector space for comparison. By performing retrieval and matching calculations, we obtained relevant results. The large language model aligned with the dialogue scenarios of the input question, utilizing its trained language capabilities and comprehension integration. It then generated a descriptive answer based on the matched results.</w:t>
      </w:r>
    </w:p>
    <w:p w14:paraId="38378B0B">
      <w:pPr>
        <w:rPr>
          <w:rFonts w:hint="eastAsia" w:ascii="Times New Roman" w:hAnsi="Times New Roman" w:cs="Times New Roman"/>
          <w:sz w:val="30"/>
          <w:szCs w:val="30"/>
        </w:rPr>
      </w:pPr>
    </w:p>
    <w:p w14:paraId="3004FE88">
      <w:pPr>
        <w:rPr>
          <w:rFonts w:ascii="Times New Roman" w:hAnsi="Times New Roman" w:cs="Times New Roman"/>
          <w:sz w:val="30"/>
          <w:szCs w:val="30"/>
        </w:rPr>
      </w:pPr>
      <w:r>
        <w:rPr>
          <w:rFonts w:hint="eastAsia" w:ascii="Times New Roman" w:hAnsi="Times New Roman" w:cs="Times New Roman"/>
          <w:sz w:val="30"/>
          <w:szCs w:val="30"/>
          <w:lang w:val="en-US" w:eastAsia="zh-CN"/>
        </w:rPr>
        <w:t>3</w:t>
      </w:r>
      <w:r>
        <w:rPr>
          <w:rFonts w:hint="eastAsia" w:ascii="Times New Roman" w:hAnsi="Times New Roman" w:cs="Times New Roman"/>
          <w:sz w:val="30"/>
          <w:szCs w:val="30"/>
        </w:rPr>
        <w:t xml:space="preserve"> Empirical </w:t>
      </w:r>
      <w:r>
        <w:rPr>
          <w:rFonts w:hint="eastAsia" w:ascii="Times New Roman" w:hAnsi="Times New Roman" w:cs="Times New Roman"/>
          <w:sz w:val="30"/>
          <w:szCs w:val="30"/>
          <w:lang w:val="en-US" w:eastAsia="zh-CN"/>
        </w:rPr>
        <w:t>S</w:t>
      </w:r>
      <w:r>
        <w:rPr>
          <w:rFonts w:hint="eastAsia" w:ascii="Times New Roman" w:hAnsi="Times New Roman" w:cs="Times New Roman"/>
          <w:sz w:val="30"/>
          <w:szCs w:val="30"/>
        </w:rPr>
        <w:t>tudy</w:t>
      </w:r>
      <w:r>
        <w:rPr>
          <w:rFonts w:hint="eastAsia" w:ascii="Times New Roman" w:hAnsi="Times New Roman" w:cs="Times New Roman"/>
          <w:sz w:val="30"/>
          <w:szCs w:val="30"/>
          <w:lang w:val="en-US" w:eastAsia="zh-CN"/>
        </w:rPr>
        <w:t xml:space="preserve"> </w:t>
      </w:r>
    </w:p>
    <w:p w14:paraId="52C9E2EC">
      <w:pPr>
        <w:ind w:firstLine="480" w:firstLineChars="200"/>
        <w:rPr>
          <w:rFonts w:ascii="Times New Roman" w:hAnsi="Times New Roman" w:cs="Times New Roman"/>
          <w:sz w:val="24"/>
        </w:rPr>
      </w:pPr>
      <w:r>
        <w:rPr>
          <w:rFonts w:ascii="Times New Roman" w:hAnsi="Times New Roman" w:cs="Times New Roman"/>
          <w:sz w:val="24"/>
        </w:rPr>
        <w:t>The objective of this project is to leverage the energy and power expertise of our university to provide a series of energy language services through the Language Services Studio of Huadian. Additionally, we aim to develop language service platforms, such as a public account, application, and mini-program. The core focus of the studio is to offer energy and power translation services to clients. While meeting the traditional translation needs of individuals and businesses, we also strive to contribute to China's "carbon neutrality" goals.</w:t>
      </w:r>
      <w:r>
        <w:rPr>
          <w:rFonts w:hint="eastAsia" w:ascii="Times New Roman" w:hAnsi="Times New Roman" w:cs="Times New Roman"/>
          <w:sz w:val="24"/>
        </w:rPr>
        <w:t xml:space="preserve"> Based on the power and energy cultural characteristics of </w:t>
      </w:r>
      <w:r>
        <w:rPr>
          <w:rFonts w:ascii="Times New Roman" w:hAnsi="Times New Roman" w:cs="Times New Roman"/>
          <w:sz w:val="24"/>
        </w:rPr>
        <w:t>the</w:t>
      </w:r>
      <w:r>
        <w:rPr>
          <w:rFonts w:hint="eastAsia" w:ascii="Times New Roman" w:hAnsi="Times New Roman" w:cs="Times New Roman"/>
          <w:sz w:val="24"/>
        </w:rPr>
        <w:t xml:space="preserve"> University, we aim to establish platforms such as a public account and mini-program to keep up with the demands for language services in the power and energy industry. These platforms will also provide the Language Services Studio with industry updates to enhance the quality of their services. Additionally, through conducting research on the current status, relevant information, and policies of the power and energy language service market, these platforms will offer language consulting services to the staff members involved. Moreover, the platforms will provide access to power and energy language corpora, effectively improving the quality and efficiency of language work in the energy sector.</w:t>
      </w:r>
    </w:p>
    <w:p w14:paraId="1B8DF151">
      <w:pPr>
        <w:rPr>
          <w:rFonts w:ascii="Times New Roman" w:hAnsi="Times New Roman" w:cs="Times New Roman"/>
          <w:sz w:val="28"/>
          <w:szCs w:val="28"/>
        </w:rPr>
      </w:pPr>
      <w:r>
        <w:rPr>
          <w:rFonts w:hint="eastAsia" w:ascii="Times New Roman" w:hAnsi="Times New Roman" w:cs="Times New Roman"/>
          <w:sz w:val="28"/>
          <w:szCs w:val="28"/>
          <w:lang w:val="en-US" w:eastAsia="zh-CN"/>
        </w:rPr>
        <w:t>3</w:t>
      </w:r>
      <w:r>
        <w:rPr>
          <w:rFonts w:hint="eastAsia" w:ascii="Times New Roman" w:hAnsi="Times New Roman" w:cs="Times New Roman"/>
          <w:sz w:val="28"/>
          <w:szCs w:val="28"/>
        </w:rPr>
        <w:t>.1 Product Introduction</w:t>
      </w:r>
    </w:p>
    <w:p w14:paraId="3B490904">
      <w:pPr>
        <w:ind w:firstLine="480" w:firstLineChars="200"/>
        <w:rPr>
          <w:rFonts w:ascii="Times New Roman" w:hAnsi="Times New Roman" w:cs="Times New Roman"/>
          <w:sz w:val="24"/>
        </w:rPr>
      </w:pPr>
      <w:r>
        <w:rPr>
          <w:rFonts w:ascii="Times New Roman" w:hAnsi="Times New Roman" w:cs="Times New Roman"/>
          <w:sz w:val="24"/>
        </w:rPr>
        <w:t>Based on the national strategic direction and specific provincial practices, and taking into account the background of the language service industry, this product is based on the Language Services Studio</w:t>
      </w:r>
      <w:r>
        <w:rPr>
          <w:rFonts w:hint="eastAsia" w:ascii="Times New Roman" w:hAnsi="Times New Roman" w:cs="Times New Roman"/>
          <w:sz w:val="24"/>
        </w:rPr>
        <w:t xml:space="preserve"> in </w:t>
      </w:r>
      <w:r>
        <w:rPr>
          <w:rFonts w:ascii="Times New Roman" w:hAnsi="Times New Roman" w:cs="Times New Roman"/>
          <w:sz w:val="24"/>
        </w:rPr>
        <w:t>the university and its online promotion platform. It provides language services with a focus on energy language services for relevant industries in society. The service scope primarily revolves around energy language services but is not limited to them, aligning with the industry's development trends and seizing the important opportunities presented by carbon peaking and carbon neutrality.</w:t>
      </w:r>
    </w:p>
    <w:p w14:paraId="7E428865">
      <w:pPr>
        <w:ind w:firstLine="480" w:firstLineChars="200"/>
        <w:rPr>
          <w:rFonts w:ascii="Times New Roman" w:hAnsi="Times New Roman" w:cs="Times New Roman"/>
          <w:sz w:val="24"/>
        </w:rPr>
      </w:pPr>
      <w:r>
        <w:rPr>
          <w:rFonts w:ascii="Times New Roman" w:hAnsi="Times New Roman" w:cs="Times New Roman"/>
          <w:sz w:val="24"/>
        </w:rPr>
        <w:t>Furthermore, the studio aims to establish social media platforms and webpages to serve as channels for publicizing knowledge about the power and energy industry. Through these platforms, including video-sharing platforms and mini-programs, it will organize seminars focused on translating in the field of power and energy. These seminars will facilitate the sharing of energy language knowledge and experiences, as well as discussions on the latest trends and challenges in the energy industry, effectively bridging the information gap.</w:t>
      </w:r>
      <w:r>
        <w:rPr>
          <w:rFonts w:hint="eastAsia" w:ascii="Times New Roman" w:hAnsi="Times New Roman" w:cs="Times New Roman"/>
          <w:sz w:val="24"/>
        </w:rPr>
        <w:t xml:space="preserve"> Lastly, this project will strengthen collaboration with scholars, experts, and companies in the field of energy, aiming to provide more precise, professional, and comprehensive services. This will bring in additional resources and expert support, ultimately enhancing the quality and satisfaction of the studio's services. Moreover, the project will expand its engagement and cooperation with foreign energy companies, broadening the scope of the energy translation service platform and its coverage in the field. The studio will also offer consultations on energy dynamics, including but not limited to international energy trends, geopolitical aspects, energy diplomacy, international energy regulations, and technological advancements.</w:t>
      </w:r>
    </w:p>
    <w:p w14:paraId="71C78810">
      <w:pPr>
        <w:ind w:firstLine="480" w:firstLineChars="200"/>
        <w:rPr>
          <w:rFonts w:ascii="Times New Roman" w:hAnsi="Times New Roman" w:cs="Times New Roman"/>
          <w:sz w:val="24"/>
        </w:rPr>
      </w:pPr>
      <w:r>
        <w:rPr>
          <w:rFonts w:ascii="Times New Roman" w:hAnsi="Times New Roman" w:cs="Times New Roman"/>
          <w:sz w:val="24"/>
        </w:rPr>
        <w:t>In response to client demands, we will compile and organize current laws, administrative regulations, judicial interpretations, and typical cases of the desired countries or organizations. This will enable us to provide consultancy services, including policy advice, to domestic companies seeking to expand their overseas business. We aim to assist them in understanding local laws and regulations, offering reference solutions to mitigate any obstacles that may arise due to unfamiliarity with local policies during their international expansion process.</w:t>
      </w:r>
    </w:p>
    <w:p w14:paraId="3EDCC692">
      <w:pPr>
        <w:ind w:firstLine="480" w:firstLineChars="200"/>
        <w:rPr>
          <w:rFonts w:ascii="Times New Roman" w:hAnsi="Times New Roman" w:cs="Times New Roman"/>
          <w:sz w:val="24"/>
        </w:rPr>
      </w:pPr>
      <w:r>
        <w:rPr>
          <w:rFonts w:ascii="Times New Roman" w:hAnsi="Times New Roman" w:cs="Times New Roman"/>
          <w:sz w:val="24"/>
        </w:rPr>
        <w:t>The studio will expand its energy translation project to include services in the fields of "Energy + Technology Literature" and "Energy + News." We will establish partnerships with research institutions, news agencies, and energy companies in the energy sector to acquire professional literature and news resources. This will enable us to provide more accurate and authoritative translation content. Additionally, we will promote and market our expanded energy translation project through online and offline channels to target customer groups, enhancing our visibility, and increasing the number of translation projects. This expansion will broaden our revenue streams.</w:t>
      </w:r>
    </w:p>
    <w:p w14:paraId="01BCFB7D">
      <w:pPr>
        <w:ind w:firstLine="480" w:firstLineChars="200"/>
        <w:rPr>
          <w:rFonts w:ascii="Times New Roman" w:hAnsi="Times New Roman" w:cs="Times New Roman"/>
          <w:sz w:val="24"/>
        </w:rPr>
      </w:pPr>
      <w:r>
        <w:rPr>
          <w:rFonts w:ascii="Times New Roman" w:hAnsi="Times New Roman" w:cs="Times New Roman"/>
          <w:sz w:val="24"/>
        </w:rPr>
        <w:t>The project is devoted to building a high-quality language service product centered around energy language services. It takes on the social responsibility of providing translation services to customers. In addition to creating the Hua</w:t>
      </w:r>
      <w:r>
        <w:rPr>
          <w:rFonts w:hint="eastAsia" w:ascii="Times New Roman" w:hAnsi="Times New Roman" w:cs="Times New Roman"/>
          <w:sz w:val="24"/>
        </w:rPr>
        <w:t>d</w:t>
      </w:r>
      <w:r>
        <w:rPr>
          <w:rFonts w:ascii="Times New Roman" w:hAnsi="Times New Roman" w:cs="Times New Roman"/>
          <w:sz w:val="24"/>
        </w:rPr>
        <w:t>ian Translation Language Service Studio's public account platform, we will also enhance the development of mini-programs, websites, and popular domestic social media platforms. This will facilitate efficient and convenient promotion and translation work, enabling the diversification of product functionality and value realization.</w:t>
      </w:r>
    </w:p>
    <w:p w14:paraId="15C17E8E">
      <w:pPr>
        <w:rPr>
          <w:rFonts w:ascii="Times New Roman" w:hAnsi="Times New Roman" w:cs="Times New Roman"/>
          <w:sz w:val="28"/>
          <w:szCs w:val="28"/>
        </w:rPr>
      </w:pPr>
      <w:r>
        <w:rPr>
          <w:rFonts w:hint="eastAsia" w:ascii="Times New Roman" w:hAnsi="Times New Roman" w:cs="Times New Roman"/>
          <w:sz w:val="28"/>
          <w:szCs w:val="28"/>
          <w:lang w:val="en-US" w:eastAsia="zh-CN"/>
        </w:rPr>
        <w:t>3</w:t>
      </w:r>
      <w:r>
        <w:rPr>
          <w:rFonts w:hint="eastAsia" w:ascii="Times New Roman" w:hAnsi="Times New Roman" w:cs="Times New Roman"/>
          <w:sz w:val="28"/>
          <w:szCs w:val="28"/>
        </w:rPr>
        <w:t>.2 Specific Service Description</w:t>
      </w:r>
    </w:p>
    <w:p w14:paraId="61DF4800">
      <w:pPr>
        <w:ind w:firstLine="480" w:firstLineChars="200"/>
        <w:rPr>
          <w:rFonts w:ascii="Times New Roman" w:hAnsi="Times New Roman" w:cs="Times New Roman"/>
          <w:sz w:val="24"/>
        </w:rPr>
      </w:pPr>
      <w:r>
        <w:rPr>
          <w:rFonts w:ascii="Times New Roman" w:hAnsi="Times New Roman" w:cs="Times New Roman"/>
          <w:sz w:val="24"/>
        </w:rPr>
        <w:t>In terms of service offerings, our language studio responds to the current era and industry trends by providing traditional translation services. Our core business focuses on delivering language translation services with a specialization in energy-related languages. Concurrently, we also provide auxiliary services such as language support, language training, and consultation services in the fields of energy dynamics and policy. We strive to offer diverse services to meet the varied needs of our clients.</w:t>
      </w:r>
    </w:p>
    <w:p w14:paraId="7DD63995">
      <w:pPr>
        <w:ind w:firstLine="480" w:firstLineChars="200"/>
        <w:rPr>
          <w:rFonts w:ascii="Times New Roman" w:hAnsi="Times New Roman" w:cs="Times New Roman"/>
          <w:sz w:val="24"/>
        </w:rPr>
      </w:pPr>
      <w:r>
        <w:rPr>
          <w:rFonts w:ascii="Times New Roman" w:hAnsi="Times New Roman" w:cs="Times New Roman"/>
          <w:sz w:val="24"/>
        </w:rPr>
        <w:t>Our studio is also launching localization services, which involve both online and offline energy language training courses. These courses provide English and energy-related professionals with the opportunity to gain a comprehensive understanding of energy language translation and receive training on localization tools. Participants will learn to proficiently utilize these tools for text refinement and translation corrections. In addition to these services, our studio is dedicated to enhancing its bilingual corpus in the field of power and energy. This corpus encompasses areas such as energy technology, energy policies, and energy markets. It serves as a valuable resource for training and developing our studio's Statistical Machine Translation (SMT) platform. With these initiatives, our service offerings are both comprehensive and highly specific.</w:t>
      </w:r>
      <w:r>
        <w:rPr>
          <w:rFonts w:hint="eastAsia" w:ascii="Times New Roman" w:hAnsi="Times New Roman" w:cs="Times New Roman"/>
          <w:sz w:val="24"/>
        </w:rPr>
        <w:t xml:space="preserve"> By engaging in translation practices, expanding our language corpus, and developing our public platform, we aim to enhance the dissemination of power and energy culture. These efforts enable us to refine our service system and provide specialized energy language services. With a clear target direction, our studio possesses substantial development potential and expected breakthrough achievements.</w:t>
      </w:r>
    </w:p>
    <w:p w14:paraId="7CA955C7">
      <w:pPr>
        <w:ind w:firstLine="480" w:firstLineChars="200"/>
        <w:rPr>
          <w:rFonts w:ascii="Times New Roman" w:hAnsi="Times New Roman" w:cs="Times New Roman"/>
          <w:sz w:val="24"/>
        </w:rPr>
      </w:pPr>
      <w:r>
        <w:rPr>
          <w:rFonts w:ascii="Times New Roman" w:hAnsi="Times New Roman" w:cs="Times New Roman"/>
          <w:sz w:val="24"/>
        </w:rPr>
        <w:t>In terms of our service system, our platforms prioritize energy language services while offering a wide range of additional services such as consulting, reference materials from language corpora, and promotion of power and energy stories. Our consulting business specializes in both domestic and international power and energy-related content, providing precise and professional translation services tailored to the needs of businesses. We also offer fundamental language services and localization services, making our service system more comprehensive and robust.</w:t>
      </w:r>
    </w:p>
    <w:p w14:paraId="53988221">
      <w:pPr>
        <w:rPr>
          <w:rFonts w:ascii="Times New Roman" w:hAnsi="Times New Roman" w:cs="Times New Roman"/>
          <w:sz w:val="28"/>
          <w:szCs w:val="28"/>
        </w:rPr>
      </w:pPr>
      <w:r>
        <w:rPr>
          <w:rFonts w:hint="eastAsia" w:ascii="Times New Roman" w:hAnsi="Times New Roman" w:cs="Times New Roman"/>
          <w:sz w:val="28"/>
          <w:szCs w:val="28"/>
          <w:lang w:val="en-US" w:eastAsia="zh-CN"/>
        </w:rPr>
        <w:t>3</w:t>
      </w:r>
      <w:bookmarkStart w:id="6" w:name="_GoBack"/>
      <w:bookmarkEnd w:id="6"/>
      <w:r>
        <w:rPr>
          <w:rFonts w:hint="eastAsia" w:ascii="Times New Roman" w:hAnsi="Times New Roman" w:cs="Times New Roman"/>
          <w:sz w:val="28"/>
          <w:szCs w:val="28"/>
        </w:rPr>
        <w:t>.3 Service Specialties</w:t>
      </w:r>
    </w:p>
    <w:p w14:paraId="3467DAB2">
      <w:pPr>
        <w:ind w:firstLine="480" w:firstLineChars="200"/>
        <w:rPr>
          <w:rFonts w:ascii="Times New Roman" w:hAnsi="Times New Roman" w:cs="Times New Roman"/>
          <w:sz w:val="24"/>
        </w:rPr>
      </w:pPr>
      <w:r>
        <w:rPr>
          <w:rFonts w:ascii="Times New Roman" w:hAnsi="Times New Roman" w:cs="Times New Roman"/>
          <w:sz w:val="24"/>
        </w:rPr>
        <w:t>Our platforms prioritize energy language services while also providing a diverse range of services, including consulting, reference materials from language corpora, and promotion of power and energy stories. Our consulting services cover specific domestic and international power and energy-related topics in detail. Our translation services offer precise and professional energy translation solutions for businesses, accompanied by essential language services and localization services. Our service system is continuously evolving and improving towards diversification.</w:t>
      </w:r>
      <w:r>
        <w:rPr>
          <w:rFonts w:hint="eastAsia" w:ascii="Times New Roman" w:hAnsi="Times New Roman" w:cs="Times New Roman"/>
          <w:sz w:val="24"/>
        </w:rPr>
        <w:t xml:space="preserve"> Meanwhile, our platforms utilize modern web technologies for the promotion and translation of energy language. We have established the "Huadian Translation Studio" on various platforms, including official WeChat accounts, mini-programs, dedicated knowledge and consulting social media accounts, and machine translation based on bilingual text statistical models. These platforms enable us to carry out corresponding promotion and translation work in a more convenient and efficient manner.</w:t>
      </w:r>
    </w:p>
    <w:p w14:paraId="189A5793">
      <w:pPr>
        <w:ind w:firstLine="480" w:firstLineChars="200"/>
        <w:rPr>
          <w:rFonts w:ascii="Times New Roman" w:hAnsi="Times New Roman" w:cs="Times New Roman"/>
          <w:sz w:val="24"/>
        </w:rPr>
      </w:pPr>
      <w:r>
        <w:rPr>
          <w:rFonts w:ascii="Times New Roman" w:hAnsi="Times New Roman" w:cs="Times New Roman"/>
          <w:sz w:val="24"/>
        </w:rPr>
        <w:t>This project adopts a more innovative and efficient translator selection and development model. Our team members consist of students and professional mentors from various departments, organized in a concise and effective manner. We fully harness the work enthusiasm of each team member and provide inexhaustible drive and energy for the continuous development of energy language based on their professional strengths and areas of expertise.</w:t>
      </w:r>
    </w:p>
    <w:p w14:paraId="3BE1D505">
      <w:pPr>
        <w:ind w:firstLine="480" w:firstLineChars="200"/>
        <w:rPr>
          <w:rFonts w:ascii="Times New Roman" w:hAnsi="Times New Roman" w:cs="Times New Roman"/>
          <w:sz w:val="24"/>
        </w:rPr>
      </w:pPr>
      <w:r>
        <w:rPr>
          <w:rFonts w:ascii="Times New Roman" w:hAnsi="Times New Roman" w:cs="Times New Roman"/>
          <w:sz w:val="24"/>
        </w:rPr>
        <w:t>As the only "Double First Class" university under the direct jurisdiction of the Ministry of Education with a disciplinary focus on energy and power, this university actively serves the strategies of carbon peak and carbon neutrality. We comprehensively contribute to the construction of a new power system with renewable energy as the mainstay and, based on the "dual-carbon" benchmark, enhance the quality of talent cultivation.</w:t>
      </w:r>
      <w:r>
        <w:rPr>
          <w:rFonts w:hint="eastAsia" w:ascii="Times New Roman" w:hAnsi="Times New Roman" w:cs="Times New Roman"/>
          <w:sz w:val="24"/>
        </w:rPr>
        <w:t xml:space="preserve"> In order to promote the construction of a diversified talent cultivation system, </w:t>
      </w:r>
      <w:r>
        <w:rPr>
          <w:rFonts w:ascii="Times New Roman" w:hAnsi="Times New Roman" w:cs="Times New Roman"/>
          <w:sz w:val="24"/>
        </w:rPr>
        <w:t>the university</w:t>
      </w:r>
      <w:r>
        <w:rPr>
          <w:rFonts w:hint="eastAsia" w:ascii="Times New Roman" w:hAnsi="Times New Roman" w:cs="Times New Roman"/>
          <w:sz w:val="24"/>
        </w:rPr>
        <w:t xml:space="preserve"> collaborates with the Wu Zhonghua College jointly established by the Chinese Academy of Sciences (CAS), the China Electric Power Research Institute (CEPRI), and other related institutions to co-cultivate doctoral students. Through the implementation of large-scale teams, platforms, and projects, we carry out specialized programs for cross-disciplinary talent cultivation in carbon neutrality. Furthermore, we integrate science and education to foster outstanding innovative talents. Leveraging the strong foundation of </w:t>
      </w:r>
      <w:r>
        <w:rPr>
          <w:rFonts w:ascii="Times New Roman" w:hAnsi="Times New Roman" w:cs="Times New Roman"/>
          <w:sz w:val="24"/>
        </w:rPr>
        <w:t>the</w:t>
      </w:r>
      <w:r>
        <w:rPr>
          <w:rFonts w:hint="eastAsia" w:ascii="Times New Roman" w:hAnsi="Times New Roman" w:cs="Times New Roman"/>
          <w:sz w:val="24"/>
        </w:rPr>
        <w:t xml:space="preserve"> University in traditional engineering disciplines, this project aims to provide more energy language services for the energy industry and contribute to the language service industry as a whole.</w:t>
      </w:r>
    </w:p>
    <w:p w14:paraId="2B9E8614">
      <w:pPr>
        <w:rPr>
          <w:rFonts w:ascii="Times New Roman" w:hAnsi="Times New Roman" w:cs="Times New Roman"/>
          <w:sz w:val="30"/>
          <w:szCs w:val="30"/>
        </w:rPr>
      </w:pPr>
      <w:r>
        <w:rPr>
          <w:rFonts w:hint="eastAsia" w:ascii="Times New Roman" w:hAnsi="Times New Roman" w:cs="Times New Roman"/>
          <w:sz w:val="30"/>
          <w:szCs w:val="30"/>
        </w:rPr>
        <w:t>4 Conclusion</w:t>
      </w:r>
    </w:p>
    <w:p w14:paraId="2BBC080C">
      <w:pPr>
        <w:ind w:firstLine="480" w:firstLineChars="200"/>
        <w:rPr>
          <w:rFonts w:ascii="Times New Roman" w:hAnsi="Times New Roman" w:cs="Times New Roman"/>
          <w:sz w:val="24"/>
        </w:rPr>
      </w:pPr>
      <w:r>
        <w:rPr>
          <w:rFonts w:ascii="Times New Roman" w:hAnsi="Times New Roman" w:cs="Times New Roman"/>
          <w:sz w:val="24"/>
        </w:rPr>
        <w:t>In this "Internet+" innovation and entrepreneurship project, the project team members are rooted in the language industry's development trends and have seized the crucial era of carbon peaking and carbon neutrality. In response to the "Twenty Major Strategies," they aim to foster versatile talents while fully leveraging the role of contemporary university students. They have become interdisciplinary talents in the field of energy and language, making contributions to the country's energy development.</w:t>
      </w:r>
    </w:p>
    <w:p w14:paraId="13441A1D">
      <w:pPr>
        <w:ind w:firstLine="480" w:firstLineChars="200"/>
        <w:rPr>
          <w:rFonts w:ascii="Times New Roman" w:hAnsi="Times New Roman" w:cs="Times New Roman"/>
          <w:sz w:val="24"/>
        </w:rPr>
      </w:pPr>
      <w:r>
        <w:rPr>
          <w:rFonts w:ascii="Times New Roman" w:hAnsi="Times New Roman" w:cs="Times New Roman"/>
          <w:sz w:val="24"/>
        </w:rPr>
        <w:t>By participating in this project, the team members have gained abundant rewards and deeply appreciate the significant importance of language services in the energy and power translation secNtor.</w:t>
      </w:r>
    </w:p>
    <w:p w14:paraId="190B353E">
      <w:pPr>
        <w:ind w:firstLine="480" w:firstLineChars="200"/>
        <w:rPr>
          <w:rFonts w:ascii="Times New Roman" w:hAnsi="Times New Roman" w:cs="Times New Roman"/>
          <w:sz w:val="24"/>
        </w:rPr>
      </w:pPr>
      <w:r>
        <w:rPr>
          <w:rFonts w:ascii="Times New Roman" w:hAnsi="Times New Roman" w:cs="Times New Roman"/>
          <w:sz w:val="24"/>
        </w:rPr>
        <w:t>The establishment of platforms such as the official WeChat account and mini program for the studio facilitates convenient and efficient promotion and translation work. The service system becomes more comprehensive, with a focus on energy language services across these platforms. They also provide various services, including consultation, reference materials from corpora, and promotion of energy and power stories.</w:t>
      </w:r>
    </w:p>
    <w:p w14:paraId="6E245C1A">
      <w:pPr>
        <w:ind w:firstLine="480" w:firstLineChars="200"/>
        <w:rPr>
          <w:rFonts w:ascii="Times New Roman" w:hAnsi="Times New Roman" w:cs="Times New Roman"/>
          <w:sz w:val="24"/>
        </w:rPr>
      </w:pPr>
      <w:r>
        <w:rPr>
          <w:rFonts w:ascii="Times New Roman" w:hAnsi="Times New Roman" w:cs="Times New Roman"/>
          <w:sz w:val="24"/>
        </w:rPr>
        <w:t>Simultaneously, we closely follow national policies on carbon reduction, energy, and other related areas to provide better energy language services for enterprises and the country. By offering reference services from energy and power language corpora, we can provide more intuitive assistance to energy language service practitioners with diverse language needs.</w:t>
      </w:r>
    </w:p>
    <w:p w14:paraId="6065EB70">
      <w:pPr>
        <w:ind w:firstLine="480" w:firstLineChars="200"/>
        <w:rPr>
          <w:rFonts w:ascii="Times New Roman" w:hAnsi="Times New Roman" w:cs="Times New Roman"/>
          <w:sz w:val="24"/>
        </w:rPr>
      </w:pPr>
      <w:r>
        <w:rPr>
          <w:rFonts w:ascii="Times New Roman" w:hAnsi="Times New Roman" w:cs="Times New Roman"/>
          <w:sz w:val="24"/>
        </w:rPr>
        <w:t>We adopt a modern approach to the selection and cultivation of translators. The team consists of students and professional mentors from multiple disciplines. Through concise and effective organizational methods, we fully activate the enthusiasm of each team member. Leveraging their individual strengths and areas of expertise, we provide continuous drive and energy for the constant development of energy language services.</w:t>
      </w:r>
    </w:p>
    <w:p w14:paraId="5B6B8F69">
      <w:pPr>
        <w:ind w:firstLine="480" w:firstLineChars="200"/>
        <w:rPr>
          <w:rFonts w:ascii="Times New Roman" w:hAnsi="Times New Roman" w:cs="Times New Roman"/>
          <w:sz w:val="24"/>
        </w:rPr>
      </w:pPr>
    </w:p>
    <w:p w14:paraId="3EB53A00">
      <w:pPr>
        <w:ind w:firstLine="480" w:firstLineChars="200"/>
        <w:rPr>
          <w:rFonts w:ascii="Times New Roman" w:hAnsi="Times New Roman" w:cs="Times New Roman"/>
          <w:sz w:val="24"/>
        </w:rPr>
      </w:pPr>
    </w:p>
    <w:p w14:paraId="6AEFA4A4">
      <w:pPr>
        <w:widowControl/>
        <w:spacing w:after="200" w:line="276" w:lineRule="auto"/>
        <w:ind w:left="720"/>
        <w:jc w:val="left"/>
        <w:rPr>
          <w:rFonts w:ascii="Calibri" w:hAnsi="Calibri" w:eastAsia="Calibri" w:cs="Times New Roman"/>
          <w:b/>
          <w:sz w:val="22"/>
          <w:szCs w:val="22"/>
          <w:lang w:eastAsia="en-US"/>
          <w14:ligatures w14:val="standardContextual"/>
        </w:rPr>
      </w:pPr>
      <w:r>
        <w:rPr>
          <w:rFonts w:ascii="Calibri" w:hAnsi="Calibri" w:eastAsia="Calibri" w:cs="Times New Roman"/>
          <w:b/>
          <w:sz w:val="22"/>
          <w:szCs w:val="22"/>
          <w:lang w:eastAsia="en-US"/>
          <w14:ligatures w14:val="standardContextual"/>
        </w:rPr>
        <w:t>Disclaimer (Artificial intelligence)</w:t>
      </w:r>
    </w:p>
    <w:p w14:paraId="068C1833">
      <w:pPr>
        <w:widowControl/>
        <w:spacing w:after="200" w:line="276" w:lineRule="auto"/>
        <w:ind w:left="720"/>
        <w:jc w:val="left"/>
        <w:rPr>
          <w:rFonts w:ascii="Calibri" w:hAnsi="Calibri" w:eastAsia="Calibri" w:cs="Times New Roman"/>
          <w:sz w:val="22"/>
          <w:szCs w:val="22"/>
          <w:lang w:eastAsia="en-US"/>
          <w14:ligatures w14:val="standardContextual"/>
        </w:rPr>
      </w:pPr>
      <w:r>
        <w:rPr>
          <w:rFonts w:ascii="Calibri" w:hAnsi="Calibri" w:eastAsia="Calibri" w:cs="Times New Roman"/>
          <w:sz w:val="22"/>
          <w:szCs w:val="22"/>
          <w:lang w:eastAsia="en-US"/>
          <w14:ligatures w14:val="standardContextual"/>
        </w:rPr>
        <w:t xml:space="preserve">Option 1: </w:t>
      </w:r>
    </w:p>
    <w:p w14:paraId="4789104D">
      <w:pPr>
        <w:widowControl/>
        <w:spacing w:after="200" w:line="276" w:lineRule="auto"/>
        <w:ind w:left="720"/>
        <w:jc w:val="left"/>
        <w:rPr>
          <w:rFonts w:ascii="Calibri" w:hAnsi="Calibri" w:eastAsia="Calibri" w:cs="Times New Roman"/>
          <w:sz w:val="22"/>
          <w:szCs w:val="22"/>
          <w:lang w:eastAsia="en-US"/>
          <w14:ligatures w14:val="standardContextual"/>
        </w:rPr>
      </w:pPr>
      <w:r>
        <w:rPr>
          <w:rFonts w:ascii="Calibri" w:hAnsi="Calibri" w:eastAsia="Calibri" w:cs="Times New Roman"/>
          <w:sz w:val="22"/>
          <w:szCs w:val="22"/>
          <w:lang w:eastAsia="en-US"/>
          <w14:ligatures w14:val="standardContextual"/>
        </w:rPr>
        <w:t xml:space="preserve">Author(s) hereby declare that NO generative AI technologies such as Large Language Models (ChatGPT, COPILOT, etc) and text-to-image generators have been used during writing or editing of manuscripts. </w:t>
      </w:r>
    </w:p>
    <w:p w14:paraId="70434784">
      <w:pPr>
        <w:widowControl/>
        <w:spacing w:after="200" w:line="276" w:lineRule="auto"/>
        <w:ind w:left="720"/>
        <w:jc w:val="left"/>
        <w:rPr>
          <w:rFonts w:ascii="Calibri" w:hAnsi="Calibri" w:eastAsia="Calibri" w:cs="Times New Roman"/>
          <w:sz w:val="22"/>
          <w:szCs w:val="22"/>
          <w:lang w:eastAsia="en-US"/>
          <w14:ligatures w14:val="standardContextual"/>
        </w:rPr>
      </w:pPr>
      <w:r>
        <w:rPr>
          <w:rFonts w:ascii="Calibri" w:hAnsi="Calibri" w:eastAsia="Calibri" w:cs="Times New Roman"/>
          <w:sz w:val="22"/>
          <w:szCs w:val="22"/>
          <w:lang w:eastAsia="en-US"/>
          <w14:ligatures w14:val="standardContextual"/>
        </w:rPr>
        <w:t xml:space="preserve">Option 2: </w:t>
      </w:r>
    </w:p>
    <w:p w14:paraId="601B8238">
      <w:pPr>
        <w:widowControl/>
        <w:spacing w:after="200" w:line="276" w:lineRule="auto"/>
        <w:ind w:left="720"/>
        <w:jc w:val="left"/>
        <w:rPr>
          <w:rFonts w:ascii="Calibri" w:hAnsi="Calibri" w:eastAsia="Calibri" w:cs="Times New Roman"/>
          <w:sz w:val="22"/>
          <w:szCs w:val="22"/>
          <w:lang w:eastAsia="en-US"/>
          <w14:ligatures w14:val="standardContextual"/>
        </w:rPr>
      </w:pPr>
      <w:r>
        <w:rPr>
          <w:rFonts w:ascii="Calibri" w:hAnsi="Calibri" w:eastAsia="Calibri" w:cs="Times New Roman"/>
          <w:sz w:val="22"/>
          <w:szCs w:val="22"/>
          <w:lang w:eastAsia="en-US"/>
          <w14:ligatures w14:val="standardContextual"/>
        </w:rPr>
        <w:t>Author(s) hereby declare that generative AI technologies such as Large Language Models, etc have been used during writing or editing of manuscripts. This explanation will include the name, version, model, and source of the generative AI technology and as well as all input prompts provided to the generative AI technology</w:t>
      </w:r>
    </w:p>
    <w:p w14:paraId="1A5F9482">
      <w:pPr>
        <w:widowControl/>
        <w:spacing w:after="200" w:line="276" w:lineRule="auto"/>
        <w:ind w:left="720"/>
        <w:jc w:val="left"/>
        <w:rPr>
          <w:rFonts w:ascii="Calibri" w:hAnsi="Calibri" w:eastAsia="Calibri" w:cs="Times New Roman"/>
          <w:sz w:val="22"/>
          <w:szCs w:val="22"/>
          <w:lang w:eastAsia="en-US"/>
          <w14:ligatures w14:val="standardContextual"/>
        </w:rPr>
      </w:pPr>
      <w:r>
        <w:rPr>
          <w:rFonts w:ascii="Calibri" w:hAnsi="Calibri" w:eastAsia="Calibri" w:cs="Times New Roman"/>
          <w:sz w:val="22"/>
          <w:szCs w:val="22"/>
          <w:lang w:eastAsia="en-US"/>
          <w14:ligatures w14:val="standardContextual"/>
        </w:rPr>
        <w:t>Details of the AI usage are given below:</w:t>
      </w:r>
    </w:p>
    <w:p w14:paraId="5FD103DC">
      <w:pPr>
        <w:widowControl/>
        <w:spacing w:after="200" w:line="276" w:lineRule="auto"/>
        <w:ind w:left="720"/>
        <w:jc w:val="left"/>
        <w:rPr>
          <w:rFonts w:ascii="Calibri" w:hAnsi="Calibri" w:eastAsia="Calibri" w:cs="Times New Roman"/>
          <w:sz w:val="22"/>
          <w:szCs w:val="22"/>
          <w:lang w:eastAsia="en-US"/>
          <w14:ligatures w14:val="standardContextual"/>
        </w:rPr>
      </w:pPr>
      <w:r>
        <w:rPr>
          <w:rFonts w:ascii="Calibri" w:hAnsi="Calibri" w:eastAsia="Calibri" w:cs="Times New Roman"/>
          <w:sz w:val="22"/>
          <w:szCs w:val="22"/>
          <w:lang w:eastAsia="en-US"/>
          <w14:ligatures w14:val="standardContextual"/>
        </w:rPr>
        <w:t xml:space="preserve">1. </w:t>
      </w:r>
    </w:p>
    <w:p w14:paraId="708DF772">
      <w:pPr>
        <w:widowControl/>
        <w:spacing w:after="200" w:line="276" w:lineRule="auto"/>
        <w:ind w:left="720"/>
        <w:jc w:val="left"/>
        <w:rPr>
          <w:rFonts w:ascii="Calibri" w:hAnsi="Calibri" w:eastAsia="Calibri" w:cs="Times New Roman"/>
          <w:sz w:val="22"/>
          <w:szCs w:val="22"/>
          <w:lang w:eastAsia="en-US"/>
          <w14:ligatures w14:val="standardContextual"/>
        </w:rPr>
      </w:pPr>
      <w:r>
        <w:rPr>
          <w:rFonts w:ascii="Calibri" w:hAnsi="Calibri" w:eastAsia="Calibri" w:cs="Times New Roman"/>
          <w:sz w:val="22"/>
          <w:szCs w:val="22"/>
          <w:lang w:eastAsia="en-US"/>
          <w14:ligatures w14:val="standardContextual"/>
        </w:rPr>
        <w:t>2.</w:t>
      </w:r>
    </w:p>
    <w:p w14:paraId="115AB92B">
      <w:pPr>
        <w:widowControl/>
        <w:spacing w:after="200" w:line="276" w:lineRule="auto"/>
        <w:ind w:left="720"/>
        <w:jc w:val="left"/>
        <w:rPr>
          <w:rFonts w:ascii="Calibri" w:hAnsi="Calibri" w:eastAsia="Calibri" w:cs="Times New Roman"/>
          <w:sz w:val="22"/>
          <w:szCs w:val="22"/>
          <w:lang w:eastAsia="en-US"/>
          <w14:ligatures w14:val="standardContextual"/>
        </w:rPr>
      </w:pPr>
      <w:r>
        <w:rPr>
          <w:rFonts w:ascii="Calibri" w:hAnsi="Calibri" w:eastAsia="Calibri" w:cs="Times New Roman"/>
          <w:sz w:val="22"/>
          <w:szCs w:val="22"/>
          <w:lang w:eastAsia="en-US"/>
          <w14:ligatures w14:val="standardContextual"/>
        </w:rPr>
        <w:t xml:space="preserve">3. </w:t>
      </w:r>
    </w:p>
    <w:p w14:paraId="26807964">
      <w:pPr>
        <w:ind w:firstLine="480" w:firstLineChars="200"/>
        <w:rPr>
          <w:rFonts w:ascii="Times New Roman" w:hAnsi="Times New Roman" w:cs="Times New Roman"/>
          <w:sz w:val="24"/>
        </w:rPr>
      </w:pPr>
    </w:p>
    <w:p w14:paraId="0D0EB177">
      <w:pPr>
        <w:rPr>
          <w:rFonts w:ascii="Times New Roman" w:hAnsi="Times New Roman" w:cs="Times New Roman"/>
          <w:sz w:val="24"/>
        </w:rPr>
      </w:pPr>
    </w:p>
    <w:p w14:paraId="38A72971">
      <w:pPr>
        <w:rPr>
          <w:rFonts w:ascii="Times New Roman" w:hAnsi="Times New Roman" w:cs="Times New Roman"/>
          <w:sz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14:paraId="72D917DD">
      <w:pPr>
        <w:ind w:firstLine="640" w:firstLineChars="200"/>
        <w:jc w:val="center"/>
        <w:rPr>
          <w:rFonts w:ascii="Times New Roman" w:hAnsi="Times New Roman" w:cs="Times New Roman"/>
          <w:sz w:val="32"/>
          <w:szCs w:val="32"/>
        </w:rPr>
      </w:pPr>
      <w:r>
        <w:rPr>
          <w:rFonts w:hint="eastAsia" w:ascii="Times New Roman" w:hAnsi="Times New Roman" w:cs="Times New Roman"/>
          <w:sz w:val="32"/>
          <w:szCs w:val="32"/>
        </w:rPr>
        <w:t>References</w:t>
      </w:r>
    </w:p>
    <w:p w14:paraId="30A1E1FF">
      <w:pPr>
        <w:numPr>
          <w:ilvl w:val="0"/>
          <w:numId w:val="3"/>
        </w:numPr>
        <w:rPr>
          <w:rFonts w:ascii="Times New Roman" w:hAnsi="Times New Roman" w:eastAsia="宋体" w:cs="宋体"/>
          <w:sz w:val="24"/>
        </w:rPr>
      </w:pPr>
      <w:bookmarkStart w:id="0" w:name="_Ref4863"/>
      <w:r>
        <w:rPr>
          <w:rFonts w:hint="eastAsia" w:ascii="Times New Roman" w:hAnsi="Times New Roman" w:eastAsia="宋体" w:cs="宋体"/>
          <w:sz w:val="24"/>
        </w:rPr>
        <w:t>The State Council Information Office of the People</w:t>
      </w:r>
      <w:r>
        <w:rPr>
          <w:rFonts w:ascii="Times New Roman" w:hAnsi="Times New Roman" w:eastAsia="宋体" w:cs="宋体"/>
          <w:sz w:val="24"/>
        </w:rPr>
        <w:t>’</w:t>
      </w:r>
      <w:r>
        <w:rPr>
          <w:rFonts w:hint="eastAsia" w:ascii="Times New Roman" w:hAnsi="Times New Roman" w:eastAsia="宋体" w:cs="宋体"/>
          <w:sz w:val="24"/>
        </w:rPr>
        <w:t>s Republic of China. Energy in China</w:t>
      </w:r>
      <w:r>
        <w:rPr>
          <w:rFonts w:ascii="Times New Roman" w:hAnsi="Times New Roman" w:eastAsia="宋体" w:cs="宋体"/>
          <w:sz w:val="24"/>
        </w:rPr>
        <w:t>’</w:t>
      </w:r>
      <w:r>
        <w:rPr>
          <w:rFonts w:hint="eastAsia" w:ascii="Times New Roman" w:hAnsi="Times New Roman" w:eastAsia="宋体" w:cs="宋体"/>
          <w:sz w:val="24"/>
        </w:rPr>
        <w:t>s New Era[R]. 2020</w:t>
      </w:r>
      <w:r>
        <w:rPr>
          <w:rFonts w:ascii="Times New Roman" w:hAnsi="Times New Roman" w:eastAsia="宋体" w:cs="宋体"/>
          <w:sz w:val="24"/>
        </w:rPr>
        <w:t>．</w:t>
      </w:r>
      <w:bookmarkEnd w:id="0"/>
    </w:p>
    <w:p w14:paraId="30E9ACC3">
      <w:pPr>
        <w:numPr>
          <w:ilvl w:val="0"/>
          <w:numId w:val="3"/>
        </w:numPr>
        <w:jc w:val="left"/>
        <w:rPr>
          <w:rFonts w:ascii="Times New Roman" w:hAnsi="Times New Roman" w:eastAsia="宋体" w:cs="宋体"/>
          <w:sz w:val="24"/>
        </w:rPr>
      </w:pPr>
      <w:bookmarkStart w:id="1" w:name="_Ref4994"/>
      <w:r>
        <w:rPr>
          <w:rFonts w:hint="eastAsia" w:ascii="Times New Roman" w:hAnsi="Times New Roman" w:eastAsia="宋体" w:cs="宋体"/>
          <w:sz w:val="24"/>
        </w:rPr>
        <w:t xml:space="preserve">Feng Z W, Zhang D K. </w:t>
      </w:r>
      <w:r>
        <w:rPr>
          <w:rFonts w:ascii="Times New Roman" w:hAnsi="Times New Roman" w:eastAsia="宋体" w:cs="宋体"/>
          <w:sz w:val="24"/>
        </w:rPr>
        <w:t>Digital Humanities, Metaverse and Natural Language</w:t>
      </w:r>
      <w:r>
        <w:rPr>
          <w:rFonts w:hint="eastAsia" w:ascii="Times New Roman" w:hAnsi="Times New Roman" w:eastAsia="宋体" w:cs="宋体"/>
          <w:sz w:val="24"/>
        </w:rPr>
        <w:t xml:space="preserve"> </w:t>
      </w:r>
      <w:r>
        <w:rPr>
          <w:rFonts w:ascii="Times New Roman" w:hAnsi="Times New Roman" w:eastAsia="宋体" w:cs="宋体"/>
          <w:sz w:val="24"/>
        </w:rPr>
        <w:t>Processing</w:t>
      </w:r>
      <w:r>
        <w:rPr>
          <w:rFonts w:hint="eastAsia" w:ascii="Times New Roman" w:hAnsi="Times New Roman" w:eastAsia="宋体" w:cs="宋体"/>
          <w:sz w:val="24"/>
        </w:rPr>
        <w:t xml:space="preserve">[J], </w:t>
      </w:r>
      <w:r>
        <w:rPr>
          <w:rFonts w:ascii="Times New Roman" w:hAnsi="Times New Roman" w:eastAsia="宋体" w:cs="宋体"/>
          <w:sz w:val="24"/>
        </w:rPr>
        <w:t>F</w:t>
      </w:r>
      <w:r>
        <w:rPr>
          <w:rFonts w:hint="eastAsia" w:ascii="Times New Roman" w:hAnsi="Times New Roman" w:eastAsia="宋体" w:cs="宋体"/>
          <w:sz w:val="24"/>
        </w:rPr>
        <w:t>oreign</w:t>
      </w:r>
      <w:r>
        <w:rPr>
          <w:rFonts w:ascii="Times New Roman" w:hAnsi="Times New Roman" w:eastAsia="宋体" w:cs="宋体"/>
          <w:sz w:val="24"/>
        </w:rPr>
        <w:t xml:space="preserve"> L</w:t>
      </w:r>
      <w:r>
        <w:rPr>
          <w:rFonts w:hint="eastAsia" w:ascii="Times New Roman" w:hAnsi="Times New Roman" w:eastAsia="宋体" w:cs="宋体"/>
          <w:sz w:val="24"/>
        </w:rPr>
        <w:t>anguage</w:t>
      </w:r>
      <w:r>
        <w:rPr>
          <w:rFonts w:ascii="Times New Roman" w:hAnsi="Times New Roman" w:eastAsia="宋体" w:cs="宋体"/>
          <w:sz w:val="24"/>
        </w:rPr>
        <w:t xml:space="preserve"> R</w:t>
      </w:r>
      <w:r>
        <w:rPr>
          <w:rFonts w:hint="eastAsia" w:ascii="Times New Roman" w:hAnsi="Times New Roman" w:eastAsia="宋体" w:cs="宋体"/>
          <w:sz w:val="24"/>
        </w:rPr>
        <w:t>esearch, 2023</w:t>
      </w:r>
      <w:r>
        <w:rPr>
          <w:rFonts w:ascii="Times New Roman" w:hAnsi="Times New Roman" w:eastAsia="宋体" w:cs="宋体"/>
          <w:sz w:val="24"/>
        </w:rPr>
        <w:t>（</w:t>
      </w:r>
      <w:r>
        <w:rPr>
          <w:rFonts w:hint="eastAsia" w:ascii="Times New Roman" w:hAnsi="Times New Roman" w:eastAsia="宋体" w:cs="宋体"/>
          <w:sz w:val="24"/>
        </w:rPr>
        <w:t>6</w:t>
      </w:r>
      <w:r>
        <w:rPr>
          <w:rFonts w:ascii="Times New Roman" w:hAnsi="Times New Roman" w:eastAsia="宋体" w:cs="宋体"/>
          <w:sz w:val="24"/>
        </w:rPr>
        <w:t>）：</w:t>
      </w:r>
      <w:r>
        <w:rPr>
          <w:rFonts w:hint="eastAsia" w:ascii="Times New Roman" w:hAnsi="Times New Roman" w:eastAsia="宋体" w:cs="宋体"/>
          <w:sz w:val="24"/>
        </w:rPr>
        <w:t>1</w:t>
      </w:r>
      <w:r>
        <w:rPr>
          <w:rFonts w:ascii="Times New Roman" w:hAnsi="Times New Roman" w:eastAsia="宋体" w:cs="宋体"/>
          <w:sz w:val="24"/>
        </w:rPr>
        <w:t>－</w:t>
      </w:r>
      <w:r>
        <w:rPr>
          <w:rFonts w:hint="eastAsia" w:ascii="Times New Roman" w:hAnsi="Times New Roman" w:eastAsia="宋体" w:cs="宋体"/>
          <w:sz w:val="24"/>
        </w:rPr>
        <w:t>12.</w:t>
      </w:r>
      <w:bookmarkEnd w:id="1"/>
    </w:p>
    <w:p w14:paraId="708B4662">
      <w:pPr>
        <w:numPr>
          <w:ilvl w:val="0"/>
          <w:numId w:val="3"/>
        </w:numPr>
        <w:jc w:val="left"/>
        <w:rPr>
          <w:rFonts w:ascii="Times New Roman" w:hAnsi="Times New Roman" w:eastAsia="宋体" w:cs="宋体"/>
          <w:sz w:val="24"/>
        </w:rPr>
      </w:pPr>
      <w:bookmarkStart w:id="2" w:name="_Ref5066"/>
      <w:r>
        <w:rPr>
          <w:rFonts w:hint="eastAsia" w:ascii="Times New Roman" w:hAnsi="Times New Roman" w:eastAsia="宋体" w:cs="宋体"/>
          <w:sz w:val="24"/>
        </w:rPr>
        <w:t>VASWANI A, SHAZEER N, PARMAR N, et al. Attention is all you need[J]. Advances in Neural Information Processing Systems, 2017:5998-6008.</w:t>
      </w:r>
      <w:bookmarkEnd w:id="2"/>
    </w:p>
    <w:p w14:paraId="5B035CE6">
      <w:pPr>
        <w:numPr>
          <w:ilvl w:val="0"/>
          <w:numId w:val="3"/>
        </w:numPr>
        <w:jc w:val="left"/>
        <w:rPr>
          <w:rFonts w:ascii="Times New Roman" w:hAnsi="Times New Roman" w:eastAsia="宋体" w:cs="宋体"/>
          <w:sz w:val="24"/>
        </w:rPr>
      </w:pPr>
      <w:bookmarkStart w:id="3" w:name="_Ref5111"/>
      <w:r>
        <w:rPr>
          <w:rFonts w:hint="eastAsia" w:ascii="Times New Roman" w:hAnsi="Times New Roman" w:eastAsia="宋体" w:cs="宋体"/>
          <w:sz w:val="24"/>
        </w:rPr>
        <w:t>Feng Z W</w:t>
      </w:r>
      <w:r>
        <w:rPr>
          <w:rFonts w:ascii="Times New Roman" w:hAnsi="Times New Roman" w:eastAsia="宋体" w:cs="宋体"/>
          <w:sz w:val="24"/>
        </w:rPr>
        <w:t xml:space="preserve">. Term Translation in Era of Large Language Models [J]. </w:t>
      </w:r>
      <w:r>
        <w:rPr>
          <w:rFonts w:hint="eastAsia" w:ascii="Times New Roman" w:hAnsi="Times New Roman" w:eastAsia="宋体" w:cs="宋体"/>
          <w:sz w:val="24"/>
        </w:rPr>
        <w:t>China Terminology</w:t>
      </w:r>
      <w:r>
        <w:rPr>
          <w:rFonts w:ascii="Times New Roman" w:hAnsi="Times New Roman" w:eastAsia="宋体" w:cs="宋体"/>
          <w:sz w:val="24"/>
        </w:rPr>
        <w:t>, 2024, 26 (03): 93-96.</w:t>
      </w:r>
      <w:bookmarkEnd w:id="3"/>
    </w:p>
    <w:p w14:paraId="27727B04">
      <w:pPr>
        <w:numPr>
          <w:ilvl w:val="0"/>
          <w:numId w:val="3"/>
        </w:numPr>
        <w:jc w:val="left"/>
        <w:rPr>
          <w:rFonts w:ascii="Times New Roman" w:hAnsi="Times New Roman" w:eastAsia="宋体" w:cs="宋体"/>
          <w:sz w:val="24"/>
        </w:rPr>
      </w:pPr>
      <w:bookmarkStart w:id="4" w:name="_Ref5180"/>
      <w:r>
        <w:rPr>
          <w:rFonts w:hint="eastAsia" w:ascii="Times New Roman" w:hAnsi="Times New Roman" w:eastAsia="宋体" w:cs="宋体"/>
          <w:sz w:val="24"/>
        </w:rPr>
        <w:t>Sun K, Luo X, Luo M Y. A survey of pretrained language models[C]. International Conference on Knowledge Science, Engineering and Management. Cham: Springer International Publishing,2022:442-456.</w:t>
      </w:r>
      <w:bookmarkEnd w:id="4"/>
    </w:p>
    <w:p w14:paraId="05655DD0">
      <w:pPr>
        <w:numPr>
          <w:ilvl w:val="0"/>
          <w:numId w:val="3"/>
        </w:numPr>
        <w:jc w:val="left"/>
        <w:rPr>
          <w:rFonts w:ascii="Times New Roman" w:hAnsi="Times New Roman" w:eastAsia="宋体" w:cs="宋体"/>
          <w:sz w:val="24"/>
        </w:rPr>
      </w:pPr>
      <w:bookmarkStart w:id="5" w:name="_Ref5226"/>
      <w:r>
        <w:rPr>
          <w:rFonts w:hint="eastAsia" w:ascii="Times New Roman" w:hAnsi="Times New Roman" w:eastAsia="宋体" w:cs="宋体"/>
          <w:sz w:val="24"/>
        </w:rPr>
        <w:t>Yang B X</w:t>
      </w:r>
      <w:r>
        <w:rPr>
          <w:rFonts w:ascii="Times New Roman" w:hAnsi="Times New Roman" w:eastAsia="宋体" w:cs="宋体"/>
          <w:sz w:val="24"/>
        </w:rPr>
        <w:t>,</w:t>
      </w:r>
      <w:r>
        <w:rPr>
          <w:rFonts w:hint="eastAsia" w:ascii="Times New Roman" w:hAnsi="Times New Roman" w:eastAsia="宋体" w:cs="宋体"/>
          <w:sz w:val="24"/>
        </w:rPr>
        <w:t xml:space="preserve"> Luo X D, Sun K L</w:t>
      </w:r>
      <w:r>
        <w:rPr>
          <w:rFonts w:ascii="Times New Roman" w:hAnsi="Times New Roman" w:eastAsia="宋体" w:cs="宋体"/>
          <w:sz w:val="24"/>
        </w:rPr>
        <w:t>. Recent Progress on Machine Translation Based on Pre-trained Language Models [J]. Computer Science, 2024, 51 (S1): 50-57.</w:t>
      </w:r>
      <w:bookmarkEnd w:id="5"/>
    </w:p>
    <w:p w14:paraId="54A53B20">
      <w:pPr>
        <w:ind w:firstLine="640" w:firstLineChars="200"/>
        <w:rPr>
          <w:rFonts w:ascii="Times New Roman" w:hAnsi="Times New Roman"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888C3">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BF20A">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F62D4">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6ED3">
    <w:pPr>
      <w:pStyle w:val="3"/>
    </w:pPr>
    <w:r>
      <w:pict>
        <v:shape id="PowerPlusWaterMarkObject1731707705" o:spid="_x0000_s2051" o:spt="136" type="#_x0000_t136" style="position:absolute;left:0pt;height:92.45pt;width:493.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17B0A">
    <w:pPr>
      <w:pStyle w:val="3"/>
    </w:pPr>
    <w:r>
      <w:pict>
        <v:shape id="PowerPlusWaterMarkObject1731707704" o:spid="_x0000_s2050" o:spt="136" type="#_x0000_t136" style="position:absolute;left:0pt;height:92.45pt;width:493.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015B8">
    <w:pPr>
      <w:pStyle w:val="3"/>
    </w:pPr>
    <w:r>
      <w:pict>
        <v:shape id="PowerPlusWaterMarkObject1731707703" o:spid="_x0000_s2049" o:spt="136" type="#_x0000_t136" style="position:absolute;left:0pt;height:92.45pt;width:493.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2AB7F"/>
    <w:multiLevelType w:val="singleLevel"/>
    <w:tmpl w:val="88D2AB7F"/>
    <w:lvl w:ilvl="0" w:tentative="0">
      <w:start w:val="1"/>
      <w:numFmt w:val="lowerLetter"/>
      <w:suff w:val="space"/>
      <w:lvlText w:val="%1."/>
      <w:lvlJc w:val="left"/>
    </w:lvl>
  </w:abstractNum>
  <w:abstractNum w:abstractNumId="1">
    <w:nsid w:val="979944E3"/>
    <w:multiLevelType w:val="singleLevel"/>
    <w:tmpl w:val="979944E3"/>
    <w:lvl w:ilvl="0" w:tentative="0">
      <w:start w:val="1"/>
      <w:numFmt w:val="decimal"/>
      <w:lvlText w:val="[%1]"/>
      <w:lvlJc w:val="left"/>
      <w:pPr>
        <w:tabs>
          <w:tab w:val="left" w:pos="312"/>
        </w:tabs>
      </w:pPr>
    </w:lvl>
  </w:abstractNum>
  <w:abstractNum w:abstractNumId="2">
    <w:nsid w:val="02AD9B7B"/>
    <w:multiLevelType w:val="multilevel"/>
    <w:tmpl w:val="02AD9B7B"/>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jYzBhOTUwNjM1OWQ2ZTQxY2I0NjliM2U5M2RmMjcifQ=="/>
  </w:docVars>
  <w:rsids>
    <w:rsidRoot w:val="3EBF6A4D"/>
    <w:rsid w:val="00035217"/>
    <w:rsid w:val="00036280"/>
    <w:rsid w:val="000F449A"/>
    <w:rsid w:val="002F7BDD"/>
    <w:rsid w:val="003964B6"/>
    <w:rsid w:val="004005B5"/>
    <w:rsid w:val="00474FB0"/>
    <w:rsid w:val="005B44A3"/>
    <w:rsid w:val="0060167E"/>
    <w:rsid w:val="00821331"/>
    <w:rsid w:val="008A0FBC"/>
    <w:rsid w:val="00C27652"/>
    <w:rsid w:val="00CB5B01"/>
    <w:rsid w:val="00ED7707"/>
    <w:rsid w:val="00F22E0E"/>
    <w:rsid w:val="00FB00BB"/>
    <w:rsid w:val="00FC710D"/>
    <w:rsid w:val="195C4112"/>
    <w:rsid w:val="2EDB32ED"/>
    <w:rsid w:val="3EBF6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680"/>
        <w:tab w:val="right" w:pos="9360"/>
      </w:tabs>
    </w:pPr>
  </w:style>
  <w:style w:type="paragraph" w:styleId="3">
    <w:name w:val="header"/>
    <w:basedOn w:val="1"/>
    <w:link w:val="7"/>
    <w:qFormat/>
    <w:uiPriority w:val="0"/>
    <w:pPr>
      <w:tabs>
        <w:tab w:val="center" w:pos="4680"/>
        <w:tab w:val="right" w:pos="9360"/>
      </w:tabs>
    </w:pPr>
  </w:style>
  <w:style w:type="character" w:styleId="6">
    <w:name w:val="Hyperlink"/>
    <w:basedOn w:val="5"/>
    <w:qFormat/>
    <w:uiPriority w:val="0"/>
    <w:rPr>
      <w:color w:val="0026E5" w:themeColor="hyperlink"/>
      <w:u w:val="single"/>
      <w14:textFill>
        <w14:solidFill>
          <w14:schemeClr w14:val="hlink"/>
        </w14:solidFill>
      </w14:textFill>
    </w:rPr>
  </w:style>
  <w:style w:type="character" w:customStyle="1" w:styleId="7">
    <w:name w:val="Header Char"/>
    <w:basedOn w:val="5"/>
    <w:link w:val="3"/>
    <w:qFormat/>
    <w:uiPriority w:val="0"/>
    <w:rPr>
      <w:rFonts w:asciiTheme="minorHAnsi" w:hAnsiTheme="minorHAnsi" w:eastAsiaTheme="minorEastAsia" w:cstheme="minorBidi"/>
      <w:kern w:val="2"/>
      <w:sz w:val="21"/>
      <w:szCs w:val="24"/>
    </w:rPr>
  </w:style>
  <w:style w:type="character" w:customStyle="1" w:styleId="8">
    <w:name w:val="Footer Char"/>
    <w:basedOn w:val="5"/>
    <w:link w:val="2"/>
    <w:qFormat/>
    <w:uiPriority w:val="0"/>
    <w:rPr>
      <w:rFonts w:asciiTheme="minorHAnsi" w:hAnsiTheme="minorHAnsi" w:eastAsiaTheme="minorEastAsia" w:cstheme="minorBidi"/>
      <w:kern w:val="2"/>
      <w:sz w:val="21"/>
      <w:szCs w:val="24"/>
    </w:rPr>
  </w:style>
  <w:style w:type="character" w:customStyle="1" w:styleId="9">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4989</Words>
  <Characters>30931</Characters>
  <Lines>255</Lines>
  <Paragraphs>71</Paragraphs>
  <TotalTime>13</TotalTime>
  <ScaleCrop>false</ScaleCrop>
  <LinksUpToDate>false</LinksUpToDate>
  <CharactersWithSpaces>35838</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2024-08-03T08:05:00Z</dcterms:created>
  <dc:creator>孟靖煊</dc:creator>
  <cp:lastModifiedBy>孟靖煊</cp:lastModifiedBy>
  <dcterms:modified xsi:type="dcterms:W3CDTF">2024-10-29T10:32:32Z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79D53AE8136843C28C1843309E9A467D_13</vt:lpwstr>
  </property>
</Properties>
</file>