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0E409" w14:textId="688D3454" w:rsidR="001E7328" w:rsidRPr="00BF2160" w:rsidRDefault="00BF2160" w:rsidP="00BF2160">
      <w:pPr>
        <w:widowControl/>
        <w:autoSpaceDE/>
        <w:autoSpaceDN/>
        <w:jc w:val="center"/>
        <w:rPr>
          <w:rFonts w:ascii="Times New Roman" w:eastAsia="Calibri" w:hAnsi="Times New Roman" w:cs="Times New Roman"/>
          <w:b/>
          <w:bCs/>
          <w:sz w:val="28"/>
          <w:szCs w:val="28"/>
        </w:rPr>
      </w:pPr>
      <w:bookmarkStart w:id="0" w:name="_Hlk169782843"/>
      <w:r w:rsidRPr="00BF2160">
        <w:rPr>
          <w:rFonts w:ascii="Times New Roman" w:eastAsia="Calibri" w:hAnsi="Times New Roman" w:cs="Times New Roman"/>
          <w:b/>
          <w:bCs/>
          <w:sz w:val="28"/>
          <w:szCs w:val="28"/>
        </w:rPr>
        <w:t>DESIGN OF ECG CIRCUIT AND PATIENT REMOTE MONITORING SYSTEM USING MQTT PROTOCOL FOR ECG SIGNALS</w:t>
      </w:r>
    </w:p>
    <w:p w14:paraId="69A23A99" w14:textId="77777777" w:rsidR="0016317D" w:rsidRPr="00471283" w:rsidRDefault="0016317D" w:rsidP="00F63E4E">
      <w:pPr>
        <w:spacing w:before="126" w:line="206" w:lineRule="auto"/>
        <w:ind w:left="310" w:right="797"/>
        <w:jc w:val="center"/>
        <w:rPr>
          <w:rFonts w:ascii="Times New Roman" w:hAnsi="Times New Roman" w:cs="Times New Roman"/>
          <w:sz w:val="24"/>
          <w:szCs w:val="24"/>
          <w:lang w:val="en-IN"/>
        </w:rPr>
      </w:pPr>
    </w:p>
    <w:p w14:paraId="080FFE51" w14:textId="77777777" w:rsidR="009E5DCB" w:rsidRPr="007719D6" w:rsidRDefault="009E5DCB" w:rsidP="00707382">
      <w:pPr>
        <w:ind w:left="310" w:right="798"/>
        <w:jc w:val="both"/>
        <w:rPr>
          <w:rFonts w:ascii="Times New Roman" w:hAnsi="Times New Roman" w:cs="Times New Roman"/>
          <w:b/>
          <w:bCs/>
          <w:sz w:val="24"/>
          <w:szCs w:val="24"/>
        </w:rPr>
      </w:pPr>
    </w:p>
    <w:p w14:paraId="3FB078A8" w14:textId="1111B2CC" w:rsidR="0025498C" w:rsidRPr="00BF2160" w:rsidRDefault="001E7328" w:rsidP="0025498C">
      <w:pPr>
        <w:ind w:firstLine="270"/>
        <w:jc w:val="both"/>
        <w:rPr>
          <w:rFonts w:ascii="Times New Roman" w:eastAsia="Times New Roman" w:hAnsi="Times New Roman" w:cs="Times New Roman"/>
          <w:sz w:val="28"/>
          <w:szCs w:val="28"/>
        </w:rPr>
      </w:pPr>
      <w:r w:rsidRPr="00BF2160">
        <w:rPr>
          <w:rFonts w:ascii="Times New Roman" w:hAnsi="Times New Roman" w:cs="Times New Roman"/>
          <w:b/>
          <w:bCs/>
          <w:sz w:val="28"/>
          <w:szCs w:val="28"/>
        </w:rPr>
        <w:t xml:space="preserve">Abstract </w:t>
      </w:r>
      <w:r w:rsidRPr="00C950EC">
        <w:rPr>
          <w:rFonts w:ascii="Times New Roman" w:hAnsi="Times New Roman" w:cs="Times New Roman"/>
          <w:b/>
          <w:bCs/>
          <w:sz w:val="24"/>
          <w:szCs w:val="24"/>
        </w:rPr>
        <w:t xml:space="preserve">- </w:t>
      </w:r>
      <w:r w:rsidRPr="00BF2160">
        <w:rPr>
          <w:rFonts w:ascii="Times New Roman" w:eastAsia="Times New Roman" w:hAnsi="Times New Roman" w:cs="Times New Roman"/>
          <w:sz w:val="28"/>
          <w:szCs w:val="28"/>
        </w:rPr>
        <w:t xml:space="preserve">In the healthcare sector, leveraging the Internet of Things (IoT) brings significant advantages, especially in remote monitoring of patients' health using electrocardiogram (ECG) signals. This study employs IoT technology to enable remote ECG monitoring, utilizing the MQTT (Message Queuing Telemetry Transport) protocol to establish a web server. The dedicated measuring device integrates the ADAS1000-3 IC with ESP32 for real-time ECG signal acquisition. </w:t>
      </w:r>
      <w:r w:rsidR="009F7634" w:rsidRPr="00BF2160">
        <w:rPr>
          <w:rFonts w:ascii="Times New Roman" w:eastAsia="Times New Roman" w:hAnsi="Times New Roman" w:cs="Times New Roman"/>
          <w:sz w:val="28"/>
          <w:szCs w:val="28"/>
        </w:rPr>
        <w:t>In this study, we utilize the Pan-Tompkins algorithm to extract QRS complexes from electrocardiographic signals, count heartbeats, and early detect cardiovascular abnormalities.</w:t>
      </w:r>
      <w:r w:rsidR="0025498C">
        <w:rPr>
          <w:rFonts w:ascii="Times New Roman" w:eastAsia="Times New Roman" w:hAnsi="Times New Roman" w:cs="Times New Roman"/>
          <w:sz w:val="28"/>
          <w:szCs w:val="28"/>
        </w:rPr>
        <w:t xml:space="preserve"> </w:t>
      </w:r>
      <w:r w:rsidR="0025498C" w:rsidRPr="0025498C">
        <w:rPr>
          <w:rFonts w:ascii="Times New Roman" w:eastAsia="Times New Roman" w:hAnsi="Times New Roman" w:cs="Times New Roman"/>
          <w:sz w:val="28"/>
          <w:szCs w:val="28"/>
          <w:highlight w:val="yellow"/>
        </w:rPr>
        <w:t>This solution was tested on a sample dataset from the MIT-BIH (Massachusetts Institute of Technology - Beth Israel Deaconess Medical Center) database. Finally, the article proposes to design and develop a device using advanced IC technologies such as IC ADAS1000-3 combined with ESP32. This device will be designed to meet the requirements of real-time processing and data transmission via webserver.</w:t>
      </w:r>
    </w:p>
    <w:p w14:paraId="2F7DF1B8" w14:textId="79CCE300" w:rsidR="00753065" w:rsidRPr="009E5DCB" w:rsidRDefault="00753065" w:rsidP="00BF2160">
      <w:pPr>
        <w:ind w:firstLine="310"/>
        <w:rPr>
          <w:rFonts w:ascii="Times New Roman" w:hAnsi="Times New Roman" w:cs="Times New Roman"/>
          <w:sz w:val="28"/>
          <w:szCs w:val="28"/>
        </w:rPr>
      </w:pPr>
      <w:r w:rsidRPr="009E5DCB">
        <w:rPr>
          <w:rFonts w:ascii="Times New Roman" w:hAnsi="Times New Roman" w:cs="Times New Roman"/>
          <w:b/>
          <w:bCs/>
          <w:sz w:val="28"/>
          <w:szCs w:val="28"/>
        </w:rPr>
        <w:t>Keyword:</w:t>
      </w:r>
      <w:r w:rsidRPr="00C950EC">
        <w:rPr>
          <w:rFonts w:ascii="Times New Roman" w:hAnsi="Times New Roman" w:cs="Times New Roman"/>
          <w:sz w:val="24"/>
          <w:szCs w:val="24"/>
        </w:rPr>
        <w:t xml:space="preserve"> </w:t>
      </w:r>
      <w:r w:rsidRPr="009E5DCB">
        <w:rPr>
          <w:rFonts w:ascii="Times New Roman" w:hAnsi="Times New Roman" w:cs="Times New Roman"/>
          <w:sz w:val="28"/>
          <w:szCs w:val="28"/>
        </w:rPr>
        <w:t>Electrocardiogram (ECG) Signals,</w:t>
      </w:r>
      <w:r w:rsidR="001E7328" w:rsidRPr="009E5DCB">
        <w:rPr>
          <w:rFonts w:ascii="Times New Roman" w:hAnsi="Times New Roman" w:cs="Times New Roman"/>
          <w:sz w:val="28"/>
          <w:szCs w:val="28"/>
        </w:rPr>
        <w:t xml:space="preserve"> </w:t>
      </w:r>
      <w:r w:rsidRPr="009E5DCB">
        <w:rPr>
          <w:rFonts w:ascii="Times New Roman" w:eastAsia="Times New Roman" w:hAnsi="Times New Roman" w:cs="Times New Roman"/>
          <w:sz w:val="28"/>
          <w:szCs w:val="28"/>
          <w:lang w:val="en-GB" w:eastAsia="en-GB"/>
        </w:rPr>
        <w:t>MQTT protocol</w:t>
      </w:r>
      <w:r w:rsidRPr="009E5DCB">
        <w:rPr>
          <w:rFonts w:ascii="Times New Roman" w:hAnsi="Times New Roman" w:cs="Times New Roman"/>
          <w:sz w:val="28"/>
          <w:szCs w:val="28"/>
        </w:rPr>
        <w:t xml:space="preserve">, </w:t>
      </w:r>
      <w:r w:rsidRPr="009E5DCB">
        <w:rPr>
          <w:rFonts w:ascii="Times New Roman" w:eastAsia="Times New Roman" w:hAnsi="Times New Roman" w:cs="Times New Roman"/>
          <w:sz w:val="28"/>
          <w:szCs w:val="28"/>
          <w:lang w:val="en-GB" w:eastAsia="en-GB"/>
        </w:rPr>
        <w:t>IoT</w:t>
      </w:r>
      <w:r w:rsidR="001E7328" w:rsidRPr="009E5DCB">
        <w:rPr>
          <w:rFonts w:ascii="Times New Roman" w:eastAsia="Times New Roman" w:hAnsi="Times New Roman" w:cs="Times New Roman"/>
          <w:sz w:val="28"/>
          <w:szCs w:val="28"/>
          <w:lang w:val="en-GB" w:eastAsia="en-GB"/>
        </w:rPr>
        <w:t xml:space="preserve">, ESP32, </w:t>
      </w:r>
      <w:r w:rsidR="001E7328" w:rsidRPr="009E5DCB">
        <w:rPr>
          <w:rFonts w:ascii="Times New Roman" w:hAnsi="Times New Roman" w:cs="Times New Roman"/>
          <w:sz w:val="28"/>
          <w:szCs w:val="28"/>
        </w:rPr>
        <w:t>ADAS1000-3.</w:t>
      </w:r>
    </w:p>
    <w:p w14:paraId="5EB9B666" w14:textId="77777777" w:rsidR="00A83F6B" w:rsidRPr="00C950EC" w:rsidRDefault="00A83F6B">
      <w:pPr>
        <w:pStyle w:val="BodyText"/>
        <w:ind w:left="0"/>
        <w:rPr>
          <w:rFonts w:ascii="Times New Roman" w:hAnsi="Times New Roman" w:cs="Times New Roman"/>
          <w:sz w:val="24"/>
          <w:szCs w:val="24"/>
        </w:rPr>
      </w:pPr>
    </w:p>
    <w:p w14:paraId="664B26BE" w14:textId="77777777" w:rsidR="00A83F6B" w:rsidRPr="009E5DCB" w:rsidRDefault="006B62F6" w:rsidP="009E5DCB">
      <w:pPr>
        <w:ind w:firstLine="310"/>
        <w:rPr>
          <w:rFonts w:ascii="Times New Roman" w:hAnsi="Times New Roman" w:cs="Times New Roman"/>
          <w:b/>
          <w:bCs/>
          <w:sz w:val="28"/>
          <w:szCs w:val="28"/>
        </w:rPr>
      </w:pPr>
      <w:r w:rsidRPr="009E5DCB">
        <w:rPr>
          <w:rFonts w:ascii="Times New Roman" w:hAnsi="Times New Roman" w:cs="Times New Roman"/>
          <w:b/>
          <w:bCs/>
          <w:sz w:val="28"/>
          <w:szCs w:val="28"/>
        </w:rPr>
        <w:t>Introduction</w:t>
      </w:r>
    </w:p>
    <w:p w14:paraId="4F69BDC1" w14:textId="2C99D069" w:rsidR="006B62F6" w:rsidRDefault="006B62F6" w:rsidP="00BF2160">
      <w:pPr>
        <w:pStyle w:val="para-first"/>
        <w:ind w:firstLine="340"/>
        <w:rPr>
          <w:sz w:val="28"/>
          <w:szCs w:val="28"/>
        </w:rPr>
      </w:pPr>
      <w:r w:rsidRPr="00BF2160">
        <w:rPr>
          <w:sz w:val="28"/>
          <w:szCs w:val="28"/>
        </w:rPr>
        <w:t>The need for healthcare solutions that are not only highly efficient but also easily accessible is growing as the world's population ages. The traditional healthcare system often faces complex administrative challenges, which disproportionately affect people with limited mobility or those who live in rural areas. The emergence of innovative remote monitoring systems has been sparked by the growing adoption of Internet of Things (IoT) technology in homes and healthcare facilities as a response to these difficulties [1].</w:t>
      </w:r>
      <w:r w:rsidR="00636720" w:rsidRPr="00BF2160">
        <w:rPr>
          <w:sz w:val="28"/>
          <w:szCs w:val="28"/>
        </w:rPr>
        <w:t xml:space="preserve"> </w:t>
      </w:r>
      <w:r w:rsidRPr="00BF2160">
        <w:rPr>
          <w:sz w:val="28"/>
          <w:szCs w:val="28"/>
        </w:rPr>
        <w:t>This shift in technology is becoming essential for improving patient care, addressing healthcare disparities, and guaranteeing that healthcare services are accessible to everyone, wherever they may be in the world. IoT integration is starting to show signs of being a game-changer in the healthcare industry, opening doors for creative solutions that meet the changing demands of an aging world population</w:t>
      </w:r>
      <w:r w:rsidR="00F634F7" w:rsidRPr="00BF2160">
        <w:rPr>
          <w:sz w:val="28"/>
          <w:szCs w:val="28"/>
        </w:rPr>
        <w:t xml:space="preserve"> </w:t>
      </w:r>
      <w:r w:rsidRPr="00BF2160">
        <w:rPr>
          <w:sz w:val="28"/>
          <w:szCs w:val="28"/>
        </w:rPr>
        <w:t>[2, 3</w:t>
      </w:r>
      <w:r w:rsidR="000E69F7">
        <w:rPr>
          <w:sz w:val="28"/>
          <w:szCs w:val="28"/>
        </w:rPr>
        <w:t xml:space="preserve">, </w:t>
      </w:r>
      <w:r w:rsidR="000E69F7" w:rsidRPr="000E69F7">
        <w:rPr>
          <w:sz w:val="28"/>
          <w:szCs w:val="28"/>
          <w:highlight w:val="yellow"/>
        </w:rPr>
        <w:t>9</w:t>
      </w:r>
      <w:r w:rsidRPr="00BF2160">
        <w:rPr>
          <w:sz w:val="28"/>
          <w:szCs w:val="28"/>
        </w:rPr>
        <w:t>].</w:t>
      </w:r>
      <w:r w:rsidR="00636720" w:rsidRPr="00BF2160">
        <w:rPr>
          <w:sz w:val="28"/>
          <w:szCs w:val="28"/>
        </w:rPr>
        <w:t xml:space="preserve"> </w:t>
      </w:r>
      <w:r w:rsidRPr="00BF2160">
        <w:rPr>
          <w:sz w:val="28"/>
          <w:szCs w:val="28"/>
        </w:rPr>
        <w:t>Building upon the widely accepted practice of using wearable biometric sensors to support continuous, real-time, non-invasive physiological monitoring, this paper explores the design and development of a sophisticated multichannel biomedical signal acquisition apparatus. In addition to its webserver-based alerting system, this device differs from other platforms that focus on individual bio-signals like ECG, EMG, or EEG. It also comes with specialized remote patient monitoring software [4, 5</w:t>
      </w:r>
      <w:r w:rsidR="000E69F7">
        <w:rPr>
          <w:sz w:val="28"/>
          <w:szCs w:val="28"/>
        </w:rPr>
        <w:t xml:space="preserve">, </w:t>
      </w:r>
      <w:r w:rsidR="000E69F7" w:rsidRPr="000E69F7">
        <w:rPr>
          <w:sz w:val="28"/>
          <w:szCs w:val="28"/>
          <w:highlight w:val="yellow"/>
        </w:rPr>
        <w:t>11</w:t>
      </w:r>
      <w:r w:rsidRPr="00BF2160">
        <w:rPr>
          <w:sz w:val="28"/>
          <w:szCs w:val="28"/>
        </w:rPr>
        <w:t xml:space="preserve">]. </w:t>
      </w:r>
      <w:r w:rsidR="00636720" w:rsidRPr="00BF2160">
        <w:rPr>
          <w:sz w:val="28"/>
          <w:szCs w:val="28"/>
        </w:rPr>
        <w:t xml:space="preserve"> </w:t>
      </w:r>
      <w:r w:rsidRPr="00BF2160">
        <w:rPr>
          <w:sz w:val="28"/>
          <w:szCs w:val="28"/>
        </w:rPr>
        <w:t>In contrast to earlier models, this novel system allows for the monitoring of present physiological conditions and may also be able to anticipate future health issues, giving patients the ability to take proactive measures to prevent major events such as heart attacks and strokes [6</w:t>
      </w:r>
      <w:r w:rsidR="003126AF" w:rsidRPr="00BF2160">
        <w:rPr>
          <w:sz w:val="28"/>
          <w:szCs w:val="28"/>
        </w:rPr>
        <w:t>, 7</w:t>
      </w:r>
      <w:r w:rsidRPr="00BF2160">
        <w:rPr>
          <w:sz w:val="28"/>
          <w:szCs w:val="28"/>
        </w:rPr>
        <w:t xml:space="preserve">]. Through the simultaneous capture of a wider </w:t>
      </w:r>
      <w:r w:rsidRPr="00BF2160">
        <w:rPr>
          <w:sz w:val="28"/>
          <w:szCs w:val="28"/>
        </w:rPr>
        <w:lastRenderedPageBreak/>
        <w:t>range of physiological parameters, the monitoring system facilitates more comprehensive evaluations and diagnoses, thereby supporting an integrated approach to healthcare monitoring.</w:t>
      </w:r>
    </w:p>
    <w:p w14:paraId="750B0FD6" w14:textId="5D161CE9" w:rsidR="008A6C30" w:rsidRPr="00AA1EE6" w:rsidRDefault="008A6C30" w:rsidP="00BF2160">
      <w:pPr>
        <w:pStyle w:val="para-first"/>
        <w:ind w:firstLine="340"/>
        <w:rPr>
          <w:sz w:val="28"/>
          <w:szCs w:val="28"/>
          <w:highlight w:val="yellow"/>
        </w:rPr>
      </w:pPr>
      <w:r w:rsidRPr="00AA1EE6">
        <w:rPr>
          <w:sz w:val="28"/>
          <w:szCs w:val="28"/>
          <w:highlight w:val="yellow"/>
        </w:rPr>
        <w:t>There is a need for a smart, handheld ECG measuring device with the ability to automatically recognize ECG signals. This device is necessary for people at high risk of disease (such as obese people, the elderly, smokers, etc.) to help detect cardiovascular diseases early. In addition, people undergoing treatment need a compact measuring device to carry around to continuously monitor and store ECG signals. The device needs to have convenient software to support easy connection with doctors and hospitals remotely (for example via the internet) to facilitate the process of monitoring and rapid diagnosis.</w:t>
      </w:r>
    </w:p>
    <w:p w14:paraId="345FF9B3" w14:textId="19310252" w:rsidR="00AA1EE6" w:rsidRDefault="00AA1EE6" w:rsidP="00BF2160">
      <w:pPr>
        <w:pStyle w:val="para-first"/>
        <w:ind w:firstLine="340"/>
        <w:rPr>
          <w:sz w:val="28"/>
          <w:szCs w:val="28"/>
        </w:rPr>
      </w:pPr>
      <w:r w:rsidRPr="00AA1EE6">
        <w:rPr>
          <w:sz w:val="28"/>
          <w:szCs w:val="28"/>
          <w:highlight w:val="yellow"/>
        </w:rPr>
        <w:t>Currently, many studies have applied deep learning and machine learning in the medical field (such as analyzing ECG signals) [14,15,19]. These methods help improve the accuracy of diagnosing and classifying health conditions from complex physiological signals, such as early detection of cardiovascular diseases. Deep learning methods, such as deep convolutional neural networks (DCNN) [16], recurrent neural networks (RNN) [17], and customized deep learning models [18], have been applied to early detection of cardiovascular diseases, epilepsy, and other disorders, thanks to their ability to process and analyze complex physiological data with high accuracy.</w:t>
      </w:r>
    </w:p>
    <w:p w14:paraId="6D1CAE4D" w14:textId="654BC8E4" w:rsidR="006556DF" w:rsidRPr="00BF2160" w:rsidRDefault="00B3582A" w:rsidP="00BF2160">
      <w:pPr>
        <w:pStyle w:val="para-first"/>
        <w:ind w:firstLine="340"/>
        <w:rPr>
          <w:sz w:val="28"/>
          <w:szCs w:val="28"/>
        </w:rPr>
      </w:pPr>
      <w:r w:rsidRPr="00BF2160">
        <w:rPr>
          <w:sz w:val="28"/>
          <w:szCs w:val="28"/>
        </w:rPr>
        <w:t>T</w:t>
      </w:r>
      <w:r w:rsidR="006556DF" w:rsidRPr="00BF2160">
        <w:rPr>
          <w:sz w:val="28"/>
          <w:szCs w:val="28"/>
        </w:rPr>
        <w:t>he main research content of the article includes:</w:t>
      </w:r>
    </w:p>
    <w:p w14:paraId="3DDF5946" w14:textId="1E7442BE" w:rsidR="006556DF" w:rsidRPr="00BF2160" w:rsidRDefault="006556DF" w:rsidP="00BF2160">
      <w:pPr>
        <w:pStyle w:val="para-first"/>
        <w:ind w:firstLine="340"/>
        <w:rPr>
          <w:sz w:val="28"/>
          <w:szCs w:val="28"/>
        </w:rPr>
      </w:pPr>
      <w:r w:rsidRPr="00BF2160">
        <w:rPr>
          <w:sz w:val="28"/>
          <w:szCs w:val="28"/>
        </w:rPr>
        <w:t>Building a handheld ECG device capable of transmitting ECG signals to a server, facilitating remote health monitoring by doctors and early disease diagnosis.</w:t>
      </w:r>
    </w:p>
    <w:p w14:paraId="76CB7768" w14:textId="0045B587" w:rsidR="0021739D" w:rsidRPr="00BF2160" w:rsidRDefault="0021739D" w:rsidP="00BF2160">
      <w:pPr>
        <w:pStyle w:val="para-first"/>
        <w:ind w:firstLine="340"/>
        <w:rPr>
          <w:sz w:val="28"/>
          <w:szCs w:val="28"/>
        </w:rPr>
      </w:pPr>
      <w:r w:rsidRPr="00BF2160">
        <w:rPr>
          <w:sz w:val="28"/>
          <w:szCs w:val="28"/>
        </w:rPr>
        <w:t>Designing software for ECG signal collection and monitoring via a web server.</w:t>
      </w:r>
    </w:p>
    <w:p w14:paraId="2C1C66F4" w14:textId="6FFFE257" w:rsidR="00636720" w:rsidRPr="00BF2160" w:rsidRDefault="00636720" w:rsidP="00BF2160">
      <w:pPr>
        <w:pStyle w:val="para-first"/>
        <w:ind w:firstLine="340"/>
        <w:rPr>
          <w:sz w:val="28"/>
          <w:szCs w:val="28"/>
        </w:rPr>
      </w:pPr>
      <w:r w:rsidRPr="00BF2160">
        <w:rPr>
          <w:sz w:val="28"/>
          <w:szCs w:val="28"/>
        </w:rPr>
        <w:t>This study proposes an IoT application model for monitoring ECG signals (Figure 1). Patient ECG signals are collected and transmitted via WIFI/3G using a specialized device. The server utilizes an accurate automatic analysis and classification program, providing reliable results and immediate notifications to mobile users. The software supports doctors in swiftly analyzing ECG data, enabling timely remote patient monitoring and treatment, thereby enhancing diagnostic efficiency and healthcare.</w:t>
      </w:r>
    </w:p>
    <w:p w14:paraId="35A01840" w14:textId="26DA1718" w:rsidR="000D3AEB" w:rsidRPr="00C950EC" w:rsidRDefault="008A3269" w:rsidP="000D3AEB">
      <w:pPr>
        <w:pStyle w:val="BodyText"/>
        <w:spacing w:before="147" w:line="204" w:lineRule="auto"/>
        <w:ind w:left="321" w:right="816"/>
        <w:jc w:val="center"/>
        <w:rPr>
          <w:rFonts w:ascii="Times New Roman" w:hAnsi="Times New Roman" w:cs="Times New Roman"/>
          <w:spacing w:val="-2"/>
          <w:sz w:val="24"/>
          <w:szCs w:val="24"/>
        </w:rPr>
      </w:pPr>
      <w:r w:rsidRPr="00C950EC">
        <w:rPr>
          <w:rFonts w:ascii="Times New Roman" w:hAnsi="Times New Roman" w:cs="Times New Roman"/>
          <w:spacing w:val="-2"/>
          <w:sz w:val="24"/>
          <w:szCs w:val="24"/>
        </w:rPr>
        <w:object w:dxaOrig="7035" w:dyaOrig="4462" w14:anchorId="52417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95pt;height:167.6pt" o:ole="">
            <v:imagedata r:id="rId7" o:title=""/>
          </v:shape>
          <o:OLEObject Type="Embed" ProgID="Visio.Drawing.15" ShapeID="_x0000_i1025" DrawAspect="Content" ObjectID="_1785937477" r:id="rId8"/>
        </w:object>
      </w:r>
    </w:p>
    <w:p w14:paraId="59CF17DB" w14:textId="5825D839" w:rsidR="000D3AEB" w:rsidRPr="00BF2160" w:rsidRDefault="00CC1BEA" w:rsidP="00BF2160">
      <w:pPr>
        <w:autoSpaceDE/>
        <w:autoSpaceDN/>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 xml:space="preserve">Figure 1: </w:t>
      </w:r>
      <w:r w:rsidR="000D3AEB" w:rsidRPr="00BF2160">
        <w:rPr>
          <w:rFonts w:ascii="Times New Roman" w:eastAsia="Calibri" w:hAnsi="Times New Roman" w:cs="Times New Roman"/>
          <w:sz w:val="28"/>
          <w:szCs w:val="28"/>
        </w:rPr>
        <w:t>General Model of Remote Health System.</w:t>
      </w:r>
    </w:p>
    <w:p w14:paraId="2014A732" w14:textId="5E726960" w:rsidR="000D3AEB" w:rsidRPr="00DB7C8C" w:rsidRDefault="000D3AEB" w:rsidP="00DB7C8C">
      <w:pPr>
        <w:ind w:firstLine="310"/>
        <w:rPr>
          <w:rFonts w:ascii="Times New Roman" w:hAnsi="Times New Roman" w:cs="Times New Roman"/>
          <w:b/>
          <w:bCs/>
          <w:sz w:val="28"/>
          <w:szCs w:val="28"/>
        </w:rPr>
      </w:pPr>
      <w:r w:rsidRPr="00DB7C8C">
        <w:rPr>
          <w:rFonts w:ascii="Times New Roman" w:hAnsi="Times New Roman" w:cs="Times New Roman"/>
          <w:b/>
          <w:bCs/>
          <w:sz w:val="28"/>
          <w:szCs w:val="28"/>
        </w:rPr>
        <w:t>Design of ECG signals device</w:t>
      </w:r>
    </w:p>
    <w:p w14:paraId="664178DD" w14:textId="06361076" w:rsidR="00345904" w:rsidRPr="00BF2160" w:rsidRDefault="00DB7C8C" w:rsidP="00DB7C8C">
      <w:pPr>
        <w:pStyle w:val="Heading1"/>
        <w:tabs>
          <w:tab w:val="left" w:pos="643"/>
        </w:tabs>
        <w:ind w:left="0" w:firstLine="0"/>
        <w:rPr>
          <w:rFonts w:ascii="Times New Roman" w:hAnsi="Times New Roman" w:cs="Times New Roman"/>
          <w:spacing w:val="-2"/>
        </w:rPr>
      </w:pPr>
      <w:r>
        <w:rPr>
          <w:rFonts w:ascii="Times New Roman" w:hAnsi="Times New Roman" w:cs="Times New Roman"/>
          <w:spacing w:val="-2"/>
        </w:rPr>
        <w:lastRenderedPageBreak/>
        <w:tab/>
      </w:r>
      <w:r w:rsidR="00345904" w:rsidRPr="00BF2160">
        <w:rPr>
          <w:rFonts w:ascii="Times New Roman" w:hAnsi="Times New Roman" w:cs="Times New Roman"/>
          <w:spacing w:val="-2"/>
        </w:rPr>
        <w:t>Build the block diagram of the device</w:t>
      </w:r>
    </w:p>
    <w:p w14:paraId="1B354BD8" w14:textId="3B8B68F8" w:rsidR="00761AC2" w:rsidRPr="00BF2160" w:rsidRDefault="00761AC2" w:rsidP="00BF2160">
      <w:pPr>
        <w:pStyle w:val="para-first"/>
        <w:ind w:firstLine="340"/>
        <w:rPr>
          <w:sz w:val="28"/>
          <w:szCs w:val="28"/>
        </w:rPr>
      </w:pPr>
      <w:r w:rsidRPr="00BF2160">
        <w:rPr>
          <w:sz w:val="28"/>
          <w:szCs w:val="28"/>
        </w:rPr>
        <w:t>The electrical signals of an ECG (Electro</w:t>
      </w:r>
      <w:r w:rsidR="00BF2160">
        <w:rPr>
          <w:sz w:val="28"/>
          <w:szCs w:val="28"/>
        </w:rPr>
        <w:t xml:space="preserve"> </w:t>
      </w:r>
      <w:r w:rsidRPr="00BF2160">
        <w:rPr>
          <w:sz w:val="28"/>
          <w:szCs w:val="28"/>
        </w:rPr>
        <w:t>Cardio</w:t>
      </w:r>
      <w:r w:rsidR="00BF2160">
        <w:rPr>
          <w:sz w:val="28"/>
          <w:szCs w:val="28"/>
        </w:rPr>
        <w:t xml:space="preserve"> </w:t>
      </w:r>
      <w:r w:rsidRPr="00BF2160">
        <w:rPr>
          <w:sz w:val="28"/>
          <w:szCs w:val="28"/>
        </w:rPr>
        <w:t>Gram) primarily contain information essential for identifying cardiovascular diseases. As depicted in Figure 2, the ECG signal is a waveform that records the heart's voltage variations during activity. The main components of the ECG signal include P waves, QRS complexes, and T waves. Among these, the QRS complex contains the most crucial information</w:t>
      </w:r>
      <w:r w:rsidR="0049347B" w:rsidRPr="00BF2160">
        <w:rPr>
          <w:sz w:val="28"/>
          <w:szCs w:val="28"/>
        </w:rPr>
        <w:t xml:space="preserve"> </w:t>
      </w:r>
      <w:r w:rsidR="00D3797A" w:rsidRPr="00BF2160">
        <w:rPr>
          <w:sz w:val="28"/>
          <w:szCs w:val="28"/>
        </w:rPr>
        <w:t>[</w:t>
      </w:r>
      <w:r w:rsidR="003126AF" w:rsidRPr="00BF2160">
        <w:rPr>
          <w:sz w:val="28"/>
          <w:szCs w:val="28"/>
        </w:rPr>
        <w:t>9,10,11</w:t>
      </w:r>
      <w:r w:rsidR="00EA6A15">
        <w:rPr>
          <w:sz w:val="28"/>
          <w:szCs w:val="28"/>
        </w:rPr>
        <w:t>,13</w:t>
      </w:r>
      <w:r w:rsidR="0049347B" w:rsidRPr="00BF2160">
        <w:rPr>
          <w:sz w:val="28"/>
          <w:szCs w:val="28"/>
        </w:rPr>
        <w:t>]</w:t>
      </w:r>
      <w:r w:rsidRPr="00BF2160">
        <w:rPr>
          <w:sz w:val="28"/>
          <w:szCs w:val="28"/>
        </w:rPr>
        <w:t>.</w:t>
      </w:r>
    </w:p>
    <w:p w14:paraId="45B5896F" w14:textId="163E278F" w:rsidR="009F7634" w:rsidRPr="00761AC2" w:rsidRDefault="00761AC2" w:rsidP="00BF2160">
      <w:pPr>
        <w:pStyle w:val="DTCB2019Paragraph"/>
        <w:spacing w:before="60" w:after="0" w:line="264" w:lineRule="auto"/>
        <w:ind w:hanging="90"/>
        <w:jc w:val="center"/>
        <w:rPr>
          <w:i/>
          <w:iCs/>
        </w:rPr>
      </w:pPr>
      <w:r w:rsidRPr="00C950EC">
        <w:rPr>
          <w:sz w:val="24"/>
          <w:szCs w:val="24"/>
        </w:rPr>
        <w:object w:dxaOrig="5491" w:dyaOrig="3488" w14:anchorId="0C7338E1">
          <v:shape id="_x0000_i1026" type="#_x0000_t75" style="width:212.3pt;height:117.95pt" o:ole="">
            <v:imagedata r:id="rId9" o:title=""/>
          </v:shape>
          <o:OLEObject Type="Embed" ProgID="Visio.Drawing.15" ShapeID="_x0000_i1026" DrawAspect="Content" ObjectID="_1785937478" r:id="rId10"/>
        </w:object>
      </w:r>
    </w:p>
    <w:p w14:paraId="45091322" w14:textId="306F4A2B" w:rsidR="00761AC2" w:rsidRPr="00BF2160" w:rsidRDefault="00761AC2" w:rsidP="00BF2160">
      <w:pPr>
        <w:autoSpaceDE/>
        <w:autoSpaceDN/>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Figure 2. Shape and main components of the ECG electrical signal, QRS complex</w:t>
      </w:r>
    </w:p>
    <w:p w14:paraId="6D6AD635" w14:textId="728ECC47" w:rsidR="00636720" w:rsidRPr="00BF2160" w:rsidRDefault="00636720" w:rsidP="00BF2160">
      <w:pPr>
        <w:pStyle w:val="para-first"/>
        <w:ind w:firstLine="340"/>
        <w:rPr>
          <w:sz w:val="28"/>
          <w:szCs w:val="28"/>
        </w:rPr>
      </w:pPr>
      <w:r w:rsidRPr="00BF2160">
        <w:rPr>
          <w:sz w:val="28"/>
          <w:szCs w:val="28"/>
        </w:rPr>
        <w:t xml:space="preserve">The overall block diagram of the basic functional modules of the device is presented in Figure </w:t>
      </w:r>
      <w:r w:rsidR="00761AC2" w:rsidRPr="00BF2160">
        <w:rPr>
          <w:sz w:val="28"/>
          <w:szCs w:val="28"/>
        </w:rPr>
        <w:t>3</w:t>
      </w:r>
      <w:r w:rsidRPr="00BF2160">
        <w:rPr>
          <w:sz w:val="28"/>
          <w:szCs w:val="28"/>
        </w:rPr>
        <w:t>.</w:t>
      </w:r>
    </w:p>
    <w:p w14:paraId="3E472290" w14:textId="366B06BF" w:rsidR="00E8437F" w:rsidRDefault="00032BE5" w:rsidP="00E8437F">
      <w:pPr>
        <w:pStyle w:val="jmstNidung"/>
        <w:jc w:val="center"/>
        <w:rPr>
          <w:sz w:val="24"/>
        </w:rPr>
      </w:pPr>
      <w:r w:rsidRPr="00C950EC">
        <w:rPr>
          <w:sz w:val="24"/>
        </w:rPr>
        <w:object w:dxaOrig="7965" w:dyaOrig="3863" w14:anchorId="50BCB3E9">
          <v:shape id="_x0000_i1027" type="#_x0000_t75" style="width:314.05pt;height:151.45pt" o:ole="">
            <v:imagedata r:id="rId11" o:title=""/>
          </v:shape>
          <o:OLEObject Type="Embed" ProgID="Visio.Drawing.15" ShapeID="_x0000_i1027" DrawAspect="Content" ObjectID="_1785937479" r:id="rId12"/>
        </w:object>
      </w:r>
    </w:p>
    <w:p w14:paraId="304ED9A0" w14:textId="784BB3A6" w:rsidR="00793108" w:rsidRPr="00BF2160" w:rsidRDefault="00793108" w:rsidP="00BF2160">
      <w:pPr>
        <w:autoSpaceDE/>
        <w:autoSpaceDN/>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Figure 3: Block diagram of the device</w:t>
      </w:r>
    </w:p>
    <w:p w14:paraId="0D31EC2A" w14:textId="77777777" w:rsidR="00761AC2" w:rsidRPr="00BF2160" w:rsidRDefault="00761AC2" w:rsidP="00BF2160">
      <w:pPr>
        <w:pStyle w:val="para-first"/>
        <w:ind w:firstLine="340"/>
        <w:rPr>
          <w:sz w:val="28"/>
          <w:szCs w:val="28"/>
        </w:rPr>
      </w:pPr>
      <w:r w:rsidRPr="00BF2160">
        <w:rPr>
          <w:sz w:val="28"/>
          <w:szCs w:val="28"/>
        </w:rPr>
        <w:t>Here are the specifications for designing the measuring equipment:</w:t>
      </w:r>
    </w:p>
    <w:p w14:paraId="4F3DD256" w14:textId="6FD6D80F" w:rsidR="00761AC2" w:rsidRPr="00BF2160" w:rsidRDefault="00761AC2" w:rsidP="00BF2160">
      <w:pPr>
        <w:pStyle w:val="para-first"/>
        <w:numPr>
          <w:ilvl w:val="0"/>
          <w:numId w:val="41"/>
        </w:numPr>
        <w:rPr>
          <w:sz w:val="28"/>
          <w:szCs w:val="28"/>
        </w:rPr>
      </w:pPr>
      <w:r w:rsidRPr="00BF2160">
        <w:rPr>
          <w:sz w:val="28"/>
          <w:szCs w:val="28"/>
        </w:rPr>
        <w:t xml:space="preserve">Capable of measuring </w:t>
      </w:r>
      <w:r w:rsidR="00793108" w:rsidRPr="00BF2160">
        <w:rPr>
          <w:sz w:val="28"/>
          <w:szCs w:val="28"/>
        </w:rPr>
        <w:t>0</w:t>
      </w:r>
      <w:r w:rsidRPr="00BF2160">
        <w:rPr>
          <w:sz w:val="28"/>
          <w:szCs w:val="28"/>
        </w:rPr>
        <w:t>3 ECG lead channels, designed for medical applications and cardiovascular healthcare.</w:t>
      </w:r>
    </w:p>
    <w:p w14:paraId="11BB073C" w14:textId="77777777" w:rsidR="00761AC2" w:rsidRPr="00BF2160" w:rsidRDefault="00761AC2" w:rsidP="00BF2160">
      <w:pPr>
        <w:pStyle w:val="para-first"/>
        <w:numPr>
          <w:ilvl w:val="0"/>
          <w:numId w:val="41"/>
        </w:numPr>
        <w:rPr>
          <w:sz w:val="28"/>
          <w:szCs w:val="28"/>
        </w:rPr>
      </w:pPr>
      <w:r w:rsidRPr="00BF2160">
        <w:rPr>
          <w:sz w:val="28"/>
          <w:szCs w:val="28"/>
        </w:rPr>
        <w:t>Compact, portable, and powered by batteries.</w:t>
      </w:r>
    </w:p>
    <w:p w14:paraId="4F11420B" w14:textId="398F493E" w:rsidR="00761AC2" w:rsidRPr="00BF2160" w:rsidRDefault="00761AC2" w:rsidP="00BF2160">
      <w:pPr>
        <w:pStyle w:val="para-first"/>
        <w:numPr>
          <w:ilvl w:val="0"/>
          <w:numId w:val="41"/>
        </w:numPr>
        <w:rPr>
          <w:sz w:val="28"/>
          <w:szCs w:val="28"/>
        </w:rPr>
      </w:pPr>
      <w:r w:rsidRPr="00BF2160">
        <w:rPr>
          <w:sz w:val="28"/>
          <w:szCs w:val="28"/>
        </w:rPr>
        <w:t xml:space="preserve">Transmits ECG signals wirelessly to a server via </w:t>
      </w:r>
      <w:proofErr w:type="spellStart"/>
      <w:r w:rsidR="00BF2160" w:rsidRPr="00BF2160">
        <w:rPr>
          <w:sz w:val="28"/>
          <w:szCs w:val="28"/>
        </w:rPr>
        <w:t>WiFi</w:t>
      </w:r>
      <w:proofErr w:type="spellEnd"/>
      <w:r w:rsidRPr="00BF2160">
        <w:rPr>
          <w:sz w:val="28"/>
          <w:szCs w:val="28"/>
        </w:rPr>
        <w:t>, enabling remote diagnosis by doctors accessing patient data on a web server.</w:t>
      </w:r>
    </w:p>
    <w:p w14:paraId="641F7124" w14:textId="77777777" w:rsidR="00761AC2" w:rsidRPr="00BF2160" w:rsidRDefault="00761AC2" w:rsidP="00BF2160">
      <w:pPr>
        <w:pStyle w:val="para-first"/>
        <w:numPr>
          <w:ilvl w:val="0"/>
          <w:numId w:val="41"/>
        </w:numPr>
        <w:rPr>
          <w:sz w:val="28"/>
          <w:szCs w:val="28"/>
        </w:rPr>
      </w:pPr>
      <w:r w:rsidRPr="00BF2160">
        <w:rPr>
          <w:sz w:val="28"/>
          <w:szCs w:val="28"/>
        </w:rPr>
        <w:t>Includes an LCD screen for real-time display and stores data on an SD memory card.</w:t>
      </w:r>
    </w:p>
    <w:p w14:paraId="3A0771C4" w14:textId="58FB5B66" w:rsidR="00761AC2" w:rsidRPr="00DB7C8C" w:rsidRDefault="00DB7C8C" w:rsidP="00DB7C8C">
      <w:pPr>
        <w:pStyle w:val="Heading1"/>
        <w:tabs>
          <w:tab w:val="left" w:pos="643"/>
        </w:tabs>
        <w:ind w:left="0" w:firstLine="0"/>
        <w:rPr>
          <w:rFonts w:ascii="Times New Roman" w:hAnsi="Times New Roman" w:cs="Times New Roman"/>
          <w:b w:val="0"/>
          <w:bCs w:val="0"/>
          <w:spacing w:val="-2"/>
        </w:rPr>
      </w:pPr>
      <w:r w:rsidRPr="00DB7C8C">
        <w:rPr>
          <w:rFonts w:ascii="Times New Roman" w:hAnsi="Times New Roman" w:cs="Times New Roman"/>
          <w:b w:val="0"/>
          <w:bCs w:val="0"/>
          <w:spacing w:val="-2"/>
        </w:rPr>
        <w:tab/>
      </w:r>
      <w:r w:rsidR="00761AC2" w:rsidRPr="00DB7C8C">
        <w:rPr>
          <w:rFonts w:ascii="Times New Roman" w:hAnsi="Times New Roman" w:cs="Times New Roman"/>
          <w:b w:val="0"/>
          <w:bCs w:val="0"/>
          <w:spacing w:val="-2"/>
        </w:rPr>
        <w:t>Select components for the device</w:t>
      </w:r>
      <w:r w:rsidRPr="00DB7C8C">
        <w:rPr>
          <w:rFonts w:ascii="Times New Roman" w:hAnsi="Times New Roman" w:cs="Times New Roman"/>
          <w:b w:val="0"/>
          <w:bCs w:val="0"/>
          <w:spacing w:val="-2"/>
        </w:rPr>
        <w:t>:</w:t>
      </w:r>
    </w:p>
    <w:p w14:paraId="4AC43B31" w14:textId="77777777" w:rsidR="00761AC2" w:rsidRPr="00BF2160" w:rsidRDefault="00761AC2" w:rsidP="00BF2160">
      <w:pPr>
        <w:pStyle w:val="para-first"/>
        <w:ind w:firstLine="340"/>
        <w:rPr>
          <w:sz w:val="28"/>
          <w:szCs w:val="28"/>
        </w:rPr>
      </w:pPr>
      <w:r w:rsidRPr="00BF2160">
        <w:rPr>
          <w:sz w:val="28"/>
          <w:szCs w:val="28"/>
        </w:rPr>
        <w:t>Based on the requirements and specifications provided, here are the selected components for the device:</w:t>
      </w:r>
    </w:p>
    <w:p w14:paraId="499E59B3" w14:textId="48790B10" w:rsidR="00C57369" w:rsidRPr="00BF2160" w:rsidRDefault="00C57369" w:rsidP="00BF2160">
      <w:pPr>
        <w:pStyle w:val="para-first"/>
        <w:numPr>
          <w:ilvl w:val="0"/>
          <w:numId w:val="41"/>
        </w:numPr>
        <w:rPr>
          <w:sz w:val="28"/>
          <w:szCs w:val="28"/>
        </w:rPr>
      </w:pPr>
      <w:r w:rsidRPr="00BF2160">
        <w:rPr>
          <w:sz w:val="28"/>
          <w:szCs w:val="28"/>
        </w:rPr>
        <w:t xml:space="preserve">For the Signal Normalization Block, the selected integrated circuit (IC) is the ADAS1000-3: The ADAS1000-3 integrated circuit is dedicated to measuring and processing ECG signals, simplifying hardware design while </w:t>
      </w:r>
      <w:r w:rsidRPr="00BF2160">
        <w:rPr>
          <w:sz w:val="28"/>
          <w:szCs w:val="28"/>
        </w:rPr>
        <w:lastRenderedPageBreak/>
        <w:t>ensuring high-quality signal acquisition. It provides a compact solution for biomedical data acquisition systems, surpassing traditional analog circuits that use discrete components like inductors, resistors, capacitors, and operational amplifiers.</w:t>
      </w:r>
    </w:p>
    <w:p w14:paraId="0AEEFB4B" w14:textId="5E2E777B" w:rsidR="00C57369" w:rsidRPr="00BF2160" w:rsidRDefault="00C57369" w:rsidP="00BF2160">
      <w:pPr>
        <w:pStyle w:val="para-first"/>
        <w:numPr>
          <w:ilvl w:val="0"/>
          <w:numId w:val="41"/>
        </w:numPr>
        <w:rPr>
          <w:sz w:val="28"/>
          <w:szCs w:val="28"/>
        </w:rPr>
      </w:pPr>
      <w:r w:rsidRPr="00BF2160">
        <w:rPr>
          <w:sz w:val="28"/>
          <w:szCs w:val="28"/>
        </w:rPr>
        <w:t xml:space="preserve">ESP32 - A low-power microcontroller with integrated </w:t>
      </w:r>
      <w:proofErr w:type="spellStart"/>
      <w:r w:rsidR="00BF2160" w:rsidRPr="00BF2160">
        <w:rPr>
          <w:sz w:val="28"/>
          <w:szCs w:val="28"/>
        </w:rPr>
        <w:t>WiFi</w:t>
      </w:r>
      <w:proofErr w:type="spellEnd"/>
      <w:r w:rsidRPr="00BF2160">
        <w:rPr>
          <w:sz w:val="28"/>
          <w:szCs w:val="28"/>
        </w:rPr>
        <w:t xml:space="preserve"> for IoT applications, enabling wireless ECG data transmission for remote diagnosis and web platform connectivity.</w:t>
      </w:r>
    </w:p>
    <w:p w14:paraId="0D2B26C5" w14:textId="37AA894B" w:rsidR="00C57369" w:rsidRPr="00BF2160" w:rsidRDefault="00C57369" w:rsidP="00BF2160">
      <w:pPr>
        <w:pStyle w:val="para-first"/>
        <w:numPr>
          <w:ilvl w:val="0"/>
          <w:numId w:val="41"/>
        </w:numPr>
        <w:rPr>
          <w:sz w:val="28"/>
          <w:szCs w:val="28"/>
        </w:rPr>
      </w:pPr>
      <w:r w:rsidRPr="00BF2160">
        <w:rPr>
          <w:sz w:val="28"/>
          <w:szCs w:val="28"/>
        </w:rPr>
        <w:t>SD Card - Onboard storage supporting large-scale ECG recordings, ensuring data integrity and accessibility for analysis.</w:t>
      </w:r>
    </w:p>
    <w:p w14:paraId="7FFA8120" w14:textId="741137F8" w:rsidR="00C57369" w:rsidRPr="00BF2160" w:rsidRDefault="00C57369" w:rsidP="00BF2160">
      <w:pPr>
        <w:pStyle w:val="para-first"/>
        <w:numPr>
          <w:ilvl w:val="0"/>
          <w:numId w:val="41"/>
        </w:numPr>
        <w:rPr>
          <w:sz w:val="28"/>
          <w:szCs w:val="28"/>
        </w:rPr>
      </w:pPr>
      <w:r w:rsidRPr="00BF2160">
        <w:rPr>
          <w:sz w:val="28"/>
          <w:szCs w:val="28"/>
        </w:rPr>
        <w:t>Display Screen: 3.2 Inch TFT LCD.</w:t>
      </w:r>
    </w:p>
    <w:p w14:paraId="6D9ED65F" w14:textId="0AD138B4" w:rsidR="00793108" w:rsidRPr="00DB7C8C" w:rsidRDefault="00DB7C8C" w:rsidP="00DB7C8C">
      <w:pPr>
        <w:pStyle w:val="Heading1"/>
        <w:tabs>
          <w:tab w:val="left" w:pos="643"/>
        </w:tabs>
        <w:ind w:left="0" w:firstLine="0"/>
        <w:rPr>
          <w:rFonts w:ascii="Times New Roman" w:hAnsi="Times New Roman" w:cs="Times New Roman"/>
          <w:b w:val="0"/>
          <w:bCs w:val="0"/>
          <w:spacing w:val="-2"/>
        </w:rPr>
      </w:pPr>
      <w:r>
        <w:rPr>
          <w:rFonts w:ascii="Times New Roman" w:hAnsi="Times New Roman" w:cs="Times New Roman"/>
          <w:b w:val="0"/>
          <w:bCs w:val="0"/>
          <w:spacing w:val="-2"/>
        </w:rPr>
        <w:tab/>
      </w:r>
      <w:r w:rsidR="00793108" w:rsidRPr="00DB7C8C">
        <w:rPr>
          <w:rFonts w:ascii="Times New Roman" w:hAnsi="Times New Roman" w:cs="Times New Roman"/>
          <w:b w:val="0"/>
          <w:bCs w:val="0"/>
          <w:spacing w:val="-2"/>
        </w:rPr>
        <w:t xml:space="preserve">Design </w:t>
      </w:r>
      <w:r w:rsidR="00BF2160" w:rsidRPr="00DB7C8C">
        <w:rPr>
          <w:rFonts w:ascii="Times New Roman" w:hAnsi="Times New Roman" w:cs="Times New Roman"/>
          <w:b w:val="0"/>
          <w:bCs w:val="0"/>
          <w:spacing w:val="-2"/>
        </w:rPr>
        <w:t>principal</w:t>
      </w:r>
      <w:r w:rsidR="00793108" w:rsidRPr="00DB7C8C">
        <w:rPr>
          <w:rFonts w:ascii="Times New Roman" w:hAnsi="Times New Roman" w:cs="Times New Roman"/>
          <w:b w:val="0"/>
          <w:bCs w:val="0"/>
          <w:spacing w:val="-2"/>
        </w:rPr>
        <w:t xml:space="preserve"> diagram of the device:</w:t>
      </w:r>
    </w:p>
    <w:p w14:paraId="1F3B3716" w14:textId="5A4342C2" w:rsidR="00E178E8" w:rsidRPr="00C950EC" w:rsidRDefault="008A10DF" w:rsidP="001C506B">
      <w:pPr>
        <w:pStyle w:val="BodyText"/>
        <w:spacing w:before="147" w:line="204" w:lineRule="auto"/>
        <w:ind w:left="321" w:right="816"/>
        <w:jc w:val="both"/>
        <w:rPr>
          <w:rFonts w:ascii="Times New Roman" w:hAnsi="Times New Roman" w:cs="Times New Roman"/>
          <w:sz w:val="24"/>
          <w:szCs w:val="24"/>
        </w:rPr>
      </w:pPr>
      <w:r w:rsidRPr="008A10DF">
        <w:rPr>
          <w:rFonts w:ascii="Times New Roman" w:hAnsi="Times New Roman" w:cs="Times New Roman"/>
          <w:noProof/>
          <w:sz w:val="24"/>
          <w:szCs w:val="24"/>
        </w:rPr>
        <w:drawing>
          <wp:inline distT="0" distB="0" distL="0" distR="0" wp14:anchorId="3D8C5AEA" wp14:editId="0C095E0E">
            <wp:extent cx="5961087" cy="33928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84"/>
                    <a:stretch/>
                  </pic:blipFill>
                  <pic:spPr bwMode="auto">
                    <a:xfrm>
                      <a:off x="0" y="0"/>
                      <a:ext cx="5964478" cy="3394735"/>
                    </a:xfrm>
                    <a:prstGeom prst="rect">
                      <a:avLst/>
                    </a:prstGeom>
                    <a:noFill/>
                    <a:ln>
                      <a:noFill/>
                    </a:ln>
                    <a:extLst>
                      <a:ext uri="{53640926-AAD7-44D8-BBD7-CCE9431645EC}">
                        <a14:shadowObscured xmlns:a14="http://schemas.microsoft.com/office/drawing/2010/main"/>
                      </a:ext>
                    </a:extLst>
                  </pic:spPr>
                </pic:pic>
              </a:graphicData>
            </a:graphic>
          </wp:inline>
        </w:drawing>
      </w:r>
    </w:p>
    <w:p w14:paraId="0BD89055" w14:textId="72FE93AF" w:rsidR="00032BE5" w:rsidRPr="00BF2160" w:rsidRDefault="00793108" w:rsidP="00032BE5">
      <w:pPr>
        <w:autoSpaceDE/>
        <w:autoSpaceDN/>
        <w:jc w:val="center"/>
        <w:rPr>
          <w:rFonts w:ascii="Times New Roman" w:eastAsia="Calibri" w:hAnsi="Times New Roman" w:cs="Times New Roman"/>
          <w:sz w:val="28"/>
          <w:szCs w:val="28"/>
        </w:rPr>
      </w:pPr>
      <w:r w:rsidRPr="00032BE5">
        <w:rPr>
          <w:rFonts w:ascii="Times New Roman" w:eastAsia="Calibri" w:hAnsi="Times New Roman" w:cs="Times New Roman"/>
          <w:sz w:val="28"/>
          <w:szCs w:val="28"/>
          <w:highlight w:val="yellow"/>
        </w:rPr>
        <w:t xml:space="preserve">Figure </w:t>
      </w:r>
      <w:r w:rsidR="00BF2160" w:rsidRPr="00032BE5">
        <w:rPr>
          <w:rFonts w:ascii="Times New Roman" w:eastAsia="Calibri" w:hAnsi="Times New Roman" w:cs="Times New Roman"/>
          <w:sz w:val="28"/>
          <w:szCs w:val="28"/>
          <w:highlight w:val="yellow"/>
        </w:rPr>
        <w:t>4</w:t>
      </w:r>
      <w:r w:rsidRPr="00032BE5">
        <w:rPr>
          <w:rFonts w:ascii="Times New Roman" w:eastAsia="Calibri" w:hAnsi="Times New Roman" w:cs="Times New Roman"/>
          <w:sz w:val="28"/>
          <w:szCs w:val="28"/>
          <w:highlight w:val="yellow"/>
        </w:rPr>
        <w:t xml:space="preserve">: </w:t>
      </w:r>
      <w:r w:rsidR="00032BE5" w:rsidRPr="00032BE5">
        <w:rPr>
          <w:rFonts w:ascii="Times New Roman" w:eastAsia="Calibri" w:hAnsi="Times New Roman" w:cs="Times New Roman"/>
          <w:sz w:val="28"/>
          <w:szCs w:val="28"/>
          <w:highlight w:val="yellow"/>
        </w:rPr>
        <w:t>Diagram of the ECG Signal Normalization Block</w:t>
      </w:r>
    </w:p>
    <w:p w14:paraId="630349D3" w14:textId="0304AD64" w:rsidR="00F9498F" w:rsidRPr="00DB7C8C" w:rsidRDefault="00F9498F" w:rsidP="00DB7C8C">
      <w:pPr>
        <w:ind w:firstLine="310"/>
        <w:rPr>
          <w:rFonts w:ascii="Times New Roman" w:hAnsi="Times New Roman" w:cs="Times New Roman"/>
          <w:b/>
          <w:bCs/>
          <w:sz w:val="28"/>
          <w:szCs w:val="28"/>
        </w:rPr>
      </w:pPr>
      <w:r w:rsidRPr="00DB7C8C">
        <w:rPr>
          <w:rFonts w:ascii="Times New Roman" w:hAnsi="Times New Roman" w:cs="Times New Roman"/>
          <w:b/>
          <w:bCs/>
          <w:sz w:val="28"/>
          <w:szCs w:val="28"/>
        </w:rPr>
        <w:t>ECG Signal Processing</w:t>
      </w:r>
    </w:p>
    <w:p w14:paraId="14BFA0A0" w14:textId="70EDD751" w:rsidR="00793108" w:rsidRPr="00DB7C8C" w:rsidRDefault="00793108" w:rsidP="00DB7C8C">
      <w:pPr>
        <w:ind w:firstLine="720"/>
        <w:rPr>
          <w:rFonts w:ascii="Times New Roman" w:hAnsi="Times New Roman" w:cs="Times New Roman"/>
          <w:b/>
          <w:bCs/>
          <w:sz w:val="28"/>
          <w:szCs w:val="28"/>
        </w:rPr>
      </w:pPr>
      <w:r w:rsidRPr="00DB7C8C">
        <w:rPr>
          <w:rFonts w:ascii="Times New Roman" w:hAnsi="Times New Roman" w:cs="Times New Roman"/>
          <w:b/>
          <w:bCs/>
          <w:sz w:val="28"/>
          <w:szCs w:val="28"/>
        </w:rPr>
        <w:t>Method to separate the QRS complex</w:t>
      </w:r>
    </w:p>
    <w:p w14:paraId="2F55BE67" w14:textId="23C800D9" w:rsidR="00F9498F" w:rsidRPr="00BF2160" w:rsidRDefault="00F9498F" w:rsidP="00BF2160">
      <w:pPr>
        <w:pStyle w:val="para-first"/>
        <w:ind w:firstLine="340"/>
        <w:rPr>
          <w:sz w:val="28"/>
          <w:szCs w:val="28"/>
        </w:rPr>
      </w:pPr>
      <w:r w:rsidRPr="00BF2160">
        <w:rPr>
          <w:sz w:val="28"/>
          <w:szCs w:val="28"/>
        </w:rPr>
        <w:t>The QRS complex in an ECG signal contains significant and crucial information for identifying various cardiac conditions. Specifically, it aids in diagnosing arrhythmias, local ischemia, and abnormalities in conduction. In this study, a decision was made to select a time window of 250ms around the R peak, a duration wide enough to encompass the QRS complex. Assuming the ECG signal is sampled at a frequency of 360Hz (equivalent to approximately 90 values around the R peak).</w:t>
      </w:r>
    </w:p>
    <w:p w14:paraId="07763A81" w14:textId="127B60F0" w:rsidR="00F9498F" w:rsidRPr="00BF2160" w:rsidRDefault="00F9498F" w:rsidP="00BF2160">
      <w:pPr>
        <w:pStyle w:val="para-first"/>
        <w:ind w:firstLine="340"/>
        <w:rPr>
          <w:sz w:val="28"/>
          <w:szCs w:val="28"/>
        </w:rPr>
      </w:pPr>
      <w:r w:rsidRPr="00BF2160">
        <w:rPr>
          <w:sz w:val="28"/>
          <w:szCs w:val="28"/>
        </w:rPr>
        <w:t>To detect the Q, R, and S peaks in the ECG signal, this paper utilizes the complex QRS decomposition algorithm developed by Hamilton and Tompkins [</w:t>
      </w:r>
      <w:r w:rsidR="003126AF" w:rsidRPr="00BF2160">
        <w:rPr>
          <w:sz w:val="28"/>
          <w:szCs w:val="28"/>
        </w:rPr>
        <w:t>11, 12</w:t>
      </w:r>
      <w:r w:rsidRPr="00BF2160">
        <w:rPr>
          <w:sz w:val="28"/>
          <w:szCs w:val="28"/>
        </w:rPr>
        <w:t xml:space="preserve">]. After preprocessing, the signal is first examined for R peaks by scanning for points that exceed a dynamically adjusted threshold, which helps in pinpointing the most prominent upward spikes typically representing the R peaks. Following the identification of each R peak, the Q peak is detected by analyzing the signal backward </w:t>
      </w:r>
      <w:r w:rsidRPr="00BF2160">
        <w:rPr>
          <w:sz w:val="28"/>
          <w:szCs w:val="28"/>
        </w:rPr>
        <w:lastRenderedPageBreak/>
        <w:t>from the R peak to locate the first significant negative deflection, marking it as the Q peak. Similarly, the S peak is found by moving forward from the R peak to identify the first significant negative deflection after the R peak. This systematic approach ensures that each component of the QRS complex is distinctly recognized, crucial for subsequent cardiac analysis and diagnosis. Different steps of this algorithm are applied and adjusted to achieve the goal of accurately and efficiently detecting the Q, R, and S peaks in the ECG signal, as illustrated in Fig.</w:t>
      </w:r>
      <w:r w:rsidR="00BF2160">
        <w:rPr>
          <w:sz w:val="28"/>
          <w:szCs w:val="28"/>
        </w:rPr>
        <w:t>5</w:t>
      </w:r>
      <w:r w:rsidR="00B80478" w:rsidRPr="00BF2160">
        <w:rPr>
          <w:sz w:val="28"/>
          <w:szCs w:val="28"/>
        </w:rPr>
        <w:t>.</w:t>
      </w:r>
    </w:p>
    <w:p w14:paraId="4B8F2FA7" w14:textId="77777777" w:rsidR="0006326B" w:rsidRPr="00C950EC" w:rsidRDefault="0006326B" w:rsidP="00D82F33">
      <w:pPr>
        <w:pStyle w:val="ListParagraph"/>
        <w:ind w:left="142" w:firstLine="567"/>
        <w:rPr>
          <w:rFonts w:ascii="Times New Roman" w:hAnsi="Times New Roman" w:cs="Times New Roman"/>
          <w:sz w:val="24"/>
          <w:szCs w:val="24"/>
        </w:rPr>
      </w:pPr>
    </w:p>
    <w:p w14:paraId="22D98F67" w14:textId="1DF65578" w:rsidR="00A83347" w:rsidRPr="00C950EC" w:rsidRDefault="008A10DF" w:rsidP="008A10DF">
      <w:pPr>
        <w:pStyle w:val="ListParagraph"/>
        <w:ind w:left="142" w:hanging="142"/>
        <w:jc w:val="center"/>
        <w:rPr>
          <w:rFonts w:ascii="Times New Roman" w:hAnsi="Times New Roman" w:cs="Times New Roman"/>
          <w:sz w:val="24"/>
          <w:szCs w:val="24"/>
        </w:rPr>
      </w:pPr>
      <w:r w:rsidRPr="00C950EC">
        <w:rPr>
          <w:rFonts w:ascii="Times New Roman" w:hAnsi="Times New Roman" w:cs="Times New Roman"/>
          <w:sz w:val="24"/>
          <w:szCs w:val="24"/>
        </w:rPr>
        <w:object w:dxaOrig="10291" w:dyaOrig="1104" w14:anchorId="05BD12DE">
          <v:shape id="_x0000_i1028" type="#_x0000_t75" style="width:434.5pt;height:45.95pt" o:ole="">
            <v:imagedata r:id="rId14" o:title=""/>
          </v:shape>
          <o:OLEObject Type="Embed" ProgID="Visio.Drawing.15" ShapeID="_x0000_i1028" DrawAspect="Content" ObjectID="_1785937480" r:id="rId15"/>
        </w:object>
      </w:r>
    </w:p>
    <w:p w14:paraId="658EF1BD" w14:textId="77777777" w:rsidR="00D82F33" w:rsidRPr="00C950EC" w:rsidRDefault="00D82F33" w:rsidP="00D82F33">
      <w:pPr>
        <w:pStyle w:val="ListParagraph"/>
        <w:ind w:left="142" w:firstLine="567"/>
        <w:jc w:val="center"/>
        <w:rPr>
          <w:rFonts w:ascii="Times New Roman" w:hAnsi="Times New Roman" w:cs="Times New Roman"/>
          <w:sz w:val="24"/>
          <w:szCs w:val="24"/>
        </w:rPr>
      </w:pPr>
    </w:p>
    <w:p w14:paraId="2F70D3DD" w14:textId="6DF0EBE0" w:rsidR="00D82F33" w:rsidRPr="00BF2160" w:rsidRDefault="00D82F33" w:rsidP="00D82F33">
      <w:pPr>
        <w:pStyle w:val="ListParagraph"/>
        <w:ind w:left="142" w:firstLine="567"/>
        <w:jc w:val="center"/>
        <w:rPr>
          <w:rFonts w:ascii="Times New Roman" w:eastAsia="Calibri" w:hAnsi="Times New Roman" w:cs="Times New Roman"/>
          <w:sz w:val="28"/>
          <w:szCs w:val="28"/>
        </w:rPr>
      </w:pPr>
      <w:r w:rsidRPr="00BF2160">
        <w:rPr>
          <w:rFonts w:ascii="Times New Roman" w:eastAsia="Calibri" w:hAnsi="Times New Roman" w:cs="Times New Roman"/>
          <w:sz w:val="28"/>
          <w:szCs w:val="28"/>
        </w:rPr>
        <w:t xml:space="preserve">Figure </w:t>
      </w:r>
      <w:r w:rsidR="00BF2160" w:rsidRPr="00BF2160">
        <w:rPr>
          <w:rFonts w:ascii="Times New Roman" w:eastAsia="Calibri" w:hAnsi="Times New Roman" w:cs="Times New Roman"/>
          <w:sz w:val="28"/>
          <w:szCs w:val="28"/>
        </w:rPr>
        <w:t>5</w:t>
      </w:r>
      <w:r w:rsidRPr="00BF2160">
        <w:rPr>
          <w:rFonts w:ascii="Times New Roman" w:eastAsia="Calibri" w:hAnsi="Times New Roman" w:cs="Times New Roman"/>
          <w:sz w:val="28"/>
          <w:szCs w:val="28"/>
        </w:rPr>
        <w:t>: Operation diagram of detecting peak R algorithm</w:t>
      </w:r>
    </w:p>
    <w:p w14:paraId="4473117F" w14:textId="013DE022" w:rsidR="00D82F33" w:rsidRPr="00BF2160" w:rsidRDefault="006B1D10" w:rsidP="00BF2160">
      <w:pPr>
        <w:pStyle w:val="para-first"/>
        <w:ind w:firstLine="340"/>
        <w:rPr>
          <w:sz w:val="28"/>
          <w:szCs w:val="28"/>
        </w:rPr>
      </w:pPr>
      <w:r w:rsidRPr="00BF2160">
        <w:rPr>
          <w:sz w:val="28"/>
          <w:szCs w:val="28"/>
        </w:rPr>
        <w:t>The tested results for the ECG signal are shown in</w:t>
      </w:r>
      <w:r w:rsidR="00D82F33" w:rsidRPr="00BF2160">
        <w:rPr>
          <w:sz w:val="28"/>
          <w:szCs w:val="28"/>
        </w:rPr>
        <w:t xml:space="preserve"> Fig. </w:t>
      </w:r>
      <w:r w:rsidR="00BF2160" w:rsidRPr="00BF2160">
        <w:rPr>
          <w:sz w:val="28"/>
          <w:szCs w:val="28"/>
        </w:rPr>
        <w:t>6</w:t>
      </w:r>
      <w:r w:rsidR="00D82F33" w:rsidRPr="00BF2160">
        <w:rPr>
          <w:sz w:val="28"/>
          <w:szCs w:val="28"/>
        </w:rPr>
        <w:t>.</w:t>
      </w:r>
    </w:p>
    <w:bookmarkStart w:id="1" w:name="_Hlk44769471"/>
    <w:p w14:paraId="0D73198B" w14:textId="00D342E3" w:rsidR="00D82F33" w:rsidRPr="00C950EC" w:rsidRDefault="00D158E7" w:rsidP="00D158E7">
      <w:pPr>
        <w:pStyle w:val="ListParagraph"/>
        <w:ind w:left="142" w:hanging="142"/>
        <w:jc w:val="center"/>
        <w:rPr>
          <w:rFonts w:ascii="Times New Roman" w:hAnsi="Times New Roman" w:cs="Times New Roman"/>
          <w:sz w:val="24"/>
          <w:szCs w:val="24"/>
        </w:rPr>
      </w:pPr>
      <w:r w:rsidRPr="00C950EC">
        <w:rPr>
          <w:rFonts w:ascii="Times New Roman" w:hAnsi="Times New Roman" w:cs="Times New Roman"/>
          <w:sz w:val="24"/>
          <w:szCs w:val="24"/>
        </w:rPr>
        <w:object w:dxaOrig="16981" w:dyaOrig="8579" w14:anchorId="73E362DC">
          <v:shape id="_x0000_i1029" type="#_x0000_t75" style="width:346.35pt;height:234.6pt" o:ole="" o:preferrelative="f">
            <v:imagedata r:id="rId16" o:title=""/>
            <o:lock v:ext="edit" aspectratio="f"/>
          </v:shape>
          <o:OLEObject Type="Embed" ProgID="Visio.Drawing.11" ShapeID="_x0000_i1029" DrawAspect="Content" ObjectID="_1785937481" r:id="rId17"/>
        </w:object>
      </w:r>
      <w:bookmarkEnd w:id="1"/>
    </w:p>
    <w:p w14:paraId="3314153F" w14:textId="3382210C" w:rsidR="001D2A3C" w:rsidRPr="009E5DCB" w:rsidRDefault="00D82F33"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Figure </w:t>
      </w:r>
      <w:r w:rsidR="009E5DCB" w:rsidRPr="009E5DCB">
        <w:rPr>
          <w:rFonts w:ascii="Times New Roman" w:eastAsia="Calibri" w:hAnsi="Times New Roman" w:cs="Times New Roman"/>
          <w:sz w:val="28"/>
          <w:szCs w:val="28"/>
        </w:rPr>
        <w:t>6</w:t>
      </w:r>
      <w:r w:rsidRPr="009E5DCB">
        <w:rPr>
          <w:rFonts w:ascii="Times New Roman" w:eastAsia="Calibri" w:hAnsi="Times New Roman" w:cs="Times New Roman"/>
          <w:sz w:val="28"/>
          <w:szCs w:val="28"/>
        </w:rPr>
        <w:t>: Steps of detecting peak R</w:t>
      </w:r>
      <w:r w:rsidR="00A83347" w:rsidRPr="009E5DCB">
        <w:rPr>
          <w:rFonts w:ascii="Times New Roman" w:eastAsia="Calibri" w:hAnsi="Times New Roman" w:cs="Times New Roman"/>
          <w:sz w:val="28"/>
          <w:szCs w:val="28"/>
        </w:rPr>
        <w:t xml:space="preserve"> </w:t>
      </w:r>
    </w:p>
    <w:p w14:paraId="3DAD99F4" w14:textId="19012EC6" w:rsidR="00F8578A" w:rsidRPr="009E5DCB" w:rsidRDefault="00DB7C8C" w:rsidP="00DB7C8C">
      <w:pPr>
        <w:pStyle w:val="Heading1"/>
        <w:tabs>
          <w:tab w:val="left" w:pos="643"/>
        </w:tabs>
        <w:ind w:left="0" w:firstLine="0"/>
        <w:rPr>
          <w:rFonts w:ascii="Times New Roman" w:hAnsi="Times New Roman" w:cs="Times New Roman"/>
          <w:spacing w:val="-2"/>
        </w:rPr>
      </w:pPr>
      <w:r>
        <w:rPr>
          <w:rFonts w:ascii="Times New Roman" w:hAnsi="Times New Roman" w:cs="Times New Roman"/>
          <w:spacing w:val="-2"/>
        </w:rPr>
        <w:tab/>
      </w:r>
      <w:r w:rsidR="009A6185" w:rsidRPr="009E5DCB">
        <w:rPr>
          <w:rFonts w:ascii="Times New Roman" w:hAnsi="Times New Roman" w:cs="Times New Roman"/>
          <w:spacing w:val="-2"/>
        </w:rPr>
        <w:t>MQTT-based Remote ECG Monitoring</w:t>
      </w:r>
    </w:p>
    <w:p w14:paraId="349A4EFE" w14:textId="3D092652" w:rsidR="00F8578A" w:rsidRPr="009E5DCB" w:rsidRDefault="00F8578A" w:rsidP="009E5DCB">
      <w:pPr>
        <w:pStyle w:val="para-first"/>
        <w:ind w:firstLine="340"/>
        <w:rPr>
          <w:sz w:val="28"/>
          <w:szCs w:val="28"/>
        </w:rPr>
      </w:pPr>
      <w:r w:rsidRPr="009E5DCB">
        <w:rPr>
          <w:sz w:val="28"/>
          <w:szCs w:val="28"/>
        </w:rPr>
        <w:t xml:space="preserve">We built a system focused on fast data transfer rate and reliability. Furthermore, having a database to store data serves for analyzing and displaying tasks later on. General data flow of our system is illustrated in fig </w:t>
      </w:r>
      <w:r w:rsidR="009E5DCB">
        <w:rPr>
          <w:sz w:val="28"/>
          <w:szCs w:val="28"/>
        </w:rPr>
        <w:t>7</w:t>
      </w:r>
      <w:r w:rsidRPr="009E5DCB">
        <w:rPr>
          <w:sz w:val="28"/>
          <w:szCs w:val="28"/>
        </w:rPr>
        <w:t>. below:</w:t>
      </w:r>
    </w:p>
    <w:p w14:paraId="1ED53600" w14:textId="55DD848D" w:rsidR="00F8578A" w:rsidRPr="00C950EC" w:rsidRDefault="006B4D09" w:rsidP="009A6185">
      <w:pPr>
        <w:keepNext/>
        <w:jc w:val="center"/>
        <w:rPr>
          <w:rFonts w:ascii="Times New Roman" w:hAnsi="Times New Roman" w:cs="Times New Roman"/>
          <w:sz w:val="24"/>
          <w:szCs w:val="24"/>
        </w:rPr>
      </w:pPr>
      <w:r w:rsidRPr="00C950EC">
        <w:rPr>
          <w:rFonts w:ascii="Times New Roman" w:hAnsi="Times New Roman" w:cs="Times New Roman"/>
          <w:sz w:val="24"/>
          <w:szCs w:val="24"/>
        </w:rPr>
        <w:object w:dxaOrig="6174" w:dyaOrig="3586" w14:anchorId="3AEDF505">
          <v:shape id="_x0000_i1030" type="#_x0000_t75" style="width:309.1pt;height:180pt" o:ole="">
            <v:imagedata r:id="rId18" o:title=""/>
          </v:shape>
          <o:OLEObject Type="Embed" ProgID="Visio.Drawing.15" ShapeID="_x0000_i1030" DrawAspect="Content" ObjectID="_1785937482" r:id="rId19"/>
        </w:object>
      </w:r>
    </w:p>
    <w:p w14:paraId="74855BAA" w14:textId="7BE3725B" w:rsidR="00F8578A" w:rsidRPr="009E5DCB" w:rsidRDefault="00793108"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Figure </w:t>
      </w:r>
      <w:r w:rsidR="009E5DCB">
        <w:rPr>
          <w:rFonts w:ascii="Times New Roman" w:eastAsia="Calibri" w:hAnsi="Times New Roman" w:cs="Times New Roman"/>
          <w:sz w:val="28"/>
          <w:szCs w:val="28"/>
        </w:rPr>
        <w:t>7</w:t>
      </w:r>
      <w:r w:rsidRPr="009E5DCB">
        <w:rPr>
          <w:rFonts w:ascii="Times New Roman" w:eastAsia="Calibri" w:hAnsi="Times New Roman" w:cs="Times New Roman"/>
          <w:sz w:val="28"/>
          <w:szCs w:val="28"/>
        </w:rPr>
        <w:t xml:space="preserve">: </w:t>
      </w:r>
      <w:r w:rsidR="00F8578A" w:rsidRPr="009E5DCB">
        <w:rPr>
          <w:rFonts w:ascii="Times New Roman" w:eastAsia="Calibri" w:hAnsi="Times New Roman" w:cs="Times New Roman"/>
          <w:sz w:val="28"/>
          <w:szCs w:val="28"/>
        </w:rPr>
        <w:t>IoT Healthcare Monitoring System</w:t>
      </w:r>
    </w:p>
    <w:p w14:paraId="3B1A7568" w14:textId="4CA216F0" w:rsidR="00F8578A" w:rsidRDefault="00F8578A" w:rsidP="009E5DCB">
      <w:pPr>
        <w:pStyle w:val="para-first"/>
        <w:ind w:firstLine="340"/>
        <w:rPr>
          <w:sz w:val="28"/>
          <w:szCs w:val="28"/>
        </w:rPr>
      </w:pPr>
      <w:r w:rsidRPr="009E5DCB">
        <w:rPr>
          <w:sz w:val="28"/>
          <w:szCs w:val="28"/>
        </w:rPr>
        <w:t>We used the MQTT protocol because of its simple mechanism and small message size, making it well-suited for IoT applications which have limited resources</w:t>
      </w:r>
      <w:r w:rsidR="003126AF" w:rsidRPr="009E5DCB">
        <w:rPr>
          <w:sz w:val="28"/>
          <w:szCs w:val="28"/>
        </w:rPr>
        <w:t xml:space="preserve"> [11</w:t>
      </w:r>
      <w:r w:rsidR="000D54EA">
        <w:rPr>
          <w:sz w:val="28"/>
          <w:szCs w:val="28"/>
        </w:rPr>
        <w:t>,12</w:t>
      </w:r>
      <w:r w:rsidR="003126AF" w:rsidRPr="009E5DCB">
        <w:rPr>
          <w:sz w:val="28"/>
          <w:szCs w:val="28"/>
        </w:rPr>
        <w:t>]</w:t>
      </w:r>
      <w:r w:rsidRPr="009E5DCB">
        <w:rPr>
          <w:sz w:val="28"/>
          <w:szCs w:val="28"/>
        </w:rPr>
        <w:t>.</w:t>
      </w:r>
    </w:p>
    <w:p w14:paraId="6CDF4C9C" w14:textId="238652A6" w:rsidR="00793108" w:rsidRPr="009E5DCB" w:rsidRDefault="00793108" w:rsidP="009E5DCB">
      <w:pPr>
        <w:pStyle w:val="Heading1"/>
        <w:tabs>
          <w:tab w:val="left" w:pos="643"/>
        </w:tabs>
        <w:ind w:left="643" w:firstLine="0"/>
        <w:rPr>
          <w:rFonts w:ascii="Times New Roman" w:hAnsi="Times New Roman" w:cs="Times New Roman"/>
          <w:spacing w:val="-2"/>
        </w:rPr>
      </w:pPr>
      <w:r w:rsidRPr="009E5DCB">
        <w:rPr>
          <w:rFonts w:ascii="Times New Roman" w:hAnsi="Times New Roman" w:cs="Times New Roman"/>
          <w:spacing w:val="-2"/>
        </w:rPr>
        <w:t>Results</w:t>
      </w:r>
    </w:p>
    <w:p w14:paraId="7B3732E9" w14:textId="1093B2F6" w:rsidR="00793108" w:rsidRPr="009E5DCB" w:rsidRDefault="00793108" w:rsidP="009E5DCB">
      <w:pPr>
        <w:pStyle w:val="para-first"/>
        <w:ind w:firstLine="340"/>
        <w:rPr>
          <w:sz w:val="28"/>
          <w:szCs w:val="28"/>
        </w:rPr>
      </w:pPr>
      <w:r w:rsidRPr="009E5DCB">
        <w:rPr>
          <w:sz w:val="28"/>
          <w:szCs w:val="28"/>
        </w:rPr>
        <w:t xml:space="preserve">The hardware circuit of the complete ECG signal acquisition device is shown in Figure </w:t>
      </w:r>
      <w:r w:rsidR="009E5DCB">
        <w:rPr>
          <w:sz w:val="28"/>
          <w:szCs w:val="28"/>
        </w:rPr>
        <w:t>8</w:t>
      </w:r>
      <w:r w:rsidRPr="009E5DCB">
        <w:rPr>
          <w:sz w:val="28"/>
          <w:szCs w:val="28"/>
        </w:rPr>
        <w:t xml:space="preserve"> below</w:t>
      </w:r>
      <w:r w:rsidR="005D2205">
        <w:rPr>
          <w:sz w:val="28"/>
          <w:szCs w:val="28"/>
        </w:rPr>
        <w:t xml:space="preserve"> [13]</w:t>
      </w:r>
      <w:r w:rsidRPr="009E5DCB">
        <w:rPr>
          <w:sz w:val="28"/>
          <w:szCs w:val="28"/>
        </w:rPr>
        <w:t>.</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3555"/>
      </w:tblGrid>
      <w:tr w:rsidR="00B80478" w14:paraId="10419933" w14:textId="77777777" w:rsidTr="00B55492">
        <w:tc>
          <w:tcPr>
            <w:tcW w:w="4185" w:type="dxa"/>
          </w:tcPr>
          <w:p w14:paraId="4BB8F261" w14:textId="69971787" w:rsidR="00B80478" w:rsidRDefault="00B80478" w:rsidP="00DB210F">
            <w:pPr>
              <w:pStyle w:val="jmstMcnh"/>
              <w:jc w:val="center"/>
              <w:rPr>
                <w:rFonts w:eastAsia="LM Roman 10"/>
                <w:b w:val="0"/>
                <w:sz w:val="24"/>
                <w:lang w:val="en-US" w:eastAsia="en-US"/>
              </w:rPr>
            </w:pPr>
            <w:r w:rsidRPr="00C950EC">
              <w:rPr>
                <w:b w:val="0"/>
                <w:noProof/>
                <w:sz w:val="24"/>
                <w:lang w:val="en-US" w:eastAsia="en-US"/>
              </w:rPr>
              <w:drawing>
                <wp:inline distT="0" distB="0" distL="0" distR="0" wp14:anchorId="646E895B" wp14:editId="154CF63C">
                  <wp:extent cx="1893921" cy="1290257"/>
                  <wp:effectExtent l="0" t="0" r="0" b="5715"/>
                  <wp:docPr id="13" name="Picture 1" descr="Ảnh có chứa đồ điện tử, Linh kiện điện, Kỹ thuật điện, Thành phần mạch đ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Ảnh có chứa đồ điện tử, Linh kiện điện, Kỹ thuật điện, Thành phần mạch điện&#10;&#10;Mô tả được tạo tự độ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59500" cy="1334934"/>
                          </a:xfrm>
                          <a:prstGeom prst="rect">
                            <a:avLst/>
                          </a:prstGeom>
                          <a:noFill/>
                          <a:ln>
                            <a:noFill/>
                          </a:ln>
                        </pic:spPr>
                      </pic:pic>
                    </a:graphicData>
                  </a:graphic>
                </wp:inline>
              </w:drawing>
            </w:r>
          </w:p>
        </w:tc>
        <w:tc>
          <w:tcPr>
            <w:tcW w:w="3555" w:type="dxa"/>
          </w:tcPr>
          <w:p w14:paraId="1137443D" w14:textId="1246E226" w:rsidR="00B80478" w:rsidRDefault="00B80478" w:rsidP="00DB210F">
            <w:pPr>
              <w:pStyle w:val="jmstMcnh"/>
              <w:jc w:val="center"/>
              <w:rPr>
                <w:rFonts w:eastAsia="LM Roman 10"/>
                <w:b w:val="0"/>
                <w:sz w:val="24"/>
                <w:lang w:val="en-US" w:eastAsia="en-US"/>
              </w:rPr>
            </w:pPr>
            <w:r w:rsidRPr="00C950EC">
              <w:rPr>
                <w:noProof/>
                <w:sz w:val="24"/>
                <w:lang w:val="en-US" w:eastAsia="en-US"/>
              </w:rPr>
              <w:drawing>
                <wp:inline distT="0" distB="0" distL="0" distR="0" wp14:anchorId="445E8008" wp14:editId="70D2F340">
                  <wp:extent cx="1416363" cy="1265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663" r="16735" b="24209"/>
                          <a:stretch/>
                        </pic:blipFill>
                        <pic:spPr bwMode="auto">
                          <a:xfrm>
                            <a:off x="0" y="0"/>
                            <a:ext cx="1449250" cy="12951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F42FA6" w14:textId="4F85C9B5" w:rsidR="00793108" w:rsidRPr="009E5DCB" w:rsidRDefault="00793108"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Figure </w:t>
      </w:r>
      <w:r w:rsidR="009E5DCB">
        <w:rPr>
          <w:rFonts w:ascii="Times New Roman" w:eastAsia="Calibri" w:hAnsi="Times New Roman" w:cs="Times New Roman"/>
          <w:sz w:val="28"/>
          <w:szCs w:val="28"/>
        </w:rPr>
        <w:t>8</w:t>
      </w:r>
      <w:r w:rsidRPr="009E5DCB">
        <w:rPr>
          <w:rFonts w:ascii="Times New Roman" w:eastAsia="Calibri" w:hAnsi="Times New Roman" w:cs="Times New Roman"/>
          <w:sz w:val="28"/>
          <w:szCs w:val="28"/>
        </w:rPr>
        <w:t>: Completed ECG signal acquisition module</w:t>
      </w:r>
    </w:p>
    <w:p w14:paraId="543C4510" w14:textId="383F4512" w:rsidR="008A10DF" w:rsidRPr="009E5DCB" w:rsidRDefault="00DB210F" w:rsidP="009E5DCB">
      <w:pPr>
        <w:pStyle w:val="para-first"/>
        <w:ind w:firstLine="340"/>
        <w:rPr>
          <w:sz w:val="28"/>
          <w:szCs w:val="28"/>
        </w:rPr>
      </w:pPr>
      <w:r w:rsidRPr="009E5DCB">
        <w:rPr>
          <w:sz w:val="28"/>
          <w:szCs w:val="28"/>
        </w:rPr>
        <w:t xml:space="preserve">The website features advanced functionality that allows it to display real-time electrocardiogram (ECG) signals along with the patient's heart rate measured in beats per minute. This innovative feature is crucial for enabling physicians to monitor their patients' cardiovascular health remotely. By accessing these real-time data, doctors can observe any cardiac irregularities as they occur, which is particularly vital for patients with known heart conditions or those under critical care. The display of these vital signs is depicted clearly in Figure </w:t>
      </w:r>
      <w:r w:rsidR="009E5DCB">
        <w:rPr>
          <w:sz w:val="28"/>
          <w:szCs w:val="28"/>
        </w:rPr>
        <w:t>8</w:t>
      </w:r>
      <w:r w:rsidR="008A10DF" w:rsidRPr="009E5DCB">
        <w:rPr>
          <w:sz w:val="28"/>
          <w:szCs w:val="28"/>
        </w:rPr>
        <w:t xml:space="preserve"> and Figure </w:t>
      </w:r>
      <w:r w:rsidR="009E5DCB">
        <w:rPr>
          <w:sz w:val="28"/>
          <w:szCs w:val="28"/>
        </w:rPr>
        <w:t>9</w:t>
      </w:r>
      <w:r w:rsidR="008A10DF" w:rsidRPr="009E5DCB">
        <w:rPr>
          <w:sz w:val="28"/>
          <w:szCs w:val="28"/>
        </w:rPr>
        <w:t xml:space="preserve"> </w:t>
      </w:r>
      <w:r w:rsidR="003126AF" w:rsidRPr="009E5DCB">
        <w:rPr>
          <w:sz w:val="28"/>
          <w:szCs w:val="28"/>
        </w:rPr>
        <w:t>[9]</w:t>
      </w:r>
      <w:r w:rsidRPr="009E5DCB">
        <w:rPr>
          <w:sz w:val="28"/>
          <w:szCs w:val="28"/>
        </w:rPr>
        <w:t>.</w:t>
      </w:r>
      <w:r w:rsidR="00B80478" w:rsidRPr="009E5DCB">
        <w:rPr>
          <w:sz w:val="28"/>
          <w:szCs w:val="28"/>
        </w:rPr>
        <w:t xml:space="preserve"> </w:t>
      </w:r>
    </w:p>
    <w:p w14:paraId="0530ED59" w14:textId="23C4BD7F" w:rsidR="008A10DF" w:rsidRPr="00C950EC" w:rsidRDefault="008A10DF" w:rsidP="008A10DF">
      <w:pPr>
        <w:jc w:val="center"/>
        <w:rPr>
          <w:rFonts w:ascii="Times New Roman" w:hAnsi="Times New Roman" w:cs="Times New Roman"/>
          <w:sz w:val="24"/>
          <w:szCs w:val="24"/>
        </w:rPr>
      </w:pPr>
    </w:p>
    <w:p w14:paraId="3E7B8F79" w14:textId="77777777" w:rsidR="00FF6C6D" w:rsidRDefault="00FF6C6D" w:rsidP="00FF6C6D">
      <w:pPr>
        <w:pStyle w:val="ListParagraph"/>
        <w:ind w:left="142" w:firstLine="38"/>
        <w:jc w:val="center"/>
        <w:rPr>
          <w:rFonts w:ascii="Times New Roman" w:hAnsi="Times New Roman" w:cs="Times New Roman"/>
          <w:sz w:val="24"/>
          <w:szCs w:val="24"/>
        </w:rPr>
      </w:pPr>
      <w:r w:rsidRPr="00C950EC">
        <w:rPr>
          <w:rFonts w:ascii="Times New Roman" w:hAnsi="Times New Roman" w:cs="Times New Roman"/>
          <w:sz w:val="24"/>
          <w:szCs w:val="24"/>
        </w:rPr>
        <w:object w:dxaOrig="12585" w:dyaOrig="5903" w14:anchorId="4DA665BC">
          <v:shape id="_x0000_i1031" type="#_x0000_t75" style="width:425.8pt;height:199.85pt" o:ole="">
            <v:imagedata r:id="rId22" o:title=""/>
          </v:shape>
          <o:OLEObject Type="Embed" ProgID="Visio.Drawing.15" ShapeID="_x0000_i1031" DrawAspect="Content" ObjectID="_1785937483" r:id="rId23"/>
        </w:object>
      </w:r>
    </w:p>
    <w:p w14:paraId="410E231C" w14:textId="102A368E" w:rsidR="008A10DF" w:rsidRPr="009E5DCB" w:rsidRDefault="008A10DF" w:rsidP="00FF6C6D">
      <w:pPr>
        <w:pStyle w:val="ListParagraph"/>
        <w:ind w:left="142" w:firstLine="38"/>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 xml:space="preserve">Fig. </w:t>
      </w:r>
      <w:r w:rsidR="009E5DCB">
        <w:rPr>
          <w:rFonts w:ascii="Times New Roman" w:eastAsia="Calibri" w:hAnsi="Times New Roman" w:cs="Times New Roman"/>
          <w:sz w:val="28"/>
          <w:szCs w:val="28"/>
        </w:rPr>
        <w:t>9</w:t>
      </w:r>
      <w:r w:rsidRPr="009E5DCB">
        <w:rPr>
          <w:rFonts w:ascii="Times New Roman" w:eastAsia="Calibri" w:hAnsi="Times New Roman" w:cs="Times New Roman"/>
          <w:sz w:val="28"/>
          <w:szCs w:val="28"/>
        </w:rPr>
        <w:t>. Display ECG signals on the website using MQTT protocol.</w:t>
      </w:r>
    </w:p>
    <w:p w14:paraId="324B36A1" w14:textId="2B8DE495" w:rsidR="00B80478" w:rsidRPr="009E5DCB" w:rsidRDefault="00B80478" w:rsidP="009E5DCB">
      <w:pPr>
        <w:pStyle w:val="para-first"/>
        <w:ind w:firstLine="340"/>
        <w:rPr>
          <w:sz w:val="28"/>
          <w:szCs w:val="28"/>
        </w:rPr>
      </w:pPr>
      <w:r w:rsidRPr="009E5DCB">
        <w:rPr>
          <w:sz w:val="28"/>
          <w:szCs w:val="28"/>
        </w:rPr>
        <w:t>To test the measuring device, we compared the results with the NT Cardio ECG-1100 electrocardiogram device. Using the SKX-2000 ECG signal generation module, the results are shown in the following Figures</w:t>
      </w:r>
      <w:r w:rsidR="000D54EA">
        <w:rPr>
          <w:sz w:val="28"/>
          <w:szCs w:val="28"/>
        </w:rPr>
        <w:t xml:space="preserve"> [13]</w:t>
      </w:r>
      <w:r w:rsidRPr="009E5DCB">
        <w:rPr>
          <w:sz w:val="28"/>
          <w:szCs w:val="28"/>
        </w:rPr>
        <w:t>.</w:t>
      </w:r>
    </w:p>
    <w:p w14:paraId="1917AC00" w14:textId="77777777" w:rsidR="00C01044" w:rsidRDefault="00C01044" w:rsidP="00C01044">
      <w:pPr>
        <w:pStyle w:val="BodyText"/>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6602"/>
      </w:tblGrid>
      <w:tr w:rsidR="00B55492" w:rsidRPr="00C950EC" w14:paraId="27DCCEE8" w14:textId="77777777" w:rsidTr="00B55492">
        <w:trPr>
          <w:jc w:val="center"/>
        </w:trPr>
        <w:tc>
          <w:tcPr>
            <w:tcW w:w="2874" w:type="dxa"/>
            <w:vAlign w:val="center"/>
          </w:tcPr>
          <w:p w14:paraId="049747B6" w14:textId="0084D907" w:rsidR="00C01044" w:rsidRPr="00C950EC" w:rsidRDefault="00B80478" w:rsidP="00B80478">
            <w:pPr>
              <w:pStyle w:val="BodyText"/>
              <w:ind w:left="0"/>
              <w:jc w:val="center"/>
              <w:rPr>
                <w:rFonts w:ascii="Times New Roman" w:hAnsi="Times New Roman" w:cs="Times New Roman"/>
                <w:b/>
                <w:bCs/>
                <w:sz w:val="24"/>
                <w:szCs w:val="24"/>
              </w:rPr>
            </w:pPr>
            <w:r>
              <w:rPr>
                <w:noProof/>
              </w:rPr>
              <w:drawing>
                <wp:inline distT="0" distB="0" distL="0" distR="0" wp14:anchorId="038682AA" wp14:editId="61B485CC">
                  <wp:extent cx="1768884" cy="1274093"/>
                  <wp:effectExtent l="0" t="0" r="3175" b="2540"/>
                  <wp:docPr id="16" name="Picture 2" descr="Ảnh có chứa văn bản, từ xa, trong nhà, bộ điều khiể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Ảnh có chứa văn bản, từ xa, trong nhà, bộ điều khiển&#10;&#10;Mô tả được tạo tự độ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5524" cy="1300484"/>
                          </a:xfrm>
                          <a:prstGeom prst="rect">
                            <a:avLst/>
                          </a:prstGeom>
                          <a:noFill/>
                          <a:ln>
                            <a:noFill/>
                          </a:ln>
                        </pic:spPr>
                      </pic:pic>
                    </a:graphicData>
                  </a:graphic>
                </wp:inline>
              </w:drawing>
            </w:r>
          </w:p>
        </w:tc>
        <w:tc>
          <w:tcPr>
            <w:tcW w:w="4696" w:type="dxa"/>
          </w:tcPr>
          <w:p w14:paraId="3AA6B0E3" w14:textId="3898637B" w:rsidR="00C01044" w:rsidRPr="00C950EC" w:rsidRDefault="00B80478" w:rsidP="00840815">
            <w:pPr>
              <w:pStyle w:val="BodyText"/>
              <w:ind w:left="0"/>
              <w:rPr>
                <w:rFonts w:ascii="Times New Roman" w:hAnsi="Times New Roman" w:cs="Times New Roman"/>
                <w:b/>
                <w:bCs/>
                <w:sz w:val="24"/>
                <w:szCs w:val="24"/>
              </w:rPr>
            </w:pPr>
            <w:r>
              <w:rPr>
                <w:noProof/>
              </w:rPr>
              <w:drawing>
                <wp:inline distT="0" distB="0" distL="114300" distR="114300" wp14:anchorId="492D46DE" wp14:editId="07A13456">
                  <wp:extent cx="4156141" cy="2322507"/>
                  <wp:effectExtent l="0" t="0" r="0" b="1905"/>
                  <wp:docPr id="2" name="Picture 2" descr="ECG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CGSKX"/>
                          <pic:cNvPicPr>
                            <a:picLocks noChangeAspect="1"/>
                          </pic:cNvPicPr>
                        </pic:nvPicPr>
                        <pic:blipFill rotWithShape="1">
                          <a:blip r:embed="rId25"/>
                          <a:srcRect t="5049" r="2838" b="4626"/>
                          <a:stretch/>
                        </pic:blipFill>
                        <pic:spPr bwMode="auto">
                          <a:xfrm>
                            <a:off x="0" y="0"/>
                            <a:ext cx="4310553" cy="24087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36DBB3" w14:textId="77777777" w:rsidR="00C01044" w:rsidRDefault="00C01044" w:rsidP="00C01044">
      <w:pPr>
        <w:pStyle w:val="BodyText"/>
        <w:jc w:val="both"/>
        <w:rPr>
          <w:rFonts w:ascii="Times New Roman" w:hAnsi="Times New Roman" w:cs="Times New Roman"/>
          <w:sz w:val="24"/>
          <w:szCs w:val="24"/>
        </w:rPr>
      </w:pPr>
    </w:p>
    <w:p w14:paraId="6FBBC84A" w14:textId="389B17ED" w:rsidR="00742EA0" w:rsidRPr="009E5DCB" w:rsidRDefault="00DD461B" w:rsidP="009E5DCB">
      <w:pPr>
        <w:pStyle w:val="ListParagraph"/>
        <w:ind w:left="142" w:firstLine="567"/>
        <w:jc w:val="center"/>
        <w:rPr>
          <w:rFonts w:ascii="Times New Roman" w:eastAsia="Calibri" w:hAnsi="Times New Roman" w:cs="Times New Roman"/>
          <w:sz w:val="28"/>
          <w:szCs w:val="28"/>
        </w:rPr>
      </w:pPr>
      <w:r w:rsidRPr="009E5DCB">
        <w:rPr>
          <w:rFonts w:ascii="Times New Roman" w:eastAsia="Calibri" w:hAnsi="Times New Roman" w:cs="Times New Roman"/>
          <w:sz w:val="28"/>
          <w:szCs w:val="28"/>
        </w:rPr>
        <w:t>Figure 1</w:t>
      </w:r>
      <w:r w:rsidR="009E5DCB">
        <w:rPr>
          <w:rFonts w:ascii="Times New Roman" w:eastAsia="Calibri" w:hAnsi="Times New Roman" w:cs="Times New Roman"/>
          <w:sz w:val="28"/>
          <w:szCs w:val="28"/>
        </w:rPr>
        <w:t>0</w:t>
      </w:r>
      <w:r w:rsidRPr="009E5DCB">
        <w:rPr>
          <w:rFonts w:ascii="Times New Roman" w:eastAsia="Calibri" w:hAnsi="Times New Roman" w:cs="Times New Roman"/>
          <w:sz w:val="28"/>
          <w:szCs w:val="28"/>
        </w:rPr>
        <w:t xml:space="preserve">: </w:t>
      </w:r>
      <w:r w:rsidR="00B80478" w:rsidRPr="009E5DCB">
        <w:rPr>
          <w:rFonts w:ascii="Times New Roman" w:eastAsia="Calibri" w:hAnsi="Times New Roman" w:cs="Times New Roman"/>
          <w:sz w:val="28"/>
          <w:szCs w:val="28"/>
        </w:rPr>
        <w:t>SKX-2000 ECG signal generation module and Measurement results on self-designed equipment</w:t>
      </w:r>
    </w:p>
    <w:p w14:paraId="5D849224" w14:textId="1D9E45D4" w:rsidR="006B1D10" w:rsidRDefault="00B55492" w:rsidP="009E5DCB">
      <w:pPr>
        <w:pStyle w:val="para-first"/>
        <w:ind w:firstLine="340"/>
        <w:rPr>
          <w:sz w:val="28"/>
          <w:szCs w:val="28"/>
        </w:rPr>
      </w:pPr>
      <w:r w:rsidRPr="009E5DCB">
        <w:rPr>
          <w:sz w:val="28"/>
          <w:szCs w:val="28"/>
        </w:rPr>
        <w:t xml:space="preserve">The results of measuring the electrocardiogram signal in Figure </w:t>
      </w:r>
      <w:r w:rsidR="008A10DF" w:rsidRPr="009E5DCB">
        <w:rPr>
          <w:sz w:val="28"/>
          <w:szCs w:val="28"/>
        </w:rPr>
        <w:t>10</w:t>
      </w:r>
      <w:r w:rsidRPr="009E5DCB">
        <w:rPr>
          <w:sz w:val="28"/>
          <w:szCs w:val="28"/>
        </w:rPr>
        <w:t>, we see that the electrocardiogram signal of the measuring device using IC ADAS1000-3 gives results equivalent to the electrocardiogram device NT Cardio ECG-1100 in terms of measured heart rate. and ECG waveforms on all 3 leads. Some published works on the design of ECG measurement modules only measure 1 lead, and the noise filtering is not thorough. The device is designed to measure 3 leads simultaneously, and give clearer signals.</w:t>
      </w:r>
    </w:p>
    <w:p w14:paraId="5BE98A8A" w14:textId="1405A428" w:rsidR="005D2205" w:rsidRDefault="005D2205" w:rsidP="009E5DCB">
      <w:pPr>
        <w:pStyle w:val="para-first"/>
        <w:ind w:firstLine="340"/>
        <w:rPr>
          <w:sz w:val="28"/>
          <w:szCs w:val="28"/>
          <w:highlight w:val="yellow"/>
        </w:rPr>
      </w:pPr>
      <w:r w:rsidRPr="00242F2A">
        <w:rPr>
          <w:sz w:val="28"/>
          <w:szCs w:val="28"/>
          <w:highlight w:val="yellow"/>
        </w:rPr>
        <w:t xml:space="preserve">Results of testing the R peak detection and preprocessing algorithm on the measuring device, </w:t>
      </w:r>
      <w:r w:rsidRPr="000E69F7">
        <w:rPr>
          <w:sz w:val="28"/>
          <w:szCs w:val="28"/>
        </w:rPr>
        <w:t>performed</w:t>
      </w:r>
      <w:r w:rsidRPr="00242F2A">
        <w:rPr>
          <w:sz w:val="28"/>
          <w:szCs w:val="28"/>
          <w:highlight w:val="yellow"/>
        </w:rPr>
        <w:t xml:space="preserve"> with 04 records 101, 102, 103, 104, 105 from the MIT-BIH database.</w:t>
      </w:r>
    </w:p>
    <w:p w14:paraId="37773CCB" w14:textId="6CEECA7F" w:rsidR="00FF6C6D" w:rsidRDefault="00FF6C6D" w:rsidP="009E5DCB">
      <w:pPr>
        <w:pStyle w:val="para-first"/>
        <w:ind w:firstLine="340"/>
        <w:rPr>
          <w:sz w:val="28"/>
          <w:szCs w:val="28"/>
          <w:highlight w:val="yellow"/>
        </w:rPr>
      </w:pPr>
    </w:p>
    <w:p w14:paraId="1FDB506B" w14:textId="77777777" w:rsidR="00FF6C6D" w:rsidRPr="00242F2A" w:rsidRDefault="00FF6C6D" w:rsidP="009E5DCB">
      <w:pPr>
        <w:pStyle w:val="para-first"/>
        <w:ind w:firstLine="340"/>
        <w:rPr>
          <w:sz w:val="28"/>
          <w:szCs w:val="28"/>
          <w:highlight w:val="yellow"/>
        </w:rPr>
      </w:pPr>
    </w:p>
    <w:p w14:paraId="78B5C66C" w14:textId="7DC6215D" w:rsidR="00042538" w:rsidRPr="00242F2A" w:rsidRDefault="00042538" w:rsidP="005D2205">
      <w:pPr>
        <w:pStyle w:val="1onvn"/>
        <w:spacing w:line="312" w:lineRule="auto"/>
        <w:ind w:firstLine="0"/>
        <w:jc w:val="center"/>
        <w:rPr>
          <w:sz w:val="28"/>
          <w:szCs w:val="28"/>
          <w:highlight w:val="yellow"/>
        </w:rPr>
      </w:pPr>
      <w:r w:rsidRPr="00242F2A">
        <w:rPr>
          <w:sz w:val="28"/>
          <w:szCs w:val="28"/>
          <w:highlight w:val="yellow"/>
        </w:rPr>
        <w:t>Table 1: Results of device testing on the MIT-BIH database</w:t>
      </w:r>
    </w:p>
    <w:tbl>
      <w:tblPr>
        <w:tblW w:w="4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4"/>
        <w:gridCol w:w="1538"/>
        <w:gridCol w:w="2023"/>
        <w:gridCol w:w="1937"/>
        <w:gridCol w:w="1073"/>
      </w:tblGrid>
      <w:tr w:rsidR="00042538" w:rsidRPr="00242F2A" w14:paraId="233BC3CF" w14:textId="77777777" w:rsidTr="00042538">
        <w:trPr>
          <w:jc w:val="center"/>
        </w:trPr>
        <w:tc>
          <w:tcPr>
            <w:tcW w:w="702" w:type="pct"/>
            <w:vAlign w:val="center"/>
          </w:tcPr>
          <w:p w14:paraId="40197D01" w14:textId="77777777" w:rsidR="005D2205" w:rsidRPr="00242F2A" w:rsidRDefault="005D2205" w:rsidP="00042538">
            <w:pPr>
              <w:pStyle w:val="ListParagraph"/>
              <w:spacing w:line="200" w:lineRule="atLeast"/>
              <w:ind w:left="0" w:firstLine="0"/>
              <w:jc w:val="center"/>
              <w:rPr>
                <w:rFonts w:ascii="Times New Roman" w:hAnsi="Times New Roman" w:cs="Times New Roman"/>
                <w:i/>
                <w:sz w:val="24"/>
                <w:szCs w:val="24"/>
                <w:highlight w:val="yellow"/>
              </w:rPr>
            </w:pPr>
            <w:r w:rsidRPr="00242F2A">
              <w:rPr>
                <w:rFonts w:ascii="Times New Roman" w:hAnsi="Times New Roman" w:cs="Times New Roman"/>
                <w:i/>
                <w:sz w:val="24"/>
                <w:szCs w:val="24"/>
                <w:highlight w:val="yellow"/>
              </w:rPr>
              <w:t>Record</w:t>
            </w:r>
          </w:p>
        </w:tc>
        <w:tc>
          <w:tcPr>
            <w:tcW w:w="1005" w:type="pct"/>
            <w:vAlign w:val="center"/>
          </w:tcPr>
          <w:p w14:paraId="2CDD77E4" w14:textId="271DC8F2" w:rsidR="005D2205" w:rsidRPr="00242F2A" w:rsidRDefault="005D2205" w:rsidP="00042538">
            <w:pPr>
              <w:pStyle w:val="ListParagraph"/>
              <w:spacing w:line="200" w:lineRule="atLeast"/>
              <w:ind w:left="-17" w:firstLine="0"/>
              <w:jc w:val="center"/>
              <w:rPr>
                <w:rFonts w:ascii="Times New Roman" w:hAnsi="Times New Roman" w:cs="Times New Roman"/>
                <w:i/>
                <w:sz w:val="24"/>
                <w:szCs w:val="24"/>
                <w:highlight w:val="yellow"/>
              </w:rPr>
            </w:pPr>
            <w:r w:rsidRPr="00242F2A">
              <w:rPr>
                <w:rFonts w:ascii="Times New Roman" w:hAnsi="Times New Roman" w:cs="Times New Roman"/>
                <w:i/>
                <w:sz w:val="24"/>
                <w:szCs w:val="24"/>
                <w:highlight w:val="yellow"/>
              </w:rPr>
              <w:t>Total beats</w:t>
            </w:r>
          </w:p>
        </w:tc>
        <w:tc>
          <w:tcPr>
            <w:tcW w:w="1323" w:type="pct"/>
            <w:vAlign w:val="center"/>
          </w:tcPr>
          <w:p w14:paraId="474D2837" w14:textId="62457FB9" w:rsidR="005D2205" w:rsidRPr="00242F2A" w:rsidRDefault="00042538" w:rsidP="00042538">
            <w:pPr>
              <w:pStyle w:val="ListParagraph"/>
              <w:spacing w:line="200" w:lineRule="atLeast"/>
              <w:ind w:left="67" w:hanging="6"/>
              <w:jc w:val="center"/>
              <w:rPr>
                <w:rFonts w:ascii="Times New Roman" w:hAnsi="Times New Roman" w:cs="Times New Roman"/>
                <w:i/>
                <w:sz w:val="24"/>
                <w:szCs w:val="24"/>
                <w:highlight w:val="yellow"/>
              </w:rPr>
            </w:pPr>
            <w:r w:rsidRPr="00242F2A">
              <w:rPr>
                <w:rFonts w:ascii="Times New Roman" w:hAnsi="Times New Roman" w:cs="Times New Roman"/>
                <w:i/>
                <w:sz w:val="24"/>
                <w:szCs w:val="24"/>
                <w:highlight w:val="yellow"/>
              </w:rPr>
              <w:t>Number of beats not detected</w:t>
            </w:r>
          </w:p>
        </w:tc>
        <w:tc>
          <w:tcPr>
            <w:tcW w:w="1267" w:type="pct"/>
            <w:vAlign w:val="center"/>
          </w:tcPr>
          <w:p w14:paraId="760C9D45" w14:textId="2A68AF59" w:rsidR="005D2205" w:rsidRPr="00242F2A" w:rsidRDefault="00042538" w:rsidP="00042538">
            <w:pPr>
              <w:pStyle w:val="ListParagraph"/>
              <w:spacing w:line="200" w:lineRule="atLeast"/>
              <w:ind w:left="23" w:firstLine="0"/>
              <w:jc w:val="center"/>
              <w:rPr>
                <w:rFonts w:ascii="Times New Roman" w:hAnsi="Times New Roman" w:cs="Times New Roman"/>
                <w:i/>
                <w:sz w:val="24"/>
                <w:szCs w:val="24"/>
                <w:highlight w:val="yellow"/>
              </w:rPr>
            </w:pPr>
            <w:r w:rsidRPr="00242F2A">
              <w:rPr>
                <w:rFonts w:ascii="Times New Roman" w:hAnsi="Times New Roman" w:cs="Times New Roman"/>
                <w:i/>
                <w:sz w:val="24"/>
                <w:szCs w:val="24"/>
                <w:highlight w:val="yellow"/>
              </w:rPr>
              <w:t>Number of beats detected incorrectly</w:t>
            </w:r>
          </w:p>
        </w:tc>
        <w:tc>
          <w:tcPr>
            <w:tcW w:w="702" w:type="pct"/>
            <w:vAlign w:val="center"/>
          </w:tcPr>
          <w:p w14:paraId="0A10027A" w14:textId="248BA35E" w:rsidR="005D2205" w:rsidRPr="00242F2A" w:rsidRDefault="00042538" w:rsidP="00042538">
            <w:pPr>
              <w:pStyle w:val="ListParagraph"/>
              <w:spacing w:line="200" w:lineRule="atLeast"/>
              <w:ind w:left="65" w:hanging="28"/>
              <w:jc w:val="center"/>
              <w:rPr>
                <w:rFonts w:ascii="Times New Roman" w:hAnsi="Times New Roman" w:cs="Times New Roman"/>
                <w:i/>
                <w:sz w:val="24"/>
                <w:szCs w:val="24"/>
                <w:highlight w:val="yellow"/>
              </w:rPr>
            </w:pPr>
            <w:r w:rsidRPr="00242F2A">
              <w:rPr>
                <w:rFonts w:ascii="Times New Roman" w:hAnsi="Times New Roman" w:cs="Times New Roman"/>
                <w:i/>
                <w:sz w:val="24"/>
                <w:szCs w:val="24"/>
                <w:highlight w:val="yellow"/>
              </w:rPr>
              <w:t>Error (%)</w:t>
            </w:r>
          </w:p>
        </w:tc>
      </w:tr>
      <w:tr w:rsidR="00042538" w:rsidRPr="00242F2A" w14:paraId="52335AE8" w14:textId="77777777" w:rsidTr="00042538">
        <w:trPr>
          <w:trHeight w:val="56"/>
          <w:jc w:val="center"/>
        </w:trPr>
        <w:tc>
          <w:tcPr>
            <w:tcW w:w="702" w:type="pct"/>
          </w:tcPr>
          <w:p w14:paraId="6DF03B0A"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101</w:t>
            </w:r>
          </w:p>
        </w:tc>
        <w:tc>
          <w:tcPr>
            <w:tcW w:w="1005" w:type="pct"/>
          </w:tcPr>
          <w:p w14:paraId="3415F278"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1523</w:t>
            </w:r>
          </w:p>
        </w:tc>
        <w:tc>
          <w:tcPr>
            <w:tcW w:w="1323" w:type="pct"/>
          </w:tcPr>
          <w:p w14:paraId="4903C32E"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w:t>
            </w:r>
          </w:p>
        </w:tc>
        <w:tc>
          <w:tcPr>
            <w:tcW w:w="1267" w:type="pct"/>
          </w:tcPr>
          <w:p w14:paraId="30639088"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2</w:t>
            </w:r>
          </w:p>
        </w:tc>
        <w:tc>
          <w:tcPr>
            <w:tcW w:w="702" w:type="pct"/>
          </w:tcPr>
          <w:p w14:paraId="76AC7C8E"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0.19</w:t>
            </w:r>
          </w:p>
        </w:tc>
      </w:tr>
      <w:tr w:rsidR="00042538" w:rsidRPr="00242F2A" w14:paraId="245C2B76" w14:textId="77777777" w:rsidTr="00042538">
        <w:trPr>
          <w:trHeight w:val="56"/>
          <w:jc w:val="center"/>
        </w:trPr>
        <w:tc>
          <w:tcPr>
            <w:tcW w:w="702" w:type="pct"/>
          </w:tcPr>
          <w:p w14:paraId="173351EC"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102</w:t>
            </w:r>
          </w:p>
        </w:tc>
        <w:tc>
          <w:tcPr>
            <w:tcW w:w="1005" w:type="pct"/>
          </w:tcPr>
          <w:p w14:paraId="26DA83D5"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1820</w:t>
            </w:r>
          </w:p>
        </w:tc>
        <w:tc>
          <w:tcPr>
            <w:tcW w:w="1323" w:type="pct"/>
          </w:tcPr>
          <w:p w14:paraId="28004597"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w:t>
            </w:r>
          </w:p>
        </w:tc>
        <w:tc>
          <w:tcPr>
            <w:tcW w:w="1267" w:type="pct"/>
          </w:tcPr>
          <w:p w14:paraId="2D7A8913"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0</w:t>
            </w:r>
          </w:p>
        </w:tc>
        <w:tc>
          <w:tcPr>
            <w:tcW w:w="702" w:type="pct"/>
          </w:tcPr>
          <w:p w14:paraId="50E961DD"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0.05</w:t>
            </w:r>
          </w:p>
        </w:tc>
      </w:tr>
      <w:tr w:rsidR="00042538" w:rsidRPr="00242F2A" w14:paraId="38296472" w14:textId="77777777" w:rsidTr="00042538">
        <w:trPr>
          <w:trHeight w:val="68"/>
          <w:jc w:val="center"/>
        </w:trPr>
        <w:tc>
          <w:tcPr>
            <w:tcW w:w="702" w:type="pct"/>
          </w:tcPr>
          <w:p w14:paraId="7EFC0EFA"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104</w:t>
            </w:r>
          </w:p>
        </w:tc>
        <w:tc>
          <w:tcPr>
            <w:tcW w:w="1005" w:type="pct"/>
          </w:tcPr>
          <w:p w14:paraId="26D7871B"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1849</w:t>
            </w:r>
          </w:p>
        </w:tc>
        <w:tc>
          <w:tcPr>
            <w:tcW w:w="1323" w:type="pct"/>
          </w:tcPr>
          <w:p w14:paraId="3566DB12"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8</w:t>
            </w:r>
          </w:p>
        </w:tc>
        <w:tc>
          <w:tcPr>
            <w:tcW w:w="1267" w:type="pct"/>
          </w:tcPr>
          <w:p w14:paraId="45EF0739"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3</w:t>
            </w:r>
          </w:p>
        </w:tc>
        <w:tc>
          <w:tcPr>
            <w:tcW w:w="702" w:type="pct"/>
          </w:tcPr>
          <w:p w14:paraId="7DF4ECB2"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0.59</w:t>
            </w:r>
          </w:p>
        </w:tc>
      </w:tr>
      <w:tr w:rsidR="00042538" w:rsidRPr="00242F2A" w14:paraId="52A05CE3" w14:textId="77777777" w:rsidTr="00042538">
        <w:trPr>
          <w:trHeight w:val="255"/>
          <w:jc w:val="center"/>
        </w:trPr>
        <w:tc>
          <w:tcPr>
            <w:tcW w:w="702" w:type="pct"/>
          </w:tcPr>
          <w:p w14:paraId="26FF45F4"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105</w:t>
            </w:r>
          </w:p>
        </w:tc>
        <w:tc>
          <w:tcPr>
            <w:tcW w:w="1005" w:type="pct"/>
          </w:tcPr>
          <w:p w14:paraId="2A2B61A2"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2149</w:t>
            </w:r>
          </w:p>
        </w:tc>
        <w:tc>
          <w:tcPr>
            <w:tcW w:w="1323" w:type="pct"/>
          </w:tcPr>
          <w:p w14:paraId="5D4D3BF9"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7</w:t>
            </w:r>
          </w:p>
        </w:tc>
        <w:tc>
          <w:tcPr>
            <w:tcW w:w="1267" w:type="pct"/>
          </w:tcPr>
          <w:p w14:paraId="77029B2B"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52</w:t>
            </w:r>
          </w:p>
        </w:tc>
        <w:tc>
          <w:tcPr>
            <w:tcW w:w="702" w:type="pct"/>
          </w:tcPr>
          <w:p w14:paraId="3A07A70C" w14:textId="77777777" w:rsidR="005D2205" w:rsidRPr="00242F2A" w:rsidRDefault="005D2205" w:rsidP="008E4AD1">
            <w:pPr>
              <w:jc w:val="center"/>
              <w:rPr>
                <w:rFonts w:ascii="Times New Roman" w:hAnsi="Times New Roman" w:cs="Times New Roman"/>
                <w:sz w:val="24"/>
                <w:szCs w:val="24"/>
                <w:highlight w:val="yellow"/>
              </w:rPr>
            </w:pPr>
            <w:r w:rsidRPr="00242F2A">
              <w:rPr>
                <w:rFonts w:ascii="Times New Roman" w:hAnsi="Times New Roman" w:cs="Times New Roman"/>
                <w:sz w:val="24"/>
                <w:szCs w:val="24"/>
                <w:highlight w:val="yellow"/>
              </w:rPr>
              <w:t>2.74</w:t>
            </w:r>
          </w:p>
        </w:tc>
      </w:tr>
    </w:tbl>
    <w:p w14:paraId="405D58EA" w14:textId="3963A597" w:rsidR="00242F2A" w:rsidRPr="00242F2A" w:rsidRDefault="005D2205" w:rsidP="000E69F7">
      <w:pPr>
        <w:pStyle w:val="para-first"/>
        <w:ind w:firstLine="340"/>
        <w:rPr>
          <w:sz w:val="26"/>
          <w:szCs w:val="26"/>
        </w:rPr>
      </w:pPr>
      <w:r w:rsidRPr="00242F2A">
        <w:rPr>
          <w:i/>
          <w:sz w:val="24"/>
          <w:szCs w:val="24"/>
          <w:highlight w:val="yellow"/>
        </w:rPr>
        <w:tab/>
      </w:r>
      <w:r w:rsidR="00242F2A" w:rsidRPr="00242F2A">
        <w:rPr>
          <w:sz w:val="28"/>
          <w:szCs w:val="28"/>
          <w:highlight w:val="yellow"/>
        </w:rPr>
        <w:t xml:space="preserve">Table 1 shows that the application of the R peak detection algorithm of Hamilton and Tompkins on IC ESP32 has good results. However, for recording 105, the results were </w:t>
      </w:r>
      <w:r w:rsidR="00242F2A" w:rsidRPr="000E69F7">
        <w:rPr>
          <w:sz w:val="28"/>
          <w:szCs w:val="28"/>
        </w:rPr>
        <w:t>somewhat</w:t>
      </w:r>
      <w:r w:rsidR="00242F2A" w:rsidRPr="00242F2A">
        <w:rPr>
          <w:sz w:val="28"/>
          <w:szCs w:val="28"/>
          <w:highlight w:val="yellow"/>
        </w:rPr>
        <w:t xml:space="preserve"> higher due to large baseline drift in this recording, which was caused by poor contact between the electrode and the patient during sampling.</w:t>
      </w:r>
    </w:p>
    <w:p w14:paraId="4749F8E5" w14:textId="77777777" w:rsidR="009E5DCB" w:rsidRDefault="00F03AAE" w:rsidP="009E5DCB">
      <w:pPr>
        <w:pStyle w:val="ListParagraph"/>
        <w:widowControl/>
        <w:autoSpaceDE/>
        <w:autoSpaceDN/>
        <w:spacing w:after="200" w:line="276" w:lineRule="auto"/>
        <w:ind w:left="360" w:firstLine="0"/>
        <w:contextualSpacing/>
        <w:jc w:val="left"/>
        <w:rPr>
          <w:rFonts w:ascii="Times New Roman" w:hAnsi="Times New Roman" w:cs="Times New Roman"/>
          <w:b/>
          <w:bCs/>
          <w:sz w:val="28"/>
          <w:szCs w:val="28"/>
        </w:rPr>
      </w:pPr>
      <w:r w:rsidRPr="009E5DCB">
        <w:rPr>
          <w:rFonts w:ascii="Times New Roman" w:hAnsi="Times New Roman" w:cs="Times New Roman"/>
          <w:b/>
          <w:bCs/>
          <w:sz w:val="28"/>
          <w:szCs w:val="28"/>
        </w:rPr>
        <w:t>Conclusions</w:t>
      </w:r>
    </w:p>
    <w:p w14:paraId="4AD4C258" w14:textId="03BFD2DD" w:rsidR="00686DE9" w:rsidRDefault="00F03AAE" w:rsidP="009E5DCB">
      <w:pPr>
        <w:pStyle w:val="para-first"/>
        <w:ind w:firstLine="340"/>
        <w:rPr>
          <w:sz w:val="28"/>
          <w:szCs w:val="28"/>
        </w:rPr>
      </w:pPr>
      <w:r w:rsidRPr="009E5DCB">
        <w:rPr>
          <w:sz w:val="28"/>
          <w:szCs w:val="28"/>
        </w:rPr>
        <w:t xml:space="preserve">This paper has proposed an effective and accurate IoT solution of remote health-condition monitoring. The system uses an </w:t>
      </w:r>
      <w:r w:rsidR="00C950EC" w:rsidRPr="009E5DCB">
        <w:rPr>
          <w:sz w:val="28"/>
          <w:szCs w:val="28"/>
        </w:rPr>
        <w:t xml:space="preserve">ADAS100-3 </w:t>
      </w:r>
      <w:r w:rsidRPr="009E5DCB">
        <w:rPr>
          <w:sz w:val="28"/>
          <w:szCs w:val="28"/>
        </w:rPr>
        <w:t>sensor collecting ECG signals to transfer to the ESP32 microcontroller. The signals will be pre-processed using the Pan-Tompkins algorithm before sent via the Internet to the MQTT Broker. The Broker will coordinate messages to the database to serve for data processing tasks later on. Doctors can log in the website which requests data from the broker and it will display necessary information for monitoring. The system has the ability to send and receive data in real time so doctors can make the necessary diagnosis in an emergency and has the ability to expand connections to multiple devices at the same time. In the future, we will integrate machine learning models to be able to analyze ECG signals so that we can diagnose related diseases.</w:t>
      </w:r>
      <w:r w:rsidR="00686DE9" w:rsidRPr="009E5DCB">
        <w:rPr>
          <w:sz w:val="28"/>
          <w:szCs w:val="28"/>
        </w:rPr>
        <w:t xml:space="preserve"> This work was supported by the Project Granted number [</w:t>
      </w:r>
      <w:r w:rsidR="00A55DA7" w:rsidRPr="00A55DA7">
        <w:rPr>
          <w:sz w:val="28"/>
          <w:szCs w:val="28"/>
          <w:highlight w:val="yellow"/>
        </w:rPr>
        <w:t>33</w:t>
      </w:r>
      <w:r w:rsidR="00686DE9" w:rsidRPr="00A55DA7">
        <w:rPr>
          <w:sz w:val="28"/>
          <w:szCs w:val="28"/>
          <w:highlight w:val="yellow"/>
        </w:rPr>
        <w:t>-2022-RD/HĐ – ĐHCN</w:t>
      </w:r>
      <w:r w:rsidR="00686DE9" w:rsidRPr="009E5DCB">
        <w:rPr>
          <w:sz w:val="28"/>
          <w:szCs w:val="28"/>
        </w:rPr>
        <w:t>], Hanoi University of Industry.</w:t>
      </w:r>
    </w:p>
    <w:p w14:paraId="0A21BE90" w14:textId="77777777" w:rsidR="00E2022B" w:rsidRDefault="00E2022B" w:rsidP="009E5DCB">
      <w:pPr>
        <w:pStyle w:val="para-first"/>
        <w:ind w:firstLine="340"/>
        <w:rPr>
          <w:sz w:val="28"/>
          <w:szCs w:val="28"/>
        </w:rPr>
      </w:pPr>
    </w:p>
    <w:p w14:paraId="13B61FD7" w14:textId="77777777" w:rsidR="00E2022B" w:rsidRPr="00E2022B" w:rsidRDefault="00E2022B" w:rsidP="00E2022B">
      <w:pPr>
        <w:pStyle w:val="para-first"/>
        <w:ind w:firstLine="340"/>
        <w:rPr>
          <w:sz w:val="28"/>
          <w:szCs w:val="28"/>
        </w:rPr>
      </w:pPr>
      <w:r w:rsidRPr="00E2022B">
        <w:rPr>
          <w:sz w:val="28"/>
          <w:szCs w:val="28"/>
        </w:rPr>
        <w:t>Disclaimer (Artificial intelligence)</w:t>
      </w:r>
    </w:p>
    <w:p w14:paraId="4CF03F11" w14:textId="77777777" w:rsidR="00E2022B" w:rsidRPr="00E2022B" w:rsidRDefault="00E2022B" w:rsidP="00E2022B">
      <w:pPr>
        <w:pStyle w:val="para-first"/>
        <w:ind w:firstLine="340"/>
        <w:rPr>
          <w:sz w:val="28"/>
          <w:szCs w:val="28"/>
        </w:rPr>
      </w:pPr>
      <w:r w:rsidRPr="00E2022B">
        <w:rPr>
          <w:sz w:val="28"/>
          <w:szCs w:val="28"/>
        </w:rPr>
        <w:t xml:space="preserve">Option 1: </w:t>
      </w:r>
    </w:p>
    <w:p w14:paraId="37B03F5A" w14:textId="77777777" w:rsidR="00E2022B" w:rsidRPr="00E2022B" w:rsidRDefault="00E2022B" w:rsidP="00E2022B">
      <w:pPr>
        <w:pStyle w:val="para-first"/>
        <w:ind w:firstLine="340"/>
        <w:rPr>
          <w:sz w:val="28"/>
          <w:szCs w:val="28"/>
        </w:rPr>
      </w:pPr>
      <w:r w:rsidRPr="00E2022B">
        <w:rPr>
          <w:sz w:val="28"/>
          <w:szCs w:val="28"/>
        </w:rPr>
        <w:t xml:space="preserve">Author(s) hereby </w:t>
      </w:r>
      <w:proofErr w:type="gramStart"/>
      <w:r w:rsidRPr="00E2022B">
        <w:rPr>
          <w:sz w:val="28"/>
          <w:szCs w:val="28"/>
        </w:rPr>
        <w:t>declare</w:t>
      </w:r>
      <w:proofErr w:type="gramEnd"/>
      <w:r w:rsidRPr="00E2022B">
        <w:rPr>
          <w:sz w:val="28"/>
          <w:szCs w:val="28"/>
        </w:rPr>
        <w:t xml:space="preserve"> that NO generative AI technologies such as Large Language Models (ChatGPT, COPILOT, </w:t>
      </w:r>
      <w:proofErr w:type="spellStart"/>
      <w:r w:rsidRPr="00E2022B">
        <w:rPr>
          <w:sz w:val="28"/>
          <w:szCs w:val="28"/>
        </w:rPr>
        <w:t>etc</w:t>
      </w:r>
      <w:proofErr w:type="spellEnd"/>
      <w:r w:rsidRPr="00E2022B">
        <w:rPr>
          <w:sz w:val="28"/>
          <w:szCs w:val="28"/>
        </w:rPr>
        <w:t xml:space="preserve">) and text-to-image generators have been used during writing or editing of manuscripts. </w:t>
      </w:r>
    </w:p>
    <w:p w14:paraId="7F7B20CE" w14:textId="77777777" w:rsidR="00E2022B" w:rsidRPr="00E2022B" w:rsidRDefault="00E2022B" w:rsidP="00E2022B">
      <w:pPr>
        <w:pStyle w:val="para-first"/>
        <w:ind w:firstLine="340"/>
        <w:rPr>
          <w:sz w:val="28"/>
          <w:szCs w:val="28"/>
        </w:rPr>
      </w:pPr>
      <w:r w:rsidRPr="00E2022B">
        <w:rPr>
          <w:sz w:val="28"/>
          <w:szCs w:val="28"/>
        </w:rPr>
        <w:t xml:space="preserve">Option 2: </w:t>
      </w:r>
    </w:p>
    <w:p w14:paraId="31A6791F" w14:textId="77777777" w:rsidR="00E2022B" w:rsidRPr="00E2022B" w:rsidRDefault="00E2022B" w:rsidP="00E2022B">
      <w:pPr>
        <w:pStyle w:val="para-first"/>
        <w:ind w:firstLine="340"/>
        <w:rPr>
          <w:sz w:val="28"/>
          <w:szCs w:val="28"/>
        </w:rPr>
      </w:pPr>
      <w:r w:rsidRPr="00E2022B">
        <w:rPr>
          <w:sz w:val="28"/>
          <w:szCs w:val="28"/>
        </w:rPr>
        <w:t xml:space="preserve">Author(s) hereby </w:t>
      </w:r>
      <w:proofErr w:type="gramStart"/>
      <w:r w:rsidRPr="00E2022B">
        <w:rPr>
          <w:sz w:val="28"/>
          <w:szCs w:val="28"/>
        </w:rPr>
        <w:t>declare</w:t>
      </w:r>
      <w:proofErr w:type="gramEnd"/>
      <w:r w:rsidRPr="00E2022B">
        <w:rPr>
          <w:sz w:val="28"/>
          <w:szCs w:val="28"/>
        </w:rPr>
        <w:t xml:space="preserve"> that generative AI technologies such as Large Language Models, </w:t>
      </w:r>
      <w:proofErr w:type="spellStart"/>
      <w:r w:rsidRPr="00E2022B">
        <w:rPr>
          <w:sz w:val="28"/>
          <w:szCs w:val="28"/>
        </w:rPr>
        <w:t>etc</w:t>
      </w:r>
      <w:proofErr w:type="spellEnd"/>
      <w:r w:rsidRPr="00E2022B">
        <w:rPr>
          <w:sz w:val="28"/>
          <w:szCs w:val="28"/>
        </w:rPr>
        <w:t xml:space="preserve"> have been used during writing or editing of manuscripts. This explanation will include the name, version, model, and source of the generative AI technology and as well as all input prompts provided to the generative AI technology</w:t>
      </w:r>
    </w:p>
    <w:p w14:paraId="5A815E85" w14:textId="77777777" w:rsidR="00E2022B" w:rsidRPr="00E2022B" w:rsidRDefault="00E2022B" w:rsidP="00E2022B">
      <w:pPr>
        <w:pStyle w:val="para-first"/>
        <w:ind w:firstLine="340"/>
        <w:rPr>
          <w:sz w:val="28"/>
          <w:szCs w:val="28"/>
        </w:rPr>
      </w:pPr>
      <w:r w:rsidRPr="00E2022B">
        <w:rPr>
          <w:sz w:val="28"/>
          <w:szCs w:val="28"/>
        </w:rPr>
        <w:t xml:space="preserve">Details of the AI usage </w:t>
      </w:r>
      <w:proofErr w:type="gramStart"/>
      <w:r w:rsidRPr="00E2022B">
        <w:rPr>
          <w:sz w:val="28"/>
          <w:szCs w:val="28"/>
        </w:rPr>
        <w:t>are</w:t>
      </w:r>
      <w:proofErr w:type="gramEnd"/>
      <w:r w:rsidRPr="00E2022B">
        <w:rPr>
          <w:sz w:val="28"/>
          <w:szCs w:val="28"/>
        </w:rPr>
        <w:t xml:space="preserve"> given below:</w:t>
      </w:r>
    </w:p>
    <w:p w14:paraId="3014005D" w14:textId="77777777" w:rsidR="00E2022B" w:rsidRPr="00E2022B" w:rsidRDefault="00E2022B" w:rsidP="00E2022B">
      <w:pPr>
        <w:pStyle w:val="para-first"/>
        <w:ind w:firstLine="340"/>
        <w:rPr>
          <w:sz w:val="28"/>
          <w:szCs w:val="28"/>
        </w:rPr>
      </w:pPr>
      <w:r w:rsidRPr="00E2022B">
        <w:rPr>
          <w:sz w:val="28"/>
          <w:szCs w:val="28"/>
        </w:rPr>
        <w:t>1.</w:t>
      </w:r>
    </w:p>
    <w:p w14:paraId="0A5EC6C8" w14:textId="77777777" w:rsidR="00E2022B" w:rsidRPr="00E2022B" w:rsidRDefault="00E2022B" w:rsidP="00E2022B">
      <w:pPr>
        <w:pStyle w:val="para-first"/>
        <w:ind w:firstLine="340"/>
        <w:rPr>
          <w:sz w:val="28"/>
          <w:szCs w:val="28"/>
        </w:rPr>
      </w:pPr>
      <w:r w:rsidRPr="00E2022B">
        <w:rPr>
          <w:sz w:val="28"/>
          <w:szCs w:val="28"/>
        </w:rPr>
        <w:t>2.</w:t>
      </w:r>
    </w:p>
    <w:p w14:paraId="70FC95B5" w14:textId="77777777" w:rsidR="00E2022B" w:rsidRPr="00E2022B" w:rsidRDefault="00E2022B" w:rsidP="00E2022B">
      <w:pPr>
        <w:pStyle w:val="para-first"/>
        <w:ind w:firstLine="340"/>
        <w:rPr>
          <w:sz w:val="28"/>
          <w:szCs w:val="28"/>
        </w:rPr>
      </w:pPr>
      <w:r w:rsidRPr="00E2022B">
        <w:rPr>
          <w:sz w:val="28"/>
          <w:szCs w:val="28"/>
        </w:rPr>
        <w:t>3.</w:t>
      </w:r>
    </w:p>
    <w:p w14:paraId="2ED2DA33" w14:textId="77777777" w:rsidR="00E2022B" w:rsidRDefault="00E2022B" w:rsidP="009E5DCB">
      <w:pPr>
        <w:pStyle w:val="para-first"/>
        <w:ind w:firstLine="340"/>
        <w:rPr>
          <w:sz w:val="28"/>
          <w:szCs w:val="28"/>
        </w:rPr>
      </w:pPr>
    </w:p>
    <w:p w14:paraId="0EE12E59" w14:textId="77777777" w:rsidR="000C3EDC" w:rsidRDefault="000C3EDC" w:rsidP="009E5DCB">
      <w:pPr>
        <w:pStyle w:val="para-first"/>
        <w:ind w:firstLine="340"/>
        <w:rPr>
          <w:sz w:val="28"/>
          <w:szCs w:val="28"/>
        </w:rPr>
      </w:pPr>
    </w:p>
    <w:p w14:paraId="7DE6DA2C" w14:textId="77777777" w:rsidR="00A83F6B" w:rsidRPr="009E5DCB" w:rsidRDefault="006B62F6" w:rsidP="009E5DCB">
      <w:pPr>
        <w:pStyle w:val="Heading1"/>
        <w:spacing w:before="187"/>
        <w:ind w:left="0" w:firstLine="0"/>
        <w:rPr>
          <w:rFonts w:ascii="Times New Roman" w:eastAsia="Times New Roman" w:hAnsi="Times New Roman" w:cs="Times New Roman"/>
        </w:rPr>
      </w:pPr>
      <w:bookmarkStart w:id="2" w:name="Results"/>
      <w:bookmarkEnd w:id="2"/>
      <w:r w:rsidRPr="009E5DCB">
        <w:rPr>
          <w:rFonts w:ascii="Times New Roman" w:eastAsia="Times New Roman" w:hAnsi="Times New Roman" w:cs="Times New Roman"/>
        </w:rPr>
        <w:t>References</w:t>
      </w:r>
    </w:p>
    <w:p w14:paraId="1C4CD1FB" w14:textId="130A160A" w:rsidR="00CC1B7F" w:rsidRPr="00DB7C8C" w:rsidRDefault="00DB7C8C" w:rsidP="00DB7C8C">
      <w:pPr>
        <w:pStyle w:val="para-first"/>
        <w:ind w:firstLine="340"/>
        <w:rPr>
          <w:sz w:val="28"/>
          <w:szCs w:val="28"/>
        </w:rPr>
      </w:pPr>
      <w:bookmarkStart w:id="3" w:name="_bookmark7"/>
      <w:bookmarkStart w:id="4" w:name="_Hlk170219967"/>
      <w:bookmarkStart w:id="5" w:name="_Hlk175070078"/>
      <w:bookmarkEnd w:id="3"/>
      <w:r>
        <w:rPr>
          <w:sz w:val="28"/>
          <w:szCs w:val="28"/>
        </w:rPr>
        <w:t xml:space="preserve">1. </w:t>
      </w:r>
      <w:r w:rsidR="005D7EA7" w:rsidRPr="00DB7C8C">
        <w:rPr>
          <w:sz w:val="28"/>
          <w:szCs w:val="28"/>
        </w:rPr>
        <w:t xml:space="preserve">Palumbo, Arrigo, Patrizia Vizza, Barbara Calabrese, and Nicola </w:t>
      </w:r>
      <w:proofErr w:type="spellStart"/>
      <w:r w:rsidR="005D7EA7" w:rsidRPr="00DB7C8C">
        <w:rPr>
          <w:sz w:val="28"/>
          <w:szCs w:val="28"/>
        </w:rPr>
        <w:t>Ielpo</w:t>
      </w:r>
      <w:proofErr w:type="spellEnd"/>
      <w:r w:rsidR="005D7EA7" w:rsidRPr="00DB7C8C">
        <w:rPr>
          <w:sz w:val="28"/>
          <w:szCs w:val="28"/>
        </w:rPr>
        <w:t>. "Biopotential signal monitoring systems in rehabilitation: A review." Sensors 21, no. 21 (2021): 7172</w:t>
      </w:r>
      <w:r w:rsidR="00F8600F" w:rsidRPr="00DB7C8C">
        <w:rPr>
          <w:sz w:val="28"/>
          <w:szCs w:val="28"/>
        </w:rPr>
        <w:t xml:space="preserve">. </w:t>
      </w:r>
      <w:hyperlink r:id="rId26" w:history="1">
        <w:r w:rsidR="00F8600F" w:rsidRPr="00DB7C8C">
          <w:rPr>
            <w:sz w:val="28"/>
            <w:szCs w:val="28"/>
          </w:rPr>
          <w:t>https://doi.org/10.3390/s21217172</w:t>
        </w:r>
      </w:hyperlink>
      <w:r w:rsidR="00F8600F" w:rsidRPr="00DB7C8C">
        <w:rPr>
          <w:sz w:val="28"/>
          <w:szCs w:val="28"/>
        </w:rPr>
        <w:t>.</w:t>
      </w:r>
    </w:p>
    <w:p w14:paraId="4A2057BC" w14:textId="3CDFBADC" w:rsidR="00E40365" w:rsidRPr="00DB7C8C" w:rsidRDefault="00DB7C8C" w:rsidP="00DB7C8C">
      <w:pPr>
        <w:pStyle w:val="para-first"/>
        <w:ind w:firstLine="340"/>
        <w:rPr>
          <w:sz w:val="28"/>
          <w:szCs w:val="28"/>
        </w:rPr>
      </w:pPr>
      <w:r>
        <w:rPr>
          <w:sz w:val="28"/>
          <w:szCs w:val="28"/>
        </w:rPr>
        <w:t xml:space="preserve">2. </w:t>
      </w:r>
      <w:proofErr w:type="spellStart"/>
      <w:r w:rsidR="00421A92" w:rsidRPr="00DB7C8C">
        <w:rPr>
          <w:sz w:val="28"/>
          <w:szCs w:val="28"/>
        </w:rPr>
        <w:t>Rezayi</w:t>
      </w:r>
      <w:proofErr w:type="spellEnd"/>
      <w:r w:rsidR="00421A92" w:rsidRPr="00DB7C8C">
        <w:rPr>
          <w:sz w:val="28"/>
          <w:szCs w:val="28"/>
        </w:rPr>
        <w:t xml:space="preserve">, </w:t>
      </w:r>
      <w:proofErr w:type="spellStart"/>
      <w:r w:rsidR="00421A92" w:rsidRPr="00DB7C8C">
        <w:rPr>
          <w:sz w:val="28"/>
          <w:szCs w:val="28"/>
        </w:rPr>
        <w:t>Sorayya</w:t>
      </w:r>
      <w:proofErr w:type="spellEnd"/>
      <w:r w:rsidR="00421A92" w:rsidRPr="00DB7C8C">
        <w:rPr>
          <w:sz w:val="28"/>
          <w:szCs w:val="28"/>
        </w:rPr>
        <w:t>, Ali Asghar Safaei, and Niloofar Mohammadzadeh. "Design and evaluation of a wearable smart blanket system for monitoring vital signs of patients in an ambulance." Journal of Sensors</w:t>
      </w:r>
      <w:r w:rsidR="002D24A2" w:rsidRPr="00DB7C8C">
        <w:rPr>
          <w:sz w:val="28"/>
          <w:szCs w:val="28"/>
        </w:rPr>
        <w:t> 2021 (2021): 1-11</w:t>
      </w:r>
      <w:r w:rsidR="00E40365" w:rsidRPr="00DB7C8C">
        <w:rPr>
          <w:sz w:val="28"/>
          <w:szCs w:val="28"/>
        </w:rPr>
        <w:t xml:space="preserve">. </w:t>
      </w:r>
      <w:hyperlink r:id="rId27" w:history="1">
        <w:r w:rsidR="00E40365" w:rsidRPr="00DB7C8C">
          <w:rPr>
            <w:sz w:val="28"/>
            <w:szCs w:val="28"/>
          </w:rPr>
          <w:t>https://doi.org/10.1155/2021/8820740</w:t>
        </w:r>
      </w:hyperlink>
      <w:r w:rsidR="00E40365" w:rsidRPr="00DB7C8C">
        <w:rPr>
          <w:sz w:val="28"/>
          <w:szCs w:val="28"/>
        </w:rPr>
        <w:t>.</w:t>
      </w:r>
    </w:p>
    <w:p w14:paraId="55D2A10F" w14:textId="2B0A0017" w:rsidR="00E40365" w:rsidRPr="00DB7C8C" w:rsidRDefault="00DB7C8C" w:rsidP="00DB7C8C">
      <w:pPr>
        <w:pStyle w:val="para-first"/>
        <w:ind w:firstLine="340"/>
        <w:rPr>
          <w:sz w:val="28"/>
          <w:szCs w:val="28"/>
        </w:rPr>
      </w:pPr>
      <w:r>
        <w:rPr>
          <w:sz w:val="28"/>
          <w:szCs w:val="28"/>
        </w:rPr>
        <w:t xml:space="preserve">3. </w:t>
      </w:r>
      <w:r w:rsidR="00E40365" w:rsidRPr="00DB7C8C">
        <w:rPr>
          <w:sz w:val="28"/>
          <w:szCs w:val="28"/>
        </w:rPr>
        <w:t xml:space="preserve">Manas, Munish, Aniruddha Sinha, Shubham Sharma, and Md Rahat Mahboob. “A Novel Approach for IoT Based Wearable Health Monitoring and Messaging System.” Journal of Ambient Intelligence and Humanized Computing 10, no. 7 (November 2, 2018): 2817–28. </w:t>
      </w:r>
      <w:hyperlink r:id="rId28" w:history="1">
        <w:r w:rsidR="00E40365" w:rsidRPr="00DB7C8C">
          <w:rPr>
            <w:sz w:val="28"/>
            <w:szCs w:val="28"/>
          </w:rPr>
          <w:t>https://doi.org/10.1007/s12652-018-1101-z</w:t>
        </w:r>
      </w:hyperlink>
      <w:r w:rsidR="00E40365" w:rsidRPr="00DB7C8C">
        <w:rPr>
          <w:sz w:val="28"/>
          <w:szCs w:val="28"/>
        </w:rPr>
        <w:t>.</w:t>
      </w:r>
    </w:p>
    <w:p w14:paraId="0C79AD85" w14:textId="0EFDF2EC" w:rsidR="00061DC0" w:rsidRPr="00DB7C8C" w:rsidRDefault="00DB7C8C" w:rsidP="00DB7C8C">
      <w:pPr>
        <w:pStyle w:val="para-first"/>
        <w:ind w:firstLine="340"/>
        <w:rPr>
          <w:sz w:val="28"/>
          <w:szCs w:val="28"/>
        </w:rPr>
      </w:pPr>
      <w:r>
        <w:rPr>
          <w:sz w:val="28"/>
          <w:szCs w:val="28"/>
        </w:rPr>
        <w:t xml:space="preserve">4. </w:t>
      </w:r>
      <w:r w:rsidR="00E40365" w:rsidRPr="00DB7C8C">
        <w:rPr>
          <w:sz w:val="28"/>
          <w:szCs w:val="28"/>
        </w:rPr>
        <w:t xml:space="preserve">Qamar, </w:t>
      </w:r>
      <w:proofErr w:type="spellStart"/>
      <w:r w:rsidR="00E40365" w:rsidRPr="00DB7C8C">
        <w:rPr>
          <w:sz w:val="28"/>
          <w:szCs w:val="28"/>
        </w:rPr>
        <w:t>Shamimul</w:t>
      </w:r>
      <w:proofErr w:type="spellEnd"/>
      <w:r w:rsidR="00E40365" w:rsidRPr="00DB7C8C">
        <w:rPr>
          <w:sz w:val="28"/>
          <w:szCs w:val="28"/>
        </w:rPr>
        <w:t xml:space="preserve">. “ECG Signal Processing by Feature Selection with Classification Based on Machine Learning Architectures in Cardiovascular Disease Detection,” August 11, 2022. </w:t>
      </w:r>
      <w:hyperlink r:id="rId29" w:history="1">
        <w:r w:rsidR="00061DC0" w:rsidRPr="00DB7C8C">
          <w:rPr>
            <w:sz w:val="28"/>
            <w:szCs w:val="28"/>
          </w:rPr>
          <w:t>https://doi.org/10.21203/rs.3.rs-1953217/v1</w:t>
        </w:r>
      </w:hyperlink>
      <w:r w:rsidR="00E40365" w:rsidRPr="00DB7C8C">
        <w:rPr>
          <w:sz w:val="28"/>
          <w:szCs w:val="28"/>
        </w:rPr>
        <w:t>.</w:t>
      </w:r>
    </w:p>
    <w:p w14:paraId="33027E77" w14:textId="697F2F37" w:rsidR="00061DC0" w:rsidRPr="00DB7C8C" w:rsidRDefault="00DB7C8C" w:rsidP="00DB7C8C">
      <w:pPr>
        <w:pStyle w:val="para-first"/>
        <w:ind w:firstLine="340"/>
        <w:rPr>
          <w:sz w:val="28"/>
          <w:szCs w:val="28"/>
        </w:rPr>
      </w:pPr>
      <w:r>
        <w:rPr>
          <w:sz w:val="28"/>
          <w:szCs w:val="28"/>
        </w:rPr>
        <w:t xml:space="preserve">5. </w:t>
      </w:r>
      <w:r w:rsidR="00E40365" w:rsidRPr="00DB7C8C">
        <w:rPr>
          <w:sz w:val="28"/>
          <w:szCs w:val="28"/>
        </w:rPr>
        <w:t xml:space="preserve">Mehendale, Ninad, and Vidhi Gohel. “Review on Electromyography Signal Acquisition, Processing and Its Applications.” SSRN Electronic Journal, 2020. </w:t>
      </w:r>
      <w:hyperlink r:id="rId30" w:history="1">
        <w:r w:rsidR="00E40365" w:rsidRPr="00DB7C8C">
          <w:rPr>
            <w:sz w:val="28"/>
            <w:szCs w:val="28"/>
          </w:rPr>
          <w:t>https://doi.org/10.2139/ssrn.3598928</w:t>
        </w:r>
      </w:hyperlink>
      <w:r w:rsidR="00E40365" w:rsidRPr="00DB7C8C">
        <w:rPr>
          <w:sz w:val="28"/>
          <w:szCs w:val="28"/>
        </w:rPr>
        <w:t>.</w:t>
      </w:r>
    </w:p>
    <w:p w14:paraId="01BA6916" w14:textId="50375D4B" w:rsidR="00061DC0" w:rsidRPr="00DB7C8C" w:rsidRDefault="00DB7C8C" w:rsidP="00DB7C8C">
      <w:pPr>
        <w:pStyle w:val="para-first"/>
        <w:ind w:firstLine="340"/>
        <w:rPr>
          <w:sz w:val="28"/>
          <w:szCs w:val="28"/>
        </w:rPr>
      </w:pPr>
      <w:r>
        <w:rPr>
          <w:sz w:val="28"/>
          <w:szCs w:val="28"/>
        </w:rPr>
        <w:t xml:space="preserve">6. </w:t>
      </w:r>
      <w:r w:rsidR="00E40365" w:rsidRPr="00DB7C8C">
        <w:rPr>
          <w:sz w:val="28"/>
          <w:szCs w:val="28"/>
        </w:rPr>
        <w:t xml:space="preserve">Chen, Jiaming, Ali </w:t>
      </w:r>
      <w:proofErr w:type="spellStart"/>
      <w:r w:rsidR="00E40365" w:rsidRPr="00DB7C8C">
        <w:rPr>
          <w:sz w:val="28"/>
          <w:szCs w:val="28"/>
        </w:rPr>
        <w:t>Valehi</w:t>
      </w:r>
      <w:proofErr w:type="spellEnd"/>
      <w:r w:rsidR="00E40365" w:rsidRPr="00DB7C8C">
        <w:rPr>
          <w:sz w:val="28"/>
          <w:szCs w:val="28"/>
        </w:rPr>
        <w:t xml:space="preserve">, and Abolfazl Razi. “Smart Heart Monitoring: Early Prediction of Heart Problems Through Predictive Analysis of ECG Signals.” IEEE Access 7 (2019): 120831–39. </w:t>
      </w:r>
      <w:hyperlink r:id="rId31" w:history="1">
        <w:r w:rsidR="00E40365" w:rsidRPr="00DB7C8C">
          <w:rPr>
            <w:sz w:val="28"/>
            <w:szCs w:val="28"/>
          </w:rPr>
          <w:t>https://doi.org/10.1109/access.2019.2937875</w:t>
        </w:r>
      </w:hyperlink>
      <w:r w:rsidR="00E40365" w:rsidRPr="00DB7C8C">
        <w:rPr>
          <w:sz w:val="28"/>
          <w:szCs w:val="28"/>
        </w:rPr>
        <w:t>.</w:t>
      </w:r>
    </w:p>
    <w:p w14:paraId="675E19E7" w14:textId="785ED2ED" w:rsidR="00061DC0" w:rsidRPr="00DB7C8C" w:rsidRDefault="00DB7C8C" w:rsidP="00DB7C8C">
      <w:pPr>
        <w:pStyle w:val="para-first"/>
        <w:ind w:firstLine="340"/>
        <w:rPr>
          <w:sz w:val="28"/>
          <w:szCs w:val="28"/>
        </w:rPr>
      </w:pPr>
      <w:r>
        <w:rPr>
          <w:sz w:val="28"/>
          <w:szCs w:val="28"/>
        </w:rPr>
        <w:t xml:space="preserve">7. </w:t>
      </w:r>
      <w:r w:rsidR="00E40365" w:rsidRPr="00DB7C8C">
        <w:rPr>
          <w:sz w:val="28"/>
          <w:szCs w:val="28"/>
        </w:rPr>
        <w:t xml:space="preserve">Stuart, Tucker, Jessica Hanna, and Philipp </w:t>
      </w:r>
      <w:proofErr w:type="spellStart"/>
      <w:r w:rsidR="00E40365" w:rsidRPr="00DB7C8C">
        <w:rPr>
          <w:sz w:val="28"/>
          <w:szCs w:val="28"/>
        </w:rPr>
        <w:t>Gutruf</w:t>
      </w:r>
      <w:proofErr w:type="spellEnd"/>
      <w:r w:rsidR="00E40365" w:rsidRPr="00DB7C8C">
        <w:rPr>
          <w:sz w:val="28"/>
          <w:szCs w:val="28"/>
        </w:rPr>
        <w:t xml:space="preserve">. “Wearable Devices for Continuous Monitoring of </w:t>
      </w:r>
      <w:proofErr w:type="spellStart"/>
      <w:r w:rsidR="00E40365" w:rsidRPr="00DB7C8C">
        <w:rPr>
          <w:sz w:val="28"/>
          <w:szCs w:val="28"/>
        </w:rPr>
        <w:t>Biosignals</w:t>
      </w:r>
      <w:proofErr w:type="spellEnd"/>
      <w:r w:rsidR="00E40365" w:rsidRPr="00DB7C8C">
        <w:rPr>
          <w:sz w:val="28"/>
          <w:szCs w:val="28"/>
        </w:rPr>
        <w:t xml:space="preserve">: Challenges and Opportunities.” APL Bioengineering 6, no. 2 (April 13, 2022). </w:t>
      </w:r>
      <w:hyperlink r:id="rId32" w:history="1">
        <w:r w:rsidR="00E40365" w:rsidRPr="00DB7C8C">
          <w:rPr>
            <w:sz w:val="28"/>
            <w:szCs w:val="28"/>
          </w:rPr>
          <w:t>https://doi.org/10.1063/5.0086935</w:t>
        </w:r>
      </w:hyperlink>
      <w:r w:rsidR="00E40365" w:rsidRPr="00DB7C8C">
        <w:rPr>
          <w:sz w:val="28"/>
          <w:szCs w:val="28"/>
        </w:rPr>
        <w:t>.</w:t>
      </w:r>
    </w:p>
    <w:p w14:paraId="20149381" w14:textId="108DB73A" w:rsidR="00061DC0" w:rsidRDefault="00DB7C8C" w:rsidP="00DB7C8C">
      <w:pPr>
        <w:pStyle w:val="para-first"/>
        <w:ind w:firstLine="340"/>
        <w:rPr>
          <w:sz w:val="28"/>
          <w:szCs w:val="28"/>
        </w:rPr>
      </w:pPr>
      <w:r>
        <w:rPr>
          <w:sz w:val="28"/>
          <w:szCs w:val="28"/>
        </w:rPr>
        <w:t xml:space="preserve">8. </w:t>
      </w:r>
      <w:r w:rsidR="00E40365" w:rsidRPr="00DB7C8C">
        <w:rPr>
          <w:sz w:val="28"/>
          <w:szCs w:val="28"/>
        </w:rPr>
        <w:t xml:space="preserve">Gilgen-Ammann, Rahel, Theresa Schweizer, and Thomas Wyss. “RR Interval Signal Quality of a Heart Rate Monitor and an ECG Holter at Rest and during Exercise.” European Journal of Applied Physiology 119, no. 7 (April 19, 2019): 1525–32. </w:t>
      </w:r>
      <w:hyperlink r:id="rId33" w:history="1">
        <w:r w:rsidR="00E40365" w:rsidRPr="00DB7C8C">
          <w:rPr>
            <w:sz w:val="28"/>
            <w:szCs w:val="28"/>
          </w:rPr>
          <w:t>https://doi.org/10.1007/s00421-019-04142-5</w:t>
        </w:r>
      </w:hyperlink>
      <w:r w:rsidR="00E40365" w:rsidRPr="00DB7C8C">
        <w:rPr>
          <w:sz w:val="28"/>
          <w:szCs w:val="28"/>
        </w:rPr>
        <w:t>.</w:t>
      </w:r>
    </w:p>
    <w:p w14:paraId="29131762" w14:textId="77777777" w:rsidR="001519B6" w:rsidRPr="007C3540" w:rsidRDefault="00273020" w:rsidP="001519B6">
      <w:pPr>
        <w:pStyle w:val="para-first"/>
        <w:ind w:firstLine="340"/>
        <w:rPr>
          <w:sz w:val="28"/>
          <w:szCs w:val="28"/>
        </w:rPr>
      </w:pPr>
      <w:r w:rsidRPr="007C3540">
        <w:rPr>
          <w:sz w:val="28"/>
          <w:szCs w:val="28"/>
        </w:rPr>
        <w:t>9. Pham, V.N., Tran, H.L. (2023)</w:t>
      </w:r>
      <w:r w:rsidR="001519B6" w:rsidRPr="007C3540">
        <w:rPr>
          <w:sz w:val="28"/>
          <w:szCs w:val="28"/>
        </w:rPr>
        <w:t>.</w:t>
      </w:r>
      <w:r w:rsidRPr="007C3540">
        <w:rPr>
          <w:sz w:val="28"/>
          <w:szCs w:val="28"/>
        </w:rPr>
        <w:t xml:space="preserve"> </w:t>
      </w:r>
      <w:r w:rsidR="001519B6" w:rsidRPr="007C3540">
        <w:rPr>
          <w:sz w:val="28"/>
          <w:szCs w:val="28"/>
        </w:rPr>
        <w:t>“</w:t>
      </w:r>
      <w:r w:rsidRPr="007C3540">
        <w:rPr>
          <w:sz w:val="28"/>
          <w:szCs w:val="28"/>
        </w:rPr>
        <w:t>Electrocardiogram (ECG) Circuit Design and Using the Random Forest to ECG Arrhythmia Classification</w:t>
      </w:r>
      <w:r w:rsidR="001519B6" w:rsidRPr="007C3540">
        <w:rPr>
          <w:sz w:val="28"/>
          <w:szCs w:val="28"/>
        </w:rPr>
        <w:t xml:space="preserve">”. </w:t>
      </w:r>
      <w:r w:rsidRPr="007C3540">
        <w:rPr>
          <w:i/>
          <w:iCs/>
          <w:sz w:val="28"/>
          <w:szCs w:val="28"/>
        </w:rPr>
        <w:t>Advances in Engineering Research and Application. ICERA 2022</w:t>
      </w:r>
      <w:r w:rsidRPr="007C3540">
        <w:rPr>
          <w:sz w:val="28"/>
          <w:szCs w:val="28"/>
        </w:rPr>
        <w:t xml:space="preserve">, vol 602. Springer, Cham. DOI: </w:t>
      </w:r>
      <w:hyperlink r:id="rId34" w:history="1">
        <w:r w:rsidRPr="007C3540">
          <w:rPr>
            <w:sz w:val="28"/>
            <w:szCs w:val="28"/>
          </w:rPr>
          <w:t>https://doi.org/10.1007/978-3-031-22200-9_54</w:t>
        </w:r>
      </w:hyperlink>
    </w:p>
    <w:p w14:paraId="601783A5" w14:textId="7D9F492D" w:rsidR="001519B6" w:rsidRPr="007C3540" w:rsidRDefault="001519B6" w:rsidP="001519B6">
      <w:pPr>
        <w:pStyle w:val="para-first"/>
        <w:ind w:firstLine="340"/>
        <w:rPr>
          <w:sz w:val="28"/>
          <w:szCs w:val="28"/>
        </w:rPr>
      </w:pPr>
      <w:r w:rsidRPr="007C3540">
        <w:rPr>
          <w:sz w:val="28"/>
          <w:szCs w:val="28"/>
        </w:rPr>
        <w:t xml:space="preserve">10. </w:t>
      </w:r>
      <w:r w:rsidRPr="007C3540">
        <w:rPr>
          <w:color w:val="000000" w:themeColor="text1"/>
          <w:sz w:val="28"/>
          <w:szCs w:val="28"/>
        </w:rPr>
        <w:t>Tran H. L., </w:t>
      </w:r>
      <w:r w:rsidRPr="007C3540">
        <w:rPr>
          <w:sz w:val="28"/>
          <w:szCs w:val="28"/>
        </w:rPr>
        <w:t>Pham</w:t>
      </w:r>
      <w:r w:rsidRPr="007C3540">
        <w:rPr>
          <w:color w:val="000000" w:themeColor="text1"/>
          <w:sz w:val="28"/>
          <w:szCs w:val="28"/>
        </w:rPr>
        <w:t xml:space="preserve"> V. N., and Nguyen D. T., “A hardware implementation of intelligent </w:t>
      </w:r>
      <w:r w:rsidRPr="007C3540">
        <w:rPr>
          <w:sz w:val="28"/>
          <w:szCs w:val="28"/>
        </w:rPr>
        <w:t>ECG</w:t>
      </w:r>
      <w:r w:rsidRPr="007C3540">
        <w:rPr>
          <w:color w:val="000000" w:themeColor="text1"/>
          <w:sz w:val="28"/>
          <w:szCs w:val="28"/>
        </w:rPr>
        <w:t xml:space="preserve"> classifier”, </w:t>
      </w:r>
      <w:r w:rsidRPr="007C3540">
        <w:rPr>
          <w:i/>
          <w:iCs/>
          <w:color w:val="000000" w:themeColor="text1"/>
          <w:sz w:val="28"/>
          <w:szCs w:val="28"/>
        </w:rPr>
        <w:t>COMPEL: The International Journal for Computation &amp; Mathematics in Electrical &amp; Electronic Engineering</w:t>
      </w:r>
      <w:r w:rsidRPr="007C3540">
        <w:rPr>
          <w:color w:val="000000" w:themeColor="text1"/>
          <w:sz w:val="28"/>
          <w:szCs w:val="28"/>
        </w:rPr>
        <w:t>. (2015) </w:t>
      </w:r>
      <w:r w:rsidRPr="007C3540">
        <w:rPr>
          <w:rFonts w:eastAsiaTheme="majorEastAsia"/>
          <w:color w:val="000000" w:themeColor="text1"/>
          <w:sz w:val="28"/>
          <w:szCs w:val="28"/>
        </w:rPr>
        <w:t>34</w:t>
      </w:r>
      <w:r w:rsidRPr="007C3540">
        <w:rPr>
          <w:color w:val="000000" w:themeColor="text1"/>
          <w:sz w:val="28"/>
          <w:szCs w:val="28"/>
        </w:rPr>
        <w:t xml:space="preserve">, no. 3, 905–919. DOI: </w:t>
      </w:r>
      <w:hyperlink r:id="rId35" w:history="1">
        <w:r w:rsidRPr="007C3540">
          <w:rPr>
            <w:rStyle w:val="Hyperlink"/>
            <w:rFonts w:eastAsia="LM Roman 10"/>
            <w:sz w:val="28"/>
            <w:szCs w:val="28"/>
          </w:rPr>
          <w:t>https://doi.org/10.1108/COMPEL-05-2014-0119</w:t>
        </w:r>
      </w:hyperlink>
    </w:p>
    <w:p w14:paraId="093DF2F8" w14:textId="27471F67" w:rsidR="009D6080" w:rsidRPr="009D6080" w:rsidRDefault="009D6080" w:rsidP="009D6080">
      <w:pPr>
        <w:pStyle w:val="para-first"/>
        <w:ind w:firstLine="340"/>
        <w:rPr>
          <w:rFonts w:eastAsia="Calibri"/>
          <w:color w:val="000000" w:themeColor="text1"/>
          <w:sz w:val="28"/>
          <w:szCs w:val="28"/>
        </w:rPr>
      </w:pPr>
      <w:r w:rsidRPr="007C3540">
        <w:rPr>
          <w:rFonts w:eastAsia="Calibri"/>
          <w:color w:val="000000" w:themeColor="text1"/>
          <w:sz w:val="28"/>
          <w:szCs w:val="28"/>
        </w:rPr>
        <w:t xml:space="preserve">11. D. -A. T. Le et al., "Patient Remote Monitoring System Using MQTT Protocol for ECG Signals," 2024 9th International Conference on Integrated Circuits, Design, and Verification (ICDV), Hanoi, Vietnam, 2024, pp. 114-118, </w:t>
      </w:r>
      <w:proofErr w:type="spellStart"/>
      <w:r w:rsidRPr="007C3540">
        <w:rPr>
          <w:rFonts w:eastAsia="Calibri"/>
          <w:color w:val="000000" w:themeColor="text1"/>
          <w:sz w:val="28"/>
          <w:szCs w:val="28"/>
        </w:rPr>
        <w:t>doi</w:t>
      </w:r>
      <w:proofErr w:type="spellEnd"/>
      <w:r w:rsidRPr="007C3540">
        <w:rPr>
          <w:rFonts w:eastAsia="Calibri"/>
          <w:color w:val="000000" w:themeColor="text1"/>
          <w:sz w:val="28"/>
          <w:szCs w:val="28"/>
        </w:rPr>
        <w:t xml:space="preserve">: </w:t>
      </w:r>
      <w:hyperlink r:id="rId36" w:history="1">
        <w:r w:rsidRPr="007C3540">
          <w:rPr>
            <w:rStyle w:val="Hyperlink"/>
            <w:rFonts w:eastAsia="Calibri"/>
            <w:sz w:val="28"/>
            <w:szCs w:val="28"/>
          </w:rPr>
          <w:t>https://doi.org/10.1109/ICDV61346.2024.10617252</w:t>
        </w:r>
      </w:hyperlink>
    </w:p>
    <w:p w14:paraId="2DDB224E" w14:textId="6430444B" w:rsidR="003126AF" w:rsidRDefault="00DB7C8C" w:rsidP="00DB7C8C">
      <w:pPr>
        <w:pStyle w:val="para-first"/>
        <w:ind w:firstLine="340"/>
        <w:rPr>
          <w:sz w:val="28"/>
          <w:szCs w:val="28"/>
        </w:rPr>
      </w:pPr>
      <w:r>
        <w:rPr>
          <w:sz w:val="28"/>
          <w:szCs w:val="28"/>
        </w:rPr>
        <w:lastRenderedPageBreak/>
        <w:t xml:space="preserve">12. </w:t>
      </w:r>
      <w:r w:rsidR="003126AF" w:rsidRPr="00DB7C8C">
        <w:rPr>
          <w:sz w:val="28"/>
          <w:szCs w:val="28"/>
        </w:rPr>
        <w:t xml:space="preserve">P.S. Hamilton and W.J. Tompkins (2016). Quantitative investigation of QRS detection rules using the MIT/BIH arrhythmia database. IEEE Trans. Biomed Eng., vol. BME-33, pp. 1157-1165, 1986. </w:t>
      </w:r>
      <w:bookmarkEnd w:id="0"/>
      <w:bookmarkEnd w:id="4"/>
    </w:p>
    <w:p w14:paraId="6DAF02F4" w14:textId="6219D8E1" w:rsidR="00D41931" w:rsidRDefault="002275B1" w:rsidP="00DB7C8C">
      <w:pPr>
        <w:pStyle w:val="para-first"/>
        <w:ind w:firstLine="340"/>
        <w:rPr>
          <w:rFonts w:eastAsia="Calibri"/>
          <w:color w:val="000000" w:themeColor="text1"/>
          <w:sz w:val="28"/>
          <w:szCs w:val="28"/>
        </w:rPr>
      </w:pPr>
      <w:r w:rsidRPr="002275B1">
        <w:rPr>
          <w:rFonts w:eastAsia="Calibri"/>
          <w:color w:val="000000" w:themeColor="text1"/>
          <w:sz w:val="28"/>
          <w:szCs w:val="28"/>
          <w:highlight w:val="yellow"/>
        </w:rPr>
        <w:t>13</w:t>
      </w:r>
      <w:r w:rsidRPr="002275B1">
        <w:rPr>
          <w:sz w:val="28"/>
          <w:szCs w:val="28"/>
          <w:highlight w:val="yellow"/>
        </w:rPr>
        <w:t>. Nguyen, T.T, Vuong, T.T,</w:t>
      </w:r>
      <w:r w:rsidRPr="002275B1">
        <w:rPr>
          <w:highlight w:val="yellow"/>
        </w:rPr>
        <w:t xml:space="preserve"> </w:t>
      </w:r>
      <w:r w:rsidRPr="002275B1">
        <w:rPr>
          <w:sz w:val="28"/>
          <w:szCs w:val="28"/>
          <w:highlight w:val="yellow"/>
        </w:rPr>
        <w:t>Pham, V.N</w:t>
      </w:r>
      <w:r w:rsidRPr="002275B1">
        <w:rPr>
          <w:rFonts w:eastAsia="Calibri"/>
          <w:color w:val="000000" w:themeColor="text1"/>
          <w:sz w:val="28"/>
          <w:szCs w:val="28"/>
          <w:highlight w:val="yellow"/>
        </w:rPr>
        <w:t>.,</w:t>
      </w:r>
      <w:r w:rsidR="007C3540">
        <w:rPr>
          <w:rFonts w:eastAsia="Calibri"/>
          <w:color w:val="000000" w:themeColor="text1"/>
          <w:sz w:val="28"/>
          <w:szCs w:val="28"/>
          <w:highlight w:val="yellow"/>
        </w:rPr>
        <w:t xml:space="preserve"> (2024)</w:t>
      </w:r>
      <w:r w:rsidRPr="002275B1">
        <w:rPr>
          <w:rFonts w:eastAsia="Calibri"/>
          <w:color w:val="000000" w:themeColor="text1"/>
          <w:sz w:val="28"/>
          <w:szCs w:val="28"/>
          <w:highlight w:val="yellow"/>
        </w:rPr>
        <w:t xml:space="preserve"> "</w:t>
      </w:r>
      <w:r w:rsidRPr="002275B1">
        <w:rPr>
          <w:sz w:val="28"/>
          <w:szCs w:val="28"/>
          <w:highlight w:val="yellow"/>
        </w:rPr>
        <w:t xml:space="preserve">Application of ARM IC and ADAS1000-3 for Designing a Cardiac Electrical Measurement Device with QRS Complex Detection Function," </w:t>
      </w:r>
      <w:r w:rsidRPr="002275B1">
        <w:rPr>
          <w:i/>
          <w:iCs/>
          <w:sz w:val="28"/>
          <w:szCs w:val="28"/>
          <w:highlight w:val="yellow"/>
        </w:rPr>
        <w:t>Vietnam International Conference and Exhibition on Control and Automation – VCCA</w:t>
      </w:r>
      <w:r w:rsidRPr="002275B1">
        <w:rPr>
          <w:rFonts w:eastAsia="Calibri"/>
          <w:color w:val="000000" w:themeColor="text1"/>
          <w:sz w:val="28"/>
          <w:szCs w:val="28"/>
          <w:highlight w:val="yellow"/>
        </w:rPr>
        <w:t>, Hanoi, Vietnam.</w:t>
      </w:r>
    </w:p>
    <w:p w14:paraId="5486C029" w14:textId="4CEDDF6F" w:rsidR="00736DCD" w:rsidRDefault="00736DCD" w:rsidP="00736DCD">
      <w:pPr>
        <w:pStyle w:val="para-first"/>
        <w:ind w:firstLine="340"/>
        <w:rPr>
          <w:sz w:val="28"/>
          <w:szCs w:val="28"/>
          <w:highlight w:val="yellow"/>
        </w:rPr>
      </w:pPr>
      <w:r>
        <w:rPr>
          <w:sz w:val="28"/>
          <w:szCs w:val="28"/>
          <w:highlight w:val="yellow"/>
        </w:rPr>
        <w:t xml:space="preserve">14. </w:t>
      </w:r>
      <w:r w:rsidRPr="00736DCD">
        <w:rPr>
          <w:sz w:val="28"/>
          <w:szCs w:val="28"/>
          <w:highlight w:val="yellow"/>
        </w:rPr>
        <w:t xml:space="preserve">Faust, O., Hagiwara, Y., Hong, W., Lih, O. S., &amp; Acharya, U. R. (2018). Deep learning for healthcare applications based on physiological signals: A review. </w:t>
      </w:r>
      <w:r w:rsidRPr="00736DCD">
        <w:rPr>
          <w:i/>
          <w:iCs/>
          <w:sz w:val="28"/>
          <w:szCs w:val="28"/>
          <w:highlight w:val="yellow"/>
        </w:rPr>
        <w:t>Computer Methods and Programs in Biomedicine,</w:t>
      </w:r>
      <w:r w:rsidRPr="00736DCD">
        <w:rPr>
          <w:sz w:val="28"/>
          <w:szCs w:val="28"/>
          <w:highlight w:val="yellow"/>
        </w:rPr>
        <w:t xml:space="preserve"> vol. 161, pp. 1-13. DOI: </w:t>
      </w:r>
      <w:hyperlink r:id="rId37" w:history="1">
        <w:r w:rsidR="007C3540" w:rsidRPr="0035275D">
          <w:rPr>
            <w:rStyle w:val="Hyperlink"/>
            <w:sz w:val="28"/>
            <w:szCs w:val="28"/>
            <w:highlight w:val="yellow"/>
          </w:rPr>
          <w:t>https://doi.org/10.1016/j.cmpb.2018.04.005</w:t>
        </w:r>
      </w:hyperlink>
      <w:r w:rsidRPr="00736DCD">
        <w:rPr>
          <w:sz w:val="28"/>
          <w:szCs w:val="28"/>
          <w:highlight w:val="yellow"/>
        </w:rPr>
        <w:t>.</w:t>
      </w:r>
    </w:p>
    <w:p w14:paraId="214BA760" w14:textId="30C53B00" w:rsidR="00B5740E" w:rsidRPr="00B5740E" w:rsidRDefault="00B5740E" w:rsidP="00126D3F">
      <w:pPr>
        <w:pStyle w:val="para-first"/>
        <w:ind w:firstLine="340"/>
        <w:rPr>
          <w:sz w:val="28"/>
          <w:szCs w:val="28"/>
          <w:highlight w:val="yellow"/>
        </w:rPr>
      </w:pPr>
      <w:r>
        <w:rPr>
          <w:sz w:val="28"/>
          <w:szCs w:val="28"/>
          <w:highlight w:val="yellow"/>
        </w:rPr>
        <w:t xml:space="preserve">15. </w:t>
      </w:r>
      <w:r w:rsidRPr="00B5740E">
        <w:rPr>
          <w:sz w:val="28"/>
          <w:szCs w:val="28"/>
          <w:highlight w:val="yellow"/>
        </w:rPr>
        <w:t xml:space="preserve">Zheng, G., Ji, S., Dai, M., Sun, Y. (2017). ECG Based Identification by Deep Learning. </w:t>
      </w:r>
      <w:r w:rsidRPr="00E72192">
        <w:rPr>
          <w:i/>
          <w:iCs/>
          <w:sz w:val="28"/>
          <w:szCs w:val="28"/>
          <w:highlight w:val="yellow"/>
        </w:rPr>
        <w:t xml:space="preserve">In: Zhou, J., et al. Biometric Recognition. CCBR 2017. Lecture Notes in Computer </w:t>
      </w:r>
      <w:proofErr w:type="gramStart"/>
      <w:r w:rsidRPr="00E72192">
        <w:rPr>
          <w:i/>
          <w:iCs/>
          <w:sz w:val="28"/>
          <w:szCs w:val="28"/>
          <w:highlight w:val="yellow"/>
        </w:rPr>
        <w:t>Science(</w:t>
      </w:r>
      <w:proofErr w:type="gramEnd"/>
      <w:r w:rsidRPr="00E72192">
        <w:rPr>
          <w:i/>
          <w:iCs/>
          <w:sz w:val="28"/>
          <w:szCs w:val="28"/>
          <w:highlight w:val="yellow"/>
        </w:rPr>
        <w:t>),</w:t>
      </w:r>
      <w:r w:rsidRPr="00B5740E">
        <w:rPr>
          <w:sz w:val="28"/>
          <w:szCs w:val="28"/>
          <w:highlight w:val="yellow"/>
        </w:rPr>
        <w:t xml:space="preserve"> vol 10568. Springer, Cham. https://doi.org/10.1007/978-3-319-69923-3_54</w:t>
      </w:r>
    </w:p>
    <w:p w14:paraId="74B70F37" w14:textId="4713A5E1" w:rsidR="00126D3F" w:rsidRPr="007C3540" w:rsidRDefault="007C3540" w:rsidP="00126D3F">
      <w:pPr>
        <w:pStyle w:val="para-first"/>
        <w:ind w:firstLine="340"/>
        <w:rPr>
          <w:sz w:val="28"/>
          <w:szCs w:val="28"/>
          <w:highlight w:val="yellow"/>
        </w:rPr>
      </w:pPr>
      <w:r>
        <w:rPr>
          <w:sz w:val="28"/>
          <w:szCs w:val="28"/>
          <w:highlight w:val="yellow"/>
        </w:rPr>
        <w:t xml:space="preserve">16. </w:t>
      </w:r>
      <w:r w:rsidR="00126D3F" w:rsidRPr="007C3540">
        <w:rPr>
          <w:sz w:val="28"/>
          <w:szCs w:val="28"/>
          <w:highlight w:val="yellow"/>
        </w:rPr>
        <w:t>Acharya, U. R., Oh, S. L., Hagiwara, Y., Tan, J. H., Adeli, H.</w:t>
      </w:r>
      <w:r w:rsidRPr="007C3540">
        <w:rPr>
          <w:sz w:val="28"/>
          <w:szCs w:val="28"/>
          <w:highlight w:val="yellow"/>
        </w:rPr>
        <w:t xml:space="preserve"> </w:t>
      </w:r>
      <w:r w:rsidR="00126D3F" w:rsidRPr="007C3540">
        <w:rPr>
          <w:sz w:val="28"/>
          <w:szCs w:val="28"/>
          <w:highlight w:val="yellow"/>
        </w:rPr>
        <w:t>(2018). Deep Convolutional Neural Network for the Automated Detection and Diagnosis of Seizure Using EEG Signals</w:t>
      </w:r>
      <w:r w:rsidR="00126D3F" w:rsidRPr="00A6385D">
        <w:rPr>
          <w:i/>
          <w:iCs/>
          <w:sz w:val="28"/>
          <w:szCs w:val="28"/>
          <w:highlight w:val="yellow"/>
        </w:rPr>
        <w:t>. Computers in Biology and Medicine</w:t>
      </w:r>
      <w:r w:rsidR="00126D3F" w:rsidRPr="007C3540">
        <w:rPr>
          <w:sz w:val="28"/>
          <w:szCs w:val="28"/>
          <w:highlight w:val="yellow"/>
        </w:rPr>
        <w:t xml:space="preserve">, vol. 100, pp. 270-278. </w:t>
      </w:r>
      <w:proofErr w:type="spellStart"/>
      <w:r w:rsidR="00126D3F" w:rsidRPr="007C3540">
        <w:rPr>
          <w:sz w:val="28"/>
          <w:szCs w:val="28"/>
          <w:highlight w:val="yellow"/>
        </w:rPr>
        <w:t>DOI:</w:t>
      </w:r>
      <w:hyperlink r:id="rId38" w:history="1">
        <w:r w:rsidRPr="0035275D">
          <w:rPr>
            <w:rStyle w:val="Hyperlink"/>
            <w:sz w:val="28"/>
            <w:szCs w:val="28"/>
            <w:highlight w:val="yellow"/>
          </w:rPr>
          <w:t>https</w:t>
        </w:r>
        <w:proofErr w:type="spellEnd"/>
        <w:r w:rsidRPr="0035275D">
          <w:rPr>
            <w:rStyle w:val="Hyperlink"/>
            <w:sz w:val="28"/>
            <w:szCs w:val="28"/>
            <w:highlight w:val="yellow"/>
          </w:rPr>
          <w:t>://doi.org/10.1016/j.compbiomed.2017.09.017</w:t>
        </w:r>
      </w:hyperlink>
      <w:r w:rsidR="00126D3F" w:rsidRPr="007C3540">
        <w:rPr>
          <w:sz w:val="28"/>
          <w:szCs w:val="28"/>
          <w:highlight w:val="yellow"/>
        </w:rPr>
        <w:t>.</w:t>
      </w:r>
    </w:p>
    <w:p w14:paraId="0898E36E" w14:textId="3EFFC706" w:rsidR="00E23ED0" w:rsidRPr="007C3540" w:rsidRDefault="00E23ED0" w:rsidP="00126D3F">
      <w:pPr>
        <w:pStyle w:val="para-first"/>
        <w:ind w:firstLine="340"/>
        <w:rPr>
          <w:sz w:val="28"/>
          <w:szCs w:val="28"/>
          <w:highlight w:val="yellow"/>
        </w:rPr>
      </w:pPr>
      <w:r>
        <w:rPr>
          <w:sz w:val="28"/>
          <w:szCs w:val="28"/>
          <w:highlight w:val="yellow"/>
        </w:rPr>
        <w:t xml:space="preserve">17. </w:t>
      </w:r>
      <w:r w:rsidRPr="00E23ED0">
        <w:rPr>
          <w:sz w:val="28"/>
          <w:szCs w:val="28"/>
          <w:highlight w:val="yellow"/>
        </w:rPr>
        <w:t>M. Cheng, W. J. Sori, F. Jiang, A. Khan and S. Liu, "Recurrent Neural Network Based Classification of ECG Signal Features for Obstruction of Sleep Apnea Detection," </w:t>
      </w:r>
      <w:r w:rsidRPr="00E23ED0">
        <w:rPr>
          <w:i/>
          <w:iCs/>
          <w:sz w:val="28"/>
          <w:szCs w:val="28"/>
          <w:highlight w:val="yellow"/>
        </w:rPr>
        <w:t>2017 IEEE International Conference on Computational Science and Engineering (CSE) and IEEE International Conference on Embedded and Ubiquitous Computing (EUC)</w:t>
      </w:r>
      <w:r w:rsidRPr="00E23ED0">
        <w:rPr>
          <w:sz w:val="28"/>
          <w:szCs w:val="28"/>
          <w:highlight w:val="yellow"/>
        </w:rPr>
        <w:t xml:space="preserve">, Guangzhou, China, 2017, pp. 199-202, </w:t>
      </w:r>
      <w:proofErr w:type="spellStart"/>
      <w:r w:rsidRPr="00E23ED0">
        <w:rPr>
          <w:sz w:val="28"/>
          <w:szCs w:val="28"/>
          <w:highlight w:val="yellow"/>
        </w:rPr>
        <w:t>doi</w:t>
      </w:r>
      <w:proofErr w:type="spellEnd"/>
      <w:r w:rsidRPr="00E23ED0">
        <w:rPr>
          <w:sz w:val="28"/>
          <w:szCs w:val="28"/>
          <w:highlight w:val="yellow"/>
        </w:rPr>
        <w:t>: 10.1109/CSE-EUC.2017.220.</w:t>
      </w:r>
    </w:p>
    <w:p w14:paraId="4F76F354" w14:textId="2B71E74C" w:rsidR="003831C0" w:rsidRPr="003831C0" w:rsidRDefault="007C3540" w:rsidP="003831C0">
      <w:pPr>
        <w:ind w:firstLine="340"/>
        <w:jc w:val="both"/>
        <w:rPr>
          <w:rStyle w:val="Hyperlink"/>
          <w:rFonts w:ascii="Times New Roman" w:eastAsia="Times New Roman" w:hAnsi="Times New Roman" w:cs="Times New Roman"/>
          <w:color w:val="auto"/>
          <w:u w:val="none"/>
        </w:rPr>
      </w:pPr>
      <w:r>
        <w:rPr>
          <w:sz w:val="28"/>
          <w:szCs w:val="28"/>
          <w:highlight w:val="yellow"/>
        </w:rPr>
        <w:t>1</w:t>
      </w:r>
      <w:r w:rsidR="00957E07">
        <w:rPr>
          <w:sz w:val="28"/>
          <w:szCs w:val="28"/>
          <w:highlight w:val="yellow"/>
        </w:rPr>
        <w:t>8</w:t>
      </w:r>
      <w:r>
        <w:rPr>
          <w:sz w:val="28"/>
          <w:szCs w:val="28"/>
          <w:highlight w:val="yellow"/>
        </w:rPr>
        <w:t xml:space="preserve">. </w:t>
      </w:r>
      <w:r w:rsidRPr="007C3540">
        <w:rPr>
          <w:sz w:val="28"/>
          <w:szCs w:val="28"/>
          <w:highlight w:val="yellow"/>
        </w:rPr>
        <w:t xml:space="preserve">Yao, Q., Wang, R., Fan, X., Liu, J., &amp; Li, Y. (2017). Patient-Specific Deep Architectural Model for ECG Classification. </w:t>
      </w:r>
      <w:r w:rsidRPr="003831C0">
        <w:rPr>
          <w:i/>
          <w:iCs/>
          <w:sz w:val="28"/>
          <w:szCs w:val="28"/>
          <w:highlight w:val="yellow"/>
        </w:rPr>
        <w:t>Journal of Healthcare Engineering</w:t>
      </w:r>
      <w:r w:rsidRPr="007C3540">
        <w:rPr>
          <w:sz w:val="28"/>
          <w:szCs w:val="28"/>
          <w:highlight w:val="yellow"/>
        </w:rPr>
        <w:t>, vol. 2017, DOI:</w:t>
      </w:r>
      <w:r w:rsidR="003831C0">
        <w:rPr>
          <w:rFonts w:ascii="Open Sans" w:hAnsi="Open Sans" w:cs="Open Sans"/>
          <w:color w:val="767676"/>
          <w:sz w:val="21"/>
          <w:szCs w:val="21"/>
          <w:shd w:val="clear" w:color="auto" w:fill="FFFFFF"/>
        </w:rPr>
        <w:t> </w:t>
      </w:r>
      <w:hyperlink r:id="rId39" w:history="1">
        <w:r w:rsidR="003831C0" w:rsidRPr="0035275D">
          <w:rPr>
            <w:rStyle w:val="Hyperlink"/>
            <w:rFonts w:ascii="Times New Roman" w:eastAsia="Times New Roman" w:hAnsi="Times New Roman" w:cs="Times New Roman"/>
            <w:sz w:val="28"/>
            <w:szCs w:val="28"/>
            <w:highlight w:val="yellow"/>
          </w:rPr>
          <w:t>https://doi.org/10.1155/2017/4108720</w:t>
        </w:r>
      </w:hyperlink>
    </w:p>
    <w:p w14:paraId="5AA497C4" w14:textId="18C93BE1" w:rsidR="003831C0" w:rsidRPr="007C3540" w:rsidRDefault="00957E07" w:rsidP="007C3540">
      <w:pPr>
        <w:pStyle w:val="para-first"/>
        <w:ind w:firstLine="340"/>
        <w:rPr>
          <w:sz w:val="28"/>
          <w:szCs w:val="28"/>
          <w:highlight w:val="yellow"/>
        </w:rPr>
      </w:pPr>
      <w:r>
        <w:rPr>
          <w:sz w:val="28"/>
          <w:szCs w:val="28"/>
          <w:highlight w:val="yellow"/>
        </w:rPr>
        <w:t>19</w:t>
      </w:r>
      <w:r w:rsidR="003831C0">
        <w:rPr>
          <w:sz w:val="28"/>
          <w:szCs w:val="28"/>
          <w:highlight w:val="yellow"/>
        </w:rPr>
        <w:t xml:space="preserve">. </w:t>
      </w:r>
      <w:r w:rsidR="003831C0" w:rsidRPr="003831C0">
        <w:rPr>
          <w:sz w:val="28"/>
          <w:szCs w:val="28"/>
          <w:highlight w:val="yellow"/>
        </w:rPr>
        <w:t>A. Majumdar and R. Ward, "Robust greedy deep dictionary learning for ECG arrhythmia classification," </w:t>
      </w:r>
      <w:r w:rsidR="003831C0" w:rsidRPr="003831C0">
        <w:rPr>
          <w:i/>
          <w:iCs/>
          <w:sz w:val="28"/>
          <w:szCs w:val="28"/>
          <w:highlight w:val="yellow"/>
        </w:rPr>
        <w:t>2017 International Joint Conference on Neural Networks (IJCNN)</w:t>
      </w:r>
      <w:r w:rsidR="003831C0" w:rsidRPr="003831C0">
        <w:rPr>
          <w:sz w:val="28"/>
          <w:szCs w:val="28"/>
          <w:highlight w:val="yellow"/>
        </w:rPr>
        <w:t xml:space="preserve">, Anchorage, AK, USA, 2017, pp. 4400-4407, </w:t>
      </w:r>
      <w:proofErr w:type="spellStart"/>
      <w:r w:rsidR="003831C0" w:rsidRPr="003831C0">
        <w:rPr>
          <w:sz w:val="28"/>
          <w:szCs w:val="28"/>
          <w:highlight w:val="yellow"/>
        </w:rPr>
        <w:t>doi</w:t>
      </w:r>
      <w:proofErr w:type="spellEnd"/>
      <w:r w:rsidR="003831C0" w:rsidRPr="003831C0">
        <w:rPr>
          <w:sz w:val="28"/>
          <w:szCs w:val="28"/>
          <w:highlight w:val="yellow"/>
        </w:rPr>
        <w:t>: 10.1109/IJCNN.2017.7966413.</w:t>
      </w:r>
    </w:p>
    <w:p w14:paraId="40E14891" w14:textId="77777777" w:rsidR="007C3540" w:rsidRDefault="007C3540" w:rsidP="007C3540">
      <w:pPr>
        <w:pStyle w:val="para-first"/>
        <w:ind w:firstLine="340"/>
        <w:rPr>
          <w:sz w:val="28"/>
          <w:szCs w:val="28"/>
          <w:highlight w:val="yellow"/>
        </w:rPr>
      </w:pPr>
    </w:p>
    <w:p w14:paraId="0E63DA4B" w14:textId="77777777" w:rsidR="00126D3F" w:rsidRPr="00736DCD" w:rsidRDefault="00126D3F" w:rsidP="00736DCD">
      <w:pPr>
        <w:pStyle w:val="para-first"/>
        <w:ind w:firstLine="340"/>
        <w:rPr>
          <w:sz w:val="28"/>
          <w:szCs w:val="28"/>
          <w:highlight w:val="yellow"/>
        </w:rPr>
      </w:pPr>
    </w:p>
    <w:p w14:paraId="254891D6" w14:textId="77777777" w:rsidR="00631082" w:rsidRDefault="00631082" w:rsidP="00DB7C8C">
      <w:pPr>
        <w:pStyle w:val="para-first"/>
        <w:ind w:firstLine="340"/>
        <w:rPr>
          <w:rFonts w:eastAsia="Calibri"/>
          <w:color w:val="000000" w:themeColor="text1"/>
          <w:sz w:val="28"/>
          <w:szCs w:val="28"/>
        </w:rPr>
      </w:pPr>
    </w:p>
    <w:bookmarkEnd w:id="5"/>
    <w:p w14:paraId="3C298F4C" w14:textId="77777777" w:rsidR="002275B1" w:rsidRPr="00DB7C8C" w:rsidRDefault="002275B1" w:rsidP="00DB7C8C">
      <w:pPr>
        <w:pStyle w:val="para-first"/>
        <w:ind w:firstLine="340"/>
        <w:rPr>
          <w:sz w:val="28"/>
          <w:szCs w:val="28"/>
        </w:rPr>
      </w:pPr>
    </w:p>
    <w:sectPr w:rsidR="002275B1" w:rsidRPr="00DB7C8C" w:rsidSect="009F5B07">
      <w:headerReference w:type="even" r:id="rId40"/>
      <w:headerReference w:type="default" r:id="rId41"/>
      <w:footerReference w:type="even" r:id="rId42"/>
      <w:footerReference w:type="default" r:id="rId43"/>
      <w:headerReference w:type="first" r:id="rId44"/>
      <w:footerReference w:type="first" r:id="rId45"/>
      <w:pgSz w:w="11910" w:h="16840"/>
      <w:pgMar w:top="1440" w:right="930" w:bottom="1440" w:left="1440" w:header="0" w:footer="10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2E1B0" w14:textId="77777777" w:rsidR="00940C96" w:rsidRDefault="00940C96">
      <w:r>
        <w:separator/>
      </w:r>
    </w:p>
  </w:endnote>
  <w:endnote w:type="continuationSeparator" w:id="0">
    <w:p w14:paraId="18E92E83" w14:textId="77777777" w:rsidR="00940C96" w:rsidRDefault="0094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M Roman 12">
    <w:altName w:val="Times New Roman"/>
    <w:charset w:val="00"/>
    <w:family w:val="auto"/>
    <w:pitch w:val="variable"/>
  </w:font>
  <w:font w:name="LM Roman 10">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LM Roman 17">
    <w:altName w:val="Times New Roman"/>
    <w:charset w:val="00"/>
    <w:family w:val="auto"/>
    <w:pitch w:val="variable"/>
  </w:font>
  <w:font w:name="LM Roman 8">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B9595" w14:textId="77777777" w:rsidR="00E40365" w:rsidRDefault="00E40365">
    <w:pPr>
      <w:pStyle w:val="BodyText"/>
      <w:spacing w:line="14" w:lineRule="auto"/>
      <w:ind w:left="0"/>
    </w:pPr>
    <w:r>
      <w:rPr>
        <w:noProof/>
      </w:rPr>
      <mc:AlternateContent>
        <mc:Choice Requires="wps">
          <w:drawing>
            <wp:anchor distT="0" distB="0" distL="0" distR="0" simplePos="0" relativeHeight="251657216" behindDoc="1" locked="0" layoutInCell="1" allowOverlap="1" wp14:anchorId="7163DE90" wp14:editId="1F5E3DBD">
              <wp:simplePos x="0" y="0"/>
              <wp:positionH relativeFrom="page">
                <wp:posOffset>3865994</wp:posOffset>
              </wp:positionH>
              <wp:positionV relativeFrom="page">
                <wp:posOffset>8181404</wp:posOffset>
              </wp:positionV>
              <wp:extent cx="152400"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05C6F0FA" w14:textId="248FF550" w:rsidR="00E40365" w:rsidRDefault="00E40365">
                          <w:pPr>
                            <w:pStyle w:val="BodyText"/>
                            <w:spacing w:line="227" w:lineRule="exact"/>
                            <w:ind w:left="60"/>
                          </w:pPr>
                          <w:r>
                            <w:rPr>
                              <w:spacing w:val="-10"/>
                            </w:rPr>
                            <w:fldChar w:fldCharType="begin"/>
                          </w:r>
                          <w:r>
                            <w:rPr>
                              <w:spacing w:val="-10"/>
                            </w:rPr>
                            <w:instrText xml:space="preserve"> PAGE </w:instrText>
                          </w:r>
                          <w:r>
                            <w:rPr>
                              <w:spacing w:val="-10"/>
                            </w:rPr>
                            <w:fldChar w:fldCharType="separate"/>
                          </w:r>
                          <w:r w:rsidR="006365A8">
                            <w:rPr>
                              <w:noProof/>
                              <w:spacing w:val="-10"/>
                            </w:rPr>
                            <w:t>10</w:t>
                          </w:r>
                          <w:r>
                            <w:rPr>
                              <w:spacing w:val="-10"/>
                            </w:rPr>
                            <w:fldChar w:fldCharType="end"/>
                          </w:r>
                        </w:p>
                      </w:txbxContent>
                    </wps:txbx>
                    <wps:bodyPr wrap="square" lIns="0" tIns="0" rIns="0" bIns="0" rtlCol="0">
                      <a:noAutofit/>
                    </wps:bodyPr>
                  </wps:wsp>
                </a:graphicData>
              </a:graphic>
            </wp:anchor>
          </w:drawing>
        </mc:Choice>
        <mc:Fallback>
          <w:pict>
            <v:shapetype w14:anchorId="7163DE90" id="_x0000_t202" coordsize="21600,21600" o:spt="202" path="m,l,21600r21600,l21600,xe">
              <v:stroke joinstyle="miter"/>
              <v:path gradientshapeok="t" o:connecttype="rect"/>
            </v:shapetype>
            <v:shape id="Textbox 20" o:spid="_x0000_s1026" type="#_x0000_t202" style="position:absolute;margin-left:304.4pt;margin-top:644.2pt;width:12pt;height:1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" filled="f" stroked="f">
              <v:textbox inset="0,0,0,0">
                <w:txbxContent>
                  <w:p w14:paraId="05C6F0FA" w14:textId="248FF550" w:rsidR="00E40365" w:rsidRDefault="00E40365">
                    <w:pPr>
                      <w:pStyle w:val="BodyText"/>
                      <w:spacing w:line="227" w:lineRule="exact"/>
                      <w:ind w:left="60"/>
                    </w:pPr>
                    <w:r>
                      <w:rPr>
                        <w:spacing w:val="-10"/>
                      </w:rPr>
                      <w:fldChar w:fldCharType="begin"/>
                    </w:r>
                    <w:r>
                      <w:rPr>
                        <w:spacing w:val="-10"/>
                      </w:rPr>
                      <w:instrText xml:space="preserve"> PAGE </w:instrText>
                    </w:r>
                    <w:r>
                      <w:rPr>
                        <w:spacing w:val="-10"/>
                      </w:rPr>
                      <w:fldChar w:fldCharType="separate"/>
                    </w:r>
                    <w:r w:rsidR="006365A8">
                      <w:rPr>
                        <w:noProof/>
                        <w:spacing w:val="-10"/>
                      </w:rPr>
                      <w:t>10</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A5C1E" w14:textId="77777777" w:rsidR="00E40365" w:rsidRDefault="00E40365">
    <w:pPr>
      <w:pStyle w:val="BodyText"/>
      <w:spacing w:line="14" w:lineRule="auto"/>
      <w:ind w:left="0"/>
    </w:pPr>
    <w:r>
      <w:rPr>
        <w:noProof/>
      </w:rPr>
      <mc:AlternateContent>
        <mc:Choice Requires="wps">
          <w:drawing>
            <wp:anchor distT="0" distB="0" distL="0" distR="0" simplePos="0" relativeHeight="251665408" behindDoc="1" locked="0" layoutInCell="1" allowOverlap="1" wp14:anchorId="7D734636" wp14:editId="4A597B8E">
              <wp:simplePos x="0" y="0"/>
              <wp:positionH relativeFrom="page">
                <wp:posOffset>3522916</wp:posOffset>
              </wp:positionH>
              <wp:positionV relativeFrom="page">
                <wp:posOffset>8181404</wp:posOffset>
              </wp:positionV>
              <wp:extent cx="21526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52400"/>
                      </a:xfrm>
                      <a:prstGeom prst="rect">
                        <a:avLst/>
                      </a:prstGeom>
                    </wps:spPr>
                    <wps:txbx>
                      <w:txbxContent>
                        <w:p w14:paraId="6959EB79" w14:textId="3E748FB3" w:rsidR="00E40365" w:rsidRDefault="00E40365">
                          <w:pPr>
                            <w:pStyle w:val="BodyText"/>
                            <w:spacing w:line="227" w:lineRule="exact"/>
                            <w:ind w:left="60"/>
                          </w:pPr>
                          <w:r>
                            <w:rPr>
                              <w:spacing w:val="-5"/>
                            </w:rPr>
                            <w:fldChar w:fldCharType="begin"/>
                          </w:r>
                          <w:r>
                            <w:rPr>
                              <w:spacing w:val="-5"/>
                            </w:rPr>
                            <w:instrText xml:space="preserve"> PAGE </w:instrText>
                          </w:r>
                          <w:r>
                            <w:rPr>
                              <w:spacing w:val="-5"/>
                            </w:rPr>
                            <w:fldChar w:fldCharType="separate"/>
                          </w:r>
                          <w:r w:rsidR="006365A8">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7D734636" id="_x0000_t202" coordsize="21600,21600" o:spt="202" path="m,l,21600r21600,l21600,xe">
              <v:stroke joinstyle="miter"/>
              <v:path gradientshapeok="t" o:connecttype="rect"/>
            </v:shapetype>
            <v:shape id="Textbox 21" o:spid="_x0000_s1027" type="#_x0000_t202" style="position:absolute;margin-left:277.4pt;margin-top:644.2pt;width:16.95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" filled="f" stroked="f">
              <v:textbox inset="0,0,0,0">
                <w:txbxContent>
                  <w:p w14:paraId="6959EB79" w14:textId="3E748FB3" w:rsidR="00E40365" w:rsidRDefault="00E40365">
                    <w:pPr>
                      <w:pStyle w:val="BodyText"/>
                      <w:spacing w:line="227" w:lineRule="exact"/>
                      <w:ind w:left="60"/>
                    </w:pPr>
                    <w:r>
                      <w:rPr>
                        <w:spacing w:val="-5"/>
                      </w:rPr>
                      <w:fldChar w:fldCharType="begin"/>
                    </w:r>
                    <w:r>
                      <w:rPr>
                        <w:spacing w:val="-5"/>
                      </w:rPr>
                      <w:instrText xml:space="preserve"> PAGE </w:instrText>
                    </w:r>
                    <w:r>
                      <w:rPr>
                        <w:spacing w:val="-5"/>
                      </w:rPr>
                      <w:fldChar w:fldCharType="separate"/>
                    </w:r>
                    <w:r w:rsidR="006365A8">
                      <w:rPr>
                        <w:noProof/>
                        <w:spacing w:val="-5"/>
                      </w:rPr>
                      <w:t>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2D2D9" w14:textId="77777777" w:rsidR="0016317D" w:rsidRDefault="00163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1A080" w14:textId="77777777" w:rsidR="00940C96" w:rsidRDefault="00940C96">
      <w:r>
        <w:separator/>
      </w:r>
    </w:p>
  </w:footnote>
  <w:footnote w:type="continuationSeparator" w:id="0">
    <w:p w14:paraId="7859F22A" w14:textId="77777777" w:rsidR="00940C96" w:rsidRDefault="00940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BB3A7" w14:textId="1EBF3A33" w:rsidR="0016317D" w:rsidRDefault="00000000">
    <w:pPr>
      <w:pStyle w:val="Header"/>
    </w:pPr>
    <w:r>
      <w:rPr>
        <w:noProof/>
      </w:rPr>
      <w:pict w14:anchorId="61B95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13985" o:spid="_x0000_s1026" type="#_x0000_t136" style="position:absolute;margin-left:0;margin-top:0;width:605.2pt;height:67.2pt;rotation:315;z-index:-251646976;mso-position-horizontal:center;mso-position-horizontal-relative:margin;mso-position-vertical:center;mso-position-vertical-relative:margin" o:allowincell="f" fillcolor="silver" stroked="f">
          <v:fill opacity=".5"/>
          <v:textpath style="font-family:&quot;LM Roman 10&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82A56" w14:textId="099CEAF1" w:rsidR="0016317D" w:rsidRDefault="00000000">
    <w:pPr>
      <w:pStyle w:val="Header"/>
    </w:pPr>
    <w:r>
      <w:rPr>
        <w:noProof/>
      </w:rPr>
      <w:pict w14:anchorId="2509F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13986" o:spid="_x0000_s1027" type="#_x0000_t136" style="position:absolute;margin-left:0;margin-top:0;width:605.2pt;height:67.2pt;rotation:315;z-index:-251644928;mso-position-horizontal:center;mso-position-horizontal-relative:margin;mso-position-vertical:center;mso-position-vertical-relative:margin" o:allowincell="f" fillcolor="silver" stroked="f">
          <v:fill opacity=".5"/>
          <v:textpath style="font-family:&quot;LM Roman 10&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62210" w14:textId="464251D4" w:rsidR="0016317D" w:rsidRDefault="00000000">
    <w:pPr>
      <w:pStyle w:val="Header"/>
    </w:pPr>
    <w:r>
      <w:rPr>
        <w:noProof/>
      </w:rPr>
      <w:pict w14:anchorId="62BB4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013984" o:spid="_x0000_s1025" type="#_x0000_t136" style="position:absolute;margin-left:0;margin-top:0;width:605.2pt;height:67.2pt;rotation:315;z-index:-251649024;mso-position-horizontal:center;mso-position-horizontal-relative:margin;mso-position-vertical:center;mso-position-vertical-relative:margin" o:allowincell="f" fillcolor="silver" stroked="f">
          <v:fill opacity=".5"/>
          <v:textpath style="font-family:&quot;LM Roman 10&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2C2B092"/>
    <w:lvl w:ilvl="0">
      <w:start w:val="1"/>
      <w:numFmt w:val="decimal"/>
      <w:lvlText w:val="[%1]"/>
      <w:lvlJc w:val="left"/>
      <w:pPr>
        <w:tabs>
          <w:tab w:val="num" w:pos="454"/>
        </w:tabs>
        <w:ind w:left="454" w:hanging="454"/>
      </w:pPr>
      <w:rPr>
        <w:rFonts w:ascii="Times New Roman" w:hAnsi="Times New Roman" w:hint="default"/>
        <w:b w:val="0"/>
        <w:i w:val="0"/>
        <w:spacing w:val="0"/>
        <w:w w:val="100"/>
        <w:position w:val="0"/>
        <w:sz w:val="20"/>
      </w:rPr>
    </w:lvl>
  </w:abstractNum>
  <w:abstractNum w:abstractNumId="1" w15:restartNumberingAfterBreak="0">
    <w:nsid w:val="00AE5383"/>
    <w:multiLevelType w:val="multilevel"/>
    <w:tmpl w:val="76865D50"/>
    <w:lvl w:ilvl="0">
      <w:start w:val="1"/>
      <w:numFmt w:val="decimal"/>
      <w:lvlText w:val="%1"/>
      <w:lvlJc w:val="left"/>
      <w:pPr>
        <w:ind w:left="644" w:hanging="323"/>
        <w:jc w:val="right"/>
      </w:pPr>
      <w:rPr>
        <w:rFonts w:ascii="LM Roman 12" w:eastAsia="LM Roman 12" w:hAnsi="LM Roman 12" w:cs="LM Roman 12" w:hint="default"/>
        <w:b/>
        <w:bCs/>
        <w:i w:val="0"/>
        <w:iCs w:val="0"/>
        <w:spacing w:val="0"/>
        <w:w w:val="102"/>
        <w:sz w:val="28"/>
        <w:szCs w:val="28"/>
        <w:lang w:val="en-US" w:eastAsia="en-US" w:bidi="ar-SA"/>
      </w:rPr>
    </w:lvl>
    <w:lvl w:ilvl="1">
      <w:start w:val="1"/>
      <w:numFmt w:val="decimal"/>
      <w:lvlText w:val="%1.%2"/>
      <w:lvlJc w:val="left"/>
      <w:pPr>
        <w:ind w:left="1289" w:hanging="479"/>
      </w:pPr>
      <w:rPr>
        <w:rFonts w:ascii="LM Roman 12" w:eastAsia="LM Roman 12" w:hAnsi="LM Roman 12" w:cs="LM Roman 12" w:hint="default"/>
        <w:b/>
        <w:bCs/>
        <w:i w:val="0"/>
        <w:iCs w:val="0"/>
        <w:spacing w:val="0"/>
        <w:w w:val="99"/>
        <w:sz w:val="28"/>
        <w:szCs w:val="28"/>
        <w:lang w:val="en-US" w:eastAsia="en-US" w:bidi="ar-SA"/>
      </w:rPr>
    </w:lvl>
    <w:lvl w:ilvl="2">
      <w:start w:val="1"/>
      <w:numFmt w:val="decimal"/>
      <w:lvlText w:val="%1.%2.%3"/>
      <w:lvlJc w:val="left"/>
      <w:pPr>
        <w:ind w:left="1436" w:hanging="625"/>
      </w:pPr>
      <w:rPr>
        <w:rFonts w:ascii="LM Roman 10" w:eastAsia="LM Roman 10" w:hAnsi="LM Roman 10" w:cs="LM Roman 10" w:hint="default"/>
        <w:b/>
        <w:bCs/>
        <w:i w:val="0"/>
        <w:iCs w:val="0"/>
        <w:spacing w:val="0"/>
        <w:w w:val="99"/>
        <w:sz w:val="22"/>
        <w:szCs w:val="22"/>
        <w:lang w:val="en-US" w:eastAsia="en-US" w:bidi="ar-SA"/>
      </w:rPr>
    </w:lvl>
    <w:lvl w:ilvl="3">
      <w:numFmt w:val="bullet"/>
      <w:lvlText w:val="•"/>
      <w:lvlJc w:val="left"/>
      <w:pPr>
        <w:ind w:left="1440" w:hanging="625"/>
      </w:pPr>
      <w:rPr>
        <w:rFonts w:hint="default"/>
        <w:lang w:val="en-US" w:eastAsia="en-US" w:bidi="ar-SA"/>
      </w:rPr>
    </w:lvl>
    <w:lvl w:ilvl="4">
      <w:numFmt w:val="bullet"/>
      <w:lvlText w:val="•"/>
      <w:lvlJc w:val="left"/>
      <w:pPr>
        <w:ind w:left="2455" w:hanging="625"/>
      </w:pPr>
      <w:rPr>
        <w:rFonts w:hint="default"/>
        <w:lang w:val="en-US" w:eastAsia="en-US" w:bidi="ar-SA"/>
      </w:rPr>
    </w:lvl>
    <w:lvl w:ilvl="5">
      <w:numFmt w:val="bullet"/>
      <w:lvlText w:val="•"/>
      <w:lvlJc w:val="left"/>
      <w:pPr>
        <w:ind w:left="3470" w:hanging="625"/>
      </w:pPr>
      <w:rPr>
        <w:rFonts w:hint="default"/>
        <w:lang w:val="en-US" w:eastAsia="en-US" w:bidi="ar-SA"/>
      </w:rPr>
    </w:lvl>
    <w:lvl w:ilvl="6">
      <w:numFmt w:val="bullet"/>
      <w:lvlText w:val="•"/>
      <w:lvlJc w:val="left"/>
      <w:pPr>
        <w:ind w:left="4485" w:hanging="625"/>
      </w:pPr>
      <w:rPr>
        <w:rFonts w:hint="default"/>
        <w:lang w:val="en-US" w:eastAsia="en-US" w:bidi="ar-SA"/>
      </w:rPr>
    </w:lvl>
    <w:lvl w:ilvl="7">
      <w:numFmt w:val="bullet"/>
      <w:lvlText w:val="•"/>
      <w:lvlJc w:val="left"/>
      <w:pPr>
        <w:ind w:left="5500" w:hanging="625"/>
      </w:pPr>
      <w:rPr>
        <w:rFonts w:hint="default"/>
        <w:lang w:val="en-US" w:eastAsia="en-US" w:bidi="ar-SA"/>
      </w:rPr>
    </w:lvl>
    <w:lvl w:ilvl="8">
      <w:numFmt w:val="bullet"/>
      <w:lvlText w:val="•"/>
      <w:lvlJc w:val="left"/>
      <w:pPr>
        <w:ind w:left="6515" w:hanging="625"/>
      </w:pPr>
      <w:rPr>
        <w:rFonts w:hint="default"/>
        <w:lang w:val="en-US" w:eastAsia="en-US" w:bidi="ar-SA"/>
      </w:rPr>
    </w:lvl>
  </w:abstractNum>
  <w:abstractNum w:abstractNumId="2" w15:restartNumberingAfterBreak="0">
    <w:nsid w:val="01D61425"/>
    <w:multiLevelType w:val="hybridMultilevel"/>
    <w:tmpl w:val="F0AEE10A"/>
    <w:lvl w:ilvl="0" w:tplc="C22EE0FE">
      <w:numFmt w:val="bullet"/>
      <w:lvlText w:val="-"/>
      <w:lvlJc w:val="left"/>
      <w:pPr>
        <w:tabs>
          <w:tab w:val="num" w:pos="648"/>
        </w:tabs>
        <w:ind w:left="648" w:hanging="360"/>
      </w:pPr>
      <w:rPr>
        <w:rFonts w:ascii="Calibri" w:eastAsia="Calibri" w:hAnsi="Calibri" w:cs="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B4B4D"/>
    <w:multiLevelType w:val="multilevel"/>
    <w:tmpl w:val="41665232"/>
    <w:lvl w:ilvl="0">
      <w:numFmt w:val="bullet"/>
      <w:lvlText w:val="-"/>
      <w:lvlJc w:val="left"/>
      <w:pPr>
        <w:tabs>
          <w:tab w:val="num" w:pos="720"/>
        </w:tabs>
        <w:ind w:left="720" w:hanging="360"/>
      </w:pPr>
      <w:rPr>
        <w:rFonts w:ascii="Calibri" w:eastAsia="Calibri"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865F5F"/>
    <w:multiLevelType w:val="hybridMultilevel"/>
    <w:tmpl w:val="0332FD5E"/>
    <w:lvl w:ilvl="0" w:tplc="8AC06B10">
      <w:start w:val="1"/>
      <w:numFmt w:val="decimal"/>
      <w:lvlText w:val="%1."/>
      <w:lvlJc w:val="left"/>
      <w:pPr>
        <w:ind w:left="576" w:hanging="255"/>
      </w:pPr>
      <w:rPr>
        <w:rFonts w:ascii="LM Roman 10" w:eastAsia="LM Roman 10" w:hAnsi="LM Roman 10" w:cs="LM Roman 10" w:hint="default"/>
        <w:b w:val="0"/>
        <w:bCs w:val="0"/>
        <w:i w:val="0"/>
        <w:iCs w:val="0"/>
        <w:spacing w:val="0"/>
        <w:w w:val="99"/>
        <w:sz w:val="20"/>
        <w:szCs w:val="20"/>
        <w:lang w:val="en-US" w:eastAsia="en-US" w:bidi="ar-SA"/>
      </w:rPr>
    </w:lvl>
    <w:lvl w:ilvl="1" w:tplc="BE4E660A">
      <w:numFmt w:val="bullet"/>
      <w:lvlText w:val="•"/>
      <w:lvlJc w:val="left"/>
      <w:pPr>
        <w:ind w:left="1376" w:hanging="255"/>
      </w:pPr>
      <w:rPr>
        <w:rFonts w:hint="default"/>
        <w:lang w:val="en-US" w:eastAsia="en-US" w:bidi="ar-SA"/>
      </w:rPr>
    </w:lvl>
    <w:lvl w:ilvl="2" w:tplc="EF345B9C">
      <w:numFmt w:val="bullet"/>
      <w:lvlText w:val="•"/>
      <w:lvlJc w:val="left"/>
      <w:pPr>
        <w:ind w:left="2173" w:hanging="255"/>
      </w:pPr>
      <w:rPr>
        <w:rFonts w:hint="default"/>
        <w:lang w:val="en-US" w:eastAsia="en-US" w:bidi="ar-SA"/>
      </w:rPr>
    </w:lvl>
    <w:lvl w:ilvl="3" w:tplc="F26A6920">
      <w:numFmt w:val="bullet"/>
      <w:lvlText w:val="•"/>
      <w:lvlJc w:val="left"/>
      <w:pPr>
        <w:ind w:left="2969" w:hanging="255"/>
      </w:pPr>
      <w:rPr>
        <w:rFonts w:hint="default"/>
        <w:lang w:val="en-US" w:eastAsia="en-US" w:bidi="ar-SA"/>
      </w:rPr>
    </w:lvl>
    <w:lvl w:ilvl="4" w:tplc="6388D07A">
      <w:numFmt w:val="bullet"/>
      <w:lvlText w:val="•"/>
      <w:lvlJc w:val="left"/>
      <w:pPr>
        <w:ind w:left="3766" w:hanging="255"/>
      </w:pPr>
      <w:rPr>
        <w:rFonts w:hint="default"/>
        <w:lang w:val="en-US" w:eastAsia="en-US" w:bidi="ar-SA"/>
      </w:rPr>
    </w:lvl>
    <w:lvl w:ilvl="5" w:tplc="91642B28">
      <w:numFmt w:val="bullet"/>
      <w:lvlText w:val="•"/>
      <w:lvlJc w:val="left"/>
      <w:pPr>
        <w:ind w:left="4562" w:hanging="255"/>
      </w:pPr>
      <w:rPr>
        <w:rFonts w:hint="default"/>
        <w:lang w:val="en-US" w:eastAsia="en-US" w:bidi="ar-SA"/>
      </w:rPr>
    </w:lvl>
    <w:lvl w:ilvl="6" w:tplc="2602A24E">
      <w:numFmt w:val="bullet"/>
      <w:lvlText w:val="•"/>
      <w:lvlJc w:val="left"/>
      <w:pPr>
        <w:ind w:left="5359" w:hanging="255"/>
      </w:pPr>
      <w:rPr>
        <w:rFonts w:hint="default"/>
        <w:lang w:val="en-US" w:eastAsia="en-US" w:bidi="ar-SA"/>
      </w:rPr>
    </w:lvl>
    <w:lvl w:ilvl="7" w:tplc="2AB6067C">
      <w:numFmt w:val="bullet"/>
      <w:lvlText w:val="•"/>
      <w:lvlJc w:val="left"/>
      <w:pPr>
        <w:ind w:left="6155" w:hanging="255"/>
      </w:pPr>
      <w:rPr>
        <w:rFonts w:hint="default"/>
        <w:lang w:val="en-US" w:eastAsia="en-US" w:bidi="ar-SA"/>
      </w:rPr>
    </w:lvl>
    <w:lvl w:ilvl="8" w:tplc="21426DAC">
      <w:numFmt w:val="bullet"/>
      <w:lvlText w:val="•"/>
      <w:lvlJc w:val="left"/>
      <w:pPr>
        <w:ind w:left="6952" w:hanging="255"/>
      </w:pPr>
      <w:rPr>
        <w:rFonts w:hint="default"/>
        <w:lang w:val="en-US" w:eastAsia="en-US" w:bidi="ar-SA"/>
      </w:rPr>
    </w:lvl>
  </w:abstractNum>
  <w:abstractNum w:abstractNumId="5" w15:restartNumberingAfterBreak="0">
    <w:nsid w:val="045A2E3C"/>
    <w:multiLevelType w:val="hybridMultilevel"/>
    <w:tmpl w:val="D11EF9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5507BD5"/>
    <w:multiLevelType w:val="hybridMultilevel"/>
    <w:tmpl w:val="2CB22F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C91B5D"/>
    <w:multiLevelType w:val="multilevel"/>
    <w:tmpl w:val="1BB2BE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2A13CA"/>
    <w:multiLevelType w:val="multilevel"/>
    <w:tmpl w:val="ABC42F3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DE1B7A"/>
    <w:multiLevelType w:val="hybridMultilevel"/>
    <w:tmpl w:val="95F670E2"/>
    <w:lvl w:ilvl="0" w:tplc="FC7478AE">
      <w:start w:val="1"/>
      <w:numFmt w:val="decimal"/>
      <w:lvlText w:val="[%1]"/>
      <w:lvlJc w:val="left"/>
      <w:pPr>
        <w:ind w:left="731" w:hanging="310"/>
        <w:jc w:val="right"/>
      </w:pPr>
      <w:rPr>
        <w:rFonts w:ascii="LM Roman 10" w:eastAsia="LM Roman 10" w:hAnsi="LM Roman 10" w:cs="LM Roman 10" w:hint="default"/>
        <w:b w:val="0"/>
        <w:bCs w:val="0"/>
        <w:i w:val="0"/>
        <w:iCs w:val="0"/>
        <w:spacing w:val="0"/>
        <w:w w:val="99"/>
        <w:sz w:val="20"/>
        <w:szCs w:val="20"/>
        <w:lang w:val="en-US" w:eastAsia="en-US" w:bidi="ar-SA"/>
      </w:rPr>
    </w:lvl>
    <w:lvl w:ilvl="1" w:tplc="0B4837CA">
      <w:numFmt w:val="bullet"/>
      <w:lvlText w:val="•"/>
      <w:lvlJc w:val="left"/>
      <w:pPr>
        <w:ind w:left="1520" w:hanging="310"/>
      </w:pPr>
      <w:rPr>
        <w:rFonts w:hint="default"/>
        <w:lang w:val="en-US" w:eastAsia="en-US" w:bidi="ar-SA"/>
      </w:rPr>
    </w:lvl>
    <w:lvl w:ilvl="2" w:tplc="B36A7150">
      <w:numFmt w:val="bullet"/>
      <w:lvlText w:val="•"/>
      <w:lvlJc w:val="left"/>
      <w:pPr>
        <w:ind w:left="2301" w:hanging="310"/>
      </w:pPr>
      <w:rPr>
        <w:rFonts w:hint="default"/>
        <w:lang w:val="en-US" w:eastAsia="en-US" w:bidi="ar-SA"/>
      </w:rPr>
    </w:lvl>
    <w:lvl w:ilvl="3" w:tplc="8BE8DF04">
      <w:numFmt w:val="bullet"/>
      <w:lvlText w:val="•"/>
      <w:lvlJc w:val="left"/>
      <w:pPr>
        <w:ind w:left="3081" w:hanging="310"/>
      </w:pPr>
      <w:rPr>
        <w:rFonts w:hint="default"/>
        <w:lang w:val="en-US" w:eastAsia="en-US" w:bidi="ar-SA"/>
      </w:rPr>
    </w:lvl>
    <w:lvl w:ilvl="4" w:tplc="5CCA19BE">
      <w:numFmt w:val="bullet"/>
      <w:lvlText w:val="•"/>
      <w:lvlJc w:val="left"/>
      <w:pPr>
        <w:ind w:left="3862" w:hanging="310"/>
      </w:pPr>
      <w:rPr>
        <w:rFonts w:hint="default"/>
        <w:lang w:val="en-US" w:eastAsia="en-US" w:bidi="ar-SA"/>
      </w:rPr>
    </w:lvl>
    <w:lvl w:ilvl="5" w:tplc="E848CC52">
      <w:numFmt w:val="bullet"/>
      <w:lvlText w:val="•"/>
      <w:lvlJc w:val="left"/>
      <w:pPr>
        <w:ind w:left="4642" w:hanging="310"/>
      </w:pPr>
      <w:rPr>
        <w:rFonts w:hint="default"/>
        <w:lang w:val="en-US" w:eastAsia="en-US" w:bidi="ar-SA"/>
      </w:rPr>
    </w:lvl>
    <w:lvl w:ilvl="6" w:tplc="177421F0">
      <w:numFmt w:val="bullet"/>
      <w:lvlText w:val="•"/>
      <w:lvlJc w:val="left"/>
      <w:pPr>
        <w:ind w:left="5423" w:hanging="310"/>
      </w:pPr>
      <w:rPr>
        <w:rFonts w:hint="default"/>
        <w:lang w:val="en-US" w:eastAsia="en-US" w:bidi="ar-SA"/>
      </w:rPr>
    </w:lvl>
    <w:lvl w:ilvl="7" w:tplc="618E1852">
      <w:numFmt w:val="bullet"/>
      <w:lvlText w:val="•"/>
      <w:lvlJc w:val="left"/>
      <w:pPr>
        <w:ind w:left="6203" w:hanging="310"/>
      </w:pPr>
      <w:rPr>
        <w:rFonts w:hint="default"/>
        <w:lang w:val="en-US" w:eastAsia="en-US" w:bidi="ar-SA"/>
      </w:rPr>
    </w:lvl>
    <w:lvl w:ilvl="8" w:tplc="89A4BC52">
      <w:numFmt w:val="bullet"/>
      <w:lvlText w:val="•"/>
      <w:lvlJc w:val="left"/>
      <w:pPr>
        <w:ind w:left="6984" w:hanging="310"/>
      </w:pPr>
      <w:rPr>
        <w:rFonts w:hint="default"/>
        <w:lang w:val="en-US" w:eastAsia="en-US" w:bidi="ar-SA"/>
      </w:rPr>
    </w:lvl>
  </w:abstractNum>
  <w:abstractNum w:abstractNumId="10" w15:restartNumberingAfterBreak="0">
    <w:nsid w:val="125B4FB9"/>
    <w:multiLevelType w:val="multilevel"/>
    <w:tmpl w:val="6DE6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485640"/>
    <w:multiLevelType w:val="hybridMultilevel"/>
    <w:tmpl w:val="351E494A"/>
    <w:lvl w:ilvl="0" w:tplc="DFA2C71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137943E9"/>
    <w:multiLevelType w:val="multilevel"/>
    <w:tmpl w:val="566E37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1F7B64"/>
    <w:multiLevelType w:val="multilevel"/>
    <w:tmpl w:val="1D9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243F03"/>
    <w:multiLevelType w:val="multilevel"/>
    <w:tmpl w:val="2BDE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C738A0"/>
    <w:multiLevelType w:val="hybridMultilevel"/>
    <w:tmpl w:val="25465E62"/>
    <w:lvl w:ilvl="0" w:tplc="C5000448">
      <w:numFmt w:val="bullet"/>
      <w:lvlText w:val="-"/>
      <w:lvlJc w:val="left"/>
      <w:pPr>
        <w:ind w:left="1531" w:hanging="360"/>
      </w:pPr>
      <w:rPr>
        <w:rFonts w:ascii="VNI-Times" w:eastAsia="Times New Roman" w:hAnsi="VNI-Times" w:cs="Times New Roman" w:hint="default"/>
      </w:rPr>
    </w:lvl>
    <w:lvl w:ilvl="1" w:tplc="08090003" w:tentative="1">
      <w:start w:val="1"/>
      <w:numFmt w:val="bullet"/>
      <w:lvlText w:val="o"/>
      <w:lvlJc w:val="left"/>
      <w:pPr>
        <w:ind w:left="2251" w:hanging="360"/>
      </w:pPr>
      <w:rPr>
        <w:rFonts w:ascii="Courier New" w:hAnsi="Courier New" w:cs="Courier New" w:hint="default"/>
      </w:rPr>
    </w:lvl>
    <w:lvl w:ilvl="2" w:tplc="08090005" w:tentative="1">
      <w:start w:val="1"/>
      <w:numFmt w:val="bullet"/>
      <w:lvlText w:val=""/>
      <w:lvlJc w:val="left"/>
      <w:pPr>
        <w:ind w:left="2971" w:hanging="360"/>
      </w:pPr>
      <w:rPr>
        <w:rFonts w:ascii="Wingdings" w:hAnsi="Wingdings" w:hint="default"/>
      </w:rPr>
    </w:lvl>
    <w:lvl w:ilvl="3" w:tplc="08090001" w:tentative="1">
      <w:start w:val="1"/>
      <w:numFmt w:val="bullet"/>
      <w:lvlText w:val=""/>
      <w:lvlJc w:val="left"/>
      <w:pPr>
        <w:ind w:left="3691" w:hanging="360"/>
      </w:pPr>
      <w:rPr>
        <w:rFonts w:ascii="Symbol" w:hAnsi="Symbol" w:hint="default"/>
      </w:rPr>
    </w:lvl>
    <w:lvl w:ilvl="4" w:tplc="08090003" w:tentative="1">
      <w:start w:val="1"/>
      <w:numFmt w:val="bullet"/>
      <w:lvlText w:val="o"/>
      <w:lvlJc w:val="left"/>
      <w:pPr>
        <w:ind w:left="4411" w:hanging="360"/>
      </w:pPr>
      <w:rPr>
        <w:rFonts w:ascii="Courier New" w:hAnsi="Courier New" w:cs="Courier New" w:hint="default"/>
      </w:rPr>
    </w:lvl>
    <w:lvl w:ilvl="5" w:tplc="08090005" w:tentative="1">
      <w:start w:val="1"/>
      <w:numFmt w:val="bullet"/>
      <w:lvlText w:val=""/>
      <w:lvlJc w:val="left"/>
      <w:pPr>
        <w:ind w:left="5131" w:hanging="360"/>
      </w:pPr>
      <w:rPr>
        <w:rFonts w:ascii="Wingdings" w:hAnsi="Wingdings" w:hint="default"/>
      </w:rPr>
    </w:lvl>
    <w:lvl w:ilvl="6" w:tplc="08090001" w:tentative="1">
      <w:start w:val="1"/>
      <w:numFmt w:val="bullet"/>
      <w:lvlText w:val=""/>
      <w:lvlJc w:val="left"/>
      <w:pPr>
        <w:ind w:left="5851" w:hanging="360"/>
      </w:pPr>
      <w:rPr>
        <w:rFonts w:ascii="Symbol" w:hAnsi="Symbol" w:hint="default"/>
      </w:rPr>
    </w:lvl>
    <w:lvl w:ilvl="7" w:tplc="08090003" w:tentative="1">
      <w:start w:val="1"/>
      <w:numFmt w:val="bullet"/>
      <w:lvlText w:val="o"/>
      <w:lvlJc w:val="left"/>
      <w:pPr>
        <w:ind w:left="6571" w:hanging="360"/>
      </w:pPr>
      <w:rPr>
        <w:rFonts w:ascii="Courier New" w:hAnsi="Courier New" w:cs="Courier New" w:hint="default"/>
      </w:rPr>
    </w:lvl>
    <w:lvl w:ilvl="8" w:tplc="08090005" w:tentative="1">
      <w:start w:val="1"/>
      <w:numFmt w:val="bullet"/>
      <w:lvlText w:val=""/>
      <w:lvlJc w:val="left"/>
      <w:pPr>
        <w:ind w:left="7291" w:hanging="360"/>
      </w:pPr>
      <w:rPr>
        <w:rFonts w:ascii="Wingdings" w:hAnsi="Wingdings" w:hint="default"/>
      </w:rPr>
    </w:lvl>
  </w:abstractNum>
  <w:abstractNum w:abstractNumId="16" w15:restartNumberingAfterBreak="0">
    <w:nsid w:val="1CCB464D"/>
    <w:multiLevelType w:val="multilevel"/>
    <w:tmpl w:val="64CC3D12"/>
    <w:lvl w:ilvl="0">
      <w:start w:val="2"/>
      <w:numFmt w:val="decimal"/>
      <w:lvlText w:val="%1."/>
      <w:lvlJc w:val="left"/>
      <w:pPr>
        <w:ind w:left="1171" w:hanging="360"/>
      </w:pPr>
      <w:rPr>
        <w:rFonts w:hint="default"/>
      </w:rPr>
    </w:lvl>
    <w:lvl w:ilvl="1">
      <w:start w:val="1"/>
      <w:numFmt w:val="decimal"/>
      <w:isLgl/>
      <w:lvlText w:val="%1.%2"/>
      <w:lvlJc w:val="left"/>
      <w:pPr>
        <w:ind w:left="1171" w:hanging="360"/>
      </w:pPr>
      <w:rPr>
        <w:rFonts w:hint="default"/>
      </w:rPr>
    </w:lvl>
    <w:lvl w:ilvl="2">
      <w:start w:val="1"/>
      <w:numFmt w:val="decimal"/>
      <w:isLgl/>
      <w:lvlText w:val="%1.%2.%3"/>
      <w:lvlJc w:val="left"/>
      <w:pPr>
        <w:ind w:left="1531" w:hanging="720"/>
      </w:pPr>
      <w:rPr>
        <w:rFonts w:hint="default"/>
      </w:rPr>
    </w:lvl>
    <w:lvl w:ilvl="3">
      <w:start w:val="1"/>
      <w:numFmt w:val="decimal"/>
      <w:isLgl/>
      <w:lvlText w:val="%1.%2.%3.%4"/>
      <w:lvlJc w:val="left"/>
      <w:pPr>
        <w:ind w:left="1531" w:hanging="720"/>
      </w:pPr>
      <w:rPr>
        <w:rFonts w:hint="default"/>
      </w:rPr>
    </w:lvl>
    <w:lvl w:ilvl="4">
      <w:start w:val="1"/>
      <w:numFmt w:val="decimal"/>
      <w:isLgl/>
      <w:lvlText w:val="%1.%2.%3.%4.%5"/>
      <w:lvlJc w:val="left"/>
      <w:pPr>
        <w:ind w:left="1891" w:hanging="1080"/>
      </w:pPr>
      <w:rPr>
        <w:rFonts w:hint="default"/>
      </w:rPr>
    </w:lvl>
    <w:lvl w:ilvl="5">
      <w:start w:val="1"/>
      <w:numFmt w:val="decimal"/>
      <w:isLgl/>
      <w:lvlText w:val="%1.%2.%3.%4.%5.%6"/>
      <w:lvlJc w:val="left"/>
      <w:pPr>
        <w:ind w:left="1891" w:hanging="1080"/>
      </w:pPr>
      <w:rPr>
        <w:rFonts w:hint="default"/>
      </w:rPr>
    </w:lvl>
    <w:lvl w:ilvl="6">
      <w:start w:val="1"/>
      <w:numFmt w:val="decimal"/>
      <w:isLgl/>
      <w:lvlText w:val="%1.%2.%3.%4.%5.%6.%7"/>
      <w:lvlJc w:val="left"/>
      <w:pPr>
        <w:ind w:left="2251" w:hanging="1440"/>
      </w:pPr>
      <w:rPr>
        <w:rFonts w:hint="default"/>
      </w:rPr>
    </w:lvl>
    <w:lvl w:ilvl="7">
      <w:start w:val="1"/>
      <w:numFmt w:val="decimal"/>
      <w:isLgl/>
      <w:lvlText w:val="%1.%2.%3.%4.%5.%6.%7.%8"/>
      <w:lvlJc w:val="left"/>
      <w:pPr>
        <w:ind w:left="2251" w:hanging="1440"/>
      </w:pPr>
      <w:rPr>
        <w:rFonts w:hint="default"/>
      </w:rPr>
    </w:lvl>
    <w:lvl w:ilvl="8">
      <w:start w:val="1"/>
      <w:numFmt w:val="decimal"/>
      <w:isLgl/>
      <w:lvlText w:val="%1.%2.%3.%4.%5.%6.%7.%8.%9"/>
      <w:lvlJc w:val="left"/>
      <w:pPr>
        <w:ind w:left="2611" w:hanging="1800"/>
      </w:pPr>
      <w:rPr>
        <w:rFonts w:hint="default"/>
      </w:rPr>
    </w:lvl>
  </w:abstractNum>
  <w:abstractNum w:abstractNumId="17" w15:restartNumberingAfterBreak="0">
    <w:nsid w:val="1E7B1934"/>
    <w:multiLevelType w:val="hybridMultilevel"/>
    <w:tmpl w:val="2FDEDB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F8450A9"/>
    <w:multiLevelType w:val="multilevel"/>
    <w:tmpl w:val="38EE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AA3E1C"/>
    <w:multiLevelType w:val="multilevel"/>
    <w:tmpl w:val="0DDAE1F4"/>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4D945BA"/>
    <w:multiLevelType w:val="hybridMultilevel"/>
    <w:tmpl w:val="DADCB09A"/>
    <w:lvl w:ilvl="0" w:tplc="86B40B64">
      <w:start w:val="1"/>
      <w:numFmt w:val="decimal"/>
      <w:pStyle w:val="Referencelist"/>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603194"/>
    <w:multiLevelType w:val="multilevel"/>
    <w:tmpl w:val="C61CBCC6"/>
    <w:lvl w:ilvl="0">
      <w:start w:val="1"/>
      <w:numFmt w:val="decimal"/>
      <w:pStyle w:val="DTCB2019Chuthichhinhchuong3"/>
      <w:suff w:val="space"/>
      <w:lvlText w:val="Hình 2.%1."/>
      <w:lvlJc w:val="center"/>
      <w:pPr>
        <w:ind w:left="1620" w:hanging="360"/>
      </w:pPr>
      <w:rPr>
        <w:rFonts w:ascii="Times New Roman" w:hAnsi="Times New Roman" w:hint="default"/>
        <w:b w:val="0"/>
        <w:i w:val="0"/>
        <w:sz w:val="26"/>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22" w15:restartNumberingAfterBreak="0">
    <w:nsid w:val="2EBB68BC"/>
    <w:multiLevelType w:val="multilevel"/>
    <w:tmpl w:val="65B0A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7E0FEA"/>
    <w:multiLevelType w:val="hybridMultilevel"/>
    <w:tmpl w:val="B49C54BC"/>
    <w:lvl w:ilvl="0" w:tplc="A6442264">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570543"/>
    <w:multiLevelType w:val="hybridMultilevel"/>
    <w:tmpl w:val="1E725DCC"/>
    <w:lvl w:ilvl="0" w:tplc="C22EE0FE">
      <w:numFmt w:val="bullet"/>
      <w:lvlText w:val="-"/>
      <w:lvlJc w:val="left"/>
      <w:pPr>
        <w:ind w:left="1531" w:hanging="360"/>
      </w:pPr>
      <w:rPr>
        <w:rFonts w:ascii="Calibri" w:eastAsia="Calibri" w:hAnsi="Calibri" w:cs="Calibri" w:hint="default"/>
      </w:rPr>
    </w:lvl>
    <w:lvl w:ilvl="1" w:tplc="08090003" w:tentative="1">
      <w:start w:val="1"/>
      <w:numFmt w:val="bullet"/>
      <w:lvlText w:val="o"/>
      <w:lvlJc w:val="left"/>
      <w:pPr>
        <w:ind w:left="2251" w:hanging="360"/>
      </w:pPr>
      <w:rPr>
        <w:rFonts w:ascii="Courier New" w:hAnsi="Courier New" w:cs="Courier New" w:hint="default"/>
      </w:rPr>
    </w:lvl>
    <w:lvl w:ilvl="2" w:tplc="08090005" w:tentative="1">
      <w:start w:val="1"/>
      <w:numFmt w:val="bullet"/>
      <w:lvlText w:val=""/>
      <w:lvlJc w:val="left"/>
      <w:pPr>
        <w:ind w:left="2971" w:hanging="360"/>
      </w:pPr>
      <w:rPr>
        <w:rFonts w:ascii="Wingdings" w:hAnsi="Wingdings" w:hint="default"/>
      </w:rPr>
    </w:lvl>
    <w:lvl w:ilvl="3" w:tplc="08090001" w:tentative="1">
      <w:start w:val="1"/>
      <w:numFmt w:val="bullet"/>
      <w:lvlText w:val=""/>
      <w:lvlJc w:val="left"/>
      <w:pPr>
        <w:ind w:left="3691" w:hanging="360"/>
      </w:pPr>
      <w:rPr>
        <w:rFonts w:ascii="Symbol" w:hAnsi="Symbol" w:hint="default"/>
      </w:rPr>
    </w:lvl>
    <w:lvl w:ilvl="4" w:tplc="08090003" w:tentative="1">
      <w:start w:val="1"/>
      <w:numFmt w:val="bullet"/>
      <w:lvlText w:val="o"/>
      <w:lvlJc w:val="left"/>
      <w:pPr>
        <w:ind w:left="4411" w:hanging="360"/>
      </w:pPr>
      <w:rPr>
        <w:rFonts w:ascii="Courier New" w:hAnsi="Courier New" w:cs="Courier New" w:hint="default"/>
      </w:rPr>
    </w:lvl>
    <w:lvl w:ilvl="5" w:tplc="08090005" w:tentative="1">
      <w:start w:val="1"/>
      <w:numFmt w:val="bullet"/>
      <w:lvlText w:val=""/>
      <w:lvlJc w:val="left"/>
      <w:pPr>
        <w:ind w:left="5131" w:hanging="360"/>
      </w:pPr>
      <w:rPr>
        <w:rFonts w:ascii="Wingdings" w:hAnsi="Wingdings" w:hint="default"/>
      </w:rPr>
    </w:lvl>
    <w:lvl w:ilvl="6" w:tplc="08090001" w:tentative="1">
      <w:start w:val="1"/>
      <w:numFmt w:val="bullet"/>
      <w:lvlText w:val=""/>
      <w:lvlJc w:val="left"/>
      <w:pPr>
        <w:ind w:left="5851" w:hanging="360"/>
      </w:pPr>
      <w:rPr>
        <w:rFonts w:ascii="Symbol" w:hAnsi="Symbol" w:hint="default"/>
      </w:rPr>
    </w:lvl>
    <w:lvl w:ilvl="7" w:tplc="08090003" w:tentative="1">
      <w:start w:val="1"/>
      <w:numFmt w:val="bullet"/>
      <w:lvlText w:val="o"/>
      <w:lvlJc w:val="left"/>
      <w:pPr>
        <w:ind w:left="6571" w:hanging="360"/>
      </w:pPr>
      <w:rPr>
        <w:rFonts w:ascii="Courier New" w:hAnsi="Courier New" w:cs="Courier New" w:hint="default"/>
      </w:rPr>
    </w:lvl>
    <w:lvl w:ilvl="8" w:tplc="08090005" w:tentative="1">
      <w:start w:val="1"/>
      <w:numFmt w:val="bullet"/>
      <w:lvlText w:val=""/>
      <w:lvlJc w:val="left"/>
      <w:pPr>
        <w:ind w:left="7291" w:hanging="360"/>
      </w:pPr>
      <w:rPr>
        <w:rFonts w:ascii="Wingdings" w:hAnsi="Wingdings" w:hint="default"/>
      </w:rPr>
    </w:lvl>
  </w:abstractNum>
  <w:abstractNum w:abstractNumId="26" w15:restartNumberingAfterBreak="0">
    <w:nsid w:val="3D687460"/>
    <w:multiLevelType w:val="multilevel"/>
    <w:tmpl w:val="98846B60"/>
    <w:lvl w:ilvl="0">
      <w:numFmt w:val="bullet"/>
      <w:lvlText w:val="-"/>
      <w:lvlJc w:val="left"/>
      <w:pPr>
        <w:tabs>
          <w:tab w:val="num" w:pos="720"/>
        </w:tabs>
        <w:ind w:left="720" w:hanging="360"/>
      </w:pPr>
      <w:rPr>
        <w:rFonts w:ascii="Calibri" w:eastAsia="Calibri" w:hAnsi="Calibri" w:cs="Calibri"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626370"/>
    <w:multiLevelType w:val="hybridMultilevel"/>
    <w:tmpl w:val="58260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A20E9B"/>
    <w:multiLevelType w:val="hybridMultilevel"/>
    <w:tmpl w:val="EAA453B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4A014E60"/>
    <w:multiLevelType w:val="hybridMultilevel"/>
    <w:tmpl w:val="1B70D89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4C261757"/>
    <w:multiLevelType w:val="hybridMultilevel"/>
    <w:tmpl w:val="35A45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3065C0"/>
    <w:multiLevelType w:val="hybridMultilevel"/>
    <w:tmpl w:val="776A8BC4"/>
    <w:lvl w:ilvl="0" w:tplc="0409000F">
      <w:start w:val="1"/>
      <w:numFmt w:val="decimal"/>
      <w:lvlText w:val="%1."/>
      <w:lvlJc w:val="left"/>
      <w:pPr>
        <w:ind w:left="1531" w:hanging="360"/>
      </w:p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3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3" w15:restartNumberingAfterBreak="0">
    <w:nsid w:val="5C5D2BB9"/>
    <w:multiLevelType w:val="singleLevel"/>
    <w:tmpl w:val="33D85F0A"/>
    <w:lvl w:ilvl="0">
      <w:start w:val="1"/>
      <w:numFmt w:val="decimal"/>
      <w:lvlText w:val="H. %1"/>
      <w:lvlJc w:val="left"/>
      <w:pPr>
        <w:tabs>
          <w:tab w:val="num" w:pos="657"/>
        </w:tabs>
        <w:ind w:left="657" w:hanging="567"/>
      </w:pPr>
      <w:rPr>
        <w:rFonts w:ascii="Times New Roman" w:hAnsi="Times New Roman" w:hint="default"/>
        <w:b/>
        <w:i w:val="0"/>
        <w:sz w:val="18"/>
      </w:rPr>
    </w:lvl>
  </w:abstractNum>
  <w:abstractNum w:abstractNumId="34" w15:restartNumberingAfterBreak="0">
    <w:nsid w:val="6108376C"/>
    <w:multiLevelType w:val="multilevel"/>
    <w:tmpl w:val="B152222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45566CF"/>
    <w:multiLevelType w:val="hybridMultilevel"/>
    <w:tmpl w:val="E338804C"/>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15:restartNumberingAfterBreak="0">
    <w:nsid w:val="68927031"/>
    <w:multiLevelType w:val="hybridMultilevel"/>
    <w:tmpl w:val="C2806080"/>
    <w:lvl w:ilvl="0" w:tplc="08090001">
      <w:start w:val="1"/>
      <w:numFmt w:val="bullet"/>
      <w:lvlText w:val=""/>
      <w:lvlJc w:val="left"/>
      <w:pPr>
        <w:ind w:left="1041"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37" w15:restartNumberingAfterBreak="0">
    <w:nsid w:val="6D301445"/>
    <w:multiLevelType w:val="hybridMultilevel"/>
    <w:tmpl w:val="9394FA30"/>
    <w:lvl w:ilvl="0" w:tplc="298AF7FE">
      <w:numFmt w:val="bullet"/>
      <w:lvlText w:val="-"/>
      <w:lvlJc w:val="left"/>
      <w:pPr>
        <w:ind w:left="1171" w:hanging="360"/>
      </w:pPr>
      <w:rPr>
        <w:rFonts w:ascii="Times New Roman" w:eastAsia="LM Roman 10" w:hAnsi="Times New Roman" w:cs="Times New Roman" w:hint="default"/>
      </w:rPr>
    </w:lvl>
    <w:lvl w:ilvl="1" w:tplc="08090003" w:tentative="1">
      <w:start w:val="1"/>
      <w:numFmt w:val="bullet"/>
      <w:lvlText w:val="o"/>
      <w:lvlJc w:val="left"/>
      <w:pPr>
        <w:ind w:left="1891" w:hanging="360"/>
      </w:pPr>
      <w:rPr>
        <w:rFonts w:ascii="Courier New" w:hAnsi="Courier New" w:cs="Courier New" w:hint="default"/>
      </w:rPr>
    </w:lvl>
    <w:lvl w:ilvl="2" w:tplc="08090005" w:tentative="1">
      <w:start w:val="1"/>
      <w:numFmt w:val="bullet"/>
      <w:lvlText w:val=""/>
      <w:lvlJc w:val="left"/>
      <w:pPr>
        <w:ind w:left="2611" w:hanging="360"/>
      </w:pPr>
      <w:rPr>
        <w:rFonts w:ascii="Wingdings" w:hAnsi="Wingdings" w:hint="default"/>
      </w:rPr>
    </w:lvl>
    <w:lvl w:ilvl="3" w:tplc="08090001" w:tentative="1">
      <w:start w:val="1"/>
      <w:numFmt w:val="bullet"/>
      <w:lvlText w:val=""/>
      <w:lvlJc w:val="left"/>
      <w:pPr>
        <w:ind w:left="3331" w:hanging="360"/>
      </w:pPr>
      <w:rPr>
        <w:rFonts w:ascii="Symbol" w:hAnsi="Symbol" w:hint="default"/>
      </w:rPr>
    </w:lvl>
    <w:lvl w:ilvl="4" w:tplc="08090003" w:tentative="1">
      <w:start w:val="1"/>
      <w:numFmt w:val="bullet"/>
      <w:lvlText w:val="o"/>
      <w:lvlJc w:val="left"/>
      <w:pPr>
        <w:ind w:left="4051" w:hanging="360"/>
      </w:pPr>
      <w:rPr>
        <w:rFonts w:ascii="Courier New" w:hAnsi="Courier New" w:cs="Courier New" w:hint="default"/>
      </w:rPr>
    </w:lvl>
    <w:lvl w:ilvl="5" w:tplc="08090005" w:tentative="1">
      <w:start w:val="1"/>
      <w:numFmt w:val="bullet"/>
      <w:lvlText w:val=""/>
      <w:lvlJc w:val="left"/>
      <w:pPr>
        <w:ind w:left="4771" w:hanging="360"/>
      </w:pPr>
      <w:rPr>
        <w:rFonts w:ascii="Wingdings" w:hAnsi="Wingdings" w:hint="default"/>
      </w:rPr>
    </w:lvl>
    <w:lvl w:ilvl="6" w:tplc="08090001" w:tentative="1">
      <w:start w:val="1"/>
      <w:numFmt w:val="bullet"/>
      <w:lvlText w:val=""/>
      <w:lvlJc w:val="left"/>
      <w:pPr>
        <w:ind w:left="5491" w:hanging="360"/>
      </w:pPr>
      <w:rPr>
        <w:rFonts w:ascii="Symbol" w:hAnsi="Symbol" w:hint="default"/>
      </w:rPr>
    </w:lvl>
    <w:lvl w:ilvl="7" w:tplc="08090003" w:tentative="1">
      <w:start w:val="1"/>
      <w:numFmt w:val="bullet"/>
      <w:lvlText w:val="o"/>
      <w:lvlJc w:val="left"/>
      <w:pPr>
        <w:ind w:left="6211" w:hanging="360"/>
      </w:pPr>
      <w:rPr>
        <w:rFonts w:ascii="Courier New" w:hAnsi="Courier New" w:cs="Courier New" w:hint="default"/>
      </w:rPr>
    </w:lvl>
    <w:lvl w:ilvl="8" w:tplc="08090005" w:tentative="1">
      <w:start w:val="1"/>
      <w:numFmt w:val="bullet"/>
      <w:lvlText w:val=""/>
      <w:lvlJc w:val="left"/>
      <w:pPr>
        <w:ind w:left="6931" w:hanging="360"/>
      </w:pPr>
      <w:rPr>
        <w:rFonts w:ascii="Wingdings" w:hAnsi="Wingdings" w:hint="default"/>
      </w:rPr>
    </w:lvl>
  </w:abstractNum>
  <w:abstractNum w:abstractNumId="38" w15:restartNumberingAfterBreak="0">
    <w:nsid w:val="6DA06315"/>
    <w:multiLevelType w:val="multilevel"/>
    <w:tmpl w:val="E7A42032"/>
    <w:lvl w:ilvl="0">
      <w:start w:val="6"/>
      <w:numFmt w:val="decimal"/>
      <w:lvlText w:val="%1"/>
      <w:lvlJc w:val="left"/>
      <w:pPr>
        <w:ind w:left="1211"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571" w:hanging="720"/>
      </w:pPr>
      <w:rPr>
        <w:rFonts w:hint="default"/>
      </w:rPr>
    </w:lvl>
    <w:lvl w:ilvl="5">
      <w:start w:val="1"/>
      <w:numFmt w:val="decimal"/>
      <w:lvlText w:val="%1.%2.%3.%4.%5.%6"/>
      <w:lvlJc w:val="left"/>
      <w:pPr>
        <w:ind w:left="1931" w:hanging="1080"/>
      </w:pPr>
      <w:rPr>
        <w:rFonts w:hint="default"/>
      </w:rPr>
    </w:lvl>
    <w:lvl w:ilvl="6">
      <w:start w:val="1"/>
      <w:numFmt w:val="decimal"/>
      <w:lvlText w:val="%1.%2.%3.%4.%5.%6.%7"/>
      <w:lvlJc w:val="left"/>
      <w:pPr>
        <w:ind w:left="1931" w:hanging="1080"/>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291" w:hanging="1440"/>
      </w:pPr>
      <w:rPr>
        <w:rFonts w:hint="default"/>
      </w:rPr>
    </w:lvl>
  </w:abstractNum>
  <w:abstractNum w:abstractNumId="39" w15:restartNumberingAfterBreak="0">
    <w:nsid w:val="7D586D59"/>
    <w:multiLevelType w:val="hybridMultilevel"/>
    <w:tmpl w:val="58260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9C2F5D"/>
    <w:multiLevelType w:val="hybridMultilevel"/>
    <w:tmpl w:val="6FF81C28"/>
    <w:lvl w:ilvl="0" w:tplc="C5000448">
      <w:numFmt w:val="bullet"/>
      <w:lvlText w:val="-"/>
      <w:lvlJc w:val="left"/>
      <w:pPr>
        <w:ind w:left="1041" w:hanging="360"/>
      </w:pPr>
      <w:rPr>
        <w:rFonts w:ascii="VNI-Times" w:eastAsia="Times New Roman" w:hAnsi="VNI-Times" w:cs="Times New Roman"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num w:numId="1" w16cid:durableId="1329748672">
    <w:abstractNumId w:val="9"/>
  </w:num>
  <w:num w:numId="2" w16cid:durableId="1663965999">
    <w:abstractNumId w:val="4"/>
  </w:num>
  <w:num w:numId="3" w16cid:durableId="1055467757">
    <w:abstractNumId w:val="1"/>
  </w:num>
  <w:num w:numId="4" w16cid:durableId="735665238">
    <w:abstractNumId w:val="12"/>
  </w:num>
  <w:num w:numId="5" w16cid:durableId="1532962437">
    <w:abstractNumId w:val="16"/>
  </w:num>
  <w:num w:numId="6" w16cid:durableId="816263770">
    <w:abstractNumId w:val="35"/>
  </w:num>
  <w:num w:numId="7" w16cid:durableId="1861161739">
    <w:abstractNumId w:val="29"/>
  </w:num>
  <w:num w:numId="8" w16cid:durableId="1935094377">
    <w:abstractNumId w:val="8"/>
  </w:num>
  <w:num w:numId="9" w16cid:durableId="1157843978">
    <w:abstractNumId w:val="38"/>
  </w:num>
  <w:num w:numId="10" w16cid:durableId="2145804886">
    <w:abstractNumId w:val="34"/>
  </w:num>
  <w:num w:numId="11" w16cid:durableId="1578787133">
    <w:abstractNumId w:val="31"/>
  </w:num>
  <w:num w:numId="12" w16cid:durableId="1974942707">
    <w:abstractNumId w:val="36"/>
  </w:num>
  <w:num w:numId="13" w16cid:durableId="1653489213">
    <w:abstractNumId w:val="40"/>
  </w:num>
  <w:num w:numId="14" w16cid:durableId="2142771033">
    <w:abstractNumId w:val="7"/>
  </w:num>
  <w:num w:numId="15" w16cid:durableId="735008475">
    <w:abstractNumId w:val="33"/>
  </w:num>
  <w:num w:numId="16" w16cid:durableId="1035889875">
    <w:abstractNumId w:val="24"/>
  </w:num>
  <w:num w:numId="17" w16cid:durableId="166021081">
    <w:abstractNumId w:val="11"/>
  </w:num>
  <w:num w:numId="18" w16cid:durableId="1745293809">
    <w:abstractNumId w:val="21"/>
  </w:num>
  <w:num w:numId="19" w16cid:durableId="878400132">
    <w:abstractNumId w:val="5"/>
  </w:num>
  <w:num w:numId="20" w16cid:durableId="557128682">
    <w:abstractNumId w:val="39"/>
  </w:num>
  <w:num w:numId="21" w16cid:durableId="1268613028">
    <w:abstractNumId w:val="27"/>
  </w:num>
  <w:num w:numId="22" w16cid:durableId="1213346252">
    <w:abstractNumId w:val="17"/>
  </w:num>
  <w:num w:numId="23" w16cid:durableId="1300569828">
    <w:abstractNumId w:val="15"/>
  </w:num>
  <w:num w:numId="24" w16cid:durableId="676536291">
    <w:abstractNumId w:val="37"/>
  </w:num>
  <w:num w:numId="25" w16cid:durableId="3824613">
    <w:abstractNumId w:val="23"/>
  </w:num>
  <w:num w:numId="26" w16cid:durableId="914364458">
    <w:abstractNumId w:val="2"/>
  </w:num>
  <w:num w:numId="27" w16cid:durableId="1919974179">
    <w:abstractNumId w:val="24"/>
  </w:num>
  <w:num w:numId="28" w16cid:durableId="511723725">
    <w:abstractNumId w:val="24"/>
  </w:num>
  <w:num w:numId="29" w16cid:durableId="1478645253">
    <w:abstractNumId w:val="19"/>
  </w:num>
  <w:num w:numId="30" w16cid:durableId="613679967">
    <w:abstractNumId w:val="25"/>
  </w:num>
  <w:num w:numId="31" w16cid:durableId="200898555">
    <w:abstractNumId w:val="13"/>
  </w:num>
  <w:num w:numId="32" w16cid:durableId="954485453">
    <w:abstractNumId w:val="10"/>
  </w:num>
  <w:num w:numId="33" w16cid:durableId="335158104">
    <w:abstractNumId w:val="26"/>
  </w:num>
  <w:num w:numId="34" w16cid:durableId="633218312">
    <w:abstractNumId w:val="18"/>
  </w:num>
  <w:num w:numId="35" w16cid:durableId="1091318459">
    <w:abstractNumId w:val="22"/>
  </w:num>
  <w:num w:numId="36" w16cid:durableId="653753130">
    <w:abstractNumId w:val="6"/>
  </w:num>
  <w:num w:numId="37" w16cid:durableId="467822106">
    <w:abstractNumId w:val="3"/>
  </w:num>
  <w:num w:numId="38" w16cid:durableId="1887331773">
    <w:abstractNumId w:val="32"/>
  </w:num>
  <w:num w:numId="39" w16cid:durableId="1565529948">
    <w:abstractNumId w:val="0"/>
  </w:num>
  <w:num w:numId="40" w16cid:durableId="1013410507">
    <w:abstractNumId w:val="14"/>
  </w:num>
  <w:num w:numId="41" w16cid:durableId="198903937">
    <w:abstractNumId w:val="28"/>
  </w:num>
  <w:num w:numId="42" w16cid:durableId="1396050447">
    <w:abstractNumId w:val="30"/>
  </w:num>
  <w:num w:numId="43" w16cid:durableId="6041955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F6B"/>
    <w:rsid w:val="00011AE1"/>
    <w:rsid w:val="00032BE5"/>
    <w:rsid w:val="00042538"/>
    <w:rsid w:val="00061DC0"/>
    <w:rsid w:val="0006326B"/>
    <w:rsid w:val="00063D13"/>
    <w:rsid w:val="00085A70"/>
    <w:rsid w:val="00085BFE"/>
    <w:rsid w:val="000874D9"/>
    <w:rsid w:val="0008775C"/>
    <w:rsid w:val="00097D81"/>
    <w:rsid w:val="000A223B"/>
    <w:rsid w:val="000A240D"/>
    <w:rsid w:val="000A25B5"/>
    <w:rsid w:val="000B20C0"/>
    <w:rsid w:val="000B29D4"/>
    <w:rsid w:val="000C1E9D"/>
    <w:rsid w:val="000C312E"/>
    <w:rsid w:val="000C3604"/>
    <w:rsid w:val="000C3EDC"/>
    <w:rsid w:val="000D3AEB"/>
    <w:rsid w:val="000D54EA"/>
    <w:rsid w:val="000E69F7"/>
    <w:rsid w:val="000E6CCC"/>
    <w:rsid w:val="000F7873"/>
    <w:rsid w:val="00120A3C"/>
    <w:rsid w:val="00126D3F"/>
    <w:rsid w:val="00135E81"/>
    <w:rsid w:val="001444F1"/>
    <w:rsid w:val="00145CB9"/>
    <w:rsid w:val="001519B6"/>
    <w:rsid w:val="00154E12"/>
    <w:rsid w:val="001553B5"/>
    <w:rsid w:val="0016317D"/>
    <w:rsid w:val="00164EFE"/>
    <w:rsid w:val="0016661F"/>
    <w:rsid w:val="00181A0B"/>
    <w:rsid w:val="00183C30"/>
    <w:rsid w:val="00186BC6"/>
    <w:rsid w:val="001C26B2"/>
    <w:rsid w:val="001C506B"/>
    <w:rsid w:val="001C5C29"/>
    <w:rsid w:val="001C7163"/>
    <w:rsid w:val="001D1A82"/>
    <w:rsid w:val="001D1F0D"/>
    <w:rsid w:val="001D2A3C"/>
    <w:rsid w:val="001E7328"/>
    <w:rsid w:val="001F473F"/>
    <w:rsid w:val="001F52E3"/>
    <w:rsid w:val="00201A3F"/>
    <w:rsid w:val="00205401"/>
    <w:rsid w:val="00206E5F"/>
    <w:rsid w:val="00214109"/>
    <w:rsid w:val="0021739D"/>
    <w:rsid w:val="00220CBA"/>
    <w:rsid w:val="002275B1"/>
    <w:rsid w:val="00242F2A"/>
    <w:rsid w:val="00244081"/>
    <w:rsid w:val="00251463"/>
    <w:rsid w:val="0025498C"/>
    <w:rsid w:val="0027229C"/>
    <w:rsid w:val="00273020"/>
    <w:rsid w:val="0027368F"/>
    <w:rsid w:val="0027569C"/>
    <w:rsid w:val="00284370"/>
    <w:rsid w:val="00286F88"/>
    <w:rsid w:val="00293AF6"/>
    <w:rsid w:val="00294B76"/>
    <w:rsid w:val="002B3422"/>
    <w:rsid w:val="002B6E47"/>
    <w:rsid w:val="002C1384"/>
    <w:rsid w:val="002C3F8F"/>
    <w:rsid w:val="002D24A2"/>
    <w:rsid w:val="002E0488"/>
    <w:rsid w:val="003126AF"/>
    <w:rsid w:val="00342C41"/>
    <w:rsid w:val="00345244"/>
    <w:rsid w:val="00345904"/>
    <w:rsid w:val="003468F2"/>
    <w:rsid w:val="003532CD"/>
    <w:rsid w:val="00357DC1"/>
    <w:rsid w:val="00366248"/>
    <w:rsid w:val="003678A0"/>
    <w:rsid w:val="00370B17"/>
    <w:rsid w:val="00371E50"/>
    <w:rsid w:val="003831C0"/>
    <w:rsid w:val="003B24AC"/>
    <w:rsid w:val="003B2BB0"/>
    <w:rsid w:val="003C151E"/>
    <w:rsid w:val="003C7898"/>
    <w:rsid w:val="003C7A47"/>
    <w:rsid w:val="003E3961"/>
    <w:rsid w:val="003E5185"/>
    <w:rsid w:val="00403E52"/>
    <w:rsid w:val="00411CE1"/>
    <w:rsid w:val="004123BA"/>
    <w:rsid w:val="00421A92"/>
    <w:rsid w:val="00422937"/>
    <w:rsid w:val="00437358"/>
    <w:rsid w:val="004415E3"/>
    <w:rsid w:val="00443AA7"/>
    <w:rsid w:val="00446B4C"/>
    <w:rsid w:val="00446DC8"/>
    <w:rsid w:val="00465825"/>
    <w:rsid w:val="00471283"/>
    <w:rsid w:val="00472636"/>
    <w:rsid w:val="00474D44"/>
    <w:rsid w:val="004826F1"/>
    <w:rsid w:val="004838D3"/>
    <w:rsid w:val="0049347B"/>
    <w:rsid w:val="004A71E4"/>
    <w:rsid w:val="004B7E67"/>
    <w:rsid w:val="004D2976"/>
    <w:rsid w:val="004E569E"/>
    <w:rsid w:val="004F7F76"/>
    <w:rsid w:val="00502312"/>
    <w:rsid w:val="00512052"/>
    <w:rsid w:val="005122DF"/>
    <w:rsid w:val="005173C0"/>
    <w:rsid w:val="00532D4A"/>
    <w:rsid w:val="00541723"/>
    <w:rsid w:val="00545CAD"/>
    <w:rsid w:val="005504DA"/>
    <w:rsid w:val="00553E22"/>
    <w:rsid w:val="005615AF"/>
    <w:rsid w:val="00566371"/>
    <w:rsid w:val="00572445"/>
    <w:rsid w:val="00576879"/>
    <w:rsid w:val="005942E4"/>
    <w:rsid w:val="005B2E77"/>
    <w:rsid w:val="005B3D0A"/>
    <w:rsid w:val="005B70B8"/>
    <w:rsid w:val="005C65CC"/>
    <w:rsid w:val="005D2205"/>
    <w:rsid w:val="005D437D"/>
    <w:rsid w:val="005D7EA7"/>
    <w:rsid w:val="005F4969"/>
    <w:rsid w:val="005F6DF8"/>
    <w:rsid w:val="005F77E9"/>
    <w:rsid w:val="00615414"/>
    <w:rsid w:val="00620177"/>
    <w:rsid w:val="00631082"/>
    <w:rsid w:val="00632E0C"/>
    <w:rsid w:val="00632F50"/>
    <w:rsid w:val="006365A8"/>
    <w:rsid w:val="00636720"/>
    <w:rsid w:val="0065379A"/>
    <w:rsid w:val="006556DF"/>
    <w:rsid w:val="0065658A"/>
    <w:rsid w:val="0066379D"/>
    <w:rsid w:val="00665835"/>
    <w:rsid w:val="00686DE9"/>
    <w:rsid w:val="006912A0"/>
    <w:rsid w:val="00691D6B"/>
    <w:rsid w:val="00695116"/>
    <w:rsid w:val="006B1D10"/>
    <w:rsid w:val="006B4737"/>
    <w:rsid w:val="006B4D09"/>
    <w:rsid w:val="006B62F6"/>
    <w:rsid w:val="006B6C0A"/>
    <w:rsid w:val="006E781D"/>
    <w:rsid w:val="006F0039"/>
    <w:rsid w:val="006F2281"/>
    <w:rsid w:val="006F4456"/>
    <w:rsid w:val="006F5431"/>
    <w:rsid w:val="006F5B55"/>
    <w:rsid w:val="006F6D36"/>
    <w:rsid w:val="00706171"/>
    <w:rsid w:val="00707382"/>
    <w:rsid w:val="00711C68"/>
    <w:rsid w:val="00723E08"/>
    <w:rsid w:val="00725C6C"/>
    <w:rsid w:val="00735D8F"/>
    <w:rsid w:val="00736DCD"/>
    <w:rsid w:val="00742EA0"/>
    <w:rsid w:val="007449B6"/>
    <w:rsid w:val="007466DE"/>
    <w:rsid w:val="007471C4"/>
    <w:rsid w:val="00753065"/>
    <w:rsid w:val="00761AC2"/>
    <w:rsid w:val="007719D6"/>
    <w:rsid w:val="00771DA6"/>
    <w:rsid w:val="00773853"/>
    <w:rsid w:val="00785D1E"/>
    <w:rsid w:val="00791468"/>
    <w:rsid w:val="00793108"/>
    <w:rsid w:val="00797C1A"/>
    <w:rsid w:val="007A1A51"/>
    <w:rsid w:val="007A342F"/>
    <w:rsid w:val="007A3F8E"/>
    <w:rsid w:val="007A64C4"/>
    <w:rsid w:val="007B0A80"/>
    <w:rsid w:val="007B11EB"/>
    <w:rsid w:val="007B377F"/>
    <w:rsid w:val="007C3540"/>
    <w:rsid w:val="007D45F3"/>
    <w:rsid w:val="007D5789"/>
    <w:rsid w:val="007E4974"/>
    <w:rsid w:val="007F46ED"/>
    <w:rsid w:val="0080587F"/>
    <w:rsid w:val="00805F63"/>
    <w:rsid w:val="00813235"/>
    <w:rsid w:val="00833328"/>
    <w:rsid w:val="00835FE7"/>
    <w:rsid w:val="008410A3"/>
    <w:rsid w:val="008416F9"/>
    <w:rsid w:val="00844D96"/>
    <w:rsid w:val="008507C3"/>
    <w:rsid w:val="00856C2A"/>
    <w:rsid w:val="00872895"/>
    <w:rsid w:val="00877B24"/>
    <w:rsid w:val="0088092B"/>
    <w:rsid w:val="00880CDD"/>
    <w:rsid w:val="00881724"/>
    <w:rsid w:val="00884F8F"/>
    <w:rsid w:val="0089659F"/>
    <w:rsid w:val="008A0BF7"/>
    <w:rsid w:val="008A10DF"/>
    <w:rsid w:val="008A197F"/>
    <w:rsid w:val="008A3269"/>
    <w:rsid w:val="008A6C30"/>
    <w:rsid w:val="008B02AC"/>
    <w:rsid w:val="008C2C5A"/>
    <w:rsid w:val="008F0FB2"/>
    <w:rsid w:val="008F0FD6"/>
    <w:rsid w:val="008F5FC9"/>
    <w:rsid w:val="00904214"/>
    <w:rsid w:val="00914714"/>
    <w:rsid w:val="00921191"/>
    <w:rsid w:val="0092751E"/>
    <w:rsid w:val="009368B9"/>
    <w:rsid w:val="00940C96"/>
    <w:rsid w:val="00941DF2"/>
    <w:rsid w:val="009435E3"/>
    <w:rsid w:val="00947AEC"/>
    <w:rsid w:val="009503A2"/>
    <w:rsid w:val="00957E07"/>
    <w:rsid w:val="00964D6C"/>
    <w:rsid w:val="009654AC"/>
    <w:rsid w:val="00965BDC"/>
    <w:rsid w:val="00983185"/>
    <w:rsid w:val="009972CA"/>
    <w:rsid w:val="009A478C"/>
    <w:rsid w:val="009A6185"/>
    <w:rsid w:val="009D4A81"/>
    <w:rsid w:val="009D6080"/>
    <w:rsid w:val="009E2186"/>
    <w:rsid w:val="009E5DCB"/>
    <w:rsid w:val="009F5B07"/>
    <w:rsid w:val="009F7634"/>
    <w:rsid w:val="00A02226"/>
    <w:rsid w:val="00A14049"/>
    <w:rsid w:val="00A17146"/>
    <w:rsid w:val="00A23E13"/>
    <w:rsid w:val="00A273FF"/>
    <w:rsid w:val="00A36212"/>
    <w:rsid w:val="00A40E20"/>
    <w:rsid w:val="00A464FD"/>
    <w:rsid w:val="00A55DA7"/>
    <w:rsid w:val="00A6385D"/>
    <w:rsid w:val="00A81791"/>
    <w:rsid w:val="00A83347"/>
    <w:rsid w:val="00A83F6B"/>
    <w:rsid w:val="00A91232"/>
    <w:rsid w:val="00A953F9"/>
    <w:rsid w:val="00AA1EE6"/>
    <w:rsid w:val="00AB5CAF"/>
    <w:rsid w:val="00AC5AF3"/>
    <w:rsid w:val="00AD09F3"/>
    <w:rsid w:val="00AD2609"/>
    <w:rsid w:val="00AD7E72"/>
    <w:rsid w:val="00AE0069"/>
    <w:rsid w:val="00AE64F0"/>
    <w:rsid w:val="00AE7003"/>
    <w:rsid w:val="00B03D65"/>
    <w:rsid w:val="00B05FBF"/>
    <w:rsid w:val="00B251DE"/>
    <w:rsid w:val="00B3582A"/>
    <w:rsid w:val="00B36F92"/>
    <w:rsid w:val="00B4775F"/>
    <w:rsid w:val="00B55492"/>
    <w:rsid w:val="00B55965"/>
    <w:rsid w:val="00B5740E"/>
    <w:rsid w:val="00B57F46"/>
    <w:rsid w:val="00B65DDE"/>
    <w:rsid w:val="00B80478"/>
    <w:rsid w:val="00B83708"/>
    <w:rsid w:val="00B84E3B"/>
    <w:rsid w:val="00B955AF"/>
    <w:rsid w:val="00BA3F72"/>
    <w:rsid w:val="00BA6CE3"/>
    <w:rsid w:val="00BB04C2"/>
    <w:rsid w:val="00BB067F"/>
    <w:rsid w:val="00BB5D8E"/>
    <w:rsid w:val="00BB6DE2"/>
    <w:rsid w:val="00BC1640"/>
    <w:rsid w:val="00BC27D9"/>
    <w:rsid w:val="00BE0713"/>
    <w:rsid w:val="00BE50BD"/>
    <w:rsid w:val="00BE5C90"/>
    <w:rsid w:val="00BF2160"/>
    <w:rsid w:val="00C01044"/>
    <w:rsid w:val="00C21012"/>
    <w:rsid w:val="00C23A3C"/>
    <w:rsid w:val="00C4427F"/>
    <w:rsid w:val="00C46FAB"/>
    <w:rsid w:val="00C57369"/>
    <w:rsid w:val="00C610C5"/>
    <w:rsid w:val="00C83D2A"/>
    <w:rsid w:val="00C858CA"/>
    <w:rsid w:val="00C950EC"/>
    <w:rsid w:val="00C959AC"/>
    <w:rsid w:val="00CB0485"/>
    <w:rsid w:val="00CC1B7F"/>
    <w:rsid w:val="00CC1BEA"/>
    <w:rsid w:val="00CC3B34"/>
    <w:rsid w:val="00CC5A51"/>
    <w:rsid w:val="00CD3855"/>
    <w:rsid w:val="00CD49DD"/>
    <w:rsid w:val="00CE406F"/>
    <w:rsid w:val="00CE59DD"/>
    <w:rsid w:val="00CE5F1B"/>
    <w:rsid w:val="00D107B2"/>
    <w:rsid w:val="00D158E7"/>
    <w:rsid w:val="00D246C9"/>
    <w:rsid w:val="00D37491"/>
    <w:rsid w:val="00D3797A"/>
    <w:rsid w:val="00D41931"/>
    <w:rsid w:val="00D541E3"/>
    <w:rsid w:val="00D55DC6"/>
    <w:rsid w:val="00D57CED"/>
    <w:rsid w:val="00D82F33"/>
    <w:rsid w:val="00D90004"/>
    <w:rsid w:val="00D90269"/>
    <w:rsid w:val="00D92BD2"/>
    <w:rsid w:val="00D95142"/>
    <w:rsid w:val="00D956AF"/>
    <w:rsid w:val="00DA32AE"/>
    <w:rsid w:val="00DB210F"/>
    <w:rsid w:val="00DB7C8C"/>
    <w:rsid w:val="00DC12E7"/>
    <w:rsid w:val="00DD461B"/>
    <w:rsid w:val="00DE33A1"/>
    <w:rsid w:val="00DF615B"/>
    <w:rsid w:val="00E04EBD"/>
    <w:rsid w:val="00E05EC6"/>
    <w:rsid w:val="00E178E8"/>
    <w:rsid w:val="00E17923"/>
    <w:rsid w:val="00E2022B"/>
    <w:rsid w:val="00E2090D"/>
    <w:rsid w:val="00E23ED0"/>
    <w:rsid w:val="00E26227"/>
    <w:rsid w:val="00E36B44"/>
    <w:rsid w:val="00E40365"/>
    <w:rsid w:val="00E44E9A"/>
    <w:rsid w:val="00E464F6"/>
    <w:rsid w:val="00E46905"/>
    <w:rsid w:val="00E534FC"/>
    <w:rsid w:val="00E61529"/>
    <w:rsid w:val="00E61661"/>
    <w:rsid w:val="00E66F5C"/>
    <w:rsid w:val="00E72192"/>
    <w:rsid w:val="00E8437F"/>
    <w:rsid w:val="00EA1EF5"/>
    <w:rsid w:val="00EA5FC0"/>
    <w:rsid w:val="00EA6A15"/>
    <w:rsid w:val="00EB3165"/>
    <w:rsid w:val="00EC5C1D"/>
    <w:rsid w:val="00EC6628"/>
    <w:rsid w:val="00EF49DA"/>
    <w:rsid w:val="00F03AAE"/>
    <w:rsid w:val="00F12DD2"/>
    <w:rsid w:val="00F132FD"/>
    <w:rsid w:val="00F2016C"/>
    <w:rsid w:val="00F24BDA"/>
    <w:rsid w:val="00F30ABE"/>
    <w:rsid w:val="00F320E4"/>
    <w:rsid w:val="00F4033D"/>
    <w:rsid w:val="00F4509C"/>
    <w:rsid w:val="00F46DF8"/>
    <w:rsid w:val="00F52259"/>
    <w:rsid w:val="00F54F3F"/>
    <w:rsid w:val="00F61D2F"/>
    <w:rsid w:val="00F634F7"/>
    <w:rsid w:val="00F63E4E"/>
    <w:rsid w:val="00F67212"/>
    <w:rsid w:val="00F72058"/>
    <w:rsid w:val="00F8578A"/>
    <w:rsid w:val="00F8600F"/>
    <w:rsid w:val="00F92ED9"/>
    <w:rsid w:val="00F9498F"/>
    <w:rsid w:val="00F96B0C"/>
    <w:rsid w:val="00FA750C"/>
    <w:rsid w:val="00FC4C63"/>
    <w:rsid w:val="00FD493A"/>
    <w:rsid w:val="00FD516C"/>
    <w:rsid w:val="00FE694F"/>
    <w:rsid w:val="00FF3866"/>
    <w:rsid w:val="00FF3D40"/>
    <w:rsid w:val="00FF6B1B"/>
    <w:rsid w:val="00FF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48E41"/>
  <w15:docId w15:val="{7E9337F7-1F48-4498-A635-425A2440A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M Roman 10" w:eastAsia="LM Roman 10" w:hAnsi="LM Roman 10" w:cs="LM Roman 10"/>
    </w:rPr>
  </w:style>
  <w:style w:type="paragraph" w:styleId="Heading1">
    <w:name w:val="heading 1"/>
    <w:basedOn w:val="Normal"/>
    <w:uiPriority w:val="1"/>
    <w:qFormat/>
    <w:pPr>
      <w:ind w:left="1133" w:hanging="322"/>
      <w:outlineLvl w:val="0"/>
    </w:pPr>
    <w:rPr>
      <w:rFonts w:ascii="LM Roman 12" w:eastAsia="LM Roman 12" w:hAnsi="LM Roman 12" w:cs="LM Roman 12"/>
      <w:b/>
      <w:bCs/>
      <w:sz w:val="28"/>
      <w:szCs w:val="28"/>
    </w:rPr>
  </w:style>
  <w:style w:type="paragraph" w:styleId="Heading2">
    <w:name w:val="heading 2"/>
    <w:basedOn w:val="Normal"/>
    <w:uiPriority w:val="1"/>
    <w:qFormat/>
    <w:pPr>
      <w:spacing w:before="122"/>
      <w:ind w:left="798" w:hanging="477"/>
      <w:outlineLvl w:val="1"/>
    </w:pPr>
    <w:rPr>
      <w:rFonts w:ascii="LM Roman 12" w:eastAsia="LM Roman 12" w:hAnsi="LM Roman 12" w:cs="LM Roman 12"/>
      <w:b/>
      <w:bCs/>
      <w:sz w:val="24"/>
      <w:szCs w:val="24"/>
    </w:rPr>
  </w:style>
  <w:style w:type="paragraph" w:styleId="Heading3">
    <w:name w:val="heading 3"/>
    <w:basedOn w:val="Normal"/>
    <w:next w:val="Normal"/>
    <w:link w:val="Heading3Char"/>
    <w:uiPriority w:val="9"/>
    <w:unhideWhenUsed/>
    <w:qFormat/>
    <w:rsid w:val="00D246C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8578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11"/>
    </w:pPr>
    <w:rPr>
      <w:sz w:val="20"/>
      <w:szCs w:val="20"/>
    </w:rPr>
  </w:style>
  <w:style w:type="paragraph" w:styleId="Title">
    <w:name w:val="Title"/>
    <w:basedOn w:val="Normal"/>
    <w:uiPriority w:val="1"/>
    <w:qFormat/>
    <w:pPr>
      <w:ind w:left="310" w:right="798"/>
      <w:jc w:val="center"/>
    </w:pPr>
    <w:rPr>
      <w:rFonts w:ascii="LM Roman 17" w:eastAsia="LM Roman 17" w:hAnsi="LM Roman 17" w:cs="LM Roman 17"/>
      <w:sz w:val="34"/>
      <w:szCs w:val="34"/>
    </w:rPr>
  </w:style>
  <w:style w:type="paragraph" w:styleId="ListParagraph">
    <w:name w:val="List Paragraph"/>
    <w:basedOn w:val="Normal"/>
    <w:link w:val="ListParagraphChar"/>
    <w:uiPriority w:val="34"/>
    <w:qFormat/>
    <w:pPr>
      <w:ind w:left="731" w:hanging="322"/>
      <w:jc w:val="both"/>
    </w:pPr>
  </w:style>
  <w:style w:type="paragraph" w:customStyle="1" w:styleId="TableParagraph">
    <w:name w:val="Table Paragraph"/>
    <w:basedOn w:val="Normal"/>
    <w:uiPriority w:val="1"/>
    <w:qFormat/>
    <w:rPr>
      <w:rFonts w:ascii="LM Roman 8" w:eastAsia="LM Roman 8" w:hAnsi="LM Roman 8" w:cs="LM Roman 8"/>
    </w:rPr>
  </w:style>
  <w:style w:type="character" w:styleId="Hyperlink">
    <w:name w:val="Hyperlink"/>
    <w:basedOn w:val="DefaultParagraphFont"/>
    <w:uiPriority w:val="99"/>
    <w:unhideWhenUsed/>
    <w:rsid w:val="00FE694F"/>
    <w:rPr>
      <w:color w:val="0000FF" w:themeColor="hyperlink"/>
      <w:u w:val="single"/>
    </w:rPr>
  </w:style>
  <w:style w:type="character" w:customStyle="1" w:styleId="Heading3Char">
    <w:name w:val="Heading 3 Char"/>
    <w:basedOn w:val="DefaultParagraphFont"/>
    <w:link w:val="Heading3"/>
    <w:uiPriority w:val="9"/>
    <w:rsid w:val="00D246C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A64C4"/>
    <w:rPr>
      <w:rFonts w:ascii="Times New Roman" w:hAnsi="Times New Roman" w:cs="Times New Roman"/>
      <w:sz w:val="24"/>
      <w:szCs w:val="24"/>
    </w:rPr>
  </w:style>
  <w:style w:type="paragraph" w:styleId="Header">
    <w:name w:val="header"/>
    <w:basedOn w:val="Normal"/>
    <w:link w:val="HeaderChar"/>
    <w:uiPriority w:val="99"/>
    <w:unhideWhenUsed/>
    <w:rsid w:val="00872895"/>
    <w:pPr>
      <w:tabs>
        <w:tab w:val="center" w:pos="4513"/>
        <w:tab w:val="right" w:pos="9026"/>
      </w:tabs>
    </w:pPr>
  </w:style>
  <w:style w:type="character" w:customStyle="1" w:styleId="HeaderChar">
    <w:name w:val="Header Char"/>
    <w:basedOn w:val="DefaultParagraphFont"/>
    <w:link w:val="Header"/>
    <w:uiPriority w:val="99"/>
    <w:rsid w:val="00872895"/>
    <w:rPr>
      <w:rFonts w:ascii="LM Roman 10" w:eastAsia="LM Roman 10" w:hAnsi="LM Roman 10" w:cs="LM Roman 10"/>
    </w:rPr>
  </w:style>
  <w:style w:type="paragraph" w:styleId="Footer">
    <w:name w:val="footer"/>
    <w:basedOn w:val="Normal"/>
    <w:link w:val="FooterChar"/>
    <w:uiPriority w:val="99"/>
    <w:unhideWhenUsed/>
    <w:rsid w:val="00872895"/>
    <w:pPr>
      <w:tabs>
        <w:tab w:val="center" w:pos="4513"/>
        <w:tab w:val="right" w:pos="9026"/>
      </w:tabs>
    </w:pPr>
  </w:style>
  <w:style w:type="character" w:customStyle="1" w:styleId="FooterChar">
    <w:name w:val="Footer Char"/>
    <w:basedOn w:val="DefaultParagraphFont"/>
    <w:link w:val="Footer"/>
    <w:uiPriority w:val="99"/>
    <w:rsid w:val="00872895"/>
    <w:rPr>
      <w:rFonts w:ascii="LM Roman 10" w:eastAsia="LM Roman 10" w:hAnsi="LM Roman 10" w:cs="LM Roman 10"/>
    </w:rPr>
  </w:style>
  <w:style w:type="character" w:customStyle="1" w:styleId="BodyTextChar">
    <w:name w:val="Body Text Char"/>
    <w:basedOn w:val="DefaultParagraphFont"/>
    <w:link w:val="BodyText"/>
    <w:uiPriority w:val="1"/>
    <w:rsid w:val="000D3AEB"/>
    <w:rPr>
      <w:rFonts w:ascii="LM Roman 10" w:eastAsia="LM Roman 10" w:hAnsi="LM Roman 10" w:cs="LM Roman 10"/>
      <w:sz w:val="20"/>
      <w:szCs w:val="20"/>
    </w:rPr>
  </w:style>
  <w:style w:type="character" w:customStyle="1" w:styleId="ListParagraphChar">
    <w:name w:val="List Paragraph Char"/>
    <w:link w:val="ListParagraph"/>
    <w:uiPriority w:val="34"/>
    <w:locked/>
    <w:rsid w:val="000D3AEB"/>
    <w:rPr>
      <w:rFonts w:ascii="LM Roman 10" w:eastAsia="LM Roman 10" w:hAnsi="LM Roman 10" w:cs="LM Roman 10"/>
    </w:rPr>
  </w:style>
  <w:style w:type="character" w:styleId="Strong">
    <w:name w:val="Strong"/>
    <w:basedOn w:val="DefaultParagraphFont"/>
    <w:uiPriority w:val="22"/>
    <w:qFormat/>
    <w:rsid w:val="00753065"/>
    <w:rPr>
      <w:b/>
      <w:bCs/>
    </w:rPr>
  </w:style>
  <w:style w:type="paragraph" w:customStyle="1" w:styleId="Figure">
    <w:name w:val="Figure"/>
    <w:basedOn w:val="Normal"/>
    <w:next w:val="Normal"/>
    <w:autoRedefine/>
    <w:rsid w:val="00532D4A"/>
    <w:pPr>
      <w:widowControl/>
      <w:autoSpaceDE/>
      <w:autoSpaceDN/>
      <w:ind w:left="657"/>
      <w:jc w:val="center"/>
    </w:pPr>
    <w:rPr>
      <w:rFonts w:ascii="Times New Roman" w:eastAsia="Times New Roman" w:hAnsi="Times New Roman" w:cs="Times New Roman"/>
      <w:bCs/>
      <w:i/>
      <w:iCs/>
      <w:sz w:val="24"/>
      <w:szCs w:val="26"/>
    </w:rPr>
  </w:style>
  <w:style w:type="paragraph" w:customStyle="1" w:styleId="bulletlist">
    <w:name w:val="bullet list"/>
    <w:basedOn w:val="BodyText"/>
    <w:rsid w:val="00E8437F"/>
    <w:pPr>
      <w:widowControl/>
      <w:numPr>
        <w:numId w:val="16"/>
      </w:numPr>
      <w:tabs>
        <w:tab w:val="left" w:pos="288"/>
      </w:tabs>
      <w:autoSpaceDE/>
      <w:autoSpaceDN/>
      <w:spacing w:after="120" w:line="228" w:lineRule="auto"/>
      <w:jc w:val="both"/>
    </w:pPr>
    <w:rPr>
      <w:rFonts w:ascii="Times New Roman" w:eastAsia="SimSun" w:hAnsi="Times New Roman" w:cs="Times New Roman"/>
      <w:bCs/>
      <w:iCs/>
      <w:spacing w:val="-1"/>
      <w:lang w:val="x-none" w:eastAsia="x-none"/>
    </w:rPr>
  </w:style>
  <w:style w:type="paragraph" w:customStyle="1" w:styleId="jmstNidung">
    <w:name w:val="jmst Nội dung"/>
    <w:basedOn w:val="Normal"/>
    <w:link w:val="jmstNidungChar"/>
    <w:qFormat/>
    <w:rsid w:val="00E8437F"/>
    <w:pPr>
      <w:widowControl/>
      <w:autoSpaceDE/>
      <w:autoSpaceDN/>
      <w:spacing w:before="60" w:after="60" w:line="259" w:lineRule="auto"/>
      <w:ind w:firstLine="284"/>
      <w:jc w:val="both"/>
    </w:pPr>
    <w:rPr>
      <w:rFonts w:ascii="Times New Roman" w:eastAsia="Times New Roman" w:hAnsi="Times New Roman" w:cs="Times New Roman"/>
      <w:bCs/>
      <w:iCs/>
      <w:szCs w:val="24"/>
      <w:lang w:val="it-IT" w:eastAsia="zh-CN"/>
    </w:rPr>
  </w:style>
  <w:style w:type="character" w:customStyle="1" w:styleId="jmstNidungChar">
    <w:name w:val="jmst Nội dung Char"/>
    <w:link w:val="jmstNidung"/>
    <w:qFormat/>
    <w:rsid w:val="00E8437F"/>
    <w:rPr>
      <w:rFonts w:ascii="Times New Roman" w:eastAsia="Times New Roman" w:hAnsi="Times New Roman" w:cs="Times New Roman"/>
      <w:bCs/>
      <w:iCs/>
      <w:szCs w:val="24"/>
      <w:lang w:val="it-IT" w:eastAsia="zh-CN"/>
    </w:rPr>
  </w:style>
  <w:style w:type="paragraph" w:customStyle="1" w:styleId="DTCB2019Paragraph">
    <w:name w:val="DTCB2019_Paragraph"/>
    <w:basedOn w:val="Normal"/>
    <w:link w:val="DTCB2019ParagraphChar"/>
    <w:qFormat/>
    <w:rsid w:val="003532CD"/>
    <w:pPr>
      <w:widowControl/>
      <w:autoSpaceDE/>
      <w:autoSpaceDN/>
      <w:spacing w:before="120" w:after="120" w:line="288" w:lineRule="auto"/>
      <w:ind w:firstLine="567"/>
      <w:jc w:val="both"/>
    </w:pPr>
    <w:rPr>
      <w:rFonts w:ascii="Times New Roman" w:eastAsia="Times New Roman" w:hAnsi="Times New Roman" w:cs="Times New Roman"/>
      <w:sz w:val="27"/>
      <w:szCs w:val="26"/>
      <w:lang w:val="x-none" w:eastAsia="x-none"/>
    </w:rPr>
  </w:style>
  <w:style w:type="character" w:customStyle="1" w:styleId="DTCB2019ParagraphChar">
    <w:name w:val="DTCB2019_Paragraph Char"/>
    <w:link w:val="DTCB2019Paragraph"/>
    <w:rsid w:val="003532CD"/>
    <w:rPr>
      <w:rFonts w:ascii="Times New Roman" w:eastAsia="Times New Roman" w:hAnsi="Times New Roman" w:cs="Times New Roman"/>
      <w:sz w:val="27"/>
      <w:szCs w:val="26"/>
      <w:lang w:val="x-none" w:eastAsia="x-none"/>
    </w:rPr>
  </w:style>
  <w:style w:type="paragraph" w:customStyle="1" w:styleId="DTCB2019Chuthichhinhchuong3">
    <w:name w:val="DTCB2019_Chu thich hinh chuong 3"/>
    <w:basedOn w:val="Normal"/>
    <w:qFormat/>
    <w:rsid w:val="003532CD"/>
    <w:pPr>
      <w:widowControl/>
      <w:numPr>
        <w:numId w:val="18"/>
      </w:numPr>
      <w:autoSpaceDE/>
      <w:autoSpaceDN/>
      <w:spacing w:before="120" w:after="120" w:line="324" w:lineRule="auto"/>
      <w:jc w:val="center"/>
      <w:outlineLvl w:val="0"/>
    </w:pPr>
    <w:rPr>
      <w:rFonts w:ascii="Times New Roman" w:eastAsia="SimSun" w:hAnsi="Times New Roman" w:cs="Times New Roman"/>
      <w:i/>
      <w:sz w:val="26"/>
      <w:szCs w:val="26"/>
    </w:rPr>
  </w:style>
  <w:style w:type="paragraph" w:customStyle="1" w:styleId="DTCB2019Muc11">
    <w:name w:val="DTCB2019_Muc 1.1"/>
    <w:basedOn w:val="Normal"/>
    <w:qFormat/>
    <w:rsid w:val="003532CD"/>
    <w:pPr>
      <w:widowControl/>
      <w:autoSpaceDE/>
      <w:autoSpaceDN/>
      <w:spacing w:before="120" w:after="120" w:line="288" w:lineRule="auto"/>
    </w:pPr>
    <w:rPr>
      <w:rFonts w:ascii="Times New Roman" w:eastAsia="Calibri" w:hAnsi="Times New Roman" w:cs="Times New Roman"/>
      <w:b/>
      <w:sz w:val="27"/>
      <w:szCs w:val="26"/>
    </w:rPr>
  </w:style>
  <w:style w:type="paragraph" w:customStyle="1" w:styleId="VCCAVANBAN">
    <w:name w:val="VCCA_VANBAN"/>
    <w:basedOn w:val="Normal"/>
    <w:qFormat/>
    <w:rsid w:val="001D2A3C"/>
    <w:pPr>
      <w:widowControl/>
      <w:autoSpaceDE/>
      <w:autoSpaceDN/>
      <w:spacing w:line="200" w:lineRule="atLeast"/>
      <w:ind w:firstLine="289"/>
      <w:jc w:val="both"/>
    </w:pPr>
    <w:rPr>
      <w:rFonts w:ascii="Times New Roman" w:eastAsia="Times New Roman" w:hAnsi="Times New Roman" w:cs="Times New Roman"/>
      <w:bCs/>
      <w:color w:val="000000"/>
      <w:kern w:val="24"/>
      <w:sz w:val="20"/>
      <w:szCs w:val="20"/>
      <w:lang w:val="vi-VN"/>
    </w:rPr>
  </w:style>
  <w:style w:type="paragraph" w:styleId="Caption">
    <w:name w:val="caption"/>
    <w:basedOn w:val="Normal"/>
    <w:next w:val="Normal"/>
    <w:unhideWhenUsed/>
    <w:qFormat/>
    <w:rsid w:val="00F9498F"/>
    <w:pPr>
      <w:widowControl/>
      <w:autoSpaceDE/>
      <w:autoSpaceDN/>
      <w:spacing w:after="200"/>
      <w:jc w:val="center"/>
    </w:pPr>
    <w:rPr>
      <w:rFonts w:ascii="Times New Roman" w:eastAsia="SimSun" w:hAnsi="Times New Roman" w:cs="Times New Roman"/>
      <w:i/>
      <w:iCs/>
      <w:color w:val="1F497D" w:themeColor="text2"/>
      <w:sz w:val="18"/>
      <w:szCs w:val="18"/>
    </w:rPr>
  </w:style>
  <w:style w:type="paragraph" w:customStyle="1" w:styleId="Tableoffigure">
    <w:name w:val="Table of figure"/>
    <w:basedOn w:val="Normal"/>
    <w:link w:val="TableoffigureChar"/>
    <w:rsid w:val="00F9498F"/>
    <w:pPr>
      <w:autoSpaceDE/>
      <w:autoSpaceDN/>
      <w:adjustRightInd w:val="0"/>
      <w:spacing w:before="120" w:after="240" w:line="336" w:lineRule="auto"/>
      <w:jc w:val="center"/>
      <w:textAlignment w:val="baseline"/>
    </w:pPr>
    <w:rPr>
      <w:rFonts w:ascii="Times New Roman" w:eastAsia="Times New Roman" w:hAnsi="Times New Roman" w:cs="Times New Roman"/>
      <w:i/>
      <w:iCs/>
      <w:sz w:val="24"/>
      <w:szCs w:val="24"/>
    </w:rPr>
  </w:style>
  <w:style w:type="character" w:customStyle="1" w:styleId="TableoffigureChar">
    <w:name w:val="Table of figure Char"/>
    <w:link w:val="Tableoffigure"/>
    <w:rsid w:val="00F9498F"/>
    <w:rPr>
      <w:rFonts w:ascii="Times New Roman" w:eastAsia="Times New Roman" w:hAnsi="Times New Roman" w:cs="Times New Roman"/>
      <w:i/>
      <w:iCs/>
      <w:sz w:val="24"/>
      <w:szCs w:val="24"/>
    </w:rPr>
  </w:style>
  <w:style w:type="paragraph" w:customStyle="1" w:styleId="3Heading2">
    <w:name w:val="3. Heading 2"/>
    <w:basedOn w:val="Heading2"/>
    <w:link w:val="3Heading2Char"/>
    <w:rsid w:val="00F9498F"/>
    <w:pPr>
      <w:keepNext/>
      <w:widowControl/>
      <w:autoSpaceDE/>
      <w:autoSpaceDN/>
      <w:spacing w:before="0" w:line="360" w:lineRule="auto"/>
      <w:ind w:left="720" w:hanging="360"/>
    </w:pPr>
    <w:rPr>
      <w:rFonts w:ascii="Times New Roman" w:eastAsia="Calibri" w:hAnsi="Times New Roman" w:cs="Times New Roman"/>
      <w:iCs/>
      <w:sz w:val="26"/>
      <w:szCs w:val="26"/>
    </w:rPr>
  </w:style>
  <w:style w:type="character" w:customStyle="1" w:styleId="3Heading2Char">
    <w:name w:val="3. Heading 2 Char"/>
    <w:link w:val="3Heading2"/>
    <w:rsid w:val="00F9498F"/>
    <w:rPr>
      <w:rFonts w:ascii="Times New Roman" w:eastAsia="Calibri" w:hAnsi="Times New Roman" w:cs="Times New Roman"/>
      <w:b/>
      <w:bCs/>
      <w:iCs/>
      <w:sz w:val="26"/>
      <w:szCs w:val="26"/>
    </w:rPr>
  </w:style>
  <w:style w:type="character" w:customStyle="1" w:styleId="Heading4Char">
    <w:name w:val="Heading 4 Char"/>
    <w:basedOn w:val="DefaultParagraphFont"/>
    <w:link w:val="Heading4"/>
    <w:uiPriority w:val="9"/>
    <w:semiHidden/>
    <w:rsid w:val="00F8578A"/>
    <w:rPr>
      <w:rFonts w:asciiTheme="majorHAnsi" w:eastAsiaTheme="majorEastAsia" w:hAnsiTheme="majorHAnsi" w:cstheme="majorBidi"/>
      <w:i/>
      <w:iCs/>
      <w:color w:val="365F91" w:themeColor="accent1" w:themeShade="BF"/>
    </w:rPr>
  </w:style>
  <w:style w:type="paragraph" w:customStyle="1" w:styleId="Chapter2">
    <w:name w:val="Chapter2"/>
    <w:basedOn w:val="Normal"/>
    <w:autoRedefine/>
    <w:rsid w:val="00DB210F"/>
    <w:pPr>
      <w:widowControl/>
      <w:autoSpaceDE/>
      <w:autoSpaceDN/>
      <w:spacing w:line="200" w:lineRule="atLeast"/>
    </w:pPr>
    <w:rPr>
      <w:rFonts w:ascii="Times New Roman" w:eastAsia="Times New Roman" w:hAnsi="Times New Roman" w:cs="Times New Roman"/>
      <w:b/>
      <w:iCs/>
      <w:sz w:val="20"/>
      <w:szCs w:val="20"/>
    </w:rPr>
  </w:style>
  <w:style w:type="paragraph" w:customStyle="1" w:styleId="jmstMcnh">
    <w:name w:val="jmst Mục nhỏ"/>
    <w:basedOn w:val="Normal"/>
    <w:link w:val="jmstMcnhChar"/>
    <w:qFormat/>
    <w:rsid w:val="00DB210F"/>
    <w:pPr>
      <w:widowControl/>
      <w:autoSpaceDE/>
      <w:autoSpaceDN/>
      <w:spacing w:before="60" w:after="60" w:line="259" w:lineRule="auto"/>
      <w:jc w:val="both"/>
    </w:pPr>
    <w:rPr>
      <w:rFonts w:ascii="Times New Roman" w:eastAsia="Times New Roman" w:hAnsi="Times New Roman" w:cs="Times New Roman"/>
      <w:b/>
      <w:szCs w:val="24"/>
      <w:lang w:val="it-IT" w:eastAsia="zh-CN"/>
    </w:rPr>
  </w:style>
  <w:style w:type="character" w:customStyle="1" w:styleId="jmstMcnhChar">
    <w:name w:val="jmst Mục nhỏ Char"/>
    <w:link w:val="jmstMcnh"/>
    <w:qFormat/>
    <w:rsid w:val="00DB210F"/>
    <w:rPr>
      <w:rFonts w:ascii="Times New Roman" w:eastAsia="Times New Roman" w:hAnsi="Times New Roman" w:cs="Times New Roman"/>
      <w:b/>
      <w:szCs w:val="24"/>
      <w:lang w:val="it-IT" w:eastAsia="zh-CN"/>
    </w:rPr>
  </w:style>
  <w:style w:type="table" w:styleId="TableGrid">
    <w:name w:val="Table Grid"/>
    <w:basedOn w:val="TableNormal"/>
    <w:uiPriority w:val="39"/>
    <w:rsid w:val="0024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rsid w:val="0027569C"/>
    <w:pPr>
      <w:widowControl/>
      <w:numPr>
        <w:numId w:val="38"/>
      </w:numPr>
      <w:autoSpaceDE/>
      <w:autoSpaceDN/>
      <w:spacing w:after="50" w:line="180" w:lineRule="exact"/>
      <w:jc w:val="both"/>
    </w:pPr>
    <w:rPr>
      <w:rFonts w:ascii="Times New Roman" w:eastAsia="MS Mincho" w:hAnsi="Times New Roman" w:cs="Times New Roman"/>
      <w:noProof/>
      <w:sz w:val="16"/>
      <w:szCs w:val="16"/>
    </w:rPr>
  </w:style>
  <w:style w:type="paragraph" w:customStyle="1" w:styleId="papertitle">
    <w:name w:val="paper title"/>
    <w:rsid w:val="0049347B"/>
    <w:pPr>
      <w:widowControl/>
      <w:autoSpaceDE/>
      <w:autoSpaceDN/>
      <w:spacing w:after="120"/>
      <w:jc w:val="center"/>
    </w:pPr>
    <w:rPr>
      <w:rFonts w:ascii="Times New Roman" w:eastAsia="MS Mincho" w:hAnsi="Times New Roman" w:cs="Times New Roman"/>
      <w:noProof/>
      <w:sz w:val="48"/>
      <w:szCs w:val="48"/>
    </w:rPr>
  </w:style>
  <w:style w:type="paragraph" w:customStyle="1" w:styleId="Reference">
    <w:name w:val="Reference"/>
    <w:basedOn w:val="ListBullet"/>
    <w:autoRedefine/>
    <w:qFormat/>
    <w:rsid w:val="003126AF"/>
    <w:pPr>
      <w:widowControl/>
      <w:autoSpaceDE/>
      <w:autoSpaceDN/>
      <w:spacing w:line="200" w:lineRule="atLeast"/>
      <w:ind w:left="731" w:hanging="310"/>
      <w:contextualSpacing w:val="0"/>
      <w:jc w:val="both"/>
    </w:pPr>
    <w:rPr>
      <w:rFonts w:ascii="Times New Roman" w:eastAsia="Times New Roman" w:hAnsi="Times New Roman" w:cs="Times New Roman"/>
      <w:bCs/>
      <w:iCs/>
      <w:sz w:val="20"/>
      <w:szCs w:val="20"/>
    </w:rPr>
  </w:style>
  <w:style w:type="paragraph" w:styleId="ListBullet">
    <w:name w:val="List Bullet"/>
    <w:basedOn w:val="Normal"/>
    <w:uiPriority w:val="99"/>
    <w:semiHidden/>
    <w:unhideWhenUsed/>
    <w:rsid w:val="003126AF"/>
    <w:pPr>
      <w:tabs>
        <w:tab w:val="num" w:pos="454"/>
      </w:tabs>
      <w:ind w:left="454" w:hanging="454"/>
      <w:contextualSpacing/>
    </w:pPr>
  </w:style>
  <w:style w:type="paragraph" w:customStyle="1" w:styleId="para-first">
    <w:name w:val="para-first"/>
    <w:basedOn w:val="Normal"/>
    <w:link w:val="para-firstChar"/>
    <w:qFormat/>
    <w:rsid w:val="00BF2160"/>
    <w:pPr>
      <w:widowControl/>
      <w:autoSpaceDE/>
      <w:autoSpaceDN/>
      <w:ind w:firstLine="227"/>
      <w:jc w:val="both"/>
    </w:pPr>
    <w:rPr>
      <w:rFonts w:ascii="Times New Roman" w:eastAsia="Times New Roman" w:hAnsi="Times New Roman" w:cs="Times New Roman"/>
      <w:sz w:val="18"/>
      <w:szCs w:val="18"/>
    </w:rPr>
  </w:style>
  <w:style w:type="character" w:customStyle="1" w:styleId="para-firstChar">
    <w:name w:val="para-first Char"/>
    <w:link w:val="para-first"/>
    <w:rsid w:val="00BF2160"/>
    <w:rPr>
      <w:rFonts w:ascii="Times New Roman" w:eastAsia="Times New Roman" w:hAnsi="Times New Roman" w:cs="Times New Roman"/>
      <w:sz w:val="18"/>
      <w:szCs w:val="18"/>
    </w:rPr>
  </w:style>
  <w:style w:type="character" w:customStyle="1" w:styleId="UnresolvedMention1">
    <w:name w:val="Unresolved Mention1"/>
    <w:basedOn w:val="DefaultParagraphFont"/>
    <w:uiPriority w:val="99"/>
    <w:semiHidden/>
    <w:unhideWhenUsed/>
    <w:rsid w:val="00471283"/>
    <w:rPr>
      <w:color w:val="605E5C"/>
      <w:shd w:val="clear" w:color="auto" w:fill="E1DFDD"/>
    </w:rPr>
  </w:style>
  <w:style w:type="paragraph" w:customStyle="1" w:styleId="1onvn">
    <w:name w:val="1 Đoạn văn"/>
    <w:basedOn w:val="Normal"/>
    <w:link w:val="1onvnChar"/>
    <w:qFormat/>
    <w:rsid w:val="00273020"/>
    <w:pPr>
      <w:widowControl/>
      <w:tabs>
        <w:tab w:val="left" w:pos="0"/>
      </w:tabs>
      <w:autoSpaceDE/>
      <w:autoSpaceDN/>
      <w:spacing w:before="120" w:after="120" w:line="336" w:lineRule="auto"/>
      <w:ind w:firstLine="425"/>
      <w:jc w:val="both"/>
    </w:pPr>
    <w:rPr>
      <w:rFonts w:ascii="Times New Roman" w:eastAsia="Calibri" w:hAnsi="Times New Roman" w:cs="Times New Roman"/>
      <w:sz w:val="26"/>
      <w:szCs w:val="26"/>
    </w:rPr>
  </w:style>
  <w:style w:type="character" w:customStyle="1" w:styleId="1onvnChar">
    <w:name w:val="1 Đoạn văn Char"/>
    <w:link w:val="1onvn"/>
    <w:rsid w:val="00273020"/>
    <w:rPr>
      <w:rFonts w:ascii="Times New Roman" w:eastAsia="Calibri" w:hAnsi="Times New Roman" w:cs="Times New Roman"/>
      <w:sz w:val="26"/>
      <w:szCs w:val="26"/>
    </w:rPr>
  </w:style>
  <w:style w:type="paragraph" w:customStyle="1" w:styleId="Referencelist">
    <w:name w:val="Reference list"/>
    <w:basedOn w:val="Normal"/>
    <w:qFormat/>
    <w:rsid w:val="009D6080"/>
    <w:pPr>
      <w:numPr>
        <w:numId w:val="43"/>
      </w:numPr>
      <w:tabs>
        <w:tab w:val="left" w:pos="0"/>
        <w:tab w:val="left" w:pos="288"/>
        <w:tab w:val="left" w:pos="418"/>
        <w:tab w:val="left" w:pos="540"/>
        <w:tab w:val="left" w:pos="567"/>
      </w:tabs>
      <w:autoSpaceDE/>
      <w:autoSpaceDN/>
      <w:snapToGrid w:val="0"/>
      <w:spacing w:before="60" w:after="60" w:line="240" w:lineRule="atLeast"/>
    </w:pPr>
    <w:rPr>
      <w:rFonts w:ascii="Arial" w:eastAsia="MS Mincho" w:hAnsi="Arial" w:cs="Times New Roman"/>
      <w:kern w:val="2"/>
      <w:sz w:val="18"/>
      <w:szCs w:val="24"/>
      <w:lang w:eastAsia="ja-JP"/>
    </w:rPr>
  </w:style>
  <w:style w:type="character" w:styleId="Emphasis">
    <w:name w:val="Emphasis"/>
    <w:basedOn w:val="DefaultParagraphFont"/>
    <w:uiPriority w:val="20"/>
    <w:qFormat/>
    <w:rsid w:val="002275B1"/>
    <w:rPr>
      <w:i/>
      <w:iCs/>
    </w:rPr>
  </w:style>
  <w:style w:type="character" w:styleId="FollowedHyperlink">
    <w:name w:val="FollowedHyperlink"/>
    <w:basedOn w:val="DefaultParagraphFont"/>
    <w:uiPriority w:val="99"/>
    <w:semiHidden/>
    <w:unhideWhenUsed/>
    <w:rsid w:val="007C35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611576">
      <w:bodyDiv w:val="1"/>
      <w:marLeft w:val="0"/>
      <w:marRight w:val="0"/>
      <w:marTop w:val="0"/>
      <w:marBottom w:val="0"/>
      <w:divBdr>
        <w:top w:val="none" w:sz="0" w:space="0" w:color="auto"/>
        <w:left w:val="none" w:sz="0" w:space="0" w:color="auto"/>
        <w:bottom w:val="none" w:sz="0" w:space="0" w:color="auto"/>
        <w:right w:val="none" w:sz="0" w:space="0" w:color="auto"/>
      </w:divBdr>
    </w:div>
    <w:div w:id="247619434">
      <w:bodyDiv w:val="1"/>
      <w:marLeft w:val="0"/>
      <w:marRight w:val="0"/>
      <w:marTop w:val="0"/>
      <w:marBottom w:val="0"/>
      <w:divBdr>
        <w:top w:val="none" w:sz="0" w:space="0" w:color="auto"/>
        <w:left w:val="none" w:sz="0" w:space="0" w:color="auto"/>
        <w:bottom w:val="none" w:sz="0" w:space="0" w:color="auto"/>
        <w:right w:val="none" w:sz="0" w:space="0" w:color="auto"/>
      </w:divBdr>
    </w:div>
    <w:div w:id="503056565">
      <w:bodyDiv w:val="1"/>
      <w:marLeft w:val="0"/>
      <w:marRight w:val="0"/>
      <w:marTop w:val="0"/>
      <w:marBottom w:val="0"/>
      <w:divBdr>
        <w:top w:val="none" w:sz="0" w:space="0" w:color="auto"/>
        <w:left w:val="none" w:sz="0" w:space="0" w:color="auto"/>
        <w:bottom w:val="none" w:sz="0" w:space="0" w:color="auto"/>
        <w:right w:val="none" w:sz="0" w:space="0" w:color="auto"/>
      </w:divBdr>
    </w:div>
    <w:div w:id="651713497">
      <w:bodyDiv w:val="1"/>
      <w:marLeft w:val="0"/>
      <w:marRight w:val="0"/>
      <w:marTop w:val="0"/>
      <w:marBottom w:val="0"/>
      <w:divBdr>
        <w:top w:val="none" w:sz="0" w:space="0" w:color="auto"/>
        <w:left w:val="none" w:sz="0" w:space="0" w:color="auto"/>
        <w:bottom w:val="none" w:sz="0" w:space="0" w:color="auto"/>
        <w:right w:val="none" w:sz="0" w:space="0" w:color="auto"/>
      </w:divBdr>
    </w:div>
    <w:div w:id="913589784">
      <w:bodyDiv w:val="1"/>
      <w:marLeft w:val="0"/>
      <w:marRight w:val="0"/>
      <w:marTop w:val="0"/>
      <w:marBottom w:val="0"/>
      <w:divBdr>
        <w:top w:val="none" w:sz="0" w:space="0" w:color="auto"/>
        <w:left w:val="none" w:sz="0" w:space="0" w:color="auto"/>
        <w:bottom w:val="none" w:sz="0" w:space="0" w:color="auto"/>
        <w:right w:val="none" w:sz="0" w:space="0" w:color="auto"/>
      </w:divBdr>
    </w:div>
    <w:div w:id="1076630246">
      <w:bodyDiv w:val="1"/>
      <w:marLeft w:val="0"/>
      <w:marRight w:val="0"/>
      <w:marTop w:val="0"/>
      <w:marBottom w:val="0"/>
      <w:divBdr>
        <w:top w:val="none" w:sz="0" w:space="0" w:color="auto"/>
        <w:left w:val="none" w:sz="0" w:space="0" w:color="auto"/>
        <w:bottom w:val="none" w:sz="0" w:space="0" w:color="auto"/>
        <w:right w:val="none" w:sz="0" w:space="0" w:color="auto"/>
      </w:divBdr>
    </w:div>
    <w:div w:id="1254510866">
      <w:bodyDiv w:val="1"/>
      <w:marLeft w:val="0"/>
      <w:marRight w:val="0"/>
      <w:marTop w:val="0"/>
      <w:marBottom w:val="0"/>
      <w:divBdr>
        <w:top w:val="none" w:sz="0" w:space="0" w:color="auto"/>
        <w:left w:val="none" w:sz="0" w:space="0" w:color="auto"/>
        <w:bottom w:val="none" w:sz="0" w:space="0" w:color="auto"/>
        <w:right w:val="none" w:sz="0" w:space="0" w:color="auto"/>
      </w:divBdr>
      <w:divsChild>
        <w:div w:id="1787893680">
          <w:marLeft w:val="0"/>
          <w:marRight w:val="0"/>
          <w:marTop w:val="0"/>
          <w:marBottom w:val="0"/>
          <w:divBdr>
            <w:top w:val="none" w:sz="0" w:space="0" w:color="auto"/>
            <w:left w:val="none" w:sz="0" w:space="0" w:color="auto"/>
            <w:bottom w:val="none" w:sz="0" w:space="0" w:color="auto"/>
            <w:right w:val="none" w:sz="0" w:space="0" w:color="auto"/>
          </w:divBdr>
        </w:div>
      </w:divsChild>
    </w:div>
    <w:div w:id="1360624622">
      <w:bodyDiv w:val="1"/>
      <w:marLeft w:val="0"/>
      <w:marRight w:val="0"/>
      <w:marTop w:val="0"/>
      <w:marBottom w:val="0"/>
      <w:divBdr>
        <w:top w:val="none" w:sz="0" w:space="0" w:color="auto"/>
        <w:left w:val="none" w:sz="0" w:space="0" w:color="auto"/>
        <w:bottom w:val="none" w:sz="0" w:space="0" w:color="auto"/>
        <w:right w:val="none" w:sz="0" w:space="0" w:color="auto"/>
      </w:divBdr>
    </w:div>
    <w:div w:id="1456173140">
      <w:bodyDiv w:val="1"/>
      <w:marLeft w:val="0"/>
      <w:marRight w:val="0"/>
      <w:marTop w:val="0"/>
      <w:marBottom w:val="0"/>
      <w:divBdr>
        <w:top w:val="none" w:sz="0" w:space="0" w:color="auto"/>
        <w:left w:val="none" w:sz="0" w:space="0" w:color="auto"/>
        <w:bottom w:val="none" w:sz="0" w:space="0" w:color="auto"/>
        <w:right w:val="none" w:sz="0" w:space="0" w:color="auto"/>
      </w:divBdr>
      <w:divsChild>
        <w:div w:id="114644103">
          <w:marLeft w:val="0"/>
          <w:marRight w:val="0"/>
          <w:marTop w:val="0"/>
          <w:marBottom w:val="0"/>
          <w:divBdr>
            <w:top w:val="single" w:sz="2" w:space="0" w:color="D9D9E3"/>
            <w:left w:val="single" w:sz="2" w:space="0" w:color="D9D9E3"/>
            <w:bottom w:val="single" w:sz="2" w:space="0" w:color="D9D9E3"/>
            <w:right w:val="single" w:sz="2" w:space="0" w:color="D9D9E3"/>
          </w:divBdr>
          <w:divsChild>
            <w:div w:id="1306355549">
              <w:marLeft w:val="0"/>
              <w:marRight w:val="0"/>
              <w:marTop w:val="100"/>
              <w:marBottom w:val="100"/>
              <w:divBdr>
                <w:top w:val="single" w:sz="2" w:space="0" w:color="D9D9E3"/>
                <w:left w:val="single" w:sz="2" w:space="0" w:color="D9D9E3"/>
                <w:bottom w:val="single" w:sz="2" w:space="0" w:color="D9D9E3"/>
                <w:right w:val="single" w:sz="2" w:space="0" w:color="D9D9E3"/>
              </w:divBdr>
              <w:divsChild>
                <w:div w:id="1809321977">
                  <w:marLeft w:val="0"/>
                  <w:marRight w:val="0"/>
                  <w:marTop w:val="0"/>
                  <w:marBottom w:val="0"/>
                  <w:divBdr>
                    <w:top w:val="single" w:sz="2" w:space="0" w:color="D9D9E3"/>
                    <w:left w:val="single" w:sz="2" w:space="0" w:color="D9D9E3"/>
                    <w:bottom w:val="single" w:sz="2" w:space="0" w:color="D9D9E3"/>
                    <w:right w:val="single" w:sz="2" w:space="0" w:color="D9D9E3"/>
                  </w:divBdr>
                  <w:divsChild>
                    <w:div w:id="1711416692">
                      <w:marLeft w:val="0"/>
                      <w:marRight w:val="0"/>
                      <w:marTop w:val="0"/>
                      <w:marBottom w:val="0"/>
                      <w:divBdr>
                        <w:top w:val="single" w:sz="2" w:space="0" w:color="D9D9E3"/>
                        <w:left w:val="single" w:sz="2" w:space="0" w:color="D9D9E3"/>
                        <w:bottom w:val="single" w:sz="2" w:space="0" w:color="D9D9E3"/>
                        <w:right w:val="single" w:sz="2" w:space="0" w:color="D9D9E3"/>
                      </w:divBdr>
                      <w:divsChild>
                        <w:div w:id="339162355">
                          <w:marLeft w:val="0"/>
                          <w:marRight w:val="0"/>
                          <w:marTop w:val="0"/>
                          <w:marBottom w:val="0"/>
                          <w:divBdr>
                            <w:top w:val="single" w:sz="2" w:space="0" w:color="D9D9E3"/>
                            <w:left w:val="single" w:sz="2" w:space="0" w:color="D9D9E3"/>
                            <w:bottom w:val="single" w:sz="2" w:space="0" w:color="D9D9E3"/>
                            <w:right w:val="single" w:sz="2" w:space="0" w:color="D9D9E3"/>
                          </w:divBdr>
                          <w:divsChild>
                            <w:div w:id="322006164">
                              <w:marLeft w:val="0"/>
                              <w:marRight w:val="0"/>
                              <w:marTop w:val="0"/>
                              <w:marBottom w:val="0"/>
                              <w:divBdr>
                                <w:top w:val="single" w:sz="2" w:space="0" w:color="D9D9E3"/>
                                <w:left w:val="single" w:sz="2" w:space="0" w:color="D9D9E3"/>
                                <w:bottom w:val="single" w:sz="2" w:space="0" w:color="D9D9E3"/>
                                <w:right w:val="single" w:sz="2" w:space="0" w:color="D9D9E3"/>
                              </w:divBdr>
                              <w:divsChild>
                                <w:div w:id="1739479714">
                                  <w:marLeft w:val="0"/>
                                  <w:marRight w:val="0"/>
                                  <w:marTop w:val="0"/>
                                  <w:marBottom w:val="0"/>
                                  <w:divBdr>
                                    <w:top w:val="single" w:sz="2" w:space="0" w:color="D9D9E3"/>
                                    <w:left w:val="single" w:sz="2" w:space="0" w:color="D9D9E3"/>
                                    <w:bottom w:val="single" w:sz="2" w:space="0" w:color="D9D9E3"/>
                                    <w:right w:val="single" w:sz="2" w:space="0" w:color="D9D9E3"/>
                                  </w:divBdr>
                                  <w:divsChild>
                                    <w:div w:id="1785731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70311492">
      <w:bodyDiv w:val="1"/>
      <w:marLeft w:val="0"/>
      <w:marRight w:val="0"/>
      <w:marTop w:val="0"/>
      <w:marBottom w:val="0"/>
      <w:divBdr>
        <w:top w:val="none" w:sz="0" w:space="0" w:color="auto"/>
        <w:left w:val="none" w:sz="0" w:space="0" w:color="auto"/>
        <w:bottom w:val="none" w:sz="0" w:space="0" w:color="auto"/>
        <w:right w:val="none" w:sz="0" w:space="0" w:color="auto"/>
      </w:divBdr>
    </w:div>
    <w:div w:id="1768234167">
      <w:bodyDiv w:val="1"/>
      <w:marLeft w:val="0"/>
      <w:marRight w:val="0"/>
      <w:marTop w:val="0"/>
      <w:marBottom w:val="0"/>
      <w:divBdr>
        <w:top w:val="none" w:sz="0" w:space="0" w:color="auto"/>
        <w:left w:val="none" w:sz="0" w:space="0" w:color="auto"/>
        <w:bottom w:val="none" w:sz="0" w:space="0" w:color="auto"/>
        <w:right w:val="none" w:sz="0" w:space="0" w:color="auto"/>
      </w:divBdr>
      <w:divsChild>
        <w:div w:id="703288322">
          <w:marLeft w:val="0"/>
          <w:marRight w:val="0"/>
          <w:marTop w:val="0"/>
          <w:marBottom w:val="0"/>
          <w:divBdr>
            <w:top w:val="none" w:sz="0" w:space="0" w:color="auto"/>
            <w:left w:val="none" w:sz="0" w:space="0" w:color="auto"/>
            <w:bottom w:val="none" w:sz="0" w:space="0" w:color="auto"/>
            <w:right w:val="none" w:sz="0" w:space="0" w:color="auto"/>
          </w:divBdr>
          <w:divsChild>
            <w:div w:id="1625622423">
              <w:marLeft w:val="0"/>
              <w:marRight w:val="0"/>
              <w:marTop w:val="0"/>
              <w:marBottom w:val="0"/>
              <w:divBdr>
                <w:top w:val="none" w:sz="0" w:space="0" w:color="auto"/>
                <w:left w:val="none" w:sz="0" w:space="0" w:color="auto"/>
                <w:bottom w:val="none" w:sz="0" w:space="0" w:color="auto"/>
                <w:right w:val="none" w:sz="0" w:space="0" w:color="auto"/>
              </w:divBdr>
              <w:divsChild>
                <w:div w:id="1038897160">
                  <w:marLeft w:val="0"/>
                  <w:marRight w:val="0"/>
                  <w:marTop w:val="0"/>
                  <w:marBottom w:val="0"/>
                  <w:divBdr>
                    <w:top w:val="none" w:sz="0" w:space="0" w:color="auto"/>
                    <w:left w:val="none" w:sz="0" w:space="0" w:color="auto"/>
                    <w:bottom w:val="none" w:sz="0" w:space="0" w:color="auto"/>
                    <w:right w:val="none" w:sz="0" w:space="0" w:color="auto"/>
                  </w:divBdr>
                  <w:divsChild>
                    <w:div w:id="256066386">
                      <w:marLeft w:val="0"/>
                      <w:marRight w:val="0"/>
                      <w:marTop w:val="0"/>
                      <w:marBottom w:val="0"/>
                      <w:divBdr>
                        <w:top w:val="none" w:sz="0" w:space="0" w:color="auto"/>
                        <w:left w:val="none" w:sz="0" w:space="0" w:color="auto"/>
                        <w:bottom w:val="none" w:sz="0" w:space="0" w:color="auto"/>
                        <w:right w:val="none" w:sz="0" w:space="0" w:color="auto"/>
                      </w:divBdr>
                      <w:divsChild>
                        <w:div w:id="1990666210">
                          <w:marLeft w:val="0"/>
                          <w:marRight w:val="0"/>
                          <w:marTop w:val="0"/>
                          <w:marBottom w:val="0"/>
                          <w:divBdr>
                            <w:top w:val="none" w:sz="0" w:space="0" w:color="auto"/>
                            <w:left w:val="none" w:sz="0" w:space="0" w:color="auto"/>
                            <w:bottom w:val="none" w:sz="0" w:space="0" w:color="auto"/>
                            <w:right w:val="none" w:sz="0" w:space="0" w:color="auto"/>
                          </w:divBdr>
                          <w:divsChild>
                            <w:div w:id="12108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02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yperlink" Target="https://doi.org/10.3390/s21217172" TargetMode="External"/><Relationship Id="rId39" Type="http://schemas.openxmlformats.org/officeDocument/2006/relationships/hyperlink" Target="https://doi.org/10.1155/2017/4108720" TargetMode="External"/><Relationship Id="rId21" Type="http://schemas.openxmlformats.org/officeDocument/2006/relationships/image" Target="media/image9.jpeg"/><Relationship Id="rId34" Type="http://schemas.openxmlformats.org/officeDocument/2006/relationships/hyperlink" Target="https://doi.org/10.1007/978-3-031-22200-9_54"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hyperlink" Target="https://doi.org/10.21203/rs.3.rs-1953217/v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hyperlink" Target="https://doi.org/10.1063/5.0086935" TargetMode="External"/><Relationship Id="rId37" Type="http://schemas.openxmlformats.org/officeDocument/2006/relationships/hyperlink" Target="https://doi.org/10.1016/j.cmpb.2018.04.00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5.vsdx"/><Relationship Id="rId28" Type="http://schemas.openxmlformats.org/officeDocument/2006/relationships/hyperlink" Target="https://doi.org/10.1007/s12652-018-1101-z" TargetMode="External"/><Relationship Id="rId36" Type="http://schemas.openxmlformats.org/officeDocument/2006/relationships/hyperlink" Target="https://doi.org/10.1109/ICDV61346.2024.10617252" TargetMode="External"/><Relationship Id="rId10" Type="http://schemas.openxmlformats.org/officeDocument/2006/relationships/package" Target="embeddings/Microsoft_Visio_Drawing1.vsdx"/><Relationship Id="rId19" Type="http://schemas.openxmlformats.org/officeDocument/2006/relationships/package" Target="embeddings/Microsoft_Visio_Drawing4.vsdx"/><Relationship Id="rId31" Type="http://schemas.openxmlformats.org/officeDocument/2006/relationships/hyperlink" Target="https://doi.org/10.1109/access.2019.2937875"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hyperlink" Target="https://doi.org/10.1155/2021/8820740" TargetMode="External"/><Relationship Id="rId30" Type="http://schemas.openxmlformats.org/officeDocument/2006/relationships/hyperlink" Target="https://doi.org/10.2139/ssrn.3598928" TargetMode="External"/><Relationship Id="rId35" Type="http://schemas.openxmlformats.org/officeDocument/2006/relationships/hyperlink" Target="https://doi.org/10.1108/COMPEL-05-2014-0119" TargetMode="External"/><Relationship Id="rId43" Type="http://schemas.openxmlformats.org/officeDocument/2006/relationships/footer" Target="footer2.xml"/><Relationship Id="rId8" Type="http://schemas.openxmlformats.org/officeDocument/2006/relationships/package" Target="embeddings/Microsoft_Visio_Drawing.vsdx"/><Relationship Id="rId3" Type="http://schemas.openxmlformats.org/officeDocument/2006/relationships/settings" Target="settings.xml"/><Relationship Id="rId12" Type="http://schemas.openxmlformats.org/officeDocument/2006/relationships/package" Target="embeddings/Microsoft_Visio_Drawing2.vsdx"/><Relationship Id="rId17" Type="http://schemas.openxmlformats.org/officeDocument/2006/relationships/oleObject" Target="embeddings/Microsoft_Visio_2003-2010_Drawing.vsd"/><Relationship Id="rId25" Type="http://schemas.openxmlformats.org/officeDocument/2006/relationships/image" Target="media/image12.png"/><Relationship Id="rId33" Type="http://schemas.openxmlformats.org/officeDocument/2006/relationships/hyperlink" Target="https://doi.org/10.1007/s00421-019-04142-5" TargetMode="External"/><Relationship Id="rId38" Type="http://schemas.openxmlformats.org/officeDocument/2006/relationships/hyperlink" Target="https://doi.org/10.1016/j.compbiomed.2017.09.017"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2920</Words>
  <Characters>16648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Editor-90</cp:lastModifiedBy>
  <cp:revision>4</cp:revision>
  <cp:lastPrinted>2024-01-29T12:40:00Z</cp:lastPrinted>
  <dcterms:created xsi:type="dcterms:W3CDTF">2024-08-21T04:42:00Z</dcterms:created>
  <dcterms:modified xsi:type="dcterms:W3CDTF">2024-08-23T11:28:00Z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LaTeX with hyperref</vt:lpwstr>
  </property>
  <property fmtid="{D5CDD505-2E9C-101B-9397-08002B2CF9AE}" pid="4" name="LastSaved">
    <vt:filetime>2024-01-29T00:00:00Z</vt:filetime>
  </property>
  <property fmtid="{D5CDD505-2E9C-101B-9397-08002B2CF9AE}" pid="5" name="PTEX.Fullbanner">
    <vt:lpwstr>This is MiKTeX-pdfTeX 4.15.0 (1.40.25)</vt:lpwstr>
  </property>
  <property fmtid="{D5CDD505-2E9C-101B-9397-08002B2CF9AE}" pid="6" name="Producer">
    <vt:lpwstr>3-Heights(TM) PDF Security Shell 4.8.25.2 (http://www.pdf-tools.com)</vt:lpwstr>
  </property>
</Properties>
</file>