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1254E" w14:textId="77777777" w:rsidR="007F4C66" w:rsidRPr="007F4C66" w:rsidRDefault="007F4C66" w:rsidP="007F4C66">
      <w:pPr>
        <w:autoSpaceDE w:val="0"/>
        <w:autoSpaceDN w:val="0"/>
        <w:adjustRightInd w:val="0"/>
        <w:spacing w:after="0" w:line="360" w:lineRule="auto"/>
        <w:jc w:val="both"/>
        <w:rPr>
          <w:rFonts w:ascii="Arial" w:eastAsiaTheme="majorEastAsia" w:hAnsi="Arial" w:cs="Arial"/>
          <w:b/>
          <w:bCs/>
          <w:i/>
          <w:iCs/>
          <w:sz w:val="36"/>
          <w:szCs w:val="36"/>
          <w:u w:val="single"/>
          <w:lang w:val="en-US"/>
        </w:rPr>
      </w:pPr>
      <w:bookmarkStart w:id="0" w:name="_Hlk212557907"/>
      <w:bookmarkStart w:id="1" w:name="_Toc390128949"/>
      <w:r w:rsidRPr="007F4C66">
        <w:rPr>
          <w:rFonts w:ascii="Arial" w:eastAsiaTheme="majorEastAsia" w:hAnsi="Arial" w:cs="Arial"/>
          <w:b/>
          <w:bCs/>
          <w:i/>
          <w:iCs/>
          <w:sz w:val="36"/>
          <w:szCs w:val="36"/>
          <w:u w:val="single"/>
          <w:lang w:val="en-US"/>
        </w:rPr>
        <w:t>Original Research Article</w:t>
      </w:r>
    </w:p>
    <w:p w14:paraId="41C6D38B" w14:textId="77777777" w:rsidR="007F4C66" w:rsidRDefault="007F4C66" w:rsidP="00046BA2">
      <w:pPr>
        <w:autoSpaceDE w:val="0"/>
        <w:autoSpaceDN w:val="0"/>
        <w:adjustRightInd w:val="0"/>
        <w:spacing w:after="0" w:line="360" w:lineRule="auto"/>
        <w:jc w:val="both"/>
        <w:rPr>
          <w:rFonts w:ascii="Arial" w:eastAsiaTheme="majorEastAsia" w:hAnsi="Arial" w:cs="Arial"/>
          <w:b/>
          <w:sz w:val="36"/>
          <w:szCs w:val="36"/>
          <w:lang w:val="en-US"/>
        </w:rPr>
      </w:pPr>
    </w:p>
    <w:p w14:paraId="44230D31" w14:textId="2D2167EA" w:rsidR="00046BA2" w:rsidRPr="000555BD" w:rsidRDefault="00F011A8" w:rsidP="00046BA2">
      <w:pPr>
        <w:autoSpaceDE w:val="0"/>
        <w:autoSpaceDN w:val="0"/>
        <w:adjustRightInd w:val="0"/>
        <w:spacing w:after="0" w:line="360" w:lineRule="auto"/>
        <w:jc w:val="both"/>
        <w:rPr>
          <w:rFonts w:ascii="Arial" w:eastAsiaTheme="majorEastAsia" w:hAnsi="Arial" w:cs="Arial"/>
          <w:b/>
          <w:sz w:val="36"/>
          <w:szCs w:val="36"/>
          <w:lang w:val="en-US"/>
        </w:rPr>
      </w:pPr>
      <w:r w:rsidRPr="000555BD">
        <w:rPr>
          <w:rFonts w:ascii="Arial" w:eastAsiaTheme="majorEastAsia" w:hAnsi="Arial" w:cs="Arial"/>
          <w:b/>
          <w:sz w:val="36"/>
          <w:szCs w:val="36"/>
          <w:lang w:val="en-US"/>
        </w:rPr>
        <w:t>Bio</w:t>
      </w:r>
      <w:r w:rsidR="00DB7202">
        <w:rPr>
          <w:rFonts w:ascii="Arial" w:eastAsiaTheme="majorEastAsia" w:hAnsi="Arial" w:cs="Arial"/>
          <w:b/>
          <w:sz w:val="36"/>
          <w:szCs w:val="36"/>
          <w:lang w:val="en-US"/>
        </w:rPr>
        <w:t>d</w:t>
      </w:r>
      <w:r w:rsidRPr="000555BD">
        <w:rPr>
          <w:rFonts w:ascii="Arial" w:eastAsiaTheme="majorEastAsia" w:hAnsi="Arial" w:cs="Arial"/>
          <w:b/>
          <w:sz w:val="36"/>
          <w:szCs w:val="36"/>
          <w:lang w:val="en-US"/>
        </w:rPr>
        <w:t>iversity</w:t>
      </w:r>
      <w:r w:rsidR="00DB7202">
        <w:rPr>
          <w:rFonts w:ascii="Arial" w:eastAsiaTheme="majorEastAsia" w:hAnsi="Arial" w:cs="Arial"/>
          <w:b/>
          <w:sz w:val="36"/>
          <w:szCs w:val="36"/>
          <w:lang w:val="en-US"/>
        </w:rPr>
        <w:t xml:space="preserve"> and Distri</w:t>
      </w:r>
      <w:bookmarkStart w:id="2" w:name="_GoBack"/>
      <w:bookmarkEnd w:id="2"/>
      <w:r w:rsidR="00DB7202">
        <w:rPr>
          <w:rFonts w:ascii="Arial" w:eastAsiaTheme="majorEastAsia" w:hAnsi="Arial" w:cs="Arial"/>
          <w:b/>
          <w:sz w:val="36"/>
          <w:szCs w:val="36"/>
          <w:lang w:val="en-US"/>
        </w:rPr>
        <w:t xml:space="preserve">bution </w:t>
      </w:r>
      <w:r w:rsidRPr="000555BD">
        <w:rPr>
          <w:rFonts w:ascii="Arial" w:eastAsiaTheme="majorEastAsia" w:hAnsi="Arial" w:cs="Arial"/>
          <w:b/>
          <w:sz w:val="36"/>
          <w:szCs w:val="36"/>
          <w:lang w:val="en-US"/>
        </w:rPr>
        <w:t xml:space="preserve">of bivalve </w:t>
      </w:r>
      <w:proofErr w:type="spellStart"/>
      <w:r w:rsidRPr="000555BD">
        <w:rPr>
          <w:rFonts w:ascii="Arial" w:eastAsiaTheme="majorEastAsia" w:hAnsi="Arial" w:cs="Arial"/>
          <w:b/>
          <w:sz w:val="36"/>
          <w:szCs w:val="36"/>
          <w:lang w:val="en-US"/>
        </w:rPr>
        <w:t>molluscs</w:t>
      </w:r>
      <w:proofErr w:type="spellEnd"/>
      <w:r w:rsidRPr="000555BD">
        <w:rPr>
          <w:rFonts w:ascii="Arial" w:eastAsiaTheme="majorEastAsia" w:hAnsi="Arial" w:cs="Arial"/>
          <w:b/>
          <w:sz w:val="36"/>
          <w:szCs w:val="36"/>
          <w:lang w:val="en-US"/>
        </w:rPr>
        <w:t xml:space="preserve"> in three </w:t>
      </w:r>
      <w:r w:rsidR="00ED40AC" w:rsidRPr="000555BD">
        <w:rPr>
          <w:rFonts w:ascii="Arial" w:eastAsiaTheme="majorEastAsia" w:hAnsi="Arial" w:cs="Arial"/>
          <w:b/>
          <w:sz w:val="36"/>
          <w:szCs w:val="36"/>
          <w:lang w:val="en-US"/>
        </w:rPr>
        <w:t>areas</w:t>
      </w:r>
      <w:r w:rsidRPr="000555BD">
        <w:rPr>
          <w:rFonts w:ascii="Arial" w:eastAsiaTheme="majorEastAsia" w:hAnsi="Arial" w:cs="Arial"/>
          <w:b/>
          <w:sz w:val="36"/>
          <w:szCs w:val="36"/>
          <w:lang w:val="en-US"/>
        </w:rPr>
        <w:t xml:space="preserve"> of the </w:t>
      </w:r>
      <w:proofErr w:type="spellStart"/>
      <w:r w:rsidRPr="000555BD">
        <w:rPr>
          <w:rFonts w:ascii="Arial" w:eastAsiaTheme="majorEastAsia" w:hAnsi="Arial" w:cs="Arial"/>
          <w:b/>
          <w:sz w:val="36"/>
          <w:szCs w:val="36"/>
          <w:lang w:val="en-US"/>
        </w:rPr>
        <w:t>Ebrié</w:t>
      </w:r>
      <w:proofErr w:type="spellEnd"/>
      <w:r w:rsidRPr="000555BD">
        <w:rPr>
          <w:rFonts w:ascii="Arial" w:eastAsiaTheme="majorEastAsia" w:hAnsi="Arial" w:cs="Arial"/>
          <w:b/>
          <w:sz w:val="36"/>
          <w:szCs w:val="36"/>
          <w:lang w:val="en-US"/>
        </w:rPr>
        <w:t xml:space="preserve"> lagoon (Côte d'Ivoire)</w:t>
      </w:r>
    </w:p>
    <w:bookmarkEnd w:id="0"/>
    <w:p w14:paraId="0FBDEAA5" w14:textId="77777777" w:rsidR="00046BA2" w:rsidRPr="00023E2E" w:rsidRDefault="00046BA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356BC677" w14:textId="02105467" w:rsidR="00C15D8D" w:rsidRDefault="00C15D8D" w:rsidP="007F4C66">
      <w:pPr>
        <w:autoSpaceDE w:val="0"/>
        <w:autoSpaceDN w:val="0"/>
        <w:adjustRightInd w:val="0"/>
        <w:spacing w:after="0" w:line="360" w:lineRule="auto"/>
        <w:jc w:val="both"/>
        <w:rPr>
          <w:rFonts w:ascii="Arial" w:eastAsiaTheme="majorEastAsia" w:hAnsi="Arial" w:cs="Arial"/>
          <w:sz w:val="16"/>
          <w:szCs w:val="16"/>
          <w:lang w:val="en-GB"/>
        </w:rPr>
      </w:pPr>
    </w:p>
    <w:p w14:paraId="4782B235" w14:textId="77777777" w:rsidR="0035085C" w:rsidRPr="000555BD" w:rsidRDefault="0035085C" w:rsidP="007F4C66">
      <w:pPr>
        <w:autoSpaceDE w:val="0"/>
        <w:autoSpaceDN w:val="0"/>
        <w:adjustRightInd w:val="0"/>
        <w:spacing w:after="0" w:line="360" w:lineRule="auto"/>
        <w:jc w:val="both"/>
        <w:rPr>
          <w:rFonts w:ascii="Arial" w:eastAsiaTheme="majorEastAsia" w:hAnsi="Arial" w:cs="Arial"/>
          <w:sz w:val="16"/>
          <w:szCs w:val="16"/>
          <w:lang w:val="en-GB"/>
        </w:rPr>
      </w:pPr>
    </w:p>
    <w:p w14:paraId="3EDC8B62" w14:textId="77777777" w:rsidR="00410018" w:rsidRPr="000555BD" w:rsidRDefault="00410018" w:rsidP="00856706">
      <w:pPr>
        <w:autoSpaceDE w:val="0"/>
        <w:autoSpaceDN w:val="0"/>
        <w:adjustRightInd w:val="0"/>
        <w:spacing w:after="0" w:line="360" w:lineRule="auto"/>
        <w:jc w:val="both"/>
        <w:rPr>
          <w:rFonts w:ascii="Times New Roman" w:eastAsiaTheme="majorEastAsia" w:hAnsi="Times New Roman" w:cs="Times New Roman"/>
          <w:b/>
          <w:sz w:val="24"/>
          <w:szCs w:val="24"/>
          <w:u w:val="single"/>
          <w:lang w:val="en-GB"/>
        </w:rPr>
      </w:pPr>
    </w:p>
    <w:p w14:paraId="2DDBFE1A" w14:textId="3707B3A3" w:rsidR="00FB530F" w:rsidRPr="000555BD" w:rsidRDefault="00117AC0" w:rsidP="00856706">
      <w:pPr>
        <w:autoSpaceDE w:val="0"/>
        <w:autoSpaceDN w:val="0"/>
        <w:adjustRightInd w:val="0"/>
        <w:spacing w:after="0" w:line="360" w:lineRule="auto"/>
        <w:jc w:val="both"/>
        <w:rPr>
          <w:rFonts w:ascii="Arial" w:eastAsiaTheme="majorEastAsia" w:hAnsi="Arial" w:cs="Arial"/>
          <w:b/>
          <w:lang w:val="en-US"/>
        </w:rPr>
      </w:pPr>
      <w:r>
        <w:rPr>
          <w:rFonts w:ascii="Arial" w:eastAsiaTheme="majorEastAsia" w:hAnsi="Arial" w:cs="Arial"/>
          <w:b/>
          <w:lang w:val="en-US"/>
        </w:rPr>
        <w:t xml:space="preserve">Abstract </w:t>
      </w:r>
    </w:p>
    <w:p w14:paraId="26348969" w14:textId="64F70F29" w:rsidR="0030541C" w:rsidRPr="00E95F9E" w:rsidRDefault="003977DF" w:rsidP="00496472">
      <w:pPr>
        <w:jc w:val="both"/>
        <w:rPr>
          <w:lang w:val="en-GB"/>
        </w:rPr>
      </w:pPr>
      <w:r w:rsidRPr="00541ECC">
        <w:rPr>
          <w:rFonts w:ascii="Arial" w:hAnsi="Arial" w:cs="Arial"/>
          <w:sz w:val="20"/>
          <w:szCs w:val="20"/>
          <w:lang w:val="en-US"/>
        </w:rPr>
        <w:t xml:space="preserve">Lagoon environments are ecosystems that change continuously according to environmental and especially climatic conditions. This instability that characterizes these very particular biotopes has a direct impact on the biocenosis that colonizes them and, in particular, the benthic fauna </w:t>
      </w:r>
      <w:r w:rsidRPr="00541ECC">
        <w:rPr>
          <w:rFonts w:ascii="Arial" w:eastAsia="TimesNewRoman" w:hAnsi="Arial" w:cs="Arial"/>
          <w:sz w:val="20"/>
          <w:szCs w:val="20"/>
          <w:lang w:val="en-US"/>
        </w:rPr>
        <w:t>composed mainly of</w:t>
      </w:r>
      <w:r w:rsidRPr="00541ECC">
        <w:rPr>
          <w:rFonts w:ascii="Arial" w:hAnsi="Arial" w:cs="Arial"/>
          <w:sz w:val="20"/>
          <w:szCs w:val="20"/>
          <w:lang w:val="en-US"/>
        </w:rPr>
        <w:t xml:space="preserve"> sedentary species.</w:t>
      </w:r>
      <w:r>
        <w:rPr>
          <w:rFonts w:ascii="Arial" w:hAnsi="Arial" w:cs="Arial"/>
          <w:sz w:val="20"/>
          <w:szCs w:val="20"/>
          <w:lang w:val="en-US"/>
        </w:rPr>
        <w:t xml:space="preserve"> The present study was</w:t>
      </w:r>
      <w:r w:rsidR="002D42CC" w:rsidRPr="000555BD">
        <w:rPr>
          <w:rFonts w:ascii="Arial" w:hAnsi="Arial" w:cs="Arial"/>
          <w:sz w:val="20"/>
          <w:szCs w:val="20"/>
          <w:lang w:val="en-US"/>
        </w:rPr>
        <w:t xml:space="preserve"> carried out </w:t>
      </w:r>
      <w:r>
        <w:rPr>
          <w:rFonts w:ascii="Arial" w:hAnsi="Arial" w:cs="Arial"/>
          <w:sz w:val="20"/>
          <w:szCs w:val="20"/>
          <w:lang w:val="en-US"/>
        </w:rPr>
        <w:t>to</w:t>
      </w:r>
      <w:r w:rsidR="002D42CC" w:rsidRPr="000555BD">
        <w:rPr>
          <w:rFonts w:ascii="Arial" w:hAnsi="Arial" w:cs="Arial"/>
          <w:sz w:val="20"/>
          <w:szCs w:val="20"/>
          <w:lang w:val="en-US"/>
        </w:rPr>
        <w:t xml:space="preserve"> </w:t>
      </w:r>
      <w:r>
        <w:rPr>
          <w:rFonts w:ascii="Arial" w:hAnsi="Arial" w:cs="Arial"/>
          <w:sz w:val="20"/>
          <w:szCs w:val="20"/>
          <w:lang w:val="en-US"/>
        </w:rPr>
        <w:t>assess the</w:t>
      </w:r>
      <w:r w:rsidR="002D42CC" w:rsidRPr="000555BD">
        <w:rPr>
          <w:rFonts w:ascii="Arial" w:hAnsi="Arial" w:cs="Arial"/>
          <w:sz w:val="20"/>
          <w:szCs w:val="20"/>
          <w:lang w:val="en-US"/>
        </w:rPr>
        <w:t xml:space="preserve"> biodiversity of bivalve </w:t>
      </w:r>
      <w:proofErr w:type="spellStart"/>
      <w:r w:rsidR="002D42CC" w:rsidRPr="000555BD">
        <w:rPr>
          <w:rFonts w:ascii="Arial" w:hAnsi="Arial" w:cs="Arial"/>
          <w:sz w:val="20"/>
          <w:szCs w:val="20"/>
          <w:lang w:val="en-US"/>
        </w:rPr>
        <w:t>molluscs</w:t>
      </w:r>
      <w:proofErr w:type="spellEnd"/>
      <w:r w:rsidR="002D42CC" w:rsidRPr="000555BD">
        <w:rPr>
          <w:rFonts w:ascii="Arial" w:hAnsi="Arial" w:cs="Arial"/>
          <w:sz w:val="20"/>
          <w:szCs w:val="20"/>
          <w:lang w:val="en-US"/>
        </w:rPr>
        <w:t xml:space="preserve"> in the </w:t>
      </w:r>
      <w:proofErr w:type="spellStart"/>
      <w:r w:rsidR="002D42CC" w:rsidRPr="000555BD">
        <w:rPr>
          <w:rFonts w:ascii="Arial" w:hAnsi="Arial" w:cs="Arial"/>
          <w:sz w:val="20"/>
          <w:szCs w:val="20"/>
          <w:lang w:val="en-US"/>
        </w:rPr>
        <w:t>Ebrié</w:t>
      </w:r>
      <w:proofErr w:type="spellEnd"/>
      <w:r w:rsidR="002D42CC" w:rsidRPr="000555BD">
        <w:rPr>
          <w:rFonts w:ascii="Arial" w:hAnsi="Arial" w:cs="Arial"/>
          <w:sz w:val="20"/>
          <w:szCs w:val="20"/>
          <w:lang w:val="en-US"/>
        </w:rPr>
        <w:t xml:space="preserve"> lagoon has identified six species</w:t>
      </w:r>
      <w:r>
        <w:rPr>
          <w:rFonts w:ascii="Arial" w:hAnsi="Arial" w:cs="Arial"/>
          <w:sz w:val="20"/>
          <w:szCs w:val="20"/>
          <w:lang w:val="en-US"/>
        </w:rPr>
        <w:t xml:space="preserve"> (</w:t>
      </w:r>
      <w:proofErr w:type="spellStart"/>
      <w:r w:rsidR="002D42CC" w:rsidRPr="000555BD">
        <w:rPr>
          <w:rFonts w:ascii="Arial" w:hAnsi="Arial" w:cs="Arial"/>
          <w:i/>
          <w:sz w:val="20"/>
          <w:szCs w:val="20"/>
          <w:lang w:val="en-US"/>
        </w:rPr>
        <w:t>Crassostrea</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gasar</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Mytilus</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edulis</w:t>
      </w:r>
      <w:proofErr w:type="spellEnd"/>
      <w:r w:rsidR="002D42CC" w:rsidRPr="000555BD">
        <w:rPr>
          <w:rFonts w:ascii="Arial" w:hAnsi="Arial" w:cs="Arial"/>
          <w:sz w:val="20"/>
          <w:szCs w:val="20"/>
          <w:lang w:val="en-US"/>
        </w:rPr>
        <w:t xml:space="preserve">, </w:t>
      </w:r>
      <w:proofErr w:type="spellStart"/>
      <w:r w:rsidR="002D42CC" w:rsidRPr="000555BD">
        <w:rPr>
          <w:rFonts w:ascii="Arial" w:hAnsi="Arial" w:cs="Arial"/>
          <w:i/>
          <w:sz w:val="20"/>
          <w:szCs w:val="20"/>
          <w:lang w:val="en-US"/>
        </w:rPr>
        <w:t>Dendrostea</w:t>
      </w:r>
      <w:proofErr w:type="spellEnd"/>
      <w:r w:rsidR="002D42CC" w:rsidRPr="000555BD">
        <w:rPr>
          <w:rFonts w:ascii="Arial" w:hAnsi="Arial" w:cs="Arial"/>
          <w:i/>
          <w:sz w:val="20"/>
          <w:szCs w:val="20"/>
          <w:lang w:val="en-US"/>
        </w:rPr>
        <w:t xml:space="preserve"> frons, </w:t>
      </w:r>
      <w:proofErr w:type="spellStart"/>
      <w:r w:rsidR="002D42CC" w:rsidRPr="000555BD">
        <w:rPr>
          <w:rFonts w:ascii="Arial" w:hAnsi="Arial" w:cs="Arial"/>
          <w:i/>
          <w:sz w:val="20"/>
          <w:szCs w:val="20"/>
          <w:lang w:val="en-US"/>
        </w:rPr>
        <w:t>Crassostrea</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cucullata</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Mytilus</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lineatus</w:t>
      </w:r>
      <w:proofErr w:type="spellEnd"/>
      <w:r w:rsidR="002D42CC" w:rsidRPr="000555BD">
        <w:rPr>
          <w:rFonts w:ascii="Arial" w:hAnsi="Arial" w:cs="Arial"/>
          <w:i/>
          <w:sz w:val="20"/>
          <w:szCs w:val="20"/>
          <w:lang w:val="en-US"/>
        </w:rPr>
        <w:t xml:space="preserve"> </w:t>
      </w:r>
      <w:r w:rsidR="002D42CC" w:rsidRPr="000555BD">
        <w:rPr>
          <w:rFonts w:ascii="Arial" w:hAnsi="Arial" w:cs="Arial"/>
          <w:sz w:val="20"/>
          <w:szCs w:val="20"/>
          <w:lang w:val="en-US"/>
        </w:rPr>
        <w:t xml:space="preserve">and </w:t>
      </w:r>
      <w:proofErr w:type="spellStart"/>
      <w:r w:rsidR="002D42CC" w:rsidRPr="000555BD">
        <w:rPr>
          <w:rFonts w:ascii="Arial" w:hAnsi="Arial" w:cs="Arial"/>
          <w:i/>
          <w:sz w:val="20"/>
          <w:szCs w:val="20"/>
          <w:lang w:val="en-US"/>
        </w:rPr>
        <w:t>Senelia</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senelis</w:t>
      </w:r>
      <w:proofErr w:type="spellEnd"/>
      <w:r>
        <w:rPr>
          <w:rFonts w:ascii="Arial" w:hAnsi="Arial" w:cs="Arial"/>
          <w:i/>
          <w:sz w:val="20"/>
          <w:szCs w:val="20"/>
          <w:lang w:val="en-US"/>
        </w:rPr>
        <w:t>)</w:t>
      </w:r>
      <w:r w:rsidR="000F5DFE" w:rsidRPr="000555BD">
        <w:rPr>
          <w:rFonts w:ascii="Arial" w:hAnsi="Arial" w:cs="Arial"/>
          <w:sz w:val="20"/>
          <w:szCs w:val="20"/>
          <w:lang w:val="en-US"/>
        </w:rPr>
        <w:t xml:space="preserve">. The animals were caught during experimental fishing carried out in sectors II, III and IV of the </w:t>
      </w:r>
      <w:proofErr w:type="spellStart"/>
      <w:r w:rsidR="000F5DFE" w:rsidRPr="000555BD">
        <w:rPr>
          <w:rFonts w:ascii="Arial" w:hAnsi="Arial" w:cs="Arial"/>
          <w:sz w:val="20"/>
          <w:szCs w:val="20"/>
          <w:lang w:val="en-US"/>
        </w:rPr>
        <w:t>Ébrié</w:t>
      </w:r>
      <w:proofErr w:type="spellEnd"/>
      <w:r w:rsidR="000F5DFE" w:rsidRPr="000555BD">
        <w:rPr>
          <w:rFonts w:ascii="Arial" w:hAnsi="Arial" w:cs="Arial"/>
          <w:sz w:val="20"/>
          <w:szCs w:val="20"/>
          <w:lang w:val="en-US"/>
        </w:rPr>
        <w:t xml:space="preserve"> lagoon. However, of all the species sampled, </w:t>
      </w:r>
      <w:proofErr w:type="spellStart"/>
      <w:r w:rsidR="000F5DFE" w:rsidRPr="000555BD">
        <w:rPr>
          <w:rFonts w:ascii="Arial" w:hAnsi="Arial" w:cs="Arial"/>
          <w:i/>
          <w:sz w:val="20"/>
          <w:szCs w:val="20"/>
          <w:lang w:val="en-US"/>
        </w:rPr>
        <w:t>Crassostrea</w:t>
      </w:r>
      <w:proofErr w:type="spellEnd"/>
      <w:r w:rsidR="000F5DFE" w:rsidRPr="000555BD">
        <w:rPr>
          <w:rFonts w:ascii="Arial" w:hAnsi="Arial" w:cs="Arial"/>
          <w:i/>
          <w:sz w:val="20"/>
          <w:szCs w:val="20"/>
          <w:lang w:val="en-US"/>
        </w:rPr>
        <w:t xml:space="preserve"> </w:t>
      </w:r>
      <w:proofErr w:type="spellStart"/>
      <w:r w:rsidR="000F5DFE" w:rsidRPr="000555BD">
        <w:rPr>
          <w:rFonts w:ascii="Arial" w:hAnsi="Arial" w:cs="Arial"/>
          <w:i/>
          <w:sz w:val="20"/>
          <w:szCs w:val="20"/>
          <w:lang w:val="en-US"/>
        </w:rPr>
        <w:t>gasar</w:t>
      </w:r>
      <w:proofErr w:type="spellEnd"/>
      <w:r w:rsidR="00410018" w:rsidRPr="000555BD">
        <w:rPr>
          <w:rFonts w:ascii="Arial" w:hAnsi="Arial" w:cs="Arial"/>
          <w:sz w:val="20"/>
          <w:szCs w:val="20"/>
          <w:lang w:val="en-US"/>
        </w:rPr>
        <w:t xml:space="preserve"> was found to be the majority at all three sites and on all sampling substrates.</w:t>
      </w:r>
      <w:r w:rsidR="0030541C" w:rsidRPr="0030541C">
        <w:rPr>
          <w:rFonts w:ascii="Arial" w:hAnsi="Arial" w:cs="Arial"/>
          <w:sz w:val="20"/>
          <w:szCs w:val="20"/>
          <w:lang w:val="en-US"/>
        </w:rPr>
        <w:t xml:space="preserve"> </w:t>
      </w:r>
      <w:r w:rsidR="0030541C" w:rsidRPr="009A706B">
        <w:rPr>
          <w:rFonts w:ascii="Arial" w:hAnsi="Arial" w:cs="Arial"/>
          <w:sz w:val="20"/>
          <w:szCs w:val="20"/>
          <w:lang w:val="en-US"/>
        </w:rPr>
        <w:t>The identification is based on the morphology of the gills for the classification of the bivalve into four Orders (</w:t>
      </w:r>
      <w:proofErr w:type="spellStart"/>
      <w:r w:rsidR="0030541C" w:rsidRPr="009A706B">
        <w:rPr>
          <w:rFonts w:ascii="Arial" w:hAnsi="Arial" w:cs="Arial"/>
          <w:sz w:val="20"/>
          <w:szCs w:val="20"/>
          <w:lang w:val="en-US"/>
        </w:rPr>
        <w:t>Prosobranch</w:t>
      </w:r>
      <w:proofErr w:type="spellEnd"/>
      <w:r w:rsidR="0030541C" w:rsidRPr="009A706B">
        <w:rPr>
          <w:rFonts w:ascii="Arial" w:hAnsi="Arial" w:cs="Arial"/>
          <w:sz w:val="20"/>
          <w:szCs w:val="20"/>
          <w:lang w:val="en-US"/>
        </w:rPr>
        <w:t xml:space="preserve">, </w:t>
      </w:r>
      <w:proofErr w:type="spellStart"/>
      <w:r w:rsidR="0030541C" w:rsidRPr="009A706B">
        <w:rPr>
          <w:rFonts w:ascii="Arial" w:hAnsi="Arial" w:cs="Arial"/>
          <w:sz w:val="20"/>
          <w:szCs w:val="20"/>
          <w:lang w:val="en-US"/>
        </w:rPr>
        <w:t>Filibranch</w:t>
      </w:r>
      <w:proofErr w:type="spellEnd"/>
      <w:r w:rsidR="0030541C" w:rsidRPr="009A706B">
        <w:rPr>
          <w:rFonts w:ascii="Arial" w:hAnsi="Arial" w:cs="Arial"/>
          <w:sz w:val="20"/>
          <w:szCs w:val="20"/>
          <w:lang w:val="en-US"/>
        </w:rPr>
        <w:t xml:space="preserve">, </w:t>
      </w:r>
      <w:proofErr w:type="spellStart"/>
      <w:r w:rsidR="0030541C" w:rsidRPr="009A706B">
        <w:rPr>
          <w:rFonts w:ascii="Arial" w:hAnsi="Arial" w:cs="Arial"/>
          <w:sz w:val="20"/>
          <w:szCs w:val="20"/>
          <w:lang w:val="en-US"/>
        </w:rPr>
        <w:t>Eulamellibranch</w:t>
      </w:r>
      <w:proofErr w:type="spellEnd"/>
      <w:r w:rsidR="0030541C" w:rsidRPr="009A706B">
        <w:rPr>
          <w:rFonts w:ascii="Arial" w:hAnsi="Arial" w:cs="Arial"/>
          <w:sz w:val="20"/>
          <w:szCs w:val="20"/>
          <w:lang w:val="en-US"/>
        </w:rPr>
        <w:t xml:space="preserve"> and </w:t>
      </w:r>
      <w:proofErr w:type="spellStart"/>
      <w:r w:rsidR="0030541C" w:rsidRPr="009A706B">
        <w:rPr>
          <w:rFonts w:ascii="Arial" w:hAnsi="Arial" w:cs="Arial"/>
          <w:sz w:val="20"/>
          <w:szCs w:val="20"/>
          <w:lang w:val="en-US"/>
        </w:rPr>
        <w:t>Septibranch</w:t>
      </w:r>
      <w:proofErr w:type="spellEnd"/>
      <w:r w:rsidR="0030541C" w:rsidRPr="009A706B">
        <w:rPr>
          <w:rFonts w:ascii="Arial" w:hAnsi="Arial" w:cs="Arial"/>
          <w:sz w:val="20"/>
          <w:szCs w:val="20"/>
          <w:lang w:val="en-US"/>
        </w:rPr>
        <w:t xml:space="preserve">). It is also based on </w:t>
      </w:r>
      <w:proofErr w:type="spellStart"/>
      <w:r w:rsidR="0030541C" w:rsidRPr="009A706B">
        <w:rPr>
          <w:rFonts w:ascii="Arial" w:hAnsi="Arial" w:cs="Arial"/>
          <w:sz w:val="20"/>
          <w:szCs w:val="20"/>
          <w:lang w:val="en-US"/>
        </w:rPr>
        <w:t>morphomeric</w:t>
      </w:r>
      <w:proofErr w:type="spellEnd"/>
      <w:r w:rsidR="0030541C" w:rsidRPr="009A706B">
        <w:rPr>
          <w:rFonts w:ascii="Arial" w:hAnsi="Arial" w:cs="Arial"/>
          <w:sz w:val="20"/>
          <w:szCs w:val="20"/>
          <w:lang w:val="en-US"/>
        </w:rPr>
        <w:t xml:space="preserve"> criteria, which are the number of teeth at the hinge, the number of adductor muscles, the position of the line and the pallial sinus of the shells.</w:t>
      </w:r>
      <w:r w:rsidR="0030541C">
        <w:rPr>
          <w:rFonts w:ascii="Arial" w:hAnsi="Arial" w:cs="Arial"/>
          <w:sz w:val="20"/>
          <w:szCs w:val="20"/>
          <w:lang w:val="en-US"/>
        </w:rPr>
        <w:t xml:space="preserve"> </w:t>
      </w:r>
      <w:r w:rsidR="0030541C" w:rsidRPr="002638B8">
        <w:rPr>
          <w:rFonts w:ascii="Arial" w:hAnsi="Arial" w:cs="Arial"/>
          <w:sz w:val="20"/>
          <w:szCs w:val="20"/>
          <w:lang w:val="en-US"/>
        </w:rPr>
        <w:t>The degree of bivalve population organization at the sampled sites was analyzed through the Shannon (H) and Equitability (E) diversity indices.</w:t>
      </w:r>
      <w:r w:rsidR="0030541C" w:rsidRPr="0030541C">
        <w:rPr>
          <w:rFonts w:ascii="Arial" w:hAnsi="Arial" w:cs="Arial"/>
          <w:sz w:val="20"/>
          <w:szCs w:val="20"/>
          <w:lang w:val="en-US"/>
        </w:rPr>
        <w:t xml:space="preserve"> </w:t>
      </w:r>
      <w:r w:rsidR="0030541C" w:rsidRPr="002638B8">
        <w:rPr>
          <w:rFonts w:ascii="Arial" w:hAnsi="Arial" w:cs="Arial"/>
          <w:sz w:val="20"/>
          <w:szCs w:val="20"/>
          <w:lang w:val="en-US"/>
        </w:rPr>
        <w:t xml:space="preserve">Both qualitative and quantitative differences were found between the species sampled at the different sites.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there was one rare species, one commune and four frequent. At </w:t>
      </w:r>
      <w:proofErr w:type="spellStart"/>
      <w:r w:rsidR="0030541C" w:rsidRPr="002638B8">
        <w:rPr>
          <w:rFonts w:ascii="Arial" w:hAnsi="Arial" w:cs="Arial"/>
          <w:sz w:val="20"/>
          <w:szCs w:val="20"/>
          <w:lang w:val="en-US"/>
        </w:rPr>
        <w:t>Bimbresso</w:t>
      </w:r>
      <w:proofErr w:type="spellEnd"/>
      <w:r w:rsidR="0030541C" w:rsidRPr="002638B8">
        <w:rPr>
          <w:rFonts w:ascii="Arial" w:hAnsi="Arial" w:cs="Arial"/>
          <w:sz w:val="20"/>
          <w:szCs w:val="20"/>
          <w:lang w:val="en-US"/>
        </w:rPr>
        <w:t xml:space="preserve">, there were two accidental species and three frequent ones. In </w:t>
      </w:r>
      <w:proofErr w:type="spellStart"/>
      <w:r w:rsidR="0030541C" w:rsidRPr="002638B8">
        <w:rPr>
          <w:rFonts w:ascii="Arial" w:hAnsi="Arial" w:cs="Arial"/>
          <w:sz w:val="20"/>
          <w:szCs w:val="20"/>
          <w:lang w:val="en-US"/>
        </w:rPr>
        <w:t>Lokodjro</w:t>
      </w:r>
      <w:proofErr w:type="spellEnd"/>
      <w:r w:rsidR="0030541C" w:rsidRPr="002638B8">
        <w:rPr>
          <w:rFonts w:ascii="Arial" w:hAnsi="Arial" w:cs="Arial"/>
          <w:sz w:val="20"/>
          <w:szCs w:val="20"/>
          <w:lang w:val="en-US"/>
        </w:rPr>
        <w:t xml:space="preserve">, one common species and three frequent species. The indices do not vary significantly from one site to another. However, the maximum values of the diversity and equitability index are obtained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(1.22 and 0.78).</w:t>
      </w:r>
      <w:r w:rsidR="0030541C">
        <w:rPr>
          <w:rFonts w:ascii="Arial" w:hAnsi="Arial" w:cs="Arial"/>
          <w:sz w:val="20"/>
          <w:szCs w:val="20"/>
          <w:lang w:val="en-US"/>
        </w:rPr>
        <w:t xml:space="preserve"> </w:t>
      </w:r>
      <w:r w:rsidR="0030541C" w:rsidRPr="002638B8">
        <w:rPr>
          <w:rFonts w:ascii="Arial" w:hAnsi="Arial" w:cs="Arial"/>
          <w:sz w:val="20"/>
          <w:szCs w:val="20"/>
          <w:lang w:val="en-US"/>
        </w:rPr>
        <w:t>Overall, the samples collected are dominated mainly by one family (</w:t>
      </w:r>
      <w:proofErr w:type="spellStart"/>
      <w:r w:rsidR="0030541C" w:rsidRPr="002638B8">
        <w:rPr>
          <w:rFonts w:ascii="Arial" w:hAnsi="Arial" w:cs="Arial"/>
          <w:sz w:val="20"/>
          <w:szCs w:val="20"/>
          <w:lang w:val="en-US"/>
        </w:rPr>
        <w:t>Ostreidea</w:t>
      </w:r>
      <w:proofErr w:type="spellEnd"/>
      <w:r w:rsidR="0030541C" w:rsidRPr="002638B8">
        <w:rPr>
          <w:rFonts w:ascii="Arial" w:hAnsi="Arial" w:cs="Arial"/>
          <w:sz w:val="20"/>
          <w:szCs w:val="20"/>
          <w:lang w:val="en-US"/>
        </w:rPr>
        <w:t xml:space="preserve">). Specifically, it is </w:t>
      </w:r>
      <w:r w:rsidR="0030541C" w:rsidRPr="002638B8">
        <w:rPr>
          <w:rFonts w:ascii="Arial" w:hAnsi="Arial" w:cs="Arial"/>
          <w:i/>
          <w:sz w:val="20"/>
          <w:szCs w:val="20"/>
          <w:lang w:val="en-US"/>
        </w:rPr>
        <w:t>C.</w:t>
      </w:r>
      <w:r w:rsidR="0030541C">
        <w:rPr>
          <w:rFonts w:ascii="Arial" w:hAnsi="Arial" w:cs="Arial"/>
          <w:i/>
          <w:sz w:val="20"/>
          <w:szCs w:val="20"/>
          <w:lang w:val="en-US"/>
        </w:rPr>
        <w:t xml:space="preserve"> </w:t>
      </w:r>
      <w:proofErr w:type="spellStart"/>
      <w:r w:rsidR="0030541C" w:rsidRPr="002638B8">
        <w:rPr>
          <w:rFonts w:ascii="Arial" w:hAnsi="Arial" w:cs="Arial"/>
          <w:i/>
          <w:sz w:val="20"/>
          <w:szCs w:val="20"/>
          <w:lang w:val="en-US"/>
        </w:rPr>
        <w:t>gasar</w:t>
      </w:r>
      <w:proofErr w:type="spellEnd"/>
      <w:r w:rsidR="0030541C" w:rsidRPr="002638B8">
        <w:rPr>
          <w:rFonts w:ascii="Arial" w:hAnsi="Arial" w:cs="Arial"/>
          <w:sz w:val="20"/>
          <w:szCs w:val="20"/>
          <w:lang w:val="en-US"/>
        </w:rPr>
        <w:t xml:space="preserve"> that dominates on all sampled sites and in all seasons. The Shannon index is higher during the flood season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and </w:t>
      </w:r>
      <w:proofErr w:type="spellStart"/>
      <w:r w:rsidR="0030541C" w:rsidRPr="002638B8">
        <w:rPr>
          <w:rFonts w:ascii="Arial" w:hAnsi="Arial" w:cs="Arial"/>
          <w:sz w:val="20"/>
          <w:szCs w:val="20"/>
          <w:lang w:val="en-US"/>
        </w:rPr>
        <w:t>Lokodjro</w:t>
      </w:r>
      <w:proofErr w:type="spellEnd"/>
      <w:r w:rsidR="0030541C" w:rsidRPr="002638B8">
        <w:rPr>
          <w:rFonts w:ascii="Arial" w:hAnsi="Arial" w:cs="Arial"/>
          <w:sz w:val="20"/>
          <w:szCs w:val="20"/>
          <w:lang w:val="en-US"/>
        </w:rPr>
        <w:t xml:space="preserve">. This could be explained by the fact that these two sites are closer to the sea than the third and fed by coastal canals and rivers. The </w:t>
      </w:r>
      <w:proofErr w:type="spellStart"/>
      <w:r w:rsidR="0030541C" w:rsidRPr="002638B8">
        <w:rPr>
          <w:rFonts w:ascii="Arial" w:hAnsi="Arial" w:cs="Arial"/>
          <w:sz w:val="20"/>
          <w:szCs w:val="20"/>
          <w:lang w:val="en-US"/>
        </w:rPr>
        <w:t>Ostreidea</w:t>
      </w:r>
      <w:proofErr w:type="spellEnd"/>
      <w:r w:rsidR="0030541C" w:rsidRPr="002638B8">
        <w:rPr>
          <w:rFonts w:ascii="Arial" w:hAnsi="Arial" w:cs="Arial"/>
          <w:sz w:val="20"/>
          <w:szCs w:val="20"/>
          <w:lang w:val="en-US"/>
        </w:rPr>
        <w:t xml:space="preserve"> family dominates the samples with three species. However, </w:t>
      </w:r>
      <w:proofErr w:type="spellStart"/>
      <w:r w:rsidR="0030541C" w:rsidRPr="002638B8">
        <w:rPr>
          <w:rFonts w:ascii="Arial" w:hAnsi="Arial" w:cs="Arial"/>
          <w:i/>
          <w:sz w:val="20"/>
          <w:szCs w:val="20"/>
          <w:lang w:val="en-US"/>
        </w:rPr>
        <w:t>Crassostrea</w:t>
      </w:r>
      <w:proofErr w:type="spellEnd"/>
      <w:r w:rsidR="0030541C" w:rsidRPr="002638B8">
        <w:rPr>
          <w:rFonts w:ascii="Arial" w:hAnsi="Arial" w:cs="Arial"/>
          <w:i/>
          <w:sz w:val="20"/>
          <w:szCs w:val="20"/>
          <w:lang w:val="en-US"/>
        </w:rPr>
        <w:t xml:space="preserve"> </w:t>
      </w:r>
      <w:proofErr w:type="spellStart"/>
      <w:r w:rsidR="0030541C" w:rsidRPr="002638B8">
        <w:rPr>
          <w:rFonts w:ascii="Arial" w:hAnsi="Arial" w:cs="Arial"/>
          <w:i/>
          <w:sz w:val="20"/>
          <w:szCs w:val="20"/>
          <w:lang w:val="en-US"/>
        </w:rPr>
        <w:t>gasar</w:t>
      </w:r>
      <w:proofErr w:type="spellEnd"/>
      <w:r w:rsidR="0030541C" w:rsidRPr="002638B8">
        <w:rPr>
          <w:rFonts w:ascii="Arial" w:hAnsi="Arial" w:cs="Arial"/>
          <w:sz w:val="20"/>
          <w:szCs w:val="20"/>
          <w:lang w:val="en-US"/>
        </w:rPr>
        <w:t xml:space="preserve"> is the majority species at the three sampling sites.</w:t>
      </w:r>
    </w:p>
    <w:p w14:paraId="6BAFFA91" w14:textId="3A64D3C7" w:rsidR="000F5DFE" w:rsidRDefault="000F5DFE" w:rsidP="00410018">
      <w:pPr>
        <w:spacing w:after="0" w:line="360" w:lineRule="auto"/>
        <w:ind w:firstLine="708"/>
        <w:jc w:val="both"/>
        <w:rPr>
          <w:rFonts w:ascii="Arial" w:hAnsi="Arial" w:cs="Arial"/>
          <w:sz w:val="20"/>
          <w:szCs w:val="20"/>
          <w:lang w:val="en-US"/>
        </w:rPr>
      </w:pPr>
    </w:p>
    <w:p w14:paraId="0440F775" w14:textId="4B61EAB1" w:rsidR="0030541C" w:rsidRDefault="0030541C" w:rsidP="00496472">
      <w:pPr>
        <w:spacing w:after="0" w:line="360" w:lineRule="auto"/>
        <w:jc w:val="both"/>
        <w:rPr>
          <w:rFonts w:ascii="Arial" w:hAnsi="Arial" w:cs="Arial"/>
          <w:sz w:val="20"/>
          <w:szCs w:val="20"/>
          <w:lang w:val="en-US"/>
        </w:rPr>
      </w:pPr>
    </w:p>
    <w:p w14:paraId="06756212" w14:textId="77777777" w:rsidR="0030541C" w:rsidRPr="000555BD" w:rsidRDefault="0030541C" w:rsidP="00410018">
      <w:pPr>
        <w:spacing w:after="0" w:line="360" w:lineRule="auto"/>
        <w:ind w:firstLine="708"/>
        <w:jc w:val="both"/>
        <w:rPr>
          <w:rFonts w:ascii="Arial" w:hAnsi="Arial" w:cs="Arial"/>
          <w:sz w:val="20"/>
          <w:szCs w:val="20"/>
          <w:lang w:val="en-US"/>
        </w:rPr>
      </w:pPr>
    </w:p>
    <w:p w14:paraId="592C85AF" w14:textId="77777777" w:rsidR="000F5DFE" w:rsidRPr="000555BD" w:rsidRDefault="000F5DFE" w:rsidP="00FB530F">
      <w:pPr>
        <w:spacing w:after="0" w:line="360" w:lineRule="auto"/>
        <w:jc w:val="both"/>
        <w:rPr>
          <w:rFonts w:ascii="Arial" w:hAnsi="Arial" w:cs="Arial"/>
          <w:i/>
          <w:iCs/>
          <w:sz w:val="20"/>
          <w:szCs w:val="20"/>
          <w:lang w:val="en-US"/>
        </w:rPr>
      </w:pPr>
    </w:p>
    <w:p w14:paraId="1C1171E7" w14:textId="7BE5D205" w:rsidR="00585EBD" w:rsidRPr="000555BD" w:rsidRDefault="00FB530F" w:rsidP="00856706">
      <w:pPr>
        <w:autoSpaceDE w:val="0"/>
        <w:autoSpaceDN w:val="0"/>
        <w:adjustRightInd w:val="0"/>
        <w:spacing w:after="0" w:line="360" w:lineRule="auto"/>
        <w:jc w:val="both"/>
        <w:rPr>
          <w:rFonts w:ascii="Arial" w:eastAsiaTheme="majorEastAsia" w:hAnsi="Arial" w:cs="Arial"/>
          <w:i/>
          <w:iCs/>
          <w:sz w:val="20"/>
          <w:szCs w:val="20"/>
          <w:lang w:val="en-US"/>
        </w:rPr>
      </w:pPr>
      <w:r w:rsidRPr="000555BD">
        <w:rPr>
          <w:rFonts w:ascii="Arial" w:eastAsiaTheme="majorEastAsia" w:hAnsi="Arial" w:cs="Arial"/>
          <w:bCs/>
          <w:i/>
          <w:iCs/>
          <w:sz w:val="20"/>
          <w:szCs w:val="20"/>
          <w:lang w:val="en-US"/>
        </w:rPr>
        <w:t>KEYWORDS</w:t>
      </w:r>
      <w:r w:rsidRPr="000555BD">
        <w:rPr>
          <w:rFonts w:ascii="Arial" w:eastAsiaTheme="majorEastAsia" w:hAnsi="Arial" w:cs="Arial"/>
          <w:b/>
          <w:i/>
          <w:iCs/>
          <w:sz w:val="20"/>
          <w:szCs w:val="20"/>
          <w:lang w:val="en-US"/>
        </w:rPr>
        <w:t>:</w:t>
      </w:r>
      <w:r w:rsidR="009613F4" w:rsidRPr="000555BD">
        <w:rPr>
          <w:rFonts w:ascii="Arial" w:eastAsiaTheme="majorEastAsia" w:hAnsi="Arial" w:cs="Arial"/>
          <w:i/>
          <w:iCs/>
          <w:sz w:val="20"/>
          <w:szCs w:val="20"/>
          <w:lang w:val="en-US"/>
        </w:rPr>
        <w:t xml:space="preserve"> Biodiversity – Bivalves – </w:t>
      </w:r>
      <w:proofErr w:type="spellStart"/>
      <w:r w:rsidR="009613F4" w:rsidRPr="000555BD">
        <w:rPr>
          <w:rFonts w:ascii="Arial" w:eastAsiaTheme="majorEastAsia" w:hAnsi="Arial" w:cs="Arial"/>
          <w:i/>
          <w:iCs/>
          <w:sz w:val="20"/>
          <w:szCs w:val="20"/>
          <w:lang w:val="en-US"/>
        </w:rPr>
        <w:t>Ebrié</w:t>
      </w:r>
      <w:proofErr w:type="spellEnd"/>
      <w:r w:rsidR="009613F4" w:rsidRPr="000555BD">
        <w:rPr>
          <w:rFonts w:ascii="Arial" w:eastAsiaTheme="majorEastAsia" w:hAnsi="Arial" w:cs="Arial"/>
          <w:i/>
          <w:iCs/>
          <w:sz w:val="20"/>
          <w:szCs w:val="20"/>
          <w:lang w:val="en-US"/>
        </w:rPr>
        <w:t xml:space="preserve"> Lagoon – </w:t>
      </w:r>
      <w:r w:rsidR="00DC13D0" w:rsidRPr="000555BD">
        <w:rPr>
          <w:rFonts w:ascii="Arial" w:eastAsiaTheme="majorEastAsia" w:hAnsi="Arial" w:cs="Arial"/>
          <w:i/>
          <w:iCs/>
          <w:sz w:val="20"/>
          <w:szCs w:val="20"/>
          <w:lang w:val="en-US"/>
        </w:rPr>
        <w:t>Ivory Coast</w:t>
      </w:r>
    </w:p>
    <w:p w14:paraId="05FD662C" w14:textId="750D7986" w:rsidR="003153E0" w:rsidRDefault="003153E0"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20FBFD85" w14:textId="7E39AA42" w:rsidR="00496472" w:rsidRDefault="0049647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0545A91B" w14:textId="5C751F7D" w:rsidR="00496472" w:rsidRDefault="0049647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1445DE79" w14:textId="57747630" w:rsidR="00496472" w:rsidRDefault="0049647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29E6EC0D" w14:textId="77777777" w:rsidR="00496472" w:rsidRPr="00023E2E" w:rsidRDefault="0049647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38C51266" w14:textId="119CE36E" w:rsidR="00856706" w:rsidRPr="00541ECC" w:rsidRDefault="00541ECC" w:rsidP="00541ECC">
      <w:pPr>
        <w:autoSpaceDE w:val="0"/>
        <w:autoSpaceDN w:val="0"/>
        <w:adjustRightInd w:val="0"/>
        <w:spacing w:after="0" w:line="360" w:lineRule="auto"/>
        <w:rPr>
          <w:rFonts w:ascii="Arial" w:eastAsiaTheme="majorEastAsia" w:hAnsi="Arial" w:cs="Arial"/>
          <w:b/>
          <w:lang w:val="en-US"/>
        </w:rPr>
      </w:pPr>
      <w:r>
        <w:rPr>
          <w:rFonts w:ascii="Arial" w:eastAsiaTheme="majorEastAsia" w:hAnsi="Arial" w:cs="Arial"/>
          <w:b/>
          <w:lang w:val="en-US"/>
        </w:rPr>
        <w:lastRenderedPageBreak/>
        <w:t>1. INTRODUCTION</w:t>
      </w:r>
    </w:p>
    <w:p w14:paraId="7B5FB642" w14:textId="7A04CDDC" w:rsidR="00856706" w:rsidRPr="00541ECC" w:rsidRDefault="005378FC" w:rsidP="00541ECC">
      <w:pPr>
        <w:spacing w:after="0" w:line="360" w:lineRule="auto"/>
        <w:jc w:val="both"/>
        <w:rPr>
          <w:rFonts w:ascii="Arial" w:hAnsi="Arial" w:cs="Arial"/>
          <w:sz w:val="20"/>
          <w:szCs w:val="20"/>
          <w:lang w:val="en-US"/>
        </w:rPr>
      </w:pPr>
      <w:r w:rsidRPr="00E95F9E">
        <w:rPr>
          <w:rFonts w:ascii="Georgia" w:hAnsi="Georgia"/>
          <w:color w:val="1F1F1F"/>
          <w:lang w:val="en-GB"/>
        </w:rPr>
        <w:t>Studies of macrofaunal benthic communities are relevant to assess the biodiversity and the environmental health of marine environments worldwide</w:t>
      </w:r>
      <w:r>
        <w:rPr>
          <w:rFonts w:ascii="Arial" w:hAnsi="Arial" w:cs="Arial"/>
          <w:sz w:val="20"/>
          <w:szCs w:val="20"/>
          <w:lang w:val="en-US"/>
        </w:rPr>
        <w:t xml:space="preserve">. </w:t>
      </w:r>
      <w:r w:rsidRPr="00E95F9E">
        <w:rPr>
          <w:rFonts w:ascii="Georgia" w:hAnsi="Georgia"/>
          <w:color w:val="1F1F1F"/>
          <w:lang w:val="en-GB"/>
        </w:rPr>
        <w:t>Global warming, marine pollution and other human activities are directly impacting on marine environments across the globe. Multiple environmental factors, such as sediment type, pH, temperature or nutrients, directly affect benthic biodiversity. In such regard, the effects of alteration of these factors can cause severe damage to benthic communities and may even lead to the species extinction [30].</w:t>
      </w:r>
      <w:r>
        <w:rPr>
          <w:rFonts w:ascii="Arial" w:hAnsi="Arial" w:cs="Arial"/>
          <w:sz w:val="20"/>
          <w:szCs w:val="20"/>
          <w:lang w:val="en-US"/>
        </w:rPr>
        <w:t xml:space="preserve"> </w:t>
      </w:r>
      <w:r w:rsidR="00B34A23" w:rsidRPr="00541ECC">
        <w:rPr>
          <w:rFonts w:ascii="Arial" w:hAnsi="Arial" w:cs="Arial"/>
          <w:sz w:val="20"/>
          <w:szCs w:val="20"/>
          <w:lang w:val="en-US"/>
        </w:rPr>
        <w:t xml:space="preserve">Lagoon environments are ecosystems that change continuously according to environmental and especially climatic conditions. This instability that characterizes these very particular biotopes has a direct impact on the biocenosis that colonizes them and, in particular, the benthic fauna </w:t>
      </w:r>
      <w:r w:rsidR="00B34A23" w:rsidRPr="00541ECC">
        <w:rPr>
          <w:rFonts w:ascii="Arial" w:eastAsia="TimesNewRoman" w:hAnsi="Arial" w:cs="Arial"/>
          <w:sz w:val="20"/>
          <w:szCs w:val="20"/>
          <w:lang w:val="en-US"/>
        </w:rPr>
        <w:t>composed mainly of</w:t>
      </w:r>
      <w:r w:rsidR="00B34A23" w:rsidRPr="00541ECC">
        <w:rPr>
          <w:rFonts w:ascii="Arial" w:hAnsi="Arial" w:cs="Arial"/>
          <w:sz w:val="20"/>
          <w:szCs w:val="20"/>
          <w:lang w:val="en-US"/>
        </w:rPr>
        <w:t xml:space="preserve"> sedentary species. This fauna, unable to change its habitat, is therefore condemned to undergo changes in environmental conditions [1]. However, the diversity of biological communities plays a decisive role in the functioning of ecosystems ([2]; [3]; [4]; [5] and [6]). Thus, a periodic inventory of these sedentary species becomes imperative for their preservation.</w:t>
      </w:r>
    </w:p>
    <w:p w14:paraId="21DFEEB3" w14:textId="77777777" w:rsidR="000F5DFE" w:rsidRPr="00023E2E" w:rsidRDefault="000F5DFE" w:rsidP="00E2524D">
      <w:pPr>
        <w:spacing w:after="0" w:line="360" w:lineRule="auto"/>
        <w:ind w:firstLine="708"/>
        <w:jc w:val="both"/>
        <w:rPr>
          <w:rFonts w:ascii="Times New Roman" w:hAnsi="Times New Roman" w:cs="Times New Roman"/>
          <w:sz w:val="24"/>
          <w:szCs w:val="24"/>
          <w:lang w:val="en-US"/>
        </w:rPr>
      </w:pPr>
    </w:p>
    <w:p w14:paraId="26D51216" w14:textId="00D070C4" w:rsidR="00B34A23" w:rsidRPr="00541ECC" w:rsidRDefault="00541ECC" w:rsidP="00541ECC">
      <w:pPr>
        <w:autoSpaceDE w:val="0"/>
        <w:autoSpaceDN w:val="0"/>
        <w:adjustRightInd w:val="0"/>
        <w:spacing w:after="0" w:line="360" w:lineRule="auto"/>
        <w:rPr>
          <w:rFonts w:ascii="Arial Rounded MT Bold" w:eastAsiaTheme="majorEastAsia" w:hAnsi="Arial Rounded MT Bold" w:cs="Times New Roman"/>
          <w:b/>
          <w:lang w:val="en-US"/>
        </w:rPr>
      </w:pPr>
      <w:r w:rsidRPr="00541ECC">
        <w:rPr>
          <w:rFonts w:ascii="Arial Rounded MT Bold" w:eastAsiaTheme="majorEastAsia" w:hAnsi="Arial Rounded MT Bold" w:cs="Times New Roman"/>
          <w:b/>
          <w:lang w:val="en-US"/>
        </w:rPr>
        <w:t>2. MATERIAL AND METHODS</w:t>
      </w:r>
    </w:p>
    <w:p w14:paraId="57238D4A" w14:textId="7933AB37" w:rsidR="00F507B5" w:rsidRPr="00541ECC" w:rsidRDefault="00541ECC" w:rsidP="00541ECC">
      <w:pPr>
        <w:autoSpaceDE w:val="0"/>
        <w:autoSpaceDN w:val="0"/>
        <w:adjustRightInd w:val="0"/>
        <w:spacing w:after="0" w:line="360" w:lineRule="auto"/>
        <w:rPr>
          <w:rFonts w:ascii="Arial Rounded MT Bold" w:eastAsiaTheme="majorEastAsia" w:hAnsi="Arial Rounded MT Bold" w:cs="Arial"/>
          <w:b/>
          <w:lang w:val="en-US"/>
        </w:rPr>
      </w:pPr>
      <w:r w:rsidRPr="00541ECC">
        <w:rPr>
          <w:rFonts w:ascii="Arial Rounded MT Bold" w:eastAsiaTheme="majorEastAsia" w:hAnsi="Arial Rounded MT Bold" w:cs="Arial"/>
          <w:b/>
          <w:lang w:val="en-US"/>
        </w:rPr>
        <w:t>2.</w:t>
      </w:r>
      <w:r w:rsidR="00EE3026" w:rsidRPr="00541ECC">
        <w:rPr>
          <w:rFonts w:ascii="Arial Rounded MT Bold" w:eastAsiaTheme="majorEastAsia" w:hAnsi="Arial Rounded MT Bold" w:cs="Arial"/>
          <w:b/>
          <w:lang w:val="en-US"/>
        </w:rPr>
        <w:t>1 Study site</w:t>
      </w:r>
    </w:p>
    <w:p w14:paraId="09F02BAC" w14:textId="7A1E0BD8" w:rsidR="00E21A4D" w:rsidRPr="00541ECC" w:rsidRDefault="00E21A4D" w:rsidP="00A67E81">
      <w:pPr>
        <w:autoSpaceDE w:val="0"/>
        <w:autoSpaceDN w:val="0"/>
        <w:adjustRightInd w:val="0"/>
        <w:spacing w:after="0" w:line="360" w:lineRule="auto"/>
        <w:jc w:val="both"/>
        <w:rPr>
          <w:rFonts w:ascii="Arial" w:hAnsi="Arial" w:cs="Arial"/>
          <w:sz w:val="20"/>
          <w:szCs w:val="20"/>
          <w:lang w:val="en-US"/>
        </w:rPr>
      </w:pPr>
      <w:r w:rsidRPr="00541ECC">
        <w:rPr>
          <w:rFonts w:ascii="Arial" w:hAnsi="Arial" w:cs="Arial"/>
          <w:sz w:val="20"/>
          <w:szCs w:val="20"/>
          <w:lang w:val="en-US"/>
        </w:rPr>
        <w:t xml:space="preserve">The different sites were selected at the rate of one site per sector. The sites were selected on the basis of the possibilities and ease of access, their ecological differences and especially the availability of bivalves all year round. This was done </w:t>
      </w:r>
      <w:r w:rsidR="00DC13D0" w:rsidRPr="00541ECC">
        <w:rPr>
          <w:rFonts w:ascii="Arial" w:hAnsi="Arial" w:cs="Arial"/>
          <w:sz w:val="20"/>
          <w:szCs w:val="20"/>
          <w:lang w:val="en-US"/>
        </w:rPr>
        <w:t>through surveys</w:t>
      </w:r>
      <w:r w:rsidRPr="00541ECC">
        <w:rPr>
          <w:rFonts w:ascii="Arial" w:hAnsi="Arial" w:cs="Arial"/>
          <w:sz w:val="20"/>
          <w:szCs w:val="20"/>
          <w:lang w:val="en-US"/>
        </w:rPr>
        <w:t xml:space="preserve"> and </w:t>
      </w:r>
      <w:r w:rsidR="00DC13D0" w:rsidRPr="00541ECC">
        <w:rPr>
          <w:rFonts w:ascii="Arial" w:hAnsi="Arial" w:cs="Arial"/>
          <w:sz w:val="20"/>
          <w:szCs w:val="20"/>
          <w:lang w:val="en-US"/>
        </w:rPr>
        <w:t>investigations</w:t>
      </w:r>
      <w:r w:rsidRPr="00541ECC">
        <w:rPr>
          <w:rFonts w:ascii="Arial" w:hAnsi="Arial" w:cs="Arial"/>
          <w:sz w:val="20"/>
          <w:szCs w:val="20"/>
          <w:lang w:val="en-US"/>
        </w:rPr>
        <w:t xml:space="preserve"> carried out among fishermen and in the </w:t>
      </w:r>
      <w:proofErr w:type="spellStart"/>
      <w:r w:rsidRPr="00541ECC">
        <w:rPr>
          <w:rFonts w:ascii="Arial" w:hAnsi="Arial" w:cs="Arial"/>
          <w:sz w:val="20"/>
          <w:szCs w:val="20"/>
          <w:lang w:val="en-US"/>
        </w:rPr>
        <w:t>Ébrié</w:t>
      </w:r>
      <w:proofErr w:type="spellEnd"/>
      <w:r w:rsidRPr="00541ECC">
        <w:rPr>
          <w:rFonts w:ascii="Arial" w:hAnsi="Arial" w:cs="Arial"/>
          <w:sz w:val="20"/>
          <w:szCs w:val="20"/>
          <w:lang w:val="en-US"/>
        </w:rPr>
        <w:t xml:space="preserve"> lagoon before the start of the work. The sites selected for this study are: - </w:t>
      </w:r>
      <w:proofErr w:type="spellStart"/>
      <w:r w:rsidRPr="00541ECC">
        <w:rPr>
          <w:rFonts w:ascii="Arial" w:hAnsi="Arial" w:cs="Arial"/>
          <w:sz w:val="20"/>
          <w:szCs w:val="20"/>
          <w:lang w:val="en-US"/>
        </w:rPr>
        <w:t>Moossou</w:t>
      </w:r>
      <w:proofErr w:type="spellEnd"/>
      <w:r w:rsidRPr="00541ECC">
        <w:rPr>
          <w:rFonts w:ascii="Arial" w:hAnsi="Arial" w:cs="Arial"/>
          <w:sz w:val="20"/>
          <w:szCs w:val="20"/>
          <w:lang w:val="en-US"/>
        </w:rPr>
        <w:t xml:space="preserve"> (belonging to sector II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5.21° N - 3.7° W - </w:t>
      </w:r>
      <w:proofErr w:type="spellStart"/>
      <w:r w:rsidRPr="00541ECC">
        <w:rPr>
          <w:rFonts w:ascii="Arial" w:hAnsi="Arial" w:cs="Arial"/>
          <w:sz w:val="20"/>
          <w:szCs w:val="20"/>
          <w:lang w:val="en-US"/>
        </w:rPr>
        <w:t>Lokodjro</w:t>
      </w:r>
      <w:proofErr w:type="spellEnd"/>
      <w:r w:rsidRPr="00541ECC">
        <w:rPr>
          <w:rFonts w:ascii="Arial" w:hAnsi="Arial" w:cs="Arial"/>
          <w:sz w:val="20"/>
          <w:szCs w:val="20"/>
          <w:lang w:val="en-US"/>
        </w:rPr>
        <w:t xml:space="preserve"> (belonging to sector III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5.32° N - 4.03° W - </w:t>
      </w:r>
      <w:proofErr w:type="spellStart"/>
      <w:r w:rsidRPr="00541ECC">
        <w:rPr>
          <w:rFonts w:ascii="Arial" w:hAnsi="Arial" w:cs="Arial"/>
          <w:sz w:val="20"/>
          <w:szCs w:val="20"/>
          <w:lang w:val="en-US"/>
        </w:rPr>
        <w:t>Bimbresso</w:t>
      </w:r>
      <w:proofErr w:type="spellEnd"/>
      <w:r w:rsidRPr="00541ECC">
        <w:rPr>
          <w:rFonts w:ascii="Arial" w:hAnsi="Arial" w:cs="Arial"/>
          <w:sz w:val="20"/>
          <w:szCs w:val="20"/>
          <w:lang w:val="en-US"/>
        </w:rPr>
        <w:t xml:space="preserve"> (belonging to sector IV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5.31° N - 4.15° W (Figure 1).</w:t>
      </w:r>
    </w:p>
    <w:p w14:paraId="5DC82C84" w14:textId="77777777" w:rsidR="00B34A23" w:rsidRPr="00541ECC" w:rsidRDefault="0015661F" w:rsidP="00B34A23">
      <w:pPr>
        <w:autoSpaceDE w:val="0"/>
        <w:autoSpaceDN w:val="0"/>
        <w:adjustRightInd w:val="0"/>
        <w:spacing w:after="0" w:line="360" w:lineRule="auto"/>
        <w:jc w:val="both"/>
        <w:rPr>
          <w:rFonts w:ascii="Arial" w:eastAsiaTheme="majorEastAsia" w:hAnsi="Arial" w:cs="Arial"/>
          <w:b/>
          <w:sz w:val="20"/>
          <w:szCs w:val="20"/>
        </w:rPr>
      </w:pPr>
      <w:r w:rsidRPr="00496472">
        <w:rPr>
          <w:rFonts w:ascii="Arial" w:hAnsi="Arial" w:cs="Arial"/>
          <w:noProof/>
          <w:sz w:val="20"/>
          <w:szCs w:val="20"/>
          <w:lang w:val="en-IN" w:eastAsia="en-IN"/>
        </w:rPr>
        <w:drawing>
          <wp:inline distT="0" distB="0" distL="0" distR="0" wp14:anchorId="2C7B31A0" wp14:editId="0D2B8F36">
            <wp:extent cx="3333750" cy="318523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829" cy="3214928"/>
                    </a:xfrm>
                    <a:prstGeom prst="rect">
                      <a:avLst/>
                    </a:prstGeom>
                    <a:noFill/>
                    <a:ln>
                      <a:noFill/>
                    </a:ln>
                  </pic:spPr>
                </pic:pic>
              </a:graphicData>
            </a:graphic>
          </wp:inline>
        </w:drawing>
      </w:r>
    </w:p>
    <w:p w14:paraId="6360A548" w14:textId="7BC9DF64" w:rsidR="00033DD5" w:rsidRPr="00541ECC" w:rsidRDefault="00612E03" w:rsidP="00F507B5">
      <w:pPr>
        <w:spacing w:after="0" w:line="360" w:lineRule="auto"/>
        <w:jc w:val="both"/>
        <w:rPr>
          <w:rFonts w:ascii="Arial" w:hAnsi="Arial" w:cs="Arial"/>
          <w:bCs/>
          <w:sz w:val="20"/>
          <w:szCs w:val="20"/>
          <w:lang w:val="en-US"/>
        </w:rPr>
      </w:pPr>
      <w:bookmarkStart w:id="3" w:name="_Toc519364465"/>
      <w:bookmarkStart w:id="4" w:name="_Toc534791489"/>
      <w:r w:rsidRPr="00541ECC">
        <w:rPr>
          <w:rFonts w:ascii="Arial" w:hAnsi="Arial" w:cs="Arial"/>
          <w:b/>
          <w:bCs/>
          <w:sz w:val="20"/>
          <w:szCs w:val="20"/>
          <w:lang w:val="en-US"/>
        </w:rPr>
        <w:t>Figure 1</w:t>
      </w:r>
      <w:r w:rsidRPr="00541ECC">
        <w:rPr>
          <w:rFonts w:ascii="Arial" w:hAnsi="Arial" w:cs="Arial"/>
          <w:bCs/>
          <w:sz w:val="20"/>
          <w:szCs w:val="20"/>
          <w:lang w:val="en-US"/>
        </w:rPr>
        <w:t xml:space="preserve">: Map of the </w:t>
      </w:r>
      <w:proofErr w:type="spellStart"/>
      <w:r w:rsidRPr="00541ECC">
        <w:rPr>
          <w:rFonts w:ascii="Arial" w:hAnsi="Arial" w:cs="Arial"/>
          <w:bCs/>
          <w:sz w:val="20"/>
          <w:szCs w:val="20"/>
          <w:lang w:val="en-US"/>
        </w:rPr>
        <w:t>Ebrié</w:t>
      </w:r>
      <w:proofErr w:type="spellEnd"/>
      <w:r w:rsidRPr="00541ECC">
        <w:rPr>
          <w:rFonts w:ascii="Arial" w:hAnsi="Arial" w:cs="Arial"/>
          <w:bCs/>
          <w:sz w:val="20"/>
          <w:szCs w:val="20"/>
          <w:lang w:val="en-US"/>
        </w:rPr>
        <w:t xml:space="preserve"> lagoon </w:t>
      </w:r>
      <w:r w:rsidR="00DC13D0" w:rsidRPr="00541ECC">
        <w:rPr>
          <w:rFonts w:ascii="Arial" w:hAnsi="Arial" w:cs="Arial"/>
          <w:bCs/>
          <w:sz w:val="20"/>
          <w:szCs w:val="20"/>
          <w:lang w:val="en-US"/>
        </w:rPr>
        <w:t>showing</w:t>
      </w:r>
      <w:r w:rsidRPr="00541ECC">
        <w:rPr>
          <w:rFonts w:ascii="Arial" w:hAnsi="Arial" w:cs="Arial"/>
          <w:bCs/>
          <w:sz w:val="20"/>
          <w:szCs w:val="20"/>
          <w:lang w:val="en-US"/>
        </w:rPr>
        <w:t xml:space="preserve"> the different sectors and sampling sites</w:t>
      </w:r>
      <w:bookmarkEnd w:id="3"/>
      <w:bookmarkEnd w:id="4"/>
    </w:p>
    <w:p w14:paraId="740D46EE" w14:textId="77777777" w:rsidR="00541ECC" w:rsidRDefault="00541ECC" w:rsidP="00F507B5">
      <w:pPr>
        <w:autoSpaceDE w:val="0"/>
        <w:autoSpaceDN w:val="0"/>
        <w:adjustRightInd w:val="0"/>
        <w:spacing w:after="0" w:line="360" w:lineRule="auto"/>
        <w:jc w:val="both"/>
        <w:rPr>
          <w:rFonts w:ascii="Times New Roman" w:hAnsi="Times New Roman" w:cs="Times New Roman"/>
          <w:b/>
          <w:sz w:val="24"/>
          <w:szCs w:val="24"/>
          <w:lang w:val="en-US"/>
        </w:rPr>
      </w:pPr>
    </w:p>
    <w:p w14:paraId="0DB1B97D" w14:textId="7C30B7EF" w:rsidR="00E2524D" w:rsidRPr="009A706B" w:rsidRDefault="00541ECC" w:rsidP="009A706B">
      <w:pPr>
        <w:autoSpaceDE w:val="0"/>
        <w:autoSpaceDN w:val="0"/>
        <w:adjustRightInd w:val="0"/>
        <w:spacing w:after="0" w:line="360" w:lineRule="auto"/>
        <w:rPr>
          <w:rFonts w:ascii="Arial Rounded MT Bold" w:hAnsi="Arial Rounded MT Bold" w:cs="Times New Roman"/>
          <w:b/>
          <w:lang w:val="en-US"/>
        </w:rPr>
      </w:pPr>
      <w:r w:rsidRPr="009A706B">
        <w:rPr>
          <w:rFonts w:ascii="Arial Rounded MT Bold" w:hAnsi="Arial Rounded MT Bold" w:cs="Times New Roman"/>
          <w:b/>
          <w:lang w:val="en-US"/>
        </w:rPr>
        <w:t>2.</w:t>
      </w:r>
      <w:r w:rsidR="00EE3026" w:rsidRPr="009A706B">
        <w:rPr>
          <w:rFonts w:ascii="Arial Rounded MT Bold" w:hAnsi="Arial Rounded MT Bold" w:cs="Times New Roman"/>
          <w:b/>
          <w:lang w:val="en-US"/>
        </w:rPr>
        <w:t>2 Material</w:t>
      </w:r>
    </w:p>
    <w:p w14:paraId="7625AD53" w14:textId="32C6D53B" w:rsidR="00EE3026" w:rsidRPr="009A706B" w:rsidRDefault="00541ECC" w:rsidP="00F507B5">
      <w:pPr>
        <w:autoSpaceDE w:val="0"/>
        <w:autoSpaceDN w:val="0"/>
        <w:adjustRightInd w:val="0"/>
        <w:spacing w:after="0" w:line="360" w:lineRule="auto"/>
        <w:jc w:val="both"/>
        <w:rPr>
          <w:rFonts w:ascii="Arial Rounded MT Bold" w:hAnsi="Arial Rounded MT Bold" w:cs="Times New Roman"/>
          <w:bCs/>
          <w:sz w:val="20"/>
          <w:szCs w:val="20"/>
          <w:u w:val="single"/>
          <w:lang w:val="en-US"/>
        </w:rPr>
      </w:pPr>
      <w:r w:rsidRPr="009A706B">
        <w:rPr>
          <w:rFonts w:ascii="Arial Rounded MT Bold" w:hAnsi="Arial Rounded MT Bold" w:cs="Times New Roman"/>
          <w:bCs/>
          <w:sz w:val="20"/>
          <w:szCs w:val="20"/>
          <w:u w:val="single"/>
          <w:lang w:val="en-US"/>
        </w:rPr>
        <w:t>2.</w:t>
      </w:r>
      <w:r w:rsidR="00EE3026" w:rsidRPr="009A706B">
        <w:rPr>
          <w:rFonts w:ascii="Arial Rounded MT Bold" w:hAnsi="Arial Rounded MT Bold" w:cs="Times New Roman"/>
          <w:bCs/>
          <w:sz w:val="20"/>
          <w:szCs w:val="20"/>
          <w:u w:val="single"/>
          <w:lang w:val="en-US"/>
        </w:rPr>
        <w:t>2</w:t>
      </w:r>
      <w:r w:rsidRPr="009A706B">
        <w:rPr>
          <w:rFonts w:ascii="Arial Rounded MT Bold" w:hAnsi="Arial Rounded MT Bold" w:cs="Times New Roman"/>
          <w:bCs/>
          <w:sz w:val="20"/>
          <w:szCs w:val="20"/>
          <w:u w:val="single"/>
          <w:lang w:val="en-US"/>
        </w:rPr>
        <w:t>.</w:t>
      </w:r>
      <w:r w:rsidR="00EE3026" w:rsidRPr="009A706B">
        <w:rPr>
          <w:rFonts w:ascii="Arial Rounded MT Bold" w:hAnsi="Arial Rounded MT Bold" w:cs="Times New Roman"/>
          <w:bCs/>
          <w:sz w:val="20"/>
          <w:szCs w:val="20"/>
          <w:u w:val="single"/>
          <w:lang w:val="en-US"/>
        </w:rPr>
        <w:t>1 Biological material</w:t>
      </w:r>
    </w:p>
    <w:p w14:paraId="1E773CD8" w14:textId="77777777" w:rsidR="00EE3026" w:rsidRPr="009A706B" w:rsidRDefault="00EE3026" w:rsidP="00F507B5">
      <w:pPr>
        <w:autoSpaceDE w:val="0"/>
        <w:autoSpaceDN w:val="0"/>
        <w:adjustRightInd w:val="0"/>
        <w:spacing w:after="0" w:line="360" w:lineRule="auto"/>
        <w:jc w:val="both"/>
        <w:rPr>
          <w:rFonts w:ascii="Arial Rounded MT Bold" w:hAnsi="Arial Rounded MT Bold" w:cs="Times New Roman"/>
          <w:sz w:val="20"/>
          <w:szCs w:val="20"/>
          <w:lang w:val="en-US"/>
        </w:rPr>
      </w:pPr>
      <w:r w:rsidRPr="009A706B">
        <w:rPr>
          <w:rFonts w:ascii="Arial Rounded MT Bold" w:hAnsi="Arial Rounded MT Bold" w:cs="Times New Roman"/>
          <w:sz w:val="20"/>
          <w:szCs w:val="20"/>
          <w:lang w:val="en-US"/>
        </w:rPr>
        <w:t xml:space="preserve">Bivalves sampled in the </w:t>
      </w:r>
      <w:proofErr w:type="spellStart"/>
      <w:r w:rsidRPr="009A706B">
        <w:rPr>
          <w:rFonts w:ascii="Arial Rounded MT Bold" w:hAnsi="Arial Rounded MT Bold" w:cs="Times New Roman"/>
          <w:sz w:val="20"/>
          <w:szCs w:val="20"/>
          <w:lang w:val="en-US"/>
        </w:rPr>
        <w:t>Ebrié</w:t>
      </w:r>
      <w:proofErr w:type="spellEnd"/>
      <w:r w:rsidRPr="009A706B">
        <w:rPr>
          <w:rFonts w:ascii="Arial Rounded MT Bold" w:hAnsi="Arial Rounded MT Bold" w:cs="Times New Roman"/>
          <w:sz w:val="20"/>
          <w:szCs w:val="20"/>
          <w:lang w:val="en-US"/>
        </w:rPr>
        <w:t xml:space="preserve"> lagoon.</w:t>
      </w:r>
    </w:p>
    <w:p w14:paraId="5F65EF54" w14:textId="77777777" w:rsidR="00EE3026" w:rsidRPr="009A706B" w:rsidRDefault="00583D83" w:rsidP="00583D83">
      <w:pPr>
        <w:autoSpaceDE w:val="0"/>
        <w:autoSpaceDN w:val="0"/>
        <w:adjustRightInd w:val="0"/>
        <w:spacing w:after="0" w:line="360" w:lineRule="auto"/>
        <w:jc w:val="both"/>
        <w:rPr>
          <w:rFonts w:ascii="Arial Rounded MT Bold" w:hAnsi="Arial Rounded MT Bold" w:cs="Times New Roman"/>
          <w:bCs/>
          <w:sz w:val="20"/>
          <w:szCs w:val="20"/>
          <w:u w:val="single"/>
          <w:lang w:val="en-US"/>
        </w:rPr>
      </w:pPr>
      <w:r w:rsidRPr="009A706B">
        <w:rPr>
          <w:rFonts w:ascii="Arial Rounded MT Bold" w:hAnsi="Arial Rounded MT Bold" w:cs="Times New Roman"/>
          <w:bCs/>
          <w:sz w:val="20"/>
          <w:szCs w:val="20"/>
          <w:u w:val="single"/>
          <w:lang w:val="en-US"/>
        </w:rPr>
        <w:t>1-2-2 Technical equipment</w:t>
      </w:r>
    </w:p>
    <w:p w14:paraId="649B4095" w14:textId="77777777" w:rsidR="00583D83" w:rsidRPr="009A706B" w:rsidRDefault="00033DD5" w:rsidP="00033DD5">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non-motorized canoe to navigate on the water</w:t>
      </w:r>
    </w:p>
    <w:p w14:paraId="33097084" w14:textId="77777777" w:rsidR="00033DD5" w:rsidRPr="009A706B" w:rsidRDefault="00033DD5" w:rsidP="00583D83">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basket for sample collection</w:t>
      </w:r>
    </w:p>
    <w:p w14:paraId="0C2E505F" w14:textId="77777777" w:rsidR="00033DD5" w:rsidRPr="009A706B" w:rsidRDefault="00033DD5" w:rsidP="00033DD5">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knife to remove the bivalves from certain substrates and to separate them from each other.</w:t>
      </w:r>
    </w:p>
    <w:p w14:paraId="67CE0CDF" w14:textId="29F0470E" w:rsidR="00B61E04" w:rsidRPr="009A706B" w:rsidRDefault="009A706B" w:rsidP="00942B5D">
      <w:pPr>
        <w:autoSpaceDE w:val="0"/>
        <w:autoSpaceDN w:val="0"/>
        <w:adjustRightInd w:val="0"/>
        <w:spacing w:after="0" w:line="360" w:lineRule="auto"/>
        <w:jc w:val="both"/>
        <w:rPr>
          <w:rFonts w:ascii="Arial Rounded MT Bold" w:hAnsi="Arial Rounded MT Bold" w:cs="Times New Roman"/>
          <w:b/>
          <w:lang w:val="en-US"/>
        </w:rPr>
      </w:pPr>
      <w:r>
        <w:rPr>
          <w:rFonts w:ascii="Arial Rounded MT Bold" w:hAnsi="Arial Rounded MT Bold" w:cs="Times New Roman"/>
          <w:b/>
          <w:lang w:val="en-US"/>
        </w:rPr>
        <w:t>2.</w:t>
      </w:r>
      <w:r w:rsidR="00EE3026" w:rsidRPr="009A706B">
        <w:rPr>
          <w:rFonts w:ascii="Arial Rounded MT Bold" w:hAnsi="Arial Rounded MT Bold" w:cs="Times New Roman"/>
          <w:b/>
          <w:lang w:val="en-US"/>
        </w:rPr>
        <w:t>3 Methods</w:t>
      </w:r>
    </w:p>
    <w:p w14:paraId="66D0C856" w14:textId="6C0A4E2B" w:rsidR="00B61E04" w:rsidRPr="009A706B" w:rsidRDefault="00942B5D" w:rsidP="00A67E81">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xml:space="preserve">The animals were </w:t>
      </w:r>
      <w:r w:rsidRPr="00496472">
        <w:rPr>
          <w:rFonts w:ascii="Arial" w:hAnsi="Arial" w:cs="Arial"/>
          <w:sz w:val="20"/>
          <w:szCs w:val="20"/>
          <w:lang w:val="en-US"/>
        </w:rPr>
        <w:t>caught</w:t>
      </w:r>
      <w:r w:rsidR="00E95F9E" w:rsidRPr="00496472">
        <w:rPr>
          <w:rFonts w:ascii="Arial" w:hAnsi="Arial" w:cs="Arial"/>
          <w:sz w:val="20"/>
          <w:szCs w:val="20"/>
          <w:lang w:val="en-US"/>
        </w:rPr>
        <w:t xml:space="preserve"> once a month</w:t>
      </w:r>
      <w:r w:rsidRPr="009A706B">
        <w:rPr>
          <w:rFonts w:ascii="Arial" w:hAnsi="Arial" w:cs="Arial"/>
          <w:sz w:val="20"/>
          <w:szCs w:val="20"/>
          <w:lang w:val="en-US"/>
        </w:rPr>
        <w:t xml:space="preserve"> during experimental fishing carried out in sectors II, III and IV of the </w:t>
      </w:r>
      <w:proofErr w:type="spellStart"/>
      <w:r w:rsidRPr="009A706B">
        <w:rPr>
          <w:rFonts w:ascii="Arial" w:hAnsi="Arial" w:cs="Arial"/>
          <w:sz w:val="20"/>
          <w:szCs w:val="20"/>
          <w:lang w:val="en-US"/>
        </w:rPr>
        <w:t>Ébrié</w:t>
      </w:r>
      <w:proofErr w:type="spellEnd"/>
      <w:r w:rsidRPr="009A706B">
        <w:rPr>
          <w:rFonts w:ascii="Arial" w:hAnsi="Arial" w:cs="Arial"/>
          <w:sz w:val="20"/>
          <w:szCs w:val="20"/>
          <w:lang w:val="en-US"/>
        </w:rPr>
        <w:t xml:space="preserve"> lagoon.</w:t>
      </w:r>
    </w:p>
    <w:p w14:paraId="72A278B6" w14:textId="5BFEC54B" w:rsidR="00F507B5" w:rsidRPr="009A706B" w:rsidRDefault="006B0109" w:rsidP="006234F8">
      <w:pPr>
        <w:autoSpaceDE w:val="0"/>
        <w:autoSpaceDN w:val="0"/>
        <w:adjustRightInd w:val="0"/>
        <w:spacing w:after="0" w:line="360" w:lineRule="auto"/>
        <w:ind w:firstLine="708"/>
        <w:jc w:val="both"/>
        <w:rPr>
          <w:rFonts w:ascii="Arial" w:hAnsi="Arial" w:cs="Arial"/>
          <w:sz w:val="20"/>
          <w:szCs w:val="20"/>
          <w:lang w:val="en-US"/>
        </w:rPr>
      </w:pPr>
      <w:r w:rsidRPr="009A706B">
        <w:rPr>
          <w:rFonts w:ascii="Arial" w:hAnsi="Arial" w:cs="Arial"/>
          <w:sz w:val="20"/>
          <w:szCs w:val="20"/>
          <w:lang w:val="en-US"/>
        </w:rPr>
        <w:t>O</w:t>
      </w:r>
      <w:r w:rsidR="00942B5D" w:rsidRPr="009A706B">
        <w:rPr>
          <w:rFonts w:ascii="Arial" w:hAnsi="Arial" w:cs="Arial"/>
          <w:sz w:val="20"/>
          <w:szCs w:val="20"/>
          <w:lang w:val="en-US"/>
        </w:rPr>
        <w:t xml:space="preserve">rganisms </w:t>
      </w:r>
      <w:r w:rsidRPr="009A706B">
        <w:rPr>
          <w:rFonts w:ascii="Arial" w:hAnsi="Arial" w:cs="Arial"/>
          <w:sz w:val="20"/>
          <w:szCs w:val="20"/>
          <w:lang w:val="en-US"/>
        </w:rPr>
        <w:t>are identified using</w:t>
      </w:r>
      <w:r w:rsidR="00942B5D" w:rsidRPr="009A706B">
        <w:rPr>
          <w:rFonts w:ascii="Arial" w:hAnsi="Arial" w:cs="Arial"/>
          <w:sz w:val="20"/>
          <w:szCs w:val="20"/>
          <w:lang w:val="en-US"/>
        </w:rPr>
        <w:t xml:space="preserve"> </w:t>
      </w:r>
      <w:r w:rsidRPr="009A706B">
        <w:rPr>
          <w:rFonts w:ascii="Arial" w:hAnsi="Arial" w:cs="Arial"/>
          <w:sz w:val="20"/>
          <w:szCs w:val="20"/>
          <w:lang w:val="en-US"/>
        </w:rPr>
        <w:t>reference</w:t>
      </w:r>
      <w:r w:rsidR="00942B5D" w:rsidRPr="009A706B">
        <w:rPr>
          <w:rFonts w:ascii="Arial" w:hAnsi="Arial" w:cs="Arial"/>
          <w:sz w:val="20"/>
          <w:szCs w:val="20"/>
          <w:lang w:val="en-US"/>
        </w:rPr>
        <w:t xml:space="preserve"> works and the identification keys of [7], [8], [9], [10], [11] and [12]. The identification of [7] is based on the morphology of the gills for the classification of the bivalve into four Orders (</w:t>
      </w:r>
      <w:proofErr w:type="spellStart"/>
      <w:r w:rsidR="00942B5D" w:rsidRPr="009A706B">
        <w:rPr>
          <w:rFonts w:ascii="Arial" w:hAnsi="Arial" w:cs="Arial"/>
          <w:sz w:val="20"/>
          <w:szCs w:val="20"/>
          <w:lang w:val="en-US"/>
        </w:rPr>
        <w:t>Prosobranch</w:t>
      </w:r>
      <w:proofErr w:type="spellEnd"/>
      <w:r w:rsidR="00942B5D" w:rsidRPr="009A706B">
        <w:rPr>
          <w:rFonts w:ascii="Arial" w:hAnsi="Arial" w:cs="Arial"/>
          <w:sz w:val="20"/>
          <w:szCs w:val="20"/>
          <w:lang w:val="en-US"/>
        </w:rPr>
        <w:t xml:space="preserve">, </w:t>
      </w:r>
      <w:proofErr w:type="spellStart"/>
      <w:r w:rsidR="00942B5D" w:rsidRPr="009A706B">
        <w:rPr>
          <w:rFonts w:ascii="Arial" w:hAnsi="Arial" w:cs="Arial"/>
          <w:sz w:val="20"/>
          <w:szCs w:val="20"/>
          <w:lang w:val="en-US"/>
        </w:rPr>
        <w:t>Filibranch</w:t>
      </w:r>
      <w:proofErr w:type="spellEnd"/>
      <w:r w:rsidR="00942B5D" w:rsidRPr="009A706B">
        <w:rPr>
          <w:rFonts w:ascii="Arial" w:hAnsi="Arial" w:cs="Arial"/>
          <w:sz w:val="20"/>
          <w:szCs w:val="20"/>
          <w:lang w:val="en-US"/>
        </w:rPr>
        <w:t xml:space="preserve">, </w:t>
      </w:r>
      <w:proofErr w:type="spellStart"/>
      <w:r w:rsidR="00942B5D" w:rsidRPr="009A706B">
        <w:rPr>
          <w:rFonts w:ascii="Arial" w:hAnsi="Arial" w:cs="Arial"/>
          <w:sz w:val="20"/>
          <w:szCs w:val="20"/>
          <w:lang w:val="en-US"/>
        </w:rPr>
        <w:t>Eulamellibranch</w:t>
      </w:r>
      <w:proofErr w:type="spellEnd"/>
      <w:r w:rsidR="00942B5D" w:rsidRPr="009A706B">
        <w:rPr>
          <w:rFonts w:ascii="Arial" w:hAnsi="Arial" w:cs="Arial"/>
          <w:sz w:val="20"/>
          <w:szCs w:val="20"/>
          <w:lang w:val="en-US"/>
        </w:rPr>
        <w:t xml:space="preserve"> and </w:t>
      </w:r>
      <w:proofErr w:type="spellStart"/>
      <w:r w:rsidR="00942B5D" w:rsidRPr="009A706B">
        <w:rPr>
          <w:rFonts w:ascii="Arial" w:hAnsi="Arial" w:cs="Arial"/>
          <w:sz w:val="20"/>
          <w:szCs w:val="20"/>
          <w:lang w:val="en-US"/>
        </w:rPr>
        <w:t>Septibranch</w:t>
      </w:r>
      <w:proofErr w:type="spellEnd"/>
      <w:r w:rsidR="00942B5D" w:rsidRPr="009A706B">
        <w:rPr>
          <w:rFonts w:ascii="Arial" w:hAnsi="Arial" w:cs="Arial"/>
          <w:sz w:val="20"/>
          <w:szCs w:val="20"/>
          <w:lang w:val="en-US"/>
        </w:rPr>
        <w:t xml:space="preserve">). It is also based on </w:t>
      </w:r>
      <w:proofErr w:type="spellStart"/>
      <w:r w:rsidR="00942B5D" w:rsidRPr="009A706B">
        <w:rPr>
          <w:rFonts w:ascii="Arial" w:hAnsi="Arial" w:cs="Arial"/>
          <w:sz w:val="20"/>
          <w:szCs w:val="20"/>
          <w:lang w:val="en-US"/>
        </w:rPr>
        <w:t>morphomeric</w:t>
      </w:r>
      <w:proofErr w:type="spellEnd"/>
      <w:r w:rsidR="00942B5D" w:rsidRPr="009A706B">
        <w:rPr>
          <w:rFonts w:ascii="Arial" w:hAnsi="Arial" w:cs="Arial"/>
          <w:sz w:val="20"/>
          <w:szCs w:val="20"/>
          <w:lang w:val="en-US"/>
        </w:rPr>
        <w:t xml:space="preserve"> criteria, which are the number of teeth at the hinge, the number of adductor muscles, the position of the line and the pallial sinus of the shells. These criteria allow bivalve </w:t>
      </w:r>
      <w:proofErr w:type="spellStart"/>
      <w:r w:rsidR="00942B5D" w:rsidRPr="009A706B">
        <w:rPr>
          <w:rFonts w:ascii="Arial" w:hAnsi="Arial" w:cs="Arial"/>
          <w:sz w:val="20"/>
          <w:szCs w:val="20"/>
          <w:lang w:val="en-US"/>
        </w:rPr>
        <w:t>molluscs</w:t>
      </w:r>
      <w:proofErr w:type="spellEnd"/>
      <w:r w:rsidR="00942B5D" w:rsidRPr="009A706B">
        <w:rPr>
          <w:rFonts w:ascii="Arial" w:hAnsi="Arial" w:cs="Arial"/>
          <w:sz w:val="20"/>
          <w:szCs w:val="20"/>
          <w:lang w:val="en-US"/>
        </w:rPr>
        <w:t xml:space="preserve"> to be classified into suborders, families and genera. The keys to [8], [9], [10] and [11], [12] are based on metric characters and morphological observations to identify bivalve </w:t>
      </w:r>
      <w:proofErr w:type="spellStart"/>
      <w:r w:rsidR="00942B5D" w:rsidRPr="009A706B">
        <w:rPr>
          <w:rFonts w:ascii="Arial" w:hAnsi="Arial" w:cs="Arial"/>
          <w:sz w:val="20"/>
          <w:szCs w:val="20"/>
          <w:lang w:val="en-US"/>
        </w:rPr>
        <w:t>mollusc</w:t>
      </w:r>
      <w:proofErr w:type="spellEnd"/>
      <w:r w:rsidR="00942B5D" w:rsidRPr="009A706B">
        <w:rPr>
          <w:rFonts w:ascii="Arial" w:hAnsi="Arial" w:cs="Arial"/>
          <w:sz w:val="20"/>
          <w:szCs w:val="20"/>
          <w:lang w:val="en-US"/>
        </w:rPr>
        <w:t xml:space="preserve"> species.</w:t>
      </w:r>
    </w:p>
    <w:p w14:paraId="5DFDC66A" w14:textId="77777777" w:rsidR="00EE3026" w:rsidRPr="00023E2E" w:rsidRDefault="00EE3026" w:rsidP="006234F8">
      <w:pPr>
        <w:autoSpaceDE w:val="0"/>
        <w:autoSpaceDN w:val="0"/>
        <w:adjustRightInd w:val="0"/>
        <w:spacing w:after="0" w:line="360" w:lineRule="auto"/>
        <w:ind w:firstLine="708"/>
        <w:jc w:val="both"/>
        <w:rPr>
          <w:rFonts w:ascii="Times New Roman" w:hAnsi="Times New Roman" w:cs="Times New Roman"/>
          <w:sz w:val="24"/>
          <w:szCs w:val="24"/>
          <w:lang w:val="en-US"/>
        </w:rPr>
      </w:pPr>
    </w:p>
    <w:p w14:paraId="6BB1CAB7" w14:textId="145530BC" w:rsidR="00EA7EC7" w:rsidRDefault="009A706B" w:rsidP="00EA7EC7">
      <w:pPr>
        <w:autoSpaceDE w:val="0"/>
        <w:autoSpaceDN w:val="0"/>
        <w:adjustRightInd w:val="0"/>
        <w:spacing w:after="0" w:line="360" w:lineRule="auto"/>
        <w:jc w:val="both"/>
        <w:rPr>
          <w:rFonts w:ascii="Arial" w:hAnsi="Arial" w:cs="Arial"/>
          <w:b/>
          <w:lang w:val="en-US"/>
        </w:rPr>
      </w:pPr>
      <w:r w:rsidRPr="009A706B">
        <w:rPr>
          <w:rFonts w:ascii="Arial" w:hAnsi="Arial" w:cs="Arial"/>
          <w:b/>
          <w:lang w:val="en-US"/>
        </w:rPr>
        <w:t>3. RESULTS AND DISCUSSION</w:t>
      </w:r>
    </w:p>
    <w:p w14:paraId="233B5638" w14:textId="469DF15E" w:rsidR="009A706B" w:rsidRPr="009A706B" w:rsidRDefault="009A706B" w:rsidP="00EA7EC7">
      <w:pPr>
        <w:autoSpaceDE w:val="0"/>
        <w:autoSpaceDN w:val="0"/>
        <w:adjustRightInd w:val="0"/>
        <w:spacing w:after="0" w:line="360" w:lineRule="auto"/>
        <w:jc w:val="both"/>
        <w:rPr>
          <w:rFonts w:ascii="Arial Rounded MT Bold" w:hAnsi="Arial Rounded MT Bold" w:cs="Arial"/>
          <w:b/>
          <w:lang w:val="en-US"/>
        </w:rPr>
      </w:pPr>
      <w:r w:rsidRPr="009A706B">
        <w:rPr>
          <w:rFonts w:ascii="Arial Rounded MT Bold" w:hAnsi="Arial Rounded MT Bold" w:cs="Arial"/>
          <w:b/>
          <w:lang w:val="en-US"/>
        </w:rPr>
        <w:t>3.1 Result</w:t>
      </w:r>
    </w:p>
    <w:p w14:paraId="1EBAB223" w14:textId="7C8AA410" w:rsidR="00A33CCE" w:rsidRPr="00A67E81" w:rsidRDefault="002E1DC2" w:rsidP="00A67E81">
      <w:pPr>
        <w:autoSpaceDE w:val="0"/>
        <w:autoSpaceDN w:val="0"/>
        <w:adjustRightInd w:val="0"/>
        <w:spacing w:after="0" w:line="360" w:lineRule="auto"/>
        <w:jc w:val="both"/>
        <w:rPr>
          <w:rFonts w:ascii="Arial" w:hAnsi="Arial" w:cs="Arial"/>
          <w:sz w:val="20"/>
          <w:szCs w:val="20"/>
          <w:lang w:val="en-US"/>
        </w:rPr>
      </w:pPr>
      <w:r w:rsidRPr="00A67E81">
        <w:rPr>
          <w:rFonts w:ascii="Arial" w:hAnsi="Arial" w:cs="Arial"/>
          <w:sz w:val="20"/>
          <w:szCs w:val="20"/>
          <w:lang w:val="en-US"/>
        </w:rPr>
        <w:t xml:space="preserve">A total of 4692 bivalve </w:t>
      </w:r>
      <w:proofErr w:type="spellStart"/>
      <w:r w:rsidRPr="00A67E81">
        <w:rPr>
          <w:rFonts w:ascii="Arial" w:hAnsi="Arial" w:cs="Arial"/>
          <w:sz w:val="20"/>
          <w:szCs w:val="20"/>
          <w:lang w:val="en-US"/>
        </w:rPr>
        <w:t>mollusc</w:t>
      </w:r>
      <w:proofErr w:type="spellEnd"/>
      <w:r w:rsidRPr="00A67E81">
        <w:rPr>
          <w:rFonts w:ascii="Arial" w:hAnsi="Arial" w:cs="Arial"/>
          <w:sz w:val="20"/>
          <w:szCs w:val="20"/>
          <w:lang w:val="en-US"/>
        </w:rPr>
        <w:t xml:space="preserve"> specimens were sampled in sectors II, III and IV of the </w:t>
      </w:r>
      <w:proofErr w:type="spellStart"/>
      <w:r w:rsidRPr="00A67E81">
        <w:rPr>
          <w:rFonts w:ascii="Arial" w:hAnsi="Arial" w:cs="Arial"/>
          <w:sz w:val="20"/>
          <w:szCs w:val="20"/>
          <w:lang w:val="en-US"/>
        </w:rPr>
        <w:t>Ebrié</w:t>
      </w:r>
      <w:proofErr w:type="spellEnd"/>
      <w:r w:rsidRPr="00A67E81">
        <w:rPr>
          <w:rFonts w:ascii="Arial" w:hAnsi="Arial" w:cs="Arial"/>
          <w:sz w:val="20"/>
          <w:szCs w:val="20"/>
          <w:lang w:val="en-US"/>
        </w:rPr>
        <w:t xml:space="preserve"> lagoon. The inventory of these </w:t>
      </w:r>
      <w:proofErr w:type="spellStart"/>
      <w:r w:rsidRPr="00A67E81">
        <w:rPr>
          <w:rFonts w:ascii="Arial" w:hAnsi="Arial" w:cs="Arial"/>
          <w:sz w:val="20"/>
          <w:szCs w:val="20"/>
          <w:lang w:val="en-US"/>
        </w:rPr>
        <w:t>molluscs</w:t>
      </w:r>
      <w:proofErr w:type="spellEnd"/>
      <w:r w:rsidRPr="00A67E81">
        <w:rPr>
          <w:rFonts w:ascii="Arial" w:hAnsi="Arial" w:cs="Arial"/>
          <w:sz w:val="20"/>
          <w:szCs w:val="20"/>
          <w:lang w:val="en-US"/>
        </w:rPr>
        <w:t xml:space="preserve"> has led to the identification of three families of bivalves: the family </w:t>
      </w:r>
      <w:proofErr w:type="spellStart"/>
      <w:r w:rsidRPr="00A67E81">
        <w:rPr>
          <w:rFonts w:ascii="Arial" w:hAnsi="Arial" w:cs="Arial"/>
          <w:sz w:val="20"/>
          <w:szCs w:val="20"/>
          <w:lang w:val="en-US"/>
        </w:rPr>
        <w:t>Ostreidea</w:t>
      </w:r>
      <w:proofErr w:type="spellEnd"/>
      <w:r w:rsidRPr="00A67E81">
        <w:rPr>
          <w:rFonts w:ascii="Arial" w:hAnsi="Arial" w:cs="Arial"/>
          <w:sz w:val="20"/>
          <w:szCs w:val="20"/>
          <w:lang w:val="en-US"/>
        </w:rPr>
        <w:t xml:space="preserve">, the family </w:t>
      </w:r>
      <w:proofErr w:type="spellStart"/>
      <w:r w:rsidRPr="00A67E81">
        <w:rPr>
          <w:rFonts w:ascii="Arial" w:hAnsi="Arial" w:cs="Arial"/>
          <w:sz w:val="20"/>
          <w:szCs w:val="20"/>
          <w:lang w:val="en-US"/>
        </w:rPr>
        <w:t>Mytilidae</w:t>
      </w:r>
      <w:proofErr w:type="spellEnd"/>
      <w:r w:rsidRPr="00A67E81">
        <w:rPr>
          <w:rFonts w:ascii="Arial" w:hAnsi="Arial" w:cs="Arial"/>
          <w:sz w:val="20"/>
          <w:szCs w:val="20"/>
          <w:lang w:val="en-US"/>
        </w:rPr>
        <w:t xml:space="preserve"> and the family Arcidae. The taxonomic richness of these different families of </w:t>
      </w:r>
      <w:r w:rsidR="004B3EAD">
        <w:rPr>
          <w:rFonts w:ascii="Arial" w:hAnsi="Arial" w:cs="Arial"/>
          <w:sz w:val="20"/>
          <w:szCs w:val="20"/>
          <w:lang w:val="en-US"/>
        </w:rPr>
        <w:t>bivalves is recorded in Table 1.</w:t>
      </w:r>
      <w:r w:rsidRPr="00A67E81">
        <w:rPr>
          <w:rFonts w:ascii="Arial" w:hAnsi="Arial" w:cs="Arial"/>
          <w:sz w:val="20"/>
          <w:szCs w:val="20"/>
          <w:lang w:val="en-US"/>
        </w:rPr>
        <w:t xml:space="preserve"> These families include five genera and six species. </w:t>
      </w:r>
      <w:bookmarkStart w:id="5" w:name="_Toc519638566"/>
      <w:bookmarkStart w:id="6" w:name="_Toc4760216"/>
    </w:p>
    <w:p w14:paraId="7B50B2AA" w14:textId="77777777" w:rsidR="00033DD5" w:rsidRPr="00A67E81" w:rsidRDefault="00033DD5" w:rsidP="00A33CCE">
      <w:pPr>
        <w:autoSpaceDE w:val="0"/>
        <w:autoSpaceDN w:val="0"/>
        <w:adjustRightInd w:val="0"/>
        <w:spacing w:after="0" w:line="360" w:lineRule="auto"/>
        <w:ind w:firstLine="709"/>
        <w:jc w:val="both"/>
        <w:rPr>
          <w:rFonts w:ascii="Arial" w:hAnsi="Arial" w:cs="Arial"/>
          <w:sz w:val="20"/>
          <w:szCs w:val="20"/>
          <w:lang w:val="en-US"/>
        </w:rPr>
      </w:pPr>
    </w:p>
    <w:p w14:paraId="61E32EAC" w14:textId="0E3DD47D" w:rsidR="00F654E0" w:rsidRPr="00A67E81" w:rsidRDefault="00F654E0" w:rsidP="00F654E0">
      <w:pPr>
        <w:spacing w:after="0" w:line="360" w:lineRule="auto"/>
        <w:ind w:left="993" w:hanging="1418"/>
        <w:jc w:val="both"/>
        <w:rPr>
          <w:rFonts w:ascii="Arial" w:hAnsi="Arial" w:cs="Arial"/>
          <w:bCs/>
          <w:sz w:val="20"/>
          <w:szCs w:val="20"/>
          <w:lang w:val="en-US"/>
        </w:rPr>
      </w:pPr>
      <w:bookmarkStart w:id="7" w:name="_Toc519543420"/>
      <w:bookmarkStart w:id="8" w:name="_Toc534791428"/>
      <w:r w:rsidRPr="00A67E81">
        <w:rPr>
          <w:rFonts w:ascii="Arial" w:hAnsi="Arial" w:cs="Arial"/>
          <w:b/>
          <w:bCs/>
          <w:sz w:val="20"/>
          <w:szCs w:val="20"/>
          <w:lang w:val="en-US"/>
        </w:rPr>
        <w:t xml:space="preserve">Table </w:t>
      </w:r>
      <w:r w:rsidR="004B3EAD">
        <w:rPr>
          <w:rFonts w:ascii="Arial" w:hAnsi="Arial" w:cs="Arial"/>
          <w:b/>
          <w:bCs/>
          <w:noProof/>
          <w:sz w:val="20"/>
          <w:szCs w:val="20"/>
          <w:lang w:val="en-US"/>
        </w:rPr>
        <w:t>1</w:t>
      </w:r>
      <w:r w:rsidRPr="00A67E81">
        <w:rPr>
          <w:rFonts w:ascii="Arial" w:hAnsi="Arial" w:cs="Arial"/>
          <w:b/>
          <w:bCs/>
          <w:sz w:val="20"/>
          <w:szCs w:val="20"/>
          <w:lang w:val="en-US"/>
        </w:rPr>
        <w:t>:</w:t>
      </w:r>
      <w:r w:rsidRPr="00A67E81">
        <w:rPr>
          <w:rFonts w:ascii="Arial" w:hAnsi="Arial" w:cs="Arial"/>
          <w:bCs/>
          <w:sz w:val="20"/>
          <w:szCs w:val="20"/>
          <w:lang w:val="en-US"/>
        </w:rPr>
        <w:t xml:space="preserve"> Taxonomic richness of bivalve families</w:t>
      </w:r>
      <w:bookmarkEnd w:id="7"/>
      <w:bookmarkEnd w:id="8"/>
      <w:r w:rsidR="006B0109" w:rsidRPr="00A67E81">
        <w:rPr>
          <w:rFonts w:ascii="Arial" w:hAnsi="Arial" w:cs="Arial"/>
          <w:bCs/>
          <w:sz w:val="20"/>
          <w:szCs w:val="20"/>
          <w:lang w:val="en-US"/>
        </w:rPr>
        <w:t xml:space="preserve"> sampled</w:t>
      </w:r>
    </w:p>
    <w:tbl>
      <w:tblPr>
        <w:tblW w:w="8798" w:type="dxa"/>
        <w:tblCellMar>
          <w:left w:w="70" w:type="dxa"/>
          <w:right w:w="70" w:type="dxa"/>
        </w:tblCellMar>
        <w:tblLook w:val="04A0" w:firstRow="1" w:lastRow="0" w:firstColumn="1" w:lastColumn="0" w:noHBand="0" w:noVBand="1"/>
      </w:tblPr>
      <w:tblGrid>
        <w:gridCol w:w="1140"/>
        <w:gridCol w:w="2049"/>
        <w:gridCol w:w="2551"/>
        <w:gridCol w:w="2848"/>
        <w:gridCol w:w="210"/>
      </w:tblGrid>
      <w:tr w:rsidR="00F654E0" w:rsidRPr="00A67E81" w14:paraId="30A1F61B" w14:textId="77777777" w:rsidTr="003455B0">
        <w:trPr>
          <w:trHeight w:val="484"/>
        </w:trPr>
        <w:tc>
          <w:tcPr>
            <w:tcW w:w="1140" w:type="dxa"/>
            <w:tcBorders>
              <w:top w:val="single" w:sz="4" w:space="0" w:color="auto"/>
              <w:bottom w:val="single" w:sz="4" w:space="0" w:color="auto"/>
            </w:tcBorders>
            <w:noWrap/>
            <w:vAlign w:val="bottom"/>
            <w:hideMark/>
          </w:tcPr>
          <w:p w14:paraId="638273B2" w14:textId="77777777" w:rsidR="00F654E0" w:rsidRPr="00A67E81" w:rsidRDefault="00F654E0" w:rsidP="003455B0">
            <w:pPr>
              <w:spacing w:after="0" w:line="240" w:lineRule="auto"/>
              <w:rPr>
                <w:rFonts w:ascii="Arial" w:eastAsia="Times New Roman" w:hAnsi="Arial" w:cs="Arial"/>
                <w:b/>
                <w:sz w:val="20"/>
                <w:szCs w:val="20"/>
                <w:lang w:eastAsia="fr-FR"/>
              </w:rPr>
            </w:pPr>
            <w:proofErr w:type="spellStart"/>
            <w:r w:rsidRPr="00A67E81">
              <w:rPr>
                <w:rFonts w:ascii="Arial" w:eastAsia="Times New Roman" w:hAnsi="Arial" w:cs="Arial"/>
                <w:b/>
                <w:sz w:val="20"/>
                <w:szCs w:val="20"/>
                <w:lang w:eastAsia="fr-FR"/>
              </w:rPr>
              <w:t>Families</w:t>
            </w:r>
            <w:proofErr w:type="spellEnd"/>
          </w:p>
        </w:tc>
        <w:tc>
          <w:tcPr>
            <w:tcW w:w="2049" w:type="dxa"/>
            <w:tcBorders>
              <w:top w:val="single" w:sz="4" w:space="0" w:color="auto"/>
              <w:bottom w:val="single" w:sz="4" w:space="0" w:color="auto"/>
            </w:tcBorders>
            <w:noWrap/>
            <w:vAlign w:val="bottom"/>
            <w:hideMark/>
          </w:tcPr>
          <w:p w14:paraId="1E9D4D21"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Number</w:t>
            </w:r>
            <w:proofErr w:type="spellEnd"/>
            <w:r w:rsidRPr="00A67E81">
              <w:rPr>
                <w:rFonts w:ascii="Arial" w:eastAsia="Times New Roman" w:hAnsi="Arial" w:cs="Arial"/>
                <w:b/>
                <w:color w:val="000000"/>
                <w:sz w:val="20"/>
                <w:szCs w:val="20"/>
                <w:lang w:eastAsia="fr-FR"/>
              </w:rPr>
              <w:t xml:space="preserve"> of taxon i</w:t>
            </w:r>
          </w:p>
        </w:tc>
        <w:tc>
          <w:tcPr>
            <w:tcW w:w="2551" w:type="dxa"/>
            <w:tcBorders>
              <w:top w:val="single" w:sz="4" w:space="0" w:color="auto"/>
              <w:bottom w:val="single" w:sz="4" w:space="0" w:color="auto"/>
            </w:tcBorders>
            <w:noWrap/>
            <w:vAlign w:val="bottom"/>
            <w:hideMark/>
          </w:tcPr>
          <w:p w14:paraId="13A4C02F"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r w:rsidRPr="00A67E81">
              <w:rPr>
                <w:rFonts w:ascii="Arial" w:eastAsia="Times New Roman" w:hAnsi="Arial" w:cs="Arial"/>
                <w:b/>
                <w:color w:val="000000"/>
                <w:sz w:val="20"/>
                <w:szCs w:val="20"/>
                <w:lang w:eastAsia="fr-FR"/>
              </w:rPr>
              <w:t xml:space="preserve">Total </w:t>
            </w:r>
            <w:proofErr w:type="spellStart"/>
            <w:r w:rsidRPr="00A67E81">
              <w:rPr>
                <w:rFonts w:ascii="Arial" w:eastAsia="Times New Roman" w:hAnsi="Arial" w:cs="Arial"/>
                <w:b/>
                <w:color w:val="000000"/>
                <w:sz w:val="20"/>
                <w:szCs w:val="20"/>
                <w:lang w:eastAsia="fr-FR"/>
              </w:rPr>
              <w:t>number</w:t>
            </w:r>
            <w:proofErr w:type="spellEnd"/>
            <w:r w:rsidRPr="00A67E81">
              <w:rPr>
                <w:rFonts w:ascii="Arial" w:eastAsia="Times New Roman" w:hAnsi="Arial" w:cs="Arial"/>
                <w:b/>
                <w:color w:val="000000"/>
                <w:sz w:val="20"/>
                <w:szCs w:val="20"/>
                <w:lang w:eastAsia="fr-FR"/>
              </w:rPr>
              <w:t xml:space="preserve"> of taxa</w:t>
            </w:r>
          </w:p>
        </w:tc>
        <w:tc>
          <w:tcPr>
            <w:tcW w:w="3058" w:type="dxa"/>
            <w:gridSpan w:val="2"/>
            <w:tcBorders>
              <w:top w:val="single" w:sz="4" w:space="0" w:color="auto"/>
              <w:bottom w:val="single" w:sz="4" w:space="0" w:color="auto"/>
            </w:tcBorders>
            <w:noWrap/>
            <w:vAlign w:val="bottom"/>
            <w:hideMark/>
          </w:tcPr>
          <w:p w14:paraId="326D92B5"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Taxonomic</w:t>
            </w:r>
            <w:proofErr w:type="spellEnd"/>
            <w:r w:rsidRPr="00A67E81">
              <w:rPr>
                <w:rFonts w:ascii="Arial" w:eastAsia="Times New Roman" w:hAnsi="Arial" w:cs="Arial"/>
                <w:b/>
                <w:color w:val="000000"/>
                <w:sz w:val="20"/>
                <w:szCs w:val="20"/>
                <w:lang w:eastAsia="fr-FR"/>
              </w:rPr>
              <w:t xml:space="preserve"> </w:t>
            </w:r>
            <w:proofErr w:type="spellStart"/>
            <w:r w:rsidRPr="00A67E81">
              <w:rPr>
                <w:rFonts w:ascii="Arial" w:eastAsia="Times New Roman" w:hAnsi="Arial" w:cs="Arial"/>
                <w:b/>
                <w:color w:val="000000"/>
                <w:sz w:val="20"/>
                <w:szCs w:val="20"/>
                <w:lang w:eastAsia="fr-FR"/>
              </w:rPr>
              <w:t>richness</w:t>
            </w:r>
            <w:proofErr w:type="spellEnd"/>
            <w:r w:rsidRPr="00A67E81">
              <w:rPr>
                <w:rFonts w:ascii="Arial" w:eastAsia="Times New Roman" w:hAnsi="Arial" w:cs="Arial"/>
                <w:b/>
                <w:color w:val="000000"/>
                <w:sz w:val="20"/>
                <w:szCs w:val="20"/>
                <w:lang w:eastAsia="fr-FR"/>
              </w:rPr>
              <w:t xml:space="preserve"> (%)</w:t>
            </w:r>
          </w:p>
        </w:tc>
      </w:tr>
      <w:tr w:rsidR="00F654E0" w:rsidRPr="00A67E81" w14:paraId="01F1C64B" w14:textId="77777777" w:rsidTr="003455B0">
        <w:trPr>
          <w:trHeight w:val="484"/>
        </w:trPr>
        <w:tc>
          <w:tcPr>
            <w:tcW w:w="1140" w:type="dxa"/>
            <w:tcBorders>
              <w:top w:val="single" w:sz="4" w:space="0" w:color="auto"/>
            </w:tcBorders>
            <w:noWrap/>
            <w:vAlign w:val="bottom"/>
            <w:hideMark/>
          </w:tcPr>
          <w:p w14:paraId="506B472B"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Ostreidea</w:t>
            </w:r>
            <w:proofErr w:type="spellEnd"/>
          </w:p>
        </w:tc>
        <w:tc>
          <w:tcPr>
            <w:tcW w:w="2049" w:type="dxa"/>
            <w:tcBorders>
              <w:top w:val="single" w:sz="4" w:space="0" w:color="auto"/>
            </w:tcBorders>
            <w:noWrap/>
            <w:vAlign w:val="bottom"/>
            <w:hideMark/>
          </w:tcPr>
          <w:p w14:paraId="3E9622E6"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3</w:t>
            </w:r>
          </w:p>
        </w:tc>
        <w:tc>
          <w:tcPr>
            <w:tcW w:w="2551" w:type="dxa"/>
            <w:tcBorders>
              <w:top w:val="single" w:sz="4" w:space="0" w:color="auto"/>
            </w:tcBorders>
            <w:noWrap/>
            <w:vAlign w:val="bottom"/>
            <w:hideMark/>
          </w:tcPr>
          <w:p w14:paraId="20C5A913"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tcBorders>
              <w:top w:val="single" w:sz="4" w:space="0" w:color="auto"/>
            </w:tcBorders>
            <w:noWrap/>
            <w:vAlign w:val="bottom"/>
            <w:hideMark/>
          </w:tcPr>
          <w:p w14:paraId="59F3F75F"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50</w:t>
            </w:r>
          </w:p>
        </w:tc>
        <w:tc>
          <w:tcPr>
            <w:tcW w:w="210" w:type="dxa"/>
            <w:tcBorders>
              <w:top w:val="single" w:sz="4" w:space="0" w:color="auto"/>
            </w:tcBorders>
            <w:noWrap/>
            <w:vAlign w:val="bottom"/>
            <w:hideMark/>
          </w:tcPr>
          <w:p w14:paraId="7F65DD8F" w14:textId="77777777" w:rsidR="00F654E0" w:rsidRPr="00A67E81" w:rsidRDefault="00F654E0" w:rsidP="003455B0">
            <w:pPr>
              <w:spacing w:after="0" w:line="240" w:lineRule="auto"/>
              <w:jc w:val="right"/>
              <w:rPr>
                <w:rFonts w:ascii="Arial" w:eastAsia="Times New Roman" w:hAnsi="Arial" w:cs="Arial"/>
                <w:color w:val="000000"/>
                <w:sz w:val="20"/>
                <w:szCs w:val="20"/>
                <w:lang w:eastAsia="fr-FR"/>
              </w:rPr>
            </w:pPr>
          </w:p>
        </w:tc>
      </w:tr>
      <w:tr w:rsidR="00F654E0" w:rsidRPr="00A67E81" w14:paraId="57CAAB69" w14:textId="77777777" w:rsidTr="003455B0">
        <w:trPr>
          <w:trHeight w:val="484"/>
        </w:trPr>
        <w:tc>
          <w:tcPr>
            <w:tcW w:w="1140" w:type="dxa"/>
            <w:noWrap/>
            <w:vAlign w:val="bottom"/>
            <w:hideMark/>
          </w:tcPr>
          <w:p w14:paraId="3350CACB"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Mytilidae</w:t>
            </w:r>
            <w:proofErr w:type="spellEnd"/>
          </w:p>
        </w:tc>
        <w:tc>
          <w:tcPr>
            <w:tcW w:w="2049" w:type="dxa"/>
            <w:noWrap/>
            <w:vAlign w:val="bottom"/>
            <w:hideMark/>
          </w:tcPr>
          <w:p w14:paraId="3D809348"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2</w:t>
            </w:r>
          </w:p>
        </w:tc>
        <w:tc>
          <w:tcPr>
            <w:tcW w:w="2551" w:type="dxa"/>
            <w:noWrap/>
            <w:vAlign w:val="bottom"/>
            <w:hideMark/>
          </w:tcPr>
          <w:p w14:paraId="089F1138"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noWrap/>
            <w:vAlign w:val="bottom"/>
            <w:hideMark/>
          </w:tcPr>
          <w:p w14:paraId="59643F93"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33,33</w:t>
            </w:r>
          </w:p>
        </w:tc>
        <w:tc>
          <w:tcPr>
            <w:tcW w:w="210" w:type="dxa"/>
            <w:noWrap/>
            <w:vAlign w:val="bottom"/>
            <w:hideMark/>
          </w:tcPr>
          <w:p w14:paraId="75E7C703" w14:textId="77777777" w:rsidR="00F654E0" w:rsidRPr="00A67E81" w:rsidRDefault="00F654E0" w:rsidP="003455B0">
            <w:pPr>
              <w:spacing w:after="0" w:line="240" w:lineRule="auto"/>
              <w:rPr>
                <w:rFonts w:ascii="Arial" w:eastAsia="Times New Roman" w:hAnsi="Arial" w:cs="Arial"/>
                <w:color w:val="000000"/>
                <w:sz w:val="20"/>
                <w:szCs w:val="20"/>
                <w:lang w:eastAsia="fr-FR"/>
              </w:rPr>
            </w:pPr>
          </w:p>
        </w:tc>
      </w:tr>
      <w:tr w:rsidR="00F654E0" w:rsidRPr="00A67E81" w14:paraId="3A2CA98E" w14:textId="77777777" w:rsidTr="003455B0">
        <w:trPr>
          <w:trHeight w:val="484"/>
        </w:trPr>
        <w:tc>
          <w:tcPr>
            <w:tcW w:w="1140" w:type="dxa"/>
            <w:tcBorders>
              <w:bottom w:val="single" w:sz="4" w:space="0" w:color="auto"/>
            </w:tcBorders>
            <w:noWrap/>
            <w:vAlign w:val="bottom"/>
            <w:hideMark/>
          </w:tcPr>
          <w:p w14:paraId="151EB596"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Arcidae</w:t>
            </w:r>
            <w:proofErr w:type="spellEnd"/>
          </w:p>
        </w:tc>
        <w:tc>
          <w:tcPr>
            <w:tcW w:w="2049" w:type="dxa"/>
            <w:tcBorders>
              <w:bottom w:val="single" w:sz="4" w:space="0" w:color="auto"/>
            </w:tcBorders>
            <w:noWrap/>
            <w:vAlign w:val="bottom"/>
            <w:hideMark/>
          </w:tcPr>
          <w:p w14:paraId="5628F82F"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1</w:t>
            </w:r>
          </w:p>
        </w:tc>
        <w:tc>
          <w:tcPr>
            <w:tcW w:w="2551" w:type="dxa"/>
            <w:tcBorders>
              <w:bottom w:val="single" w:sz="4" w:space="0" w:color="auto"/>
            </w:tcBorders>
            <w:noWrap/>
            <w:vAlign w:val="bottom"/>
            <w:hideMark/>
          </w:tcPr>
          <w:p w14:paraId="7CC601DB"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tcBorders>
              <w:bottom w:val="single" w:sz="4" w:space="0" w:color="auto"/>
            </w:tcBorders>
            <w:noWrap/>
            <w:vAlign w:val="bottom"/>
            <w:hideMark/>
          </w:tcPr>
          <w:p w14:paraId="53422625"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16,66</w:t>
            </w:r>
          </w:p>
        </w:tc>
        <w:tc>
          <w:tcPr>
            <w:tcW w:w="210" w:type="dxa"/>
            <w:tcBorders>
              <w:bottom w:val="single" w:sz="4" w:space="0" w:color="auto"/>
            </w:tcBorders>
            <w:noWrap/>
            <w:vAlign w:val="bottom"/>
            <w:hideMark/>
          </w:tcPr>
          <w:p w14:paraId="2BBE2F63" w14:textId="77777777" w:rsidR="00F654E0" w:rsidRPr="00A67E81" w:rsidRDefault="00F654E0" w:rsidP="003455B0">
            <w:pPr>
              <w:spacing w:after="0" w:line="240" w:lineRule="auto"/>
              <w:jc w:val="right"/>
              <w:rPr>
                <w:rFonts w:ascii="Arial" w:eastAsia="Times New Roman" w:hAnsi="Arial" w:cs="Arial"/>
                <w:color w:val="000000"/>
                <w:sz w:val="20"/>
                <w:szCs w:val="20"/>
                <w:lang w:eastAsia="fr-FR"/>
              </w:rPr>
            </w:pPr>
          </w:p>
        </w:tc>
      </w:tr>
    </w:tbl>
    <w:p w14:paraId="6BC3AEF7" w14:textId="77777777" w:rsidR="006931E4" w:rsidRPr="00A67E81" w:rsidRDefault="006931E4" w:rsidP="002304E4">
      <w:pPr>
        <w:autoSpaceDE w:val="0"/>
        <w:autoSpaceDN w:val="0"/>
        <w:adjustRightInd w:val="0"/>
        <w:spacing w:after="0" w:line="360" w:lineRule="auto"/>
        <w:jc w:val="both"/>
        <w:rPr>
          <w:rFonts w:ascii="Arial" w:hAnsi="Arial" w:cs="Arial"/>
          <w:b/>
          <w:sz w:val="20"/>
          <w:szCs w:val="20"/>
        </w:rPr>
      </w:pPr>
    </w:p>
    <w:p w14:paraId="5E717617" w14:textId="3073E0E6" w:rsidR="002304E4" w:rsidRPr="00A67E81" w:rsidRDefault="00A67E81" w:rsidP="002304E4">
      <w:pPr>
        <w:autoSpaceDE w:val="0"/>
        <w:autoSpaceDN w:val="0"/>
        <w:adjustRightInd w:val="0"/>
        <w:spacing w:after="0" w:line="360" w:lineRule="auto"/>
        <w:jc w:val="both"/>
        <w:rPr>
          <w:rFonts w:ascii="Arial" w:hAnsi="Arial" w:cs="Arial"/>
          <w:b/>
          <w:sz w:val="20"/>
          <w:szCs w:val="20"/>
          <w:lang w:val="en-US"/>
        </w:rPr>
      </w:pPr>
      <w:r>
        <w:rPr>
          <w:rFonts w:ascii="Arial" w:hAnsi="Arial" w:cs="Arial"/>
          <w:b/>
          <w:sz w:val="20"/>
          <w:szCs w:val="20"/>
          <w:lang w:val="en-US"/>
        </w:rPr>
        <w:t>3.1.</w:t>
      </w:r>
      <w:r w:rsidR="00033DD5" w:rsidRPr="00A67E81">
        <w:rPr>
          <w:rFonts w:ascii="Arial" w:hAnsi="Arial" w:cs="Arial"/>
          <w:b/>
          <w:sz w:val="20"/>
          <w:szCs w:val="20"/>
          <w:lang w:val="en-US"/>
        </w:rPr>
        <w:t>1 Ecological Index</w:t>
      </w:r>
      <w:bookmarkStart w:id="9" w:name="_Toc4760217"/>
      <w:bookmarkEnd w:id="5"/>
      <w:bookmarkEnd w:id="6"/>
    </w:p>
    <w:p w14:paraId="41CC3176" w14:textId="3A224A35" w:rsidR="002E1DC2" w:rsidRPr="00A67E81" w:rsidRDefault="00A67E81" w:rsidP="002304E4">
      <w:pPr>
        <w:autoSpaceDE w:val="0"/>
        <w:autoSpaceDN w:val="0"/>
        <w:adjustRightInd w:val="0"/>
        <w:spacing w:after="0" w:line="360" w:lineRule="auto"/>
        <w:jc w:val="both"/>
        <w:rPr>
          <w:rFonts w:ascii="Arial" w:hAnsi="Arial" w:cs="Arial"/>
          <w:bCs/>
          <w:i/>
          <w:iCs/>
          <w:sz w:val="20"/>
          <w:szCs w:val="20"/>
          <w:lang w:val="en-US"/>
        </w:rPr>
      </w:pPr>
      <w:r w:rsidRPr="00A67E81">
        <w:rPr>
          <w:rFonts w:ascii="Arial" w:hAnsi="Arial" w:cs="Arial"/>
          <w:bCs/>
          <w:i/>
          <w:iCs/>
          <w:sz w:val="20"/>
          <w:szCs w:val="20"/>
          <w:lang w:val="en-US"/>
        </w:rPr>
        <w:t>3.1.1.1</w:t>
      </w:r>
      <w:r w:rsidR="00033DD5" w:rsidRPr="00A67E81">
        <w:rPr>
          <w:rFonts w:ascii="Arial" w:hAnsi="Arial" w:cs="Arial"/>
          <w:bCs/>
          <w:i/>
          <w:iCs/>
          <w:sz w:val="20"/>
          <w:szCs w:val="20"/>
          <w:lang w:val="en-US"/>
        </w:rPr>
        <w:t xml:space="preserve">1 Species richness </w:t>
      </w:r>
      <w:bookmarkEnd w:id="9"/>
    </w:p>
    <w:p w14:paraId="5192654A" w14:textId="77777777" w:rsidR="002E1DC2" w:rsidRPr="00A67E81" w:rsidRDefault="002E1DC2" w:rsidP="002E1DC2">
      <w:pPr>
        <w:spacing w:after="0" w:line="360" w:lineRule="auto"/>
        <w:rPr>
          <w:rFonts w:ascii="Arial" w:hAnsi="Arial" w:cs="Arial"/>
          <w:b/>
          <w:sz w:val="20"/>
          <w:szCs w:val="20"/>
          <w:lang w:val="en-US"/>
        </w:rPr>
      </w:pPr>
      <w:r w:rsidRPr="00A67E81">
        <w:rPr>
          <w:rFonts w:ascii="Arial" w:hAnsi="Arial" w:cs="Arial"/>
          <w:b/>
          <w:sz w:val="20"/>
          <w:szCs w:val="20"/>
          <w:lang w:val="en-US"/>
        </w:rPr>
        <w:t>- Global species richness</w:t>
      </w:r>
    </w:p>
    <w:p w14:paraId="7844B786" w14:textId="038AEE5D" w:rsidR="00E2524D" w:rsidRPr="00A67E81" w:rsidRDefault="004B3EAD" w:rsidP="006234F8">
      <w:pPr>
        <w:spacing w:after="0" w:line="360" w:lineRule="auto"/>
        <w:ind w:firstLine="708"/>
        <w:rPr>
          <w:rFonts w:ascii="Arial" w:hAnsi="Arial" w:cs="Arial"/>
          <w:sz w:val="20"/>
          <w:szCs w:val="20"/>
          <w:lang w:val="en-US"/>
        </w:rPr>
      </w:pPr>
      <w:r>
        <w:rPr>
          <w:rFonts w:ascii="Arial" w:hAnsi="Arial" w:cs="Arial"/>
          <w:sz w:val="20"/>
          <w:szCs w:val="20"/>
          <w:lang w:val="en-US"/>
        </w:rPr>
        <w:t>The results recorded in Table 2</w:t>
      </w:r>
      <w:r w:rsidR="002E1DC2" w:rsidRPr="00A67E81">
        <w:rPr>
          <w:rFonts w:ascii="Arial" w:hAnsi="Arial" w:cs="Arial"/>
          <w:sz w:val="20"/>
          <w:szCs w:val="20"/>
          <w:lang w:val="en-US"/>
        </w:rPr>
        <w:t xml:space="preserve"> indicate six species of bivalves in the sampled areas. They are: </w:t>
      </w:r>
      <w:proofErr w:type="spellStart"/>
      <w:r w:rsidR="002E1DC2" w:rsidRPr="00A67E81">
        <w:rPr>
          <w:rFonts w:ascii="Arial" w:hAnsi="Arial" w:cs="Arial"/>
          <w:i/>
          <w:sz w:val="20"/>
          <w:szCs w:val="20"/>
          <w:lang w:val="en-US"/>
        </w:rPr>
        <w:t>Crassostrea</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gasar</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Crassostrea</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cucullata</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Dendrostrea</w:t>
      </w:r>
      <w:proofErr w:type="spellEnd"/>
      <w:r w:rsidR="002E1DC2" w:rsidRPr="00A67E81">
        <w:rPr>
          <w:rFonts w:ascii="Arial" w:hAnsi="Arial" w:cs="Arial"/>
          <w:i/>
          <w:sz w:val="20"/>
          <w:szCs w:val="20"/>
          <w:lang w:val="en-US"/>
        </w:rPr>
        <w:t xml:space="preserve"> frons, </w:t>
      </w:r>
      <w:proofErr w:type="spellStart"/>
      <w:r w:rsidR="002E1DC2" w:rsidRPr="00A67E81">
        <w:rPr>
          <w:rFonts w:ascii="Arial" w:hAnsi="Arial" w:cs="Arial"/>
          <w:i/>
          <w:sz w:val="20"/>
          <w:szCs w:val="20"/>
          <w:lang w:val="en-US"/>
        </w:rPr>
        <w:t>Mytilus</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edulis</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Mytilaster</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lineatus</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Senelia</w:t>
      </w:r>
      <w:proofErr w:type="spellEnd"/>
      <w:r w:rsidR="002E1DC2" w:rsidRPr="00A67E81">
        <w:rPr>
          <w:rFonts w:ascii="Arial" w:hAnsi="Arial" w:cs="Arial"/>
          <w:i/>
          <w:sz w:val="20"/>
          <w:szCs w:val="20"/>
          <w:lang w:val="en-US"/>
        </w:rPr>
        <w:t xml:space="preserve"> </w:t>
      </w:r>
      <w:proofErr w:type="spellStart"/>
      <w:r w:rsidR="002E1DC2" w:rsidRPr="00A67E81">
        <w:rPr>
          <w:rFonts w:ascii="Arial" w:hAnsi="Arial" w:cs="Arial"/>
          <w:i/>
          <w:sz w:val="20"/>
          <w:szCs w:val="20"/>
          <w:lang w:val="en-US"/>
        </w:rPr>
        <w:t>senelis</w:t>
      </w:r>
      <w:proofErr w:type="spellEnd"/>
      <w:r w:rsidR="006234F8" w:rsidRPr="00A67E81">
        <w:rPr>
          <w:rFonts w:ascii="Arial" w:hAnsi="Arial" w:cs="Arial"/>
          <w:sz w:val="20"/>
          <w:szCs w:val="20"/>
          <w:lang w:val="en-US"/>
        </w:rPr>
        <w:t>.</w:t>
      </w:r>
    </w:p>
    <w:p w14:paraId="7F41823E" w14:textId="77777777" w:rsidR="002E1DC2" w:rsidRPr="00A67E81" w:rsidRDefault="002E1DC2" w:rsidP="002E1DC2">
      <w:pPr>
        <w:autoSpaceDE w:val="0"/>
        <w:autoSpaceDN w:val="0"/>
        <w:adjustRightInd w:val="0"/>
        <w:spacing w:after="0" w:line="360" w:lineRule="auto"/>
        <w:jc w:val="both"/>
        <w:rPr>
          <w:rFonts w:ascii="Arial" w:hAnsi="Arial" w:cs="Arial"/>
          <w:b/>
          <w:iCs/>
          <w:sz w:val="20"/>
          <w:szCs w:val="20"/>
          <w:lang w:val="en-US"/>
        </w:rPr>
      </w:pPr>
      <w:r w:rsidRPr="00A67E81">
        <w:rPr>
          <w:rFonts w:ascii="Arial" w:hAnsi="Arial" w:cs="Arial"/>
          <w:b/>
          <w:iCs/>
          <w:sz w:val="20"/>
          <w:szCs w:val="20"/>
          <w:lang w:val="en-US"/>
        </w:rPr>
        <w:lastRenderedPageBreak/>
        <w:t>- Specific richness of sites according to the seasons</w:t>
      </w:r>
    </w:p>
    <w:p w14:paraId="0F2E7A64" w14:textId="14EB91AC" w:rsidR="002E1DC2" w:rsidRPr="00A67E81" w:rsidRDefault="002E1DC2" w:rsidP="002E1DC2">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T</w:t>
      </w:r>
      <w:r w:rsidR="004B3EAD">
        <w:rPr>
          <w:rFonts w:ascii="Arial" w:hAnsi="Arial" w:cs="Arial"/>
          <w:sz w:val="20"/>
          <w:szCs w:val="20"/>
          <w:lang w:val="en-US"/>
        </w:rPr>
        <w:t>he results recorded in Table 3</w:t>
      </w:r>
      <w:r w:rsidRPr="00A67E81">
        <w:rPr>
          <w:rFonts w:ascii="Arial" w:hAnsi="Arial" w:cs="Arial"/>
          <w:sz w:val="20"/>
          <w:szCs w:val="20"/>
          <w:lang w:val="en-US"/>
        </w:rPr>
        <w:t xml:space="preserve"> highlight the different distributions of bivalve species according to sites and seasons. The analysis of this table shows that the different species of bivalves are found in all the samples and throughout the year for the sites of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and </w:t>
      </w:r>
      <w:proofErr w:type="spellStart"/>
      <w:r w:rsidRPr="00A67E81">
        <w:rPr>
          <w:rFonts w:ascii="Arial" w:hAnsi="Arial" w:cs="Arial"/>
          <w:sz w:val="20"/>
          <w:szCs w:val="20"/>
          <w:lang w:val="en-US"/>
        </w:rPr>
        <w:t>Bimbresso</w:t>
      </w:r>
      <w:proofErr w:type="spellEnd"/>
      <w:r w:rsidRPr="00A67E81">
        <w:rPr>
          <w:rFonts w:ascii="Arial" w:hAnsi="Arial" w:cs="Arial"/>
          <w:sz w:val="20"/>
          <w:szCs w:val="20"/>
          <w:lang w:val="en-US"/>
        </w:rPr>
        <w:t xml:space="preserve">, with the exception of </w:t>
      </w:r>
      <w:r w:rsidRPr="00A67E81">
        <w:rPr>
          <w:rFonts w:ascii="Arial" w:hAnsi="Arial" w:cs="Arial"/>
          <w:i/>
          <w:sz w:val="20"/>
          <w:szCs w:val="20"/>
          <w:lang w:val="en-US"/>
        </w:rPr>
        <w:t xml:space="preserve">C. </w:t>
      </w:r>
      <w:proofErr w:type="spellStart"/>
      <w:r w:rsidRPr="00A67E81">
        <w:rPr>
          <w:rFonts w:ascii="Arial" w:hAnsi="Arial" w:cs="Arial"/>
          <w:i/>
          <w:sz w:val="20"/>
          <w:szCs w:val="20"/>
          <w:lang w:val="en-US"/>
        </w:rPr>
        <w:t>cucullata</w:t>
      </w:r>
      <w:proofErr w:type="spellEnd"/>
      <w:r w:rsidRPr="00A67E81">
        <w:rPr>
          <w:rFonts w:ascii="Arial" w:hAnsi="Arial" w:cs="Arial"/>
          <w:i/>
          <w:sz w:val="20"/>
          <w:szCs w:val="20"/>
          <w:lang w:val="en-US"/>
        </w:rPr>
        <w:t xml:space="preserve"> </w:t>
      </w:r>
      <w:r w:rsidRPr="00A67E81">
        <w:rPr>
          <w:rFonts w:ascii="Arial" w:hAnsi="Arial" w:cs="Arial"/>
          <w:sz w:val="20"/>
          <w:szCs w:val="20"/>
          <w:lang w:val="en-US"/>
        </w:rPr>
        <w:t xml:space="preserve">in </w:t>
      </w:r>
      <w:proofErr w:type="spellStart"/>
      <w:r w:rsidRPr="00A67E81">
        <w:rPr>
          <w:rFonts w:ascii="Arial" w:hAnsi="Arial" w:cs="Arial"/>
          <w:sz w:val="20"/>
          <w:szCs w:val="20"/>
          <w:lang w:val="en-US"/>
        </w:rPr>
        <w:t>Bimbresso</w:t>
      </w:r>
      <w:proofErr w:type="spellEnd"/>
      <w:r w:rsidRPr="00A67E81">
        <w:rPr>
          <w:rFonts w:ascii="Arial" w:hAnsi="Arial" w:cs="Arial"/>
          <w:i/>
          <w:sz w:val="20"/>
          <w:szCs w:val="20"/>
          <w:lang w:val="en-US"/>
        </w:rPr>
        <w:t xml:space="preserve">. C. </w:t>
      </w:r>
      <w:proofErr w:type="spellStart"/>
      <w:r w:rsidRPr="00A67E81">
        <w:rPr>
          <w:rFonts w:ascii="Arial" w:hAnsi="Arial" w:cs="Arial"/>
          <w:i/>
          <w:sz w:val="20"/>
          <w:szCs w:val="20"/>
          <w:lang w:val="en-US"/>
        </w:rPr>
        <w:t>cucullata</w:t>
      </w:r>
      <w:proofErr w:type="spellEnd"/>
      <w:r w:rsidRPr="00A67E81">
        <w:rPr>
          <w:rFonts w:ascii="Arial" w:hAnsi="Arial" w:cs="Arial"/>
          <w:i/>
          <w:sz w:val="20"/>
          <w:szCs w:val="20"/>
          <w:lang w:val="en-US"/>
        </w:rPr>
        <w:t xml:space="preserve"> </w:t>
      </w:r>
      <w:r w:rsidRPr="00A67E81">
        <w:rPr>
          <w:rFonts w:ascii="Arial" w:hAnsi="Arial" w:cs="Arial"/>
          <w:sz w:val="20"/>
          <w:szCs w:val="20"/>
          <w:lang w:val="en-US"/>
        </w:rPr>
        <w:t xml:space="preserve">and </w:t>
      </w:r>
      <w:r w:rsidRPr="00A67E81">
        <w:rPr>
          <w:rFonts w:ascii="Arial" w:hAnsi="Arial" w:cs="Arial"/>
          <w:i/>
          <w:sz w:val="20"/>
          <w:szCs w:val="20"/>
          <w:lang w:val="en-US"/>
        </w:rPr>
        <w:t>D. frons</w:t>
      </w:r>
      <w:r w:rsidRPr="00A67E81">
        <w:rPr>
          <w:rFonts w:ascii="Arial" w:hAnsi="Arial" w:cs="Arial"/>
          <w:sz w:val="20"/>
          <w:szCs w:val="20"/>
          <w:lang w:val="en-US"/>
        </w:rPr>
        <w:t xml:space="preserve"> are not found 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 xml:space="preserve">. At the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site, </w:t>
      </w:r>
      <w:r w:rsidRPr="00A67E81">
        <w:rPr>
          <w:rFonts w:ascii="Arial" w:hAnsi="Arial" w:cs="Arial"/>
          <w:i/>
          <w:sz w:val="20"/>
          <w:szCs w:val="20"/>
          <w:lang w:val="en-US"/>
        </w:rPr>
        <w:t>D. frons</w:t>
      </w:r>
      <w:r w:rsidRPr="00A67E81">
        <w:rPr>
          <w:rFonts w:ascii="Arial" w:hAnsi="Arial" w:cs="Arial"/>
          <w:sz w:val="20"/>
          <w:szCs w:val="20"/>
          <w:lang w:val="en-US"/>
        </w:rPr>
        <w:t xml:space="preserve"> and </w:t>
      </w:r>
      <w:r w:rsidRPr="00A67E81">
        <w:rPr>
          <w:rFonts w:ascii="Arial" w:hAnsi="Arial" w:cs="Arial"/>
          <w:i/>
          <w:sz w:val="20"/>
          <w:szCs w:val="20"/>
          <w:lang w:val="en-US"/>
        </w:rPr>
        <w:t xml:space="preserve">S. </w:t>
      </w:r>
      <w:proofErr w:type="spellStart"/>
      <w:r w:rsidRPr="00A67E81">
        <w:rPr>
          <w:rFonts w:ascii="Arial" w:hAnsi="Arial" w:cs="Arial"/>
          <w:i/>
          <w:sz w:val="20"/>
          <w:szCs w:val="20"/>
          <w:lang w:val="en-US"/>
        </w:rPr>
        <w:t>senelis</w:t>
      </w:r>
      <w:proofErr w:type="spellEnd"/>
      <w:r w:rsidR="0070643B" w:rsidRPr="00A67E81">
        <w:rPr>
          <w:rFonts w:ascii="Arial" w:hAnsi="Arial" w:cs="Arial"/>
          <w:sz w:val="20"/>
          <w:szCs w:val="20"/>
          <w:lang w:val="en-US"/>
        </w:rPr>
        <w:t xml:space="preserve"> are absent from the rainy season samples. </w:t>
      </w:r>
      <w:r w:rsidRPr="00A67E81">
        <w:rPr>
          <w:rFonts w:ascii="Arial" w:hAnsi="Arial" w:cs="Arial"/>
          <w:i/>
          <w:sz w:val="20"/>
          <w:szCs w:val="20"/>
          <w:lang w:val="en-US"/>
        </w:rPr>
        <w:t xml:space="preserve">S. </w:t>
      </w:r>
      <w:proofErr w:type="spellStart"/>
      <w:r w:rsidRPr="00A67E81">
        <w:rPr>
          <w:rFonts w:ascii="Arial" w:hAnsi="Arial" w:cs="Arial"/>
          <w:i/>
          <w:sz w:val="20"/>
          <w:szCs w:val="20"/>
          <w:lang w:val="en-US"/>
        </w:rPr>
        <w:t>senelis</w:t>
      </w:r>
      <w:proofErr w:type="spellEnd"/>
      <w:r w:rsidRPr="00A67E81">
        <w:rPr>
          <w:rFonts w:ascii="Arial" w:hAnsi="Arial" w:cs="Arial"/>
          <w:sz w:val="20"/>
          <w:szCs w:val="20"/>
          <w:lang w:val="en-US"/>
        </w:rPr>
        <w:t xml:space="preserve">, on this site, is absent from the dry season samples. All the bivalves observed are found in the flood season samples at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w:t>
      </w:r>
    </w:p>
    <w:p w14:paraId="0519F72B" w14:textId="208E6389" w:rsidR="002E1DC2" w:rsidRPr="00A67E81" w:rsidRDefault="006B0109" w:rsidP="00EA7EC7">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At</w:t>
      </w:r>
      <w:r w:rsidR="002E1DC2" w:rsidRPr="00A67E81">
        <w:rPr>
          <w:rFonts w:ascii="Arial" w:hAnsi="Arial" w:cs="Arial"/>
          <w:sz w:val="20"/>
          <w:szCs w:val="20"/>
          <w:lang w:val="en-US"/>
        </w:rPr>
        <w:t xml:space="preserve"> </w:t>
      </w:r>
      <w:proofErr w:type="spellStart"/>
      <w:r w:rsidR="002E1DC2" w:rsidRPr="00A67E81">
        <w:rPr>
          <w:rFonts w:ascii="Arial" w:hAnsi="Arial" w:cs="Arial"/>
          <w:sz w:val="20"/>
          <w:szCs w:val="20"/>
          <w:lang w:val="en-US"/>
        </w:rPr>
        <w:t>Bimbresso</w:t>
      </w:r>
      <w:proofErr w:type="spellEnd"/>
      <w:r w:rsidR="002E1DC2" w:rsidRPr="00A67E81">
        <w:rPr>
          <w:rFonts w:ascii="Arial" w:hAnsi="Arial" w:cs="Arial"/>
          <w:sz w:val="20"/>
          <w:szCs w:val="20"/>
          <w:lang w:val="en-US"/>
        </w:rPr>
        <w:t xml:space="preserve">, five species were observed during sampling. However, in the dry and rainy seasons, </w:t>
      </w:r>
      <w:r w:rsidR="002E1DC2" w:rsidRPr="00A67E81">
        <w:rPr>
          <w:rFonts w:ascii="Arial" w:hAnsi="Arial" w:cs="Arial"/>
          <w:i/>
          <w:sz w:val="20"/>
          <w:szCs w:val="20"/>
          <w:lang w:val="en-US"/>
        </w:rPr>
        <w:t xml:space="preserve">S. </w:t>
      </w:r>
      <w:proofErr w:type="spellStart"/>
      <w:r w:rsidR="002E1DC2" w:rsidRPr="00A67E81">
        <w:rPr>
          <w:rFonts w:ascii="Arial" w:hAnsi="Arial" w:cs="Arial"/>
          <w:i/>
          <w:sz w:val="20"/>
          <w:szCs w:val="20"/>
          <w:lang w:val="en-US"/>
        </w:rPr>
        <w:t>senelis</w:t>
      </w:r>
      <w:proofErr w:type="spellEnd"/>
      <w:r w:rsidR="002E1DC2" w:rsidRPr="00A67E81">
        <w:rPr>
          <w:rFonts w:ascii="Arial" w:hAnsi="Arial" w:cs="Arial"/>
          <w:sz w:val="20"/>
          <w:szCs w:val="20"/>
          <w:lang w:val="en-US"/>
        </w:rPr>
        <w:t xml:space="preserve"> was absent from the samples. </w:t>
      </w:r>
      <w:r w:rsidR="002E1DC2" w:rsidRPr="00A67E81">
        <w:rPr>
          <w:rFonts w:ascii="Arial" w:hAnsi="Arial" w:cs="Arial"/>
          <w:i/>
          <w:sz w:val="20"/>
          <w:szCs w:val="20"/>
          <w:lang w:val="en-US"/>
        </w:rPr>
        <w:t xml:space="preserve">C. </w:t>
      </w:r>
      <w:proofErr w:type="spellStart"/>
      <w:r w:rsidR="002E1DC2" w:rsidRPr="00A67E81">
        <w:rPr>
          <w:rFonts w:ascii="Arial" w:hAnsi="Arial" w:cs="Arial"/>
          <w:i/>
          <w:sz w:val="20"/>
          <w:szCs w:val="20"/>
          <w:lang w:val="en-US"/>
        </w:rPr>
        <w:t>cucullata</w:t>
      </w:r>
      <w:proofErr w:type="spellEnd"/>
      <w:r w:rsidR="002E1DC2" w:rsidRPr="00A67E81">
        <w:rPr>
          <w:rFonts w:ascii="Arial" w:hAnsi="Arial" w:cs="Arial"/>
          <w:i/>
          <w:sz w:val="20"/>
          <w:szCs w:val="20"/>
          <w:lang w:val="en-US"/>
        </w:rPr>
        <w:t xml:space="preserve"> </w:t>
      </w:r>
      <w:r w:rsidR="002E1DC2" w:rsidRPr="00A67E81">
        <w:rPr>
          <w:rFonts w:ascii="Arial" w:hAnsi="Arial" w:cs="Arial"/>
          <w:sz w:val="20"/>
          <w:szCs w:val="20"/>
          <w:lang w:val="en-US"/>
        </w:rPr>
        <w:t xml:space="preserve">is not found in the samples and </w:t>
      </w:r>
      <w:r w:rsidR="002E1DC2" w:rsidRPr="00A67E81">
        <w:rPr>
          <w:rFonts w:ascii="Arial" w:hAnsi="Arial" w:cs="Arial"/>
          <w:i/>
          <w:sz w:val="20"/>
          <w:szCs w:val="20"/>
          <w:lang w:val="en-US"/>
        </w:rPr>
        <w:t>D. frons</w:t>
      </w:r>
      <w:r w:rsidR="00E2524D" w:rsidRPr="00A67E81">
        <w:rPr>
          <w:rFonts w:ascii="Arial" w:hAnsi="Arial" w:cs="Arial"/>
          <w:sz w:val="20"/>
          <w:szCs w:val="20"/>
          <w:lang w:val="en-US"/>
        </w:rPr>
        <w:t xml:space="preserve"> in those of the high season.</w:t>
      </w:r>
    </w:p>
    <w:p w14:paraId="502BDFDF" w14:textId="4F44A1EB" w:rsidR="00033DD5" w:rsidRPr="00A67E81" w:rsidRDefault="00EA7EC7" w:rsidP="00557504">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 xml:space="preserve">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 xml:space="preserve">, </w:t>
      </w:r>
      <w:proofErr w:type="spellStart"/>
      <w:r w:rsidRPr="00A67E81">
        <w:rPr>
          <w:rFonts w:ascii="Arial" w:hAnsi="Arial" w:cs="Arial"/>
          <w:i/>
          <w:sz w:val="20"/>
          <w:szCs w:val="20"/>
          <w:lang w:val="en-US"/>
        </w:rPr>
        <w:t>Crassostrea</w:t>
      </w:r>
      <w:proofErr w:type="spellEnd"/>
      <w:r w:rsidRPr="00A67E81">
        <w:rPr>
          <w:rFonts w:ascii="Arial" w:hAnsi="Arial" w:cs="Arial"/>
          <w:i/>
          <w:sz w:val="20"/>
          <w:szCs w:val="20"/>
          <w:lang w:val="en-US"/>
        </w:rPr>
        <w:t xml:space="preserve"> </w:t>
      </w:r>
      <w:proofErr w:type="spellStart"/>
      <w:r w:rsidRPr="00A67E81">
        <w:rPr>
          <w:rFonts w:ascii="Arial" w:hAnsi="Arial" w:cs="Arial"/>
          <w:i/>
          <w:sz w:val="20"/>
          <w:szCs w:val="20"/>
          <w:lang w:val="en-US"/>
        </w:rPr>
        <w:t>cucullata</w:t>
      </w:r>
      <w:proofErr w:type="spellEnd"/>
      <w:r w:rsidRPr="00A67E81">
        <w:rPr>
          <w:rFonts w:ascii="Arial" w:hAnsi="Arial" w:cs="Arial"/>
          <w:sz w:val="20"/>
          <w:szCs w:val="20"/>
          <w:lang w:val="en-US"/>
        </w:rPr>
        <w:t xml:space="preserve"> and </w:t>
      </w:r>
      <w:proofErr w:type="spellStart"/>
      <w:r w:rsidRPr="00A67E81">
        <w:rPr>
          <w:rFonts w:ascii="Arial" w:hAnsi="Arial" w:cs="Arial"/>
          <w:i/>
          <w:sz w:val="20"/>
          <w:szCs w:val="20"/>
          <w:lang w:val="en-US"/>
        </w:rPr>
        <w:t>Dendrostrea</w:t>
      </w:r>
      <w:proofErr w:type="spellEnd"/>
      <w:r w:rsidRPr="00A67E81">
        <w:rPr>
          <w:rFonts w:ascii="Arial" w:hAnsi="Arial" w:cs="Arial"/>
          <w:i/>
          <w:sz w:val="20"/>
          <w:szCs w:val="20"/>
          <w:lang w:val="en-US"/>
        </w:rPr>
        <w:t xml:space="preserve"> frons</w:t>
      </w:r>
      <w:r w:rsidRPr="00A67E81">
        <w:rPr>
          <w:rFonts w:ascii="Arial" w:hAnsi="Arial" w:cs="Arial"/>
          <w:sz w:val="20"/>
          <w:szCs w:val="20"/>
          <w:lang w:val="en-US"/>
        </w:rPr>
        <w:t xml:space="preserve"> are absent from the samples of all seasons. Six species of bivalve have therefore been observed in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five in </w:t>
      </w:r>
      <w:proofErr w:type="spellStart"/>
      <w:r w:rsidRPr="00A67E81">
        <w:rPr>
          <w:rFonts w:ascii="Arial" w:hAnsi="Arial" w:cs="Arial"/>
          <w:sz w:val="20"/>
          <w:szCs w:val="20"/>
          <w:lang w:val="en-US"/>
        </w:rPr>
        <w:t>Bimbresso</w:t>
      </w:r>
      <w:proofErr w:type="spellEnd"/>
      <w:r w:rsidRPr="00A67E81">
        <w:rPr>
          <w:rFonts w:ascii="Arial" w:hAnsi="Arial" w:cs="Arial"/>
          <w:sz w:val="20"/>
          <w:szCs w:val="20"/>
          <w:lang w:val="en-US"/>
        </w:rPr>
        <w:t xml:space="preserve"> and four species 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w:t>
      </w:r>
    </w:p>
    <w:p w14:paraId="1704988E" w14:textId="77777777" w:rsidR="006E6426" w:rsidRPr="00A67E81" w:rsidRDefault="006E6426" w:rsidP="00557504">
      <w:pPr>
        <w:spacing w:after="0" w:line="360" w:lineRule="auto"/>
        <w:ind w:firstLine="708"/>
        <w:jc w:val="both"/>
        <w:rPr>
          <w:rFonts w:ascii="Arial" w:hAnsi="Arial" w:cs="Arial"/>
          <w:sz w:val="20"/>
          <w:szCs w:val="20"/>
          <w:lang w:val="en-US"/>
        </w:rPr>
      </w:pPr>
    </w:p>
    <w:p w14:paraId="3E385124" w14:textId="5C12741E" w:rsidR="002E1DC2" w:rsidRPr="00A67E81" w:rsidRDefault="002E1DC2" w:rsidP="00DA3265">
      <w:pPr>
        <w:spacing w:after="0" w:line="360" w:lineRule="auto"/>
        <w:ind w:left="-425"/>
        <w:jc w:val="both"/>
        <w:rPr>
          <w:rFonts w:ascii="Arial" w:hAnsi="Arial" w:cs="Arial"/>
          <w:b/>
          <w:bCs/>
          <w:sz w:val="20"/>
          <w:szCs w:val="20"/>
          <w:lang w:val="en-US"/>
        </w:rPr>
      </w:pPr>
      <w:bookmarkStart w:id="10" w:name="_Toc519543421"/>
      <w:bookmarkStart w:id="11" w:name="_Toc534791429"/>
      <w:r w:rsidRPr="00A67E81">
        <w:rPr>
          <w:rFonts w:ascii="Arial" w:hAnsi="Arial" w:cs="Arial"/>
          <w:b/>
          <w:bCs/>
          <w:sz w:val="20"/>
          <w:szCs w:val="20"/>
          <w:lang w:val="en-US"/>
        </w:rPr>
        <w:t xml:space="preserve">Table </w:t>
      </w:r>
      <w:r w:rsidR="004B3EAD">
        <w:rPr>
          <w:rFonts w:ascii="Arial" w:hAnsi="Arial" w:cs="Arial"/>
          <w:b/>
          <w:bCs/>
          <w:noProof/>
          <w:sz w:val="20"/>
          <w:szCs w:val="20"/>
          <w:lang w:val="en-US"/>
        </w:rPr>
        <w:t>2</w:t>
      </w:r>
      <w:r w:rsidR="006B0109" w:rsidRPr="00A67E81">
        <w:rPr>
          <w:rFonts w:ascii="Arial" w:hAnsi="Arial" w:cs="Arial"/>
          <w:b/>
          <w:bCs/>
          <w:sz w:val="20"/>
          <w:szCs w:val="20"/>
          <w:lang w:val="en-US"/>
        </w:rPr>
        <w:t>:</w:t>
      </w:r>
      <w:r w:rsidR="00BB0644" w:rsidRPr="00A67E81">
        <w:rPr>
          <w:rFonts w:ascii="Arial" w:hAnsi="Arial" w:cs="Arial"/>
          <w:b/>
          <w:bCs/>
          <w:sz w:val="20"/>
          <w:szCs w:val="20"/>
          <w:lang w:val="en-US"/>
        </w:rPr>
        <w:t xml:space="preserve"> </w:t>
      </w:r>
      <w:r w:rsidRPr="00A67E81">
        <w:rPr>
          <w:rFonts w:ascii="Arial" w:hAnsi="Arial" w:cs="Arial"/>
          <w:bCs/>
          <w:sz w:val="20"/>
          <w:szCs w:val="20"/>
          <w:lang w:val="en-US"/>
        </w:rPr>
        <w:t xml:space="preserve">Families, genera and species of bivalve </w:t>
      </w:r>
      <w:proofErr w:type="spellStart"/>
      <w:r w:rsidRPr="00A67E81">
        <w:rPr>
          <w:rFonts w:ascii="Arial" w:hAnsi="Arial" w:cs="Arial"/>
          <w:bCs/>
          <w:sz w:val="20"/>
          <w:szCs w:val="20"/>
          <w:lang w:val="en-US"/>
        </w:rPr>
        <w:t>molluscs</w:t>
      </w:r>
      <w:proofErr w:type="spellEnd"/>
      <w:r w:rsidRPr="00A67E81">
        <w:rPr>
          <w:rFonts w:ascii="Arial" w:hAnsi="Arial" w:cs="Arial"/>
          <w:bCs/>
          <w:sz w:val="20"/>
          <w:szCs w:val="20"/>
          <w:lang w:val="en-US"/>
        </w:rPr>
        <w:t xml:space="preserve"> surveyed during the two </w:t>
      </w:r>
      <w:r w:rsidR="006B0109" w:rsidRPr="00A67E81">
        <w:rPr>
          <w:rFonts w:ascii="Arial" w:hAnsi="Arial" w:cs="Arial"/>
          <w:bCs/>
          <w:sz w:val="20"/>
          <w:szCs w:val="20"/>
          <w:lang w:val="en-US"/>
        </w:rPr>
        <w:t xml:space="preserve">years </w:t>
      </w:r>
      <w:r w:rsidRPr="00A67E81">
        <w:rPr>
          <w:rFonts w:ascii="Arial" w:hAnsi="Arial" w:cs="Arial"/>
          <w:bCs/>
          <w:sz w:val="20"/>
          <w:szCs w:val="20"/>
          <w:lang w:val="en-US"/>
        </w:rPr>
        <w:t xml:space="preserve">sampling </w:t>
      </w:r>
      <w:bookmarkEnd w:id="10"/>
      <w:bookmarkEnd w:id="11"/>
    </w:p>
    <w:tbl>
      <w:tblPr>
        <w:tblW w:w="9322" w:type="dxa"/>
        <w:tblLook w:val="04A0" w:firstRow="1" w:lastRow="0" w:firstColumn="1" w:lastColumn="0" w:noHBand="0" w:noVBand="1"/>
      </w:tblPr>
      <w:tblGrid>
        <w:gridCol w:w="1242"/>
        <w:gridCol w:w="2835"/>
        <w:gridCol w:w="3402"/>
        <w:gridCol w:w="1843"/>
      </w:tblGrid>
      <w:tr w:rsidR="002E1DC2" w:rsidRPr="00A67E81" w14:paraId="0DEEFA3A" w14:textId="77777777" w:rsidTr="00A67E81">
        <w:trPr>
          <w:trHeight w:val="622"/>
        </w:trPr>
        <w:tc>
          <w:tcPr>
            <w:tcW w:w="1242" w:type="dxa"/>
            <w:tcBorders>
              <w:top w:val="single" w:sz="4" w:space="0" w:color="auto"/>
              <w:bottom w:val="single" w:sz="4" w:space="0" w:color="auto"/>
            </w:tcBorders>
          </w:tcPr>
          <w:p w14:paraId="118DB7D5"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Families</w:t>
            </w:r>
            <w:proofErr w:type="spellEnd"/>
          </w:p>
        </w:tc>
        <w:tc>
          <w:tcPr>
            <w:tcW w:w="2835" w:type="dxa"/>
            <w:tcBorders>
              <w:top w:val="single" w:sz="4" w:space="0" w:color="auto"/>
              <w:bottom w:val="single" w:sz="4" w:space="0" w:color="auto"/>
            </w:tcBorders>
          </w:tcPr>
          <w:p w14:paraId="04D2337C"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Kinds</w:t>
            </w:r>
            <w:proofErr w:type="spellEnd"/>
          </w:p>
        </w:tc>
        <w:tc>
          <w:tcPr>
            <w:tcW w:w="3402" w:type="dxa"/>
            <w:tcBorders>
              <w:top w:val="single" w:sz="4" w:space="0" w:color="auto"/>
              <w:bottom w:val="single" w:sz="4" w:space="0" w:color="auto"/>
            </w:tcBorders>
          </w:tcPr>
          <w:p w14:paraId="0F0DCC01" w14:textId="5C6B304E" w:rsidR="002E1DC2" w:rsidRPr="00A67E81" w:rsidRDefault="006E6426" w:rsidP="002E1DC2">
            <w:pPr>
              <w:spacing w:line="360" w:lineRule="auto"/>
              <w:jc w:val="center"/>
              <w:rPr>
                <w:rFonts w:ascii="Arial" w:hAnsi="Arial" w:cs="Arial"/>
                <w:b/>
                <w:sz w:val="20"/>
                <w:szCs w:val="20"/>
              </w:rPr>
            </w:pPr>
            <w:proofErr w:type="spellStart"/>
            <w:r w:rsidRPr="00A67E81">
              <w:rPr>
                <w:rFonts w:ascii="Arial" w:hAnsi="Arial" w:cs="Arial"/>
                <w:b/>
                <w:sz w:val="20"/>
                <w:szCs w:val="20"/>
              </w:rPr>
              <w:t>Species</w:t>
            </w:r>
            <w:proofErr w:type="spellEnd"/>
          </w:p>
        </w:tc>
        <w:tc>
          <w:tcPr>
            <w:tcW w:w="1843" w:type="dxa"/>
            <w:tcBorders>
              <w:top w:val="single" w:sz="4" w:space="0" w:color="auto"/>
              <w:bottom w:val="single" w:sz="4" w:space="0" w:color="auto"/>
            </w:tcBorders>
          </w:tcPr>
          <w:p w14:paraId="1F57FF6F"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Staff</w:t>
            </w:r>
          </w:p>
        </w:tc>
      </w:tr>
      <w:tr w:rsidR="002E1DC2" w:rsidRPr="00A67E81" w14:paraId="4A3BCE03" w14:textId="77777777" w:rsidTr="00A67E81">
        <w:trPr>
          <w:trHeight w:val="644"/>
        </w:trPr>
        <w:tc>
          <w:tcPr>
            <w:tcW w:w="1242" w:type="dxa"/>
            <w:tcBorders>
              <w:top w:val="single" w:sz="4" w:space="0" w:color="auto"/>
            </w:tcBorders>
          </w:tcPr>
          <w:p w14:paraId="24023FB0"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Ostreidea</w:t>
            </w:r>
            <w:proofErr w:type="spellEnd"/>
          </w:p>
        </w:tc>
        <w:tc>
          <w:tcPr>
            <w:tcW w:w="2835" w:type="dxa"/>
            <w:tcBorders>
              <w:top w:val="single" w:sz="4" w:space="0" w:color="auto"/>
            </w:tcBorders>
          </w:tcPr>
          <w:p w14:paraId="05521AC2"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Crassostrea</w:t>
            </w:r>
            <w:proofErr w:type="spellEnd"/>
          </w:p>
        </w:tc>
        <w:tc>
          <w:tcPr>
            <w:tcW w:w="3402" w:type="dxa"/>
            <w:tcBorders>
              <w:top w:val="single" w:sz="4" w:space="0" w:color="auto"/>
            </w:tcBorders>
          </w:tcPr>
          <w:p w14:paraId="39D9337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r w:rsidRPr="00A67E81">
              <w:rPr>
                <w:rFonts w:ascii="Arial" w:hAnsi="Arial" w:cs="Arial"/>
                <w:sz w:val="20"/>
                <w:szCs w:val="20"/>
              </w:rPr>
              <w:t xml:space="preserve"> (Adanson, 1757)</w:t>
            </w:r>
          </w:p>
        </w:tc>
        <w:tc>
          <w:tcPr>
            <w:tcW w:w="1843" w:type="dxa"/>
            <w:tcBorders>
              <w:top w:val="single" w:sz="4" w:space="0" w:color="auto"/>
            </w:tcBorders>
          </w:tcPr>
          <w:p w14:paraId="5C97E51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3393</w:t>
            </w:r>
          </w:p>
        </w:tc>
      </w:tr>
      <w:tr w:rsidR="002E1DC2" w:rsidRPr="00A67E81" w14:paraId="059FF314" w14:textId="77777777" w:rsidTr="00A67E81">
        <w:trPr>
          <w:trHeight w:val="622"/>
        </w:trPr>
        <w:tc>
          <w:tcPr>
            <w:tcW w:w="1242" w:type="dxa"/>
          </w:tcPr>
          <w:p w14:paraId="735B2732" w14:textId="77777777" w:rsidR="002E1DC2" w:rsidRPr="00A67E81" w:rsidRDefault="002E1DC2" w:rsidP="002E1DC2">
            <w:pPr>
              <w:spacing w:line="360" w:lineRule="auto"/>
              <w:jc w:val="both"/>
              <w:rPr>
                <w:rFonts w:ascii="Arial" w:hAnsi="Arial" w:cs="Arial"/>
                <w:sz w:val="20"/>
                <w:szCs w:val="20"/>
              </w:rPr>
            </w:pPr>
          </w:p>
        </w:tc>
        <w:tc>
          <w:tcPr>
            <w:tcW w:w="2835" w:type="dxa"/>
          </w:tcPr>
          <w:p w14:paraId="0AFBAEC4" w14:textId="77777777" w:rsidR="002E1DC2" w:rsidRPr="00A67E81" w:rsidRDefault="002E1DC2" w:rsidP="002E1DC2">
            <w:pPr>
              <w:spacing w:line="360" w:lineRule="auto"/>
              <w:jc w:val="center"/>
              <w:rPr>
                <w:rFonts w:ascii="Arial" w:hAnsi="Arial" w:cs="Arial"/>
                <w:i/>
                <w:sz w:val="20"/>
                <w:szCs w:val="20"/>
              </w:rPr>
            </w:pPr>
          </w:p>
        </w:tc>
        <w:tc>
          <w:tcPr>
            <w:tcW w:w="3402" w:type="dxa"/>
          </w:tcPr>
          <w:p w14:paraId="746C439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r w:rsidRPr="00A67E81">
              <w:rPr>
                <w:rFonts w:ascii="Arial" w:hAnsi="Arial" w:cs="Arial"/>
                <w:sz w:val="20"/>
                <w:szCs w:val="20"/>
              </w:rPr>
              <w:t xml:space="preserve"> (Born, 1778)</w:t>
            </w:r>
          </w:p>
        </w:tc>
        <w:tc>
          <w:tcPr>
            <w:tcW w:w="1843" w:type="dxa"/>
          </w:tcPr>
          <w:p w14:paraId="786995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192</w:t>
            </w:r>
          </w:p>
        </w:tc>
      </w:tr>
      <w:tr w:rsidR="002E1DC2" w:rsidRPr="00A67E81" w14:paraId="2D834417" w14:textId="77777777" w:rsidTr="00A67E81">
        <w:trPr>
          <w:trHeight w:val="644"/>
        </w:trPr>
        <w:tc>
          <w:tcPr>
            <w:tcW w:w="1242" w:type="dxa"/>
            <w:tcBorders>
              <w:bottom w:val="single" w:sz="4" w:space="0" w:color="auto"/>
            </w:tcBorders>
          </w:tcPr>
          <w:p w14:paraId="643D0906" w14:textId="77777777" w:rsidR="002E1DC2" w:rsidRPr="00A67E81" w:rsidRDefault="002E1DC2" w:rsidP="002E1DC2">
            <w:pPr>
              <w:spacing w:line="360" w:lineRule="auto"/>
              <w:jc w:val="both"/>
              <w:rPr>
                <w:rFonts w:ascii="Arial" w:hAnsi="Arial" w:cs="Arial"/>
                <w:sz w:val="20"/>
                <w:szCs w:val="20"/>
              </w:rPr>
            </w:pPr>
          </w:p>
        </w:tc>
        <w:tc>
          <w:tcPr>
            <w:tcW w:w="2835" w:type="dxa"/>
            <w:tcBorders>
              <w:bottom w:val="single" w:sz="4" w:space="0" w:color="auto"/>
            </w:tcBorders>
          </w:tcPr>
          <w:p w14:paraId="14902551"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Dendostrea</w:t>
            </w:r>
            <w:proofErr w:type="spellEnd"/>
          </w:p>
        </w:tc>
        <w:tc>
          <w:tcPr>
            <w:tcW w:w="3402" w:type="dxa"/>
            <w:tcBorders>
              <w:bottom w:val="single" w:sz="4" w:space="0" w:color="auto"/>
            </w:tcBorders>
          </w:tcPr>
          <w:p w14:paraId="78F44AB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r w:rsidRPr="00A67E81">
              <w:rPr>
                <w:rFonts w:ascii="Arial" w:hAnsi="Arial" w:cs="Arial"/>
                <w:sz w:val="20"/>
                <w:szCs w:val="20"/>
              </w:rPr>
              <w:t xml:space="preserve"> (</w:t>
            </w:r>
            <w:proofErr w:type="spellStart"/>
            <w:r w:rsidRPr="00A67E81">
              <w:rPr>
                <w:rFonts w:ascii="Arial" w:hAnsi="Arial" w:cs="Arial"/>
                <w:sz w:val="20"/>
                <w:szCs w:val="20"/>
              </w:rPr>
              <w:t>Linnaeus</w:t>
            </w:r>
            <w:proofErr w:type="spellEnd"/>
            <w:r w:rsidRPr="00A67E81">
              <w:rPr>
                <w:rFonts w:ascii="Arial" w:hAnsi="Arial" w:cs="Arial"/>
                <w:sz w:val="20"/>
                <w:szCs w:val="20"/>
              </w:rPr>
              <w:t>, 1758)</w:t>
            </w:r>
          </w:p>
        </w:tc>
        <w:tc>
          <w:tcPr>
            <w:tcW w:w="1843" w:type="dxa"/>
            <w:tcBorders>
              <w:bottom w:val="single" w:sz="4" w:space="0" w:color="auto"/>
            </w:tcBorders>
          </w:tcPr>
          <w:p w14:paraId="4EE475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42</w:t>
            </w:r>
          </w:p>
        </w:tc>
      </w:tr>
      <w:tr w:rsidR="002E1DC2" w:rsidRPr="00A67E81" w14:paraId="3EFE076F" w14:textId="77777777" w:rsidTr="00A67E81">
        <w:trPr>
          <w:trHeight w:val="622"/>
        </w:trPr>
        <w:tc>
          <w:tcPr>
            <w:tcW w:w="1242" w:type="dxa"/>
            <w:tcBorders>
              <w:top w:val="single" w:sz="4" w:space="0" w:color="auto"/>
            </w:tcBorders>
          </w:tcPr>
          <w:p w14:paraId="1FD802D2"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Mytilidae</w:t>
            </w:r>
            <w:proofErr w:type="spellEnd"/>
          </w:p>
        </w:tc>
        <w:tc>
          <w:tcPr>
            <w:tcW w:w="2835" w:type="dxa"/>
            <w:tcBorders>
              <w:top w:val="single" w:sz="4" w:space="0" w:color="auto"/>
            </w:tcBorders>
          </w:tcPr>
          <w:p w14:paraId="3CF0EB4F"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Mytilus</w:t>
            </w:r>
            <w:proofErr w:type="spellEnd"/>
          </w:p>
        </w:tc>
        <w:tc>
          <w:tcPr>
            <w:tcW w:w="3402" w:type="dxa"/>
            <w:tcBorders>
              <w:top w:val="single" w:sz="4" w:space="0" w:color="auto"/>
            </w:tcBorders>
          </w:tcPr>
          <w:p w14:paraId="0180184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r w:rsidRPr="00A67E81">
              <w:rPr>
                <w:rFonts w:ascii="Arial" w:hAnsi="Arial" w:cs="Arial"/>
                <w:sz w:val="20"/>
                <w:szCs w:val="20"/>
              </w:rPr>
              <w:t xml:space="preserve"> (</w:t>
            </w:r>
            <w:proofErr w:type="spellStart"/>
            <w:r w:rsidRPr="00A67E81">
              <w:rPr>
                <w:rFonts w:ascii="Arial" w:hAnsi="Arial" w:cs="Arial"/>
                <w:sz w:val="20"/>
                <w:szCs w:val="20"/>
              </w:rPr>
              <w:t>Linnaeus</w:t>
            </w:r>
            <w:proofErr w:type="spellEnd"/>
            <w:r w:rsidRPr="00A67E81">
              <w:rPr>
                <w:rFonts w:ascii="Arial" w:hAnsi="Arial" w:cs="Arial"/>
                <w:sz w:val="20"/>
                <w:szCs w:val="20"/>
              </w:rPr>
              <w:t>, 1758)</w:t>
            </w:r>
          </w:p>
        </w:tc>
        <w:tc>
          <w:tcPr>
            <w:tcW w:w="1843" w:type="dxa"/>
            <w:tcBorders>
              <w:top w:val="single" w:sz="4" w:space="0" w:color="auto"/>
            </w:tcBorders>
          </w:tcPr>
          <w:p w14:paraId="2A3143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650</w:t>
            </w:r>
          </w:p>
        </w:tc>
      </w:tr>
      <w:tr w:rsidR="002E1DC2" w:rsidRPr="00A67E81" w14:paraId="667E5CF8" w14:textId="77777777" w:rsidTr="00A67E81">
        <w:trPr>
          <w:trHeight w:val="644"/>
        </w:trPr>
        <w:tc>
          <w:tcPr>
            <w:tcW w:w="1242" w:type="dxa"/>
            <w:tcBorders>
              <w:bottom w:val="single" w:sz="4" w:space="0" w:color="auto"/>
            </w:tcBorders>
          </w:tcPr>
          <w:p w14:paraId="32700C86" w14:textId="77777777" w:rsidR="002E1DC2" w:rsidRPr="00A67E81" w:rsidRDefault="002E1DC2" w:rsidP="002E1DC2">
            <w:pPr>
              <w:spacing w:line="360" w:lineRule="auto"/>
              <w:jc w:val="both"/>
              <w:rPr>
                <w:rFonts w:ascii="Arial" w:hAnsi="Arial" w:cs="Arial"/>
                <w:sz w:val="20"/>
                <w:szCs w:val="20"/>
              </w:rPr>
            </w:pPr>
          </w:p>
        </w:tc>
        <w:tc>
          <w:tcPr>
            <w:tcW w:w="2835" w:type="dxa"/>
            <w:tcBorders>
              <w:bottom w:val="single" w:sz="4" w:space="0" w:color="auto"/>
            </w:tcBorders>
          </w:tcPr>
          <w:p w14:paraId="0F9D2EB9"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Mytilaster</w:t>
            </w:r>
            <w:proofErr w:type="spellEnd"/>
          </w:p>
        </w:tc>
        <w:tc>
          <w:tcPr>
            <w:tcW w:w="3402" w:type="dxa"/>
            <w:tcBorders>
              <w:bottom w:val="single" w:sz="4" w:space="0" w:color="auto"/>
            </w:tcBorders>
          </w:tcPr>
          <w:p w14:paraId="1C1631F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r w:rsidRPr="00A67E81">
              <w:rPr>
                <w:rFonts w:ascii="Arial" w:hAnsi="Arial" w:cs="Arial"/>
                <w:sz w:val="20"/>
                <w:szCs w:val="20"/>
              </w:rPr>
              <w:t xml:space="preserve"> (Gmelin, 1791)</w:t>
            </w:r>
          </w:p>
        </w:tc>
        <w:tc>
          <w:tcPr>
            <w:tcW w:w="1843" w:type="dxa"/>
            <w:tcBorders>
              <w:bottom w:val="single" w:sz="4" w:space="0" w:color="auto"/>
            </w:tcBorders>
          </w:tcPr>
          <w:p w14:paraId="1A87CAD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380</w:t>
            </w:r>
          </w:p>
        </w:tc>
      </w:tr>
      <w:tr w:rsidR="002E1DC2" w:rsidRPr="00A67E81" w14:paraId="2B72D313" w14:textId="77777777" w:rsidTr="00A67E81">
        <w:trPr>
          <w:trHeight w:val="622"/>
        </w:trPr>
        <w:tc>
          <w:tcPr>
            <w:tcW w:w="1242" w:type="dxa"/>
            <w:tcBorders>
              <w:top w:val="single" w:sz="4" w:space="0" w:color="auto"/>
              <w:bottom w:val="single" w:sz="4" w:space="0" w:color="auto"/>
            </w:tcBorders>
          </w:tcPr>
          <w:p w14:paraId="18C18A63"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Arcidae</w:t>
            </w:r>
            <w:proofErr w:type="spellEnd"/>
          </w:p>
        </w:tc>
        <w:tc>
          <w:tcPr>
            <w:tcW w:w="2835" w:type="dxa"/>
            <w:tcBorders>
              <w:top w:val="single" w:sz="4" w:space="0" w:color="auto"/>
              <w:bottom w:val="single" w:sz="4" w:space="0" w:color="auto"/>
            </w:tcBorders>
          </w:tcPr>
          <w:p w14:paraId="53E6A7D8"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Senilia</w:t>
            </w:r>
            <w:proofErr w:type="spellEnd"/>
          </w:p>
        </w:tc>
        <w:tc>
          <w:tcPr>
            <w:tcW w:w="3402" w:type="dxa"/>
            <w:tcBorders>
              <w:top w:val="single" w:sz="4" w:space="0" w:color="auto"/>
              <w:bottom w:val="single" w:sz="4" w:space="0" w:color="auto"/>
            </w:tcBorders>
          </w:tcPr>
          <w:p w14:paraId="52C1E5E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r w:rsidRPr="00A67E81">
              <w:rPr>
                <w:rFonts w:ascii="Arial" w:hAnsi="Arial" w:cs="Arial"/>
                <w:sz w:val="20"/>
                <w:szCs w:val="20"/>
              </w:rPr>
              <w:t xml:space="preserve"> (</w:t>
            </w:r>
            <w:proofErr w:type="spellStart"/>
            <w:r w:rsidRPr="00A67E81">
              <w:rPr>
                <w:rFonts w:ascii="Arial" w:hAnsi="Arial" w:cs="Arial"/>
                <w:sz w:val="20"/>
                <w:szCs w:val="20"/>
              </w:rPr>
              <w:t>Linnaeus</w:t>
            </w:r>
            <w:proofErr w:type="spellEnd"/>
            <w:r w:rsidRPr="00A67E81">
              <w:rPr>
                <w:rFonts w:ascii="Arial" w:hAnsi="Arial" w:cs="Arial"/>
                <w:sz w:val="20"/>
                <w:szCs w:val="20"/>
              </w:rPr>
              <w:t>, 1758)</w:t>
            </w:r>
          </w:p>
        </w:tc>
        <w:tc>
          <w:tcPr>
            <w:tcW w:w="1843" w:type="dxa"/>
            <w:tcBorders>
              <w:top w:val="single" w:sz="4" w:space="0" w:color="auto"/>
              <w:bottom w:val="single" w:sz="4" w:space="0" w:color="auto"/>
            </w:tcBorders>
          </w:tcPr>
          <w:p w14:paraId="739EBAD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35</w:t>
            </w:r>
          </w:p>
        </w:tc>
      </w:tr>
    </w:tbl>
    <w:p w14:paraId="7C06E417" w14:textId="77777777" w:rsidR="00A67E81" w:rsidRDefault="00A67E81" w:rsidP="00E2524D">
      <w:pPr>
        <w:spacing w:after="0" w:line="360" w:lineRule="auto"/>
        <w:jc w:val="both"/>
        <w:rPr>
          <w:rFonts w:ascii="Arial" w:hAnsi="Arial" w:cs="Arial"/>
          <w:b/>
          <w:bCs/>
          <w:sz w:val="20"/>
          <w:szCs w:val="20"/>
          <w:lang w:val="en-US"/>
        </w:rPr>
      </w:pPr>
      <w:bookmarkStart w:id="12" w:name="_Toc519543423"/>
      <w:bookmarkStart w:id="13" w:name="_Toc534791430"/>
    </w:p>
    <w:p w14:paraId="6F185B3D" w14:textId="186AEAED" w:rsidR="002E1DC2" w:rsidRPr="00A67E81" w:rsidRDefault="002E1DC2" w:rsidP="00E2524D">
      <w:pPr>
        <w:spacing w:after="0" w:line="360" w:lineRule="auto"/>
        <w:jc w:val="both"/>
        <w:rPr>
          <w:rFonts w:ascii="Arial" w:hAnsi="Arial" w:cs="Arial"/>
          <w:b/>
          <w:bCs/>
          <w:sz w:val="20"/>
          <w:szCs w:val="20"/>
          <w:lang w:val="en-US"/>
        </w:rPr>
      </w:pPr>
      <w:r w:rsidRPr="00A67E81">
        <w:rPr>
          <w:rFonts w:ascii="Arial" w:hAnsi="Arial" w:cs="Arial"/>
          <w:b/>
          <w:bCs/>
          <w:sz w:val="20"/>
          <w:szCs w:val="20"/>
          <w:lang w:val="en-US"/>
        </w:rPr>
        <w:t xml:space="preserve">Table </w:t>
      </w:r>
      <w:r w:rsidR="004B3EAD">
        <w:rPr>
          <w:rFonts w:ascii="Arial" w:hAnsi="Arial" w:cs="Arial"/>
          <w:b/>
          <w:bCs/>
          <w:noProof/>
          <w:sz w:val="20"/>
          <w:szCs w:val="20"/>
          <w:lang w:val="en-US"/>
        </w:rPr>
        <w:t>3</w:t>
      </w:r>
      <w:r w:rsidR="006B0109" w:rsidRPr="00A67E81">
        <w:rPr>
          <w:rFonts w:ascii="Arial" w:hAnsi="Arial" w:cs="Arial"/>
          <w:b/>
          <w:bCs/>
          <w:sz w:val="20"/>
          <w:szCs w:val="20"/>
          <w:lang w:val="en-US"/>
        </w:rPr>
        <w:t>:</w:t>
      </w:r>
      <w:r w:rsidR="00BB0644" w:rsidRPr="00A67E81">
        <w:rPr>
          <w:rFonts w:ascii="Arial" w:hAnsi="Arial" w:cs="Arial"/>
          <w:b/>
          <w:bCs/>
          <w:sz w:val="20"/>
          <w:szCs w:val="20"/>
          <w:lang w:val="en-US"/>
        </w:rPr>
        <w:t xml:space="preserve"> </w:t>
      </w:r>
      <w:r w:rsidRPr="00A67E81">
        <w:rPr>
          <w:rFonts w:ascii="Arial" w:hAnsi="Arial" w:cs="Arial"/>
          <w:bCs/>
          <w:sz w:val="20"/>
          <w:szCs w:val="20"/>
          <w:lang w:val="en-US"/>
        </w:rPr>
        <w:t xml:space="preserve">Species richness of </w:t>
      </w:r>
      <w:proofErr w:type="spellStart"/>
      <w:r w:rsidRPr="00A67E81">
        <w:rPr>
          <w:rFonts w:ascii="Arial" w:hAnsi="Arial" w:cs="Arial"/>
          <w:bCs/>
          <w:sz w:val="20"/>
          <w:szCs w:val="20"/>
          <w:lang w:val="en-US"/>
        </w:rPr>
        <w:t>Bimbresso</w:t>
      </w:r>
      <w:proofErr w:type="spellEnd"/>
      <w:r w:rsidRPr="00A67E81">
        <w:rPr>
          <w:rFonts w:ascii="Arial" w:hAnsi="Arial" w:cs="Arial"/>
          <w:bCs/>
          <w:sz w:val="20"/>
          <w:szCs w:val="20"/>
          <w:lang w:val="en-US"/>
        </w:rPr>
        <w:t xml:space="preserve">, </w:t>
      </w:r>
      <w:proofErr w:type="spellStart"/>
      <w:r w:rsidRPr="00A67E81">
        <w:rPr>
          <w:rFonts w:ascii="Arial" w:hAnsi="Arial" w:cs="Arial"/>
          <w:bCs/>
          <w:sz w:val="20"/>
          <w:szCs w:val="20"/>
          <w:lang w:val="en-US"/>
        </w:rPr>
        <w:t>Moossou</w:t>
      </w:r>
      <w:proofErr w:type="spellEnd"/>
      <w:r w:rsidRPr="00A67E81">
        <w:rPr>
          <w:rFonts w:ascii="Arial" w:hAnsi="Arial" w:cs="Arial"/>
          <w:bCs/>
          <w:sz w:val="20"/>
          <w:szCs w:val="20"/>
          <w:lang w:val="en-US"/>
        </w:rPr>
        <w:t xml:space="preserve"> and </w:t>
      </w:r>
      <w:proofErr w:type="spellStart"/>
      <w:r w:rsidRPr="00A67E81">
        <w:rPr>
          <w:rFonts w:ascii="Arial" w:hAnsi="Arial" w:cs="Arial"/>
          <w:bCs/>
          <w:sz w:val="20"/>
          <w:szCs w:val="20"/>
          <w:lang w:val="en-US"/>
        </w:rPr>
        <w:t>Lokodjro</w:t>
      </w:r>
      <w:proofErr w:type="spellEnd"/>
      <w:r w:rsidRPr="00A67E81">
        <w:rPr>
          <w:rFonts w:ascii="Arial" w:hAnsi="Arial" w:cs="Arial"/>
          <w:bCs/>
          <w:sz w:val="20"/>
          <w:szCs w:val="20"/>
          <w:lang w:val="en-US"/>
        </w:rPr>
        <w:t xml:space="preserve"> bivalves according to the seasons: SS = Dry season; SP = Rainy season; SC = Flood season; (1): presence of the species in this season ;</w:t>
      </w:r>
      <w:proofErr w:type="gramStart"/>
      <w:r w:rsidRPr="00A67E81">
        <w:rPr>
          <w:rFonts w:ascii="Arial" w:hAnsi="Arial" w:cs="Arial"/>
          <w:bCs/>
          <w:sz w:val="20"/>
          <w:szCs w:val="20"/>
          <w:lang w:val="en-US"/>
        </w:rPr>
        <w:t>(0</w:t>
      </w:r>
      <w:proofErr w:type="gramEnd"/>
      <w:r w:rsidRPr="00A67E81">
        <w:rPr>
          <w:rFonts w:ascii="Arial" w:hAnsi="Arial" w:cs="Arial"/>
          <w:bCs/>
          <w:sz w:val="20"/>
          <w:szCs w:val="20"/>
          <w:lang w:val="en-US"/>
        </w:rPr>
        <w:t>) absence of the species in this season</w:t>
      </w:r>
      <w:bookmarkEnd w:id="12"/>
      <w:bookmarkEnd w:id="13"/>
    </w:p>
    <w:tbl>
      <w:tblPr>
        <w:tblW w:w="8797" w:type="dxa"/>
        <w:tblLook w:val="04A0" w:firstRow="1" w:lastRow="0" w:firstColumn="1" w:lastColumn="0" w:noHBand="0" w:noVBand="1"/>
      </w:tblPr>
      <w:tblGrid>
        <w:gridCol w:w="1098"/>
        <w:gridCol w:w="1295"/>
        <w:gridCol w:w="1697"/>
        <w:gridCol w:w="928"/>
        <w:gridCol w:w="1340"/>
        <w:gridCol w:w="1268"/>
        <w:gridCol w:w="1171"/>
      </w:tblGrid>
      <w:tr w:rsidR="002E1DC2" w:rsidRPr="00A67E81" w14:paraId="62454261" w14:textId="77777777" w:rsidTr="00C5509C">
        <w:trPr>
          <w:trHeight w:val="248"/>
        </w:trPr>
        <w:tc>
          <w:tcPr>
            <w:tcW w:w="1101" w:type="dxa"/>
            <w:tcBorders>
              <w:top w:val="single" w:sz="4" w:space="0" w:color="auto"/>
              <w:bottom w:val="single" w:sz="4" w:space="0" w:color="auto"/>
            </w:tcBorders>
          </w:tcPr>
          <w:p w14:paraId="14711D1D"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Sectors</w:t>
            </w:r>
            <w:proofErr w:type="spellEnd"/>
          </w:p>
        </w:tc>
        <w:tc>
          <w:tcPr>
            <w:tcW w:w="1296" w:type="dxa"/>
            <w:tcBorders>
              <w:top w:val="single" w:sz="4" w:space="0" w:color="auto"/>
              <w:bottom w:val="single" w:sz="4" w:space="0" w:color="auto"/>
            </w:tcBorders>
          </w:tcPr>
          <w:p w14:paraId="52768F04"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Sites</w:t>
            </w:r>
          </w:p>
        </w:tc>
        <w:tc>
          <w:tcPr>
            <w:tcW w:w="1714" w:type="dxa"/>
            <w:tcBorders>
              <w:top w:val="single" w:sz="4" w:space="0" w:color="auto"/>
              <w:bottom w:val="single" w:sz="4" w:space="0" w:color="auto"/>
            </w:tcBorders>
          </w:tcPr>
          <w:p w14:paraId="2959701C"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Cash</w:t>
            </w:r>
          </w:p>
        </w:tc>
        <w:tc>
          <w:tcPr>
            <w:tcW w:w="884" w:type="dxa"/>
            <w:tcBorders>
              <w:top w:val="single" w:sz="4" w:space="0" w:color="auto"/>
              <w:bottom w:val="single" w:sz="4" w:space="0" w:color="auto"/>
            </w:tcBorders>
          </w:tcPr>
          <w:p w14:paraId="672EABF9"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p>
          <w:p w14:paraId="04886C71" w14:textId="3FAF2955" w:rsidR="002E1DC2" w:rsidRPr="00A67E81" w:rsidRDefault="002E1DC2" w:rsidP="002E1DC2">
            <w:pPr>
              <w:spacing w:after="0" w:line="360" w:lineRule="auto"/>
              <w:jc w:val="center"/>
              <w:rPr>
                <w:rFonts w:ascii="Arial" w:hAnsi="Arial" w:cs="Arial"/>
                <w:b/>
                <w:sz w:val="20"/>
                <w:szCs w:val="20"/>
              </w:rPr>
            </w:pPr>
            <w:r w:rsidRPr="00A67E81">
              <w:rPr>
                <w:rFonts w:ascii="Arial" w:hAnsi="Arial" w:cs="Arial"/>
                <w:b/>
                <w:sz w:val="20"/>
                <w:szCs w:val="20"/>
              </w:rPr>
              <w:t xml:space="preserve"> Dry</w:t>
            </w:r>
          </w:p>
        </w:tc>
        <w:tc>
          <w:tcPr>
            <w:tcW w:w="1350" w:type="dxa"/>
            <w:tcBorders>
              <w:top w:val="single" w:sz="4" w:space="0" w:color="auto"/>
              <w:bottom w:val="single" w:sz="4" w:space="0" w:color="auto"/>
            </w:tcBorders>
          </w:tcPr>
          <w:p w14:paraId="00B4DDA2"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r w:rsidRPr="00A67E81">
              <w:rPr>
                <w:rFonts w:ascii="Arial" w:hAnsi="Arial" w:cs="Arial"/>
                <w:b/>
                <w:sz w:val="20"/>
                <w:szCs w:val="20"/>
              </w:rPr>
              <w:t xml:space="preserve"> of</w:t>
            </w:r>
          </w:p>
          <w:p w14:paraId="35A73445" w14:textId="2830B745" w:rsidR="002E1DC2" w:rsidRPr="00A67E81" w:rsidRDefault="00BB0644" w:rsidP="002E1DC2">
            <w:pPr>
              <w:spacing w:after="0" w:line="360" w:lineRule="auto"/>
              <w:jc w:val="center"/>
              <w:rPr>
                <w:rFonts w:ascii="Arial" w:hAnsi="Arial" w:cs="Arial"/>
                <w:b/>
                <w:sz w:val="20"/>
                <w:szCs w:val="20"/>
              </w:rPr>
            </w:pPr>
            <w:r w:rsidRPr="00A67E81">
              <w:rPr>
                <w:rFonts w:ascii="Arial" w:hAnsi="Arial" w:cs="Arial"/>
                <w:b/>
                <w:sz w:val="20"/>
                <w:szCs w:val="20"/>
              </w:rPr>
              <w:t>Rain</w:t>
            </w:r>
          </w:p>
        </w:tc>
        <w:tc>
          <w:tcPr>
            <w:tcW w:w="1276" w:type="dxa"/>
            <w:tcBorders>
              <w:top w:val="single" w:sz="4" w:space="0" w:color="auto"/>
              <w:bottom w:val="single" w:sz="4" w:space="0" w:color="auto"/>
            </w:tcBorders>
          </w:tcPr>
          <w:p w14:paraId="6A8CF92E"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r w:rsidRPr="00A67E81">
              <w:rPr>
                <w:rFonts w:ascii="Arial" w:hAnsi="Arial" w:cs="Arial"/>
                <w:b/>
                <w:sz w:val="20"/>
                <w:szCs w:val="20"/>
              </w:rPr>
              <w:t xml:space="preserve"> of</w:t>
            </w:r>
          </w:p>
          <w:p w14:paraId="3D405545" w14:textId="6CEF5050" w:rsidR="002E1DC2" w:rsidRPr="00A67E81" w:rsidRDefault="00BB0644" w:rsidP="002E1DC2">
            <w:pPr>
              <w:spacing w:after="0" w:line="360" w:lineRule="auto"/>
              <w:jc w:val="center"/>
              <w:rPr>
                <w:rFonts w:ascii="Arial" w:hAnsi="Arial" w:cs="Arial"/>
                <w:b/>
                <w:sz w:val="20"/>
                <w:szCs w:val="20"/>
              </w:rPr>
            </w:pPr>
            <w:r w:rsidRPr="00A67E81">
              <w:rPr>
                <w:rFonts w:ascii="Arial" w:hAnsi="Arial" w:cs="Arial"/>
                <w:b/>
                <w:sz w:val="20"/>
                <w:szCs w:val="20"/>
              </w:rPr>
              <w:t>Flood</w:t>
            </w:r>
          </w:p>
        </w:tc>
        <w:tc>
          <w:tcPr>
            <w:tcW w:w="1176" w:type="dxa"/>
            <w:tcBorders>
              <w:top w:val="single" w:sz="4" w:space="0" w:color="auto"/>
              <w:bottom w:val="single" w:sz="4" w:space="0" w:color="auto"/>
            </w:tcBorders>
          </w:tcPr>
          <w:p w14:paraId="6813FFB2"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species</w:t>
            </w:r>
            <w:proofErr w:type="spellEnd"/>
          </w:p>
        </w:tc>
      </w:tr>
      <w:tr w:rsidR="002E1DC2" w:rsidRPr="00A67E81" w14:paraId="41606B33" w14:textId="77777777" w:rsidTr="00C5509C">
        <w:trPr>
          <w:trHeight w:val="348"/>
        </w:trPr>
        <w:tc>
          <w:tcPr>
            <w:tcW w:w="1101" w:type="dxa"/>
            <w:vMerge w:val="restart"/>
            <w:tcBorders>
              <w:top w:val="single" w:sz="4" w:space="0" w:color="auto"/>
            </w:tcBorders>
          </w:tcPr>
          <w:p w14:paraId="1610609A" w14:textId="77777777" w:rsidR="002E1DC2" w:rsidRPr="00A67E81" w:rsidRDefault="002E1DC2" w:rsidP="00C5509C">
            <w:pPr>
              <w:spacing w:line="360" w:lineRule="auto"/>
              <w:jc w:val="center"/>
              <w:rPr>
                <w:rFonts w:ascii="Arial" w:hAnsi="Arial" w:cs="Arial"/>
                <w:b/>
                <w:sz w:val="20"/>
                <w:szCs w:val="20"/>
              </w:rPr>
            </w:pPr>
          </w:p>
          <w:p w14:paraId="0D56B3DD" w14:textId="77777777" w:rsidR="002E1DC2" w:rsidRPr="00A67E81" w:rsidRDefault="002E1DC2" w:rsidP="00C5509C">
            <w:pPr>
              <w:spacing w:line="360" w:lineRule="auto"/>
              <w:jc w:val="center"/>
              <w:rPr>
                <w:rFonts w:ascii="Arial" w:hAnsi="Arial" w:cs="Arial"/>
                <w:b/>
                <w:sz w:val="20"/>
                <w:szCs w:val="20"/>
              </w:rPr>
            </w:pPr>
          </w:p>
          <w:p w14:paraId="523ED670" w14:textId="77777777" w:rsidR="002E1DC2" w:rsidRPr="00A67E81" w:rsidRDefault="002E1DC2" w:rsidP="00C5509C">
            <w:pPr>
              <w:spacing w:line="360" w:lineRule="auto"/>
              <w:jc w:val="center"/>
              <w:rPr>
                <w:rFonts w:ascii="Arial" w:hAnsi="Arial" w:cs="Arial"/>
                <w:b/>
                <w:sz w:val="20"/>
                <w:szCs w:val="20"/>
              </w:rPr>
            </w:pPr>
          </w:p>
          <w:p w14:paraId="4FB56685"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II</w:t>
            </w:r>
          </w:p>
        </w:tc>
        <w:tc>
          <w:tcPr>
            <w:tcW w:w="1296" w:type="dxa"/>
            <w:tcBorders>
              <w:top w:val="single" w:sz="4" w:space="0" w:color="auto"/>
            </w:tcBorders>
          </w:tcPr>
          <w:p w14:paraId="7D2AE25E"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713B191F"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033FA68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3BE49B6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4C29A84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752902E1" w14:textId="77777777" w:rsidR="002E1DC2" w:rsidRPr="00A67E81" w:rsidRDefault="002E1DC2" w:rsidP="002E1DC2">
            <w:pPr>
              <w:spacing w:line="360" w:lineRule="auto"/>
              <w:jc w:val="center"/>
              <w:rPr>
                <w:rFonts w:ascii="Arial" w:hAnsi="Arial" w:cs="Arial"/>
                <w:sz w:val="20"/>
                <w:szCs w:val="20"/>
              </w:rPr>
            </w:pPr>
          </w:p>
        </w:tc>
      </w:tr>
      <w:tr w:rsidR="002E1DC2" w:rsidRPr="00A67E81" w14:paraId="78A40841" w14:textId="77777777" w:rsidTr="00C5509C">
        <w:trPr>
          <w:trHeight w:val="361"/>
        </w:trPr>
        <w:tc>
          <w:tcPr>
            <w:tcW w:w="1101" w:type="dxa"/>
            <w:vMerge/>
          </w:tcPr>
          <w:p w14:paraId="2AFD47F0" w14:textId="77777777" w:rsidR="002E1DC2" w:rsidRPr="00A67E81" w:rsidRDefault="002E1DC2" w:rsidP="00C5509C">
            <w:pPr>
              <w:spacing w:line="360" w:lineRule="auto"/>
              <w:jc w:val="center"/>
              <w:rPr>
                <w:rFonts w:ascii="Arial" w:hAnsi="Arial" w:cs="Arial"/>
                <w:b/>
                <w:sz w:val="20"/>
                <w:szCs w:val="20"/>
              </w:rPr>
            </w:pPr>
          </w:p>
        </w:tc>
        <w:tc>
          <w:tcPr>
            <w:tcW w:w="1296" w:type="dxa"/>
          </w:tcPr>
          <w:p w14:paraId="51BD95CF" w14:textId="77777777" w:rsidR="002E1DC2" w:rsidRPr="00A67E81" w:rsidRDefault="002E1DC2" w:rsidP="002E1DC2">
            <w:pPr>
              <w:spacing w:line="360" w:lineRule="auto"/>
              <w:jc w:val="center"/>
              <w:rPr>
                <w:rFonts w:ascii="Arial" w:hAnsi="Arial" w:cs="Arial"/>
                <w:i/>
                <w:sz w:val="20"/>
                <w:szCs w:val="20"/>
              </w:rPr>
            </w:pPr>
          </w:p>
        </w:tc>
        <w:tc>
          <w:tcPr>
            <w:tcW w:w="1714" w:type="dxa"/>
          </w:tcPr>
          <w:p w14:paraId="7128F4F2"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884" w:type="dxa"/>
          </w:tcPr>
          <w:p w14:paraId="4B49E4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6CCDBF0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2C276D8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FA1AE2E" w14:textId="77777777" w:rsidR="002E1DC2" w:rsidRPr="00A67E81" w:rsidRDefault="002E1DC2" w:rsidP="002E1DC2">
            <w:pPr>
              <w:spacing w:line="360" w:lineRule="auto"/>
              <w:jc w:val="center"/>
              <w:rPr>
                <w:rFonts w:ascii="Arial" w:hAnsi="Arial" w:cs="Arial"/>
                <w:sz w:val="20"/>
                <w:szCs w:val="20"/>
              </w:rPr>
            </w:pPr>
          </w:p>
        </w:tc>
      </w:tr>
      <w:tr w:rsidR="002E1DC2" w:rsidRPr="00A67E81" w14:paraId="542A97CD" w14:textId="77777777" w:rsidTr="00C5509C">
        <w:trPr>
          <w:trHeight w:val="361"/>
        </w:trPr>
        <w:tc>
          <w:tcPr>
            <w:tcW w:w="1101" w:type="dxa"/>
            <w:vMerge/>
          </w:tcPr>
          <w:p w14:paraId="47DD9508" w14:textId="77777777" w:rsidR="002E1DC2" w:rsidRPr="00A67E81" w:rsidRDefault="002E1DC2" w:rsidP="00C5509C">
            <w:pPr>
              <w:spacing w:line="360" w:lineRule="auto"/>
              <w:jc w:val="center"/>
              <w:rPr>
                <w:rFonts w:ascii="Arial" w:hAnsi="Arial" w:cs="Arial"/>
                <w:b/>
                <w:sz w:val="20"/>
                <w:szCs w:val="20"/>
              </w:rPr>
            </w:pPr>
          </w:p>
        </w:tc>
        <w:tc>
          <w:tcPr>
            <w:tcW w:w="1296" w:type="dxa"/>
          </w:tcPr>
          <w:p w14:paraId="1AAB31A5" w14:textId="77777777" w:rsidR="002E1DC2" w:rsidRPr="00A67E81" w:rsidRDefault="002E1DC2" w:rsidP="002E1DC2">
            <w:pPr>
              <w:spacing w:line="360" w:lineRule="auto"/>
              <w:jc w:val="center"/>
              <w:rPr>
                <w:rFonts w:ascii="Arial" w:hAnsi="Arial" w:cs="Arial"/>
                <w:i/>
                <w:sz w:val="20"/>
                <w:szCs w:val="20"/>
              </w:rPr>
            </w:pPr>
          </w:p>
        </w:tc>
        <w:tc>
          <w:tcPr>
            <w:tcW w:w="1714" w:type="dxa"/>
          </w:tcPr>
          <w:p w14:paraId="349C4356"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884" w:type="dxa"/>
          </w:tcPr>
          <w:p w14:paraId="69CFFD2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6B2FA2D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Pr>
          <w:p w14:paraId="1D883FD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0F052A0B"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6 </w:t>
            </w:r>
            <w:proofErr w:type="spellStart"/>
            <w:r w:rsidRPr="00A67E81">
              <w:rPr>
                <w:rFonts w:ascii="Arial" w:hAnsi="Arial" w:cs="Arial"/>
                <w:sz w:val="20"/>
                <w:szCs w:val="20"/>
              </w:rPr>
              <w:t>species</w:t>
            </w:r>
            <w:proofErr w:type="spellEnd"/>
          </w:p>
        </w:tc>
      </w:tr>
      <w:tr w:rsidR="002E1DC2" w:rsidRPr="00A67E81" w14:paraId="1564F2AC" w14:textId="77777777" w:rsidTr="00C5509C">
        <w:trPr>
          <w:trHeight w:val="375"/>
        </w:trPr>
        <w:tc>
          <w:tcPr>
            <w:tcW w:w="1101" w:type="dxa"/>
            <w:vMerge/>
          </w:tcPr>
          <w:p w14:paraId="010E68F8" w14:textId="77777777" w:rsidR="002E1DC2" w:rsidRPr="00A67E81" w:rsidRDefault="002E1DC2" w:rsidP="00C5509C">
            <w:pPr>
              <w:spacing w:line="360" w:lineRule="auto"/>
              <w:jc w:val="center"/>
              <w:rPr>
                <w:rFonts w:ascii="Arial" w:hAnsi="Arial" w:cs="Arial"/>
                <w:b/>
                <w:sz w:val="20"/>
                <w:szCs w:val="20"/>
              </w:rPr>
            </w:pPr>
          </w:p>
        </w:tc>
        <w:tc>
          <w:tcPr>
            <w:tcW w:w="1296" w:type="dxa"/>
          </w:tcPr>
          <w:p w14:paraId="20DDAF3D"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b/>
                <w:sz w:val="20"/>
                <w:szCs w:val="20"/>
              </w:rPr>
              <w:t>Moossou</w:t>
            </w:r>
            <w:proofErr w:type="spellEnd"/>
          </w:p>
        </w:tc>
        <w:tc>
          <w:tcPr>
            <w:tcW w:w="1714" w:type="dxa"/>
          </w:tcPr>
          <w:p w14:paraId="73987307"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3A81BDE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1E5F2DCC"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446CADA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184E782C" w14:textId="77777777" w:rsidR="002E1DC2" w:rsidRPr="00A67E81" w:rsidRDefault="002E1DC2" w:rsidP="002E1DC2">
            <w:pPr>
              <w:spacing w:line="360" w:lineRule="auto"/>
              <w:jc w:val="center"/>
              <w:rPr>
                <w:rFonts w:ascii="Arial" w:hAnsi="Arial" w:cs="Arial"/>
                <w:sz w:val="20"/>
                <w:szCs w:val="20"/>
              </w:rPr>
            </w:pPr>
          </w:p>
        </w:tc>
      </w:tr>
      <w:tr w:rsidR="002E1DC2" w:rsidRPr="00A67E81" w14:paraId="32199A98" w14:textId="77777777" w:rsidTr="00C5509C">
        <w:trPr>
          <w:trHeight w:val="361"/>
        </w:trPr>
        <w:tc>
          <w:tcPr>
            <w:tcW w:w="1101" w:type="dxa"/>
            <w:vMerge/>
          </w:tcPr>
          <w:p w14:paraId="5CBE7D49" w14:textId="77777777" w:rsidR="002E1DC2" w:rsidRPr="00A67E81" w:rsidRDefault="002E1DC2" w:rsidP="00C5509C">
            <w:pPr>
              <w:spacing w:line="360" w:lineRule="auto"/>
              <w:jc w:val="center"/>
              <w:rPr>
                <w:rFonts w:ascii="Arial" w:hAnsi="Arial" w:cs="Arial"/>
                <w:b/>
                <w:sz w:val="20"/>
                <w:szCs w:val="20"/>
              </w:rPr>
            </w:pPr>
          </w:p>
        </w:tc>
        <w:tc>
          <w:tcPr>
            <w:tcW w:w="1296" w:type="dxa"/>
          </w:tcPr>
          <w:p w14:paraId="12D93A54" w14:textId="77777777" w:rsidR="002E1DC2" w:rsidRPr="00A67E81" w:rsidRDefault="002E1DC2" w:rsidP="002E1DC2">
            <w:pPr>
              <w:spacing w:line="360" w:lineRule="auto"/>
              <w:jc w:val="center"/>
              <w:rPr>
                <w:rFonts w:ascii="Arial" w:hAnsi="Arial" w:cs="Arial"/>
                <w:i/>
                <w:sz w:val="20"/>
                <w:szCs w:val="20"/>
              </w:rPr>
            </w:pPr>
          </w:p>
        </w:tc>
        <w:tc>
          <w:tcPr>
            <w:tcW w:w="1714" w:type="dxa"/>
          </w:tcPr>
          <w:p w14:paraId="329F7611"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2A8143F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C183F4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93F7E2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63D65F79" w14:textId="77777777" w:rsidR="002E1DC2" w:rsidRPr="00A67E81" w:rsidRDefault="002E1DC2" w:rsidP="002E1DC2">
            <w:pPr>
              <w:spacing w:line="360" w:lineRule="auto"/>
              <w:jc w:val="center"/>
              <w:rPr>
                <w:rFonts w:ascii="Arial" w:hAnsi="Arial" w:cs="Arial"/>
                <w:sz w:val="20"/>
                <w:szCs w:val="20"/>
              </w:rPr>
            </w:pPr>
          </w:p>
        </w:tc>
      </w:tr>
      <w:tr w:rsidR="002E1DC2" w:rsidRPr="00A67E81" w14:paraId="0A9CA9B8" w14:textId="77777777" w:rsidTr="00C5509C">
        <w:trPr>
          <w:trHeight w:val="361"/>
        </w:trPr>
        <w:tc>
          <w:tcPr>
            <w:tcW w:w="1101" w:type="dxa"/>
            <w:vMerge/>
            <w:tcBorders>
              <w:bottom w:val="single" w:sz="4" w:space="0" w:color="auto"/>
            </w:tcBorders>
          </w:tcPr>
          <w:p w14:paraId="1B4C99CE" w14:textId="77777777" w:rsidR="002E1DC2" w:rsidRPr="00A67E81" w:rsidRDefault="002E1DC2" w:rsidP="00C5509C">
            <w:pPr>
              <w:spacing w:line="360" w:lineRule="auto"/>
              <w:jc w:val="center"/>
              <w:rPr>
                <w:rFonts w:ascii="Arial" w:hAnsi="Arial" w:cs="Arial"/>
                <w:b/>
                <w:sz w:val="20"/>
                <w:szCs w:val="20"/>
              </w:rPr>
            </w:pPr>
          </w:p>
        </w:tc>
        <w:tc>
          <w:tcPr>
            <w:tcW w:w="1296" w:type="dxa"/>
            <w:tcBorders>
              <w:bottom w:val="single" w:sz="4" w:space="0" w:color="auto"/>
            </w:tcBorders>
          </w:tcPr>
          <w:p w14:paraId="64B52C7B"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157850D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43C10524"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350" w:type="dxa"/>
            <w:tcBorders>
              <w:bottom w:val="single" w:sz="4" w:space="0" w:color="auto"/>
            </w:tcBorders>
          </w:tcPr>
          <w:p w14:paraId="5EEF1E2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Borders>
              <w:bottom w:val="single" w:sz="4" w:space="0" w:color="auto"/>
            </w:tcBorders>
          </w:tcPr>
          <w:p w14:paraId="1664A37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2DE0229D" w14:textId="77777777" w:rsidR="002E1DC2" w:rsidRPr="00A67E81" w:rsidRDefault="002E1DC2" w:rsidP="002E1DC2">
            <w:pPr>
              <w:spacing w:line="360" w:lineRule="auto"/>
              <w:jc w:val="center"/>
              <w:rPr>
                <w:rFonts w:ascii="Arial" w:hAnsi="Arial" w:cs="Arial"/>
                <w:sz w:val="20"/>
                <w:szCs w:val="20"/>
              </w:rPr>
            </w:pPr>
          </w:p>
        </w:tc>
      </w:tr>
      <w:tr w:rsidR="002E1DC2" w:rsidRPr="00A67E81" w14:paraId="7BDF7811" w14:textId="77777777" w:rsidTr="00DA3265">
        <w:trPr>
          <w:trHeight w:val="70"/>
        </w:trPr>
        <w:tc>
          <w:tcPr>
            <w:tcW w:w="1101" w:type="dxa"/>
            <w:vMerge w:val="restart"/>
            <w:tcBorders>
              <w:top w:val="single" w:sz="4" w:space="0" w:color="auto"/>
            </w:tcBorders>
          </w:tcPr>
          <w:p w14:paraId="3727B2AA" w14:textId="77777777" w:rsidR="002E1DC2" w:rsidRPr="00A67E81" w:rsidRDefault="002E1DC2" w:rsidP="00C5509C">
            <w:pPr>
              <w:spacing w:line="360" w:lineRule="auto"/>
              <w:jc w:val="center"/>
              <w:rPr>
                <w:rFonts w:ascii="Arial" w:hAnsi="Arial" w:cs="Arial"/>
                <w:b/>
                <w:sz w:val="20"/>
                <w:szCs w:val="20"/>
              </w:rPr>
            </w:pPr>
          </w:p>
          <w:p w14:paraId="08FDEDCA" w14:textId="77777777" w:rsidR="002E1DC2" w:rsidRPr="00A67E81" w:rsidRDefault="002E1DC2" w:rsidP="00C5509C">
            <w:pPr>
              <w:spacing w:line="360" w:lineRule="auto"/>
              <w:jc w:val="center"/>
              <w:rPr>
                <w:rFonts w:ascii="Arial" w:hAnsi="Arial" w:cs="Arial"/>
                <w:b/>
                <w:sz w:val="20"/>
                <w:szCs w:val="20"/>
              </w:rPr>
            </w:pPr>
          </w:p>
          <w:p w14:paraId="1098238B" w14:textId="77777777" w:rsidR="002E1DC2" w:rsidRPr="00A67E81" w:rsidRDefault="002E1DC2" w:rsidP="00C5509C">
            <w:pPr>
              <w:spacing w:line="360" w:lineRule="auto"/>
              <w:jc w:val="center"/>
              <w:rPr>
                <w:rFonts w:ascii="Arial" w:hAnsi="Arial" w:cs="Arial"/>
                <w:b/>
                <w:sz w:val="20"/>
                <w:szCs w:val="20"/>
              </w:rPr>
            </w:pPr>
          </w:p>
          <w:p w14:paraId="37985813"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III</w:t>
            </w:r>
          </w:p>
        </w:tc>
        <w:tc>
          <w:tcPr>
            <w:tcW w:w="1296" w:type="dxa"/>
            <w:tcBorders>
              <w:top w:val="single" w:sz="4" w:space="0" w:color="auto"/>
            </w:tcBorders>
          </w:tcPr>
          <w:p w14:paraId="6A779CCD"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09C764C1"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4170F264"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250FBB9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679CAB2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005FF24F" w14:textId="77777777" w:rsidR="002E1DC2" w:rsidRPr="00A67E81" w:rsidRDefault="002E1DC2" w:rsidP="002E1DC2">
            <w:pPr>
              <w:spacing w:line="360" w:lineRule="auto"/>
              <w:jc w:val="center"/>
              <w:rPr>
                <w:rFonts w:ascii="Arial" w:hAnsi="Arial" w:cs="Arial"/>
                <w:sz w:val="20"/>
                <w:szCs w:val="20"/>
              </w:rPr>
            </w:pPr>
          </w:p>
        </w:tc>
      </w:tr>
      <w:tr w:rsidR="002E1DC2" w:rsidRPr="00A67E81" w14:paraId="78AC97DE" w14:textId="77777777" w:rsidTr="00C5509C">
        <w:trPr>
          <w:trHeight w:val="361"/>
        </w:trPr>
        <w:tc>
          <w:tcPr>
            <w:tcW w:w="1101" w:type="dxa"/>
            <w:vMerge/>
          </w:tcPr>
          <w:p w14:paraId="470E2D4C" w14:textId="77777777" w:rsidR="002E1DC2" w:rsidRPr="00A67E81" w:rsidRDefault="002E1DC2" w:rsidP="00C5509C">
            <w:pPr>
              <w:spacing w:line="360" w:lineRule="auto"/>
              <w:jc w:val="center"/>
              <w:rPr>
                <w:rFonts w:ascii="Arial" w:hAnsi="Arial" w:cs="Arial"/>
                <w:b/>
                <w:sz w:val="20"/>
                <w:szCs w:val="20"/>
              </w:rPr>
            </w:pPr>
          </w:p>
        </w:tc>
        <w:tc>
          <w:tcPr>
            <w:tcW w:w="1296" w:type="dxa"/>
          </w:tcPr>
          <w:p w14:paraId="05EC8DE9" w14:textId="77777777" w:rsidR="002E1DC2" w:rsidRPr="00A67E81" w:rsidRDefault="002E1DC2" w:rsidP="002E1DC2">
            <w:pPr>
              <w:spacing w:line="360" w:lineRule="auto"/>
              <w:jc w:val="center"/>
              <w:rPr>
                <w:rFonts w:ascii="Arial" w:hAnsi="Arial" w:cs="Arial"/>
                <w:i/>
                <w:sz w:val="20"/>
                <w:szCs w:val="20"/>
              </w:rPr>
            </w:pPr>
          </w:p>
        </w:tc>
        <w:tc>
          <w:tcPr>
            <w:tcW w:w="1714" w:type="dxa"/>
          </w:tcPr>
          <w:p w14:paraId="5F0CDA31"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884" w:type="dxa"/>
          </w:tcPr>
          <w:p w14:paraId="0B1B6CA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6234CBB"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3437F8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176" w:type="dxa"/>
          </w:tcPr>
          <w:p w14:paraId="4F7FE622" w14:textId="77777777" w:rsidR="002E1DC2" w:rsidRPr="00A67E81" w:rsidRDefault="002E1DC2" w:rsidP="002E1DC2">
            <w:pPr>
              <w:spacing w:line="360" w:lineRule="auto"/>
              <w:jc w:val="center"/>
              <w:rPr>
                <w:rFonts w:ascii="Arial" w:hAnsi="Arial" w:cs="Arial"/>
                <w:sz w:val="20"/>
                <w:szCs w:val="20"/>
              </w:rPr>
            </w:pPr>
          </w:p>
        </w:tc>
      </w:tr>
      <w:tr w:rsidR="002E1DC2" w:rsidRPr="00A67E81" w14:paraId="704682E6" w14:textId="77777777" w:rsidTr="00C5509C">
        <w:trPr>
          <w:trHeight w:val="361"/>
        </w:trPr>
        <w:tc>
          <w:tcPr>
            <w:tcW w:w="1101" w:type="dxa"/>
            <w:vMerge/>
          </w:tcPr>
          <w:p w14:paraId="104B179D" w14:textId="77777777" w:rsidR="002E1DC2" w:rsidRPr="00A67E81" w:rsidRDefault="002E1DC2" w:rsidP="00C5509C">
            <w:pPr>
              <w:spacing w:line="360" w:lineRule="auto"/>
              <w:jc w:val="center"/>
              <w:rPr>
                <w:rFonts w:ascii="Arial" w:hAnsi="Arial" w:cs="Arial"/>
                <w:b/>
                <w:sz w:val="20"/>
                <w:szCs w:val="20"/>
              </w:rPr>
            </w:pPr>
          </w:p>
        </w:tc>
        <w:tc>
          <w:tcPr>
            <w:tcW w:w="1296" w:type="dxa"/>
          </w:tcPr>
          <w:p w14:paraId="2BD58E2B"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b/>
                <w:sz w:val="20"/>
                <w:szCs w:val="20"/>
              </w:rPr>
              <w:t>Bimbresso</w:t>
            </w:r>
          </w:p>
        </w:tc>
        <w:tc>
          <w:tcPr>
            <w:tcW w:w="1714" w:type="dxa"/>
          </w:tcPr>
          <w:p w14:paraId="3ABBE0F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54B11E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29E9CB4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928A17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6C7F67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5 </w:t>
            </w:r>
            <w:proofErr w:type="spellStart"/>
            <w:r w:rsidRPr="00A67E81">
              <w:rPr>
                <w:rFonts w:ascii="Arial" w:hAnsi="Arial" w:cs="Arial"/>
                <w:sz w:val="20"/>
                <w:szCs w:val="20"/>
              </w:rPr>
              <w:t>species</w:t>
            </w:r>
            <w:proofErr w:type="spellEnd"/>
          </w:p>
        </w:tc>
      </w:tr>
      <w:tr w:rsidR="002E1DC2" w:rsidRPr="00A67E81" w14:paraId="00033680" w14:textId="77777777" w:rsidTr="00C5509C">
        <w:trPr>
          <w:trHeight w:val="361"/>
        </w:trPr>
        <w:tc>
          <w:tcPr>
            <w:tcW w:w="1101" w:type="dxa"/>
            <w:vMerge/>
          </w:tcPr>
          <w:p w14:paraId="5C18ABC3" w14:textId="77777777" w:rsidR="002E1DC2" w:rsidRPr="00A67E81" w:rsidRDefault="002E1DC2" w:rsidP="00C5509C">
            <w:pPr>
              <w:spacing w:line="360" w:lineRule="auto"/>
              <w:jc w:val="center"/>
              <w:rPr>
                <w:rFonts w:ascii="Arial" w:hAnsi="Arial" w:cs="Arial"/>
                <w:b/>
                <w:sz w:val="20"/>
                <w:szCs w:val="20"/>
              </w:rPr>
            </w:pPr>
          </w:p>
        </w:tc>
        <w:tc>
          <w:tcPr>
            <w:tcW w:w="1296" w:type="dxa"/>
          </w:tcPr>
          <w:p w14:paraId="39823B92" w14:textId="77777777" w:rsidR="002E1DC2" w:rsidRPr="00A67E81" w:rsidRDefault="002E1DC2" w:rsidP="002E1DC2">
            <w:pPr>
              <w:spacing w:line="360" w:lineRule="auto"/>
              <w:jc w:val="center"/>
              <w:rPr>
                <w:rFonts w:ascii="Arial" w:hAnsi="Arial" w:cs="Arial"/>
                <w:i/>
                <w:sz w:val="20"/>
                <w:szCs w:val="20"/>
              </w:rPr>
            </w:pPr>
          </w:p>
        </w:tc>
        <w:tc>
          <w:tcPr>
            <w:tcW w:w="1714" w:type="dxa"/>
          </w:tcPr>
          <w:p w14:paraId="543420D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6EDB9E0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7A4B7EC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3D4AEC7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E5E3AD0" w14:textId="77777777" w:rsidR="002E1DC2" w:rsidRPr="00A67E81" w:rsidRDefault="002E1DC2" w:rsidP="002E1DC2">
            <w:pPr>
              <w:spacing w:line="360" w:lineRule="auto"/>
              <w:jc w:val="center"/>
              <w:rPr>
                <w:rFonts w:ascii="Arial" w:hAnsi="Arial" w:cs="Arial"/>
                <w:sz w:val="20"/>
                <w:szCs w:val="20"/>
              </w:rPr>
            </w:pPr>
          </w:p>
        </w:tc>
      </w:tr>
      <w:tr w:rsidR="002E1DC2" w:rsidRPr="00A67E81" w14:paraId="54EB7A97" w14:textId="77777777" w:rsidTr="00C5509C">
        <w:trPr>
          <w:trHeight w:val="375"/>
        </w:trPr>
        <w:tc>
          <w:tcPr>
            <w:tcW w:w="1101" w:type="dxa"/>
            <w:vMerge/>
            <w:tcBorders>
              <w:bottom w:val="single" w:sz="4" w:space="0" w:color="auto"/>
            </w:tcBorders>
          </w:tcPr>
          <w:p w14:paraId="164E8693" w14:textId="77777777" w:rsidR="002E1DC2" w:rsidRPr="00A67E81" w:rsidRDefault="002E1DC2" w:rsidP="00C5509C">
            <w:pPr>
              <w:spacing w:line="360" w:lineRule="auto"/>
              <w:jc w:val="center"/>
              <w:rPr>
                <w:rFonts w:ascii="Arial" w:hAnsi="Arial" w:cs="Arial"/>
                <w:b/>
                <w:sz w:val="20"/>
                <w:szCs w:val="20"/>
              </w:rPr>
            </w:pPr>
          </w:p>
        </w:tc>
        <w:tc>
          <w:tcPr>
            <w:tcW w:w="1296" w:type="dxa"/>
            <w:tcBorders>
              <w:bottom w:val="single" w:sz="4" w:space="0" w:color="auto"/>
            </w:tcBorders>
          </w:tcPr>
          <w:p w14:paraId="5D8D601D"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13AD0E5E"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710CF56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350" w:type="dxa"/>
            <w:tcBorders>
              <w:bottom w:val="single" w:sz="4" w:space="0" w:color="auto"/>
            </w:tcBorders>
          </w:tcPr>
          <w:p w14:paraId="1930492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Borders>
              <w:bottom w:val="single" w:sz="4" w:space="0" w:color="auto"/>
            </w:tcBorders>
          </w:tcPr>
          <w:p w14:paraId="6C739FC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2AC4A49A" w14:textId="77777777" w:rsidR="002E1DC2" w:rsidRPr="00A67E81" w:rsidRDefault="002E1DC2" w:rsidP="002E1DC2">
            <w:pPr>
              <w:spacing w:line="360" w:lineRule="auto"/>
              <w:jc w:val="center"/>
              <w:rPr>
                <w:rFonts w:ascii="Arial" w:hAnsi="Arial" w:cs="Arial"/>
                <w:sz w:val="20"/>
                <w:szCs w:val="20"/>
              </w:rPr>
            </w:pPr>
          </w:p>
        </w:tc>
      </w:tr>
      <w:tr w:rsidR="002E1DC2" w:rsidRPr="00A67E81" w14:paraId="76FBDBD5" w14:textId="77777777" w:rsidTr="00C5509C">
        <w:trPr>
          <w:trHeight w:val="348"/>
        </w:trPr>
        <w:tc>
          <w:tcPr>
            <w:tcW w:w="1101" w:type="dxa"/>
            <w:vMerge w:val="restart"/>
            <w:tcBorders>
              <w:top w:val="single" w:sz="4" w:space="0" w:color="auto"/>
            </w:tcBorders>
          </w:tcPr>
          <w:p w14:paraId="68CADA1B" w14:textId="77777777" w:rsidR="002E1DC2" w:rsidRPr="00A67E81" w:rsidRDefault="002E1DC2" w:rsidP="00C5509C">
            <w:pPr>
              <w:spacing w:line="360" w:lineRule="auto"/>
              <w:jc w:val="center"/>
              <w:rPr>
                <w:rFonts w:ascii="Arial" w:hAnsi="Arial" w:cs="Arial"/>
                <w:b/>
                <w:sz w:val="20"/>
                <w:szCs w:val="20"/>
              </w:rPr>
            </w:pPr>
          </w:p>
          <w:p w14:paraId="491E2330" w14:textId="77777777" w:rsidR="002E1DC2" w:rsidRPr="00A67E81" w:rsidRDefault="002E1DC2" w:rsidP="00C5509C">
            <w:pPr>
              <w:spacing w:line="360" w:lineRule="auto"/>
              <w:jc w:val="center"/>
              <w:rPr>
                <w:rFonts w:ascii="Arial" w:hAnsi="Arial" w:cs="Arial"/>
                <w:b/>
                <w:sz w:val="20"/>
                <w:szCs w:val="20"/>
              </w:rPr>
            </w:pPr>
          </w:p>
          <w:p w14:paraId="2438B910"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IV</w:t>
            </w:r>
          </w:p>
          <w:p w14:paraId="2F205F60" w14:textId="77777777" w:rsidR="002E1DC2" w:rsidRPr="00A67E81" w:rsidRDefault="002E1DC2" w:rsidP="00C5509C">
            <w:pPr>
              <w:spacing w:line="360" w:lineRule="auto"/>
              <w:jc w:val="center"/>
              <w:rPr>
                <w:rFonts w:ascii="Arial" w:hAnsi="Arial" w:cs="Arial"/>
                <w:b/>
                <w:sz w:val="20"/>
                <w:szCs w:val="20"/>
              </w:rPr>
            </w:pPr>
          </w:p>
        </w:tc>
        <w:tc>
          <w:tcPr>
            <w:tcW w:w="1296" w:type="dxa"/>
            <w:tcBorders>
              <w:top w:val="single" w:sz="4" w:space="0" w:color="auto"/>
            </w:tcBorders>
          </w:tcPr>
          <w:p w14:paraId="07F7A112"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41EAF60C"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6DEE014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5EB3CF3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33225E4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4886D08F" w14:textId="77777777" w:rsidR="002E1DC2" w:rsidRPr="00A67E81" w:rsidRDefault="002E1DC2" w:rsidP="002E1DC2">
            <w:pPr>
              <w:spacing w:line="360" w:lineRule="auto"/>
              <w:jc w:val="center"/>
              <w:rPr>
                <w:rFonts w:ascii="Arial" w:hAnsi="Arial" w:cs="Arial"/>
                <w:sz w:val="20"/>
                <w:szCs w:val="20"/>
              </w:rPr>
            </w:pPr>
          </w:p>
        </w:tc>
      </w:tr>
      <w:tr w:rsidR="002E1DC2" w:rsidRPr="00A67E81" w14:paraId="629EB3D2" w14:textId="77777777" w:rsidTr="00C5509C">
        <w:trPr>
          <w:trHeight w:val="375"/>
        </w:trPr>
        <w:tc>
          <w:tcPr>
            <w:tcW w:w="1101" w:type="dxa"/>
            <w:vMerge/>
          </w:tcPr>
          <w:p w14:paraId="372D6B12" w14:textId="77777777" w:rsidR="002E1DC2" w:rsidRPr="00A67E81" w:rsidRDefault="002E1DC2" w:rsidP="00C5509C">
            <w:pPr>
              <w:spacing w:line="360" w:lineRule="auto"/>
              <w:jc w:val="center"/>
              <w:rPr>
                <w:rFonts w:ascii="Arial" w:hAnsi="Arial" w:cs="Arial"/>
                <w:sz w:val="20"/>
                <w:szCs w:val="20"/>
              </w:rPr>
            </w:pPr>
          </w:p>
        </w:tc>
        <w:tc>
          <w:tcPr>
            <w:tcW w:w="1296" w:type="dxa"/>
          </w:tcPr>
          <w:p w14:paraId="64717292"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b/>
                <w:sz w:val="20"/>
                <w:szCs w:val="20"/>
              </w:rPr>
              <w:t>Lokodjro</w:t>
            </w:r>
            <w:proofErr w:type="spellEnd"/>
          </w:p>
        </w:tc>
        <w:tc>
          <w:tcPr>
            <w:tcW w:w="1714" w:type="dxa"/>
          </w:tcPr>
          <w:p w14:paraId="6F452D7E"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4BEF2E8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1D9300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7414A32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56C51AB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4 </w:t>
            </w:r>
            <w:proofErr w:type="spellStart"/>
            <w:r w:rsidRPr="00A67E81">
              <w:rPr>
                <w:rFonts w:ascii="Arial" w:hAnsi="Arial" w:cs="Arial"/>
                <w:sz w:val="20"/>
                <w:szCs w:val="20"/>
              </w:rPr>
              <w:t>species</w:t>
            </w:r>
            <w:proofErr w:type="spellEnd"/>
          </w:p>
        </w:tc>
      </w:tr>
      <w:tr w:rsidR="002E1DC2" w:rsidRPr="00A67E81" w14:paraId="74844707" w14:textId="77777777" w:rsidTr="00C5509C">
        <w:trPr>
          <w:trHeight w:val="361"/>
        </w:trPr>
        <w:tc>
          <w:tcPr>
            <w:tcW w:w="1101" w:type="dxa"/>
            <w:vMerge/>
          </w:tcPr>
          <w:p w14:paraId="7D657B38" w14:textId="77777777" w:rsidR="002E1DC2" w:rsidRPr="00A67E81" w:rsidRDefault="002E1DC2" w:rsidP="00C5509C">
            <w:pPr>
              <w:spacing w:line="360" w:lineRule="auto"/>
              <w:jc w:val="center"/>
              <w:rPr>
                <w:rFonts w:ascii="Arial" w:hAnsi="Arial" w:cs="Arial"/>
                <w:sz w:val="20"/>
                <w:szCs w:val="20"/>
              </w:rPr>
            </w:pPr>
          </w:p>
        </w:tc>
        <w:tc>
          <w:tcPr>
            <w:tcW w:w="1296" w:type="dxa"/>
          </w:tcPr>
          <w:p w14:paraId="3934FDD1" w14:textId="77777777" w:rsidR="002E1DC2" w:rsidRPr="00A67E81" w:rsidRDefault="002E1DC2" w:rsidP="002E1DC2">
            <w:pPr>
              <w:spacing w:line="360" w:lineRule="auto"/>
              <w:jc w:val="center"/>
              <w:rPr>
                <w:rFonts w:ascii="Arial" w:hAnsi="Arial" w:cs="Arial"/>
                <w:i/>
                <w:sz w:val="20"/>
                <w:szCs w:val="20"/>
              </w:rPr>
            </w:pPr>
          </w:p>
        </w:tc>
        <w:tc>
          <w:tcPr>
            <w:tcW w:w="1714" w:type="dxa"/>
          </w:tcPr>
          <w:p w14:paraId="40FA191C"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55A22D60"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49B38C6C"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81EEF3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25CAEA1E" w14:textId="77777777" w:rsidR="002E1DC2" w:rsidRPr="00A67E81" w:rsidRDefault="002E1DC2" w:rsidP="002E1DC2">
            <w:pPr>
              <w:spacing w:line="360" w:lineRule="auto"/>
              <w:jc w:val="center"/>
              <w:rPr>
                <w:rFonts w:ascii="Arial" w:hAnsi="Arial" w:cs="Arial"/>
                <w:sz w:val="20"/>
                <w:szCs w:val="20"/>
              </w:rPr>
            </w:pPr>
          </w:p>
        </w:tc>
      </w:tr>
      <w:tr w:rsidR="002E1DC2" w:rsidRPr="00A67E81" w14:paraId="4430F8C3" w14:textId="77777777" w:rsidTr="00C5509C">
        <w:trPr>
          <w:trHeight w:val="361"/>
        </w:trPr>
        <w:tc>
          <w:tcPr>
            <w:tcW w:w="1101" w:type="dxa"/>
            <w:vMerge/>
            <w:tcBorders>
              <w:bottom w:val="single" w:sz="4" w:space="0" w:color="auto"/>
            </w:tcBorders>
          </w:tcPr>
          <w:p w14:paraId="11A5D859" w14:textId="77777777" w:rsidR="002E1DC2" w:rsidRPr="00A67E81" w:rsidRDefault="002E1DC2" w:rsidP="00C5509C">
            <w:pPr>
              <w:spacing w:line="360" w:lineRule="auto"/>
              <w:jc w:val="center"/>
              <w:rPr>
                <w:rFonts w:ascii="Arial" w:hAnsi="Arial" w:cs="Arial"/>
                <w:sz w:val="20"/>
                <w:szCs w:val="20"/>
              </w:rPr>
            </w:pPr>
          </w:p>
        </w:tc>
        <w:tc>
          <w:tcPr>
            <w:tcW w:w="1296" w:type="dxa"/>
            <w:tcBorders>
              <w:bottom w:val="single" w:sz="4" w:space="0" w:color="auto"/>
            </w:tcBorders>
          </w:tcPr>
          <w:p w14:paraId="22698B1A"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460A23D6"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0E0D95D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bottom w:val="single" w:sz="4" w:space="0" w:color="auto"/>
            </w:tcBorders>
          </w:tcPr>
          <w:p w14:paraId="3A3A55C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bottom w:val="single" w:sz="4" w:space="0" w:color="auto"/>
            </w:tcBorders>
          </w:tcPr>
          <w:p w14:paraId="6AF9E3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0F978E0B" w14:textId="77777777" w:rsidR="002E1DC2" w:rsidRPr="00A67E81" w:rsidRDefault="002E1DC2" w:rsidP="002E1DC2">
            <w:pPr>
              <w:spacing w:line="360" w:lineRule="auto"/>
              <w:jc w:val="center"/>
              <w:rPr>
                <w:rFonts w:ascii="Arial" w:hAnsi="Arial" w:cs="Arial"/>
                <w:sz w:val="20"/>
                <w:szCs w:val="20"/>
              </w:rPr>
            </w:pPr>
          </w:p>
        </w:tc>
      </w:tr>
    </w:tbl>
    <w:p w14:paraId="7BE0067B" w14:textId="77777777" w:rsidR="006E6426" w:rsidRPr="00A67E81" w:rsidRDefault="006E6426" w:rsidP="006E6426">
      <w:pPr>
        <w:spacing w:after="0" w:line="360" w:lineRule="auto"/>
        <w:jc w:val="both"/>
        <w:rPr>
          <w:rFonts w:ascii="Arial" w:hAnsi="Arial" w:cs="Arial"/>
          <w:sz w:val="20"/>
          <w:szCs w:val="20"/>
        </w:rPr>
      </w:pPr>
    </w:p>
    <w:p w14:paraId="736F3251" w14:textId="39D368D8" w:rsidR="002E1DC2" w:rsidRPr="00A67E81" w:rsidRDefault="00A67E81" w:rsidP="002E1DC2">
      <w:pPr>
        <w:spacing w:after="0" w:line="360" w:lineRule="auto"/>
        <w:outlineLvl w:val="3"/>
        <w:rPr>
          <w:rFonts w:ascii="Arial" w:hAnsi="Arial" w:cs="Arial"/>
          <w:bCs/>
          <w:i/>
          <w:iCs/>
          <w:sz w:val="20"/>
          <w:szCs w:val="20"/>
        </w:rPr>
      </w:pPr>
      <w:bookmarkStart w:id="14" w:name="_Toc4760219"/>
      <w:r w:rsidRPr="00A67E81">
        <w:rPr>
          <w:rFonts w:ascii="Arial" w:hAnsi="Arial" w:cs="Arial"/>
          <w:bCs/>
          <w:i/>
          <w:iCs/>
          <w:sz w:val="20"/>
          <w:szCs w:val="20"/>
        </w:rPr>
        <w:t>3.1.1.</w:t>
      </w:r>
      <w:r w:rsidR="00033DD5" w:rsidRPr="00A67E81">
        <w:rPr>
          <w:rFonts w:ascii="Arial" w:hAnsi="Arial" w:cs="Arial"/>
          <w:bCs/>
          <w:i/>
          <w:iCs/>
          <w:sz w:val="20"/>
          <w:szCs w:val="20"/>
        </w:rPr>
        <w:t>2 Frequency of occurrence</w:t>
      </w:r>
      <w:bookmarkEnd w:id="14"/>
    </w:p>
    <w:p w14:paraId="0BEA4A1C" w14:textId="52AF816B" w:rsidR="002E1DC2" w:rsidRPr="00A67E81" w:rsidRDefault="004B3EAD" w:rsidP="002E1DC2">
      <w:pPr>
        <w:autoSpaceDE w:val="0"/>
        <w:autoSpaceDN w:val="0"/>
        <w:adjustRightInd w:val="0"/>
        <w:spacing w:after="0" w:line="360" w:lineRule="auto"/>
        <w:ind w:firstLine="708"/>
        <w:jc w:val="both"/>
        <w:rPr>
          <w:rFonts w:ascii="Arial" w:hAnsi="Arial" w:cs="Arial"/>
          <w:bCs/>
          <w:color w:val="000000"/>
          <w:sz w:val="20"/>
          <w:szCs w:val="20"/>
          <w:lang w:val="en-US"/>
        </w:rPr>
      </w:pPr>
      <w:r>
        <w:rPr>
          <w:rFonts w:ascii="Arial" w:hAnsi="Arial" w:cs="Arial"/>
          <w:bCs/>
          <w:color w:val="000000"/>
          <w:sz w:val="20"/>
          <w:szCs w:val="20"/>
          <w:lang w:val="en-US"/>
        </w:rPr>
        <w:t>Table 4</w:t>
      </w:r>
      <w:r w:rsidR="00DA3265" w:rsidRPr="00A67E81">
        <w:rPr>
          <w:rFonts w:ascii="Arial" w:hAnsi="Arial" w:cs="Arial"/>
          <w:bCs/>
          <w:color w:val="000000"/>
          <w:sz w:val="20"/>
          <w:szCs w:val="20"/>
          <w:lang w:val="en-US"/>
        </w:rPr>
        <w:t xml:space="preserve"> presents the frequencies of occurrence of the different species of bivalves according to the sampling sites. </w:t>
      </w:r>
    </w:p>
    <w:p w14:paraId="3629D13D" w14:textId="4D55227F" w:rsidR="002E1DC2" w:rsidRPr="00A67E81" w:rsidRDefault="002E1DC2" w:rsidP="002E1DC2">
      <w:pPr>
        <w:autoSpaceDE w:val="0"/>
        <w:autoSpaceDN w:val="0"/>
        <w:adjustRightInd w:val="0"/>
        <w:spacing w:after="0" w:line="360" w:lineRule="auto"/>
        <w:ind w:firstLine="709"/>
        <w:jc w:val="both"/>
        <w:rPr>
          <w:rFonts w:ascii="Arial" w:hAnsi="Arial" w:cs="Arial"/>
          <w:b/>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has a frequency of occurrence of 16.66%. This value is between 10 and 25%, this species is said to be rare.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has an occurrence frequency value of 66.66%. This value is between 50 and 75%. This species is said to be common.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M. edulis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have occurrence percentages of 100%. These species can be considered frequent since their frequency values of occurrence are greater than 75%.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one rare species, one common species and four frequent species have been observed.</w:t>
      </w:r>
    </w:p>
    <w:p w14:paraId="7D4CEC6B" w14:textId="77777777" w:rsidR="00F31740" w:rsidRPr="00A67E81" w:rsidRDefault="002E1DC2" w:rsidP="00F31740">
      <w:pPr>
        <w:autoSpaceDE w:val="0"/>
        <w:autoSpaceDN w:val="0"/>
        <w:adjustRightInd w:val="0"/>
        <w:spacing w:after="0" w:line="360" w:lineRule="auto"/>
        <w:ind w:firstLine="709"/>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D. frons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have occurrence frequencies of 8.33%. This value is less than 10% and allows us to say that these species are accidental.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M. edulis </w:t>
      </w:r>
      <w:r w:rsidRPr="00A67E81">
        <w:rPr>
          <w:rFonts w:ascii="Arial" w:hAnsi="Arial" w:cs="Arial"/>
          <w:bCs/>
          <w:color w:val="000000"/>
          <w:sz w:val="20"/>
          <w:szCs w:val="20"/>
          <w:lang w:val="en-US"/>
        </w:rPr>
        <w:t xml:space="preserve">and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have occurrence frequencies of 100%. This value is more than 75% and shows that these species are common. 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two accidental species, and three frequent species have been observed.</w:t>
      </w:r>
      <w:bookmarkStart w:id="15" w:name="_Toc519543424"/>
      <w:bookmarkStart w:id="16" w:name="_Toc534791432"/>
    </w:p>
    <w:p w14:paraId="0B16CE38" w14:textId="77777777" w:rsidR="00DA3265" w:rsidRPr="00A67E81" w:rsidRDefault="00DA3265" w:rsidP="00650D98">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M. edulis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are frequent species, as their frequency of occurrence is equal to 100% and therefore greater than 75%.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has its occurrence frequency value equal to 66.66%. This value is between 50 and 75%. It is a common species.</w:t>
      </w:r>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D. frons </w:t>
      </w:r>
      <w:r w:rsidRPr="00A67E81">
        <w:rPr>
          <w:rFonts w:ascii="Arial" w:hAnsi="Arial" w:cs="Arial"/>
          <w:bCs/>
          <w:color w:val="000000"/>
          <w:sz w:val="20"/>
          <w:szCs w:val="20"/>
          <w:lang w:val="en-US"/>
        </w:rPr>
        <w:t xml:space="preserve">one of the occurrence frequency values of zero. This value is less than 10%. The species is therefore accidental. At the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site, three frequent species have been observed, one common species and one accidental species.</w:t>
      </w:r>
    </w:p>
    <w:p w14:paraId="04F1EBE0" w14:textId="77777777" w:rsidR="00F31740" w:rsidRPr="00A67E81" w:rsidRDefault="00F31740" w:rsidP="00DA3265">
      <w:pPr>
        <w:autoSpaceDE w:val="0"/>
        <w:autoSpaceDN w:val="0"/>
        <w:adjustRightInd w:val="0"/>
        <w:spacing w:after="0" w:line="360" w:lineRule="auto"/>
        <w:rPr>
          <w:rFonts w:ascii="Arial" w:hAnsi="Arial" w:cs="Arial"/>
          <w:bCs/>
          <w:color w:val="000000"/>
          <w:sz w:val="20"/>
          <w:szCs w:val="20"/>
          <w:lang w:val="en-US"/>
        </w:rPr>
      </w:pPr>
    </w:p>
    <w:bookmarkEnd w:id="15"/>
    <w:bookmarkEnd w:id="16"/>
    <w:p w14:paraId="4FF2A653" w14:textId="5A677F30" w:rsidR="00650D98" w:rsidRPr="00A67E81" w:rsidRDefault="004B3EAD" w:rsidP="00F31740">
      <w:pPr>
        <w:spacing w:after="0" w:line="360" w:lineRule="auto"/>
        <w:rPr>
          <w:rFonts w:ascii="Arial" w:hAnsi="Arial" w:cs="Arial"/>
          <w:bCs/>
          <w:sz w:val="20"/>
          <w:szCs w:val="20"/>
          <w:lang w:val="en-US"/>
        </w:rPr>
      </w:pPr>
      <w:r>
        <w:rPr>
          <w:rFonts w:ascii="Arial" w:hAnsi="Arial" w:cs="Arial"/>
          <w:b/>
          <w:bCs/>
          <w:sz w:val="20"/>
          <w:szCs w:val="20"/>
          <w:lang w:val="en-US"/>
        </w:rPr>
        <w:t>Table 4</w:t>
      </w:r>
      <w:r w:rsidR="00F31740" w:rsidRPr="00A67E81">
        <w:rPr>
          <w:rFonts w:ascii="Arial" w:hAnsi="Arial" w:cs="Arial"/>
          <w:b/>
          <w:bCs/>
          <w:sz w:val="20"/>
          <w:szCs w:val="20"/>
          <w:lang w:val="en-US"/>
        </w:rPr>
        <w:t xml:space="preserve">: </w:t>
      </w:r>
      <w:r w:rsidR="00F31740" w:rsidRPr="00A67E81">
        <w:rPr>
          <w:rFonts w:ascii="Arial" w:hAnsi="Arial" w:cs="Arial"/>
          <w:bCs/>
          <w:sz w:val="20"/>
          <w:szCs w:val="20"/>
          <w:lang w:val="en-US"/>
        </w:rPr>
        <w:t>Frequencies of occurrence of the different species by site</w:t>
      </w:r>
    </w:p>
    <w:tbl>
      <w:tblPr>
        <w:tblpPr w:leftFromText="141" w:rightFromText="141" w:vertAnchor="text" w:horzAnchor="margin" w:tblpY="144"/>
        <w:tblW w:w="9164" w:type="dxa"/>
        <w:tblLook w:val="04A0" w:firstRow="1" w:lastRow="0" w:firstColumn="1" w:lastColumn="0" w:noHBand="0" w:noVBand="1"/>
      </w:tblPr>
      <w:tblGrid>
        <w:gridCol w:w="1402"/>
        <w:gridCol w:w="1629"/>
        <w:gridCol w:w="2300"/>
        <w:gridCol w:w="1604"/>
        <w:gridCol w:w="2229"/>
      </w:tblGrid>
      <w:tr w:rsidR="00353C06" w:rsidRPr="00A67E81" w14:paraId="43DB5786" w14:textId="77777777" w:rsidTr="006E6426">
        <w:trPr>
          <w:trHeight w:val="864"/>
        </w:trPr>
        <w:tc>
          <w:tcPr>
            <w:tcW w:w="1402" w:type="dxa"/>
            <w:tcBorders>
              <w:top w:val="single" w:sz="4" w:space="0" w:color="auto"/>
              <w:bottom w:val="single" w:sz="4" w:space="0" w:color="auto"/>
            </w:tcBorders>
          </w:tcPr>
          <w:p w14:paraId="2AE38F9A" w14:textId="77777777" w:rsidR="00353C06" w:rsidRPr="00A67E81" w:rsidRDefault="00353C06" w:rsidP="00353C06">
            <w:pPr>
              <w:spacing w:line="360" w:lineRule="auto"/>
              <w:jc w:val="both"/>
              <w:rPr>
                <w:rFonts w:ascii="Arial" w:hAnsi="Arial" w:cs="Arial"/>
                <w:b/>
                <w:sz w:val="20"/>
                <w:szCs w:val="20"/>
              </w:rPr>
            </w:pPr>
            <w:r w:rsidRPr="00A67E81">
              <w:rPr>
                <w:rFonts w:ascii="Arial" w:hAnsi="Arial" w:cs="Arial"/>
                <w:b/>
                <w:sz w:val="20"/>
                <w:szCs w:val="20"/>
              </w:rPr>
              <w:t>Sites</w:t>
            </w:r>
          </w:p>
        </w:tc>
        <w:tc>
          <w:tcPr>
            <w:tcW w:w="1629" w:type="dxa"/>
            <w:tcBorders>
              <w:top w:val="single" w:sz="4" w:space="0" w:color="auto"/>
              <w:bottom w:val="single" w:sz="4" w:space="0" w:color="auto"/>
            </w:tcBorders>
          </w:tcPr>
          <w:p w14:paraId="7708CB6D" w14:textId="395F2C15" w:rsidR="00353C06" w:rsidRPr="00A67E81" w:rsidRDefault="005B3F8A" w:rsidP="00353C06">
            <w:pPr>
              <w:spacing w:line="360" w:lineRule="auto"/>
              <w:jc w:val="center"/>
              <w:rPr>
                <w:rFonts w:ascii="Arial" w:hAnsi="Arial" w:cs="Arial"/>
                <w:b/>
                <w:sz w:val="20"/>
                <w:szCs w:val="20"/>
              </w:rPr>
            </w:pPr>
            <w:proofErr w:type="spellStart"/>
            <w:r w:rsidRPr="00A67E81">
              <w:rPr>
                <w:rFonts w:ascii="Arial" w:hAnsi="Arial" w:cs="Arial"/>
                <w:b/>
                <w:sz w:val="20"/>
                <w:szCs w:val="20"/>
              </w:rPr>
              <w:t>Species</w:t>
            </w:r>
            <w:proofErr w:type="spellEnd"/>
          </w:p>
        </w:tc>
        <w:tc>
          <w:tcPr>
            <w:tcW w:w="2300" w:type="dxa"/>
            <w:tcBorders>
              <w:top w:val="single" w:sz="4" w:space="0" w:color="auto"/>
              <w:bottom w:val="single" w:sz="4" w:space="0" w:color="auto"/>
            </w:tcBorders>
          </w:tcPr>
          <w:p w14:paraId="2771158D" w14:textId="77777777" w:rsidR="00353C06" w:rsidRPr="00A67E81" w:rsidRDefault="00353C06" w:rsidP="00353C06">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appearances</w:t>
            </w:r>
            <w:proofErr w:type="spellEnd"/>
          </w:p>
        </w:tc>
        <w:tc>
          <w:tcPr>
            <w:tcW w:w="1604" w:type="dxa"/>
            <w:tcBorders>
              <w:top w:val="single" w:sz="4" w:space="0" w:color="auto"/>
              <w:bottom w:val="single" w:sz="4" w:space="0" w:color="auto"/>
            </w:tcBorders>
          </w:tcPr>
          <w:p w14:paraId="38548CED" w14:textId="77777777" w:rsidR="00353C06" w:rsidRPr="00A67E81" w:rsidRDefault="00353C06" w:rsidP="00353C06">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samples</w:t>
            </w:r>
            <w:proofErr w:type="spellEnd"/>
          </w:p>
        </w:tc>
        <w:tc>
          <w:tcPr>
            <w:tcW w:w="2229" w:type="dxa"/>
            <w:tcBorders>
              <w:top w:val="single" w:sz="4" w:space="0" w:color="auto"/>
              <w:bottom w:val="single" w:sz="4" w:space="0" w:color="auto"/>
            </w:tcBorders>
          </w:tcPr>
          <w:p w14:paraId="1EAF3D9C" w14:textId="77777777" w:rsidR="00353C06" w:rsidRPr="00A67E81" w:rsidRDefault="00353C06" w:rsidP="00353C06">
            <w:pPr>
              <w:spacing w:line="360" w:lineRule="auto"/>
              <w:jc w:val="center"/>
              <w:rPr>
                <w:rFonts w:ascii="Arial" w:hAnsi="Arial" w:cs="Arial"/>
                <w:b/>
                <w:sz w:val="20"/>
                <w:szCs w:val="20"/>
              </w:rPr>
            </w:pPr>
            <w:r w:rsidRPr="00A67E81">
              <w:rPr>
                <w:rFonts w:ascii="Arial" w:hAnsi="Arial" w:cs="Arial"/>
                <w:b/>
                <w:sz w:val="20"/>
                <w:szCs w:val="20"/>
              </w:rPr>
              <w:t>Frequency of occurrence (%)</w:t>
            </w:r>
          </w:p>
        </w:tc>
      </w:tr>
      <w:tr w:rsidR="00353C06" w:rsidRPr="00A67E81" w14:paraId="2C1B5178" w14:textId="77777777" w:rsidTr="006E6426">
        <w:trPr>
          <w:trHeight w:val="332"/>
        </w:trPr>
        <w:tc>
          <w:tcPr>
            <w:tcW w:w="1402" w:type="dxa"/>
            <w:vMerge w:val="restart"/>
            <w:tcBorders>
              <w:top w:val="single" w:sz="4" w:space="0" w:color="auto"/>
            </w:tcBorders>
          </w:tcPr>
          <w:p w14:paraId="50B97EF4" w14:textId="77777777" w:rsidR="00353C06" w:rsidRPr="00A67E81" w:rsidRDefault="00353C06" w:rsidP="00353C06">
            <w:pPr>
              <w:spacing w:line="360" w:lineRule="auto"/>
              <w:jc w:val="both"/>
              <w:rPr>
                <w:rFonts w:ascii="Arial" w:hAnsi="Arial" w:cs="Arial"/>
                <w:sz w:val="20"/>
                <w:szCs w:val="20"/>
              </w:rPr>
            </w:pPr>
          </w:p>
          <w:p w14:paraId="77483738" w14:textId="77777777" w:rsidR="00353C06" w:rsidRPr="00A67E81" w:rsidRDefault="00353C06" w:rsidP="00353C06">
            <w:pPr>
              <w:spacing w:line="360" w:lineRule="auto"/>
              <w:jc w:val="both"/>
              <w:rPr>
                <w:rFonts w:ascii="Arial" w:hAnsi="Arial" w:cs="Arial"/>
                <w:sz w:val="20"/>
                <w:szCs w:val="20"/>
              </w:rPr>
            </w:pPr>
          </w:p>
          <w:p w14:paraId="287B64B8" w14:textId="77777777" w:rsidR="00353C06" w:rsidRPr="00A67E81" w:rsidRDefault="00353C06" w:rsidP="00353C06">
            <w:pPr>
              <w:spacing w:line="360" w:lineRule="auto"/>
              <w:jc w:val="both"/>
              <w:rPr>
                <w:rFonts w:ascii="Arial" w:hAnsi="Arial" w:cs="Arial"/>
                <w:sz w:val="20"/>
                <w:szCs w:val="20"/>
              </w:rPr>
            </w:pPr>
          </w:p>
          <w:p w14:paraId="20D3A69C" w14:textId="77777777" w:rsidR="00353C06" w:rsidRPr="00A67E81" w:rsidRDefault="00353C06" w:rsidP="00353C06">
            <w:pPr>
              <w:spacing w:line="360" w:lineRule="auto"/>
              <w:jc w:val="both"/>
              <w:rPr>
                <w:rFonts w:ascii="Arial" w:hAnsi="Arial" w:cs="Arial"/>
                <w:b/>
                <w:sz w:val="20"/>
                <w:szCs w:val="20"/>
              </w:rPr>
            </w:pPr>
            <w:proofErr w:type="spellStart"/>
            <w:r w:rsidRPr="00A67E81">
              <w:rPr>
                <w:rFonts w:ascii="Arial" w:hAnsi="Arial" w:cs="Arial"/>
                <w:b/>
                <w:sz w:val="20"/>
                <w:szCs w:val="20"/>
              </w:rPr>
              <w:t>Moossou</w:t>
            </w:r>
            <w:proofErr w:type="spellEnd"/>
          </w:p>
        </w:tc>
        <w:tc>
          <w:tcPr>
            <w:tcW w:w="1629" w:type="dxa"/>
            <w:tcBorders>
              <w:top w:val="single" w:sz="4" w:space="0" w:color="auto"/>
            </w:tcBorders>
          </w:tcPr>
          <w:p w14:paraId="72AB7840"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2300" w:type="dxa"/>
            <w:tcBorders>
              <w:top w:val="single" w:sz="4" w:space="0" w:color="auto"/>
            </w:tcBorders>
          </w:tcPr>
          <w:p w14:paraId="3731175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7158B08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7279220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0975804" w14:textId="77777777" w:rsidTr="006E6426">
        <w:trPr>
          <w:trHeight w:val="344"/>
        </w:trPr>
        <w:tc>
          <w:tcPr>
            <w:tcW w:w="1402" w:type="dxa"/>
            <w:vMerge/>
          </w:tcPr>
          <w:p w14:paraId="2F1123DD" w14:textId="77777777" w:rsidR="00353C06" w:rsidRPr="00A67E81" w:rsidRDefault="00353C06" w:rsidP="00353C06">
            <w:pPr>
              <w:spacing w:line="360" w:lineRule="auto"/>
              <w:jc w:val="both"/>
              <w:rPr>
                <w:rFonts w:ascii="Arial" w:hAnsi="Arial" w:cs="Arial"/>
                <w:sz w:val="20"/>
                <w:szCs w:val="20"/>
              </w:rPr>
            </w:pPr>
          </w:p>
        </w:tc>
        <w:tc>
          <w:tcPr>
            <w:tcW w:w="1629" w:type="dxa"/>
          </w:tcPr>
          <w:p w14:paraId="3F99A2C3"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300" w:type="dxa"/>
          </w:tcPr>
          <w:p w14:paraId="0405E5A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71476D09"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5C2EF5C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65E3E11A" w14:textId="77777777" w:rsidTr="006E6426">
        <w:trPr>
          <w:trHeight w:val="344"/>
        </w:trPr>
        <w:tc>
          <w:tcPr>
            <w:tcW w:w="1402" w:type="dxa"/>
            <w:vMerge/>
          </w:tcPr>
          <w:p w14:paraId="191855F1" w14:textId="77777777" w:rsidR="00353C06" w:rsidRPr="00A67E81" w:rsidRDefault="00353C06" w:rsidP="00353C06">
            <w:pPr>
              <w:spacing w:line="360" w:lineRule="auto"/>
              <w:jc w:val="both"/>
              <w:rPr>
                <w:rFonts w:ascii="Arial" w:hAnsi="Arial" w:cs="Arial"/>
                <w:sz w:val="20"/>
                <w:szCs w:val="20"/>
              </w:rPr>
            </w:pPr>
          </w:p>
        </w:tc>
        <w:tc>
          <w:tcPr>
            <w:tcW w:w="1629" w:type="dxa"/>
          </w:tcPr>
          <w:p w14:paraId="55A5B2C6"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300" w:type="dxa"/>
          </w:tcPr>
          <w:p w14:paraId="50C846E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w:t>
            </w:r>
          </w:p>
        </w:tc>
        <w:tc>
          <w:tcPr>
            <w:tcW w:w="1604" w:type="dxa"/>
          </w:tcPr>
          <w:p w14:paraId="2E55A24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263F4FC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66,66</w:t>
            </w:r>
          </w:p>
        </w:tc>
      </w:tr>
      <w:tr w:rsidR="00353C06" w:rsidRPr="00A67E81" w14:paraId="060BBEFA" w14:textId="77777777" w:rsidTr="006E6426">
        <w:trPr>
          <w:trHeight w:val="357"/>
        </w:trPr>
        <w:tc>
          <w:tcPr>
            <w:tcW w:w="1402" w:type="dxa"/>
            <w:vMerge/>
          </w:tcPr>
          <w:p w14:paraId="723F868C" w14:textId="77777777" w:rsidR="00353C06" w:rsidRPr="00A67E81" w:rsidRDefault="00353C06" w:rsidP="00353C06">
            <w:pPr>
              <w:spacing w:line="360" w:lineRule="auto"/>
              <w:jc w:val="both"/>
              <w:rPr>
                <w:rFonts w:ascii="Arial" w:hAnsi="Arial" w:cs="Arial"/>
                <w:sz w:val="20"/>
                <w:szCs w:val="20"/>
              </w:rPr>
            </w:pPr>
          </w:p>
        </w:tc>
        <w:tc>
          <w:tcPr>
            <w:tcW w:w="1629" w:type="dxa"/>
          </w:tcPr>
          <w:p w14:paraId="0A199C7A"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1394B24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4A887CAD"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123D0B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84D35EC" w14:textId="77777777" w:rsidTr="006E6426">
        <w:trPr>
          <w:trHeight w:val="344"/>
        </w:trPr>
        <w:tc>
          <w:tcPr>
            <w:tcW w:w="1402" w:type="dxa"/>
            <w:vMerge/>
          </w:tcPr>
          <w:p w14:paraId="0BAA27E8" w14:textId="77777777" w:rsidR="00353C06" w:rsidRPr="00A67E81" w:rsidRDefault="00353C06" w:rsidP="00353C06">
            <w:pPr>
              <w:spacing w:line="360" w:lineRule="auto"/>
              <w:jc w:val="both"/>
              <w:rPr>
                <w:rFonts w:ascii="Arial" w:hAnsi="Arial" w:cs="Arial"/>
                <w:sz w:val="20"/>
                <w:szCs w:val="20"/>
              </w:rPr>
            </w:pPr>
          </w:p>
        </w:tc>
        <w:tc>
          <w:tcPr>
            <w:tcW w:w="1629" w:type="dxa"/>
          </w:tcPr>
          <w:p w14:paraId="19C9B3C5"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6A0240C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4</w:t>
            </w:r>
          </w:p>
        </w:tc>
        <w:tc>
          <w:tcPr>
            <w:tcW w:w="1604" w:type="dxa"/>
          </w:tcPr>
          <w:p w14:paraId="737C765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08D6176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16,66</w:t>
            </w:r>
          </w:p>
        </w:tc>
      </w:tr>
      <w:tr w:rsidR="00353C06" w:rsidRPr="00A67E81" w14:paraId="64A1DF1A" w14:textId="77777777" w:rsidTr="006E6426">
        <w:trPr>
          <w:trHeight w:val="77"/>
        </w:trPr>
        <w:tc>
          <w:tcPr>
            <w:tcW w:w="1402" w:type="dxa"/>
            <w:vMerge/>
            <w:tcBorders>
              <w:bottom w:val="single" w:sz="4" w:space="0" w:color="auto"/>
            </w:tcBorders>
          </w:tcPr>
          <w:p w14:paraId="651A4E3D"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3D385A25"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35E70B11"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bottom w:val="single" w:sz="4" w:space="0" w:color="auto"/>
            </w:tcBorders>
          </w:tcPr>
          <w:p w14:paraId="7BA06BE8"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5458903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3AF84B12" w14:textId="77777777" w:rsidTr="006E6426">
        <w:trPr>
          <w:trHeight w:val="332"/>
        </w:trPr>
        <w:tc>
          <w:tcPr>
            <w:tcW w:w="1402" w:type="dxa"/>
            <w:vMerge w:val="restart"/>
            <w:tcBorders>
              <w:top w:val="single" w:sz="4" w:space="0" w:color="auto"/>
            </w:tcBorders>
          </w:tcPr>
          <w:p w14:paraId="30F8E713" w14:textId="77777777" w:rsidR="00353C06" w:rsidRPr="00A67E81" w:rsidRDefault="00353C06" w:rsidP="00353C06">
            <w:pPr>
              <w:spacing w:line="360" w:lineRule="auto"/>
              <w:jc w:val="both"/>
              <w:rPr>
                <w:rFonts w:ascii="Arial" w:hAnsi="Arial" w:cs="Arial"/>
                <w:sz w:val="20"/>
                <w:szCs w:val="20"/>
              </w:rPr>
            </w:pPr>
          </w:p>
          <w:p w14:paraId="57C59CB1" w14:textId="77777777" w:rsidR="00353C06" w:rsidRPr="00A67E81" w:rsidRDefault="00353C06" w:rsidP="00353C06">
            <w:pPr>
              <w:spacing w:line="360" w:lineRule="auto"/>
              <w:jc w:val="both"/>
              <w:rPr>
                <w:rFonts w:ascii="Arial" w:hAnsi="Arial" w:cs="Arial"/>
                <w:sz w:val="20"/>
                <w:szCs w:val="20"/>
              </w:rPr>
            </w:pPr>
          </w:p>
          <w:p w14:paraId="53191581" w14:textId="77777777" w:rsidR="00353C06" w:rsidRPr="00A67E81" w:rsidRDefault="00353C06" w:rsidP="00353C06">
            <w:pPr>
              <w:spacing w:line="360" w:lineRule="auto"/>
              <w:jc w:val="both"/>
              <w:rPr>
                <w:rFonts w:ascii="Arial" w:hAnsi="Arial" w:cs="Arial"/>
                <w:sz w:val="20"/>
                <w:szCs w:val="20"/>
              </w:rPr>
            </w:pPr>
          </w:p>
          <w:p w14:paraId="045AE297" w14:textId="77777777" w:rsidR="00353C06" w:rsidRPr="00A67E81" w:rsidRDefault="00353C06" w:rsidP="00353C06">
            <w:pPr>
              <w:spacing w:line="360" w:lineRule="auto"/>
              <w:jc w:val="both"/>
              <w:rPr>
                <w:rFonts w:ascii="Arial" w:hAnsi="Arial" w:cs="Arial"/>
                <w:b/>
                <w:sz w:val="20"/>
                <w:szCs w:val="20"/>
              </w:rPr>
            </w:pPr>
            <w:r w:rsidRPr="00A67E81">
              <w:rPr>
                <w:rFonts w:ascii="Arial" w:hAnsi="Arial" w:cs="Arial"/>
                <w:b/>
                <w:sz w:val="20"/>
                <w:szCs w:val="20"/>
              </w:rPr>
              <w:t>Bimbresso</w:t>
            </w:r>
          </w:p>
        </w:tc>
        <w:tc>
          <w:tcPr>
            <w:tcW w:w="1629" w:type="dxa"/>
            <w:tcBorders>
              <w:top w:val="single" w:sz="4" w:space="0" w:color="auto"/>
            </w:tcBorders>
          </w:tcPr>
          <w:p w14:paraId="2DB35D79"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2300" w:type="dxa"/>
            <w:tcBorders>
              <w:top w:val="single" w:sz="4" w:space="0" w:color="auto"/>
            </w:tcBorders>
          </w:tcPr>
          <w:p w14:paraId="5515C1A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3EB2DD3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6EDD4DA3"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4F198621" w14:textId="77777777" w:rsidTr="006E6426">
        <w:trPr>
          <w:trHeight w:val="344"/>
        </w:trPr>
        <w:tc>
          <w:tcPr>
            <w:tcW w:w="1402" w:type="dxa"/>
            <w:vMerge/>
          </w:tcPr>
          <w:p w14:paraId="6264B7E5" w14:textId="77777777" w:rsidR="00353C06" w:rsidRPr="00A67E81" w:rsidRDefault="00353C06" w:rsidP="00353C06">
            <w:pPr>
              <w:spacing w:line="360" w:lineRule="auto"/>
              <w:jc w:val="both"/>
              <w:rPr>
                <w:rFonts w:ascii="Arial" w:hAnsi="Arial" w:cs="Arial"/>
                <w:sz w:val="20"/>
                <w:szCs w:val="20"/>
              </w:rPr>
            </w:pPr>
          </w:p>
        </w:tc>
        <w:tc>
          <w:tcPr>
            <w:tcW w:w="1629" w:type="dxa"/>
          </w:tcPr>
          <w:p w14:paraId="4CEFBB89"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300" w:type="dxa"/>
          </w:tcPr>
          <w:p w14:paraId="23FA4D7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w:t>
            </w:r>
          </w:p>
        </w:tc>
        <w:tc>
          <w:tcPr>
            <w:tcW w:w="1604" w:type="dxa"/>
          </w:tcPr>
          <w:p w14:paraId="547A87C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BB7A3F2"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8,33</w:t>
            </w:r>
          </w:p>
        </w:tc>
      </w:tr>
      <w:tr w:rsidR="00353C06" w:rsidRPr="00A67E81" w14:paraId="35A54AB2" w14:textId="77777777" w:rsidTr="006E6426">
        <w:trPr>
          <w:trHeight w:val="344"/>
        </w:trPr>
        <w:tc>
          <w:tcPr>
            <w:tcW w:w="1402" w:type="dxa"/>
            <w:vMerge/>
          </w:tcPr>
          <w:p w14:paraId="213B8CB6" w14:textId="77777777" w:rsidR="00353C06" w:rsidRPr="00A67E81" w:rsidRDefault="00353C06" w:rsidP="00353C06">
            <w:pPr>
              <w:spacing w:line="360" w:lineRule="auto"/>
              <w:jc w:val="both"/>
              <w:rPr>
                <w:rFonts w:ascii="Arial" w:hAnsi="Arial" w:cs="Arial"/>
                <w:sz w:val="20"/>
                <w:szCs w:val="20"/>
              </w:rPr>
            </w:pPr>
          </w:p>
        </w:tc>
        <w:tc>
          <w:tcPr>
            <w:tcW w:w="1629" w:type="dxa"/>
          </w:tcPr>
          <w:p w14:paraId="0491EB1A"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6CF4F4C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0C5F2FD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3ABB11C3"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703F6F2" w14:textId="77777777" w:rsidTr="006E6426">
        <w:trPr>
          <w:trHeight w:val="344"/>
        </w:trPr>
        <w:tc>
          <w:tcPr>
            <w:tcW w:w="1402" w:type="dxa"/>
            <w:vMerge/>
          </w:tcPr>
          <w:p w14:paraId="212F54E0" w14:textId="77777777" w:rsidR="00353C06" w:rsidRPr="00A67E81" w:rsidRDefault="00353C06" w:rsidP="00353C06">
            <w:pPr>
              <w:spacing w:line="360" w:lineRule="auto"/>
              <w:jc w:val="both"/>
              <w:rPr>
                <w:rFonts w:ascii="Arial" w:hAnsi="Arial" w:cs="Arial"/>
                <w:sz w:val="20"/>
                <w:szCs w:val="20"/>
              </w:rPr>
            </w:pPr>
          </w:p>
        </w:tc>
        <w:tc>
          <w:tcPr>
            <w:tcW w:w="1629" w:type="dxa"/>
          </w:tcPr>
          <w:p w14:paraId="2FD7D06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056377C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53F7F8FE"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6B181C5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5E7DB7F2" w14:textId="77777777" w:rsidTr="006E6426">
        <w:trPr>
          <w:trHeight w:val="357"/>
        </w:trPr>
        <w:tc>
          <w:tcPr>
            <w:tcW w:w="1402" w:type="dxa"/>
            <w:vMerge/>
            <w:tcBorders>
              <w:bottom w:val="single" w:sz="4" w:space="0" w:color="auto"/>
            </w:tcBorders>
          </w:tcPr>
          <w:p w14:paraId="0E256461"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4B889522"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51CE2685"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w:t>
            </w:r>
          </w:p>
        </w:tc>
        <w:tc>
          <w:tcPr>
            <w:tcW w:w="1604" w:type="dxa"/>
            <w:tcBorders>
              <w:bottom w:val="single" w:sz="4" w:space="0" w:color="auto"/>
            </w:tcBorders>
          </w:tcPr>
          <w:p w14:paraId="6CA8AF1B"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1E52832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8,33</w:t>
            </w:r>
          </w:p>
        </w:tc>
      </w:tr>
      <w:tr w:rsidR="00353C06" w:rsidRPr="00A67E81" w14:paraId="757CD241" w14:textId="77777777" w:rsidTr="006E6426">
        <w:trPr>
          <w:trHeight w:val="332"/>
        </w:trPr>
        <w:tc>
          <w:tcPr>
            <w:tcW w:w="1402" w:type="dxa"/>
            <w:vMerge w:val="restart"/>
            <w:tcBorders>
              <w:top w:val="single" w:sz="4" w:space="0" w:color="auto"/>
            </w:tcBorders>
          </w:tcPr>
          <w:p w14:paraId="6FA8D54B" w14:textId="77777777" w:rsidR="006E6426" w:rsidRPr="00A67E81" w:rsidRDefault="006E6426" w:rsidP="00353C06">
            <w:pPr>
              <w:spacing w:line="360" w:lineRule="auto"/>
              <w:jc w:val="both"/>
              <w:rPr>
                <w:rFonts w:ascii="Arial" w:hAnsi="Arial" w:cs="Arial"/>
                <w:sz w:val="20"/>
                <w:szCs w:val="20"/>
              </w:rPr>
            </w:pPr>
          </w:p>
          <w:p w14:paraId="50DF8D1F" w14:textId="77777777" w:rsidR="00353C06" w:rsidRPr="00A67E81" w:rsidRDefault="00353C06" w:rsidP="00353C06">
            <w:pPr>
              <w:spacing w:line="360" w:lineRule="auto"/>
              <w:jc w:val="both"/>
              <w:rPr>
                <w:rFonts w:ascii="Arial" w:hAnsi="Arial" w:cs="Arial"/>
                <w:sz w:val="20"/>
                <w:szCs w:val="20"/>
              </w:rPr>
            </w:pPr>
          </w:p>
          <w:p w14:paraId="2B35B016" w14:textId="77777777" w:rsidR="00353C06" w:rsidRPr="00A67E81" w:rsidRDefault="00353C06" w:rsidP="00353C06">
            <w:pPr>
              <w:spacing w:line="360" w:lineRule="auto"/>
              <w:jc w:val="both"/>
              <w:rPr>
                <w:rFonts w:ascii="Arial" w:hAnsi="Arial" w:cs="Arial"/>
                <w:sz w:val="20"/>
                <w:szCs w:val="20"/>
              </w:rPr>
            </w:pPr>
          </w:p>
          <w:p w14:paraId="45B0FCF4" w14:textId="77777777" w:rsidR="00353C06" w:rsidRPr="00A67E81" w:rsidRDefault="00353C06" w:rsidP="00353C06">
            <w:pPr>
              <w:spacing w:line="360" w:lineRule="auto"/>
              <w:jc w:val="both"/>
              <w:rPr>
                <w:rFonts w:ascii="Arial" w:hAnsi="Arial" w:cs="Arial"/>
                <w:b/>
                <w:sz w:val="20"/>
                <w:szCs w:val="20"/>
              </w:rPr>
            </w:pPr>
            <w:proofErr w:type="spellStart"/>
            <w:r w:rsidRPr="00A67E81">
              <w:rPr>
                <w:rFonts w:ascii="Arial" w:hAnsi="Arial" w:cs="Arial"/>
                <w:b/>
                <w:sz w:val="20"/>
                <w:szCs w:val="20"/>
              </w:rPr>
              <w:t>Lokodjro</w:t>
            </w:r>
            <w:proofErr w:type="spellEnd"/>
          </w:p>
        </w:tc>
        <w:tc>
          <w:tcPr>
            <w:tcW w:w="1629" w:type="dxa"/>
            <w:tcBorders>
              <w:top w:val="single" w:sz="4" w:space="0" w:color="auto"/>
            </w:tcBorders>
          </w:tcPr>
          <w:p w14:paraId="31E508FD"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2300" w:type="dxa"/>
            <w:tcBorders>
              <w:top w:val="single" w:sz="4" w:space="0" w:color="auto"/>
            </w:tcBorders>
          </w:tcPr>
          <w:p w14:paraId="3A969E6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3F480D71"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4A38861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48B9BC0B" w14:textId="77777777" w:rsidTr="006E6426">
        <w:trPr>
          <w:trHeight w:val="357"/>
        </w:trPr>
        <w:tc>
          <w:tcPr>
            <w:tcW w:w="1402" w:type="dxa"/>
            <w:vMerge/>
          </w:tcPr>
          <w:p w14:paraId="509B06C4" w14:textId="77777777" w:rsidR="00353C06" w:rsidRPr="00A67E81" w:rsidRDefault="00353C06" w:rsidP="00353C06">
            <w:pPr>
              <w:spacing w:line="360" w:lineRule="auto"/>
              <w:jc w:val="both"/>
              <w:rPr>
                <w:rFonts w:ascii="Arial" w:hAnsi="Arial" w:cs="Arial"/>
                <w:sz w:val="20"/>
                <w:szCs w:val="20"/>
              </w:rPr>
            </w:pPr>
          </w:p>
        </w:tc>
        <w:tc>
          <w:tcPr>
            <w:tcW w:w="1629" w:type="dxa"/>
          </w:tcPr>
          <w:p w14:paraId="665F707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766B125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04ACB1BD"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02B5070"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6E6426" w:rsidRPr="00A67E81" w14:paraId="1DE1E255" w14:textId="77777777" w:rsidTr="006E6426">
        <w:trPr>
          <w:trHeight w:val="357"/>
        </w:trPr>
        <w:tc>
          <w:tcPr>
            <w:tcW w:w="1402" w:type="dxa"/>
            <w:vMerge/>
          </w:tcPr>
          <w:p w14:paraId="3444AFE8" w14:textId="77777777" w:rsidR="006E6426" w:rsidRPr="00A67E81" w:rsidRDefault="006E6426" w:rsidP="00353C06">
            <w:pPr>
              <w:spacing w:line="360" w:lineRule="auto"/>
              <w:jc w:val="both"/>
              <w:rPr>
                <w:rFonts w:ascii="Arial" w:hAnsi="Arial" w:cs="Arial"/>
                <w:sz w:val="20"/>
                <w:szCs w:val="20"/>
              </w:rPr>
            </w:pPr>
          </w:p>
        </w:tc>
        <w:tc>
          <w:tcPr>
            <w:tcW w:w="1629" w:type="dxa"/>
          </w:tcPr>
          <w:p w14:paraId="4A1D35D7" w14:textId="77777777" w:rsidR="006E6426" w:rsidRPr="00A67E81" w:rsidRDefault="006E6426" w:rsidP="00353C06">
            <w:pPr>
              <w:spacing w:line="360" w:lineRule="auto"/>
              <w:jc w:val="center"/>
              <w:rPr>
                <w:rFonts w:ascii="Arial" w:hAnsi="Arial" w:cs="Arial"/>
                <w:i/>
                <w:sz w:val="20"/>
                <w:szCs w:val="20"/>
              </w:rPr>
            </w:pPr>
          </w:p>
        </w:tc>
        <w:tc>
          <w:tcPr>
            <w:tcW w:w="2300" w:type="dxa"/>
          </w:tcPr>
          <w:p w14:paraId="5DA75BC9" w14:textId="77777777" w:rsidR="006E6426" w:rsidRPr="00A67E81" w:rsidRDefault="006E6426" w:rsidP="00353C06">
            <w:pPr>
              <w:spacing w:line="360" w:lineRule="auto"/>
              <w:jc w:val="center"/>
              <w:rPr>
                <w:rFonts w:ascii="Arial" w:hAnsi="Arial" w:cs="Arial"/>
                <w:sz w:val="20"/>
                <w:szCs w:val="20"/>
              </w:rPr>
            </w:pPr>
          </w:p>
        </w:tc>
        <w:tc>
          <w:tcPr>
            <w:tcW w:w="1604" w:type="dxa"/>
          </w:tcPr>
          <w:p w14:paraId="78791053" w14:textId="77777777" w:rsidR="006E6426" w:rsidRPr="00A67E81" w:rsidRDefault="006E6426" w:rsidP="00353C06">
            <w:pPr>
              <w:spacing w:line="360" w:lineRule="auto"/>
              <w:jc w:val="center"/>
              <w:rPr>
                <w:rFonts w:ascii="Arial" w:hAnsi="Arial" w:cs="Arial"/>
                <w:sz w:val="20"/>
                <w:szCs w:val="20"/>
              </w:rPr>
            </w:pPr>
          </w:p>
        </w:tc>
        <w:tc>
          <w:tcPr>
            <w:tcW w:w="2229" w:type="dxa"/>
          </w:tcPr>
          <w:p w14:paraId="577425FB" w14:textId="77777777" w:rsidR="006E6426" w:rsidRPr="00A67E81" w:rsidRDefault="006E6426" w:rsidP="00353C06">
            <w:pPr>
              <w:spacing w:line="360" w:lineRule="auto"/>
              <w:jc w:val="center"/>
              <w:rPr>
                <w:rFonts w:ascii="Arial" w:hAnsi="Arial" w:cs="Arial"/>
                <w:sz w:val="20"/>
                <w:szCs w:val="20"/>
              </w:rPr>
            </w:pPr>
          </w:p>
        </w:tc>
      </w:tr>
      <w:tr w:rsidR="00353C06" w:rsidRPr="00A67E81" w14:paraId="1B3E00DC" w14:textId="77777777" w:rsidTr="006E6426">
        <w:trPr>
          <w:trHeight w:val="344"/>
        </w:trPr>
        <w:tc>
          <w:tcPr>
            <w:tcW w:w="1402" w:type="dxa"/>
            <w:vMerge/>
          </w:tcPr>
          <w:p w14:paraId="186FC671" w14:textId="77777777" w:rsidR="00353C06" w:rsidRPr="00A67E81" w:rsidRDefault="00353C06" w:rsidP="00353C06">
            <w:pPr>
              <w:spacing w:line="360" w:lineRule="auto"/>
              <w:jc w:val="both"/>
              <w:rPr>
                <w:rFonts w:ascii="Arial" w:hAnsi="Arial" w:cs="Arial"/>
                <w:sz w:val="20"/>
                <w:szCs w:val="20"/>
              </w:rPr>
            </w:pPr>
          </w:p>
        </w:tc>
        <w:tc>
          <w:tcPr>
            <w:tcW w:w="1629" w:type="dxa"/>
          </w:tcPr>
          <w:p w14:paraId="131CABB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4DF4CDC5"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w:t>
            </w:r>
          </w:p>
        </w:tc>
        <w:tc>
          <w:tcPr>
            <w:tcW w:w="1604" w:type="dxa"/>
          </w:tcPr>
          <w:p w14:paraId="4386D82E"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27203FD8"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66,66</w:t>
            </w:r>
          </w:p>
        </w:tc>
      </w:tr>
      <w:tr w:rsidR="00353C06" w:rsidRPr="00A67E81" w14:paraId="25C85654" w14:textId="77777777" w:rsidTr="006E6426">
        <w:trPr>
          <w:trHeight w:val="128"/>
        </w:trPr>
        <w:tc>
          <w:tcPr>
            <w:tcW w:w="1402" w:type="dxa"/>
            <w:vMerge/>
            <w:tcBorders>
              <w:bottom w:val="single" w:sz="4" w:space="0" w:color="auto"/>
            </w:tcBorders>
          </w:tcPr>
          <w:p w14:paraId="34B3C506"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6F9A4D7F"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0D9BE492"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bottom w:val="single" w:sz="4" w:space="0" w:color="auto"/>
            </w:tcBorders>
          </w:tcPr>
          <w:p w14:paraId="309C6A0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7B9BDF09"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bl>
    <w:p w14:paraId="477AA7FB" w14:textId="77777777" w:rsidR="006E6426" w:rsidRPr="00A67E81" w:rsidRDefault="006E6426" w:rsidP="002E1DC2">
      <w:pPr>
        <w:spacing w:line="276" w:lineRule="auto"/>
        <w:outlineLvl w:val="3"/>
        <w:rPr>
          <w:rFonts w:ascii="Arial" w:hAnsi="Arial" w:cs="Arial"/>
          <w:sz w:val="20"/>
          <w:szCs w:val="20"/>
        </w:rPr>
      </w:pPr>
      <w:bookmarkStart w:id="17" w:name="_Toc4760220"/>
    </w:p>
    <w:p w14:paraId="67B1BB79" w14:textId="231B80A2" w:rsidR="006E6426" w:rsidRPr="00A67E81" w:rsidRDefault="00A67E81" w:rsidP="006E6426">
      <w:pPr>
        <w:spacing w:line="276" w:lineRule="auto"/>
        <w:outlineLvl w:val="3"/>
        <w:rPr>
          <w:rFonts w:ascii="Arial" w:hAnsi="Arial" w:cs="Arial"/>
          <w:b/>
          <w:sz w:val="20"/>
          <w:szCs w:val="20"/>
          <w:u w:val="single"/>
          <w:lang w:val="en-US"/>
        </w:rPr>
      </w:pPr>
      <w:bookmarkStart w:id="18" w:name="_Toc4760221"/>
      <w:bookmarkEnd w:id="17"/>
      <w:r w:rsidRPr="00A67E81">
        <w:rPr>
          <w:rFonts w:ascii="Arial" w:hAnsi="Arial" w:cs="Arial"/>
          <w:b/>
          <w:sz w:val="20"/>
          <w:szCs w:val="20"/>
          <w:u w:val="single"/>
          <w:lang w:val="en-US"/>
        </w:rPr>
        <w:t xml:space="preserve">3.1. </w:t>
      </w:r>
      <w:r w:rsidR="006E6426" w:rsidRPr="00A67E81">
        <w:rPr>
          <w:rFonts w:ascii="Arial" w:hAnsi="Arial" w:cs="Arial"/>
          <w:b/>
          <w:sz w:val="20"/>
          <w:szCs w:val="20"/>
          <w:u w:val="single"/>
          <w:lang w:val="en-US"/>
        </w:rPr>
        <w:t>2 Shannon's Diversity index</w:t>
      </w:r>
    </w:p>
    <w:p w14:paraId="03F215C2" w14:textId="28720639" w:rsidR="002E1DC2" w:rsidRPr="00A67E81" w:rsidRDefault="002304E4" w:rsidP="002E1DC2">
      <w:pPr>
        <w:spacing w:line="276" w:lineRule="auto"/>
        <w:outlineLvl w:val="3"/>
        <w:rPr>
          <w:rFonts w:ascii="Arial" w:hAnsi="Arial" w:cs="Arial"/>
          <w:b/>
          <w:sz w:val="20"/>
          <w:szCs w:val="20"/>
          <w:lang w:val="en-US"/>
        </w:rPr>
      </w:pPr>
      <w:r w:rsidRPr="00A67E81">
        <w:rPr>
          <w:rFonts w:ascii="Arial" w:hAnsi="Arial" w:cs="Arial"/>
          <w:b/>
          <w:sz w:val="20"/>
          <w:szCs w:val="20"/>
          <w:lang w:val="en-US"/>
        </w:rPr>
        <w:t>Shannon index for each site</w:t>
      </w:r>
      <w:bookmarkEnd w:id="18"/>
    </w:p>
    <w:p w14:paraId="7939562B" w14:textId="10E5EE03" w:rsidR="002E1DC2" w:rsidRPr="00A67E81" w:rsidRDefault="002E1DC2" w:rsidP="00175A0B">
      <w:pPr>
        <w:autoSpaceDE w:val="0"/>
        <w:autoSpaceDN w:val="0"/>
        <w:adjustRightInd w:val="0"/>
        <w:spacing w:after="0" w:line="360" w:lineRule="auto"/>
        <w:ind w:firstLine="708"/>
        <w:jc w:val="both"/>
        <w:rPr>
          <w:rFonts w:ascii="Arial" w:hAnsi="Arial" w:cs="Arial"/>
          <w:color w:val="000000"/>
          <w:sz w:val="20"/>
          <w:szCs w:val="20"/>
          <w:lang w:val="en-US"/>
        </w:rPr>
      </w:pPr>
      <w:r w:rsidRPr="00A67E81">
        <w:rPr>
          <w:rFonts w:ascii="Arial" w:hAnsi="Arial" w:cs="Arial"/>
          <w:color w:val="000000"/>
          <w:sz w:val="20"/>
          <w:szCs w:val="20"/>
          <w:lang w:val="en-US"/>
        </w:rPr>
        <w:t xml:space="preserve">Overall, the Shannon diversity index (H) ranges from 0.54 to 1.49 </w:t>
      </w:r>
      <w:r w:rsidR="00DA3265" w:rsidRPr="00A67E81">
        <w:rPr>
          <w:rFonts w:ascii="Arial" w:hAnsi="Arial" w:cs="Arial"/>
          <w:bCs/>
          <w:color w:val="000000"/>
          <w:sz w:val="20"/>
          <w:szCs w:val="20"/>
          <w:lang w:val="en-US"/>
        </w:rPr>
        <w:t>(Figure 2).</w:t>
      </w:r>
      <w:r w:rsidRPr="00A67E81">
        <w:rPr>
          <w:rFonts w:ascii="Arial" w:hAnsi="Arial" w:cs="Arial"/>
          <w:color w:val="000000"/>
          <w:sz w:val="20"/>
          <w:szCs w:val="20"/>
          <w:lang w:val="en-US"/>
        </w:rPr>
        <w:t xml:space="preserve"> Specifically, this index is higher in </w:t>
      </w:r>
      <w:proofErr w:type="spellStart"/>
      <w:r w:rsidRPr="00A67E81">
        <w:rPr>
          <w:rFonts w:ascii="Arial" w:hAnsi="Arial" w:cs="Arial"/>
          <w:color w:val="000000"/>
          <w:sz w:val="20"/>
          <w:szCs w:val="20"/>
          <w:lang w:val="en-US"/>
        </w:rPr>
        <w:t>Moossou</w:t>
      </w:r>
      <w:proofErr w:type="spellEnd"/>
      <w:r w:rsidRPr="00A67E81">
        <w:rPr>
          <w:rFonts w:ascii="Arial" w:hAnsi="Arial" w:cs="Arial"/>
          <w:color w:val="000000"/>
          <w:sz w:val="20"/>
          <w:szCs w:val="20"/>
          <w:lang w:val="en-US"/>
        </w:rPr>
        <w:t xml:space="preserve"> (average 1.17). It is followed by the one obtained in </w:t>
      </w:r>
      <w:proofErr w:type="spellStart"/>
      <w:r w:rsidRPr="00A67E81">
        <w:rPr>
          <w:rFonts w:ascii="Arial" w:hAnsi="Arial" w:cs="Arial"/>
          <w:color w:val="000000"/>
          <w:sz w:val="20"/>
          <w:szCs w:val="20"/>
          <w:lang w:val="en-US"/>
        </w:rPr>
        <w:t>Bimbresso</w:t>
      </w:r>
      <w:proofErr w:type="spellEnd"/>
      <w:r w:rsidRPr="00A67E81">
        <w:rPr>
          <w:rFonts w:ascii="Arial" w:hAnsi="Arial" w:cs="Arial"/>
          <w:color w:val="000000"/>
          <w:sz w:val="20"/>
          <w:szCs w:val="20"/>
          <w:lang w:val="en-US"/>
        </w:rPr>
        <w:t xml:space="preserve"> (average 0.82). Finally, there is the </w:t>
      </w:r>
      <w:proofErr w:type="spellStart"/>
      <w:r w:rsidRPr="00A67E81">
        <w:rPr>
          <w:rFonts w:ascii="Arial" w:hAnsi="Arial" w:cs="Arial"/>
          <w:color w:val="000000"/>
          <w:sz w:val="20"/>
          <w:szCs w:val="20"/>
          <w:lang w:val="en-US"/>
        </w:rPr>
        <w:t>Lokodjro</w:t>
      </w:r>
      <w:proofErr w:type="spellEnd"/>
      <w:r w:rsidRPr="00A67E81">
        <w:rPr>
          <w:rFonts w:ascii="Arial" w:hAnsi="Arial" w:cs="Arial"/>
          <w:color w:val="000000"/>
          <w:sz w:val="20"/>
          <w:szCs w:val="20"/>
          <w:lang w:val="en-US"/>
        </w:rPr>
        <w:t xml:space="preserve"> site (mean 0.58) This index does not vary from one site to another (Mann-Whitney test not significant; (p &gt; 0.05).</w:t>
      </w:r>
    </w:p>
    <w:p w14:paraId="27ABA447" w14:textId="77777777" w:rsidR="002E1DC2" w:rsidRPr="00A67E81" w:rsidRDefault="002304E4"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 Seasonal variation of the Shannon index</w:t>
      </w:r>
    </w:p>
    <w:p w14:paraId="7EC9FB4D" w14:textId="19D3CC7B" w:rsidR="002E1DC2"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Shannon diversity index is high during the flood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(1.22 ± 0.27 and 0.63 ± 0.12).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it is high during the dry season (0.82 ±.12). The lowest values of the Shannon index are obtained in the dry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(1.07 ± 0.13), in the flood season in </w:t>
      </w:r>
      <w:proofErr w:type="spellStart"/>
      <w:r w:rsidRPr="00A67E81">
        <w:rPr>
          <w:rFonts w:ascii="Arial" w:hAnsi="Arial" w:cs="Arial"/>
          <w:bCs/>
          <w:color w:val="000000"/>
          <w:sz w:val="20"/>
          <w:szCs w:val="20"/>
          <w:lang w:val="en-US"/>
        </w:rPr>
        <w:lastRenderedPageBreak/>
        <w:t>Bimbresso</w:t>
      </w:r>
      <w:proofErr w:type="spellEnd"/>
      <w:r w:rsidRPr="00A67E81">
        <w:rPr>
          <w:rFonts w:ascii="Arial" w:hAnsi="Arial" w:cs="Arial"/>
          <w:bCs/>
          <w:color w:val="000000"/>
          <w:sz w:val="20"/>
          <w:szCs w:val="20"/>
          <w:lang w:val="en-US"/>
        </w:rPr>
        <w:t xml:space="preserve"> (0.71 ± 0.6) and in the rainy season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(0.52 ± 0.15).</w:t>
      </w:r>
      <w:r w:rsidRPr="00A67E81">
        <w:rPr>
          <w:rFonts w:ascii="Arial" w:hAnsi="Arial" w:cs="Arial"/>
          <w:color w:val="000000"/>
          <w:sz w:val="20"/>
          <w:szCs w:val="20"/>
          <w:lang w:val="en-US"/>
        </w:rPr>
        <w:t xml:space="preserve"> The Shannon index does not vary from season to season (Mann-Whitney test not significant; (p &gt; 0.05).</w:t>
      </w:r>
      <w:r w:rsidR="004B3EAD">
        <w:rPr>
          <w:rFonts w:ascii="Arial" w:hAnsi="Arial" w:cs="Arial"/>
          <w:bCs/>
          <w:color w:val="000000"/>
          <w:sz w:val="20"/>
          <w:szCs w:val="20"/>
          <w:lang w:val="en-US"/>
        </w:rPr>
        <w:t xml:space="preserve"> (Table 5</w:t>
      </w:r>
      <w:r w:rsidR="00DA3265" w:rsidRPr="00A67E81">
        <w:rPr>
          <w:rFonts w:ascii="Arial" w:hAnsi="Arial" w:cs="Arial"/>
          <w:bCs/>
          <w:color w:val="000000"/>
          <w:sz w:val="20"/>
          <w:szCs w:val="20"/>
          <w:lang w:val="en-US"/>
        </w:rPr>
        <w:t>)</w:t>
      </w:r>
    </w:p>
    <w:p w14:paraId="5302C5A7" w14:textId="77777777" w:rsidR="00A67E81" w:rsidRPr="00A67E81" w:rsidRDefault="00A67E81" w:rsidP="002E1DC2">
      <w:pPr>
        <w:autoSpaceDE w:val="0"/>
        <w:autoSpaceDN w:val="0"/>
        <w:adjustRightInd w:val="0"/>
        <w:spacing w:after="0" w:line="360" w:lineRule="auto"/>
        <w:ind w:firstLine="708"/>
        <w:jc w:val="both"/>
        <w:rPr>
          <w:rFonts w:ascii="Arial" w:hAnsi="Arial" w:cs="Arial"/>
          <w:color w:val="000000"/>
          <w:sz w:val="20"/>
          <w:szCs w:val="20"/>
          <w:lang w:val="en-US"/>
        </w:rPr>
      </w:pPr>
    </w:p>
    <w:p w14:paraId="25BAAC10" w14:textId="4BAC3EB9" w:rsidR="002E1DC2" w:rsidRPr="00A67E81" w:rsidRDefault="00A67E81" w:rsidP="002E1DC2">
      <w:pPr>
        <w:spacing w:line="276" w:lineRule="auto"/>
        <w:outlineLvl w:val="3"/>
        <w:rPr>
          <w:rFonts w:ascii="Arial" w:hAnsi="Arial" w:cs="Arial"/>
          <w:b/>
          <w:sz w:val="20"/>
          <w:szCs w:val="20"/>
          <w:u w:val="single"/>
          <w:lang w:val="en-US"/>
        </w:rPr>
      </w:pPr>
      <w:bookmarkStart w:id="19" w:name="_Toc4760222"/>
      <w:r w:rsidRPr="00A67E81">
        <w:rPr>
          <w:rFonts w:ascii="Arial" w:hAnsi="Arial" w:cs="Arial"/>
          <w:b/>
          <w:sz w:val="20"/>
          <w:szCs w:val="20"/>
          <w:u w:val="single"/>
          <w:lang w:val="en-US"/>
        </w:rPr>
        <w:t>3.1.</w:t>
      </w:r>
      <w:r w:rsidR="00033DD5" w:rsidRPr="00A67E81">
        <w:rPr>
          <w:rFonts w:ascii="Arial" w:hAnsi="Arial" w:cs="Arial"/>
          <w:b/>
          <w:sz w:val="20"/>
          <w:szCs w:val="20"/>
          <w:u w:val="single"/>
          <w:lang w:val="en-US"/>
        </w:rPr>
        <w:t>3 Equitability</w:t>
      </w:r>
      <w:bookmarkEnd w:id="19"/>
    </w:p>
    <w:p w14:paraId="0567BBA8" w14:textId="77777777" w:rsidR="002E1DC2" w:rsidRPr="00A67E81" w:rsidRDefault="002D606E" w:rsidP="002E1DC2">
      <w:pPr>
        <w:spacing w:line="276" w:lineRule="auto"/>
        <w:outlineLvl w:val="3"/>
        <w:rPr>
          <w:rFonts w:ascii="Arial" w:hAnsi="Arial" w:cs="Arial"/>
          <w:b/>
          <w:sz w:val="20"/>
          <w:szCs w:val="20"/>
          <w:lang w:val="en-US"/>
        </w:rPr>
      </w:pPr>
      <w:bookmarkStart w:id="20" w:name="_Toc4760223"/>
      <w:r w:rsidRPr="00A67E81">
        <w:rPr>
          <w:rFonts w:ascii="Arial" w:hAnsi="Arial" w:cs="Arial"/>
          <w:b/>
          <w:sz w:val="20"/>
          <w:szCs w:val="20"/>
          <w:lang w:val="en-US"/>
        </w:rPr>
        <w:t>- Equitability for each site</w:t>
      </w:r>
      <w:bookmarkEnd w:id="20"/>
    </w:p>
    <w:p w14:paraId="7796C756" w14:textId="1EBD5297" w:rsidR="002E1DC2" w:rsidRDefault="002E1DC2" w:rsidP="002D606E">
      <w:pPr>
        <w:autoSpaceDE w:val="0"/>
        <w:autoSpaceDN w:val="0"/>
        <w:adjustRightInd w:val="0"/>
        <w:spacing w:after="0" w:line="360" w:lineRule="auto"/>
        <w:ind w:firstLine="708"/>
        <w:rPr>
          <w:rFonts w:ascii="Arial" w:hAnsi="Arial" w:cs="Arial"/>
          <w:color w:val="000000"/>
          <w:sz w:val="20"/>
          <w:szCs w:val="20"/>
          <w:lang w:val="en-US"/>
        </w:rPr>
      </w:pPr>
      <w:r w:rsidRPr="00A67E81">
        <w:rPr>
          <w:rFonts w:ascii="Arial" w:hAnsi="Arial" w:cs="Arial"/>
          <w:color w:val="000000"/>
          <w:sz w:val="20"/>
          <w:szCs w:val="20"/>
          <w:lang w:val="en-US"/>
        </w:rPr>
        <w:t xml:space="preserve">The Equitability (E) values are not very high overall </w:t>
      </w:r>
      <w:r w:rsidR="00DA3265" w:rsidRPr="00A67E81">
        <w:rPr>
          <w:rFonts w:ascii="Arial" w:hAnsi="Arial" w:cs="Arial"/>
          <w:bCs/>
          <w:color w:val="000000"/>
          <w:sz w:val="20"/>
          <w:szCs w:val="20"/>
          <w:lang w:val="en-US"/>
        </w:rPr>
        <w:t>(Figure 3).</w:t>
      </w:r>
      <w:r w:rsidRPr="00A67E81">
        <w:rPr>
          <w:rFonts w:ascii="Arial" w:hAnsi="Arial" w:cs="Arial"/>
          <w:color w:val="000000"/>
          <w:sz w:val="20"/>
          <w:szCs w:val="20"/>
          <w:lang w:val="en-US"/>
        </w:rPr>
        <w:t xml:space="preserve"> This index is lower in </w:t>
      </w:r>
      <w:proofErr w:type="spellStart"/>
      <w:r w:rsidRPr="00A67E81">
        <w:rPr>
          <w:rFonts w:ascii="Arial" w:hAnsi="Arial" w:cs="Arial"/>
          <w:color w:val="000000"/>
          <w:sz w:val="20"/>
          <w:szCs w:val="20"/>
          <w:lang w:val="en-US"/>
        </w:rPr>
        <w:t>Lokodjro</w:t>
      </w:r>
      <w:proofErr w:type="spellEnd"/>
      <w:r w:rsidRPr="00A67E81">
        <w:rPr>
          <w:rFonts w:ascii="Arial" w:hAnsi="Arial" w:cs="Arial"/>
          <w:color w:val="000000"/>
          <w:sz w:val="20"/>
          <w:szCs w:val="20"/>
          <w:lang w:val="en-US"/>
        </w:rPr>
        <w:t xml:space="preserve"> than at the other sites (average 0.42) and higher in </w:t>
      </w:r>
      <w:proofErr w:type="spellStart"/>
      <w:r w:rsidRPr="00A67E81">
        <w:rPr>
          <w:rFonts w:ascii="Arial" w:hAnsi="Arial" w:cs="Arial"/>
          <w:color w:val="000000"/>
          <w:sz w:val="20"/>
          <w:szCs w:val="20"/>
          <w:lang w:val="en-US"/>
        </w:rPr>
        <w:t>Moossou</w:t>
      </w:r>
      <w:proofErr w:type="spellEnd"/>
      <w:r w:rsidRPr="00A67E81">
        <w:rPr>
          <w:rFonts w:ascii="Arial" w:hAnsi="Arial" w:cs="Arial"/>
          <w:color w:val="000000"/>
          <w:sz w:val="20"/>
          <w:szCs w:val="20"/>
          <w:lang w:val="en-US"/>
        </w:rPr>
        <w:t xml:space="preserve"> and </w:t>
      </w:r>
      <w:proofErr w:type="spellStart"/>
      <w:r w:rsidRPr="00A67E81">
        <w:rPr>
          <w:rFonts w:ascii="Arial" w:hAnsi="Arial" w:cs="Arial"/>
          <w:color w:val="000000"/>
          <w:sz w:val="20"/>
          <w:szCs w:val="20"/>
          <w:lang w:val="en-US"/>
        </w:rPr>
        <w:t>Bimbresso</w:t>
      </w:r>
      <w:proofErr w:type="spellEnd"/>
      <w:r w:rsidRPr="00A67E81">
        <w:rPr>
          <w:rFonts w:ascii="Arial" w:hAnsi="Arial" w:cs="Arial"/>
          <w:color w:val="000000"/>
          <w:sz w:val="20"/>
          <w:szCs w:val="20"/>
          <w:lang w:val="en-US"/>
        </w:rPr>
        <w:t xml:space="preserve"> where the respective averages are 0.72 and 0.53, </w:t>
      </w:r>
      <w:r w:rsidR="00A67E81" w:rsidRPr="00A67E81">
        <w:rPr>
          <w:rFonts w:ascii="Arial" w:hAnsi="Arial" w:cs="Arial"/>
          <w:color w:val="000000"/>
          <w:sz w:val="20"/>
          <w:szCs w:val="20"/>
          <w:lang w:val="en-US"/>
        </w:rPr>
        <w:t>i.e.,</w:t>
      </w:r>
      <w:r w:rsidRPr="00A67E81">
        <w:rPr>
          <w:rFonts w:ascii="Arial" w:hAnsi="Arial" w:cs="Arial"/>
          <w:color w:val="000000"/>
          <w:sz w:val="20"/>
          <w:szCs w:val="20"/>
          <w:lang w:val="en-US"/>
        </w:rPr>
        <w:t xml:space="preserve"> greater than 0.5. Equitability did not vary significantly from one site to another (Mann-Whitney test not significant; p &gt; 0.05). </w:t>
      </w:r>
    </w:p>
    <w:p w14:paraId="6016242D" w14:textId="77777777" w:rsidR="00A67E81" w:rsidRPr="00A67E81" w:rsidRDefault="00A67E81" w:rsidP="002D606E">
      <w:pPr>
        <w:autoSpaceDE w:val="0"/>
        <w:autoSpaceDN w:val="0"/>
        <w:adjustRightInd w:val="0"/>
        <w:spacing w:after="0" w:line="360" w:lineRule="auto"/>
        <w:ind w:firstLine="708"/>
        <w:rPr>
          <w:rFonts w:ascii="Arial" w:hAnsi="Arial" w:cs="Arial"/>
          <w:color w:val="000000"/>
          <w:sz w:val="20"/>
          <w:szCs w:val="20"/>
          <w:lang w:val="en-US"/>
        </w:rPr>
      </w:pPr>
    </w:p>
    <w:p w14:paraId="6E6A2DFE" w14:textId="77777777" w:rsidR="002E1DC2" w:rsidRPr="00A67E81" w:rsidRDefault="002D606E" w:rsidP="002E1DC2">
      <w:pPr>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color w:val="000000"/>
          <w:sz w:val="20"/>
          <w:szCs w:val="20"/>
          <w:lang w:val="en-US"/>
        </w:rPr>
        <w:t xml:space="preserve">- Seasonal variation in Equitability </w:t>
      </w:r>
    </w:p>
    <w:p w14:paraId="7A735DEF" w14:textId="3668DF1D"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ab/>
        <w:t xml:space="preserve">The value of Equitability is high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during the rain</w:t>
      </w:r>
      <w:r w:rsidR="004B3EAD">
        <w:rPr>
          <w:rFonts w:ascii="Arial" w:hAnsi="Arial" w:cs="Arial"/>
          <w:bCs/>
          <w:color w:val="000000"/>
          <w:sz w:val="20"/>
          <w:szCs w:val="20"/>
          <w:lang w:val="en-US"/>
        </w:rPr>
        <w:t>y season (0.78 ± 0.07) (Table 6</w:t>
      </w:r>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this value is high during the flood season (0.74 ± 0.14)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0.49 ± 0.07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The lowest Equitability values are recorded in the dry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and in the rainy season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with values of 0.67 ± 0.18 and 0.39 ± 0.08 respectively. </w:t>
      </w:r>
      <w:r w:rsidR="007839F2" w:rsidRPr="00A67E81">
        <w:rPr>
          <w:rFonts w:ascii="Arial" w:hAnsi="Arial" w:cs="Arial"/>
          <w:color w:val="000000"/>
          <w:sz w:val="20"/>
          <w:szCs w:val="20"/>
          <w:lang w:val="en-US"/>
        </w:rPr>
        <w:t xml:space="preserve">Equitability does not vary significantly from one season to the next (Mann-Whitney test not significant; p &gt; 0.05). </w:t>
      </w:r>
    </w:p>
    <w:p w14:paraId="36E792F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noProof/>
          <w:color w:val="000000"/>
          <w:sz w:val="20"/>
          <w:szCs w:val="20"/>
          <w:lang w:val="en-IN" w:eastAsia="en-IN"/>
        </w:rPr>
        <w:drawing>
          <wp:inline distT="0" distB="0" distL="0" distR="0" wp14:anchorId="5B21B40D" wp14:editId="370541B9">
            <wp:extent cx="3867150" cy="2735100"/>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5698"/>
                    <a:stretch/>
                  </pic:blipFill>
                  <pic:spPr bwMode="auto">
                    <a:xfrm>
                      <a:off x="0" y="0"/>
                      <a:ext cx="3867150" cy="2735100"/>
                    </a:xfrm>
                    <a:prstGeom prst="rect">
                      <a:avLst/>
                    </a:prstGeom>
                    <a:noFill/>
                    <a:ln>
                      <a:noFill/>
                    </a:ln>
                    <a:extLst>
                      <a:ext uri="{53640926-AAD7-44D8-BBD7-CCE9431645EC}">
                        <a14:shadowObscured xmlns:a14="http://schemas.microsoft.com/office/drawing/2010/main"/>
                      </a:ext>
                    </a:extLst>
                  </pic:spPr>
                </pic:pic>
              </a:graphicData>
            </a:graphic>
          </wp:inline>
        </w:drawing>
      </w:r>
    </w:p>
    <w:p w14:paraId="6CFE9C72" w14:textId="132AFE8B" w:rsidR="002E1DC2" w:rsidRPr="00A67E81" w:rsidRDefault="002E1DC2" w:rsidP="00650D98">
      <w:pPr>
        <w:spacing w:after="0" w:line="360" w:lineRule="auto"/>
        <w:jc w:val="both"/>
        <w:rPr>
          <w:rFonts w:ascii="Arial" w:hAnsi="Arial" w:cs="Arial"/>
          <w:bCs/>
          <w:sz w:val="20"/>
          <w:szCs w:val="20"/>
          <w:lang w:val="en-US"/>
        </w:rPr>
      </w:pPr>
      <w:bookmarkStart w:id="21" w:name="_Toc519364480"/>
      <w:bookmarkStart w:id="22" w:name="_Toc534791498"/>
      <w:r w:rsidRPr="00A67E81">
        <w:rPr>
          <w:rFonts w:ascii="Arial" w:hAnsi="Arial" w:cs="Arial"/>
          <w:b/>
          <w:bCs/>
          <w:sz w:val="20"/>
          <w:szCs w:val="20"/>
          <w:lang w:val="en-US"/>
        </w:rPr>
        <w:t xml:space="preserve">Figure </w:t>
      </w:r>
      <w:r w:rsidR="00BB0644" w:rsidRPr="00A67E81">
        <w:rPr>
          <w:rFonts w:ascii="Arial" w:hAnsi="Arial" w:cs="Arial"/>
          <w:b/>
          <w:bCs/>
          <w:noProof/>
          <w:sz w:val="20"/>
          <w:szCs w:val="20"/>
          <w:lang w:val="en-US"/>
        </w:rPr>
        <w:t>2</w:t>
      </w:r>
      <w:r w:rsidR="00BB0644" w:rsidRPr="00A67E81">
        <w:rPr>
          <w:rFonts w:ascii="Arial" w:hAnsi="Arial" w:cs="Arial"/>
          <w:b/>
          <w:bCs/>
          <w:sz w:val="20"/>
          <w:szCs w:val="20"/>
          <w:lang w:val="en-US"/>
        </w:rPr>
        <w:t>:</w:t>
      </w:r>
      <w:r w:rsidRPr="00A67E81">
        <w:rPr>
          <w:rFonts w:ascii="Arial" w:hAnsi="Arial" w:cs="Arial"/>
          <w:bCs/>
          <w:sz w:val="20"/>
          <w:szCs w:val="20"/>
          <w:lang w:val="en-US"/>
        </w:rPr>
        <w:t xml:space="preserve"> Shannon Diversity Index by Site</w:t>
      </w:r>
      <w:bookmarkEnd w:id="21"/>
      <w:bookmarkEnd w:id="22"/>
    </w:p>
    <w:p w14:paraId="7EC4A584" w14:textId="77777777" w:rsidR="002E1DC2" w:rsidRPr="00A67E81" w:rsidRDefault="002E1DC2" w:rsidP="002E1DC2">
      <w:pPr>
        <w:spacing w:line="276" w:lineRule="auto"/>
        <w:rPr>
          <w:rFonts w:ascii="Arial" w:hAnsi="Arial" w:cs="Arial"/>
          <w:sz w:val="20"/>
          <w:szCs w:val="20"/>
          <w:lang w:val="en-US"/>
        </w:rPr>
      </w:pPr>
    </w:p>
    <w:p w14:paraId="590EAC91" w14:textId="7FEF2184" w:rsidR="002E1DC2" w:rsidRPr="00A67E81" w:rsidRDefault="002E1DC2" w:rsidP="00175A0B">
      <w:pPr>
        <w:spacing w:after="0" w:line="360" w:lineRule="auto"/>
        <w:jc w:val="both"/>
        <w:rPr>
          <w:rFonts w:ascii="Arial" w:hAnsi="Arial" w:cs="Arial"/>
          <w:bCs/>
          <w:sz w:val="20"/>
          <w:szCs w:val="20"/>
          <w:lang w:val="en-US"/>
        </w:rPr>
      </w:pPr>
      <w:bookmarkStart w:id="23" w:name="_Toc534791433"/>
      <w:r w:rsidRPr="00A67E81">
        <w:rPr>
          <w:rFonts w:ascii="Arial" w:hAnsi="Arial" w:cs="Arial"/>
          <w:b/>
          <w:bCs/>
          <w:sz w:val="20"/>
          <w:szCs w:val="20"/>
          <w:lang w:val="en-US"/>
        </w:rPr>
        <w:t xml:space="preserve">Table </w:t>
      </w:r>
      <w:r w:rsidR="004B3EAD">
        <w:rPr>
          <w:rFonts w:ascii="Arial" w:hAnsi="Arial" w:cs="Arial"/>
          <w:b/>
          <w:bCs/>
          <w:noProof/>
          <w:sz w:val="20"/>
          <w:szCs w:val="20"/>
          <w:lang w:val="en-US"/>
        </w:rPr>
        <w:t>5</w:t>
      </w:r>
      <w:r w:rsidRPr="00A67E81">
        <w:rPr>
          <w:rFonts w:ascii="Arial" w:hAnsi="Arial" w:cs="Arial"/>
          <w:b/>
          <w:bCs/>
          <w:sz w:val="20"/>
          <w:szCs w:val="20"/>
          <w:lang w:val="en-US"/>
        </w:rPr>
        <w:t xml:space="preserve">: </w:t>
      </w:r>
      <w:r w:rsidRPr="00A67E81">
        <w:rPr>
          <w:rFonts w:ascii="Arial" w:hAnsi="Arial" w:cs="Arial"/>
          <w:bCs/>
          <w:sz w:val="20"/>
          <w:szCs w:val="20"/>
          <w:lang w:val="en-US"/>
        </w:rPr>
        <w:t>Seasonal variation in the Shannon index at each site</w:t>
      </w:r>
      <w:bookmarkEnd w:id="23"/>
    </w:p>
    <w:tbl>
      <w:tblPr>
        <w:tblStyle w:val="TableGrid"/>
        <w:tblW w:w="94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gridCol w:w="2358"/>
        <w:gridCol w:w="2358"/>
      </w:tblGrid>
      <w:tr w:rsidR="002E1DC2" w:rsidRPr="00A67E81" w14:paraId="24ABAE20" w14:textId="77777777" w:rsidTr="00175A0B">
        <w:trPr>
          <w:trHeight w:val="472"/>
        </w:trPr>
        <w:tc>
          <w:tcPr>
            <w:tcW w:w="2357" w:type="dxa"/>
            <w:tcBorders>
              <w:top w:val="single" w:sz="4" w:space="0" w:color="auto"/>
              <w:bottom w:val="single" w:sz="4" w:space="0" w:color="auto"/>
            </w:tcBorders>
          </w:tcPr>
          <w:p w14:paraId="22FF1B02" w14:textId="77777777" w:rsidR="002E1DC2" w:rsidRPr="00A67E81" w:rsidRDefault="002E1DC2" w:rsidP="002E1DC2">
            <w:pPr>
              <w:spacing w:line="360" w:lineRule="auto"/>
              <w:rPr>
                <w:rFonts w:ascii="Arial" w:hAnsi="Arial" w:cs="Arial"/>
                <w:b/>
                <w:sz w:val="20"/>
                <w:szCs w:val="20"/>
                <w:lang w:val="en-US"/>
              </w:rPr>
            </w:pPr>
          </w:p>
        </w:tc>
        <w:tc>
          <w:tcPr>
            <w:tcW w:w="2357" w:type="dxa"/>
            <w:tcBorders>
              <w:top w:val="single" w:sz="4" w:space="0" w:color="auto"/>
              <w:bottom w:val="single" w:sz="4" w:space="0" w:color="auto"/>
            </w:tcBorders>
          </w:tcPr>
          <w:p w14:paraId="2FBBD785" w14:textId="77777777" w:rsidR="002E1DC2" w:rsidRPr="00A67E81" w:rsidRDefault="002E1DC2" w:rsidP="002E1DC2">
            <w:pPr>
              <w:spacing w:line="360" w:lineRule="auto"/>
              <w:rPr>
                <w:rFonts w:ascii="Arial" w:hAnsi="Arial" w:cs="Arial"/>
                <w:b/>
                <w:sz w:val="20"/>
                <w:szCs w:val="20"/>
              </w:rPr>
            </w:pPr>
            <w:proofErr w:type="spellStart"/>
            <w:r w:rsidRPr="00A67E81">
              <w:rPr>
                <w:rFonts w:ascii="Arial" w:hAnsi="Arial" w:cs="Arial"/>
                <w:b/>
                <w:sz w:val="20"/>
                <w:szCs w:val="20"/>
              </w:rPr>
              <w:t>Moossou</w:t>
            </w:r>
            <w:proofErr w:type="spellEnd"/>
          </w:p>
        </w:tc>
        <w:tc>
          <w:tcPr>
            <w:tcW w:w="2358" w:type="dxa"/>
            <w:tcBorders>
              <w:top w:val="single" w:sz="4" w:space="0" w:color="auto"/>
              <w:bottom w:val="single" w:sz="4" w:space="0" w:color="auto"/>
            </w:tcBorders>
          </w:tcPr>
          <w:p w14:paraId="5447E135" w14:textId="77777777" w:rsidR="002E1DC2" w:rsidRPr="00A67E81" w:rsidRDefault="002E1DC2" w:rsidP="002E1DC2">
            <w:pPr>
              <w:spacing w:line="360" w:lineRule="auto"/>
              <w:rPr>
                <w:rFonts w:ascii="Arial" w:hAnsi="Arial" w:cs="Arial"/>
                <w:b/>
                <w:sz w:val="20"/>
                <w:szCs w:val="20"/>
              </w:rPr>
            </w:pPr>
            <w:r w:rsidRPr="00A67E81">
              <w:rPr>
                <w:rFonts w:ascii="Arial" w:hAnsi="Arial" w:cs="Arial"/>
                <w:b/>
                <w:sz w:val="20"/>
                <w:szCs w:val="20"/>
              </w:rPr>
              <w:t>Bimbresso</w:t>
            </w:r>
          </w:p>
        </w:tc>
        <w:tc>
          <w:tcPr>
            <w:tcW w:w="2358" w:type="dxa"/>
            <w:tcBorders>
              <w:top w:val="single" w:sz="4" w:space="0" w:color="auto"/>
              <w:bottom w:val="single" w:sz="4" w:space="0" w:color="auto"/>
            </w:tcBorders>
          </w:tcPr>
          <w:p w14:paraId="64978A90" w14:textId="77777777" w:rsidR="002E1DC2" w:rsidRPr="00A67E81" w:rsidRDefault="002E1DC2" w:rsidP="002E1DC2">
            <w:pPr>
              <w:spacing w:line="360" w:lineRule="auto"/>
              <w:rPr>
                <w:rFonts w:ascii="Arial" w:hAnsi="Arial" w:cs="Arial"/>
                <w:b/>
                <w:sz w:val="20"/>
                <w:szCs w:val="20"/>
              </w:rPr>
            </w:pPr>
            <w:proofErr w:type="spellStart"/>
            <w:r w:rsidRPr="00A67E81">
              <w:rPr>
                <w:rFonts w:ascii="Arial" w:hAnsi="Arial" w:cs="Arial"/>
                <w:b/>
                <w:sz w:val="20"/>
                <w:szCs w:val="20"/>
              </w:rPr>
              <w:t>Lokodjro</w:t>
            </w:r>
            <w:proofErr w:type="spellEnd"/>
          </w:p>
        </w:tc>
      </w:tr>
      <w:tr w:rsidR="002E1DC2" w:rsidRPr="00A67E81" w14:paraId="4F5797B0" w14:textId="77777777" w:rsidTr="00175A0B">
        <w:trPr>
          <w:trHeight w:val="422"/>
        </w:trPr>
        <w:tc>
          <w:tcPr>
            <w:tcW w:w="2357" w:type="dxa"/>
            <w:tcBorders>
              <w:top w:val="single" w:sz="4" w:space="0" w:color="auto"/>
            </w:tcBorders>
          </w:tcPr>
          <w:p w14:paraId="6943C61B"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Dry </w:t>
            </w:r>
            <w:proofErr w:type="spellStart"/>
            <w:r w:rsidRPr="00A67E81">
              <w:rPr>
                <w:rFonts w:ascii="Arial" w:hAnsi="Arial" w:cs="Arial"/>
                <w:b/>
                <w:sz w:val="20"/>
                <w:szCs w:val="20"/>
              </w:rPr>
              <w:t>season</w:t>
            </w:r>
            <w:proofErr w:type="spellEnd"/>
          </w:p>
        </w:tc>
        <w:tc>
          <w:tcPr>
            <w:tcW w:w="2357" w:type="dxa"/>
            <w:tcBorders>
              <w:top w:val="single" w:sz="4" w:space="0" w:color="auto"/>
            </w:tcBorders>
          </w:tcPr>
          <w:p w14:paraId="6813FAC2" w14:textId="77777777" w:rsidR="002E1DC2" w:rsidRPr="00A67E81" w:rsidRDefault="002E1DC2" w:rsidP="002E1DC2">
            <w:pPr>
              <w:rPr>
                <w:rFonts w:ascii="Arial" w:hAnsi="Arial" w:cs="Arial"/>
                <w:sz w:val="20"/>
                <w:szCs w:val="20"/>
              </w:rPr>
            </w:pPr>
            <w:r w:rsidRPr="00A67E81">
              <w:rPr>
                <w:rFonts w:ascii="Arial" w:hAnsi="Arial" w:cs="Arial"/>
                <w:sz w:val="20"/>
                <w:szCs w:val="20"/>
              </w:rPr>
              <w:t>1.07 ± 0.13</w:t>
            </w:r>
          </w:p>
        </w:tc>
        <w:tc>
          <w:tcPr>
            <w:tcW w:w="2358" w:type="dxa"/>
            <w:tcBorders>
              <w:top w:val="single" w:sz="4" w:space="0" w:color="auto"/>
            </w:tcBorders>
          </w:tcPr>
          <w:p w14:paraId="6187D577" w14:textId="77777777" w:rsidR="002E1DC2" w:rsidRPr="00A67E81" w:rsidRDefault="002E1DC2" w:rsidP="002E1DC2">
            <w:pPr>
              <w:rPr>
                <w:rFonts w:ascii="Arial" w:hAnsi="Arial" w:cs="Arial"/>
                <w:sz w:val="20"/>
                <w:szCs w:val="20"/>
              </w:rPr>
            </w:pPr>
            <w:r w:rsidRPr="00A67E81">
              <w:rPr>
                <w:rFonts w:ascii="Arial" w:hAnsi="Arial" w:cs="Arial"/>
                <w:sz w:val="20"/>
                <w:szCs w:val="20"/>
              </w:rPr>
              <w:t>0.82 ± 0.12</w:t>
            </w:r>
          </w:p>
        </w:tc>
        <w:tc>
          <w:tcPr>
            <w:tcW w:w="2358" w:type="dxa"/>
            <w:tcBorders>
              <w:top w:val="single" w:sz="4" w:space="0" w:color="auto"/>
            </w:tcBorders>
          </w:tcPr>
          <w:p w14:paraId="33153323" w14:textId="6B0C0569" w:rsidR="002E1DC2" w:rsidRPr="00A67E81" w:rsidRDefault="002E1DC2" w:rsidP="002E1DC2">
            <w:pPr>
              <w:rPr>
                <w:rFonts w:ascii="Arial" w:hAnsi="Arial" w:cs="Arial"/>
                <w:sz w:val="20"/>
                <w:szCs w:val="20"/>
              </w:rPr>
            </w:pPr>
            <w:r w:rsidRPr="00A67E81">
              <w:rPr>
                <w:rFonts w:ascii="Arial" w:hAnsi="Arial" w:cs="Arial"/>
                <w:sz w:val="20"/>
                <w:szCs w:val="20"/>
              </w:rPr>
              <w:t>0.54 ± 0.16</w:t>
            </w:r>
          </w:p>
        </w:tc>
      </w:tr>
      <w:tr w:rsidR="002E1DC2" w:rsidRPr="00A67E81" w14:paraId="79398249" w14:textId="77777777" w:rsidTr="00175A0B">
        <w:trPr>
          <w:trHeight w:val="437"/>
        </w:trPr>
        <w:tc>
          <w:tcPr>
            <w:tcW w:w="2357" w:type="dxa"/>
          </w:tcPr>
          <w:p w14:paraId="6E6309D6" w14:textId="77777777" w:rsidR="002E1DC2" w:rsidRPr="00A67E81" w:rsidRDefault="002E1DC2" w:rsidP="002E1DC2">
            <w:pPr>
              <w:rPr>
                <w:rFonts w:ascii="Arial" w:hAnsi="Arial" w:cs="Arial"/>
                <w:b/>
                <w:sz w:val="20"/>
                <w:szCs w:val="20"/>
              </w:rPr>
            </w:pPr>
            <w:proofErr w:type="spellStart"/>
            <w:r w:rsidRPr="00A67E81">
              <w:rPr>
                <w:rFonts w:ascii="Arial" w:hAnsi="Arial" w:cs="Arial"/>
                <w:b/>
                <w:sz w:val="20"/>
                <w:szCs w:val="20"/>
              </w:rPr>
              <w:t>Rainy</w:t>
            </w:r>
            <w:proofErr w:type="spellEnd"/>
            <w:r w:rsidRPr="00A67E81">
              <w:rPr>
                <w:rFonts w:ascii="Arial" w:hAnsi="Arial" w:cs="Arial"/>
                <w:b/>
                <w:sz w:val="20"/>
                <w:szCs w:val="20"/>
              </w:rPr>
              <w:t xml:space="preserve"> </w:t>
            </w:r>
            <w:proofErr w:type="spellStart"/>
            <w:r w:rsidRPr="00A67E81">
              <w:rPr>
                <w:rFonts w:ascii="Arial" w:hAnsi="Arial" w:cs="Arial"/>
                <w:b/>
                <w:sz w:val="20"/>
                <w:szCs w:val="20"/>
              </w:rPr>
              <w:t>season</w:t>
            </w:r>
            <w:proofErr w:type="spellEnd"/>
          </w:p>
        </w:tc>
        <w:tc>
          <w:tcPr>
            <w:tcW w:w="2357" w:type="dxa"/>
          </w:tcPr>
          <w:p w14:paraId="687D3AD8" w14:textId="76B0D41D" w:rsidR="002E1DC2" w:rsidRPr="00A67E81" w:rsidRDefault="002E1DC2" w:rsidP="002E1DC2">
            <w:pPr>
              <w:rPr>
                <w:rFonts w:ascii="Arial" w:hAnsi="Arial" w:cs="Arial"/>
                <w:sz w:val="20"/>
                <w:szCs w:val="20"/>
              </w:rPr>
            </w:pPr>
            <w:r w:rsidRPr="00A67E81">
              <w:rPr>
                <w:rFonts w:ascii="Arial" w:hAnsi="Arial" w:cs="Arial"/>
                <w:sz w:val="20"/>
                <w:szCs w:val="20"/>
              </w:rPr>
              <w:t>1.08 0±.1</w:t>
            </w:r>
          </w:p>
        </w:tc>
        <w:tc>
          <w:tcPr>
            <w:tcW w:w="2358" w:type="dxa"/>
          </w:tcPr>
          <w:p w14:paraId="27476416" w14:textId="77777777" w:rsidR="002E1DC2" w:rsidRPr="00A67E81" w:rsidRDefault="002E1DC2" w:rsidP="002E1DC2">
            <w:pPr>
              <w:rPr>
                <w:rFonts w:ascii="Arial" w:hAnsi="Arial" w:cs="Arial"/>
                <w:sz w:val="20"/>
                <w:szCs w:val="20"/>
              </w:rPr>
            </w:pPr>
            <w:r w:rsidRPr="00A67E81">
              <w:rPr>
                <w:rFonts w:ascii="Arial" w:hAnsi="Arial" w:cs="Arial"/>
                <w:sz w:val="20"/>
                <w:szCs w:val="20"/>
              </w:rPr>
              <w:t>0.76 ± 0.16</w:t>
            </w:r>
          </w:p>
        </w:tc>
        <w:tc>
          <w:tcPr>
            <w:tcW w:w="2358" w:type="dxa"/>
          </w:tcPr>
          <w:p w14:paraId="78D75DE1" w14:textId="47387A2A" w:rsidR="002E1DC2" w:rsidRPr="00A67E81" w:rsidRDefault="002E1DC2" w:rsidP="002E1DC2">
            <w:pPr>
              <w:rPr>
                <w:rFonts w:ascii="Arial" w:hAnsi="Arial" w:cs="Arial"/>
                <w:sz w:val="20"/>
                <w:szCs w:val="20"/>
              </w:rPr>
            </w:pPr>
            <w:r w:rsidRPr="00A67E81">
              <w:rPr>
                <w:rFonts w:ascii="Arial" w:hAnsi="Arial" w:cs="Arial"/>
                <w:sz w:val="20"/>
                <w:szCs w:val="20"/>
              </w:rPr>
              <w:t>0.52 ±0.15</w:t>
            </w:r>
          </w:p>
        </w:tc>
      </w:tr>
      <w:tr w:rsidR="002E1DC2" w:rsidRPr="00A67E81" w14:paraId="48352C01" w14:textId="77777777" w:rsidTr="00175A0B">
        <w:trPr>
          <w:trHeight w:val="80"/>
        </w:trPr>
        <w:tc>
          <w:tcPr>
            <w:tcW w:w="2357" w:type="dxa"/>
          </w:tcPr>
          <w:p w14:paraId="2E482CF9"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Flood </w:t>
            </w:r>
            <w:proofErr w:type="spellStart"/>
            <w:r w:rsidRPr="00A67E81">
              <w:rPr>
                <w:rFonts w:ascii="Arial" w:hAnsi="Arial" w:cs="Arial"/>
                <w:b/>
                <w:sz w:val="20"/>
                <w:szCs w:val="20"/>
              </w:rPr>
              <w:t>season</w:t>
            </w:r>
            <w:proofErr w:type="spellEnd"/>
          </w:p>
        </w:tc>
        <w:tc>
          <w:tcPr>
            <w:tcW w:w="2357" w:type="dxa"/>
          </w:tcPr>
          <w:p w14:paraId="21F20914" w14:textId="78C65085" w:rsidR="002E1DC2" w:rsidRPr="00A67E81" w:rsidRDefault="002E1DC2" w:rsidP="002E1DC2">
            <w:pPr>
              <w:rPr>
                <w:rFonts w:ascii="Arial" w:hAnsi="Arial" w:cs="Arial"/>
                <w:sz w:val="20"/>
                <w:szCs w:val="20"/>
              </w:rPr>
            </w:pPr>
            <w:r w:rsidRPr="00A67E81">
              <w:rPr>
                <w:rFonts w:ascii="Arial" w:hAnsi="Arial" w:cs="Arial"/>
                <w:sz w:val="20"/>
                <w:szCs w:val="20"/>
              </w:rPr>
              <w:t>1.22 ±0.27</w:t>
            </w:r>
          </w:p>
        </w:tc>
        <w:tc>
          <w:tcPr>
            <w:tcW w:w="2358" w:type="dxa"/>
          </w:tcPr>
          <w:p w14:paraId="5D52F5B8" w14:textId="77777777" w:rsidR="002E1DC2" w:rsidRPr="00A67E81" w:rsidRDefault="002E1DC2" w:rsidP="002E1DC2">
            <w:pPr>
              <w:rPr>
                <w:rFonts w:ascii="Arial" w:hAnsi="Arial" w:cs="Arial"/>
                <w:sz w:val="20"/>
                <w:szCs w:val="20"/>
              </w:rPr>
            </w:pPr>
            <w:r w:rsidRPr="00A67E81">
              <w:rPr>
                <w:rFonts w:ascii="Arial" w:hAnsi="Arial" w:cs="Arial"/>
                <w:sz w:val="20"/>
                <w:szCs w:val="20"/>
              </w:rPr>
              <w:t>0.71 ± 0.06</w:t>
            </w:r>
          </w:p>
        </w:tc>
        <w:tc>
          <w:tcPr>
            <w:tcW w:w="2358" w:type="dxa"/>
          </w:tcPr>
          <w:p w14:paraId="52A96930" w14:textId="6D96389C" w:rsidR="002E1DC2" w:rsidRPr="00A67E81" w:rsidRDefault="002E1DC2" w:rsidP="002E1DC2">
            <w:pPr>
              <w:rPr>
                <w:rFonts w:ascii="Arial" w:hAnsi="Arial" w:cs="Arial"/>
                <w:sz w:val="20"/>
                <w:szCs w:val="20"/>
              </w:rPr>
            </w:pPr>
            <w:r w:rsidRPr="00A67E81">
              <w:rPr>
                <w:rFonts w:ascii="Arial" w:hAnsi="Arial" w:cs="Arial"/>
                <w:sz w:val="20"/>
                <w:szCs w:val="20"/>
              </w:rPr>
              <w:t>0.63 ± 0.12</w:t>
            </w:r>
          </w:p>
        </w:tc>
      </w:tr>
      <w:tr w:rsidR="00650D98" w:rsidRPr="00A67E81" w14:paraId="7E8AE511" w14:textId="77777777" w:rsidTr="00650D98">
        <w:trPr>
          <w:trHeight w:val="80"/>
        </w:trPr>
        <w:tc>
          <w:tcPr>
            <w:tcW w:w="2357" w:type="dxa"/>
          </w:tcPr>
          <w:p w14:paraId="3AE60CD6" w14:textId="77777777" w:rsidR="00650D98" w:rsidRPr="00A67E81" w:rsidRDefault="00650D98" w:rsidP="002E1DC2">
            <w:pPr>
              <w:rPr>
                <w:rFonts w:ascii="Arial" w:hAnsi="Arial" w:cs="Arial"/>
                <w:b/>
                <w:sz w:val="20"/>
                <w:szCs w:val="20"/>
              </w:rPr>
            </w:pPr>
          </w:p>
        </w:tc>
        <w:tc>
          <w:tcPr>
            <w:tcW w:w="2357" w:type="dxa"/>
          </w:tcPr>
          <w:p w14:paraId="26874BDB" w14:textId="77777777" w:rsidR="00650D98" w:rsidRPr="00A67E81" w:rsidRDefault="00650D98" w:rsidP="002E1DC2">
            <w:pPr>
              <w:rPr>
                <w:rFonts w:ascii="Arial" w:hAnsi="Arial" w:cs="Arial"/>
                <w:sz w:val="20"/>
                <w:szCs w:val="20"/>
              </w:rPr>
            </w:pPr>
          </w:p>
        </w:tc>
        <w:tc>
          <w:tcPr>
            <w:tcW w:w="2358" w:type="dxa"/>
          </w:tcPr>
          <w:p w14:paraId="2F75C96E" w14:textId="77777777" w:rsidR="00650D98" w:rsidRPr="00A67E81" w:rsidRDefault="00650D98" w:rsidP="002E1DC2">
            <w:pPr>
              <w:rPr>
                <w:rFonts w:ascii="Arial" w:hAnsi="Arial" w:cs="Arial"/>
                <w:sz w:val="20"/>
                <w:szCs w:val="20"/>
              </w:rPr>
            </w:pPr>
          </w:p>
        </w:tc>
        <w:tc>
          <w:tcPr>
            <w:tcW w:w="2358" w:type="dxa"/>
          </w:tcPr>
          <w:p w14:paraId="54BD55A1" w14:textId="77777777" w:rsidR="00650D98" w:rsidRPr="00A67E81" w:rsidRDefault="00650D98" w:rsidP="002E1DC2">
            <w:pPr>
              <w:rPr>
                <w:rFonts w:ascii="Arial" w:hAnsi="Arial" w:cs="Arial"/>
                <w:sz w:val="20"/>
                <w:szCs w:val="20"/>
              </w:rPr>
            </w:pPr>
          </w:p>
        </w:tc>
      </w:tr>
    </w:tbl>
    <w:p w14:paraId="3182A660" w14:textId="77777777" w:rsidR="002E1DC2" w:rsidRPr="00A67E81" w:rsidRDefault="00650D98" w:rsidP="005C5CD7">
      <w:pPr>
        <w:autoSpaceDE w:val="0"/>
        <w:autoSpaceDN w:val="0"/>
        <w:adjustRightInd w:val="0"/>
        <w:spacing w:after="0" w:line="360" w:lineRule="auto"/>
        <w:rPr>
          <w:rFonts w:ascii="Arial" w:hAnsi="Arial" w:cs="Arial"/>
          <w:bCs/>
          <w:color w:val="000000"/>
          <w:sz w:val="20"/>
          <w:szCs w:val="20"/>
        </w:rPr>
      </w:pPr>
      <w:r w:rsidRPr="00A67E81">
        <w:rPr>
          <w:rFonts w:ascii="Arial" w:hAnsi="Arial" w:cs="Arial"/>
          <w:bCs/>
          <w:color w:val="000000"/>
          <w:sz w:val="20"/>
          <w:szCs w:val="20"/>
        </w:rPr>
        <w:lastRenderedPageBreak/>
        <w:t xml:space="preserve">                                 </w:t>
      </w:r>
      <w:r w:rsidR="005C5CD7" w:rsidRPr="00A67E81">
        <w:rPr>
          <w:rFonts w:ascii="Arial" w:hAnsi="Arial" w:cs="Arial"/>
          <w:noProof/>
          <w:color w:val="000000"/>
          <w:sz w:val="20"/>
          <w:szCs w:val="20"/>
          <w:lang w:val="en-IN" w:eastAsia="en-IN"/>
        </w:rPr>
        <w:drawing>
          <wp:inline distT="0" distB="0" distL="0" distR="0" wp14:anchorId="5FB7185E" wp14:editId="0E2EB6E7">
            <wp:extent cx="4105275" cy="290351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t="5698"/>
                    <a:stretch/>
                  </pic:blipFill>
                  <pic:spPr bwMode="auto">
                    <a:xfrm>
                      <a:off x="0" y="0"/>
                      <a:ext cx="4105275" cy="2903518"/>
                    </a:xfrm>
                    <a:prstGeom prst="rect">
                      <a:avLst/>
                    </a:prstGeom>
                    <a:noFill/>
                    <a:ln>
                      <a:noFill/>
                    </a:ln>
                    <a:extLst>
                      <a:ext uri="{53640926-AAD7-44D8-BBD7-CCE9431645EC}">
                        <a14:shadowObscured xmlns:a14="http://schemas.microsoft.com/office/drawing/2010/main"/>
                      </a:ext>
                    </a:extLst>
                  </pic:spPr>
                </pic:pic>
              </a:graphicData>
            </a:graphic>
          </wp:inline>
        </w:drawing>
      </w:r>
    </w:p>
    <w:p w14:paraId="7C358B9C" w14:textId="3E0A8B9C" w:rsidR="004715C4" w:rsidRPr="00A67E81" w:rsidRDefault="002E1DC2" w:rsidP="00650D98">
      <w:pPr>
        <w:spacing w:after="0" w:line="360" w:lineRule="auto"/>
        <w:ind w:left="993" w:hanging="1418"/>
        <w:jc w:val="both"/>
        <w:rPr>
          <w:rFonts w:ascii="Arial" w:hAnsi="Arial" w:cs="Arial"/>
          <w:b/>
          <w:bCs/>
          <w:sz w:val="20"/>
          <w:szCs w:val="20"/>
          <w:lang w:val="en-US"/>
        </w:rPr>
      </w:pPr>
      <w:bookmarkStart w:id="24" w:name="_Toc519364481"/>
      <w:bookmarkStart w:id="25" w:name="_Toc534791499"/>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3</w:t>
      </w:r>
      <w:r w:rsidRPr="00A67E81">
        <w:rPr>
          <w:rFonts w:ascii="Arial" w:hAnsi="Arial" w:cs="Arial"/>
          <w:b/>
          <w:bCs/>
          <w:sz w:val="20"/>
          <w:szCs w:val="20"/>
          <w:lang w:val="en-US"/>
        </w:rPr>
        <w:t xml:space="preserve">: </w:t>
      </w:r>
      <w:r w:rsidRPr="00A67E81">
        <w:rPr>
          <w:rFonts w:ascii="Arial" w:hAnsi="Arial" w:cs="Arial"/>
          <w:bCs/>
          <w:sz w:val="20"/>
          <w:szCs w:val="20"/>
          <w:lang w:val="en-US"/>
        </w:rPr>
        <w:t>Equitability Index by site</w:t>
      </w:r>
      <w:bookmarkStart w:id="26" w:name="_Toc534791434"/>
      <w:bookmarkEnd w:id="24"/>
      <w:bookmarkEnd w:id="25"/>
    </w:p>
    <w:p w14:paraId="2D39DE9A" w14:textId="58020D22" w:rsidR="002E1DC2" w:rsidRPr="00A67E81" w:rsidRDefault="002E1DC2" w:rsidP="004715C4">
      <w:pPr>
        <w:spacing w:after="0" w:line="360" w:lineRule="auto"/>
        <w:jc w:val="both"/>
        <w:rPr>
          <w:rFonts w:ascii="Arial" w:hAnsi="Arial" w:cs="Arial"/>
          <w:bCs/>
          <w:sz w:val="20"/>
          <w:szCs w:val="20"/>
          <w:lang w:val="en-US"/>
        </w:rPr>
      </w:pPr>
      <w:r w:rsidRPr="00A67E81">
        <w:rPr>
          <w:rFonts w:ascii="Arial" w:hAnsi="Arial" w:cs="Arial"/>
          <w:b/>
          <w:bCs/>
          <w:sz w:val="20"/>
          <w:szCs w:val="20"/>
          <w:lang w:val="en-US"/>
        </w:rPr>
        <w:t xml:space="preserve">Table </w:t>
      </w:r>
      <w:r w:rsidR="004B3EAD">
        <w:rPr>
          <w:rFonts w:ascii="Arial" w:hAnsi="Arial" w:cs="Arial"/>
          <w:b/>
          <w:bCs/>
          <w:noProof/>
          <w:sz w:val="20"/>
          <w:szCs w:val="20"/>
          <w:lang w:val="en-US"/>
        </w:rPr>
        <w:t>6</w:t>
      </w:r>
      <w:r w:rsidRPr="00A67E81">
        <w:rPr>
          <w:rFonts w:ascii="Arial" w:hAnsi="Arial" w:cs="Arial"/>
          <w:b/>
          <w:bCs/>
          <w:sz w:val="20"/>
          <w:szCs w:val="20"/>
          <w:lang w:val="en-US"/>
        </w:rPr>
        <w:t xml:space="preserve">: </w:t>
      </w:r>
      <w:r w:rsidRPr="00A67E81">
        <w:rPr>
          <w:rFonts w:ascii="Arial" w:hAnsi="Arial" w:cs="Arial"/>
          <w:bCs/>
          <w:sz w:val="20"/>
          <w:szCs w:val="20"/>
          <w:lang w:val="en-US"/>
        </w:rPr>
        <w:t>Seasonal Variation in Equitability at Each Site</w:t>
      </w:r>
      <w:bookmarkEnd w:id="26"/>
    </w:p>
    <w:tbl>
      <w:tblPr>
        <w:tblStyle w:val="TableGrid"/>
        <w:tblW w:w="979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7"/>
        <w:gridCol w:w="2448"/>
        <w:gridCol w:w="2448"/>
      </w:tblGrid>
      <w:tr w:rsidR="002E1DC2" w:rsidRPr="00A67E81" w14:paraId="050FF4B6" w14:textId="77777777" w:rsidTr="00175A0B">
        <w:trPr>
          <w:trHeight w:val="283"/>
        </w:trPr>
        <w:tc>
          <w:tcPr>
            <w:tcW w:w="2447" w:type="dxa"/>
            <w:tcBorders>
              <w:top w:val="single" w:sz="4" w:space="0" w:color="auto"/>
              <w:bottom w:val="single" w:sz="4" w:space="0" w:color="auto"/>
            </w:tcBorders>
          </w:tcPr>
          <w:p w14:paraId="201D8866" w14:textId="77777777" w:rsidR="002E1DC2" w:rsidRPr="00A67E81" w:rsidRDefault="002E1DC2" w:rsidP="002E1DC2">
            <w:pPr>
              <w:spacing w:line="360" w:lineRule="auto"/>
              <w:rPr>
                <w:rFonts w:ascii="Arial" w:hAnsi="Arial" w:cs="Arial"/>
                <w:sz w:val="20"/>
                <w:szCs w:val="20"/>
                <w:lang w:val="en-US"/>
              </w:rPr>
            </w:pPr>
          </w:p>
        </w:tc>
        <w:tc>
          <w:tcPr>
            <w:tcW w:w="2447" w:type="dxa"/>
            <w:tcBorders>
              <w:top w:val="single" w:sz="4" w:space="0" w:color="auto"/>
              <w:bottom w:val="single" w:sz="4" w:space="0" w:color="auto"/>
            </w:tcBorders>
          </w:tcPr>
          <w:p w14:paraId="28066B5A"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Moossou</w:t>
            </w:r>
            <w:proofErr w:type="spellEnd"/>
          </w:p>
        </w:tc>
        <w:tc>
          <w:tcPr>
            <w:tcW w:w="2448" w:type="dxa"/>
            <w:tcBorders>
              <w:top w:val="single" w:sz="4" w:space="0" w:color="auto"/>
              <w:bottom w:val="single" w:sz="4" w:space="0" w:color="auto"/>
            </w:tcBorders>
          </w:tcPr>
          <w:p w14:paraId="19511B50"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Bimbresso</w:t>
            </w:r>
          </w:p>
        </w:tc>
        <w:tc>
          <w:tcPr>
            <w:tcW w:w="2448" w:type="dxa"/>
            <w:tcBorders>
              <w:top w:val="single" w:sz="4" w:space="0" w:color="auto"/>
              <w:bottom w:val="single" w:sz="4" w:space="0" w:color="auto"/>
            </w:tcBorders>
          </w:tcPr>
          <w:p w14:paraId="579187B4"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Lokodjro</w:t>
            </w:r>
            <w:proofErr w:type="spellEnd"/>
          </w:p>
        </w:tc>
      </w:tr>
      <w:tr w:rsidR="002E1DC2" w:rsidRPr="00A67E81" w14:paraId="13306D90" w14:textId="77777777" w:rsidTr="00175A0B">
        <w:trPr>
          <w:trHeight w:val="417"/>
        </w:trPr>
        <w:tc>
          <w:tcPr>
            <w:tcW w:w="2447" w:type="dxa"/>
            <w:tcBorders>
              <w:top w:val="single" w:sz="4" w:space="0" w:color="auto"/>
            </w:tcBorders>
          </w:tcPr>
          <w:p w14:paraId="502BA84F"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Dry </w:t>
            </w:r>
            <w:proofErr w:type="spellStart"/>
            <w:r w:rsidRPr="00A67E81">
              <w:rPr>
                <w:rFonts w:ascii="Arial" w:hAnsi="Arial" w:cs="Arial"/>
                <w:b/>
                <w:sz w:val="20"/>
                <w:szCs w:val="20"/>
              </w:rPr>
              <w:t>season</w:t>
            </w:r>
            <w:proofErr w:type="spellEnd"/>
          </w:p>
        </w:tc>
        <w:tc>
          <w:tcPr>
            <w:tcW w:w="2447" w:type="dxa"/>
            <w:tcBorders>
              <w:top w:val="single" w:sz="4" w:space="0" w:color="auto"/>
            </w:tcBorders>
          </w:tcPr>
          <w:p w14:paraId="35E4AF6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0.65 ± 0.08</w:t>
            </w:r>
          </w:p>
        </w:tc>
        <w:tc>
          <w:tcPr>
            <w:tcW w:w="2448" w:type="dxa"/>
            <w:tcBorders>
              <w:top w:val="single" w:sz="4" w:space="0" w:color="auto"/>
            </w:tcBorders>
          </w:tcPr>
          <w:p w14:paraId="2129A79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0.72 ± 0.16</w:t>
            </w:r>
          </w:p>
        </w:tc>
        <w:tc>
          <w:tcPr>
            <w:tcW w:w="2448" w:type="dxa"/>
            <w:tcBorders>
              <w:top w:val="single" w:sz="4" w:space="0" w:color="auto"/>
            </w:tcBorders>
          </w:tcPr>
          <w:p w14:paraId="560EDC90"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0.4 ± 0.1</w:t>
            </w:r>
          </w:p>
        </w:tc>
      </w:tr>
      <w:tr w:rsidR="002E1DC2" w:rsidRPr="00A67E81" w14:paraId="104BC008" w14:textId="77777777" w:rsidTr="00175A0B">
        <w:trPr>
          <w:trHeight w:val="372"/>
        </w:trPr>
        <w:tc>
          <w:tcPr>
            <w:tcW w:w="2447" w:type="dxa"/>
          </w:tcPr>
          <w:p w14:paraId="43E7DA58" w14:textId="77777777" w:rsidR="002E1DC2" w:rsidRPr="00A67E81" w:rsidRDefault="002E1DC2" w:rsidP="002E1DC2">
            <w:pPr>
              <w:rPr>
                <w:rFonts w:ascii="Arial" w:hAnsi="Arial" w:cs="Arial"/>
                <w:b/>
                <w:sz w:val="20"/>
                <w:szCs w:val="20"/>
              </w:rPr>
            </w:pPr>
            <w:proofErr w:type="spellStart"/>
            <w:r w:rsidRPr="00A67E81">
              <w:rPr>
                <w:rFonts w:ascii="Arial" w:hAnsi="Arial" w:cs="Arial"/>
                <w:b/>
                <w:sz w:val="20"/>
                <w:szCs w:val="20"/>
              </w:rPr>
              <w:t>Rainy</w:t>
            </w:r>
            <w:proofErr w:type="spellEnd"/>
            <w:r w:rsidRPr="00A67E81">
              <w:rPr>
                <w:rFonts w:ascii="Arial" w:hAnsi="Arial" w:cs="Arial"/>
                <w:b/>
                <w:sz w:val="20"/>
                <w:szCs w:val="20"/>
              </w:rPr>
              <w:t xml:space="preserve"> </w:t>
            </w:r>
            <w:proofErr w:type="spellStart"/>
            <w:r w:rsidRPr="00A67E81">
              <w:rPr>
                <w:rFonts w:ascii="Arial" w:hAnsi="Arial" w:cs="Arial"/>
                <w:b/>
                <w:sz w:val="20"/>
                <w:szCs w:val="20"/>
              </w:rPr>
              <w:t>season</w:t>
            </w:r>
            <w:proofErr w:type="spellEnd"/>
          </w:p>
        </w:tc>
        <w:tc>
          <w:tcPr>
            <w:tcW w:w="2447" w:type="dxa"/>
          </w:tcPr>
          <w:p w14:paraId="30B0422E"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0.78 ± 0.07</w:t>
            </w:r>
          </w:p>
        </w:tc>
        <w:tc>
          <w:tcPr>
            <w:tcW w:w="2448" w:type="dxa"/>
          </w:tcPr>
          <w:p w14:paraId="74E79AE0"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0.67 ± 0.18</w:t>
            </w:r>
          </w:p>
        </w:tc>
        <w:tc>
          <w:tcPr>
            <w:tcW w:w="2448" w:type="dxa"/>
          </w:tcPr>
          <w:p w14:paraId="742D7E1B" w14:textId="387055DD" w:rsidR="002E1DC2" w:rsidRPr="00A67E81" w:rsidRDefault="002E1DC2" w:rsidP="002E1DC2">
            <w:pPr>
              <w:jc w:val="center"/>
              <w:rPr>
                <w:rFonts w:ascii="Arial" w:hAnsi="Arial" w:cs="Arial"/>
                <w:sz w:val="20"/>
                <w:szCs w:val="20"/>
              </w:rPr>
            </w:pPr>
            <w:r w:rsidRPr="00A67E81">
              <w:rPr>
                <w:rFonts w:ascii="Arial" w:hAnsi="Arial" w:cs="Arial"/>
                <w:sz w:val="20"/>
                <w:szCs w:val="20"/>
              </w:rPr>
              <w:t>0.3±9 0.08</w:t>
            </w:r>
          </w:p>
        </w:tc>
      </w:tr>
      <w:tr w:rsidR="002E1DC2" w:rsidRPr="00A67E81" w14:paraId="4996938D" w14:textId="77777777" w:rsidTr="00175A0B">
        <w:trPr>
          <w:trHeight w:val="390"/>
        </w:trPr>
        <w:tc>
          <w:tcPr>
            <w:tcW w:w="2447" w:type="dxa"/>
          </w:tcPr>
          <w:p w14:paraId="4512ADE0"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Flood </w:t>
            </w:r>
            <w:proofErr w:type="spellStart"/>
            <w:r w:rsidRPr="00A67E81">
              <w:rPr>
                <w:rFonts w:ascii="Arial" w:hAnsi="Arial" w:cs="Arial"/>
                <w:b/>
                <w:sz w:val="20"/>
                <w:szCs w:val="20"/>
              </w:rPr>
              <w:t>season</w:t>
            </w:r>
            <w:proofErr w:type="spellEnd"/>
          </w:p>
        </w:tc>
        <w:tc>
          <w:tcPr>
            <w:tcW w:w="2447" w:type="dxa"/>
          </w:tcPr>
          <w:p w14:paraId="78A5425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0.74 ± 0.14</w:t>
            </w:r>
          </w:p>
        </w:tc>
        <w:tc>
          <w:tcPr>
            <w:tcW w:w="2448" w:type="dxa"/>
          </w:tcPr>
          <w:p w14:paraId="76EEE6E2"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0.74 ± 0.14</w:t>
            </w:r>
          </w:p>
        </w:tc>
        <w:tc>
          <w:tcPr>
            <w:tcW w:w="2448" w:type="dxa"/>
          </w:tcPr>
          <w:p w14:paraId="461C5FDE"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0.49 ± 0.07</w:t>
            </w:r>
          </w:p>
        </w:tc>
      </w:tr>
    </w:tbl>
    <w:p w14:paraId="30A76223" w14:textId="77777777" w:rsidR="002E1DC2" w:rsidRPr="00A67E81" w:rsidRDefault="002E1DC2" w:rsidP="002E1DC2">
      <w:pPr>
        <w:autoSpaceDE w:val="0"/>
        <w:autoSpaceDN w:val="0"/>
        <w:adjustRightInd w:val="0"/>
        <w:spacing w:after="0" w:line="360" w:lineRule="auto"/>
        <w:rPr>
          <w:rFonts w:ascii="Arial" w:hAnsi="Arial" w:cs="Arial"/>
          <w:color w:val="000000"/>
          <w:sz w:val="20"/>
          <w:szCs w:val="20"/>
        </w:rPr>
      </w:pPr>
    </w:p>
    <w:p w14:paraId="206CB15B" w14:textId="61AC4E3F" w:rsidR="002E1DC2" w:rsidRPr="00A67E81" w:rsidRDefault="00A67E81" w:rsidP="002E1DC2">
      <w:pPr>
        <w:spacing w:line="276" w:lineRule="auto"/>
        <w:outlineLvl w:val="3"/>
        <w:rPr>
          <w:rFonts w:ascii="Arial" w:hAnsi="Arial" w:cs="Arial"/>
          <w:b/>
          <w:sz w:val="20"/>
          <w:szCs w:val="20"/>
          <w:u w:val="single"/>
        </w:rPr>
      </w:pPr>
      <w:bookmarkStart w:id="27" w:name="_Toc4760224"/>
      <w:r w:rsidRPr="00A67E81">
        <w:rPr>
          <w:rFonts w:ascii="Arial" w:hAnsi="Arial" w:cs="Arial"/>
          <w:b/>
          <w:sz w:val="20"/>
          <w:szCs w:val="20"/>
          <w:u w:val="single"/>
        </w:rPr>
        <w:t>3.1.</w:t>
      </w:r>
      <w:r w:rsidR="00033DD5" w:rsidRPr="00A67E81">
        <w:rPr>
          <w:rFonts w:ascii="Arial" w:hAnsi="Arial" w:cs="Arial"/>
          <w:b/>
          <w:sz w:val="20"/>
          <w:szCs w:val="20"/>
          <w:u w:val="single"/>
        </w:rPr>
        <w:t xml:space="preserve">4 Relative </w:t>
      </w:r>
      <w:proofErr w:type="spellStart"/>
      <w:r w:rsidR="00033DD5" w:rsidRPr="00A67E81">
        <w:rPr>
          <w:rFonts w:ascii="Arial" w:hAnsi="Arial" w:cs="Arial"/>
          <w:b/>
          <w:sz w:val="20"/>
          <w:szCs w:val="20"/>
          <w:u w:val="single"/>
        </w:rPr>
        <w:t>Abundance</w:t>
      </w:r>
      <w:bookmarkEnd w:id="27"/>
      <w:proofErr w:type="spellEnd"/>
    </w:p>
    <w:p w14:paraId="04DCC555"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 xml:space="preserve">- </w:t>
      </w:r>
      <w:proofErr w:type="spellStart"/>
      <w:r w:rsidRPr="00A67E81">
        <w:rPr>
          <w:rFonts w:ascii="Arial" w:hAnsi="Arial" w:cs="Arial"/>
          <w:b/>
          <w:bCs/>
          <w:color w:val="000000"/>
          <w:sz w:val="20"/>
          <w:szCs w:val="20"/>
        </w:rPr>
        <w:t>Overall</w:t>
      </w:r>
      <w:proofErr w:type="spellEnd"/>
      <w:r w:rsidRPr="00A67E81">
        <w:rPr>
          <w:rFonts w:ascii="Arial" w:hAnsi="Arial" w:cs="Arial"/>
          <w:b/>
          <w:bCs/>
          <w:color w:val="000000"/>
          <w:sz w:val="20"/>
          <w:szCs w:val="20"/>
        </w:rPr>
        <w:t xml:space="preserve"> relative </w:t>
      </w:r>
      <w:proofErr w:type="spellStart"/>
      <w:r w:rsidRPr="00A67E81">
        <w:rPr>
          <w:rFonts w:ascii="Arial" w:hAnsi="Arial" w:cs="Arial"/>
          <w:b/>
          <w:bCs/>
          <w:color w:val="000000"/>
          <w:sz w:val="20"/>
          <w:szCs w:val="20"/>
        </w:rPr>
        <w:t>abundance</w:t>
      </w:r>
      <w:proofErr w:type="spellEnd"/>
    </w:p>
    <w:p w14:paraId="248AF61E" w14:textId="08030D1F"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The abundance of the sampled bivalve s</w:t>
      </w:r>
      <w:r w:rsidR="004B3EAD">
        <w:rPr>
          <w:rFonts w:ascii="Arial" w:hAnsi="Arial" w:cs="Arial"/>
          <w:bCs/>
          <w:color w:val="000000"/>
          <w:sz w:val="20"/>
          <w:szCs w:val="20"/>
          <w:lang w:val="en-US"/>
        </w:rPr>
        <w:t>pecies is presented in Table 7</w:t>
      </w:r>
      <w:r w:rsidRPr="00A67E81">
        <w:rPr>
          <w:rFonts w:ascii="Arial" w:hAnsi="Arial" w:cs="Arial"/>
          <w:bCs/>
          <w:color w:val="000000"/>
          <w:sz w:val="20"/>
          <w:szCs w:val="20"/>
          <w:lang w:val="en-US"/>
        </w:rPr>
        <w:t xml:space="preserve">. It appears from the analysis of this table that the most abundant species is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with an abundance value of 72.31%. This is followed by </w:t>
      </w:r>
      <w:r w:rsidRPr="00A67E81">
        <w:rPr>
          <w:rFonts w:ascii="Arial" w:hAnsi="Arial" w:cs="Arial"/>
          <w:bCs/>
          <w:i/>
          <w:color w:val="000000"/>
          <w:sz w:val="20"/>
          <w:szCs w:val="20"/>
          <w:lang w:val="en-US"/>
        </w:rPr>
        <w:t xml:space="preserve">M. edulis, 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w:t>
      </w:r>
      <w:r w:rsidRPr="00A67E81">
        <w:rPr>
          <w:rFonts w:ascii="Arial" w:hAnsi="Arial" w:cs="Arial"/>
          <w:bCs/>
          <w:color w:val="000000"/>
          <w:sz w:val="20"/>
          <w:szCs w:val="20"/>
          <w:lang w:val="en-US"/>
        </w:rPr>
        <w:t xml:space="preserve"> With abundances of 13.85%, 8.09%, 4.09%, 0.89% and 0.74% respectively.</w:t>
      </w:r>
    </w:p>
    <w:p w14:paraId="0210A522"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 Relative abundance by sampling site</w:t>
      </w:r>
    </w:p>
    <w:p w14:paraId="539BC0B9" w14:textId="5F4B6CCC"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The relative abundances of bivalves from the different sampli</w:t>
      </w:r>
      <w:r w:rsidR="004B3EAD">
        <w:rPr>
          <w:rFonts w:ascii="Arial" w:hAnsi="Arial" w:cs="Arial"/>
          <w:bCs/>
          <w:color w:val="000000"/>
          <w:sz w:val="20"/>
          <w:szCs w:val="20"/>
          <w:lang w:val="en-US"/>
        </w:rPr>
        <w:t>ng sites are shown in Table 8</w:t>
      </w:r>
      <w:r w:rsidRPr="00A67E81">
        <w:rPr>
          <w:rFonts w:ascii="Arial" w:hAnsi="Arial" w:cs="Arial"/>
          <w:bCs/>
          <w:color w:val="000000"/>
          <w:sz w:val="20"/>
          <w:szCs w:val="20"/>
          <w:lang w:val="en-US"/>
        </w:rPr>
        <w:t xml:space="preserve">. Analysis of this table shows that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is the most abundant of all sampling sites. These relative abundance values are 59.44%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72.29%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80.99%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w:t>
      </w:r>
    </w:p>
    <w:p w14:paraId="193D5BF8" w14:textId="77777777" w:rsidR="007839F2" w:rsidRPr="00A67E81" w:rsidRDefault="002E1DC2" w:rsidP="00650D98">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smallest relative abundance values are obtained with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(0.46%),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(0.47% for each species) and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(0% for each species).</w:t>
      </w:r>
      <w:bookmarkStart w:id="28" w:name="_Toc4760225"/>
    </w:p>
    <w:p w14:paraId="61FDECA5" w14:textId="77777777" w:rsidR="002E1DC2" w:rsidRPr="00A67E81" w:rsidRDefault="00033DD5" w:rsidP="002E1DC2">
      <w:pPr>
        <w:spacing w:line="276" w:lineRule="auto"/>
        <w:outlineLvl w:val="3"/>
        <w:rPr>
          <w:rFonts w:ascii="Arial" w:hAnsi="Arial" w:cs="Arial"/>
          <w:b/>
          <w:sz w:val="20"/>
          <w:szCs w:val="20"/>
          <w:lang w:val="en-US"/>
        </w:rPr>
      </w:pPr>
      <w:r w:rsidRPr="00A67E81">
        <w:rPr>
          <w:rFonts w:ascii="Arial" w:hAnsi="Arial" w:cs="Arial"/>
          <w:b/>
          <w:sz w:val="20"/>
          <w:szCs w:val="20"/>
          <w:lang w:val="en-US"/>
        </w:rPr>
        <w:t>2-5 Spatial temporal distributions of bivalves</w:t>
      </w:r>
      <w:bookmarkEnd w:id="28"/>
    </w:p>
    <w:p w14:paraId="656C4E94" w14:textId="77777777"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Taking into account the locations where bivalves are collected at the different sites, five substrates have been defined. These are old boats, mangrove roots, rocks, mud and empty shells of </w:t>
      </w:r>
      <w:proofErr w:type="spellStart"/>
      <w:r w:rsidRPr="00A67E81">
        <w:rPr>
          <w:rFonts w:ascii="Arial" w:hAnsi="Arial" w:cs="Arial"/>
          <w:bCs/>
          <w:color w:val="000000"/>
          <w:sz w:val="20"/>
          <w:szCs w:val="20"/>
          <w:lang w:val="en-US"/>
        </w:rPr>
        <w:t>molluscs</w:t>
      </w:r>
      <w:proofErr w:type="spellEnd"/>
      <w:r w:rsidRPr="00A67E81">
        <w:rPr>
          <w:rFonts w:ascii="Arial" w:hAnsi="Arial" w:cs="Arial"/>
          <w:bCs/>
          <w:color w:val="000000"/>
          <w:sz w:val="20"/>
          <w:szCs w:val="20"/>
          <w:lang w:val="en-US"/>
        </w:rPr>
        <w:t>. Thus, the proportions of the different bivalve species were defined for each type of substrate in the different sampling sites.</w:t>
      </w:r>
    </w:p>
    <w:p w14:paraId="48C482A8" w14:textId="77777777" w:rsidR="002E1DC2" w:rsidRPr="00A67E81" w:rsidRDefault="002E1DC2" w:rsidP="002E1DC2">
      <w:pPr>
        <w:autoSpaceDE w:val="0"/>
        <w:autoSpaceDN w:val="0"/>
        <w:adjustRightInd w:val="0"/>
        <w:spacing w:after="0" w:line="360" w:lineRule="auto"/>
        <w:rPr>
          <w:rFonts w:ascii="Arial" w:hAnsi="Arial" w:cs="Arial"/>
          <w:color w:val="000000"/>
          <w:sz w:val="20"/>
          <w:szCs w:val="20"/>
          <w:lang w:val="en-US"/>
        </w:rPr>
      </w:pPr>
    </w:p>
    <w:p w14:paraId="35D5504E" w14:textId="4B6C73DF" w:rsidR="002E1DC2" w:rsidRPr="00A67E81" w:rsidRDefault="002E1DC2" w:rsidP="002E1DC2">
      <w:pPr>
        <w:spacing w:after="0" w:line="360" w:lineRule="auto"/>
        <w:ind w:left="993" w:hanging="1418"/>
        <w:jc w:val="both"/>
        <w:rPr>
          <w:rFonts w:ascii="Arial" w:hAnsi="Arial" w:cs="Arial"/>
          <w:b/>
          <w:bCs/>
          <w:sz w:val="20"/>
          <w:szCs w:val="20"/>
          <w:lang w:val="en-US"/>
        </w:rPr>
      </w:pPr>
      <w:bookmarkStart w:id="29" w:name="_Toc519543425"/>
      <w:bookmarkStart w:id="30" w:name="_Toc534791435"/>
      <w:r w:rsidRPr="00A67E81">
        <w:rPr>
          <w:rFonts w:ascii="Arial" w:hAnsi="Arial" w:cs="Arial"/>
          <w:b/>
          <w:bCs/>
          <w:sz w:val="20"/>
          <w:szCs w:val="20"/>
          <w:lang w:val="en-US"/>
        </w:rPr>
        <w:lastRenderedPageBreak/>
        <w:t xml:space="preserve">Table </w:t>
      </w:r>
      <w:r w:rsidR="004B3EAD">
        <w:rPr>
          <w:rFonts w:ascii="Arial" w:hAnsi="Arial" w:cs="Arial"/>
          <w:b/>
          <w:bCs/>
          <w:noProof/>
          <w:sz w:val="20"/>
          <w:szCs w:val="20"/>
          <w:lang w:val="en-US"/>
        </w:rPr>
        <w:t>7</w:t>
      </w:r>
      <w:r w:rsidRPr="00A67E81">
        <w:rPr>
          <w:rFonts w:ascii="Arial" w:hAnsi="Arial" w:cs="Arial"/>
          <w:b/>
          <w:bCs/>
          <w:sz w:val="20"/>
          <w:szCs w:val="20"/>
          <w:lang w:val="en-US"/>
        </w:rPr>
        <w:t xml:space="preserve">: </w:t>
      </w:r>
      <w:r w:rsidRPr="00A67E81">
        <w:rPr>
          <w:rFonts w:ascii="Arial" w:hAnsi="Arial" w:cs="Arial"/>
          <w:bCs/>
          <w:sz w:val="20"/>
          <w:szCs w:val="20"/>
          <w:lang w:val="en-US"/>
        </w:rPr>
        <w:t>Relative Abundance of Bivalves Sampled</w:t>
      </w:r>
      <w:bookmarkEnd w:id="29"/>
      <w:bookmarkEnd w:id="30"/>
    </w:p>
    <w:tbl>
      <w:tblPr>
        <w:tblW w:w="9937" w:type="dxa"/>
        <w:tblLook w:val="04A0" w:firstRow="1" w:lastRow="0" w:firstColumn="1" w:lastColumn="0" w:noHBand="0" w:noVBand="1"/>
      </w:tblPr>
      <w:tblGrid>
        <w:gridCol w:w="1758"/>
        <w:gridCol w:w="1469"/>
        <w:gridCol w:w="1669"/>
        <w:gridCol w:w="1610"/>
        <w:gridCol w:w="1610"/>
        <w:gridCol w:w="1821"/>
      </w:tblGrid>
      <w:tr w:rsidR="002E1DC2" w:rsidRPr="00A67E81" w14:paraId="209076DC" w14:textId="77777777" w:rsidTr="004715C4">
        <w:trPr>
          <w:trHeight w:val="346"/>
        </w:trPr>
        <w:tc>
          <w:tcPr>
            <w:tcW w:w="1758" w:type="dxa"/>
            <w:tcBorders>
              <w:top w:val="single" w:sz="4" w:space="0" w:color="auto"/>
              <w:bottom w:val="single" w:sz="4" w:space="0" w:color="auto"/>
            </w:tcBorders>
            <w:noWrap/>
            <w:hideMark/>
          </w:tcPr>
          <w:p w14:paraId="5376A20B" w14:textId="5EDBF14E" w:rsidR="002E1DC2" w:rsidRPr="00A67E81" w:rsidRDefault="005B3F8A"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Species</w:t>
            </w:r>
            <w:proofErr w:type="spellEnd"/>
          </w:p>
        </w:tc>
        <w:tc>
          <w:tcPr>
            <w:tcW w:w="1469" w:type="dxa"/>
            <w:tcBorders>
              <w:top w:val="single" w:sz="4" w:space="0" w:color="auto"/>
              <w:bottom w:val="single" w:sz="4" w:space="0" w:color="auto"/>
            </w:tcBorders>
            <w:noWrap/>
            <w:hideMark/>
          </w:tcPr>
          <w:p w14:paraId="09335472"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Moossou</w:t>
            </w:r>
            <w:proofErr w:type="spellEnd"/>
          </w:p>
        </w:tc>
        <w:tc>
          <w:tcPr>
            <w:tcW w:w="1669" w:type="dxa"/>
            <w:tcBorders>
              <w:top w:val="single" w:sz="4" w:space="0" w:color="auto"/>
              <w:bottom w:val="single" w:sz="4" w:space="0" w:color="auto"/>
            </w:tcBorders>
            <w:noWrap/>
            <w:hideMark/>
          </w:tcPr>
          <w:p w14:paraId="113B41BB"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Bimbresso</w:t>
            </w:r>
          </w:p>
        </w:tc>
        <w:tc>
          <w:tcPr>
            <w:tcW w:w="1610" w:type="dxa"/>
            <w:tcBorders>
              <w:top w:val="single" w:sz="4" w:space="0" w:color="auto"/>
              <w:bottom w:val="single" w:sz="4" w:space="0" w:color="auto"/>
            </w:tcBorders>
            <w:noWrap/>
            <w:hideMark/>
          </w:tcPr>
          <w:p w14:paraId="29554BC5"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Lokodjro</w:t>
            </w:r>
            <w:proofErr w:type="spellEnd"/>
          </w:p>
        </w:tc>
        <w:tc>
          <w:tcPr>
            <w:tcW w:w="1610" w:type="dxa"/>
            <w:tcBorders>
              <w:top w:val="single" w:sz="4" w:space="0" w:color="auto"/>
              <w:bottom w:val="single" w:sz="4" w:space="0" w:color="auto"/>
            </w:tcBorders>
            <w:noWrap/>
            <w:hideMark/>
          </w:tcPr>
          <w:p w14:paraId="48489E2E"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Total </w:t>
            </w:r>
            <w:proofErr w:type="spellStart"/>
            <w:r w:rsidRPr="00A67E81">
              <w:rPr>
                <w:rFonts w:ascii="Arial" w:hAnsi="Arial" w:cs="Arial"/>
                <w:b/>
                <w:bCs/>
                <w:color w:val="000000"/>
                <w:sz w:val="20"/>
                <w:szCs w:val="20"/>
              </w:rPr>
              <w:t>number</w:t>
            </w:r>
            <w:proofErr w:type="spellEnd"/>
            <w:r w:rsidRPr="00A67E81">
              <w:rPr>
                <w:rFonts w:ascii="Arial" w:hAnsi="Arial" w:cs="Arial"/>
                <w:b/>
                <w:bCs/>
                <w:color w:val="000000"/>
                <w:sz w:val="20"/>
                <w:szCs w:val="20"/>
              </w:rPr>
              <w:t xml:space="preserve"> of </w:t>
            </w:r>
            <w:proofErr w:type="spellStart"/>
            <w:r w:rsidRPr="00A67E81">
              <w:rPr>
                <w:rFonts w:ascii="Arial" w:hAnsi="Arial" w:cs="Arial"/>
                <w:b/>
                <w:bCs/>
                <w:color w:val="000000"/>
                <w:sz w:val="20"/>
                <w:szCs w:val="20"/>
              </w:rPr>
              <w:t>employees</w:t>
            </w:r>
            <w:proofErr w:type="spellEnd"/>
          </w:p>
        </w:tc>
        <w:tc>
          <w:tcPr>
            <w:tcW w:w="1821" w:type="dxa"/>
            <w:tcBorders>
              <w:top w:val="single" w:sz="4" w:space="0" w:color="auto"/>
              <w:bottom w:val="single" w:sz="4" w:space="0" w:color="auto"/>
            </w:tcBorders>
            <w:noWrap/>
            <w:hideMark/>
          </w:tcPr>
          <w:p w14:paraId="24E92DD8"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Abundance</w:t>
            </w:r>
            <w:proofErr w:type="spellEnd"/>
          </w:p>
        </w:tc>
      </w:tr>
      <w:tr w:rsidR="002E1DC2" w:rsidRPr="00A67E81" w14:paraId="7088E7E6" w14:textId="77777777" w:rsidTr="004715C4">
        <w:trPr>
          <w:trHeight w:val="352"/>
        </w:trPr>
        <w:tc>
          <w:tcPr>
            <w:tcW w:w="1758" w:type="dxa"/>
            <w:tcBorders>
              <w:top w:val="single" w:sz="4" w:space="0" w:color="auto"/>
            </w:tcBorders>
            <w:noWrap/>
            <w:hideMark/>
          </w:tcPr>
          <w:p w14:paraId="612CA305"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C. </w:t>
            </w:r>
            <w:proofErr w:type="spellStart"/>
            <w:r w:rsidRPr="00A67E81">
              <w:rPr>
                <w:rFonts w:ascii="Arial" w:hAnsi="Arial" w:cs="Arial"/>
                <w:b/>
                <w:bCs/>
                <w:i/>
                <w:iCs/>
                <w:color w:val="000000"/>
                <w:sz w:val="20"/>
                <w:szCs w:val="20"/>
              </w:rPr>
              <w:t>gasar</w:t>
            </w:r>
            <w:proofErr w:type="spellEnd"/>
          </w:p>
        </w:tc>
        <w:tc>
          <w:tcPr>
            <w:tcW w:w="1469" w:type="dxa"/>
            <w:tcBorders>
              <w:top w:val="single" w:sz="4" w:space="0" w:color="auto"/>
            </w:tcBorders>
            <w:noWrap/>
            <w:hideMark/>
          </w:tcPr>
          <w:p w14:paraId="0876F38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642</w:t>
            </w:r>
          </w:p>
        </w:tc>
        <w:tc>
          <w:tcPr>
            <w:tcW w:w="1669" w:type="dxa"/>
            <w:tcBorders>
              <w:top w:val="single" w:sz="4" w:space="0" w:color="auto"/>
            </w:tcBorders>
            <w:noWrap/>
            <w:hideMark/>
          </w:tcPr>
          <w:p w14:paraId="5668329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1532</w:t>
            </w:r>
          </w:p>
        </w:tc>
        <w:tc>
          <w:tcPr>
            <w:tcW w:w="1610" w:type="dxa"/>
            <w:tcBorders>
              <w:top w:val="single" w:sz="4" w:space="0" w:color="auto"/>
            </w:tcBorders>
            <w:noWrap/>
            <w:hideMark/>
          </w:tcPr>
          <w:p w14:paraId="7668BFE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1219</w:t>
            </w:r>
          </w:p>
        </w:tc>
        <w:tc>
          <w:tcPr>
            <w:tcW w:w="1610" w:type="dxa"/>
            <w:tcBorders>
              <w:top w:val="single" w:sz="4" w:space="0" w:color="auto"/>
            </w:tcBorders>
            <w:noWrap/>
            <w:hideMark/>
          </w:tcPr>
          <w:p w14:paraId="2B983D2B"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3393</w:t>
            </w:r>
          </w:p>
        </w:tc>
        <w:tc>
          <w:tcPr>
            <w:tcW w:w="1821" w:type="dxa"/>
            <w:tcBorders>
              <w:top w:val="single" w:sz="4" w:space="0" w:color="auto"/>
            </w:tcBorders>
            <w:noWrap/>
            <w:hideMark/>
          </w:tcPr>
          <w:p w14:paraId="0A6F728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72,31</w:t>
            </w:r>
          </w:p>
        </w:tc>
      </w:tr>
      <w:tr w:rsidR="002E1DC2" w:rsidRPr="00A67E81" w14:paraId="1E637ECD" w14:textId="77777777" w:rsidTr="00AB46DD">
        <w:trPr>
          <w:trHeight w:val="258"/>
        </w:trPr>
        <w:tc>
          <w:tcPr>
            <w:tcW w:w="1758" w:type="dxa"/>
            <w:noWrap/>
            <w:hideMark/>
          </w:tcPr>
          <w:p w14:paraId="4F355A5D"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C. </w:t>
            </w:r>
            <w:proofErr w:type="spellStart"/>
            <w:r w:rsidRPr="00A67E81">
              <w:rPr>
                <w:rFonts w:ascii="Arial" w:hAnsi="Arial" w:cs="Arial"/>
                <w:b/>
                <w:bCs/>
                <w:i/>
                <w:iCs/>
                <w:color w:val="000000"/>
                <w:sz w:val="20"/>
                <w:szCs w:val="20"/>
              </w:rPr>
              <w:t>cucullata</w:t>
            </w:r>
            <w:proofErr w:type="spellEnd"/>
          </w:p>
        </w:tc>
        <w:tc>
          <w:tcPr>
            <w:tcW w:w="1469" w:type="dxa"/>
            <w:noWrap/>
            <w:hideMark/>
          </w:tcPr>
          <w:p w14:paraId="4CD88CB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1669" w:type="dxa"/>
            <w:noWrap/>
            <w:hideMark/>
          </w:tcPr>
          <w:p w14:paraId="2A9ADD5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12290C9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4BD413F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1821" w:type="dxa"/>
            <w:noWrap/>
            <w:hideMark/>
          </w:tcPr>
          <w:p w14:paraId="220E6C7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4,09</w:t>
            </w:r>
          </w:p>
        </w:tc>
      </w:tr>
      <w:tr w:rsidR="002E1DC2" w:rsidRPr="00A67E81" w14:paraId="45BEC5C8" w14:textId="77777777" w:rsidTr="00175A0B">
        <w:trPr>
          <w:trHeight w:val="323"/>
        </w:trPr>
        <w:tc>
          <w:tcPr>
            <w:tcW w:w="1758" w:type="dxa"/>
            <w:noWrap/>
            <w:hideMark/>
          </w:tcPr>
          <w:p w14:paraId="6A043E16"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D. </w:t>
            </w:r>
            <w:proofErr w:type="spellStart"/>
            <w:r w:rsidRPr="00A67E81">
              <w:rPr>
                <w:rFonts w:ascii="Arial" w:hAnsi="Arial" w:cs="Arial"/>
                <w:b/>
                <w:bCs/>
                <w:i/>
                <w:iCs/>
                <w:color w:val="000000"/>
                <w:sz w:val="20"/>
                <w:szCs w:val="20"/>
              </w:rPr>
              <w:t>frons</w:t>
            </w:r>
            <w:proofErr w:type="spellEnd"/>
          </w:p>
        </w:tc>
        <w:tc>
          <w:tcPr>
            <w:tcW w:w="1469" w:type="dxa"/>
            <w:noWrap/>
            <w:hideMark/>
          </w:tcPr>
          <w:p w14:paraId="3FCEB40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41</w:t>
            </w:r>
          </w:p>
        </w:tc>
        <w:tc>
          <w:tcPr>
            <w:tcW w:w="1669" w:type="dxa"/>
            <w:noWrap/>
            <w:hideMark/>
          </w:tcPr>
          <w:p w14:paraId="77DC2DF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1610" w:type="dxa"/>
            <w:noWrap/>
            <w:hideMark/>
          </w:tcPr>
          <w:p w14:paraId="54DBCE3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0F82250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42</w:t>
            </w:r>
          </w:p>
        </w:tc>
        <w:tc>
          <w:tcPr>
            <w:tcW w:w="1821" w:type="dxa"/>
            <w:noWrap/>
            <w:hideMark/>
          </w:tcPr>
          <w:p w14:paraId="0ED2BD8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0,89</w:t>
            </w:r>
          </w:p>
        </w:tc>
      </w:tr>
      <w:tr w:rsidR="002E1DC2" w:rsidRPr="00A67E81" w14:paraId="70C28A1D" w14:textId="77777777" w:rsidTr="00175A0B">
        <w:trPr>
          <w:trHeight w:val="376"/>
        </w:trPr>
        <w:tc>
          <w:tcPr>
            <w:tcW w:w="1758" w:type="dxa"/>
            <w:noWrap/>
            <w:hideMark/>
          </w:tcPr>
          <w:p w14:paraId="42B6514A"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M. </w:t>
            </w:r>
            <w:proofErr w:type="spellStart"/>
            <w:r w:rsidRPr="00A67E81">
              <w:rPr>
                <w:rFonts w:ascii="Arial" w:hAnsi="Arial" w:cs="Arial"/>
                <w:b/>
                <w:bCs/>
                <w:i/>
                <w:iCs/>
                <w:color w:val="000000"/>
                <w:sz w:val="20"/>
                <w:szCs w:val="20"/>
              </w:rPr>
              <w:t>edulis</w:t>
            </w:r>
            <w:proofErr w:type="spellEnd"/>
          </w:p>
        </w:tc>
        <w:tc>
          <w:tcPr>
            <w:tcW w:w="1469" w:type="dxa"/>
            <w:noWrap/>
            <w:hideMark/>
          </w:tcPr>
          <w:p w14:paraId="6759503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68</w:t>
            </w:r>
          </w:p>
        </w:tc>
        <w:tc>
          <w:tcPr>
            <w:tcW w:w="1669" w:type="dxa"/>
            <w:noWrap/>
            <w:hideMark/>
          </w:tcPr>
          <w:p w14:paraId="6867EB2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341</w:t>
            </w:r>
          </w:p>
        </w:tc>
        <w:tc>
          <w:tcPr>
            <w:tcW w:w="1610" w:type="dxa"/>
            <w:noWrap/>
            <w:hideMark/>
          </w:tcPr>
          <w:p w14:paraId="75B543C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241</w:t>
            </w:r>
          </w:p>
        </w:tc>
        <w:tc>
          <w:tcPr>
            <w:tcW w:w="1610" w:type="dxa"/>
            <w:noWrap/>
            <w:hideMark/>
          </w:tcPr>
          <w:p w14:paraId="45F733B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650</w:t>
            </w:r>
          </w:p>
        </w:tc>
        <w:tc>
          <w:tcPr>
            <w:tcW w:w="1821" w:type="dxa"/>
            <w:noWrap/>
            <w:hideMark/>
          </w:tcPr>
          <w:p w14:paraId="3787D35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13,85</w:t>
            </w:r>
          </w:p>
        </w:tc>
      </w:tr>
      <w:tr w:rsidR="002E1DC2" w:rsidRPr="00A67E81" w14:paraId="2B43DEF8" w14:textId="77777777" w:rsidTr="00175A0B">
        <w:trPr>
          <w:trHeight w:val="442"/>
        </w:trPr>
        <w:tc>
          <w:tcPr>
            <w:tcW w:w="1758" w:type="dxa"/>
            <w:noWrap/>
            <w:hideMark/>
          </w:tcPr>
          <w:p w14:paraId="72396382"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M. </w:t>
            </w:r>
            <w:proofErr w:type="spellStart"/>
            <w:r w:rsidRPr="00A67E81">
              <w:rPr>
                <w:rFonts w:ascii="Arial" w:hAnsi="Arial" w:cs="Arial"/>
                <w:b/>
                <w:bCs/>
                <w:i/>
                <w:iCs/>
                <w:color w:val="000000"/>
                <w:sz w:val="20"/>
                <w:szCs w:val="20"/>
              </w:rPr>
              <w:t>lineatus</w:t>
            </w:r>
            <w:proofErr w:type="spellEnd"/>
          </w:p>
        </w:tc>
        <w:tc>
          <w:tcPr>
            <w:tcW w:w="1469" w:type="dxa"/>
            <w:noWrap/>
            <w:hideMark/>
          </w:tcPr>
          <w:p w14:paraId="1EAB5E8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132</w:t>
            </w:r>
          </w:p>
        </w:tc>
        <w:tc>
          <w:tcPr>
            <w:tcW w:w="1669" w:type="dxa"/>
            <w:noWrap/>
            <w:hideMark/>
          </w:tcPr>
          <w:p w14:paraId="2F551A1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232</w:t>
            </w:r>
          </w:p>
        </w:tc>
        <w:tc>
          <w:tcPr>
            <w:tcW w:w="1610" w:type="dxa"/>
            <w:noWrap/>
            <w:hideMark/>
          </w:tcPr>
          <w:p w14:paraId="6ED7743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w:t>
            </w:r>
          </w:p>
        </w:tc>
        <w:tc>
          <w:tcPr>
            <w:tcW w:w="1610" w:type="dxa"/>
            <w:noWrap/>
            <w:hideMark/>
          </w:tcPr>
          <w:p w14:paraId="5A917BB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380</w:t>
            </w:r>
          </w:p>
        </w:tc>
        <w:tc>
          <w:tcPr>
            <w:tcW w:w="1821" w:type="dxa"/>
            <w:noWrap/>
            <w:hideMark/>
          </w:tcPr>
          <w:p w14:paraId="1A4384A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8,09</w:t>
            </w:r>
          </w:p>
        </w:tc>
      </w:tr>
      <w:tr w:rsidR="002E1DC2" w:rsidRPr="00A67E81" w14:paraId="3C0E00D8" w14:textId="77777777" w:rsidTr="004715C4">
        <w:trPr>
          <w:trHeight w:val="364"/>
        </w:trPr>
        <w:tc>
          <w:tcPr>
            <w:tcW w:w="1758" w:type="dxa"/>
            <w:tcBorders>
              <w:bottom w:val="single" w:sz="4" w:space="0" w:color="auto"/>
            </w:tcBorders>
            <w:noWrap/>
            <w:hideMark/>
          </w:tcPr>
          <w:p w14:paraId="65CD98B3"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S. </w:t>
            </w:r>
            <w:proofErr w:type="spellStart"/>
            <w:r w:rsidRPr="00A67E81">
              <w:rPr>
                <w:rFonts w:ascii="Arial" w:hAnsi="Arial" w:cs="Arial"/>
                <w:b/>
                <w:bCs/>
                <w:i/>
                <w:iCs/>
                <w:color w:val="000000"/>
                <w:sz w:val="20"/>
                <w:szCs w:val="20"/>
              </w:rPr>
              <w:t>senelis</w:t>
            </w:r>
            <w:proofErr w:type="spellEnd"/>
          </w:p>
        </w:tc>
        <w:tc>
          <w:tcPr>
            <w:tcW w:w="1469" w:type="dxa"/>
            <w:tcBorders>
              <w:bottom w:val="single" w:sz="4" w:space="0" w:color="auto"/>
            </w:tcBorders>
            <w:noWrap/>
            <w:hideMark/>
          </w:tcPr>
          <w:p w14:paraId="1B67E53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w:t>
            </w:r>
          </w:p>
        </w:tc>
        <w:tc>
          <w:tcPr>
            <w:tcW w:w="1669" w:type="dxa"/>
            <w:tcBorders>
              <w:bottom w:val="single" w:sz="4" w:space="0" w:color="auto"/>
            </w:tcBorders>
            <w:noWrap/>
            <w:hideMark/>
          </w:tcPr>
          <w:p w14:paraId="7BD249A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1610" w:type="dxa"/>
            <w:tcBorders>
              <w:bottom w:val="single" w:sz="4" w:space="0" w:color="auto"/>
            </w:tcBorders>
            <w:noWrap/>
            <w:hideMark/>
          </w:tcPr>
          <w:p w14:paraId="4D6136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29</w:t>
            </w:r>
          </w:p>
        </w:tc>
        <w:tc>
          <w:tcPr>
            <w:tcW w:w="1610" w:type="dxa"/>
            <w:tcBorders>
              <w:bottom w:val="single" w:sz="4" w:space="0" w:color="auto"/>
            </w:tcBorders>
            <w:noWrap/>
            <w:hideMark/>
          </w:tcPr>
          <w:p w14:paraId="2579B51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35</w:t>
            </w:r>
          </w:p>
        </w:tc>
        <w:tc>
          <w:tcPr>
            <w:tcW w:w="1821" w:type="dxa"/>
            <w:tcBorders>
              <w:bottom w:val="single" w:sz="4" w:space="0" w:color="auto"/>
            </w:tcBorders>
            <w:noWrap/>
            <w:hideMark/>
          </w:tcPr>
          <w:p w14:paraId="49256E8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0,74</w:t>
            </w:r>
          </w:p>
        </w:tc>
      </w:tr>
      <w:tr w:rsidR="002E1DC2" w:rsidRPr="00A67E81" w14:paraId="6E7A732D" w14:textId="77777777" w:rsidTr="004715C4">
        <w:trPr>
          <w:trHeight w:val="233"/>
        </w:trPr>
        <w:tc>
          <w:tcPr>
            <w:tcW w:w="1758" w:type="dxa"/>
            <w:tcBorders>
              <w:top w:val="single" w:sz="4" w:space="0" w:color="auto"/>
              <w:bottom w:val="single" w:sz="4" w:space="0" w:color="auto"/>
            </w:tcBorders>
            <w:noWrap/>
            <w:hideMark/>
          </w:tcPr>
          <w:p w14:paraId="0043231B" w14:textId="77777777" w:rsidR="002E1DC2" w:rsidRPr="00A67E81" w:rsidRDefault="002E1DC2" w:rsidP="002E1DC2">
            <w:pPr>
              <w:autoSpaceDE w:val="0"/>
              <w:autoSpaceDN w:val="0"/>
              <w:adjustRightInd w:val="0"/>
              <w:spacing w:after="0" w:line="360" w:lineRule="auto"/>
              <w:rPr>
                <w:rFonts w:ascii="Arial" w:hAnsi="Arial" w:cs="Arial"/>
                <w:b/>
                <w:bCs/>
                <w:color w:val="000000"/>
                <w:sz w:val="20"/>
                <w:szCs w:val="20"/>
              </w:rPr>
            </w:pPr>
            <w:r w:rsidRPr="00A67E81">
              <w:rPr>
                <w:rFonts w:ascii="Arial" w:hAnsi="Arial" w:cs="Arial"/>
                <w:b/>
                <w:bCs/>
                <w:color w:val="000000"/>
                <w:sz w:val="20"/>
                <w:szCs w:val="20"/>
              </w:rPr>
              <w:t>Grand Total</w:t>
            </w:r>
          </w:p>
        </w:tc>
        <w:tc>
          <w:tcPr>
            <w:tcW w:w="1469" w:type="dxa"/>
            <w:tcBorders>
              <w:top w:val="single" w:sz="4" w:space="0" w:color="auto"/>
              <w:bottom w:val="single" w:sz="4" w:space="0" w:color="auto"/>
            </w:tcBorders>
            <w:noWrap/>
            <w:hideMark/>
          </w:tcPr>
          <w:p w14:paraId="2AA684F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1669" w:type="dxa"/>
            <w:tcBorders>
              <w:top w:val="single" w:sz="4" w:space="0" w:color="auto"/>
              <w:bottom w:val="single" w:sz="4" w:space="0" w:color="auto"/>
            </w:tcBorders>
            <w:noWrap/>
            <w:hideMark/>
          </w:tcPr>
          <w:p w14:paraId="514806D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1610" w:type="dxa"/>
            <w:tcBorders>
              <w:top w:val="single" w:sz="4" w:space="0" w:color="auto"/>
              <w:bottom w:val="single" w:sz="4" w:space="0" w:color="auto"/>
            </w:tcBorders>
            <w:noWrap/>
            <w:hideMark/>
          </w:tcPr>
          <w:p w14:paraId="533B722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1610" w:type="dxa"/>
            <w:tcBorders>
              <w:top w:val="single" w:sz="4" w:space="0" w:color="auto"/>
              <w:bottom w:val="single" w:sz="4" w:space="0" w:color="auto"/>
            </w:tcBorders>
            <w:noWrap/>
            <w:hideMark/>
          </w:tcPr>
          <w:p w14:paraId="2A96E1F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4692</w:t>
            </w:r>
          </w:p>
        </w:tc>
        <w:tc>
          <w:tcPr>
            <w:tcW w:w="1821" w:type="dxa"/>
            <w:tcBorders>
              <w:top w:val="single" w:sz="4" w:space="0" w:color="auto"/>
              <w:bottom w:val="single" w:sz="4" w:space="0" w:color="auto"/>
            </w:tcBorders>
            <w:noWrap/>
            <w:hideMark/>
          </w:tcPr>
          <w:p w14:paraId="79668E9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100</w:t>
            </w:r>
          </w:p>
        </w:tc>
      </w:tr>
    </w:tbl>
    <w:p w14:paraId="6AA18AA5" w14:textId="77777777" w:rsidR="002E1DC2" w:rsidRPr="00A67E81" w:rsidRDefault="002E1DC2" w:rsidP="002E1DC2">
      <w:pPr>
        <w:spacing w:line="276" w:lineRule="auto"/>
        <w:rPr>
          <w:rFonts w:ascii="Arial" w:hAnsi="Arial" w:cs="Arial"/>
          <w:sz w:val="20"/>
          <w:szCs w:val="20"/>
        </w:rPr>
      </w:pPr>
    </w:p>
    <w:p w14:paraId="5250BB2D" w14:textId="6265A3CF" w:rsidR="002E1DC2" w:rsidRPr="00A67E81" w:rsidRDefault="002E1DC2" w:rsidP="002E1DC2">
      <w:pPr>
        <w:spacing w:after="0" w:line="360" w:lineRule="auto"/>
        <w:ind w:left="993" w:hanging="1418"/>
        <w:jc w:val="both"/>
        <w:rPr>
          <w:rFonts w:ascii="Arial" w:hAnsi="Arial" w:cs="Arial"/>
          <w:b/>
          <w:bCs/>
          <w:sz w:val="20"/>
          <w:szCs w:val="20"/>
          <w:lang w:val="en-US"/>
        </w:rPr>
      </w:pPr>
      <w:bookmarkStart w:id="31" w:name="_Toc534791436"/>
      <w:r w:rsidRPr="00A67E81">
        <w:rPr>
          <w:rFonts w:ascii="Arial" w:hAnsi="Arial" w:cs="Arial"/>
          <w:b/>
          <w:bCs/>
          <w:sz w:val="20"/>
          <w:szCs w:val="20"/>
          <w:lang w:val="en-US"/>
        </w:rPr>
        <w:t xml:space="preserve">Table </w:t>
      </w:r>
      <w:r w:rsidR="004B3EAD">
        <w:rPr>
          <w:rFonts w:ascii="Arial" w:hAnsi="Arial" w:cs="Arial"/>
          <w:b/>
          <w:bCs/>
          <w:noProof/>
          <w:sz w:val="20"/>
          <w:szCs w:val="20"/>
          <w:lang w:val="en-US"/>
        </w:rPr>
        <w:t>8</w:t>
      </w:r>
      <w:r w:rsidRPr="00A67E81">
        <w:rPr>
          <w:rFonts w:ascii="Arial" w:hAnsi="Arial" w:cs="Arial"/>
          <w:b/>
          <w:bCs/>
          <w:sz w:val="20"/>
          <w:szCs w:val="20"/>
          <w:lang w:val="en-US"/>
        </w:rPr>
        <w:t xml:space="preserve">: </w:t>
      </w:r>
      <w:r w:rsidRPr="00A67E81">
        <w:rPr>
          <w:rFonts w:ascii="Arial" w:hAnsi="Arial" w:cs="Arial"/>
          <w:bCs/>
          <w:sz w:val="20"/>
          <w:szCs w:val="20"/>
          <w:lang w:val="en-US"/>
        </w:rPr>
        <w:t>Relative Abundance of Bivalves by Sampling Site</w:t>
      </w:r>
      <w:bookmarkEnd w:id="31"/>
    </w:p>
    <w:tbl>
      <w:tblPr>
        <w:tblW w:w="10319" w:type="dxa"/>
        <w:tblInd w:w="-5" w:type="dxa"/>
        <w:tblLook w:val="04A0" w:firstRow="1" w:lastRow="0" w:firstColumn="1" w:lastColumn="0" w:noHBand="0" w:noVBand="1"/>
      </w:tblPr>
      <w:tblGrid>
        <w:gridCol w:w="1296"/>
        <w:gridCol w:w="1511"/>
        <w:gridCol w:w="2126"/>
        <w:gridCol w:w="2693"/>
        <w:gridCol w:w="2693"/>
      </w:tblGrid>
      <w:tr w:rsidR="002E1DC2" w:rsidRPr="00A67E81" w14:paraId="3B71A41A" w14:textId="77777777" w:rsidTr="00E5463B">
        <w:trPr>
          <w:trHeight w:val="264"/>
        </w:trPr>
        <w:tc>
          <w:tcPr>
            <w:tcW w:w="1296" w:type="dxa"/>
            <w:tcBorders>
              <w:top w:val="single" w:sz="4" w:space="0" w:color="auto"/>
              <w:bottom w:val="single" w:sz="4" w:space="0" w:color="auto"/>
            </w:tcBorders>
          </w:tcPr>
          <w:p w14:paraId="7E29820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Sites</w:t>
            </w:r>
          </w:p>
        </w:tc>
        <w:tc>
          <w:tcPr>
            <w:tcW w:w="1511" w:type="dxa"/>
            <w:tcBorders>
              <w:top w:val="single" w:sz="4" w:space="0" w:color="auto"/>
              <w:bottom w:val="single" w:sz="4" w:space="0" w:color="auto"/>
            </w:tcBorders>
          </w:tcPr>
          <w:p w14:paraId="196DB709" w14:textId="79AB1DA8" w:rsidR="002E1DC2" w:rsidRPr="00A67E81" w:rsidRDefault="005B3F8A" w:rsidP="002E1DC2">
            <w:pPr>
              <w:spacing w:line="276" w:lineRule="auto"/>
              <w:jc w:val="center"/>
              <w:rPr>
                <w:rFonts w:ascii="Arial" w:hAnsi="Arial" w:cs="Arial"/>
                <w:b/>
                <w:sz w:val="20"/>
                <w:szCs w:val="20"/>
              </w:rPr>
            </w:pPr>
            <w:proofErr w:type="spellStart"/>
            <w:r w:rsidRPr="00A67E81">
              <w:rPr>
                <w:rFonts w:ascii="Arial" w:hAnsi="Arial" w:cs="Arial"/>
                <w:b/>
                <w:sz w:val="20"/>
                <w:szCs w:val="20"/>
              </w:rPr>
              <w:t>Speci</w:t>
            </w:r>
            <w:r w:rsidR="00467911" w:rsidRPr="00A67E81">
              <w:rPr>
                <w:rFonts w:ascii="Arial" w:hAnsi="Arial" w:cs="Arial"/>
                <w:b/>
                <w:sz w:val="20"/>
                <w:szCs w:val="20"/>
              </w:rPr>
              <w:t>es</w:t>
            </w:r>
            <w:proofErr w:type="spellEnd"/>
          </w:p>
        </w:tc>
        <w:tc>
          <w:tcPr>
            <w:tcW w:w="2126" w:type="dxa"/>
            <w:tcBorders>
              <w:top w:val="single" w:sz="4" w:space="0" w:color="auto"/>
              <w:bottom w:val="single" w:sz="4" w:space="0" w:color="auto"/>
            </w:tcBorders>
            <w:noWrap/>
            <w:hideMark/>
          </w:tcPr>
          <w:p w14:paraId="2113972F" w14:textId="62E8B9C1"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Number</w:t>
            </w:r>
            <w:proofErr w:type="spellEnd"/>
            <w:r w:rsidRPr="00A67E81">
              <w:rPr>
                <w:rFonts w:ascii="Arial" w:hAnsi="Arial" w:cs="Arial"/>
                <w:b/>
                <w:bCs/>
                <w:color w:val="000000"/>
                <w:sz w:val="20"/>
                <w:szCs w:val="20"/>
              </w:rPr>
              <w:t xml:space="preserve"> of </w:t>
            </w:r>
            <w:proofErr w:type="spellStart"/>
            <w:r w:rsidRPr="00A67E81">
              <w:rPr>
                <w:rFonts w:ascii="Arial" w:hAnsi="Arial" w:cs="Arial"/>
                <w:b/>
                <w:bCs/>
                <w:color w:val="000000"/>
                <w:sz w:val="20"/>
                <w:szCs w:val="20"/>
              </w:rPr>
              <w:t>i</w:t>
            </w:r>
            <w:r w:rsidR="002E1DC2" w:rsidRPr="00A67E81">
              <w:rPr>
                <w:rFonts w:ascii="Arial" w:hAnsi="Arial" w:cs="Arial"/>
                <w:b/>
                <w:bCs/>
                <w:color w:val="000000"/>
                <w:sz w:val="20"/>
                <w:szCs w:val="20"/>
              </w:rPr>
              <w:t>ndividual</w:t>
            </w:r>
            <w:r w:rsidRPr="00A67E81">
              <w:rPr>
                <w:rFonts w:ascii="Arial" w:hAnsi="Arial" w:cs="Arial"/>
                <w:b/>
                <w:bCs/>
                <w:color w:val="000000"/>
                <w:sz w:val="20"/>
                <w:szCs w:val="20"/>
              </w:rPr>
              <w:t>s</w:t>
            </w:r>
            <w:proofErr w:type="spellEnd"/>
          </w:p>
        </w:tc>
        <w:tc>
          <w:tcPr>
            <w:tcW w:w="2693" w:type="dxa"/>
            <w:tcBorders>
              <w:top w:val="single" w:sz="4" w:space="0" w:color="auto"/>
              <w:bottom w:val="single" w:sz="4" w:space="0" w:color="auto"/>
            </w:tcBorders>
            <w:noWrap/>
            <w:hideMark/>
          </w:tcPr>
          <w:p w14:paraId="079BA16C" w14:textId="7995D60A"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Total </w:t>
            </w:r>
            <w:proofErr w:type="spellStart"/>
            <w:r w:rsidRPr="00A67E81">
              <w:rPr>
                <w:rFonts w:ascii="Arial" w:hAnsi="Arial" w:cs="Arial"/>
                <w:b/>
                <w:bCs/>
                <w:color w:val="000000"/>
                <w:sz w:val="20"/>
                <w:szCs w:val="20"/>
              </w:rPr>
              <w:t>individuals</w:t>
            </w:r>
            <w:proofErr w:type="spellEnd"/>
            <w:r w:rsidRPr="00A67E81">
              <w:rPr>
                <w:rFonts w:ascii="Arial" w:hAnsi="Arial" w:cs="Arial"/>
                <w:b/>
                <w:bCs/>
                <w:color w:val="000000"/>
                <w:sz w:val="20"/>
                <w:szCs w:val="20"/>
              </w:rPr>
              <w:t xml:space="preserve"> </w:t>
            </w:r>
            <w:r w:rsidR="00467911" w:rsidRPr="00A67E81">
              <w:rPr>
                <w:rFonts w:ascii="Arial" w:hAnsi="Arial" w:cs="Arial"/>
                <w:b/>
                <w:bCs/>
                <w:color w:val="000000"/>
                <w:sz w:val="20"/>
                <w:szCs w:val="20"/>
              </w:rPr>
              <w:t>per</w:t>
            </w:r>
            <w:r w:rsidRPr="00A67E81">
              <w:rPr>
                <w:rFonts w:ascii="Arial" w:hAnsi="Arial" w:cs="Arial"/>
                <w:b/>
                <w:bCs/>
                <w:color w:val="000000"/>
                <w:sz w:val="20"/>
                <w:szCs w:val="20"/>
              </w:rPr>
              <w:t xml:space="preserve"> site</w:t>
            </w:r>
          </w:p>
        </w:tc>
        <w:tc>
          <w:tcPr>
            <w:tcW w:w="2693" w:type="dxa"/>
            <w:tcBorders>
              <w:top w:val="single" w:sz="4" w:space="0" w:color="auto"/>
              <w:bottom w:val="single" w:sz="4" w:space="0" w:color="auto"/>
            </w:tcBorders>
            <w:noWrap/>
            <w:hideMark/>
          </w:tcPr>
          <w:p w14:paraId="788C5A50"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Relative </w:t>
            </w:r>
            <w:proofErr w:type="spellStart"/>
            <w:r w:rsidRPr="00A67E81">
              <w:rPr>
                <w:rFonts w:ascii="Arial" w:hAnsi="Arial" w:cs="Arial"/>
                <w:b/>
                <w:bCs/>
                <w:color w:val="000000"/>
                <w:sz w:val="20"/>
                <w:szCs w:val="20"/>
              </w:rPr>
              <w:t>abundance</w:t>
            </w:r>
            <w:proofErr w:type="spellEnd"/>
            <w:r w:rsidRPr="00A67E81">
              <w:rPr>
                <w:rFonts w:ascii="Arial" w:hAnsi="Arial" w:cs="Arial"/>
                <w:b/>
                <w:bCs/>
                <w:color w:val="000000"/>
                <w:sz w:val="20"/>
                <w:szCs w:val="20"/>
              </w:rPr>
              <w:t xml:space="preserve"> (%)</w:t>
            </w:r>
          </w:p>
        </w:tc>
      </w:tr>
      <w:tr w:rsidR="002E1DC2" w:rsidRPr="00A67E81" w14:paraId="51775C22" w14:textId="77777777" w:rsidTr="00E5463B">
        <w:trPr>
          <w:trHeight w:val="333"/>
        </w:trPr>
        <w:tc>
          <w:tcPr>
            <w:tcW w:w="1296" w:type="dxa"/>
            <w:vMerge w:val="restart"/>
            <w:tcBorders>
              <w:top w:val="single" w:sz="4" w:space="0" w:color="auto"/>
            </w:tcBorders>
          </w:tcPr>
          <w:p w14:paraId="11B148C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59427B4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680ED7F"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
          <w:p w14:paraId="7B2407A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roofErr w:type="spellStart"/>
            <w:r w:rsidRPr="00A67E81">
              <w:rPr>
                <w:rFonts w:ascii="Arial" w:hAnsi="Arial" w:cs="Arial"/>
                <w:b/>
                <w:bCs/>
                <w:color w:val="000000"/>
                <w:sz w:val="20"/>
                <w:szCs w:val="20"/>
              </w:rPr>
              <w:t>Moossou</w:t>
            </w:r>
            <w:proofErr w:type="spellEnd"/>
          </w:p>
          <w:p w14:paraId="3045E4A3"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top w:val="single" w:sz="4" w:space="0" w:color="auto"/>
            </w:tcBorders>
          </w:tcPr>
          <w:p w14:paraId="046114C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1B6644A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642</w:t>
            </w:r>
          </w:p>
        </w:tc>
        <w:tc>
          <w:tcPr>
            <w:tcW w:w="2693" w:type="dxa"/>
            <w:tcBorders>
              <w:top w:val="single" w:sz="4" w:space="0" w:color="auto"/>
            </w:tcBorders>
            <w:noWrap/>
            <w:hideMark/>
          </w:tcPr>
          <w:p w14:paraId="3D63620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tcBorders>
              <w:top w:val="single" w:sz="4" w:space="0" w:color="auto"/>
            </w:tcBorders>
            <w:noWrap/>
            <w:hideMark/>
          </w:tcPr>
          <w:p w14:paraId="28B561D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59,44</w:t>
            </w:r>
          </w:p>
        </w:tc>
      </w:tr>
      <w:tr w:rsidR="002E1DC2" w:rsidRPr="00A67E81" w14:paraId="0DE8C945" w14:textId="77777777" w:rsidTr="00E5463B">
        <w:trPr>
          <w:trHeight w:val="295"/>
        </w:trPr>
        <w:tc>
          <w:tcPr>
            <w:tcW w:w="1296" w:type="dxa"/>
            <w:vMerge/>
          </w:tcPr>
          <w:p w14:paraId="6B1654D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52C0FFA3"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hideMark/>
          </w:tcPr>
          <w:p w14:paraId="511BFA1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2693" w:type="dxa"/>
            <w:noWrap/>
            <w:hideMark/>
          </w:tcPr>
          <w:p w14:paraId="3956111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35DA2C7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17,77</w:t>
            </w:r>
          </w:p>
        </w:tc>
      </w:tr>
      <w:tr w:rsidR="002E1DC2" w:rsidRPr="00A67E81" w14:paraId="0C8EDB41" w14:textId="77777777" w:rsidTr="00E5463B">
        <w:trPr>
          <w:trHeight w:val="295"/>
        </w:trPr>
        <w:tc>
          <w:tcPr>
            <w:tcW w:w="1296" w:type="dxa"/>
            <w:vMerge/>
          </w:tcPr>
          <w:p w14:paraId="367E0F1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D15D9F2"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6A56E4A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41</w:t>
            </w:r>
          </w:p>
        </w:tc>
        <w:tc>
          <w:tcPr>
            <w:tcW w:w="2693" w:type="dxa"/>
            <w:noWrap/>
            <w:hideMark/>
          </w:tcPr>
          <w:p w14:paraId="228F401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6C9ADFF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3,79</w:t>
            </w:r>
          </w:p>
        </w:tc>
      </w:tr>
      <w:tr w:rsidR="002E1DC2" w:rsidRPr="00A67E81" w14:paraId="4B9CB56D" w14:textId="77777777" w:rsidTr="00E5463B">
        <w:trPr>
          <w:trHeight w:val="295"/>
        </w:trPr>
        <w:tc>
          <w:tcPr>
            <w:tcW w:w="1296" w:type="dxa"/>
            <w:vMerge/>
          </w:tcPr>
          <w:p w14:paraId="5F7DFBE4"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7F354B4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3A95700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68</w:t>
            </w:r>
          </w:p>
        </w:tc>
        <w:tc>
          <w:tcPr>
            <w:tcW w:w="2693" w:type="dxa"/>
            <w:noWrap/>
            <w:hideMark/>
          </w:tcPr>
          <w:p w14:paraId="11F8A8C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0B6F65B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6,29</w:t>
            </w:r>
          </w:p>
        </w:tc>
      </w:tr>
      <w:tr w:rsidR="002E1DC2" w:rsidRPr="00A67E81" w14:paraId="489437DB" w14:textId="77777777" w:rsidTr="00E5463B">
        <w:trPr>
          <w:trHeight w:val="295"/>
        </w:trPr>
        <w:tc>
          <w:tcPr>
            <w:tcW w:w="1296" w:type="dxa"/>
            <w:vMerge/>
          </w:tcPr>
          <w:p w14:paraId="55E9020B"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67004BF7"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116F391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132</w:t>
            </w:r>
          </w:p>
        </w:tc>
        <w:tc>
          <w:tcPr>
            <w:tcW w:w="2693" w:type="dxa"/>
            <w:noWrap/>
            <w:hideMark/>
          </w:tcPr>
          <w:p w14:paraId="72EF0D6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57E35DD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12,22</w:t>
            </w:r>
          </w:p>
        </w:tc>
      </w:tr>
      <w:tr w:rsidR="002E1DC2" w:rsidRPr="00A67E81" w14:paraId="2BB1199C" w14:textId="77777777" w:rsidTr="00E5463B">
        <w:trPr>
          <w:trHeight w:val="306"/>
        </w:trPr>
        <w:tc>
          <w:tcPr>
            <w:tcW w:w="1296" w:type="dxa"/>
            <w:vMerge/>
            <w:tcBorders>
              <w:bottom w:val="single" w:sz="4" w:space="0" w:color="auto"/>
            </w:tcBorders>
          </w:tcPr>
          <w:p w14:paraId="792FA73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342F074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0B380DD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w:t>
            </w:r>
          </w:p>
        </w:tc>
        <w:tc>
          <w:tcPr>
            <w:tcW w:w="2693" w:type="dxa"/>
            <w:tcBorders>
              <w:bottom w:val="single" w:sz="4" w:space="0" w:color="auto"/>
            </w:tcBorders>
            <w:noWrap/>
            <w:hideMark/>
          </w:tcPr>
          <w:p w14:paraId="00777DB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tcBorders>
              <w:bottom w:val="single" w:sz="4" w:space="0" w:color="auto"/>
            </w:tcBorders>
            <w:noWrap/>
            <w:hideMark/>
          </w:tcPr>
          <w:p w14:paraId="031DDCE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0,46</w:t>
            </w:r>
          </w:p>
        </w:tc>
      </w:tr>
      <w:tr w:rsidR="002E1DC2" w:rsidRPr="00A67E81" w14:paraId="558D8AF3" w14:textId="77777777" w:rsidTr="00E5463B">
        <w:trPr>
          <w:trHeight w:val="295"/>
        </w:trPr>
        <w:tc>
          <w:tcPr>
            <w:tcW w:w="1296" w:type="dxa"/>
            <w:vMerge w:val="restart"/>
            <w:tcBorders>
              <w:top w:val="single" w:sz="4" w:space="0" w:color="auto"/>
            </w:tcBorders>
          </w:tcPr>
          <w:p w14:paraId="44304CC6"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0BFE23F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2FB72076"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
          <w:p w14:paraId="1F65254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Bimbresso</w:t>
            </w:r>
          </w:p>
        </w:tc>
        <w:tc>
          <w:tcPr>
            <w:tcW w:w="1511" w:type="dxa"/>
            <w:tcBorders>
              <w:top w:val="single" w:sz="4" w:space="0" w:color="auto"/>
            </w:tcBorders>
          </w:tcPr>
          <w:p w14:paraId="06533F61"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42B31D0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1532</w:t>
            </w:r>
          </w:p>
        </w:tc>
        <w:tc>
          <w:tcPr>
            <w:tcW w:w="2693" w:type="dxa"/>
            <w:tcBorders>
              <w:top w:val="single" w:sz="4" w:space="0" w:color="auto"/>
            </w:tcBorders>
            <w:noWrap/>
            <w:hideMark/>
          </w:tcPr>
          <w:p w14:paraId="6C6D05C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tcBorders>
              <w:top w:val="single" w:sz="4" w:space="0" w:color="auto"/>
            </w:tcBorders>
            <w:noWrap/>
            <w:hideMark/>
          </w:tcPr>
          <w:p w14:paraId="2D84AA7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72,71</w:t>
            </w:r>
          </w:p>
        </w:tc>
      </w:tr>
      <w:tr w:rsidR="002E1DC2" w:rsidRPr="00A67E81" w14:paraId="4C3F4BDA" w14:textId="77777777" w:rsidTr="00E5463B">
        <w:trPr>
          <w:trHeight w:val="295"/>
        </w:trPr>
        <w:tc>
          <w:tcPr>
            <w:tcW w:w="1296" w:type="dxa"/>
            <w:vMerge/>
          </w:tcPr>
          <w:p w14:paraId="32186AB0"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6DC1B6A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tcPr>
          <w:p w14:paraId="3B8A1BC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tcPr>
          <w:p w14:paraId="3C57C6B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tcPr>
          <w:p w14:paraId="0E6ED07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4C955BA3" w14:textId="77777777" w:rsidTr="00E5463B">
        <w:trPr>
          <w:trHeight w:val="295"/>
        </w:trPr>
        <w:tc>
          <w:tcPr>
            <w:tcW w:w="1296" w:type="dxa"/>
            <w:vMerge/>
          </w:tcPr>
          <w:p w14:paraId="334DCB01"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4A71B2EA"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06E994C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2693" w:type="dxa"/>
            <w:noWrap/>
            <w:hideMark/>
          </w:tcPr>
          <w:p w14:paraId="49FD3A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12BF365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0,04</w:t>
            </w:r>
          </w:p>
        </w:tc>
      </w:tr>
      <w:tr w:rsidR="002E1DC2" w:rsidRPr="00A67E81" w14:paraId="73C40E28" w14:textId="77777777" w:rsidTr="00E5463B">
        <w:trPr>
          <w:trHeight w:val="295"/>
        </w:trPr>
        <w:tc>
          <w:tcPr>
            <w:tcW w:w="1296" w:type="dxa"/>
            <w:vMerge/>
          </w:tcPr>
          <w:p w14:paraId="18E94B7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4901DAF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673B214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341</w:t>
            </w:r>
          </w:p>
        </w:tc>
        <w:tc>
          <w:tcPr>
            <w:tcW w:w="2693" w:type="dxa"/>
            <w:noWrap/>
            <w:hideMark/>
          </w:tcPr>
          <w:p w14:paraId="6278AD4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4A9C931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16,18</w:t>
            </w:r>
          </w:p>
        </w:tc>
      </w:tr>
      <w:tr w:rsidR="002E1DC2" w:rsidRPr="00A67E81" w14:paraId="18E963A4" w14:textId="77777777" w:rsidTr="00E5463B">
        <w:trPr>
          <w:trHeight w:val="295"/>
        </w:trPr>
        <w:tc>
          <w:tcPr>
            <w:tcW w:w="1296" w:type="dxa"/>
            <w:vMerge/>
          </w:tcPr>
          <w:p w14:paraId="435FF9D6"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54005065"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2B1921B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232</w:t>
            </w:r>
          </w:p>
        </w:tc>
        <w:tc>
          <w:tcPr>
            <w:tcW w:w="2693" w:type="dxa"/>
            <w:noWrap/>
            <w:hideMark/>
          </w:tcPr>
          <w:p w14:paraId="7E300A7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140EDAB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11,01</w:t>
            </w:r>
          </w:p>
        </w:tc>
      </w:tr>
      <w:tr w:rsidR="002E1DC2" w:rsidRPr="00A67E81" w14:paraId="749D3D9F" w14:textId="77777777" w:rsidTr="00E5463B">
        <w:trPr>
          <w:trHeight w:val="262"/>
        </w:trPr>
        <w:tc>
          <w:tcPr>
            <w:tcW w:w="1296" w:type="dxa"/>
            <w:vMerge/>
            <w:tcBorders>
              <w:bottom w:val="single" w:sz="4" w:space="0" w:color="auto"/>
            </w:tcBorders>
          </w:tcPr>
          <w:p w14:paraId="4CA0572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3E3C656F"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2E0C2D3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2693" w:type="dxa"/>
            <w:tcBorders>
              <w:bottom w:val="single" w:sz="4" w:space="0" w:color="auto"/>
            </w:tcBorders>
            <w:noWrap/>
            <w:hideMark/>
          </w:tcPr>
          <w:p w14:paraId="243055C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tcBorders>
              <w:bottom w:val="single" w:sz="4" w:space="0" w:color="auto"/>
            </w:tcBorders>
            <w:noWrap/>
            <w:hideMark/>
          </w:tcPr>
          <w:p w14:paraId="6D586EB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0,04</w:t>
            </w:r>
          </w:p>
        </w:tc>
      </w:tr>
      <w:tr w:rsidR="002E1DC2" w:rsidRPr="00A67E81" w14:paraId="65A89B67" w14:textId="77777777" w:rsidTr="00E5463B">
        <w:trPr>
          <w:trHeight w:val="295"/>
        </w:trPr>
        <w:tc>
          <w:tcPr>
            <w:tcW w:w="1296" w:type="dxa"/>
            <w:vMerge w:val="restart"/>
            <w:tcBorders>
              <w:top w:val="single" w:sz="4" w:space="0" w:color="auto"/>
            </w:tcBorders>
          </w:tcPr>
          <w:p w14:paraId="4F51EB6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14C1BFB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7E59B43"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E823EDD"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roofErr w:type="spellStart"/>
            <w:r w:rsidRPr="00A67E81">
              <w:rPr>
                <w:rFonts w:ascii="Arial" w:hAnsi="Arial" w:cs="Arial"/>
                <w:b/>
                <w:bCs/>
                <w:color w:val="000000"/>
                <w:sz w:val="20"/>
                <w:szCs w:val="20"/>
              </w:rPr>
              <w:t>Lokodjro</w:t>
            </w:r>
            <w:proofErr w:type="spellEnd"/>
          </w:p>
        </w:tc>
        <w:tc>
          <w:tcPr>
            <w:tcW w:w="1511" w:type="dxa"/>
            <w:tcBorders>
              <w:top w:val="single" w:sz="4" w:space="0" w:color="auto"/>
            </w:tcBorders>
          </w:tcPr>
          <w:p w14:paraId="15B2A936"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0212391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1219</w:t>
            </w:r>
          </w:p>
        </w:tc>
        <w:tc>
          <w:tcPr>
            <w:tcW w:w="2693" w:type="dxa"/>
            <w:tcBorders>
              <w:top w:val="single" w:sz="4" w:space="0" w:color="auto"/>
            </w:tcBorders>
            <w:noWrap/>
            <w:hideMark/>
          </w:tcPr>
          <w:p w14:paraId="1024CAE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tcBorders>
              <w:top w:val="single" w:sz="4" w:space="0" w:color="auto"/>
            </w:tcBorders>
            <w:noWrap/>
            <w:hideMark/>
          </w:tcPr>
          <w:p w14:paraId="6E87AA9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80,99</w:t>
            </w:r>
          </w:p>
        </w:tc>
      </w:tr>
      <w:tr w:rsidR="002E1DC2" w:rsidRPr="00A67E81" w14:paraId="29E69BC5" w14:textId="77777777" w:rsidTr="00E5463B">
        <w:trPr>
          <w:trHeight w:val="295"/>
        </w:trPr>
        <w:tc>
          <w:tcPr>
            <w:tcW w:w="1296" w:type="dxa"/>
            <w:vMerge/>
          </w:tcPr>
          <w:p w14:paraId="105EA6F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A37544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hideMark/>
          </w:tcPr>
          <w:p w14:paraId="57A9E54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hideMark/>
          </w:tcPr>
          <w:p w14:paraId="2BCD2C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79360EE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4D4362E3" w14:textId="77777777" w:rsidTr="00E5463B">
        <w:trPr>
          <w:trHeight w:val="295"/>
        </w:trPr>
        <w:tc>
          <w:tcPr>
            <w:tcW w:w="1296" w:type="dxa"/>
            <w:vMerge/>
          </w:tcPr>
          <w:p w14:paraId="0EF2A51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0DB52D7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7A9EFA1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hideMark/>
          </w:tcPr>
          <w:p w14:paraId="3FED0A7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03B837D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27DD46EF" w14:textId="77777777" w:rsidTr="00E5463B">
        <w:trPr>
          <w:trHeight w:val="295"/>
        </w:trPr>
        <w:tc>
          <w:tcPr>
            <w:tcW w:w="1296" w:type="dxa"/>
            <w:vMerge/>
          </w:tcPr>
          <w:p w14:paraId="2D357D40"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7812D178"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04FAE4E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241</w:t>
            </w:r>
          </w:p>
        </w:tc>
        <w:tc>
          <w:tcPr>
            <w:tcW w:w="2693" w:type="dxa"/>
            <w:noWrap/>
            <w:hideMark/>
          </w:tcPr>
          <w:p w14:paraId="282C329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429D4E9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16,01</w:t>
            </w:r>
          </w:p>
        </w:tc>
      </w:tr>
      <w:tr w:rsidR="002E1DC2" w:rsidRPr="00A67E81" w14:paraId="6FA2CDA3" w14:textId="77777777" w:rsidTr="00E5463B">
        <w:trPr>
          <w:trHeight w:val="295"/>
        </w:trPr>
        <w:tc>
          <w:tcPr>
            <w:tcW w:w="1296" w:type="dxa"/>
            <w:vMerge/>
          </w:tcPr>
          <w:p w14:paraId="6EF7024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51E8A1A"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4FA4BF1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w:t>
            </w:r>
          </w:p>
        </w:tc>
        <w:tc>
          <w:tcPr>
            <w:tcW w:w="2693" w:type="dxa"/>
            <w:noWrap/>
            <w:hideMark/>
          </w:tcPr>
          <w:p w14:paraId="7E44BA2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2DA6B60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1,06</w:t>
            </w:r>
          </w:p>
        </w:tc>
      </w:tr>
      <w:tr w:rsidR="002E1DC2" w:rsidRPr="00A67E81" w14:paraId="78D734AF" w14:textId="77777777" w:rsidTr="00E5463B">
        <w:trPr>
          <w:trHeight w:val="151"/>
        </w:trPr>
        <w:tc>
          <w:tcPr>
            <w:tcW w:w="1296" w:type="dxa"/>
            <w:vMerge/>
            <w:tcBorders>
              <w:bottom w:val="single" w:sz="4" w:space="0" w:color="auto"/>
            </w:tcBorders>
          </w:tcPr>
          <w:p w14:paraId="53B7D9E7"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4F2F5E2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673B622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29</w:t>
            </w:r>
          </w:p>
        </w:tc>
        <w:tc>
          <w:tcPr>
            <w:tcW w:w="2693" w:type="dxa"/>
            <w:tcBorders>
              <w:bottom w:val="single" w:sz="4" w:space="0" w:color="auto"/>
            </w:tcBorders>
            <w:noWrap/>
            <w:hideMark/>
          </w:tcPr>
          <w:p w14:paraId="6C3101D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tcBorders>
              <w:bottom w:val="single" w:sz="4" w:space="0" w:color="auto"/>
            </w:tcBorders>
            <w:noWrap/>
            <w:hideMark/>
          </w:tcPr>
          <w:p w14:paraId="2F1FFA6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r>
    </w:tbl>
    <w:p w14:paraId="7EA9E116" w14:textId="2A429FAE" w:rsidR="006E6426" w:rsidRDefault="006E6426" w:rsidP="007839F2">
      <w:pPr>
        <w:autoSpaceDE w:val="0"/>
        <w:autoSpaceDN w:val="0"/>
        <w:adjustRightInd w:val="0"/>
        <w:spacing w:after="0" w:line="360" w:lineRule="auto"/>
        <w:jc w:val="both"/>
        <w:rPr>
          <w:rFonts w:ascii="Arial" w:hAnsi="Arial" w:cs="Arial"/>
          <w:b/>
          <w:bCs/>
          <w:color w:val="000000"/>
          <w:sz w:val="20"/>
          <w:szCs w:val="20"/>
          <w:lang w:val="en-US"/>
        </w:rPr>
      </w:pPr>
    </w:p>
    <w:p w14:paraId="58F4930D" w14:textId="39BA4672" w:rsidR="00A67E81" w:rsidRDefault="00A67E81" w:rsidP="007839F2">
      <w:pPr>
        <w:autoSpaceDE w:val="0"/>
        <w:autoSpaceDN w:val="0"/>
        <w:adjustRightInd w:val="0"/>
        <w:spacing w:after="0" w:line="360" w:lineRule="auto"/>
        <w:jc w:val="both"/>
        <w:rPr>
          <w:rFonts w:ascii="Arial" w:hAnsi="Arial" w:cs="Arial"/>
          <w:b/>
          <w:bCs/>
          <w:color w:val="000000"/>
          <w:sz w:val="20"/>
          <w:szCs w:val="20"/>
          <w:lang w:val="en-US"/>
        </w:rPr>
      </w:pPr>
    </w:p>
    <w:p w14:paraId="3A2D4C65" w14:textId="77777777" w:rsidR="00A67E81" w:rsidRPr="00A67E81" w:rsidRDefault="00A67E81" w:rsidP="007839F2">
      <w:pPr>
        <w:autoSpaceDE w:val="0"/>
        <w:autoSpaceDN w:val="0"/>
        <w:adjustRightInd w:val="0"/>
        <w:spacing w:after="0" w:line="360" w:lineRule="auto"/>
        <w:jc w:val="both"/>
        <w:rPr>
          <w:rFonts w:ascii="Arial" w:hAnsi="Arial" w:cs="Arial"/>
          <w:b/>
          <w:bCs/>
          <w:color w:val="000000"/>
          <w:sz w:val="20"/>
          <w:szCs w:val="20"/>
          <w:lang w:val="en-US"/>
        </w:rPr>
      </w:pPr>
    </w:p>
    <w:p w14:paraId="730D1EE6" w14:textId="61CC88D3" w:rsidR="007839F2" w:rsidRPr="00A67E81" w:rsidRDefault="007839F2" w:rsidP="007839F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lastRenderedPageBreak/>
        <w:t xml:space="preserve">- Distribution </w:t>
      </w:r>
      <w:r w:rsidR="00467911" w:rsidRPr="00A67E81">
        <w:rPr>
          <w:rFonts w:ascii="Arial" w:hAnsi="Arial" w:cs="Arial"/>
          <w:b/>
          <w:bCs/>
          <w:color w:val="000000"/>
          <w:sz w:val="20"/>
          <w:szCs w:val="20"/>
          <w:lang w:val="en-US"/>
        </w:rPr>
        <w:t>according to</w:t>
      </w:r>
      <w:r w:rsidRPr="00A67E81">
        <w:rPr>
          <w:rFonts w:ascii="Arial" w:hAnsi="Arial" w:cs="Arial"/>
          <w:b/>
          <w:bCs/>
          <w:color w:val="000000"/>
          <w:sz w:val="20"/>
          <w:szCs w:val="20"/>
          <w:lang w:val="en-US"/>
        </w:rPr>
        <w:t xml:space="preserve"> sampling </w:t>
      </w:r>
      <w:r w:rsidR="00467911" w:rsidRPr="00A67E81">
        <w:rPr>
          <w:rFonts w:ascii="Arial" w:hAnsi="Arial" w:cs="Arial"/>
          <w:b/>
          <w:bCs/>
          <w:color w:val="000000"/>
          <w:sz w:val="20"/>
          <w:szCs w:val="20"/>
          <w:lang w:val="en-US"/>
        </w:rPr>
        <w:t>substrate</w:t>
      </w:r>
    </w:p>
    <w:p w14:paraId="59674B2C" w14:textId="77777777" w:rsidR="007839F2" w:rsidRPr="00A67E81" w:rsidRDefault="007839F2" w:rsidP="007839F2">
      <w:pPr>
        <w:autoSpaceDE w:val="0"/>
        <w:autoSpaceDN w:val="0"/>
        <w:adjustRightInd w:val="0"/>
        <w:spacing w:after="0" w:line="360" w:lineRule="auto"/>
        <w:rPr>
          <w:rFonts w:ascii="Arial" w:hAnsi="Arial" w:cs="Arial"/>
          <w:color w:val="000000"/>
          <w:sz w:val="20"/>
          <w:szCs w:val="20"/>
          <w:lang w:val="en-US"/>
        </w:rPr>
      </w:pPr>
      <w:r w:rsidRPr="00A67E81">
        <w:rPr>
          <w:rFonts w:ascii="Arial" w:hAnsi="Arial" w:cs="Arial"/>
          <w:bCs/>
          <w:color w:val="000000"/>
          <w:sz w:val="20"/>
          <w:szCs w:val="20"/>
          <w:lang w:val="en-US"/>
        </w:rPr>
        <w:t>The overall distribution of bivalves in the sampled areas is shown in Figure 4. The analysis of this figure shows that bivalves have a higher concentration in the mud, in the sense that 35% of the animals sampled were present in this environment.</w:t>
      </w:r>
    </w:p>
    <w:p w14:paraId="6ABBCD4B" w14:textId="6479A0B4"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21% of the individuals in the overall population were taken from rocks and 18% from old boats. The empty shells concentrated 17% of the bivalves and 9% were found on the roots of mangroves.</w:t>
      </w:r>
    </w:p>
    <w:p w14:paraId="41BFAF2E" w14:textId="77777777" w:rsidR="002E1DC2" w:rsidRPr="00A67E81"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proportions of bivalves sampled differ from one site to another. Thus: A </w:t>
      </w:r>
    </w:p>
    <w:p w14:paraId="71B057F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47% of the </w:t>
      </w:r>
      <w:proofErr w:type="spellStart"/>
      <w:r w:rsidRPr="00A67E81">
        <w:rPr>
          <w:rFonts w:ascii="Arial" w:hAnsi="Arial" w:cs="Arial"/>
          <w:bCs/>
          <w:color w:val="000000"/>
          <w:sz w:val="20"/>
          <w:szCs w:val="20"/>
          <w:lang w:val="en-US"/>
        </w:rPr>
        <w:t>molluscs</w:t>
      </w:r>
      <w:proofErr w:type="spellEnd"/>
      <w:r w:rsidRPr="00A67E81">
        <w:rPr>
          <w:rFonts w:ascii="Arial" w:hAnsi="Arial" w:cs="Arial"/>
          <w:bCs/>
          <w:color w:val="000000"/>
          <w:sz w:val="20"/>
          <w:szCs w:val="20"/>
          <w:lang w:val="en-US"/>
        </w:rPr>
        <w:t xml:space="preserve"> were taken from the mud, 21% from the roots of mangroves, 18% from rocks and 14% from empty shells. No samples were collected from old boats (Figure 5).</w:t>
      </w:r>
    </w:p>
    <w:p w14:paraId="152C94C7"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ab/>
        <w:t xml:space="preserve">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38% of bivalve was sampled in the mud, 24% on empty shells, 19% on rocks, 12% on old boats and 7% on mangrove roots (Figure 6).</w:t>
      </w:r>
    </w:p>
    <w:p w14:paraId="6A54402D" w14:textId="562D1269" w:rsidR="007839F2" w:rsidRPr="00A67E81" w:rsidRDefault="002E1DC2" w:rsidP="00486057">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nearly half of the samples (41%) were taken from old boats. 21%</w:t>
      </w:r>
      <w:proofErr w:type="spellStart"/>
      <w:r w:rsidRPr="00A67E81">
        <w:rPr>
          <w:rFonts w:ascii="Arial" w:hAnsi="Arial" w:cs="Arial"/>
          <w:bCs/>
          <w:color w:val="000000"/>
          <w:sz w:val="20"/>
          <w:szCs w:val="20"/>
          <w:lang w:val="en-US"/>
        </w:rPr>
        <w:t>f</w:t>
      </w:r>
      <w:proofErr w:type="spellEnd"/>
      <w:r w:rsidRPr="00A67E81">
        <w:rPr>
          <w:rFonts w:ascii="Arial" w:hAnsi="Arial" w:cs="Arial"/>
          <w:bCs/>
          <w:color w:val="000000"/>
          <w:sz w:val="20"/>
          <w:szCs w:val="20"/>
          <w:lang w:val="en-US"/>
        </w:rPr>
        <w:t xml:space="preserve"> the bivalves were found in the mud, 24% on rocks, 9% on empty shells and 5% on the roots of mangroves (Figure 7).</w:t>
      </w:r>
    </w:p>
    <w:p w14:paraId="1A282515" w14:textId="77777777" w:rsidR="006E6426" w:rsidRPr="00A67E81" w:rsidRDefault="006E6426" w:rsidP="00486057">
      <w:pPr>
        <w:autoSpaceDE w:val="0"/>
        <w:autoSpaceDN w:val="0"/>
        <w:adjustRightInd w:val="0"/>
        <w:spacing w:after="0" w:line="360" w:lineRule="auto"/>
        <w:ind w:firstLine="708"/>
        <w:jc w:val="both"/>
        <w:rPr>
          <w:rFonts w:ascii="Arial" w:hAnsi="Arial" w:cs="Arial"/>
          <w:bCs/>
          <w:color w:val="000000"/>
          <w:sz w:val="20"/>
          <w:szCs w:val="20"/>
          <w:lang w:val="en-US"/>
        </w:rPr>
      </w:pPr>
    </w:p>
    <w:p w14:paraId="3D2EECCB" w14:textId="19B7D04E"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-Distribution of bivalve species according to substrate</w:t>
      </w:r>
    </w:p>
    <w:p w14:paraId="4C3EF78B" w14:textId="2EFF333C" w:rsidR="002E1DC2" w:rsidRPr="00A67E81"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On the same site, the different species of bivalves are distributed differently on the available substrates. Thus, the same species can have one or more substrates to attach to. Figures </w:t>
      </w:r>
      <w:r w:rsidR="00117AC0">
        <w:rPr>
          <w:rFonts w:ascii="Arial" w:hAnsi="Arial" w:cs="Arial"/>
          <w:bCs/>
          <w:color w:val="000000"/>
          <w:sz w:val="20"/>
          <w:szCs w:val="20"/>
          <w:lang w:val="en-US"/>
        </w:rPr>
        <w:t>8</w:t>
      </w:r>
      <w:r w:rsidRPr="00A67E81">
        <w:rPr>
          <w:rFonts w:ascii="Arial" w:hAnsi="Arial" w:cs="Arial"/>
          <w:bCs/>
          <w:color w:val="000000"/>
          <w:sz w:val="20"/>
          <w:szCs w:val="20"/>
          <w:lang w:val="en-US"/>
        </w:rPr>
        <w:t xml:space="preserve">, </w:t>
      </w:r>
      <w:r w:rsidR="00117AC0">
        <w:rPr>
          <w:rFonts w:ascii="Arial" w:hAnsi="Arial" w:cs="Arial"/>
          <w:bCs/>
          <w:color w:val="000000"/>
          <w:sz w:val="20"/>
          <w:szCs w:val="20"/>
          <w:lang w:val="en-US"/>
        </w:rPr>
        <w:t>9</w:t>
      </w:r>
      <w:r w:rsidRPr="00A67E81">
        <w:rPr>
          <w:rFonts w:ascii="Arial" w:hAnsi="Arial" w:cs="Arial"/>
          <w:bCs/>
          <w:color w:val="000000"/>
          <w:sz w:val="20"/>
          <w:szCs w:val="20"/>
          <w:lang w:val="en-US"/>
        </w:rPr>
        <w:t xml:space="preserve"> and </w:t>
      </w:r>
      <w:r w:rsidR="00117AC0">
        <w:rPr>
          <w:rFonts w:ascii="Arial" w:hAnsi="Arial" w:cs="Arial"/>
          <w:bCs/>
          <w:color w:val="000000"/>
          <w:sz w:val="20"/>
          <w:szCs w:val="20"/>
          <w:lang w:val="en-US"/>
        </w:rPr>
        <w:t>10</w:t>
      </w:r>
      <w:r w:rsidRPr="00A67E81">
        <w:rPr>
          <w:rFonts w:ascii="Arial" w:hAnsi="Arial" w:cs="Arial"/>
          <w:bCs/>
          <w:color w:val="000000"/>
          <w:sz w:val="20"/>
          <w:szCs w:val="20"/>
          <w:lang w:val="en-US"/>
        </w:rPr>
        <w:t xml:space="preserve"> below show the distribution of bivalve species according to the sampling substrates for the sampled sites.</w:t>
      </w:r>
    </w:p>
    <w:p w14:paraId="26AB7A7F" w14:textId="70BD2D42"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most of the samples were found in the mud. This substrate supported more than 50% of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xml:space="preserve">, D. frons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w:t>
      </w:r>
      <w:r w:rsidRPr="00A67E81">
        <w:rPr>
          <w:rFonts w:ascii="Arial" w:hAnsi="Arial" w:cs="Arial"/>
          <w:bCs/>
          <w:color w:val="000000"/>
          <w:sz w:val="20"/>
          <w:szCs w:val="20"/>
          <w:lang w:val="en-US"/>
        </w:rPr>
        <w:t xml:space="preserve"> The empty shells were mostly occupied by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There were no specimens on the old boats (Figure 8).</w:t>
      </w:r>
    </w:p>
    <w:p w14:paraId="1B871C4D" w14:textId="77777777" w:rsidR="00E5463B" w:rsidRPr="00A67E81" w:rsidRDefault="002E1DC2" w:rsidP="00E5463B">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the preferred substrate of</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was mud, since it was only in this environment that it was sampled.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has been found exclusively on mangrove roots.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was found at about 90% on the empty shells.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was found on all substrates in more or less equal proportions (Figure 9).</w:t>
      </w:r>
    </w:p>
    <w:p w14:paraId="2955785C" w14:textId="77777777" w:rsidR="002E1DC2" w:rsidRPr="00A67E81" w:rsidRDefault="002E1DC2" w:rsidP="00E5463B">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At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D. frons </w:t>
      </w:r>
      <w:r w:rsidRPr="00A67E81">
        <w:rPr>
          <w:rFonts w:ascii="Arial" w:hAnsi="Arial" w:cs="Arial"/>
          <w:bCs/>
          <w:color w:val="000000"/>
          <w:sz w:val="20"/>
          <w:szCs w:val="20"/>
          <w:lang w:val="en-US"/>
        </w:rPr>
        <w:t>were not found on any of the substrates.</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has been found exclusively in mud. </w:t>
      </w:r>
      <w:r w:rsidRPr="00A67E81">
        <w:rPr>
          <w:rFonts w:ascii="Arial" w:hAnsi="Arial" w:cs="Arial"/>
          <w:bCs/>
          <w:i/>
          <w:color w:val="000000"/>
          <w:sz w:val="20"/>
          <w:szCs w:val="20"/>
          <w:lang w:val="en-US"/>
        </w:rPr>
        <w:t xml:space="preserve">70% of 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was found in the mud.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M. edulis</w:t>
      </w:r>
      <w:r w:rsidRPr="00A67E81">
        <w:rPr>
          <w:rFonts w:ascii="Arial" w:hAnsi="Arial" w:cs="Arial"/>
          <w:bCs/>
          <w:color w:val="000000"/>
          <w:sz w:val="20"/>
          <w:szCs w:val="20"/>
          <w:lang w:val="en-US"/>
        </w:rPr>
        <w:t xml:space="preserve"> were found on virtually all substrates, but at different proportions among species (Figure 10).</w:t>
      </w:r>
    </w:p>
    <w:p w14:paraId="4EF738B6"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p>
    <w:p w14:paraId="7D478F68" w14:textId="3C584EF9"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val="en-IN" w:eastAsia="en-IN"/>
        </w:rPr>
        <w:drawing>
          <wp:inline distT="0" distB="0" distL="0" distR="0" wp14:anchorId="22DA8086" wp14:editId="338154E5">
            <wp:extent cx="3267075" cy="1933575"/>
            <wp:effectExtent l="0" t="0" r="9525"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557B32" w14:textId="40F70FBF" w:rsidR="002E1DC2" w:rsidRPr="00A67E81" w:rsidRDefault="002E1DC2" w:rsidP="002E1DC2">
      <w:pPr>
        <w:spacing w:after="0" w:line="360" w:lineRule="auto"/>
        <w:ind w:left="993" w:hanging="1418"/>
        <w:jc w:val="both"/>
        <w:rPr>
          <w:rFonts w:ascii="Arial" w:hAnsi="Arial" w:cs="Arial"/>
          <w:b/>
          <w:bCs/>
          <w:sz w:val="20"/>
          <w:szCs w:val="20"/>
          <w:lang w:val="en-US"/>
        </w:rPr>
      </w:pPr>
      <w:bookmarkStart w:id="32" w:name="_Toc519364482"/>
      <w:bookmarkStart w:id="33" w:name="_Toc534791500"/>
      <w:r w:rsidRPr="00A67E81">
        <w:rPr>
          <w:rFonts w:ascii="Arial" w:hAnsi="Arial" w:cs="Arial"/>
          <w:b/>
          <w:bCs/>
          <w:sz w:val="20"/>
          <w:szCs w:val="20"/>
          <w:lang w:val="en-US"/>
        </w:rPr>
        <w:lastRenderedPageBreak/>
        <w:t xml:space="preserve">Figure </w:t>
      </w:r>
      <w:r w:rsidR="006234F8" w:rsidRPr="00A67E81">
        <w:rPr>
          <w:rFonts w:ascii="Arial" w:hAnsi="Arial" w:cs="Arial"/>
          <w:b/>
          <w:bCs/>
          <w:noProof/>
          <w:sz w:val="20"/>
          <w:szCs w:val="20"/>
          <w:lang w:val="en-US"/>
        </w:rPr>
        <w:t>4</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the total bivalve population </w:t>
      </w:r>
      <w:r w:rsidR="00467911" w:rsidRPr="00A67E81">
        <w:rPr>
          <w:rFonts w:ascii="Arial" w:hAnsi="Arial" w:cs="Arial"/>
          <w:bCs/>
          <w:sz w:val="20"/>
          <w:szCs w:val="20"/>
          <w:lang w:val="en-US"/>
        </w:rPr>
        <w:t>in</w:t>
      </w:r>
      <w:r w:rsidRPr="00A67E81">
        <w:rPr>
          <w:rFonts w:ascii="Arial" w:hAnsi="Arial" w:cs="Arial"/>
          <w:bCs/>
          <w:sz w:val="20"/>
          <w:szCs w:val="20"/>
          <w:lang w:val="en-US"/>
        </w:rPr>
        <w:t xml:space="preserve"> the study sites</w:t>
      </w:r>
      <w:bookmarkEnd w:id="32"/>
      <w:bookmarkEnd w:id="33"/>
    </w:p>
    <w:p w14:paraId="0189EABA" w14:textId="22D1CEF2" w:rsidR="002E1DC2" w:rsidRPr="00A67E81" w:rsidRDefault="001B13E4" w:rsidP="00467911">
      <w:pPr>
        <w:tabs>
          <w:tab w:val="left" w:pos="6480"/>
        </w:tabs>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color w:val="000000"/>
          <w:sz w:val="20"/>
          <w:szCs w:val="20"/>
          <w:lang w:val="en-US"/>
        </w:rPr>
        <w:br w:type="textWrapping" w:clear="all"/>
      </w:r>
    </w:p>
    <w:p w14:paraId="65FCED75" w14:textId="40DA643A" w:rsidR="00467911" w:rsidRPr="00A67E81" w:rsidRDefault="00467911" w:rsidP="00467911">
      <w:pPr>
        <w:tabs>
          <w:tab w:val="left" w:pos="6480"/>
        </w:tabs>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noProof/>
          <w:color w:val="000000"/>
          <w:sz w:val="20"/>
          <w:szCs w:val="20"/>
          <w:lang w:val="en-IN" w:eastAsia="en-IN"/>
        </w:rPr>
        <w:drawing>
          <wp:inline distT="0" distB="0" distL="0" distR="0" wp14:anchorId="2F186C01" wp14:editId="3AB4B040">
            <wp:extent cx="3926205" cy="19018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6205" cy="1901825"/>
                    </a:xfrm>
                    <a:prstGeom prst="rect">
                      <a:avLst/>
                    </a:prstGeom>
                    <a:noFill/>
                  </pic:spPr>
                </pic:pic>
              </a:graphicData>
            </a:graphic>
          </wp:inline>
        </w:drawing>
      </w:r>
    </w:p>
    <w:p w14:paraId="22FE8D1B" w14:textId="61B826DA" w:rsidR="002E1DC2" w:rsidRPr="00A67E81" w:rsidRDefault="002E1DC2" w:rsidP="002E1DC2">
      <w:pPr>
        <w:spacing w:after="0" w:line="360" w:lineRule="auto"/>
        <w:ind w:left="993" w:hanging="1418"/>
        <w:jc w:val="both"/>
        <w:rPr>
          <w:rFonts w:ascii="Arial" w:hAnsi="Arial" w:cs="Arial"/>
          <w:b/>
          <w:bCs/>
          <w:sz w:val="20"/>
          <w:szCs w:val="20"/>
          <w:lang w:val="en-US"/>
        </w:rPr>
      </w:pPr>
      <w:bookmarkStart w:id="34" w:name="_Toc519364483"/>
      <w:bookmarkStart w:id="35" w:name="_Toc534791501"/>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5</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Substrate distribution of bivalves at </w:t>
      </w:r>
      <w:proofErr w:type="spellStart"/>
      <w:r w:rsidRPr="00A67E81">
        <w:rPr>
          <w:rFonts w:ascii="Arial" w:hAnsi="Arial" w:cs="Arial"/>
          <w:bCs/>
          <w:sz w:val="20"/>
          <w:szCs w:val="20"/>
          <w:lang w:val="en-US"/>
        </w:rPr>
        <w:t>Moossou</w:t>
      </w:r>
      <w:bookmarkEnd w:id="34"/>
      <w:bookmarkEnd w:id="35"/>
      <w:proofErr w:type="spellEnd"/>
    </w:p>
    <w:p w14:paraId="1A780CBE" w14:textId="77777777" w:rsidR="002E1DC2" w:rsidRPr="00A67E81" w:rsidRDefault="002E1DC2" w:rsidP="002E1DC2">
      <w:pPr>
        <w:spacing w:line="276" w:lineRule="auto"/>
        <w:rPr>
          <w:rFonts w:ascii="Arial" w:hAnsi="Arial" w:cs="Arial"/>
          <w:sz w:val="20"/>
          <w:szCs w:val="20"/>
          <w:lang w:val="en-US"/>
        </w:rPr>
      </w:pPr>
    </w:p>
    <w:p w14:paraId="0A8DA264" w14:textId="77777777" w:rsidR="002E1DC2" w:rsidRPr="00A67E81" w:rsidRDefault="002E1DC2" w:rsidP="002E1DC2">
      <w:pPr>
        <w:spacing w:line="276" w:lineRule="auto"/>
        <w:rPr>
          <w:rFonts w:ascii="Arial" w:hAnsi="Arial" w:cs="Arial"/>
          <w:sz w:val="20"/>
          <w:szCs w:val="20"/>
          <w:lang w:val="en-US"/>
        </w:rPr>
      </w:pPr>
    </w:p>
    <w:p w14:paraId="769B8B7D" w14:textId="4A66857B"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noProof/>
          <w:color w:val="000000"/>
          <w:sz w:val="20"/>
          <w:szCs w:val="20"/>
          <w:lang w:val="en-IN" w:eastAsia="en-IN"/>
        </w:rPr>
        <w:drawing>
          <wp:inline distT="0" distB="0" distL="0" distR="0" wp14:anchorId="1D2EF0C9" wp14:editId="74D5D558">
            <wp:extent cx="3042285" cy="2127885"/>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2127885"/>
                    </a:xfrm>
                    <a:prstGeom prst="rect">
                      <a:avLst/>
                    </a:prstGeom>
                    <a:noFill/>
                  </pic:spPr>
                </pic:pic>
              </a:graphicData>
            </a:graphic>
          </wp:inline>
        </w:drawing>
      </w:r>
    </w:p>
    <w:p w14:paraId="48432299" w14:textId="67E54126" w:rsidR="002E1DC2" w:rsidRPr="00A67E81" w:rsidRDefault="002E1DC2" w:rsidP="00557504">
      <w:pPr>
        <w:spacing w:after="0" w:line="360" w:lineRule="auto"/>
        <w:ind w:left="993" w:hanging="1418"/>
        <w:jc w:val="both"/>
        <w:rPr>
          <w:rFonts w:ascii="Arial" w:hAnsi="Arial" w:cs="Arial"/>
          <w:b/>
          <w:bCs/>
          <w:sz w:val="20"/>
          <w:szCs w:val="20"/>
          <w:lang w:val="en-US"/>
        </w:rPr>
      </w:pPr>
      <w:bookmarkStart w:id="36" w:name="_Toc519364484"/>
      <w:bookmarkStart w:id="37" w:name="_Toc534791502"/>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6</w:t>
      </w:r>
      <w:r w:rsidRPr="00A67E81">
        <w:rPr>
          <w:rFonts w:ascii="Arial" w:hAnsi="Arial" w:cs="Arial"/>
          <w:b/>
          <w:bCs/>
          <w:sz w:val="20"/>
          <w:szCs w:val="20"/>
          <w:lang w:val="en-US"/>
        </w:rPr>
        <w:t>:</w:t>
      </w:r>
      <w:r w:rsidRPr="00A67E81">
        <w:rPr>
          <w:rFonts w:ascii="Arial" w:hAnsi="Arial" w:cs="Arial"/>
          <w:bCs/>
          <w:sz w:val="20"/>
          <w:szCs w:val="20"/>
          <w:lang w:val="en-US"/>
        </w:rPr>
        <w:t xml:space="preserve"> Substrate distribution of bivalves at </w:t>
      </w:r>
      <w:proofErr w:type="spellStart"/>
      <w:r w:rsidRPr="00A67E81">
        <w:rPr>
          <w:rFonts w:ascii="Arial" w:hAnsi="Arial" w:cs="Arial"/>
          <w:bCs/>
          <w:sz w:val="20"/>
          <w:szCs w:val="20"/>
          <w:lang w:val="en-US"/>
        </w:rPr>
        <w:t>Bimbresso</w:t>
      </w:r>
      <w:bookmarkEnd w:id="36"/>
      <w:bookmarkEnd w:id="37"/>
      <w:proofErr w:type="spellEnd"/>
    </w:p>
    <w:p w14:paraId="52932444" w14:textId="48A5E7BA"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noProof/>
          <w:color w:val="000000"/>
          <w:sz w:val="20"/>
          <w:szCs w:val="20"/>
          <w:lang w:val="en-IN" w:eastAsia="en-IN"/>
        </w:rPr>
        <w:drawing>
          <wp:inline distT="0" distB="0" distL="0" distR="0" wp14:anchorId="58249E3D" wp14:editId="3BD3D52D">
            <wp:extent cx="3133725" cy="2261870"/>
            <wp:effectExtent l="0" t="0" r="952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261870"/>
                    </a:xfrm>
                    <a:prstGeom prst="rect">
                      <a:avLst/>
                    </a:prstGeom>
                    <a:noFill/>
                  </pic:spPr>
                </pic:pic>
              </a:graphicData>
            </a:graphic>
          </wp:inline>
        </w:drawing>
      </w:r>
    </w:p>
    <w:p w14:paraId="71E338FD" w14:textId="65D74309" w:rsidR="002E1DC2" w:rsidRPr="00A67E81" w:rsidRDefault="002E1DC2" w:rsidP="002E1DC2">
      <w:pPr>
        <w:spacing w:after="0" w:line="360" w:lineRule="auto"/>
        <w:ind w:left="993" w:hanging="1418"/>
        <w:jc w:val="both"/>
        <w:rPr>
          <w:rFonts w:ascii="Arial" w:hAnsi="Arial" w:cs="Arial"/>
          <w:b/>
          <w:bCs/>
          <w:sz w:val="20"/>
          <w:szCs w:val="20"/>
          <w:lang w:val="en-US"/>
        </w:rPr>
      </w:pPr>
      <w:bookmarkStart w:id="38" w:name="_Toc519364485"/>
      <w:bookmarkStart w:id="39" w:name="_Toc534791503"/>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7</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Substrate distribution of bivalves in </w:t>
      </w:r>
      <w:proofErr w:type="spellStart"/>
      <w:r w:rsidRPr="00A67E81">
        <w:rPr>
          <w:rFonts w:ascii="Arial" w:hAnsi="Arial" w:cs="Arial"/>
          <w:bCs/>
          <w:sz w:val="20"/>
          <w:szCs w:val="20"/>
          <w:lang w:val="en-US"/>
        </w:rPr>
        <w:t>Lokodjro</w:t>
      </w:r>
      <w:bookmarkEnd w:id="38"/>
      <w:bookmarkEnd w:id="39"/>
      <w:proofErr w:type="spellEnd"/>
    </w:p>
    <w:p w14:paraId="350E3E84" w14:textId="3711BC44" w:rsidR="002E1DC2" w:rsidRPr="00A67E81" w:rsidRDefault="002E1DC2" w:rsidP="002E1DC2">
      <w:pPr>
        <w:autoSpaceDE w:val="0"/>
        <w:autoSpaceDN w:val="0"/>
        <w:adjustRightInd w:val="0"/>
        <w:spacing w:after="0" w:line="360" w:lineRule="auto"/>
        <w:jc w:val="center"/>
        <w:rPr>
          <w:rFonts w:ascii="Arial" w:hAnsi="Arial" w:cs="Arial"/>
          <w:noProof/>
          <w:color w:val="000000"/>
          <w:sz w:val="20"/>
          <w:szCs w:val="20"/>
          <w:lang w:val="en-US" w:eastAsia="fr-FR"/>
        </w:rPr>
      </w:pPr>
    </w:p>
    <w:p w14:paraId="3E703FF1" w14:textId="662E7978" w:rsidR="00305C15" w:rsidRPr="00A67E81" w:rsidRDefault="00305C15"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val="en-IN" w:eastAsia="en-IN"/>
        </w:rPr>
        <w:lastRenderedPageBreak/>
        <w:drawing>
          <wp:inline distT="0" distB="0" distL="0" distR="0" wp14:anchorId="1FF6D0BB" wp14:editId="5AB24B22">
            <wp:extent cx="3714750" cy="1914525"/>
            <wp:effectExtent l="0" t="0" r="0" b="952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812A7C" w14:textId="13202341" w:rsidR="002E1DC2" w:rsidRPr="00A67E81" w:rsidRDefault="002E1DC2" w:rsidP="00AB46DD">
      <w:pPr>
        <w:spacing w:after="0" w:line="360" w:lineRule="auto"/>
        <w:ind w:left="993" w:hanging="1418"/>
        <w:jc w:val="both"/>
        <w:rPr>
          <w:rFonts w:ascii="Arial" w:hAnsi="Arial" w:cs="Arial"/>
          <w:b/>
          <w:bCs/>
          <w:sz w:val="20"/>
          <w:szCs w:val="20"/>
          <w:lang w:val="en-US"/>
        </w:rPr>
      </w:pPr>
      <w:bookmarkStart w:id="40" w:name="_Toc519364486"/>
      <w:bookmarkStart w:id="41" w:name="_Toc534791504"/>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8</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at </w:t>
      </w:r>
      <w:proofErr w:type="spellStart"/>
      <w:r w:rsidRPr="00A67E81">
        <w:rPr>
          <w:rFonts w:ascii="Arial" w:hAnsi="Arial" w:cs="Arial"/>
          <w:bCs/>
          <w:sz w:val="20"/>
          <w:szCs w:val="20"/>
          <w:lang w:val="en-US"/>
        </w:rPr>
        <w:t>Moossou</w:t>
      </w:r>
      <w:bookmarkEnd w:id="40"/>
      <w:bookmarkEnd w:id="41"/>
      <w:proofErr w:type="spellEnd"/>
    </w:p>
    <w:p w14:paraId="3C47E3C3" w14:textId="40047BB8"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lang w:val="en-US"/>
        </w:rPr>
      </w:pPr>
    </w:p>
    <w:p w14:paraId="070B13BF" w14:textId="76F929F2" w:rsidR="00305C15" w:rsidRPr="00A67E81" w:rsidRDefault="00305C15"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val="en-IN" w:eastAsia="en-IN"/>
        </w:rPr>
        <w:drawing>
          <wp:inline distT="0" distB="0" distL="0" distR="0" wp14:anchorId="4FCB133D" wp14:editId="3CADDB69">
            <wp:extent cx="3524250" cy="1971675"/>
            <wp:effectExtent l="0" t="0" r="0" b="952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F98E7A" w14:textId="52F52CCF" w:rsidR="002E1DC2" w:rsidRPr="00A67E81" w:rsidRDefault="002E1DC2" w:rsidP="00AB46DD">
      <w:pPr>
        <w:spacing w:after="0" w:line="360" w:lineRule="auto"/>
        <w:ind w:left="993" w:hanging="1418"/>
        <w:jc w:val="both"/>
        <w:rPr>
          <w:rFonts w:ascii="Arial" w:hAnsi="Arial" w:cs="Arial"/>
          <w:b/>
          <w:bCs/>
          <w:sz w:val="20"/>
          <w:szCs w:val="20"/>
          <w:lang w:val="en-US"/>
        </w:rPr>
      </w:pPr>
      <w:bookmarkStart w:id="42" w:name="_Toc519364487"/>
      <w:bookmarkStart w:id="43" w:name="_Toc534791505"/>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9</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at </w:t>
      </w:r>
      <w:proofErr w:type="spellStart"/>
      <w:r w:rsidRPr="00A67E81">
        <w:rPr>
          <w:rFonts w:ascii="Arial" w:hAnsi="Arial" w:cs="Arial"/>
          <w:bCs/>
          <w:sz w:val="20"/>
          <w:szCs w:val="20"/>
          <w:lang w:val="en-US"/>
        </w:rPr>
        <w:t>Bimbresso</w:t>
      </w:r>
      <w:bookmarkEnd w:id="42"/>
      <w:bookmarkEnd w:id="43"/>
      <w:proofErr w:type="spellEnd"/>
    </w:p>
    <w:p w14:paraId="7CDBA19A" w14:textId="6F082FDE" w:rsidR="002E1DC2" w:rsidRPr="00A67E81" w:rsidRDefault="002E1DC2" w:rsidP="002E1DC2">
      <w:pPr>
        <w:autoSpaceDE w:val="0"/>
        <w:autoSpaceDN w:val="0"/>
        <w:adjustRightInd w:val="0"/>
        <w:spacing w:after="0" w:line="240" w:lineRule="auto"/>
        <w:jc w:val="center"/>
        <w:rPr>
          <w:rFonts w:ascii="Arial" w:hAnsi="Arial" w:cs="Arial"/>
          <w:b/>
          <w:bCs/>
          <w:color w:val="000000"/>
          <w:sz w:val="20"/>
          <w:szCs w:val="20"/>
          <w:lang w:val="en-US"/>
        </w:rPr>
      </w:pPr>
    </w:p>
    <w:p w14:paraId="28215D3F" w14:textId="5D460B0E" w:rsidR="00305C15" w:rsidRPr="00A67E81" w:rsidRDefault="00305C15" w:rsidP="002E1DC2">
      <w:pPr>
        <w:autoSpaceDE w:val="0"/>
        <w:autoSpaceDN w:val="0"/>
        <w:adjustRightInd w:val="0"/>
        <w:spacing w:after="0" w:line="240" w:lineRule="auto"/>
        <w:jc w:val="center"/>
        <w:rPr>
          <w:rFonts w:ascii="Arial" w:hAnsi="Arial" w:cs="Arial"/>
          <w:b/>
          <w:bCs/>
          <w:color w:val="000000"/>
          <w:sz w:val="20"/>
          <w:szCs w:val="20"/>
        </w:rPr>
      </w:pPr>
      <w:r w:rsidRPr="00A67E81">
        <w:rPr>
          <w:rFonts w:ascii="Arial" w:hAnsi="Arial" w:cs="Arial"/>
          <w:noProof/>
          <w:color w:val="000000"/>
          <w:sz w:val="20"/>
          <w:szCs w:val="20"/>
          <w:lang w:val="en-IN" w:eastAsia="en-IN"/>
        </w:rPr>
        <w:drawing>
          <wp:inline distT="0" distB="0" distL="0" distR="0" wp14:anchorId="632302B5" wp14:editId="512BC5CD">
            <wp:extent cx="3619500" cy="2257425"/>
            <wp:effectExtent l="0" t="0" r="0" b="952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D3957F" w14:textId="661F4577" w:rsidR="002E1DC2" w:rsidRPr="00A67E81" w:rsidRDefault="002E1DC2" w:rsidP="002E1DC2">
      <w:pPr>
        <w:spacing w:after="0" w:line="360" w:lineRule="auto"/>
        <w:ind w:left="993" w:hanging="1418"/>
        <w:jc w:val="both"/>
        <w:rPr>
          <w:rFonts w:ascii="Arial" w:hAnsi="Arial" w:cs="Arial"/>
          <w:bCs/>
          <w:sz w:val="20"/>
          <w:szCs w:val="20"/>
          <w:lang w:val="en-US"/>
        </w:rPr>
      </w:pPr>
      <w:bookmarkStart w:id="44" w:name="_Toc519364488"/>
      <w:bookmarkStart w:id="45" w:name="_Toc534791506"/>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10</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in </w:t>
      </w:r>
      <w:proofErr w:type="spellStart"/>
      <w:r w:rsidRPr="00A67E81">
        <w:rPr>
          <w:rFonts w:ascii="Arial" w:hAnsi="Arial" w:cs="Arial"/>
          <w:bCs/>
          <w:sz w:val="20"/>
          <w:szCs w:val="20"/>
          <w:lang w:val="en-US"/>
        </w:rPr>
        <w:t>Lokodjro</w:t>
      </w:r>
      <w:bookmarkEnd w:id="44"/>
      <w:bookmarkEnd w:id="45"/>
      <w:proofErr w:type="spellEnd"/>
    </w:p>
    <w:p w14:paraId="201AE90E" w14:textId="77777777" w:rsidR="00E5463B" w:rsidRPr="00A67E81" w:rsidRDefault="00E5463B" w:rsidP="002E1DC2">
      <w:pPr>
        <w:spacing w:line="276" w:lineRule="auto"/>
        <w:outlineLvl w:val="2"/>
        <w:rPr>
          <w:rFonts w:ascii="Arial" w:hAnsi="Arial" w:cs="Arial"/>
          <w:b/>
          <w:sz w:val="20"/>
          <w:szCs w:val="20"/>
          <w:lang w:val="en-US"/>
        </w:rPr>
      </w:pPr>
      <w:bookmarkStart w:id="46" w:name="_Toc4760230"/>
      <w:bookmarkStart w:id="47" w:name="_Toc519638567"/>
      <w:bookmarkEnd w:id="1"/>
    </w:p>
    <w:p w14:paraId="436B6F3D" w14:textId="4B27182D" w:rsidR="002E1DC2" w:rsidRPr="002638B8" w:rsidRDefault="00EE3026" w:rsidP="002E1DC2">
      <w:pPr>
        <w:spacing w:line="276" w:lineRule="auto"/>
        <w:outlineLvl w:val="2"/>
        <w:rPr>
          <w:rFonts w:ascii="Arial Rounded MT Bold" w:hAnsi="Arial Rounded MT Bold" w:cs="Times New Roman"/>
          <w:b/>
          <w:lang w:val="en-US"/>
        </w:rPr>
      </w:pPr>
      <w:r w:rsidRPr="002638B8">
        <w:rPr>
          <w:rFonts w:ascii="Arial Rounded MT Bold" w:hAnsi="Arial Rounded MT Bold" w:cs="Times New Roman"/>
          <w:b/>
          <w:lang w:val="en-US"/>
        </w:rPr>
        <w:t>3</w:t>
      </w:r>
      <w:r w:rsidR="00A67E81" w:rsidRPr="002638B8">
        <w:rPr>
          <w:rFonts w:ascii="Arial Rounded MT Bold" w:hAnsi="Arial Rounded MT Bold" w:cs="Times New Roman"/>
          <w:b/>
          <w:lang w:val="en-US"/>
        </w:rPr>
        <w:t xml:space="preserve">.2 </w:t>
      </w:r>
      <w:r w:rsidRPr="002638B8">
        <w:rPr>
          <w:rFonts w:ascii="Arial Rounded MT Bold" w:hAnsi="Arial Rounded MT Bold" w:cs="Times New Roman"/>
          <w:b/>
          <w:lang w:val="en-US"/>
        </w:rPr>
        <w:t>Discussion</w:t>
      </w:r>
      <w:bookmarkEnd w:id="46"/>
      <w:bookmarkEnd w:id="47"/>
    </w:p>
    <w:p w14:paraId="0B9756FF" w14:textId="6498EAC5" w:rsidR="002E1DC2" w:rsidRPr="002638B8" w:rsidRDefault="002E1DC2" w:rsidP="002E1DC2">
      <w:pPr>
        <w:spacing w:after="0" w:line="360" w:lineRule="auto"/>
        <w:ind w:firstLine="708"/>
        <w:jc w:val="both"/>
        <w:rPr>
          <w:rFonts w:ascii="Arial" w:hAnsi="Arial" w:cs="Arial"/>
          <w:bCs/>
          <w:sz w:val="20"/>
          <w:szCs w:val="20"/>
          <w:lang w:val="en-US"/>
        </w:rPr>
      </w:pPr>
      <w:r w:rsidRPr="002638B8">
        <w:rPr>
          <w:rFonts w:ascii="Arial" w:hAnsi="Arial" w:cs="Arial"/>
          <w:bCs/>
          <w:sz w:val="20"/>
          <w:szCs w:val="20"/>
          <w:lang w:val="en-US"/>
        </w:rPr>
        <w:t xml:space="preserve">Six species of bivalves are reported in the samples collected during this work. These results are in line with those obtained by </w:t>
      </w:r>
      <w:r w:rsidR="006C1C95" w:rsidRPr="002638B8">
        <w:rPr>
          <w:rFonts w:ascii="Arial" w:hAnsi="Arial" w:cs="Arial"/>
          <w:sz w:val="20"/>
          <w:szCs w:val="20"/>
          <w:lang w:val="en-US"/>
        </w:rPr>
        <w:t>[13]</w:t>
      </w:r>
      <w:r w:rsidRPr="002638B8">
        <w:rPr>
          <w:rFonts w:ascii="Arial" w:hAnsi="Arial" w:cs="Arial"/>
          <w:bCs/>
          <w:sz w:val="20"/>
          <w:szCs w:val="20"/>
          <w:lang w:val="en-US"/>
        </w:rPr>
        <w:t xml:space="preserve">, </w:t>
      </w:r>
      <w:r w:rsidR="006C1C95" w:rsidRPr="002638B8">
        <w:rPr>
          <w:rFonts w:ascii="Arial" w:hAnsi="Arial" w:cs="Arial"/>
          <w:sz w:val="20"/>
          <w:szCs w:val="20"/>
          <w:lang w:val="en-US"/>
        </w:rPr>
        <w:t xml:space="preserve">[14] </w:t>
      </w:r>
      <w:r w:rsidRPr="002638B8">
        <w:rPr>
          <w:rFonts w:ascii="Arial" w:hAnsi="Arial" w:cs="Arial"/>
          <w:bCs/>
          <w:sz w:val="20"/>
          <w:szCs w:val="20"/>
          <w:lang w:val="en-US"/>
        </w:rPr>
        <w:t xml:space="preserve">and </w:t>
      </w:r>
      <w:r w:rsidR="006C1C95" w:rsidRPr="002638B8">
        <w:rPr>
          <w:rFonts w:ascii="Arial" w:hAnsi="Arial" w:cs="Arial"/>
          <w:sz w:val="20"/>
          <w:szCs w:val="20"/>
          <w:lang w:val="en-US"/>
        </w:rPr>
        <w:t>[15].</w:t>
      </w:r>
      <w:r w:rsidRPr="002638B8">
        <w:rPr>
          <w:rFonts w:ascii="Arial" w:hAnsi="Arial" w:cs="Arial"/>
          <w:bCs/>
          <w:sz w:val="20"/>
          <w:szCs w:val="20"/>
          <w:lang w:val="en-US"/>
        </w:rPr>
        <w:t xml:space="preserve"> Indeed, during their work, these authors had counted 300 species of </w:t>
      </w:r>
      <w:proofErr w:type="spellStart"/>
      <w:r w:rsidRPr="002638B8">
        <w:rPr>
          <w:rFonts w:ascii="Arial" w:hAnsi="Arial" w:cs="Arial"/>
          <w:bCs/>
          <w:sz w:val="20"/>
          <w:szCs w:val="20"/>
          <w:lang w:val="en-US"/>
        </w:rPr>
        <w:t>molluscs</w:t>
      </w:r>
      <w:proofErr w:type="spellEnd"/>
      <w:r w:rsidRPr="002638B8">
        <w:rPr>
          <w:rFonts w:ascii="Arial" w:hAnsi="Arial" w:cs="Arial"/>
          <w:bCs/>
          <w:sz w:val="20"/>
          <w:szCs w:val="20"/>
          <w:lang w:val="en-US"/>
        </w:rPr>
        <w:t xml:space="preserve">, including four bivalves for the former, 66 taxa, four of which were bivalves for the latter, and 98 taxa, including four bivalves for the latter. This low proportion of bivalves </w:t>
      </w:r>
      <w:r w:rsidRPr="002638B8">
        <w:rPr>
          <w:rFonts w:ascii="Arial" w:hAnsi="Arial" w:cs="Arial"/>
          <w:bCs/>
          <w:sz w:val="20"/>
          <w:szCs w:val="20"/>
          <w:lang w:val="en-US"/>
        </w:rPr>
        <w:lastRenderedPageBreak/>
        <w:t xml:space="preserve">in relation to the total number of </w:t>
      </w:r>
      <w:proofErr w:type="spellStart"/>
      <w:r w:rsidRPr="002638B8">
        <w:rPr>
          <w:rFonts w:ascii="Arial" w:hAnsi="Arial" w:cs="Arial"/>
          <w:bCs/>
          <w:sz w:val="20"/>
          <w:szCs w:val="20"/>
          <w:lang w:val="en-US"/>
        </w:rPr>
        <w:t>mollusc</w:t>
      </w:r>
      <w:proofErr w:type="spellEnd"/>
      <w:r w:rsidRPr="002638B8">
        <w:rPr>
          <w:rFonts w:ascii="Arial" w:hAnsi="Arial" w:cs="Arial"/>
          <w:bCs/>
          <w:sz w:val="20"/>
          <w:szCs w:val="20"/>
          <w:lang w:val="en-US"/>
        </w:rPr>
        <w:t xml:space="preserve"> species or taxa has been interpreted by these authors as a possibility of adaptation of bivalves in the lagoon environment, which would not be their preferred environment. This information could be true, since other authors, from</w:t>
      </w:r>
      <w:r w:rsidR="00BB0644" w:rsidRPr="002638B8">
        <w:rPr>
          <w:rFonts w:ascii="Arial" w:hAnsi="Arial" w:cs="Arial"/>
          <w:sz w:val="20"/>
          <w:szCs w:val="20"/>
          <w:lang w:val="en-US"/>
        </w:rPr>
        <w:t xml:space="preserve"> [16]</w:t>
      </w:r>
      <w:r w:rsidRPr="002638B8">
        <w:rPr>
          <w:rFonts w:ascii="Arial" w:hAnsi="Arial" w:cs="Arial"/>
          <w:bCs/>
          <w:sz w:val="20"/>
          <w:szCs w:val="20"/>
          <w:lang w:val="en-US"/>
        </w:rPr>
        <w:t xml:space="preserve"> to </w:t>
      </w:r>
      <w:r w:rsidR="00A21B41" w:rsidRPr="002638B8">
        <w:rPr>
          <w:rFonts w:ascii="Arial" w:hAnsi="Arial" w:cs="Arial"/>
          <w:sz w:val="20"/>
          <w:szCs w:val="20"/>
          <w:lang w:val="en-US"/>
        </w:rPr>
        <w:t>[17],</w:t>
      </w:r>
      <w:r w:rsidRPr="002638B8">
        <w:rPr>
          <w:rFonts w:ascii="Arial" w:hAnsi="Arial" w:cs="Arial"/>
          <w:bCs/>
          <w:sz w:val="20"/>
          <w:szCs w:val="20"/>
          <w:lang w:val="en-US"/>
        </w:rPr>
        <w:t xml:space="preserve"> to all recently </w:t>
      </w:r>
      <w:r w:rsidR="00A21B41" w:rsidRPr="002638B8">
        <w:rPr>
          <w:rFonts w:ascii="Arial" w:hAnsi="Arial" w:cs="Arial"/>
          <w:sz w:val="20"/>
          <w:szCs w:val="20"/>
          <w:lang w:val="en-US"/>
        </w:rPr>
        <w:t>[18],</w:t>
      </w:r>
      <w:r w:rsidRPr="002638B8">
        <w:rPr>
          <w:rFonts w:ascii="Arial" w:hAnsi="Arial" w:cs="Arial"/>
          <w:bCs/>
          <w:sz w:val="20"/>
          <w:szCs w:val="20"/>
          <w:lang w:val="en-US"/>
        </w:rPr>
        <w:t xml:space="preserve"> have all counted in the marine environment, a number of bivalves greater than 145 for the first and a little more than twenty for the last mentioned. The difference in taxa can be explained by the variability of environmental conditions. These animals are more adapted to marine life.</w:t>
      </w:r>
    </w:p>
    <w:p w14:paraId="47F13453" w14:textId="77777777"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bCs/>
          <w:sz w:val="20"/>
          <w:szCs w:val="20"/>
          <w:lang w:val="en-US"/>
        </w:rPr>
        <w:t xml:space="preserve">The taxonomic composition of the bivalves in this study consists of </w:t>
      </w:r>
      <w:proofErr w:type="spellStart"/>
      <w:r w:rsidRPr="002638B8">
        <w:rPr>
          <w:rFonts w:ascii="Arial" w:hAnsi="Arial" w:cs="Arial"/>
          <w:i/>
          <w:sz w:val="20"/>
          <w:szCs w:val="20"/>
          <w:lang w:val="en-US"/>
        </w:rPr>
        <w:t>Crassostrea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Mytilus</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edulis</w:t>
      </w:r>
      <w:proofErr w:type="spellEnd"/>
      <w:r w:rsidRPr="002638B8">
        <w:rPr>
          <w:rFonts w:ascii="Arial" w:hAnsi="Arial" w:cs="Arial"/>
          <w:sz w:val="20"/>
          <w:szCs w:val="20"/>
          <w:lang w:val="en-US"/>
        </w:rPr>
        <w:t xml:space="preserve">, </w:t>
      </w:r>
      <w:proofErr w:type="spellStart"/>
      <w:r w:rsidRPr="002638B8">
        <w:rPr>
          <w:rFonts w:ascii="Arial" w:hAnsi="Arial" w:cs="Arial"/>
          <w:i/>
          <w:sz w:val="20"/>
          <w:szCs w:val="20"/>
          <w:lang w:val="en-US"/>
        </w:rPr>
        <w:t>Dendrostea</w:t>
      </w:r>
      <w:proofErr w:type="spellEnd"/>
      <w:r w:rsidRPr="002638B8">
        <w:rPr>
          <w:rFonts w:ascii="Arial" w:hAnsi="Arial" w:cs="Arial"/>
          <w:i/>
          <w:sz w:val="20"/>
          <w:szCs w:val="20"/>
          <w:lang w:val="en-US"/>
        </w:rPr>
        <w:t xml:space="preserve"> frons, </w:t>
      </w:r>
      <w:proofErr w:type="spellStart"/>
      <w:r w:rsidRPr="002638B8">
        <w:rPr>
          <w:rFonts w:ascii="Arial" w:hAnsi="Arial" w:cs="Arial"/>
          <w:i/>
          <w:sz w:val="20"/>
          <w:szCs w:val="20"/>
          <w:lang w:val="en-US"/>
        </w:rPr>
        <w:t>Crassostrea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Mytilus</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lineatus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and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Some of these animals have already been listed in previous surveys. Already in 1968, [19], had identified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gasar</w:t>
      </w:r>
      <w:proofErr w:type="spellEnd"/>
      <w:r w:rsidRPr="002638B8">
        <w:rPr>
          <w:rFonts w:ascii="Arial" w:hAnsi="Arial" w:cs="Arial"/>
          <w:sz w:val="20"/>
          <w:szCs w:val="20"/>
          <w:lang w:val="en-US"/>
        </w:rPr>
        <w:t xml:space="preserve"> among the 13 species sampled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[13] have described three species (</w:t>
      </w:r>
      <w:r w:rsidR="00E61BA0" w:rsidRPr="002638B8">
        <w:rPr>
          <w:rFonts w:ascii="Arial" w:hAnsi="Arial" w:cs="Arial"/>
          <w:i/>
          <w:sz w:val="20"/>
          <w:szCs w:val="20"/>
          <w:lang w:val="en-US"/>
        </w:rPr>
        <w:t xml:space="preserve">C. </w:t>
      </w:r>
      <w:proofErr w:type="spellStart"/>
      <w:r w:rsidR="00E61BA0" w:rsidRPr="002638B8">
        <w:rPr>
          <w:rFonts w:ascii="Arial" w:hAnsi="Arial" w:cs="Arial"/>
          <w:i/>
          <w:sz w:val="20"/>
          <w:szCs w:val="20"/>
          <w:lang w:val="en-US"/>
        </w:rPr>
        <w:t>gasar</w:t>
      </w:r>
      <w:proofErr w:type="spellEnd"/>
      <w:r w:rsidR="00E61BA0" w:rsidRPr="002638B8">
        <w:rPr>
          <w:rFonts w:ascii="Arial" w:hAnsi="Arial" w:cs="Arial"/>
          <w:i/>
          <w:sz w:val="20"/>
          <w:szCs w:val="20"/>
          <w:lang w:val="en-US"/>
        </w:rPr>
        <w:t xml:space="preserve">, M. </w:t>
      </w:r>
      <w:proofErr w:type="spellStart"/>
      <w:r w:rsidR="00E61BA0" w:rsidRPr="002638B8">
        <w:rPr>
          <w:rFonts w:ascii="Arial" w:hAnsi="Arial" w:cs="Arial"/>
          <w:i/>
          <w:sz w:val="20"/>
          <w:szCs w:val="20"/>
          <w:lang w:val="en-US"/>
        </w:rPr>
        <w:t>edulis</w:t>
      </w:r>
      <w:proofErr w:type="spellEnd"/>
      <w:r w:rsidR="00E61BA0" w:rsidRPr="002638B8">
        <w:rPr>
          <w:rFonts w:ascii="Arial" w:hAnsi="Arial" w:cs="Arial"/>
          <w:i/>
          <w:sz w:val="20"/>
          <w:szCs w:val="20"/>
          <w:lang w:val="en-US"/>
        </w:rPr>
        <w:t xml:space="preserve">, </w:t>
      </w:r>
      <w:proofErr w:type="spellStart"/>
      <w:r w:rsidR="00E61BA0" w:rsidRPr="002638B8">
        <w:rPr>
          <w:rFonts w:ascii="Arial" w:hAnsi="Arial" w:cs="Arial"/>
          <w:i/>
          <w:sz w:val="20"/>
          <w:szCs w:val="20"/>
          <w:lang w:val="en-US"/>
        </w:rPr>
        <w:t>Senelia</w:t>
      </w:r>
      <w:proofErr w:type="spellEnd"/>
      <w:r w:rsidR="00E61BA0" w:rsidRPr="002638B8">
        <w:rPr>
          <w:rFonts w:ascii="Arial" w:hAnsi="Arial" w:cs="Arial"/>
          <w:i/>
          <w:sz w:val="20"/>
          <w:szCs w:val="20"/>
          <w:lang w:val="en-US"/>
        </w:rPr>
        <w:t xml:space="preserve"> </w:t>
      </w:r>
      <w:proofErr w:type="spellStart"/>
      <w:r w:rsidR="00E61BA0" w:rsidRPr="002638B8">
        <w:rPr>
          <w:rFonts w:ascii="Arial" w:hAnsi="Arial" w:cs="Arial"/>
          <w:i/>
          <w:sz w:val="20"/>
          <w:szCs w:val="20"/>
          <w:lang w:val="en-US"/>
        </w:rPr>
        <w:t>senelis</w:t>
      </w:r>
      <w:proofErr w:type="spellEnd"/>
      <w:r w:rsidR="00E61BA0" w:rsidRPr="002638B8">
        <w:rPr>
          <w:rFonts w:ascii="Arial" w:hAnsi="Arial" w:cs="Arial"/>
          <w:sz w:val="20"/>
          <w:szCs w:val="20"/>
          <w:lang w:val="en-US"/>
        </w:rPr>
        <w:t>). In 1999, [20] also found the same animals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xml:space="preserve">, M. </w:t>
      </w:r>
      <w:proofErr w:type="spellStart"/>
      <w:r w:rsidRPr="002638B8">
        <w:rPr>
          <w:rFonts w:ascii="Arial" w:hAnsi="Arial" w:cs="Arial"/>
          <w:i/>
          <w:sz w:val="20"/>
          <w:szCs w:val="20"/>
          <w:lang w:val="en-US"/>
        </w:rPr>
        <w:t>edulis</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senelis</w:t>
      </w:r>
      <w:proofErr w:type="spellEnd"/>
      <w:r w:rsidRPr="002638B8">
        <w:rPr>
          <w:rFonts w:ascii="Arial" w:hAnsi="Arial" w:cs="Arial"/>
          <w:sz w:val="20"/>
          <w:szCs w:val="20"/>
          <w:lang w:val="en-US"/>
        </w:rPr>
        <w:t xml:space="preserve">) among his samples when he was working on the benthic invertebrate macrofauna of tropical Africa.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has not been described by any of these authors. However, this species is not new in Africa, as some authors have described it in Kenya. Indeed, [21] have worked on this species in the mangroves of the Gazi stream in Kenya.</w:t>
      </w:r>
    </w:p>
    <w:p w14:paraId="0B713D21" w14:textId="63768943"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Six taxa have been identified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five in </w:t>
      </w:r>
      <w:proofErr w:type="spellStart"/>
      <w:r w:rsidRPr="002638B8">
        <w:rPr>
          <w:rFonts w:ascii="Arial" w:hAnsi="Arial" w:cs="Arial"/>
          <w:sz w:val="20"/>
          <w:szCs w:val="20"/>
          <w:lang w:val="en-US"/>
        </w:rPr>
        <w:t>Bimbresso</w:t>
      </w:r>
      <w:proofErr w:type="spellEnd"/>
      <w:r w:rsidRPr="002638B8">
        <w:rPr>
          <w:rFonts w:ascii="Arial" w:hAnsi="Arial" w:cs="Arial"/>
          <w:sz w:val="20"/>
          <w:szCs w:val="20"/>
          <w:lang w:val="en-US"/>
        </w:rPr>
        <w:t xml:space="preserve"> and four in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The number of tax</w:t>
      </w:r>
      <w:r w:rsidR="00305C15" w:rsidRPr="002638B8">
        <w:rPr>
          <w:rFonts w:ascii="Arial" w:hAnsi="Arial" w:cs="Arial"/>
          <w:sz w:val="20"/>
          <w:szCs w:val="20"/>
          <w:lang w:val="en-US"/>
        </w:rPr>
        <w:t>a</w:t>
      </w:r>
      <w:r w:rsidRPr="002638B8">
        <w:rPr>
          <w:rFonts w:ascii="Arial" w:hAnsi="Arial" w:cs="Arial"/>
          <w:sz w:val="20"/>
          <w:szCs w:val="20"/>
          <w:lang w:val="en-US"/>
        </w:rPr>
        <w:t xml:space="preserve"> </w:t>
      </w:r>
      <w:r w:rsidR="00305C15" w:rsidRPr="002638B8">
        <w:rPr>
          <w:rFonts w:ascii="Arial" w:hAnsi="Arial" w:cs="Arial"/>
          <w:sz w:val="20"/>
          <w:szCs w:val="20"/>
          <w:lang w:val="en-US"/>
        </w:rPr>
        <w:t>in</w:t>
      </w:r>
      <w:r w:rsidRPr="002638B8">
        <w:rPr>
          <w:rFonts w:ascii="Arial" w:hAnsi="Arial" w:cs="Arial"/>
          <w:sz w:val="20"/>
          <w:szCs w:val="20"/>
          <w:lang w:val="en-US"/>
        </w:rPr>
        <w:t xml:space="preserve">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could be due to the position of this site. Indeed, it is closer to the sea. [22] consider that taxa are higher in areas that constitute points of contact between the sea and the lagoon. They say these areas are </w:t>
      </w:r>
      <w:proofErr w:type="spellStart"/>
      <w:r w:rsidRPr="002638B8">
        <w:rPr>
          <w:rFonts w:ascii="Arial" w:hAnsi="Arial" w:cs="Arial"/>
          <w:sz w:val="20"/>
          <w:szCs w:val="20"/>
          <w:lang w:val="en-US"/>
        </w:rPr>
        <w:t>favourable</w:t>
      </w:r>
      <w:proofErr w:type="spellEnd"/>
      <w:r w:rsidRPr="002638B8">
        <w:rPr>
          <w:rFonts w:ascii="Arial" w:hAnsi="Arial" w:cs="Arial"/>
          <w:sz w:val="20"/>
          <w:szCs w:val="20"/>
          <w:lang w:val="en-US"/>
        </w:rPr>
        <w:t xml:space="preserve"> because they provide habitat for marine, brackish</w:t>
      </w:r>
      <w:r w:rsidR="00305C15" w:rsidRPr="002638B8">
        <w:rPr>
          <w:rFonts w:ascii="Arial" w:hAnsi="Arial" w:cs="Arial"/>
          <w:sz w:val="20"/>
          <w:szCs w:val="20"/>
          <w:lang w:val="en-US"/>
        </w:rPr>
        <w:t xml:space="preserve"> water</w:t>
      </w:r>
      <w:r w:rsidRPr="002638B8">
        <w:rPr>
          <w:rFonts w:ascii="Arial" w:hAnsi="Arial" w:cs="Arial"/>
          <w:sz w:val="20"/>
          <w:szCs w:val="20"/>
          <w:lang w:val="en-US"/>
        </w:rPr>
        <w:t xml:space="preserve"> and freshwater species</w:t>
      </w:r>
      <w:r w:rsidR="00305C15" w:rsidRPr="002638B8">
        <w:rPr>
          <w:rFonts w:ascii="Arial" w:hAnsi="Arial" w:cs="Arial"/>
          <w:sz w:val="20"/>
          <w:szCs w:val="20"/>
          <w:lang w:val="en-US"/>
        </w:rPr>
        <w:t xml:space="preserve"> alike</w:t>
      </w:r>
      <w:r w:rsidRPr="002638B8">
        <w:rPr>
          <w:rFonts w:ascii="Arial" w:hAnsi="Arial" w:cs="Arial"/>
          <w:sz w:val="20"/>
          <w:szCs w:val="20"/>
          <w:lang w:val="en-US"/>
        </w:rPr>
        <w:t>.</w:t>
      </w:r>
    </w:p>
    <w:p w14:paraId="1242E0D3" w14:textId="77777777"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The distribution of bivalves in the medium depends on the nature of the substrate. </w:t>
      </w:r>
      <w:proofErr w:type="spellStart"/>
      <w:r w:rsidRPr="002638B8">
        <w:rPr>
          <w:rFonts w:ascii="Arial" w:hAnsi="Arial" w:cs="Arial"/>
          <w:i/>
          <w:sz w:val="20"/>
          <w:szCs w:val="20"/>
          <w:lang w:val="en-US"/>
        </w:rPr>
        <w:t>Corbula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trigona</w:t>
      </w:r>
      <w:proofErr w:type="spellEnd"/>
      <w:r w:rsidRPr="002638B8">
        <w:rPr>
          <w:rFonts w:ascii="Arial" w:hAnsi="Arial" w:cs="Arial"/>
          <w:sz w:val="20"/>
          <w:szCs w:val="20"/>
          <w:lang w:val="en-US"/>
        </w:rPr>
        <w:t xml:space="preserve">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is collected in brackish water with sandy and muddy bottoms [13]. Thus, depending on the nature of the substrate that receives the animal, we can have the dominance of one species or another.</w:t>
      </w:r>
    </w:p>
    <w:p w14:paraId="2AB7BD38" w14:textId="58B8CF21"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Both qualitative and quantitative differences were found between the species sampled at the different sites.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there was one rare species, one commune and four frequent. At </w:t>
      </w:r>
      <w:proofErr w:type="spellStart"/>
      <w:r w:rsidRPr="002638B8">
        <w:rPr>
          <w:rFonts w:ascii="Arial" w:hAnsi="Arial" w:cs="Arial"/>
          <w:sz w:val="20"/>
          <w:szCs w:val="20"/>
          <w:lang w:val="en-US"/>
        </w:rPr>
        <w:t>Bimbresso</w:t>
      </w:r>
      <w:proofErr w:type="spellEnd"/>
      <w:r w:rsidRPr="002638B8">
        <w:rPr>
          <w:rFonts w:ascii="Arial" w:hAnsi="Arial" w:cs="Arial"/>
          <w:sz w:val="20"/>
          <w:szCs w:val="20"/>
          <w:lang w:val="en-US"/>
        </w:rPr>
        <w:t xml:space="preserve">, there were two accidental species and three frequent ones. In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one common species and three frequent species. The qualitative difference between sites may be related to the environmental factors of each site [23]. [24] and [25], state that the </w:t>
      </w:r>
      <w:proofErr w:type="spellStart"/>
      <w:r w:rsidRPr="002638B8">
        <w:rPr>
          <w:rFonts w:ascii="Arial" w:hAnsi="Arial" w:cs="Arial"/>
          <w:sz w:val="20"/>
          <w:szCs w:val="20"/>
          <w:lang w:val="en-US"/>
        </w:rPr>
        <w:t>comosition</w:t>
      </w:r>
      <w:proofErr w:type="spellEnd"/>
      <w:r w:rsidRPr="002638B8">
        <w:rPr>
          <w:rFonts w:ascii="Arial" w:hAnsi="Arial" w:cs="Arial"/>
          <w:sz w:val="20"/>
          <w:szCs w:val="20"/>
          <w:lang w:val="en-US"/>
        </w:rPr>
        <w:t xml:space="preserve"> and number of species at a site are related to the salinity of that site. This opinion is shared by [26]. They believe that in an environment in which salinity varies, the survival of organisms depends on their tolerance to this variation. They thus indicate that, among the various factors of the environment, salinity is the one that has the most influence on the distribution and biology of a group.</w:t>
      </w:r>
    </w:p>
    <w:p w14:paraId="65E2DA85" w14:textId="77777777" w:rsidR="002E1DC2" w:rsidRPr="002638B8" w:rsidRDefault="002E1DC2" w:rsidP="002E1DC2">
      <w:pPr>
        <w:spacing w:after="0" w:line="360" w:lineRule="auto"/>
        <w:jc w:val="both"/>
        <w:rPr>
          <w:rFonts w:ascii="Arial" w:hAnsi="Arial" w:cs="Arial"/>
          <w:sz w:val="20"/>
          <w:szCs w:val="20"/>
          <w:lang w:val="en-US"/>
        </w:rPr>
      </w:pPr>
      <w:r w:rsidRPr="002638B8">
        <w:rPr>
          <w:rFonts w:ascii="Arial" w:hAnsi="Arial" w:cs="Arial"/>
          <w:sz w:val="20"/>
          <w:szCs w:val="20"/>
          <w:lang w:val="en-US"/>
        </w:rPr>
        <w:tab/>
        <w:t xml:space="preserve">The degree of bivalve population organization at the sampled sites was analyzed through the Shannon (H) and Equitability (E) diversity indices. These indices do not vary significantly from one site to another. However, the maximum values of the diversity and equitability index are obtained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(1.22 and 0.78). This site appears to be the most diversified and best organized. Indeed, [27] states that a balanced stand, where there is no taxon that largely dominates in numbers, is more stable. In addition, [28] reports that a stand with an Equitability value close to 1 is well organized. </w:t>
      </w:r>
    </w:p>
    <w:p w14:paraId="051995E9" w14:textId="39C03AF4" w:rsidR="00E95F9E" w:rsidRPr="002638B8" w:rsidRDefault="002E1DC2" w:rsidP="00E95F9E">
      <w:pPr>
        <w:spacing w:after="0" w:line="360" w:lineRule="auto"/>
        <w:jc w:val="both"/>
        <w:rPr>
          <w:rFonts w:ascii="Arial" w:hAnsi="Arial" w:cs="Arial"/>
          <w:sz w:val="20"/>
          <w:szCs w:val="20"/>
          <w:lang w:val="en-US"/>
        </w:rPr>
      </w:pPr>
      <w:r w:rsidRPr="002638B8">
        <w:rPr>
          <w:rFonts w:ascii="Arial" w:hAnsi="Arial" w:cs="Arial"/>
          <w:sz w:val="20"/>
          <w:szCs w:val="20"/>
          <w:lang w:val="en-US"/>
        </w:rPr>
        <w:lastRenderedPageBreak/>
        <w:tab/>
        <w:t>Overall, the samples collected are dominated mainly by one family (</w:t>
      </w:r>
      <w:proofErr w:type="spellStart"/>
      <w:r w:rsidRPr="002638B8">
        <w:rPr>
          <w:rFonts w:ascii="Arial" w:hAnsi="Arial" w:cs="Arial"/>
          <w:sz w:val="20"/>
          <w:szCs w:val="20"/>
          <w:lang w:val="en-US"/>
        </w:rPr>
        <w:t>Ostreidea</w:t>
      </w:r>
      <w:proofErr w:type="spellEnd"/>
      <w:r w:rsidRPr="002638B8">
        <w:rPr>
          <w:rFonts w:ascii="Arial" w:hAnsi="Arial" w:cs="Arial"/>
          <w:sz w:val="20"/>
          <w:szCs w:val="20"/>
          <w:lang w:val="en-US"/>
        </w:rPr>
        <w:t xml:space="preserve">). Specifically, it is </w:t>
      </w:r>
      <w:proofErr w:type="spellStart"/>
      <w:r w:rsidRPr="002638B8">
        <w:rPr>
          <w:rFonts w:ascii="Arial" w:hAnsi="Arial" w:cs="Arial"/>
          <w:i/>
          <w:sz w:val="20"/>
          <w:szCs w:val="20"/>
          <w:lang w:val="en-US"/>
        </w:rPr>
        <w:t>C.gasar</w:t>
      </w:r>
      <w:proofErr w:type="spellEnd"/>
      <w:r w:rsidRPr="002638B8">
        <w:rPr>
          <w:rFonts w:ascii="Arial" w:hAnsi="Arial" w:cs="Arial"/>
          <w:sz w:val="20"/>
          <w:szCs w:val="20"/>
          <w:lang w:val="en-US"/>
        </w:rPr>
        <w:t xml:space="preserve"> that dominates on all sampled sites and in all seasons. The Shannon index is higher during the flood season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and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This could be explained by the fact that these two sites are closer to the sea than the third and fed by coastal canals and rivers. Indeed, </w:t>
      </w:r>
      <w:proofErr w:type="spellStart"/>
      <w:r w:rsidRPr="002638B8">
        <w:rPr>
          <w:rFonts w:ascii="Arial" w:hAnsi="Arial" w:cs="Arial"/>
          <w:sz w:val="20"/>
          <w:szCs w:val="20"/>
          <w:lang w:val="en-US"/>
        </w:rPr>
        <w:t>Moosou</w:t>
      </w:r>
      <w:proofErr w:type="spellEnd"/>
      <w:r w:rsidRPr="002638B8">
        <w:rPr>
          <w:rFonts w:ascii="Arial" w:hAnsi="Arial" w:cs="Arial"/>
          <w:sz w:val="20"/>
          <w:szCs w:val="20"/>
          <w:lang w:val="en-US"/>
        </w:rPr>
        <w:t xml:space="preserve"> (sector II) is subject to the influence of the Grand Bassam canal and the floods of the </w:t>
      </w:r>
      <w:proofErr w:type="spellStart"/>
      <w:r w:rsidRPr="002638B8">
        <w:rPr>
          <w:rFonts w:ascii="Arial" w:hAnsi="Arial" w:cs="Arial"/>
          <w:sz w:val="20"/>
          <w:szCs w:val="20"/>
          <w:lang w:val="en-US"/>
        </w:rPr>
        <w:t>Comoé</w:t>
      </w:r>
      <w:proofErr w:type="spellEnd"/>
      <w:r w:rsidRPr="002638B8">
        <w:rPr>
          <w:rFonts w:ascii="Arial" w:hAnsi="Arial" w:cs="Arial"/>
          <w:sz w:val="20"/>
          <w:szCs w:val="20"/>
          <w:lang w:val="en-US"/>
        </w:rPr>
        <w:t xml:space="preserve"> from August to November.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(sector III), Abidjan region, is influenced by the </w:t>
      </w:r>
      <w:proofErr w:type="spellStart"/>
      <w:r w:rsidRPr="002638B8">
        <w:rPr>
          <w:rFonts w:ascii="Arial" w:hAnsi="Arial" w:cs="Arial"/>
          <w:sz w:val="20"/>
          <w:szCs w:val="20"/>
          <w:lang w:val="en-US"/>
        </w:rPr>
        <w:t>Vridi</w:t>
      </w:r>
      <w:proofErr w:type="spellEnd"/>
      <w:r w:rsidRPr="002638B8">
        <w:rPr>
          <w:rFonts w:ascii="Arial" w:hAnsi="Arial" w:cs="Arial"/>
          <w:sz w:val="20"/>
          <w:szCs w:val="20"/>
          <w:lang w:val="en-US"/>
        </w:rPr>
        <w:t xml:space="preserve"> canal [29</w:t>
      </w:r>
      <w:r w:rsidRPr="00E95F9E">
        <w:rPr>
          <w:rFonts w:ascii="Arial" w:hAnsi="Arial" w:cs="Arial"/>
          <w:sz w:val="20"/>
          <w:szCs w:val="20"/>
          <w:lang w:val="en-US"/>
        </w:rPr>
        <w:t>]</w:t>
      </w:r>
      <w:r w:rsidR="00E95F9E" w:rsidRPr="00E95F9E">
        <w:rPr>
          <w:rFonts w:ascii="Arial" w:hAnsi="Arial" w:cs="Arial"/>
          <w:sz w:val="20"/>
          <w:szCs w:val="20"/>
          <w:lang w:val="en-US"/>
        </w:rPr>
        <w:t>, [30],</w:t>
      </w:r>
    </w:p>
    <w:p w14:paraId="4198D034" w14:textId="77777777" w:rsidR="00E95F9E" w:rsidRPr="002638B8" w:rsidRDefault="00E95F9E" w:rsidP="00E95F9E">
      <w:pPr>
        <w:spacing w:after="0" w:line="360" w:lineRule="auto"/>
        <w:jc w:val="both"/>
        <w:rPr>
          <w:rFonts w:ascii="Arial" w:hAnsi="Arial" w:cs="Arial"/>
          <w:b/>
          <w:sz w:val="20"/>
          <w:szCs w:val="20"/>
          <w:lang w:val="en-US"/>
        </w:rPr>
      </w:pPr>
    </w:p>
    <w:p w14:paraId="2A948541" w14:textId="3E4B8959" w:rsidR="002E1DC2" w:rsidRPr="002638B8" w:rsidRDefault="00E95F9E" w:rsidP="00E95F9E">
      <w:pPr>
        <w:spacing w:after="0" w:line="360" w:lineRule="auto"/>
        <w:jc w:val="both"/>
        <w:rPr>
          <w:rFonts w:ascii="Arial" w:hAnsi="Arial" w:cs="Arial"/>
          <w:b/>
          <w:lang w:val="en-US"/>
        </w:rPr>
      </w:pPr>
      <w:r w:rsidRPr="002638B8">
        <w:rPr>
          <w:rFonts w:ascii="Arial" w:hAnsi="Arial" w:cs="Arial"/>
          <w:b/>
          <w:lang w:val="en-US"/>
        </w:rPr>
        <w:t>4. CONCLUSIO</w:t>
      </w:r>
      <w:r>
        <w:rPr>
          <w:rFonts w:ascii="Arial" w:hAnsi="Arial" w:cs="Arial"/>
          <w:b/>
          <w:lang w:val="en-US"/>
        </w:rPr>
        <w:t>N</w:t>
      </w:r>
    </w:p>
    <w:p w14:paraId="5A62578F" w14:textId="1F055878" w:rsidR="005C4F20" w:rsidRPr="00E95F9E" w:rsidRDefault="002E1DC2" w:rsidP="00AB451F">
      <w:pPr>
        <w:spacing w:after="0" w:line="360" w:lineRule="auto"/>
        <w:jc w:val="both"/>
        <w:rPr>
          <w:rFonts w:ascii="Arial" w:hAnsi="Arial" w:cs="Arial"/>
          <w:sz w:val="20"/>
          <w:szCs w:val="20"/>
          <w:lang w:val="en-GB"/>
        </w:rPr>
      </w:pPr>
      <w:r w:rsidRPr="002638B8">
        <w:rPr>
          <w:rFonts w:ascii="Arial" w:hAnsi="Arial" w:cs="Arial"/>
          <w:b/>
          <w:sz w:val="20"/>
          <w:szCs w:val="20"/>
          <w:lang w:val="en-US"/>
        </w:rPr>
        <w:tab/>
      </w:r>
      <w:r w:rsidR="00305C15" w:rsidRPr="002638B8">
        <w:rPr>
          <w:rFonts w:ascii="Arial" w:hAnsi="Arial" w:cs="Arial"/>
          <w:sz w:val="20"/>
          <w:szCs w:val="20"/>
          <w:lang w:val="en-US"/>
        </w:rPr>
        <w:t>W</w:t>
      </w:r>
      <w:r w:rsidRPr="002638B8">
        <w:rPr>
          <w:rFonts w:ascii="Arial" w:hAnsi="Arial" w:cs="Arial"/>
          <w:sz w:val="20"/>
          <w:szCs w:val="20"/>
          <w:lang w:val="en-US"/>
        </w:rPr>
        <w:t xml:space="preserve">ork carried out on the biodiversity of bivalve </w:t>
      </w:r>
      <w:proofErr w:type="spellStart"/>
      <w:r w:rsidRPr="002638B8">
        <w:rPr>
          <w:rFonts w:ascii="Arial" w:hAnsi="Arial" w:cs="Arial"/>
          <w:sz w:val="20"/>
          <w:szCs w:val="20"/>
          <w:lang w:val="en-US"/>
        </w:rPr>
        <w:t>molluscs</w:t>
      </w:r>
      <w:proofErr w:type="spellEnd"/>
      <w:r w:rsidRPr="002638B8">
        <w:rPr>
          <w:rFonts w:ascii="Arial" w:hAnsi="Arial" w:cs="Arial"/>
          <w:sz w:val="20"/>
          <w:szCs w:val="20"/>
          <w:lang w:val="en-US"/>
        </w:rPr>
        <w:t xml:space="preserve">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has identified six species. Have </w:t>
      </w:r>
      <w:proofErr w:type="spellStart"/>
      <w:r w:rsidRPr="002638B8">
        <w:rPr>
          <w:rFonts w:ascii="Arial" w:hAnsi="Arial" w:cs="Arial"/>
          <w:i/>
          <w:sz w:val="20"/>
          <w:szCs w:val="20"/>
          <w:lang w:val="en-US"/>
        </w:rPr>
        <w:t>Crassostrea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Mytilus</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edulis</w:t>
      </w:r>
      <w:proofErr w:type="spellEnd"/>
      <w:r w:rsidRPr="002638B8">
        <w:rPr>
          <w:rFonts w:ascii="Arial" w:hAnsi="Arial" w:cs="Arial"/>
          <w:sz w:val="20"/>
          <w:szCs w:val="20"/>
          <w:lang w:val="en-US"/>
        </w:rPr>
        <w:t xml:space="preserve">, </w:t>
      </w:r>
      <w:proofErr w:type="spellStart"/>
      <w:r w:rsidRPr="002638B8">
        <w:rPr>
          <w:rFonts w:ascii="Arial" w:hAnsi="Arial" w:cs="Arial"/>
          <w:i/>
          <w:sz w:val="20"/>
          <w:szCs w:val="20"/>
          <w:lang w:val="en-US"/>
        </w:rPr>
        <w:t>Dendrostea</w:t>
      </w:r>
      <w:proofErr w:type="spellEnd"/>
      <w:r w:rsidRPr="002638B8">
        <w:rPr>
          <w:rFonts w:ascii="Arial" w:hAnsi="Arial" w:cs="Arial"/>
          <w:i/>
          <w:sz w:val="20"/>
          <w:szCs w:val="20"/>
          <w:lang w:val="en-US"/>
        </w:rPr>
        <w:t xml:space="preserve"> frons, </w:t>
      </w:r>
      <w:proofErr w:type="spellStart"/>
      <w:r w:rsidRPr="002638B8">
        <w:rPr>
          <w:rFonts w:ascii="Arial" w:hAnsi="Arial" w:cs="Arial"/>
          <w:i/>
          <w:sz w:val="20"/>
          <w:szCs w:val="20"/>
          <w:lang w:val="en-US"/>
        </w:rPr>
        <w:t>Crassostrea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Mytilus</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lineatus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and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senelis</w:t>
      </w:r>
      <w:proofErr w:type="spellEnd"/>
      <w:r w:rsidRPr="002638B8">
        <w:rPr>
          <w:rFonts w:ascii="Arial" w:hAnsi="Arial" w:cs="Arial"/>
          <w:i/>
          <w:sz w:val="20"/>
          <w:szCs w:val="20"/>
          <w:lang w:val="en-US"/>
        </w:rPr>
        <w:t>.</w:t>
      </w:r>
      <w:r w:rsidRPr="002638B8">
        <w:rPr>
          <w:rFonts w:ascii="Arial" w:hAnsi="Arial" w:cs="Arial"/>
          <w:sz w:val="20"/>
          <w:szCs w:val="20"/>
          <w:lang w:val="en-US"/>
        </w:rPr>
        <w:t xml:space="preserve"> The </w:t>
      </w:r>
      <w:proofErr w:type="spellStart"/>
      <w:r w:rsidRPr="002638B8">
        <w:rPr>
          <w:rFonts w:ascii="Arial" w:hAnsi="Arial" w:cs="Arial"/>
          <w:sz w:val="20"/>
          <w:szCs w:val="20"/>
          <w:lang w:val="en-US"/>
        </w:rPr>
        <w:t>Ostreidea</w:t>
      </w:r>
      <w:proofErr w:type="spellEnd"/>
      <w:r w:rsidRPr="002638B8">
        <w:rPr>
          <w:rFonts w:ascii="Arial" w:hAnsi="Arial" w:cs="Arial"/>
          <w:sz w:val="20"/>
          <w:szCs w:val="20"/>
          <w:lang w:val="en-US"/>
        </w:rPr>
        <w:t xml:space="preserve"> family dominates the samples with three species. </w:t>
      </w:r>
      <w:r w:rsidR="00305C15" w:rsidRPr="002638B8">
        <w:rPr>
          <w:rFonts w:ascii="Arial" w:hAnsi="Arial" w:cs="Arial"/>
          <w:sz w:val="20"/>
          <w:szCs w:val="20"/>
          <w:lang w:val="en-US"/>
        </w:rPr>
        <w:t>However,</w:t>
      </w:r>
      <w:r w:rsidRPr="002638B8">
        <w:rPr>
          <w:rFonts w:ascii="Arial" w:hAnsi="Arial" w:cs="Arial"/>
          <w:sz w:val="20"/>
          <w:szCs w:val="20"/>
          <w:lang w:val="en-US"/>
        </w:rPr>
        <w:t xml:space="preserve"> </w:t>
      </w:r>
      <w:proofErr w:type="spellStart"/>
      <w:r w:rsidRPr="002638B8">
        <w:rPr>
          <w:rFonts w:ascii="Arial" w:hAnsi="Arial" w:cs="Arial"/>
          <w:i/>
          <w:sz w:val="20"/>
          <w:szCs w:val="20"/>
          <w:lang w:val="en-US"/>
        </w:rPr>
        <w:t>Crassostrea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gasar</w:t>
      </w:r>
      <w:proofErr w:type="spellEnd"/>
      <w:r w:rsidRPr="002638B8">
        <w:rPr>
          <w:rFonts w:ascii="Arial" w:hAnsi="Arial" w:cs="Arial"/>
          <w:sz w:val="20"/>
          <w:szCs w:val="20"/>
          <w:lang w:val="en-US"/>
        </w:rPr>
        <w:t xml:space="preserve"> is the majority species at the three sampling sites</w:t>
      </w:r>
      <w:r w:rsidR="00864AEC">
        <w:rPr>
          <w:rFonts w:ascii="Arial" w:hAnsi="Arial" w:cs="Arial"/>
          <w:sz w:val="20"/>
          <w:szCs w:val="20"/>
          <w:lang w:val="en-US"/>
        </w:rPr>
        <w:t>.</w:t>
      </w:r>
      <w:r w:rsidR="00E95F9E">
        <w:rPr>
          <w:rFonts w:ascii="Arial" w:hAnsi="Arial" w:cs="Arial"/>
          <w:sz w:val="20"/>
          <w:szCs w:val="20"/>
          <w:lang w:val="en-US"/>
        </w:rPr>
        <w:t xml:space="preserve"> </w:t>
      </w:r>
      <w:r w:rsidR="00E95F9E" w:rsidRPr="00E95F9E">
        <w:rPr>
          <w:sz w:val="20"/>
          <w:szCs w:val="20"/>
          <w:lang w:val="en-GB"/>
        </w:rPr>
        <w:t xml:space="preserve">Bivalve diversity in the </w:t>
      </w:r>
      <w:proofErr w:type="spellStart"/>
      <w:r w:rsidR="00E95F9E" w:rsidRPr="00E95F9E">
        <w:rPr>
          <w:sz w:val="20"/>
          <w:szCs w:val="20"/>
          <w:lang w:val="en-GB"/>
        </w:rPr>
        <w:t>Ebrié</w:t>
      </w:r>
      <w:proofErr w:type="spellEnd"/>
      <w:r w:rsidR="00E95F9E" w:rsidRPr="00E95F9E">
        <w:rPr>
          <w:sz w:val="20"/>
          <w:szCs w:val="20"/>
          <w:lang w:val="en-GB"/>
        </w:rPr>
        <w:t xml:space="preserve"> Lagoon is moderate and dominated by </w:t>
      </w:r>
      <w:proofErr w:type="spellStart"/>
      <w:r w:rsidR="00E95F9E" w:rsidRPr="00E95F9E">
        <w:rPr>
          <w:i/>
          <w:iCs/>
          <w:sz w:val="20"/>
          <w:szCs w:val="20"/>
          <w:lang w:val="en-GB"/>
        </w:rPr>
        <w:t>Crassostrea</w:t>
      </w:r>
      <w:proofErr w:type="spellEnd"/>
      <w:r w:rsidR="00E95F9E" w:rsidRPr="00E95F9E">
        <w:rPr>
          <w:i/>
          <w:iCs/>
          <w:sz w:val="20"/>
          <w:szCs w:val="20"/>
          <w:lang w:val="en-GB"/>
        </w:rPr>
        <w:t xml:space="preserve"> </w:t>
      </w:r>
      <w:proofErr w:type="spellStart"/>
      <w:r w:rsidR="00E95F9E" w:rsidRPr="00E95F9E">
        <w:rPr>
          <w:i/>
          <w:iCs/>
          <w:sz w:val="20"/>
          <w:szCs w:val="20"/>
          <w:lang w:val="en-GB"/>
        </w:rPr>
        <w:t>gasar</w:t>
      </w:r>
      <w:proofErr w:type="spellEnd"/>
      <w:r w:rsidR="00E95F9E" w:rsidRPr="00E95F9E">
        <w:rPr>
          <w:sz w:val="20"/>
          <w:szCs w:val="20"/>
          <w:lang w:val="en-GB"/>
        </w:rPr>
        <w:t>. Species richness and distribution vary slightly among sites, influenced by nearness to the sea.</w:t>
      </w:r>
    </w:p>
    <w:p w14:paraId="08F041AB" w14:textId="77777777" w:rsidR="005C4F20" w:rsidRDefault="005C4F20" w:rsidP="00AB451F">
      <w:pPr>
        <w:spacing w:after="0" w:line="360" w:lineRule="auto"/>
        <w:jc w:val="both"/>
        <w:rPr>
          <w:rFonts w:ascii="Arial" w:hAnsi="Arial" w:cs="Arial"/>
          <w:sz w:val="20"/>
          <w:szCs w:val="20"/>
          <w:lang w:val="en-US"/>
        </w:rPr>
      </w:pPr>
    </w:p>
    <w:p w14:paraId="0D2FC1AE" w14:textId="77777777" w:rsidR="005C4F20" w:rsidRDefault="005C4F20" w:rsidP="00AB451F">
      <w:pPr>
        <w:spacing w:after="0" w:line="360" w:lineRule="auto"/>
        <w:jc w:val="both"/>
        <w:rPr>
          <w:rFonts w:ascii="Arial" w:hAnsi="Arial" w:cs="Arial"/>
          <w:sz w:val="20"/>
          <w:szCs w:val="20"/>
          <w:lang w:val="en-US"/>
        </w:rPr>
      </w:pPr>
    </w:p>
    <w:p w14:paraId="7C25D885" w14:textId="77777777" w:rsidR="005C4F20" w:rsidRPr="00046C34" w:rsidRDefault="005C4F20" w:rsidP="005C4F20">
      <w:pPr>
        <w:rPr>
          <w:rFonts w:ascii="Calibri" w:eastAsia="Calibri" w:hAnsi="Calibri" w:cs="Times New Roman"/>
          <w:kern w:val="2"/>
          <w:highlight w:val="yellow"/>
          <w:lang w:val="en-US"/>
        </w:rPr>
      </w:pPr>
      <w:bookmarkStart w:id="48" w:name="_Hlk211509776"/>
      <w:r w:rsidRPr="00046C34">
        <w:rPr>
          <w:rFonts w:ascii="Calibri" w:eastAsia="Calibri" w:hAnsi="Calibri" w:cs="Times New Roman"/>
          <w:kern w:val="2"/>
          <w:highlight w:val="yellow"/>
          <w:lang w:val="en-US"/>
        </w:rPr>
        <w:t>Disclaimer (Artificial intelligence)</w:t>
      </w:r>
    </w:p>
    <w:p w14:paraId="52F05BE1"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14:paraId="6A01A06D"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Author(s) hereby declare that NO generative AI technologies such as Large Language Models (</w:t>
      </w:r>
      <w:proofErr w:type="spellStart"/>
      <w:r w:rsidRPr="00046C34">
        <w:rPr>
          <w:rFonts w:ascii="Calibri" w:eastAsia="Calibri" w:hAnsi="Calibri" w:cs="Times New Roman"/>
          <w:kern w:val="2"/>
          <w:highlight w:val="yellow"/>
          <w:lang w:val="en-US"/>
        </w:rPr>
        <w:t>ChatGPT</w:t>
      </w:r>
      <w:proofErr w:type="spellEnd"/>
      <w:r w:rsidRPr="00046C34">
        <w:rPr>
          <w:rFonts w:ascii="Calibri" w:eastAsia="Calibri" w:hAnsi="Calibri" w:cs="Times New Roman"/>
          <w:kern w:val="2"/>
          <w:highlight w:val="yellow"/>
          <w:lang w:val="en-US"/>
        </w:rPr>
        <w:t xml:space="preserve">, COPILOT, etc.) and text-to-image generators have been used during the writing or editing of this manuscript. </w:t>
      </w:r>
    </w:p>
    <w:p w14:paraId="5B745FB2"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2: </w:t>
      </w:r>
    </w:p>
    <w:p w14:paraId="1A88114C"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declare that generative AI technologies such as Large Language Models, etc. have been used during the </w:t>
      </w:r>
      <w:proofErr w:type="spellStart"/>
      <w:r w:rsidRPr="00046C34">
        <w:rPr>
          <w:rFonts w:ascii="Calibri" w:eastAsia="Calibri" w:hAnsi="Calibri" w:cs="Times New Roman"/>
          <w:kern w:val="2"/>
          <w:highlight w:val="yellow"/>
          <w:lang w:val="en-US"/>
        </w:rPr>
        <w:t>witing</w:t>
      </w:r>
      <w:proofErr w:type="spellEnd"/>
      <w:r w:rsidRPr="00046C34">
        <w:rPr>
          <w:rFonts w:ascii="Calibri" w:eastAsia="Calibri" w:hAnsi="Calibri" w:cs="Times New Roman"/>
          <w:kern w:val="2"/>
          <w:highlight w:val="yellow"/>
          <w:lang w:val="en-US"/>
        </w:rPr>
        <w:t xml:space="preserve"> or editing of manuscripts. This explanation will include the name, version, model, and source of the generative AI technology and as well as all input prompts provided to the generative AI technology</w:t>
      </w:r>
    </w:p>
    <w:p w14:paraId="710C5E15"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Details of the AI usage are given below:</w:t>
      </w:r>
    </w:p>
    <w:p w14:paraId="028244CB"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1.</w:t>
      </w:r>
    </w:p>
    <w:p w14:paraId="5A95C848" w14:textId="77777777" w:rsidR="005C4F20" w:rsidRPr="00046C34"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2.</w:t>
      </w:r>
    </w:p>
    <w:p w14:paraId="3F315643" w14:textId="77777777" w:rsidR="005C4F20" w:rsidRDefault="005C4F20" w:rsidP="005C4F20">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3.</w:t>
      </w:r>
    </w:p>
    <w:bookmarkEnd w:id="48"/>
    <w:p w14:paraId="1EC8C7C9" w14:textId="180B5892" w:rsidR="002F2A6C" w:rsidRPr="002638B8" w:rsidRDefault="002F2A6C" w:rsidP="00AB451F">
      <w:pPr>
        <w:spacing w:after="0" w:line="360" w:lineRule="auto"/>
        <w:jc w:val="both"/>
        <w:rPr>
          <w:rFonts w:ascii="Arial" w:hAnsi="Arial" w:cs="Arial"/>
          <w:sz w:val="20"/>
          <w:szCs w:val="20"/>
          <w:lang w:val="en-US"/>
        </w:rPr>
      </w:pPr>
    </w:p>
    <w:p w14:paraId="6ED25203" w14:textId="2EE4D555" w:rsidR="00055479" w:rsidRPr="00D422FE" w:rsidRDefault="00055479" w:rsidP="00055479">
      <w:pPr>
        <w:spacing w:after="0" w:line="360" w:lineRule="auto"/>
        <w:jc w:val="both"/>
        <w:rPr>
          <w:rFonts w:ascii="Times New Roman" w:hAnsi="Times New Roman" w:cs="Times New Roman"/>
          <w:b/>
          <w:sz w:val="24"/>
          <w:szCs w:val="24"/>
          <w:u w:val="single"/>
          <w:lang w:val="en-US"/>
        </w:rPr>
      </w:pPr>
      <w:r w:rsidRPr="00D422FE">
        <w:rPr>
          <w:rFonts w:ascii="Times New Roman" w:hAnsi="Times New Roman" w:cs="Times New Roman"/>
          <w:b/>
          <w:sz w:val="24"/>
          <w:szCs w:val="24"/>
          <w:u w:val="single"/>
          <w:lang w:val="en-US"/>
        </w:rPr>
        <w:t xml:space="preserve">REFERENCES </w:t>
      </w:r>
    </w:p>
    <w:p w14:paraId="15A11FD9" w14:textId="7643CCF4" w:rsidR="00055479" w:rsidRPr="00BB0644" w:rsidRDefault="00055479" w:rsidP="00055479">
      <w:pPr>
        <w:spacing w:after="0" w:line="360" w:lineRule="auto"/>
        <w:jc w:val="both"/>
        <w:rPr>
          <w:rFonts w:ascii="Times New Roman" w:hAnsi="Times New Roman" w:cs="Times New Roman"/>
          <w:sz w:val="24"/>
          <w:szCs w:val="24"/>
          <w:lang w:val="en-US"/>
        </w:rPr>
      </w:pPr>
      <w:r w:rsidRPr="00D422FE">
        <w:rPr>
          <w:rFonts w:ascii="Times New Roman" w:hAnsi="Times New Roman" w:cs="Times New Roman"/>
          <w:sz w:val="24"/>
          <w:szCs w:val="24"/>
          <w:lang w:val="en-US"/>
        </w:rPr>
        <w:t>[1]</w:t>
      </w:r>
      <w:r w:rsidRPr="00D422FE">
        <w:rPr>
          <w:rFonts w:ascii="Times New Roman" w:hAnsi="Times New Roman" w:cs="Times New Roman"/>
          <w:sz w:val="24"/>
          <w:szCs w:val="24"/>
          <w:lang w:val="en-US"/>
        </w:rPr>
        <w:tab/>
        <w:t xml:space="preserve"> </w:t>
      </w:r>
      <w:r w:rsidR="00061D86" w:rsidRPr="00061D86">
        <w:rPr>
          <w:rFonts w:ascii="Times New Roman" w:hAnsi="Times New Roman" w:cs="Times New Roman"/>
          <w:bCs/>
          <w:sz w:val="24"/>
          <w:szCs w:val="24"/>
          <w:lang w:val="en-US"/>
        </w:rPr>
        <w:t xml:space="preserve">Thomas J. P., </w:t>
      </w:r>
      <w:proofErr w:type="spellStart"/>
      <w:r w:rsidR="00061D86" w:rsidRPr="00061D86">
        <w:rPr>
          <w:rFonts w:ascii="Times New Roman" w:hAnsi="Times New Roman" w:cs="Times New Roman"/>
          <w:bCs/>
          <w:sz w:val="24"/>
          <w:szCs w:val="24"/>
          <w:lang w:val="en-US"/>
        </w:rPr>
        <w:t>Bougazelli</w:t>
      </w:r>
      <w:proofErr w:type="spellEnd"/>
      <w:r w:rsidR="00061D86" w:rsidRPr="00061D86">
        <w:rPr>
          <w:rFonts w:ascii="Times New Roman" w:hAnsi="Times New Roman" w:cs="Times New Roman"/>
          <w:bCs/>
          <w:sz w:val="24"/>
          <w:szCs w:val="24"/>
          <w:lang w:val="en-US"/>
        </w:rPr>
        <w:t xml:space="preserve"> N. &amp; Attender M., 1973. El-Kala Marine, Lake and Land National Park Project, Annaba, Algeria. Report on the project to create a national park. Ministry of the Environment and Forests. 64p.</w:t>
      </w:r>
    </w:p>
    <w:p w14:paraId="614F8AE4"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[2] </w:t>
      </w:r>
      <w:r w:rsidRPr="00BB0644">
        <w:rPr>
          <w:rFonts w:ascii="Times New Roman" w:hAnsi="Times New Roman" w:cs="Times New Roman"/>
          <w:sz w:val="24"/>
          <w:szCs w:val="24"/>
          <w:lang w:val="en-US"/>
        </w:rPr>
        <w:tab/>
      </w:r>
      <w:proofErr w:type="spellStart"/>
      <w:r w:rsidRPr="00BB0644">
        <w:rPr>
          <w:rFonts w:ascii="Times New Roman" w:hAnsi="Times New Roman" w:cs="Times New Roman"/>
          <w:b/>
          <w:sz w:val="24"/>
          <w:szCs w:val="24"/>
          <w:lang w:val="en-US"/>
        </w:rPr>
        <w:t>Lévêque</w:t>
      </w:r>
      <w:proofErr w:type="spellEnd"/>
      <w:r w:rsidRPr="00BB0644">
        <w:rPr>
          <w:rFonts w:ascii="Times New Roman" w:hAnsi="Times New Roman" w:cs="Times New Roman"/>
          <w:b/>
          <w:sz w:val="24"/>
          <w:szCs w:val="24"/>
          <w:lang w:val="en-US"/>
        </w:rPr>
        <w:t xml:space="preserve"> C., 1997.</w:t>
      </w:r>
      <w:r w:rsidRPr="00BB0644">
        <w:rPr>
          <w:rFonts w:ascii="Times New Roman" w:hAnsi="Times New Roman" w:cs="Times New Roman"/>
          <w:sz w:val="24"/>
          <w:szCs w:val="24"/>
          <w:lang w:val="en-US"/>
        </w:rPr>
        <w:t xml:space="preserve"> Biodiversity dynamics and conservation: the freshwater fish of tropical Africa (</w:t>
      </w:r>
      <w:proofErr w:type="spellStart"/>
      <w:r w:rsidRPr="00BB0644">
        <w:rPr>
          <w:rFonts w:ascii="Times New Roman" w:hAnsi="Times New Roman" w:cs="Times New Roman"/>
          <w:sz w:val="24"/>
          <w:szCs w:val="24"/>
          <w:lang w:val="en-US"/>
        </w:rPr>
        <w:t>Lévêque</w:t>
      </w:r>
      <w:proofErr w:type="spellEnd"/>
      <w:r w:rsidRPr="00BB0644">
        <w:rPr>
          <w:rFonts w:ascii="Times New Roman" w:hAnsi="Times New Roman" w:cs="Times New Roman"/>
          <w:sz w:val="24"/>
          <w:szCs w:val="24"/>
          <w:lang w:val="en-US"/>
        </w:rPr>
        <w:t xml:space="preserve"> C. &amp; </w:t>
      </w:r>
      <w:proofErr w:type="spellStart"/>
      <w:r w:rsidRPr="00BB0644">
        <w:rPr>
          <w:rFonts w:ascii="Times New Roman" w:hAnsi="Times New Roman" w:cs="Times New Roman"/>
          <w:sz w:val="24"/>
          <w:szCs w:val="24"/>
          <w:lang w:val="en-US"/>
        </w:rPr>
        <w:t>Paugy</w:t>
      </w:r>
      <w:proofErr w:type="spellEnd"/>
      <w:r w:rsidRPr="00BB0644">
        <w:rPr>
          <w:rFonts w:ascii="Times New Roman" w:hAnsi="Times New Roman" w:cs="Times New Roman"/>
          <w:sz w:val="24"/>
          <w:szCs w:val="24"/>
          <w:lang w:val="en-US"/>
        </w:rPr>
        <w:t xml:space="preserve"> D., eds). IRD, Paris: 129-151.</w:t>
      </w:r>
    </w:p>
    <w:p w14:paraId="43903C79"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lastRenderedPageBreak/>
        <w:t xml:space="preserve">[3]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Weis J. S., Smith G. &amp;. Santiago-Bass G., 2000.</w:t>
      </w:r>
      <w:r w:rsidRPr="00BB0644">
        <w:rPr>
          <w:rFonts w:ascii="Times New Roman" w:hAnsi="Times New Roman" w:cs="Times New Roman"/>
          <w:sz w:val="24"/>
          <w:szCs w:val="24"/>
          <w:lang w:val="en-US"/>
        </w:rPr>
        <w:t xml:space="preserve"> Predator/prey interactions: a link between the individual level and both higher and lower-level effects of </w:t>
      </w:r>
      <w:proofErr w:type="spellStart"/>
      <w:r w:rsidRPr="00BB0644">
        <w:rPr>
          <w:rFonts w:ascii="Times New Roman" w:hAnsi="Times New Roman" w:cs="Times New Roman"/>
          <w:sz w:val="24"/>
          <w:szCs w:val="24"/>
          <w:lang w:val="en-US"/>
        </w:rPr>
        <w:t>toxificants</w:t>
      </w:r>
      <w:proofErr w:type="spellEnd"/>
      <w:r w:rsidRPr="00BB0644">
        <w:rPr>
          <w:rFonts w:ascii="Times New Roman" w:hAnsi="Times New Roman" w:cs="Times New Roman"/>
          <w:sz w:val="24"/>
          <w:szCs w:val="24"/>
          <w:lang w:val="en-US"/>
        </w:rPr>
        <w:t xml:space="preserve"> in aquatic ecosystems. Journal of Aquatic Ecosystem Stress and Recovery, 7:145-153.</w:t>
      </w:r>
    </w:p>
    <w:p w14:paraId="0F6CBA2A"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[4]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 xml:space="preserve">Roy P. S., Williams R. J., Jones A. R., </w:t>
      </w:r>
      <w:proofErr w:type="spellStart"/>
      <w:r w:rsidRPr="00BB0644">
        <w:rPr>
          <w:rFonts w:ascii="Times New Roman" w:hAnsi="Times New Roman" w:cs="Times New Roman"/>
          <w:b/>
          <w:sz w:val="24"/>
          <w:szCs w:val="24"/>
          <w:lang w:val="en-US"/>
        </w:rPr>
        <w:t>Yassini</w:t>
      </w:r>
      <w:proofErr w:type="spellEnd"/>
      <w:r w:rsidRPr="00BB0644">
        <w:rPr>
          <w:rFonts w:ascii="Times New Roman" w:hAnsi="Times New Roman" w:cs="Times New Roman"/>
          <w:b/>
          <w:sz w:val="24"/>
          <w:szCs w:val="24"/>
          <w:lang w:val="en-US"/>
        </w:rPr>
        <w:t xml:space="preserve"> I., Gibbs P. J., </w:t>
      </w:r>
      <w:proofErr w:type="spellStart"/>
      <w:r w:rsidRPr="00BB0644">
        <w:rPr>
          <w:rFonts w:ascii="Times New Roman" w:hAnsi="Times New Roman" w:cs="Times New Roman"/>
          <w:b/>
          <w:sz w:val="24"/>
          <w:szCs w:val="24"/>
          <w:lang w:val="en-US"/>
        </w:rPr>
        <w:t>Coastes</w:t>
      </w:r>
      <w:proofErr w:type="spellEnd"/>
      <w:r w:rsidRPr="00BB0644">
        <w:rPr>
          <w:rFonts w:ascii="Times New Roman" w:hAnsi="Times New Roman" w:cs="Times New Roman"/>
          <w:b/>
          <w:sz w:val="24"/>
          <w:szCs w:val="24"/>
          <w:lang w:val="en-US"/>
        </w:rPr>
        <w:t xml:space="preserve"> B., West R. J., </w:t>
      </w:r>
      <w:proofErr w:type="spellStart"/>
      <w:r w:rsidRPr="00BB0644">
        <w:rPr>
          <w:rFonts w:ascii="Times New Roman" w:hAnsi="Times New Roman" w:cs="Times New Roman"/>
          <w:b/>
          <w:sz w:val="24"/>
          <w:szCs w:val="24"/>
          <w:lang w:val="en-US"/>
        </w:rPr>
        <w:t>Scanes</w:t>
      </w:r>
      <w:proofErr w:type="spellEnd"/>
      <w:r w:rsidRPr="00BB0644">
        <w:rPr>
          <w:rFonts w:ascii="Times New Roman" w:hAnsi="Times New Roman" w:cs="Times New Roman"/>
          <w:b/>
          <w:sz w:val="24"/>
          <w:szCs w:val="24"/>
          <w:lang w:val="en-US"/>
        </w:rPr>
        <w:t xml:space="preserve"> J. P. &amp; Hudson S. N., 2001.</w:t>
      </w:r>
      <w:r w:rsidRPr="00BB0644">
        <w:rPr>
          <w:rFonts w:ascii="Times New Roman" w:hAnsi="Times New Roman" w:cs="Times New Roman"/>
          <w:sz w:val="24"/>
          <w:szCs w:val="24"/>
          <w:lang w:val="en-US"/>
        </w:rPr>
        <w:t xml:space="preserve"> Structure and function of South-east Australian estuaries. Estuarine, Coastal and Shelf Science 53: 351-384.</w:t>
      </w:r>
    </w:p>
    <w:p w14:paraId="592E8651"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[5]</w:t>
      </w:r>
      <w:r w:rsidRPr="00BB0644">
        <w:rPr>
          <w:rFonts w:ascii="Times New Roman" w:hAnsi="Times New Roman" w:cs="Times New Roman"/>
          <w:sz w:val="24"/>
          <w:szCs w:val="24"/>
          <w:lang w:val="en-US"/>
        </w:rPr>
        <w:tab/>
        <w:t xml:space="preserve"> </w:t>
      </w:r>
      <w:proofErr w:type="spellStart"/>
      <w:r w:rsidRPr="00BB0644">
        <w:rPr>
          <w:rFonts w:ascii="Times New Roman" w:hAnsi="Times New Roman" w:cs="Times New Roman"/>
          <w:b/>
          <w:sz w:val="24"/>
          <w:szCs w:val="24"/>
          <w:lang w:val="en-US"/>
        </w:rPr>
        <w:t>Kinzing</w:t>
      </w:r>
      <w:proofErr w:type="spellEnd"/>
      <w:r w:rsidRPr="00BB0644">
        <w:rPr>
          <w:rFonts w:ascii="Times New Roman" w:hAnsi="Times New Roman" w:cs="Times New Roman"/>
          <w:b/>
          <w:sz w:val="24"/>
          <w:szCs w:val="24"/>
          <w:lang w:val="en-US"/>
        </w:rPr>
        <w:t xml:space="preserve"> A. P., </w:t>
      </w:r>
      <w:proofErr w:type="spellStart"/>
      <w:r w:rsidRPr="00BB0644">
        <w:rPr>
          <w:rFonts w:ascii="Times New Roman" w:hAnsi="Times New Roman" w:cs="Times New Roman"/>
          <w:b/>
          <w:sz w:val="24"/>
          <w:szCs w:val="24"/>
          <w:lang w:val="en-US"/>
        </w:rPr>
        <w:t>Pacala</w:t>
      </w:r>
      <w:proofErr w:type="spellEnd"/>
      <w:r w:rsidRPr="00BB0644">
        <w:rPr>
          <w:rFonts w:ascii="Times New Roman" w:hAnsi="Times New Roman" w:cs="Times New Roman"/>
          <w:b/>
          <w:sz w:val="24"/>
          <w:szCs w:val="24"/>
          <w:lang w:val="en-US"/>
        </w:rPr>
        <w:t xml:space="preserve"> S. W. &amp; </w:t>
      </w:r>
      <w:proofErr w:type="spellStart"/>
      <w:r w:rsidRPr="00BB0644">
        <w:rPr>
          <w:rFonts w:ascii="Times New Roman" w:hAnsi="Times New Roman" w:cs="Times New Roman"/>
          <w:b/>
          <w:sz w:val="24"/>
          <w:szCs w:val="24"/>
          <w:lang w:val="en-US"/>
        </w:rPr>
        <w:t>Tilmann</w:t>
      </w:r>
      <w:proofErr w:type="spellEnd"/>
      <w:r w:rsidRPr="00BB0644">
        <w:rPr>
          <w:rFonts w:ascii="Times New Roman" w:hAnsi="Times New Roman" w:cs="Times New Roman"/>
          <w:b/>
          <w:sz w:val="24"/>
          <w:szCs w:val="24"/>
          <w:lang w:val="en-US"/>
        </w:rPr>
        <w:t xml:space="preserve"> D., 2002.</w:t>
      </w:r>
      <w:r w:rsidRPr="00BB0644">
        <w:rPr>
          <w:rFonts w:ascii="Times New Roman" w:hAnsi="Times New Roman" w:cs="Times New Roman"/>
          <w:sz w:val="24"/>
          <w:szCs w:val="24"/>
          <w:lang w:val="en-US"/>
        </w:rPr>
        <w:t xml:space="preserve"> The functional consequences of biodiversity: Empirical progress and theoretical expectations. Princeton University Press.</w:t>
      </w:r>
    </w:p>
    <w:p w14:paraId="68E3BFF1"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[6]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Sherman K. &amp; Anderson E. D., 2002.</w:t>
      </w:r>
      <w:r w:rsidRPr="00BB0644">
        <w:rPr>
          <w:rFonts w:ascii="Times New Roman" w:hAnsi="Times New Roman" w:cs="Times New Roman"/>
          <w:sz w:val="24"/>
          <w:szCs w:val="24"/>
          <w:lang w:val="en-US"/>
        </w:rPr>
        <w:t xml:space="preserve"> A modular approach to monitoring, assessing and managing large marine ecosystems. In: McGlade J. M., </w:t>
      </w:r>
      <w:proofErr w:type="spellStart"/>
      <w:r w:rsidRPr="00BB0644">
        <w:rPr>
          <w:rFonts w:ascii="Times New Roman" w:hAnsi="Times New Roman" w:cs="Times New Roman"/>
          <w:sz w:val="24"/>
          <w:szCs w:val="24"/>
          <w:lang w:val="en-US"/>
        </w:rPr>
        <w:t>Cury</w:t>
      </w:r>
      <w:proofErr w:type="spellEnd"/>
      <w:r w:rsidRPr="00BB0644">
        <w:rPr>
          <w:rFonts w:ascii="Times New Roman" w:hAnsi="Times New Roman" w:cs="Times New Roman"/>
          <w:sz w:val="24"/>
          <w:szCs w:val="24"/>
          <w:lang w:val="en-US"/>
        </w:rPr>
        <w:t xml:space="preserve"> P., </w:t>
      </w:r>
      <w:proofErr w:type="spellStart"/>
      <w:r w:rsidRPr="00BB0644">
        <w:rPr>
          <w:rFonts w:ascii="Times New Roman" w:hAnsi="Times New Roman" w:cs="Times New Roman"/>
          <w:sz w:val="24"/>
          <w:szCs w:val="24"/>
          <w:lang w:val="en-US"/>
        </w:rPr>
        <w:t>Koranteng</w:t>
      </w:r>
      <w:proofErr w:type="spellEnd"/>
      <w:r w:rsidRPr="00BB0644">
        <w:rPr>
          <w:rFonts w:ascii="Times New Roman" w:hAnsi="Times New Roman" w:cs="Times New Roman"/>
          <w:sz w:val="24"/>
          <w:szCs w:val="24"/>
          <w:lang w:val="en-US"/>
        </w:rPr>
        <w:t xml:space="preserve"> K. A. and Hardman-</w:t>
      </w:r>
      <w:proofErr w:type="spellStart"/>
      <w:r w:rsidRPr="00BB0644">
        <w:rPr>
          <w:rFonts w:ascii="Times New Roman" w:hAnsi="Times New Roman" w:cs="Times New Roman"/>
          <w:sz w:val="24"/>
          <w:szCs w:val="24"/>
          <w:lang w:val="en-US"/>
        </w:rPr>
        <w:t>Mountford</w:t>
      </w:r>
      <w:proofErr w:type="spellEnd"/>
      <w:r w:rsidRPr="00BB0644">
        <w:rPr>
          <w:rFonts w:ascii="Times New Roman" w:hAnsi="Times New Roman" w:cs="Times New Roman"/>
          <w:sz w:val="24"/>
          <w:szCs w:val="24"/>
          <w:lang w:val="en-US"/>
        </w:rPr>
        <w:t xml:space="preserve"> N. J. (Eds.), The Gulf of Guinea Large Marine Ecosystems.</w:t>
      </w:r>
    </w:p>
    <w:p w14:paraId="04477DAF" w14:textId="17A354BD" w:rsidR="00055479" w:rsidRPr="00C37228" w:rsidRDefault="00055479" w:rsidP="00055479">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[7]</w:t>
      </w:r>
      <w:r w:rsidRPr="00E95F9E">
        <w:rPr>
          <w:rFonts w:ascii="Times New Roman" w:hAnsi="Times New Roman" w:cs="Times New Roman"/>
          <w:sz w:val="24"/>
          <w:szCs w:val="24"/>
          <w:lang w:val="en-GB"/>
        </w:rPr>
        <w:tab/>
        <w:t xml:space="preserve"> </w:t>
      </w:r>
      <w:proofErr w:type="spellStart"/>
      <w:r w:rsidR="00061D86" w:rsidRPr="00E95F9E">
        <w:rPr>
          <w:rFonts w:ascii="Times New Roman" w:hAnsi="Times New Roman" w:cs="Times New Roman"/>
          <w:bCs/>
          <w:sz w:val="24"/>
          <w:szCs w:val="24"/>
          <w:lang w:val="en-GB"/>
        </w:rPr>
        <w:t>Grassé</w:t>
      </w:r>
      <w:proofErr w:type="spellEnd"/>
      <w:r w:rsidR="00061D86" w:rsidRPr="00E95F9E">
        <w:rPr>
          <w:rFonts w:ascii="Times New Roman" w:hAnsi="Times New Roman" w:cs="Times New Roman"/>
          <w:bCs/>
          <w:sz w:val="24"/>
          <w:szCs w:val="24"/>
          <w:lang w:val="en-GB"/>
        </w:rPr>
        <w:t xml:space="preserve"> P., 1960. Treatise on zoology, anatomy, systematics, biology - volume V, fascicle II, </w:t>
      </w:r>
      <w:proofErr w:type="spellStart"/>
      <w:r w:rsidR="00061D86" w:rsidRPr="00E95F9E">
        <w:rPr>
          <w:rFonts w:ascii="Times New Roman" w:hAnsi="Times New Roman" w:cs="Times New Roman"/>
          <w:bCs/>
          <w:sz w:val="24"/>
          <w:szCs w:val="24"/>
          <w:lang w:val="en-GB"/>
        </w:rPr>
        <w:t>Maçon</w:t>
      </w:r>
      <w:proofErr w:type="spellEnd"/>
      <w:r w:rsidR="00061D86" w:rsidRPr="00E95F9E">
        <w:rPr>
          <w:rFonts w:ascii="Times New Roman" w:hAnsi="Times New Roman" w:cs="Times New Roman"/>
          <w:bCs/>
          <w:sz w:val="24"/>
          <w:szCs w:val="24"/>
          <w:lang w:val="en-GB"/>
        </w:rPr>
        <w:t xml:space="preserve"> edition. </w:t>
      </w:r>
      <w:r w:rsidR="00061D86" w:rsidRPr="00061D86">
        <w:rPr>
          <w:rFonts w:ascii="Times New Roman" w:hAnsi="Times New Roman" w:cs="Times New Roman"/>
          <w:bCs/>
          <w:sz w:val="24"/>
          <w:szCs w:val="24"/>
        </w:rPr>
        <w:t>Paris. 1845-2164</w:t>
      </w:r>
      <w:r w:rsidRPr="00061D86">
        <w:rPr>
          <w:rFonts w:ascii="Times New Roman" w:hAnsi="Times New Roman" w:cs="Times New Roman"/>
          <w:bCs/>
          <w:sz w:val="24"/>
          <w:szCs w:val="24"/>
        </w:rPr>
        <w:t>.</w:t>
      </w:r>
    </w:p>
    <w:p w14:paraId="091D0129"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061D86">
        <w:rPr>
          <w:rFonts w:ascii="Times New Roman" w:hAnsi="Times New Roman" w:cs="Times New Roman"/>
          <w:sz w:val="24"/>
          <w:szCs w:val="24"/>
        </w:rPr>
        <w:t xml:space="preserve">[8] </w:t>
      </w:r>
      <w:proofErr w:type="spellStart"/>
      <w:r w:rsidRPr="00061D86">
        <w:rPr>
          <w:rFonts w:ascii="Times New Roman" w:hAnsi="Times New Roman" w:cs="Times New Roman"/>
          <w:sz w:val="24"/>
          <w:szCs w:val="24"/>
        </w:rPr>
        <w:t>Poutiers</w:t>
      </w:r>
      <w:proofErr w:type="spellEnd"/>
      <w:r w:rsidRPr="00061D86">
        <w:rPr>
          <w:rFonts w:ascii="Times New Roman" w:hAnsi="Times New Roman" w:cs="Times New Roman"/>
          <w:sz w:val="24"/>
          <w:szCs w:val="24"/>
        </w:rPr>
        <w:t xml:space="preserve"> J. M., 1987. Bivalves (</w:t>
      </w:r>
      <w:proofErr w:type="spellStart"/>
      <w:r w:rsidRPr="00061D86">
        <w:rPr>
          <w:rFonts w:ascii="Times New Roman" w:hAnsi="Times New Roman" w:cs="Times New Roman"/>
          <w:sz w:val="24"/>
          <w:szCs w:val="24"/>
        </w:rPr>
        <w:t>Acephala</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Lamellibranchs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Pelecypods</w:t>
      </w:r>
      <w:proofErr w:type="spellEnd"/>
      <w:r w:rsidRPr="00061D86">
        <w:rPr>
          <w:rFonts w:ascii="Times New Roman" w:hAnsi="Times New Roman" w:cs="Times New Roman"/>
          <w:sz w:val="24"/>
          <w:szCs w:val="24"/>
        </w:rPr>
        <w:t xml:space="preserve">). </w:t>
      </w:r>
      <w:r w:rsidRPr="00E95F9E">
        <w:rPr>
          <w:rFonts w:ascii="Times New Roman" w:hAnsi="Times New Roman" w:cs="Times New Roman"/>
          <w:sz w:val="24"/>
          <w:szCs w:val="24"/>
          <w:lang w:val="en-GB"/>
        </w:rPr>
        <w:t xml:space="preserve">In: Fischer W., </w:t>
      </w:r>
      <w:proofErr w:type="spellStart"/>
      <w:r w:rsidRPr="00E95F9E">
        <w:rPr>
          <w:rFonts w:ascii="Times New Roman" w:hAnsi="Times New Roman" w:cs="Times New Roman"/>
          <w:sz w:val="24"/>
          <w:szCs w:val="24"/>
          <w:lang w:val="en-GB"/>
        </w:rPr>
        <w:t>Bauchot</w:t>
      </w:r>
      <w:proofErr w:type="spellEnd"/>
      <w:r w:rsidRPr="00E95F9E">
        <w:rPr>
          <w:rFonts w:ascii="Times New Roman" w:hAnsi="Times New Roman" w:cs="Times New Roman"/>
          <w:sz w:val="24"/>
          <w:szCs w:val="24"/>
          <w:lang w:val="en-GB"/>
        </w:rPr>
        <w:t xml:space="preserve"> M.L and Schneider. M. (Eds), FAO Species Identification Cards for Fisheries. (Revision 1) FAO, Rome: 371-512.</w:t>
      </w:r>
    </w:p>
    <w:p w14:paraId="38C234FF" w14:textId="77777777" w:rsidR="00061D86" w:rsidRPr="00061D86"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 xml:space="preserve">[9] </w:t>
      </w:r>
      <w:proofErr w:type="spellStart"/>
      <w:r w:rsidRPr="00E95F9E">
        <w:rPr>
          <w:rFonts w:ascii="Times New Roman" w:hAnsi="Times New Roman" w:cs="Times New Roman"/>
          <w:sz w:val="24"/>
          <w:szCs w:val="24"/>
          <w:lang w:val="en-GB"/>
        </w:rPr>
        <w:t>Belleman</w:t>
      </w:r>
      <w:proofErr w:type="spellEnd"/>
      <w:r w:rsidRPr="00E95F9E">
        <w:rPr>
          <w:rFonts w:ascii="Times New Roman" w:hAnsi="Times New Roman" w:cs="Times New Roman"/>
          <w:sz w:val="24"/>
          <w:szCs w:val="24"/>
          <w:lang w:val="en-GB"/>
        </w:rPr>
        <w:t xml:space="preserve"> M., Sagna A., Fischer W. &amp; </w:t>
      </w:r>
      <w:proofErr w:type="spellStart"/>
      <w:r w:rsidRPr="00E95F9E">
        <w:rPr>
          <w:rFonts w:ascii="Times New Roman" w:hAnsi="Times New Roman" w:cs="Times New Roman"/>
          <w:sz w:val="24"/>
          <w:szCs w:val="24"/>
          <w:lang w:val="en-GB"/>
        </w:rPr>
        <w:t>Scialabba</w:t>
      </w:r>
      <w:proofErr w:type="spellEnd"/>
      <w:r w:rsidRPr="00E95F9E">
        <w:rPr>
          <w:rFonts w:ascii="Times New Roman" w:hAnsi="Times New Roman" w:cs="Times New Roman"/>
          <w:sz w:val="24"/>
          <w:szCs w:val="24"/>
          <w:lang w:val="en-GB"/>
        </w:rPr>
        <w:t xml:space="preserve"> N., 1988. FAO Species Identification Card for Fisheries. Guide to the Fishery Resources of Senegal and the Gambia (Marine and Brackish Water Species). </w:t>
      </w:r>
      <w:r w:rsidRPr="00061D86">
        <w:rPr>
          <w:rFonts w:ascii="Times New Roman" w:hAnsi="Times New Roman" w:cs="Times New Roman"/>
          <w:sz w:val="24"/>
          <w:szCs w:val="24"/>
        </w:rPr>
        <w:t>Rome, FAO, 227 p.</w:t>
      </w:r>
    </w:p>
    <w:p w14:paraId="0D77EFD5" w14:textId="77777777" w:rsidR="00061D86" w:rsidRPr="00061D86"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 xml:space="preserve">[10] Schneider W., 1992. FAO Species Identification Card for Fisheries: Field Guide to the Commercial Marine Resources of the Gulf of Guinea. </w:t>
      </w:r>
      <w:r w:rsidRPr="00061D86">
        <w:rPr>
          <w:rFonts w:ascii="Times New Roman" w:hAnsi="Times New Roman" w:cs="Times New Roman"/>
          <w:sz w:val="24"/>
          <w:szCs w:val="24"/>
        </w:rPr>
        <w:t>268 p.</w:t>
      </w:r>
    </w:p>
    <w:p w14:paraId="41E92CAB" w14:textId="0C79ED72" w:rsidR="00055479" w:rsidRPr="00BB0644" w:rsidRDefault="00061D86" w:rsidP="00061D86">
      <w:pPr>
        <w:spacing w:after="0" w:line="360" w:lineRule="auto"/>
        <w:jc w:val="both"/>
        <w:rPr>
          <w:rFonts w:ascii="Times New Roman" w:hAnsi="Times New Roman" w:cs="Times New Roman"/>
          <w:sz w:val="24"/>
          <w:szCs w:val="24"/>
          <w:lang w:val="en-US"/>
        </w:rPr>
      </w:pPr>
      <w:r w:rsidRPr="00E95F9E">
        <w:rPr>
          <w:rFonts w:ascii="Times New Roman" w:hAnsi="Times New Roman" w:cs="Times New Roman"/>
          <w:sz w:val="24"/>
          <w:szCs w:val="24"/>
          <w:lang w:val="en-GB"/>
        </w:rPr>
        <w:t xml:space="preserve">[11] </w:t>
      </w:r>
      <w:proofErr w:type="spellStart"/>
      <w:r w:rsidRPr="00E95F9E">
        <w:rPr>
          <w:rFonts w:ascii="Times New Roman" w:hAnsi="Times New Roman" w:cs="Times New Roman"/>
          <w:sz w:val="24"/>
          <w:szCs w:val="24"/>
          <w:lang w:val="en-GB"/>
        </w:rPr>
        <w:t>Shafee</w:t>
      </w:r>
      <w:proofErr w:type="spellEnd"/>
      <w:r w:rsidRPr="00E95F9E">
        <w:rPr>
          <w:rFonts w:ascii="Times New Roman" w:hAnsi="Times New Roman" w:cs="Times New Roman"/>
          <w:sz w:val="24"/>
          <w:szCs w:val="24"/>
          <w:lang w:val="en-GB"/>
        </w:rPr>
        <w:t xml:space="preserve"> M. S., 1999. Bivalve fishing on the Moroccan Mediterranean coast, catalogue of species exploited and gear used; IAV Hassan II, for FAO-COPEMED; Alicante; Spain, 37 p.</w:t>
      </w:r>
      <w:r w:rsidRPr="00061D86">
        <w:rPr>
          <w:rFonts w:ascii="Times New Roman" w:hAnsi="Times New Roman" w:cs="Times New Roman"/>
          <w:sz w:val="24"/>
          <w:szCs w:val="24"/>
          <w:lang w:val="en-US"/>
        </w:rPr>
        <w:t xml:space="preserve"> </w:t>
      </w:r>
      <w:r w:rsidR="00055479" w:rsidRPr="00BB0644">
        <w:rPr>
          <w:rFonts w:ascii="Times New Roman" w:hAnsi="Times New Roman" w:cs="Times New Roman"/>
          <w:sz w:val="24"/>
          <w:szCs w:val="24"/>
          <w:lang w:val="en-US"/>
        </w:rPr>
        <w:t>[12]</w:t>
      </w:r>
      <w:r w:rsidR="00055479" w:rsidRPr="00BB0644">
        <w:rPr>
          <w:rFonts w:ascii="Times New Roman" w:hAnsi="Times New Roman" w:cs="Times New Roman"/>
          <w:sz w:val="24"/>
          <w:szCs w:val="24"/>
          <w:lang w:val="en-US"/>
        </w:rPr>
        <w:tab/>
        <w:t xml:space="preserve"> </w:t>
      </w:r>
      <w:r w:rsidR="00055479" w:rsidRPr="00BB0644">
        <w:rPr>
          <w:rFonts w:ascii="Times New Roman" w:hAnsi="Times New Roman" w:cs="Times New Roman"/>
          <w:b/>
          <w:sz w:val="24"/>
          <w:szCs w:val="24"/>
          <w:lang w:val="en-US"/>
        </w:rPr>
        <w:t>Lead J. H. &amp; Matthews B., 2013.</w:t>
      </w:r>
      <w:r w:rsidR="00055479" w:rsidRPr="00BB0644">
        <w:rPr>
          <w:rFonts w:ascii="Times New Roman" w:hAnsi="Times New Roman" w:cs="Times New Roman"/>
          <w:sz w:val="24"/>
          <w:szCs w:val="24"/>
          <w:lang w:val="en-US"/>
        </w:rPr>
        <w:t xml:space="preserve"> Bivalves, shell Museum, Florida USA, 2013.</w:t>
      </w:r>
    </w:p>
    <w:p w14:paraId="168BD417" w14:textId="77777777" w:rsidR="00061D86" w:rsidRPr="00061D86"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 xml:space="preserve">[13] </w:t>
      </w:r>
      <w:proofErr w:type="spellStart"/>
      <w:r w:rsidRPr="00E95F9E">
        <w:rPr>
          <w:rFonts w:ascii="Times New Roman" w:hAnsi="Times New Roman" w:cs="Times New Roman"/>
          <w:sz w:val="24"/>
          <w:szCs w:val="24"/>
          <w:lang w:val="en-GB"/>
        </w:rPr>
        <w:t>Sankare</w:t>
      </w:r>
      <w:proofErr w:type="spellEnd"/>
      <w:r w:rsidRPr="00E95F9E">
        <w:rPr>
          <w:rFonts w:ascii="Times New Roman" w:hAnsi="Times New Roman" w:cs="Times New Roman"/>
          <w:sz w:val="24"/>
          <w:szCs w:val="24"/>
          <w:lang w:val="en-GB"/>
        </w:rPr>
        <w:t xml:space="preserve"> Y. &amp; </w:t>
      </w:r>
      <w:proofErr w:type="spellStart"/>
      <w:r w:rsidRPr="00E95F9E">
        <w:rPr>
          <w:rFonts w:ascii="Times New Roman" w:hAnsi="Times New Roman" w:cs="Times New Roman"/>
          <w:sz w:val="24"/>
          <w:szCs w:val="24"/>
          <w:lang w:val="en-GB"/>
        </w:rPr>
        <w:t>Etien</w:t>
      </w:r>
      <w:proofErr w:type="spellEnd"/>
      <w:r w:rsidRPr="00E95F9E">
        <w:rPr>
          <w:rFonts w:ascii="Times New Roman" w:hAnsi="Times New Roman" w:cs="Times New Roman"/>
          <w:sz w:val="24"/>
          <w:szCs w:val="24"/>
          <w:lang w:val="en-GB"/>
        </w:rPr>
        <w:t xml:space="preserve"> N., 1991. Analysis of the effects of the opening of the Grand Bassam channel (estuary of the </w:t>
      </w:r>
      <w:proofErr w:type="spellStart"/>
      <w:r w:rsidRPr="00E95F9E">
        <w:rPr>
          <w:rFonts w:ascii="Times New Roman" w:hAnsi="Times New Roman" w:cs="Times New Roman"/>
          <w:sz w:val="24"/>
          <w:szCs w:val="24"/>
          <w:lang w:val="en-GB"/>
        </w:rPr>
        <w:t>Comoé</w:t>
      </w:r>
      <w:proofErr w:type="spellEnd"/>
      <w:r w:rsidRPr="00E95F9E">
        <w:rPr>
          <w:rFonts w:ascii="Times New Roman" w:hAnsi="Times New Roman" w:cs="Times New Roman"/>
          <w:sz w:val="24"/>
          <w:szCs w:val="24"/>
          <w:lang w:val="en-GB"/>
        </w:rPr>
        <w:t xml:space="preserve"> River, </w:t>
      </w:r>
      <w:proofErr w:type="spellStart"/>
      <w:r w:rsidRPr="00E95F9E">
        <w:rPr>
          <w:rFonts w:ascii="Times New Roman" w:hAnsi="Times New Roman" w:cs="Times New Roman"/>
          <w:sz w:val="24"/>
          <w:szCs w:val="24"/>
          <w:lang w:val="en-GB"/>
        </w:rPr>
        <w:t>Ebrié</w:t>
      </w:r>
      <w:proofErr w:type="spellEnd"/>
      <w:r w:rsidRPr="00E95F9E">
        <w:rPr>
          <w:rFonts w:ascii="Times New Roman" w:hAnsi="Times New Roman" w:cs="Times New Roman"/>
          <w:sz w:val="24"/>
          <w:szCs w:val="24"/>
          <w:lang w:val="en-GB"/>
        </w:rPr>
        <w:t xml:space="preserve"> Lagoon) on lagoon benthic macrofauna. </w:t>
      </w:r>
      <w:proofErr w:type="spellStart"/>
      <w:r w:rsidRPr="00061D86">
        <w:rPr>
          <w:rFonts w:ascii="Times New Roman" w:hAnsi="Times New Roman" w:cs="Times New Roman"/>
          <w:sz w:val="24"/>
          <w:szCs w:val="24"/>
        </w:rPr>
        <w:t>Ivorian</w:t>
      </w:r>
      <w:proofErr w:type="spellEnd"/>
      <w:r w:rsidRPr="00061D86">
        <w:rPr>
          <w:rFonts w:ascii="Times New Roman" w:hAnsi="Times New Roman" w:cs="Times New Roman"/>
          <w:sz w:val="24"/>
          <w:szCs w:val="24"/>
        </w:rPr>
        <w:t xml:space="preserve"> Journal of </w:t>
      </w:r>
      <w:proofErr w:type="spellStart"/>
      <w:r w:rsidRPr="00061D86">
        <w:rPr>
          <w:rFonts w:ascii="Times New Roman" w:hAnsi="Times New Roman" w:cs="Times New Roman"/>
          <w:sz w:val="24"/>
          <w:szCs w:val="24"/>
        </w:rPr>
        <w:t>Oceanology</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Limnology</w:t>
      </w:r>
      <w:proofErr w:type="spellEnd"/>
      <w:r w:rsidRPr="00061D86">
        <w:rPr>
          <w:rFonts w:ascii="Times New Roman" w:hAnsi="Times New Roman" w:cs="Times New Roman"/>
          <w:sz w:val="24"/>
          <w:szCs w:val="24"/>
        </w:rPr>
        <w:t>, 1 and 2, 81-90. Sara (2007).</w:t>
      </w:r>
    </w:p>
    <w:p w14:paraId="0D542138"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[14] Kouadio K. N., Diomandé D., Koné Y. J. M., </w:t>
      </w:r>
      <w:proofErr w:type="spellStart"/>
      <w:r w:rsidRPr="00061D86">
        <w:rPr>
          <w:rFonts w:ascii="Times New Roman" w:hAnsi="Times New Roman" w:cs="Times New Roman"/>
          <w:sz w:val="24"/>
          <w:szCs w:val="24"/>
        </w:rPr>
        <w:t>Bony</w:t>
      </w:r>
      <w:proofErr w:type="spellEnd"/>
      <w:r w:rsidRPr="00061D86">
        <w:rPr>
          <w:rFonts w:ascii="Times New Roman" w:hAnsi="Times New Roman" w:cs="Times New Roman"/>
          <w:sz w:val="24"/>
          <w:szCs w:val="24"/>
        </w:rPr>
        <w:t xml:space="preserve"> K. Y., Ouattara A. &amp; </w:t>
      </w:r>
      <w:proofErr w:type="spellStart"/>
      <w:r w:rsidRPr="00061D86">
        <w:rPr>
          <w:rFonts w:ascii="Times New Roman" w:hAnsi="Times New Roman" w:cs="Times New Roman"/>
          <w:sz w:val="24"/>
          <w:szCs w:val="24"/>
        </w:rPr>
        <w:t>Gourène</w:t>
      </w:r>
      <w:proofErr w:type="spellEnd"/>
      <w:r w:rsidRPr="00061D86">
        <w:rPr>
          <w:rFonts w:ascii="Times New Roman" w:hAnsi="Times New Roman" w:cs="Times New Roman"/>
          <w:sz w:val="24"/>
          <w:szCs w:val="24"/>
        </w:rPr>
        <w:t xml:space="preserve"> G., 2011. </w:t>
      </w:r>
      <w:r w:rsidRPr="00E95F9E">
        <w:rPr>
          <w:rFonts w:ascii="Times New Roman" w:hAnsi="Times New Roman" w:cs="Times New Roman"/>
          <w:sz w:val="24"/>
          <w:szCs w:val="24"/>
          <w:lang w:val="en-GB"/>
        </w:rPr>
        <w:t xml:space="preserve">Distribution of benthic macroinvertebrate communities in relation to environmental factors in the </w:t>
      </w:r>
      <w:proofErr w:type="spellStart"/>
      <w:r w:rsidRPr="00E95F9E">
        <w:rPr>
          <w:rFonts w:ascii="Times New Roman" w:hAnsi="Times New Roman" w:cs="Times New Roman"/>
          <w:sz w:val="24"/>
          <w:szCs w:val="24"/>
          <w:lang w:val="en-GB"/>
        </w:rPr>
        <w:t>Ebrié</w:t>
      </w:r>
      <w:proofErr w:type="spellEnd"/>
      <w:r w:rsidRPr="00E95F9E">
        <w:rPr>
          <w:rFonts w:ascii="Times New Roman" w:hAnsi="Times New Roman" w:cs="Times New Roman"/>
          <w:sz w:val="24"/>
          <w:szCs w:val="24"/>
          <w:lang w:val="en-GB"/>
        </w:rPr>
        <w:t xml:space="preserve"> Lagoon (Ivory Coast, West Africa). </w:t>
      </w:r>
      <w:r w:rsidRPr="00061D86">
        <w:rPr>
          <w:rFonts w:ascii="Times New Roman" w:hAnsi="Times New Roman" w:cs="Times New Roman"/>
          <w:sz w:val="24"/>
          <w:szCs w:val="24"/>
        </w:rPr>
        <w:t xml:space="preserve">Vie et milieu-life and </w:t>
      </w:r>
      <w:proofErr w:type="spellStart"/>
      <w:r w:rsidRPr="00061D86">
        <w:rPr>
          <w:rFonts w:ascii="Times New Roman" w:hAnsi="Times New Roman" w:cs="Times New Roman"/>
          <w:sz w:val="24"/>
          <w:szCs w:val="24"/>
        </w:rPr>
        <w:t>environment</w:t>
      </w:r>
      <w:proofErr w:type="spellEnd"/>
      <w:r w:rsidRPr="00061D86">
        <w:rPr>
          <w:rFonts w:ascii="Times New Roman" w:hAnsi="Times New Roman" w:cs="Times New Roman"/>
          <w:sz w:val="24"/>
          <w:szCs w:val="24"/>
        </w:rPr>
        <w:t>, 61(2): 59-69.</w:t>
      </w:r>
    </w:p>
    <w:p w14:paraId="6F8B10EC"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061D86">
        <w:rPr>
          <w:rFonts w:ascii="Times New Roman" w:hAnsi="Times New Roman" w:cs="Times New Roman"/>
          <w:sz w:val="24"/>
          <w:szCs w:val="24"/>
        </w:rPr>
        <w:t xml:space="preserve">[15] </w:t>
      </w:r>
      <w:proofErr w:type="spellStart"/>
      <w:r w:rsidRPr="00061D86">
        <w:rPr>
          <w:rFonts w:ascii="Times New Roman" w:hAnsi="Times New Roman" w:cs="Times New Roman"/>
          <w:sz w:val="24"/>
          <w:szCs w:val="24"/>
        </w:rPr>
        <w:t>Appiah</w:t>
      </w:r>
      <w:proofErr w:type="spellEnd"/>
      <w:r w:rsidRPr="00061D86">
        <w:rPr>
          <w:rFonts w:ascii="Times New Roman" w:hAnsi="Times New Roman" w:cs="Times New Roman"/>
          <w:sz w:val="24"/>
          <w:szCs w:val="24"/>
        </w:rPr>
        <w:t xml:space="preserve"> S. Y., </w:t>
      </w:r>
      <w:proofErr w:type="spellStart"/>
      <w:r w:rsidRPr="00061D86">
        <w:rPr>
          <w:rFonts w:ascii="Times New Roman" w:hAnsi="Times New Roman" w:cs="Times New Roman"/>
          <w:sz w:val="24"/>
          <w:szCs w:val="24"/>
        </w:rPr>
        <w:t>Etilé</w:t>
      </w:r>
      <w:proofErr w:type="spellEnd"/>
      <w:r w:rsidRPr="00061D86">
        <w:rPr>
          <w:rFonts w:ascii="Times New Roman" w:hAnsi="Times New Roman" w:cs="Times New Roman"/>
          <w:sz w:val="24"/>
          <w:szCs w:val="24"/>
        </w:rPr>
        <w:t xml:space="preserve"> R. N’D., Kouamé A. K. &amp; </w:t>
      </w:r>
      <w:proofErr w:type="spellStart"/>
      <w:r w:rsidRPr="00061D86">
        <w:rPr>
          <w:rFonts w:ascii="Times New Roman" w:hAnsi="Times New Roman" w:cs="Times New Roman"/>
          <w:sz w:val="24"/>
          <w:szCs w:val="24"/>
        </w:rPr>
        <w:t>Kouamélan</w:t>
      </w:r>
      <w:proofErr w:type="spellEnd"/>
      <w:r w:rsidRPr="00061D86">
        <w:rPr>
          <w:rFonts w:ascii="Times New Roman" w:hAnsi="Times New Roman" w:cs="Times New Roman"/>
          <w:sz w:val="24"/>
          <w:szCs w:val="24"/>
        </w:rPr>
        <w:t xml:space="preserve"> P. E., 2017. </w:t>
      </w:r>
      <w:r w:rsidRPr="00E95F9E">
        <w:rPr>
          <w:rFonts w:ascii="Times New Roman" w:hAnsi="Times New Roman" w:cs="Times New Roman"/>
          <w:sz w:val="24"/>
          <w:szCs w:val="24"/>
          <w:lang w:val="en-GB"/>
        </w:rPr>
        <w:t xml:space="preserve">Benthic Macroinvertebrate Composition and Spatiotemporal Variation in Relationship with </w:t>
      </w:r>
      <w:r w:rsidRPr="00E95F9E">
        <w:rPr>
          <w:rFonts w:ascii="Times New Roman" w:hAnsi="Times New Roman" w:cs="Times New Roman"/>
          <w:sz w:val="24"/>
          <w:szCs w:val="24"/>
          <w:lang w:val="en-GB"/>
        </w:rPr>
        <w:lastRenderedPageBreak/>
        <w:t>Environmental Parameters in a Coastal Tropical Lagoon (</w:t>
      </w:r>
      <w:proofErr w:type="spellStart"/>
      <w:r w:rsidRPr="00E95F9E">
        <w:rPr>
          <w:rFonts w:ascii="Times New Roman" w:hAnsi="Times New Roman" w:cs="Times New Roman"/>
          <w:sz w:val="24"/>
          <w:szCs w:val="24"/>
          <w:lang w:val="en-GB"/>
        </w:rPr>
        <w:t>Ebrié</w:t>
      </w:r>
      <w:proofErr w:type="spellEnd"/>
      <w:r w:rsidRPr="00E95F9E">
        <w:rPr>
          <w:rFonts w:ascii="Times New Roman" w:hAnsi="Times New Roman" w:cs="Times New Roman"/>
          <w:sz w:val="24"/>
          <w:szCs w:val="24"/>
          <w:lang w:val="en-GB"/>
        </w:rPr>
        <w:t xml:space="preserve"> Lagoon, Côte d’Ivoire). International Journal of Science and Research Methodology, 21 p.</w:t>
      </w:r>
    </w:p>
    <w:p w14:paraId="451514B0" w14:textId="77777777" w:rsidR="00061D86" w:rsidRPr="00061D86"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 xml:space="preserve">[16] </w:t>
      </w:r>
      <w:proofErr w:type="spellStart"/>
      <w:r w:rsidRPr="00E95F9E">
        <w:rPr>
          <w:rFonts w:ascii="Times New Roman" w:hAnsi="Times New Roman" w:cs="Times New Roman"/>
          <w:sz w:val="24"/>
          <w:szCs w:val="24"/>
          <w:lang w:val="en-GB"/>
        </w:rPr>
        <w:t>Nicklès</w:t>
      </w:r>
      <w:proofErr w:type="spellEnd"/>
      <w:r w:rsidRPr="00E95F9E">
        <w:rPr>
          <w:rFonts w:ascii="Times New Roman" w:hAnsi="Times New Roman" w:cs="Times New Roman"/>
          <w:sz w:val="24"/>
          <w:szCs w:val="24"/>
          <w:lang w:val="en-GB"/>
        </w:rPr>
        <w:t xml:space="preserve"> M., 1950. Marine </w:t>
      </w:r>
      <w:proofErr w:type="spellStart"/>
      <w:r w:rsidRPr="00E95F9E">
        <w:rPr>
          <w:rFonts w:ascii="Times New Roman" w:hAnsi="Times New Roman" w:cs="Times New Roman"/>
          <w:sz w:val="24"/>
          <w:szCs w:val="24"/>
          <w:lang w:val="en-GB"/>
        </w:rPr>
        <w:t>Testaceous</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Mollusks</w:t>
      </w:r>
      <w:proofErr w:type="spellEnd"/>
      <w:r w:rsidRPr="00E95F9E">
        <w:rPr>
          <w:rFonts w:ascii="Times New Roman" w:hAnsi="Times New Roman" w:cs="Times New Roman"/>
          <w:sz w:val="24"/>
          <w:szCs w:val="24"/>
          <w:lang w:val="en-GB"/>
        </w:rPr>
        <w:t xml:space="preserve"> of the West Coast of Africa. </w:t>
      </w:r>
      <w:r w:rsidRPr="00061D86">
        <w:rPr>
          <w:rFonts w:ascii="Times New Roman" w:hAnsi="Times New Roman" w:cs="Times New Roman"/>
          <w:sz w:val="24"/>
          <w:szCs w:val="24"/>
        </w:rPr>
        <w:t xml:space="preserve">West </w:t>
      </w:r>
      <w:proofErr w:type="spellStart"/>
      <w:r w:rsidRPr="00061D86">
        <w:rPr>
          <w:rFonts w:ascii="Times New Roman" w:hAnsi="Times New Roman" w:cs="Times New Roman"/>
          <w:sz w:val="24"/>
          <w:szCs w:val="24"/>
        </w:rPr>
        <w:t>African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Manuals</w:t>
      </w:r>
      <w:proofErr w:type="spellEnd"/>
      <w:r w:rsidRPr="00061D86">
        <w:rPr>
          <w:rFonts w:ascii="Times New Roman" w:hAnsi="Times New Roman" w:cs="Times New Roman"/>
          <w:sz w:val="24"/>
          <w:szCs w:val="24"/>
        </w:rPr>
        <w:t xml:space="preserve">, 2, 464. Paris, Le Chevalier, </w:t>
      </w:r>
      <w:proofErr w:type="spellStart"/>
      <w:r w:rsidRPr="00061D86">
        <w:rPr>
          <w:rFonts w:ascii="Times New Roman" w:hAnsi="Times New Roman" w:cs="Times New Roman"/>
          <w:sz w:val="24"/>
          <w:szCs w:val="24"/>
        </w:rPr>
        <w:t>ed</w:t>
      </w:r>
      <w:proofErr w:type="spellEnd"/>
      <w:r w:rsidRPr="00061D86">
        <w:rPr>
          <w:rFonts w:ascii="Times New Roman" w:hAnsi="Times New Roman" w:cs="Times New Roman"/>
          <w:sz w:val="24"/>
          <w:szCs w:val="24"/>
        </w:rPr>
        <w:t>. 269 p.</w:t>
      </w:r>
    </w:p>
    <w:p w14:paraId="54C76D97"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061D86">
        <w:rPr>
          <w:rFonts w:ascii="Times New Roman" w:hAnsi="Times New Roman" w:cs="Times New Roman"/>
          <w:sz w:val="24"/>
          <w:szCs w:val="24"/>
        </w:rPr>
        <w:t xml:space="preserve">[17] Avit J. B. L. F., </w:t>
      </w:r>
      <w:proofErr w:type="spellStart"/>
      <w:r w:rsidRPr="00061D86">
        <w:rPr>
          <w:rFonts w:ascii="Times New Roman" w:hAnsi="Times New Roman" w:cs="Times New Roman"/>
          <w:sz w:val="24"/>
          <w:szCs w:val="24"/>
        </w:rPr>
        <w:t>Pedia</w:t>
      </w:r>
      <w:proofErr w:type="spellEnd"/>
      <w:r w:rsidRPr="00061D86">
        <w:rPr>
          <w:rFonts w:ascii="Times New Roman" w:hAnsi="Times New Roman" w:cs="Times New Roman"/>
          <w:sz w:val="24"/>
          <w:szCs w:val="24"/>
        </w:rPr>
        <w:t xml:space="preserve"> P. L. &amp; Sangaré. </w:t>
      </w:r>
      <w:r w:rsidRPr="00E95F9E">
        <w:rPr>
          <w:rFonts w:ascii="Times New Roman" w:hAnsi="Times New Roman" w:cs="Times New Roman"/>
          <w:sz w:val="24"/>
          <w:szCs w:val="24"/>
          <w:lang w:val="en-GB"/>
        </w:rPr>
        <w:t>Y., 1999. Biological Diversity of Côte d’Ivoire - Summary Report - Ministry of the Environment and Forestry, 273 p.</w:t>
      </w:r>
    </w:p>
    <w:p w14:paraId="01C428E7"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E95F9E">
        <w:rPr>
          <w:rFonts w:ascii="Times New Roman" w:hAnsi="Times New Roman" w:cs="Times New Roman"/>
          <w:sz w:val="24"/>
          <w:szCs w:val="24"/>
          <w:lang w:val="en-GB"/>
        </w:rPr>
        <w:t xml:space="preserve">[18] </w:t>
      </w:r>
      <w:proofErr w:type="spellStart"/>
      <w:r w:rsidRPr="00E95F9E">
        <w:rPr>
          <w:rFonts w:ascii="Times New Roman" w:hAnsi="Times New Roman" w:cs="Times New Roman"/>
          <w:sz w:val="24"/>
          <w:szCs w:val="24"/>
          <w:lang w:val="en-GB"/>
        </w:rPr>
        <w:t>Kouato</w:t>
      </w:r>
      <w:proofErr w:type="spellEnd"/>
      <w:r w:rsidRPr="00E95F9E">
        <w:rPr>
          <w:rFonts w:ascii="Times New Roman" w:hAnsi="Times New Roman" w:cs="Times New Roman"/>
          <w:sz w:val="24"/>
          <w:szCs w:val="24"/>
          <w:lang w:val="en-GB"/>
        </w:rPr>
        <w:t xml:space="preserve"> F., 2017. Biodiversity of bivalve molluscs in the exclusive economic zone of Côte d’Ivoire: growth, reproduction and diet of </w:t>
      </w:r>
      <w:proofErr w:type="spellStart"/>
      <w:r w:rsidRPr="00E95F9E">
        <w:rPr>
          <w:rFonts w:ascii="Times New Roman" w:hAnsi="Times New Roman" w:cs="Times New Roman"/>
          <w:sz w:val="24"/>
          <w:szCs w:val="24"/>
          <w:lang w:val="en-GB"/>
        </w:rPr>
        <w:t>Cardium</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costatum</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linné</w:t>
      </w:r>
      <w:proofErr w:type="spellEnd"/>
      <w:r w:rsidRPr="00E95F9E">
        <w:rPr>
          <w:rFonts w:ascii="Times New Roman" w:hAnsi="Times New Roman" w:cs="Times New Roman"/>
          <w:sz w:val="24"/>
          <w:szCs w:val="24"/>
          <w:lang w:val="en-GB"/>
        </w:rPr>
        <w:t xml:space="preserve">, 1758. Single doctoral thesis from the University of </w:t>
      </w:r>
      <w:proofErr w:type="spellStart"/>
      <w:r w:rsidRPr="00E95F9E">
        <w:rPr>
          <w:rFonts w:ascii="Times New Roman" w:hAnsi="Times New Roman" w:cs="Times New Roman"/>
          <w:sz w:val="24"/>
          <w:szCs w:val="24"/>
          <w:lang w:val="en-GB"/>
        </w:rPr>
        <w:t>Nangui</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Abrogoua</w:t>
      </w:r>
      <w:proofErr w:type="spellEnd"/>
      <w:r w:rsidRPr="00E95F9E">
        <w:rPr>
          <w:rFonts w:ascii="Times New Roman" w:hAnsi="Times New Roman" w:cs="Times New Roman"/>
          <w:sz w:val="24"/>
          <w:szCs w:val="24"/>
          <w:lang w:val="en-GB"/>
        </w:rPr>
        <w:t>, Côte d’Ivoire, 174p.</w:t>
      </w:r>
    </w:p>
    <w:p w14:paraId="5D61E0BC"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E95F9E">
        <w:rPr>
          <w:rFonts w:ascii="Times New Roman" w:hAnsi="Times New Roman" w:cs="Times New Roman"/>
          <w:sz w:val="24"/>
          <w:szCs w:val="24"/>
          <w:lang w:val="en-GB"/>
        </w:rPr>
        <w:t xml:space="preserve">[19] Binder E., 1968. Distribution of molluscs in the </w:t>
      </w:r>
      <w:proofErr w:type="spellStart"/>
      <w:r w:rsidRPr="00E95F9E">
        <w:rPr>
          <w:rFonts w:ascii="Times New Roman" w:hAnsi="Times New Roman" w:cs="Times New Roman"/>
          <w:sz w:val="24"/>
          <w:szCs w:val="24"/>
          <w:lang w:val="en-GB"/>
        </w:rPr>
        <w:t>Ebrié</w:t>
      </w:r>
      <w:proofErr w:type="spellEnd"/>
      <w:r w:rsidRPr="00E95F9E">
        <w:rPr>
          <w:rFonts w:ascii="Times New Roman" w:hAnsi="Times New Roman" w:cs="Times New Roman"/>
          <w:sz w:val="24"/>
          <w:szCs w:val="24"/>
          <w:lang w:val="en-GB"/>
        </w:rPr>
        <w:t xml:space="preserve"> lagoon (Côte d’Ivoire).</w:t>
      </w:r>
    </w:p>
    <w:p w14:paraId="5AD1DBC0" w14:textId="77777777" w:rsidR="00061D86" w:rsidRDefault="00061D86" w:rsidP="00061D86">
      <w:pPr>
        <w:spacing w:after="0" w:line="360" w:lineRule="auto"/>
        <w:jc w:val="both"/>
        <w:rPr>
          <w:rFonts w:ascii="Times New Roman" w:hAnsi="Times New Roman" w:cs="Times New Roman"/>
          <w:sz w:val="24"/>
          <w:szCs w:val="24"/>
          <w:lang w:val="en-US"/>
        </w:rPr>
      </w:pPr>
      <w:r w:rsidRPr="00E95F9E">
        <w:rPr>
          <w:rFonts w:ascii="Times New Roman" w:hAnsi="Times New Roman" w:cs="Times New Roman"/>
          <w:sz w:val="24"/>
          <w:szCs w:val="24"/>
          <w:lang w:val="en-GB"/>
        </w:rPr>
        <w:t xml:space="preserve">[20] Le </w:t>
      </w:r>
      <w:proofErr w:type="spellStart"/>
      <w:r w:rsidRPr="00E95F9E">
        <w:rPr>
          <w:rFonts w:ascii="Times New Roman" w:hAnsi="Times New Roman" w:cs="Times New Roman"/>
          <w:sz w:val="24"/>
          <w:szCs w:val="24"/>
          <w:lang w:val="en-GB"/>
        </w:rPr>
        <w:t>Loeuff</w:t>
      </w:r>
      <w:proofErr w:type="spellEnd"/>
      <w:r w:rsidRPr="00E95F9E">
        <w:rPr>
          <w:rFonts w:ascii="Times New Roman" w:hAnsi="Times New Roman" w:cs="Times New Roman"/>
          <w:sz w:val="24"/>
          <w:szCs w:val="24"/>
          <w:lang w:val="en-GB"/>
        </w:rPr>
        <w:t xml:space="preserve"> P., 1999. The macrofauna of benthic invertebrates in ecosystems with variable salinity along the Atlantic coasts of tropical Africa; variations in biodiversity in relation to current climatic conditions (rainfall) and regional climatic history. </w:t>
      </w:r>
      <w:proofErr w:type="spellStart"/>
      <w:r w:rsidRPr="00E95F9E">
        <w:rPr>
          <w:rFonts w:ascii="Times New Roman" w:hAnsi="Times New Roman" w:cs="Times New Roman"/>
          <w:sz w:val="24"/>
          <w:szCs w:val="24"/>
          <w:lang w:val="en-GB"/>
        </w:rPr>
        <w:t>Zoosystema</w:t>
      </w:r>
      <w:proofErr w:type="spellEnd"/>
      <w:r w:rsidRPr="00E95F9E">
        <w:rPr>
          <w:rFonts w:ascii="Times New Roman" w:hAnsi="Times New Roman" w:cs="Times New Roman"/>
          <w:sz w:val="24"/>
          <w:szCs w:val="24"/>
          <w:lang w:val="en-GB"/>
        </w:rPr>
        <w:t xml:space="preserve"> 21 (3): 557-571.</w:t>
      </w:r>
      <w:r w:rsidRPr="00061D86">
        <w:rPr>
          <w:rFonts w:ascii="Times New Roman" w:hAnsi="Times New Roman" w:cs="Times New Roman"/>
          <w:sz w:val="24"/>
          <w:szCs w:val="24"/>
          <w:lang w:val="en-US"/>
        </w:rPr>
        <w:t xml:space="preserve"> </w:t>
      </w:r>
    </w:p>
    <w:p w14:paraId="01185D3F" w14:textId="4BD58EBE" w:rsidR="00055479" w:rsidRPr="00C37228" w:rsidRDefault="00055479" w:rsidP="00061D86">
      <w:pPr>
        <w:spacing w:after="0" w:line="360" w:lineRule="auto"/>
        <w:jc w:val="both"/>
        <w:rPr>
          <w:rFonts w:ascii="Times New Roman" w:hAnsi="Times New Roman" w:cs="Times New Roman"/>
          <w:sz w:val="24"/>
          <w:szCs w:val="24"/>
        </w:rPr>
      </w:pPr>
      <w:r w:rsidRPr="00BB0644">
        <w:rPr>
          <w:rFonts w:ascii="Times New Roman" w:hAnsi="Times New Roman" w:cs="Times New Roman"/>
          <w:sz w:val="24"/>
          <w:szCs w:val="24"/>
          <w:lang w:val="en-US"/>
        </w:rPr>
        <w:t>[21]</w:t>
      </w:r>
      <w:r w:rsidRPr="00BB0644">
        <w:rPr>
          <w:rFonts w:ascii="Times New Roman" w:hAnsi="Times New Roman" w:cs="Times New Roman"/>
          <w:sz w:val="24"/>
          <w:szCs w:val="24"/>
          <w:lang w:val="en-US"/>
        </w:rPr>
        <w:tab/>
        <w:t xml:space="preserve"> </w:t>
      </w:r>
      <w:r w:rsidRPr="00BB0644">
        <w:rPr>
          <w:rFonts w:ascii="Times New Roman" w:hAnsi="Times New Roman" w:cs="Times New Roman"/>
          <w:b/>
          <w:sz w:val="24"/>
          <w:szCs w:val="24"/>
          <w:lang w:val="en-US"/>
        </w:rPr>
        <w:t xml:space="preserve">Tack J. F., </w:t>
      </w:r>
      <w:proofErr w:type="spellStart"/>
      <w:r w:rsidRPr="00BB0644">
        <w:rPr>
          <w:rFonts w:ascii="Times New Roman" w:hAnsi="Times New Roman" w:cs="Times New Roman"/>
          <w:b/>
          <w:sz w:val="24"/>
          <w:szCs w:val="24"/>
          <w:lang w:val="en-US"/>
        </w:rPr>
        <w:t>Vanden</w:t>
      </w:r>
      <w:proofErr w:type="spellEnd"/>
      <w:r w:rsidRPr="00BB0644">
        <w:rPr>
          <w:rFonts w:ascii="Times New Roman" w:hAnsi="Times New Roman" w:cs="Times New Roman"/>
          <w:b/>
          <w:sz w:val="24"/>
          <w:szCs w:val="24"/>
          <w:lang w:val="en-US"/>
        </w:rPr>
        <w:t xml:space="preserve"> </w:t>
      </w:r>
      <w:proofErr w:type="spellStart"/>
      <w:r w:rsidRPr="00BB0644">
        <w:rPr>
          <w:rFonts w:ascii="Times New Roman" w:hAnsi="Times New Roman" w:cs="Times New Roman"/>
          <w:b/>
          <w:sz w:val="24"/>
          <w:szCs w:val="24"/>
          <w:lang w:val="en-US"/>
        </w:rPr>
        <w:t>Berghe</w:t>
      </w:r>
      <w:proofErr w:type="spellEnd"/>
      <w:r w:rsidRPr="00BB0644">
        <w:rPr>
          <w:rFonts w:ascii="Times New Roman" w:hAnsi="Times New Roman" w:cs="Times New Roman"/>
          <w:b/>
          <w:sz w:val="24"/>
          <w:szCs w:val="24"/>
          <w:lang w:val="en-US"/>
        </w:rPr>
        <w:t xml:space="preserve"> E. &amp; Polk P., 1992.</w:t>
      </w:r>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Ecomorphologie</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ef</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Crassostrea</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cucullata</w:t>
      </w:r>
      <w:proofErr w:type="spellEnd"/>
      <w:r w:rsidRPr="00BB0644">
        <w:rPr>
          <w:rFonts w:ascii="Times New Roman" w:hAnsi="Times New Roman" w:cs="Times New Roman"/>
          <w:sz w:val="24"/>
          <w:szCs w:val="24"/>
          <w:lang w:val="en-US"/>
        </w:rPr>
        <w:t xml:space="preserve"> (Born, 1778) (</w:t>
      </w:r>
      <w:proofErr w:type="spellStart"/>
      <w:r w:rsidRPr="00BB0644">
        <w:rPr>
          <w:rFonts w:ascii="Times New Roman" w:hAnsi="Times New Roman" w:cs="Times New Roman"/>
          <w:sz w:val="24"/>
          <w:szCs w:val="24"/>
          <w:lang w:val="en-US"/>
        </w:rPr>
        <w:t>Ostreidae</w:t>
      </w:r>
      <w:proofErr w:type="spellEnd"/>
      <w:r w:rsidRPr="00BB0644">
        <w:rPr>
          <w:rFonts w:ascii="Times New Roman" w:hAnsi="Times New Roman" w:cs="Times New Roman"/>
          <w:sz w:val="24"/>
          <w:szCs w:val="24"/>
          <w:lang w:val="en-US"/>
        </w:rPr>
        <w:t xml:space="preserve">) in a mangrove creek (Gazi, Kenya). </w:t>
      </w:r>
      <w:proofErr w:type="spellStart"/>
      <w:r w:rsidRPr="00C37228">
        <w:rPr>
          <w:rFonts w:ascii="Times New Roman" w:hAnsi="Times New Roman" w:cs="Times New Roman"/>
          <w:sz w:val="24"/>
          <w:szCs w:val="24"/>
        </w:rPr>
        <w:t>Hydrobiologia</w:t>
      </w:r>
      <w:proofErr w:type="spellEnd"/>
      <w:r w:rsidRPr="00C37228">
        <w:rPr>
          <w:rFonts w:ascii="Times New Roman" w:hAnsi="Times New Roman" w:cs="Times New Roman"/>
          <w:sz w:val="24"/>
          <w:szCs w:val="24"/>
        </w:rPr>
        <w:t xml:space="preserve"> 247 : 109 - 117.</w:t>
      </w:r>
    </w:p>
    <w:p w14:paraId="1EBDE307"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3153E0">
        <w:rPr>
          <w:rFonts w:ascii="Times New Roman" w:hAnsi="Times New Roman" w:cs="Times New Roman"/>
          <w:sz w:val="24"/>
          <w:szCs w:val="24"/>
        </w:rPr>
        <w:t>[</w:t>
      </w:r>
      <w:r>
        <w:rPr>
          <w:rFonts w:ascii="Times New Roman" w:hAnsi="Times New Roman" w:cs="Times New Roman"/>
          <w:sz w:val="24"/>
          <w:szCs w:val="24"/>
        </w:rPr>
        <w:t>22]</w:t>
      </w:r>
      <w:r>
        <w:rPr>
          <w:rFonts w:ascii="Times New Roman" w:hAnsi="Times New Roman" w:cs="Times New Roman"/>
          <w:sz w:val="24"/>
          <w:szCs w:val="24"/>
        </w:rPr>
        <w:tab/>
      </w:r>
      <w:r w:rsidRPr="00B34A23">
        <w:rPr>
          <w:rFonts w:ascii="Times New Roman" w:hAnsi="Times New Roman" w:cs="Times New Roman"/>
          <w:sz w:val="24"/>
          <w:szCs w:val="24"/>
        </w:rPr>
        <w:t xml:space="preserve"> </w:t>
      </w:r>
      <w:r w:rsidRPr="00C37228">
        <w:rPr>
          <w:rFonts w:ascii="Times New Roman" w:hAnsi="Times New Roman" w:cs="Times New Roman"/>
          <w:b/>
          <w:sz w:val="24"/>
          <w:szCs w:val="24"/>
        </w:rPr>
        <w:t xml:space="preserve">Kouadio K. N., Diomandé D., Ouattara A., Koné Y. J. M. &amp; </w:t>
      </w:r>
      <w:proofErr w:type="spellStart"/>
      <w:r w:rsidRPr="00C37228">
        <w:rPr>
          <w:rFonts w:ascii="Times New Roman" w:hAnsi="Times New Roman" w:cs="Times New Roman"/>
          <w:b/>
          <w:sz w:val="24"/>
          <w:szCs w:val="24"/>
        </w:rPr>
        <w:t>Gourène</w:t>
      </w:r>
      <w:proofErr w:type="spellEnd"/>
      <w:r w:rsidRPr="00C37228">
        <w:rPr>
          <w:rFonts w:ascii="Times New Roman" w:hAnsi="Times New Roman" w:cs="Times New Roman"/>
          <w:b/>
          <w:sz w:val="24"/>
          <w:szCs w:val="24"/>
        </w:rPr>
        <w:t xml:space="preserve"> G. 2008.</w:t>
      </w:r>
      <w:r w:rsidRPr="00C37228">
        <w:rPr>
          <w:rFonts w:ascii="Times New Roman" w:hAnsi="Times New Roman" w:cs="Times New Roman"/>
          <w:sz w:val="24"/>
          <w:szCs w:val="24"/>
        </w:rPr>
        <w:t xml:space="preserve"> </w:t>
      </w:r>
      <w:r w:rsidRPr="00BB0644">
        <w:rPr>
          <w:rFonts w:ascii="Times New Roman" w:hAnsi="Times New Roman" w:cs="Times New Roman"/>
          <w:sz w:val="24"/>
          <w:szCs w:val="24"/>
          <w:lang w:val="en-US"/>
        </w:rPr>
        <w:t>Taxonomic diversity and structure of benthic macroinvertebrates in Aby lagoon (Ivory Coast, West Africa). Pakistan Journal of Biological Sciences 11(18): 2224-2230.</w:t>
      </w:r>
    </w:p>
    <w:p w14:paraId="75BB3AAD"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[23]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Lamptey E. &amp; Armah K. A., 2008.</w:t>
      </w:r>
      <w:r w:rsidRPr="00BB0644">
        <w:rPr>
          <w:rFonts w:ascii="Times New Roman" w:hAnsi="Times New Roman" w:cs="Times New Roman"/>
          <w:sz w:val="24"/>
          <w:szCs w:val="24"/>
          <w:lang w:val="en-US"/>
        </w:rPr>
        <w:t xml:space="preserve"> Factors Affecting </w:t>
      </w:r>
      <w:proofErr w:type="spellStart"/>
      <w:r w:rsidRPr="00BB0644">
        <w:rPr>
          <w:rFonts w:ascii="Times New Roman" w:hAnsi="Times New Roman" w:cs="Times New Roman"/>
          <w:sz w:val="24"/>
          <w:szCs w:val="24"/>
          <w:lang w:val="en-US"/>
        </w:rPr>
        <w:t>Macrobenthic</w:t>
      </w:r>
      <w:proofErr w:type="spellEnd"/>
      <w:r w:rsidRPr="00BB0644">
        <w:rPr>
          <w:rFonts w:ascii="Times New Roman" w:hAnsi="Times New Roman" w:cs="Times New Roman"/>
          <w:sz w:val="24"/>
          <w:szCs w:val="24"/>
          <w:lang w:val="en-US"/>
        </w:rPr>
        <w:t xml:space="preserve"> Fauna in a Tropical Hypersaline Coastal Lagoon in Ghana, West Africa. Estuaries and Coasts, 31:1006 - 1019. DOI 10.1007/s12237-008-9079-y.</w:t>
      </w:r>
    </w:p>
    <w:p w14:paraId="2AC6E7AD"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[24]</w:t>
      </w:r>
      <w:r w:rsidRPr="00BB0644">
        <w:rPr>
          <w:rFonts w:ascii="Times New Roman" w:hAnsi="Times New Roman" w:cs="Times New Roman"/>
          <w:sz w:val="24"/>
          <w:szCs w:val="24"/>
          <w:lang w:val="en-US"/>
        </w:rPr>
        <w:tab/>
        <w:t xml:space="preserve"> </w:t>
      </w:r>
      <w:r w:rsidRPr="00BB0644">
        <w:rPr>
          <w:rFonts w:ascii="Times New Roman" w:hAnsi="Times New Roman" w:cs="Times New Roman"/>
          <w:b/>
          <w:sz w:val="24"/>
          <w:szCs w:val="24"/>
          <w:lang w:val="en-US"/>
        </w:rPr>
        <w:t>Little C., 2000.</w:t>
      </w:r>
      <w:r w:rsidRPr="00BB0644">
        <w:rPr>
          <w:rFonts w:ascii="Times New Roman" w:hAnsi="Times New Roman" w:cs="Times New Roman"/>
          <w:sz w:val="24"/>
          <w:szCs w:val="24"/>
          <w:lang w:val="en-US"/>
        </w:rPr>
        <w:t xml:space="preserve"> The Biology of Soft Shores and Estuaries. New York, Oxford University, 252 p.</w:t>
      </w:r>
    </w:p>
    <w:p w14:paraId="2BB28FD2" w14:textId="77777777" w:rsidR="00055479" w:rsidRPr="00C37228" w:rsidRDefault="00055479" w:rsidP="00055479">
      <w:pPr>
        <w:spacing w:after="0" w:line="360" w:lineRule="auto"/>
        <w:jc w:val="both"/>
        <w:rPr>
          <w:rFonts w:ascii="Times New Roman" w:hAnsi="Times New Roman" w:cs="Times New Roman"/>
          <w:sz w:val="24"/>
          <w:szCs w:val="24"/>
        </w:rPr>
      </w:pPr>
      <w:r w:rsidRPr="00BB0644">
        <w:rPr>
          <w:rFonts w:ascii="Times New Roman" w:hAnsi="Times New Roman" w:cs="Times New Roman"/>
          <w:sz w:val="24"/>
          <w:szCs w:val="24"/>
          <w:lang w:val="en-US"/>
        </w:rPr>
        <w:t xml:space="preserve">[25]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Soares-Gomes A., 2011.</w:t>
      </w:r>
      <w:r w:rsidRPr="00BB0644">
        <w:rPr>
          <w:rFonts w:ascii="Times New Roman" w:hAnsi="Times New Roman" w:cs="Times New Roman"/>
          <w:sz w:val="24"/>
          <w:szCs w:val="24"/>
          <w:lang w:val="en-US"/>
        </w:rPr>
        <w:t xml:space="preserve"> Population dynamics and secondary production of the fiddler crab </w:t>
      </w:r>
      <w:proofErr w:type="spellStart"/>
      <w:r w:rsidRPr="00BB0644">
        <w:rPr>
          <w:rFonts w:ascii="Times New Roman" w:hAnsi="Times New Roman" w:cs="Times New Roman"/>
          <w:sz w:val="24"/>
          <w:szCs w:val="24"/>
          <w:lang w:val="en-US"/>
        </w:rPr>
        <w:t>Uca</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rapax</w:t>
      </w:r>
      <w:proofErr w:type="spellEnd"/>
      <w:r w:rsidRPr="00BB0644">
        <w:rPr>
          <w:rFonts w:ascii="Times New Roman" w:hAnsi="Times New Roman" w:cs="Times New Roman"/>
          <w:sz w:val="24"/>
          <w:szCs w:val="24"/>
          <w:lang w:val="en-US"/>
        </w:rPr>
        <w:t xml:space="preserve">. </w:t>
      </w:r>
      <w:r w:rsidRPr="00C37228">
        <w:rPr>
          <w:rFonts w:ascii="Times New Roman" w:hAnsi="Times New Roman" w:cs="Times New Roman"/>
          <w:sz w:val="24"/>
          <w:szCs w:val="24"/>
        </w:rPr>
        <w:t xml:space="preserve">Journal of </w:t>
      </w:r>
      <w:proofErr w:type="spellStart"/>
      <w:r w:rsidRPr="00C37228">
        <w:rPr>
          <w:rFonts w:ascii="Times New Roman" w:hAnsi="Times New Roman" w:cs="Times New Roman"/>
          <w:sz w:val="24"/>
          <w:szCs w:val="24"/>
        </w:rPr>
        <w:t>Crustacean</w:t>
      </w:r>
      <w:proofErr w:type="spellEnd"/>
      <w:r w:rsidRPr="00C37228">
        <w:rPr>
          <w:rFonts w:ascii="Times New Roman" w:hAnsi="Times New Roman" w:cs="Times New Roman"/>
          <w:sz w:val="24"/>
          <w:szCs w:val="24"/>
        </w:rPr>
        <w:t xml:space="preserve"> </w:t>
      </w:r>
      <w:proofErr w:type="spellStart"/>
      <w:r w:rsidRPr="00C37228">
        <w:rPr>
          <w:rFonts w:ascii="Times New Roman" w:hAnsi="Times New Roman" w:cs="Times New Roman"/>
          <w:sz w:val="24"/>
          <w:szCs w:val="24"/>
        </w:rPr>
        <w:t>Biology</w:t>
      </w:r>
      <w:proofErr w:type="spellEnd"/>
      <w:r w:rsidRPr="00C37228">
        <w:rPr>
          <w:rFonts w:ascii="Times New Roman" w:hAnsi="Times New Roman" w:cs="Times New Roman"/>
          <w:sz w:val="24"/>
          <w:szCs w:val="24"/>
        </w:rPr>
        <w:t>, 31 (1) : 18p.</w:t>
      </w:r>
    </w:p>
    <w:p w14:paraId="3733D585"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E95F9E">
        <w:rPr>
          <w:rFonts w:ascii="Times New Roman" w:hAnsi="Times New Roman" w:cs="Times New Roman"/>
          <w:sz w:val="24"/>
          <w:szCs w:val="24"/>
          <w:lang w:val="en-GB"/>
        </w:rPr>
        <w:t xml:space="preserve">[26] </w:t>
      </w:r>
      <w:proofErr w:type="spellStart"/>
      <w:r w:rsidRPr="00E95F9E">
        <w:rPr>
          <w:rFonts w:ascii="Times New Roman" w:hAnsi="Times New Roman" w:cs="Times New Roman"/>
          <w:sz w:val="24"/>
          <w:szCs w:val="24"/>
          <w:lang w:val="en-GB"/>
        </w:rPr>
        <w:t>Foussard</w:t>
      </w:r>
      <w:proofErr w:type="spellEnd"/>
      <w:r w:rsidRPr="00E95F9E">
        <w:rPr>
          <w:rFonts w:ascii="Times New Roman" w:hAnsi="Times New Roman" w:cs="Times New Roman"/>
          <w:sz w:val="24"/>
          <w:szCs w:val="24"/>
          <w:lang w:val="en-GB"/>
        </w:rPr>
        <w:t xml:space="preserve"> V. &amp; </w:t>
      </w:r>
      <w:proofErr w:type="spellStart"/>
      <w:r w:rsidRPr="00E95F9E">
        <w:rPr>
          <w:rFonts w:ascii="Times New Roman" w:hAnsi="Times New Roman" w:cs="Times New Roman"/>
          <w:sz w:val="24"/>
          <w:szCs w:val="24"/>
          <w:lang w:val="en-GB"/>
        </w:rPr>
        <w:t>Etcheber</w:t>
      </w:r>
      <w:proofErr w:type="spellEnd"/>
      <w:r w:rsidRPr="00E95F9E">
        <w:rPr>
          <w:rFonts w:ascii="Times New Roman" w:hAnsi="Times New Roman" w:cs="Times New Roman"/>
          <w:sz w:val="24"/>
          <w:szCs w:val="24"/>
          <w:lang w:val="en-GB"/>
        </w:rPr>
        <w:t xml:space="preserve"> H., 2011. Proposal for a strategy for monitoring physicochemical parameters for the Seine, Loire and Gironde estuaries. BEEST project report: Towards a multi-criteria approach to the Good Ecological Status of large estuaries, 71 p.</w:t>
      </w:r>
    </w:p>
    <w:p w14:paraId="5A931692" w14:textId="77777777" w:rsidR="00061D86" w:rsidRPr="00E95F9E" w:rsidRDefault="00061D86" w:rsidP="00061D86">
      <w:pPr>
        <w:spacing w:after="0" w:line="360" w:lineRule="auto"/>
        <w:jc w:val="both"/>
        <w:rPr>
          <w:rFonts w:ascii="Times New Roman" w:hAnsi="Times New Roman" w:cs="Times New Roman"/>
          <w:sz w:val="24"/>
          <w:szCs w:val="24"/>
          <w:lang w:val="en-GB"/>
        </w:rPr>
      </w:pPr>
      <w:r w:rsidRPr="00E95F9E">
        <w:rPr>
          <w:rFonts w:ascii="Times New Roman" w:hAnsi="Times New Roman" w:cs="Times New Roman"/>
          <w:sz w:val="24"/>
          <w:szCs w:val="24"/>
          <w:lang w:val="en-GB"/>
        </w:rPr>
        <w:t xml:space="preserve">[27] </w:t>
      </w:r>
      <w:proofErr w:type="spellStart"/>
      <w:r w:rsidRPr="00E95F9E">
        <w:rPr>
          <w:rFonts w:ascii="Times New Roman" w:hAnsi="Times New Roman" w:cs="Times New Roman"/>
          <w:sz w:val="24"/>
          <w:szCs w:val="24"/>
          <w:lang w:val="en-GB"/>
        </w:rPr>
        <w:t>Thienemann</w:t>
      </w:r>
      <w:proofErr w:type="spellEnd"/>
      <w:r w:rsidRPr="00E95F9E">
        <w:rPr>
          <w:rFonts w:ascii="Times New Roman" w:hAnsi="Times New Roman" w:cs="Times New Roman"/>
          <w:sz w:val="24"/>
          <w:szCs w:val="24"/>
          <w:lang w:val="en-GB"/>
        </w:rPr>
        <w:t xml:space="preserve"> A., 1954. </w:t>
      </w:r>
      <w:proofErr w:type="spellStart"/>
      <w:r w:rsidRPr="00E95F9E">
        <w:rPr>
          <w:rFonts w:ascii="Times New Roman" w:hAnsi="Times New Roman" w:cs="Times New Roman"/>
          <w:sz w:val="24"/>
          <w:szCs w:val="24"/>
          <w:lang w:val="en-GB"/>
        </w:rPr>
        <w:t>Ein</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drittes</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biozonotishes</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grundprinzip</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Archiv</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für</w:t>
      </w:r>
      <w:proofErr w:type="spellEnd"/>
      <w:r w:rsidRPr="00E95F9E">
        <w:rPr>
          <w:rFonts w:ascii="Times New Roman" w:hAnsi="Times New Roman" w:cs="Times New Roman"/>
          <w:sz w:val="24"/>
          <w:szCs w:val="24"/>
          <w:lang w:val="en-GB"/>
        </w:rPr>
        <w:t xml:space="preserve"> </w:t>
      </w:r>
      <w:proofErr w:type="spellStart"/>
      <w:r w:rsidRPr="00E95F9E">
        <w:rPr>
          <w:rFonts w:ascii="Times New Roman" w:hAnsi="Times New Roman" w:cs="Times New Roman"/>
          <w:sz w:val="24"/>
          <w:szCs w:val="24"/>
          <w:lang w:val="en-GB"/>
        </w:rPr>
        <w:t>Hydrobiologie</w:t>
      </w:r>
      <w:proofErr w:type="spellEnd"/>
      <w:r w:rsidRPr="00E95F9E">
        <w:rPr>
          <w:rFonts w:ascii="Times New Roman" w:hAnsi="Times New Roman" w:cs="Times New Roman"/>
          <w:sz w:val="24"/>
          <w:szCs w:val="24"/>
          <w:lang w:val="en-GB"/>
        </w:rPr>
        <w:t>, 49: 412-422.</w:t>
      </w:r>
    </w:p>
    <w:p w14:paraId="57D5D546" w14:textId="77777777" w:rsidR="00061D86" w:rsidRPr="00061D86"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lastRenderedPageBreak/>
        <w:t xml:space="preserve">[28] Da Fonseca C. J. P., 1968. The statistical tool in soil biology IV. </w:t>
      </w:r>
      <w:r w:rsidRPr="00061D86">
        <w:rPr>
          <w:rFonts w:ascii="Times New Roman" w:hAnsi="Times New Roman" w:cs="Times New Roman"/>
          <w:sz w:val="24"/>
          <w:szCs w:val="24"/>
        </w:rPr>
        <w:t xml:space="preserve">Rank </w:t>
      </w:r>
      <w:proofErr w:type="spellStart"/>
      <w:r w:rsidRPr="00061D86">
        <w:rPr>
          <w:rFonts w:ascii="Times New Roman" w:hAnsi="Times New Roman" w:cs="Times New Roman"/>
          <w:sz w:val="24"/>
          <w:szCs w:val="24"/>
        </w:rPr>
        <w:t>correlation</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ecological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affinity</w:t>
      </w:r>
      <w:proofErr w:type="spellEnd"/>
      <w:r w:rsidRPr="00061D86">
        <w:rPr>
          <w:rFonts w:ascii="Times New Roman" w:hAnsi="Times New Roman" w:cs="Times New Roman"/>
          <w:sz w:val="24"/>
          <w:szCs w:val="24"/>
        </w:rPr>
        <w:t>. Revue d’Écologie et de Biologie du Sol, 5 (1): 41-54.</w:t>
      </w:r>
    </w:p>
    <w:p w14:paraId="359FD744" w14:textId="4FB2DFD5" w:rsidR="003153E0" w:rsidRDefault="00061D86" w:rsidP="00061D86">
      <w:pPr>
        <w:spacing w:after="0" w:line="360" w:lineRule="auto"/>
        <w:jc w:val="both"/>
        <w:rPr>
          <w:rFonts w:ascii="Times New Roman" w:hAnsi="Times New Roman" w:cs="Times New Roman"/>
          <w:sz w:val="24"/>
          <w:szCs w:val="24"/>
        </w:rPr>
      </w:pPr>
      <w:r w:rsidRPr="00E95F9E">
        <w:rPr>
          <w:rFonts w:ascii="Times New Roman" w:hAnsi="Times New Roman" w:cs="Times New Roman"/>
          <w:sz w:val="24"/>
          <w:szCs w:val="24"/>
          <w:lang w:val="en-GB"/>
        </w:rPr>
        <w:t xml:space="preserve">[29] Durand J. R. &amp; </w:t>
      </w:r>
      <w:proofErr w:type="spellStart"/>
      <w:r w:rsidRPr="00E95F9E">
        <w:rPr>
          <w:rFonts w:ascii="Times New Roman" w:hAnsi="Times New Roman" w:cs="Times New Roman"/>
          <w:sz w:val="24"/>
          <w:szCs w:val="24"/>
          <w:lang w:val="en-GB"/>
        </w:rPr>
        <w:t>Guiral</w:t>
      </w:r>
      <w:proofErr w:type="spellEnd"/>
      <w:r w:rsidRPr="00E95F9E">
        <w:rPr>
          <w:rFonts w:ascii="Times New Roman" w:hAnsi="Times New Roman" w:cs="Times New Roman"/>
          <w:sz w:val="24"/>
          <w:szCs w:val="24"/>
          <w:lang w:val="en-GB"/>
        </w:rPr>
        <w:t xml:space="preserve"> D., 1994. Environment and aquatic resources of the Ivory Coast: Hydroclimate and Hydrochemistry OSTROM Edition. </w:t>
      </w:r>
      <w:r w:rsidRPr="00061D86">
        <w:rPr>
          <w:rFonts w:ascii="Times New Roman" w:hAnsi="Times New Roman" w:cs="Times New Roman"/>
          <w:sz w:val="24"/>
          <w:szCs w:val="24"/>
        </w:rPr>
        <w:t>556p.</w:t>
      </w:r>
    </w:p>
    <w:p w14:paraId="1C41C0E1" w14:textId="608848C7" w:rsidR="005378FC" w:rsidRPr="00E95F9E" w:rsidRDefault="00E95F9E" w:rsidP="00061D86">
      <w:pPr>
        <w:spacing w:after="0" w:line="360" w:lineRule="auto"/>
        <w:jc w:val="both"/>
        <w:rPr>
          <w:rFonts w:ascii="Times New Roman" w:hAnsi="Times New Roman" w:cs="Times New Roman"/>
          <w:sz w:val="24"/>
          <w:szCs w:val="24"/>
          <w:lang w:val="en-US"/>
        </w:rPr>
      </w:pPr>
      <w:r w:rsidRPr="00E95F9E">
        <w:rPr>
          <w:rFonts w:ascii="Times New Roman" w:hAnsi="Times New Roman" w:cs="Times New Roman"/>
          <w:sz w:val="24"/>
          <w:szCs w:val="24"/>
        </w:rPr>
        <w:t xml:space="preserve">[30], </w:t>
      </w:r>
      <w:proofErr w:type="spellStart"/>
      <w:r w:rsidR="005378FC" w:rsidRPr="00E95F9E">
        <w:rPr>
          <w:rFonts w:ascii="Times New Roman" w:hAnsi="Times New Roman" w:cs="Times New Roman"/>
          <w:color w:val="222222"/>
          <w:sz w:val="24"/>
          <w:szCs w:val="24"/>
          <w:shd w:val="clear" w:color="auto" w:fill="FFFFFF"/>
        </w:rPr>
        <w:t>López</w:t>
      </w:r>
      <w:proofErr w:type="spellEnd"/>
      <w:r w:rsidR="005378FC" w:rsidRPr="00E95F9E">
        <w:rPr>
          <w:rFonts w:ascii="Times New Roman" w:hAnsi="Times New Roman" w:cs="Times New Roman"/>
          <w:color w:val="222222"/>
          <w:sz w:val="24"/>
          <w:szCs w:val="24"/>
          <w:shd w:val="clear" w:color="auto" w:fill="FFFFFF"/>
        </w:rPr>
        <w:t xml:space="preserve">-Alonso, R., </w:t>
      </w:r>
      <w:proofErr w:type="spellStart"/>
      <w:r w:rsidR="005378FC" w:rsidRPr="00E95F9E">
        <w:rPr>
          <w:rFonts w:ascii="Times New Roman" w:hAnsi="Times New Roman" w:cs="Times New Roman"/>
          <w:color w:val="222222"/>
          <w:sz w:val="24"/>
          <w:szCs w:val="24"/>
          <w:shd w:val="clear" w:color="auto" w:fill="FFFFFF"/>
        </w:rPr>
        <w:t>Sánchez</w:t>
      </w:r>
      <w:proofErr w:type="spellEnd"/>
      <w:r w:rsidR="005378FC" w:rsidRPr="00E95F9E">
        <w:rPr>
          <w:rFonts w:ascii="Times New Roman" w:hAnsi="Times New Roman" w:cs="Times New Roman"/>
          <w:color w:val="222222"/>
          <w:sz w:val="24"/>
          <w:szCs w:val="24"/>
          <w:shd w:val="clear" w:color="auto" w:fill="FFFFFF"/>
        </w:rPr>
        <w:t>, O., Fernández-</w:t>
      </w:r>
      <w:proofErr w:type="spellStart"/>
      <w:r w:rsidR="005378FC" w:rsidRPr="00E95F9E">
        <w:rPr>
          <w:rFonts w:ascii="Times New Roman" w:hAnsi="Times New Roman" w:cs="Times New Roman"/>
          <w:color w:val="222222"/>
          <w:sz w:val="24"/>
          <w:szCs w:val="24"/>
          <w:shd w:val="clear" w:color="auto" w:fill="FFFFFF"/>
        </w:rPr>
        <w:t>Rodríguez</w:t>
      </w:r>
      <w:proofErr w:type="spellEnd"/>
      <w:r w:rsidR="005378FC" w:rsidRPr="00E95F9E">
        <w:rPr>
          <w:rFonts w:ascii="Times New Roman" w:hAnsi="Times New Roman" w:cs="Times New Roman"/>
          <w:color w:val="222222"/>
          <w:sz w:val="24"/>
          <w:szCs w:val="24"/>
          <w:shd w:val="clear" w:color="auto" w:fill="FFFFFF"/>
        </w:rPr>
        <w:t xml:space="preserve">, I., &amp; Arias, A. (2022). </w:t>
      </w:r>
      <w:r w:rsidR="005378FC" w:rsidRPr="00E95F9E">
        <w:rPr>
          <w:rFonts w:ascii="Times New Roman" w:hAnsi="Times New Roman" w:cs="Times New Roman"/>
          <w:color w:val="222222"/>
          <w:sz w:val="24"/>
          <w:szCs w:val="24"/>
          <w:shd w:val="clear" w:color="auto" w:fill="FFFFFF"/>
          <w:lang w:val="en-GB"/>
        </w:rPr>
        <w:t xml:space="preserve">Diversity and distribution of bivalve molluscs in the Central Cantabrian Sea and the </w:t>
      </w:r>
      <w:proofErr w:type="spellStart"/>
      <w:r w:rsidR="005378FC" w:rsidRPr="00E95F9E">
        <w:rPr>
          <w:rFonts w:ascii="Times New Roman" w:hAnsi="Times New Roman" w:cs="Times New Roman"/>
          <w:color w:val="222222"/>
          <w:sz w:val="24"/>
          <w:szCs w:val="24"/>
          <w:shd w:val="clear" w:color="auto" w:fill="FFFFFF"/>
          <w:lang w:val="en-GB"/>
        </w:rPr>
        <w:t>Avilés</w:t>
      </w:r>
      <w:proofErr w:type="spellEnd"/>
      <w:r w:rsidR="005378FC" w:rsidRPr="00E95F9E">
        <w:rPr>
          <w:rFonts w:ascii="Times New Roman" w:hAnsi="Times New Roman" w:cs="Times New Roman"/>
          <w:color w:val="222222"/>
          <w:sz w:val="24"/>
          <w:szCs w:val="24"/>
          <w:shd w:val="clear" w:color="auto" w:fill="FFFFFF"/>
          <w:lang w:val="en-GB"/>
        </w:rPr>
        <w:t xml:space="preserve"> Canyons System (Bay of Biscay). </w:t>
      </w:r>
      <w:proofErr w:type="spellStart"/>
      <w:r w:rsidR="005378FC" w:rsidRPr="00E95F9E">
        <w:rPr>
          <w:rFonts w:ascii="Times New Roman" w:hAnsi="Times New Roman" w:cs="Times New Roman"/>
          <w:i/>
          <w:iCs/>
          <w:color w:val="222222"/>
          <w:sz w:val="24"/>
          <w:szCs w:val="24"/>
          <w:shd w:val="clear" w:color="auto" w:fill="FFFFFF"/>
        </w:rPr>
        <w:t>Estuarine</w:t>
      </w:r>
      <w:proofErr w:type="spellEnd"/>
      <w:r w:rsidR="005378FC" w:rsidRPr="00E95F9E">
        <w:rPr>
          <w:rFonts w:ascii="Times New Roman" w:hAnsi="Times New Roman" w:cs="Times New Roman"/>
          <w:i/>
          <w:iCs/>
          <w:color w:val="222222"/>
          <w:sz w:val="24"/>
          <w:szCs w:val="24"/>
          <w:shd w:val="clear" w:color="auto" w:fill="FFFFFF"/>
        </w:rPr>
        <w:t xml:space="preserve">, </w:t>
      </w:r>
      <w:proofErr w:type="spellStart"/>
      <w:r w:rsidR="005378FC" w:rsidRPr="00E95F9E">
        <w:rPr>
          <w:rFonts w:ascii="Times New Roman" w:hAnsi="Times New Roman" w:cs="Times New Roman"/>
          <w:i/>
          <w:iCs/>
          <w:color w:val="222222"/>
          <w:sz w:val="24"/>
          <w:szCs w:val="24"/>
          <w:shd w:val="clear" w:color="auto" w:fill="FFFFFF"/>
        </w:rPr>
        <w:t>Coastal</w:t>
      </w:r>
      <w:proofErr w:type="spellEnd"/>
      <w:r w:rsidR="005378FC" w:rsidRPr="00E95F9E">
        <w:rPr>
          <w:rFonts w:ascii="Times New Roman" w:hAnsi="Times New Roman" w:cs="Times New Roman"/>
          <w:i/>
          <w:iCs/>
          <w:color w:val="222222"/>
          <w:sz w:val="24"/>
          <w:szCs w:val="24"/>
          <w:shd w:val="clear" w:color="auto" w:fill="FFFFFF"/>
        </w:rPr>
        <w:t xml:space="preserve"> and </w:t>
      </w:r>
      <w:proofErr w:type="spellStart"/>
      <w:r w:rsidR="005378FC" w:rsidRPr="00E95F9E">
        <w:rPr>
          <w:rFonts w:ascii="Times New Roman" w:hAnsi="Times New Roman" w:cs="Times New Roman"/>
          <w:i/>
          <w:iCs/>
          <w:color w:val="222222"/>
          <w:sz w:val="24"/>
          <w:szCs w:val="24"/>
          <w:shd w:val="clear" w:color="auto" w:fill="FFFFFF"/>
        </w:rPr>
        <w:t>Shelf</w:t>
      </w:r>
      <w:proofErr w:type="spellEnd"/>
      <w:r w:rsidR="005378FC" w:rsidRPr="00E95F9E">
        <w:rPr>
          <w:rFonts w:ascii="Times New Roman" w:hAnsi="Times New Roman" w:cs="Times New Roman"/>
          <w:i/>
          <w:iCs/>
          <w:color w:val="222222"/>
          <w:sz w:val="24"/>
          <w:szCs w:val="24"/>
          <w:shd w:val="clear" w:color="auto" w:fill="FFFFFF"/>
        </w:rPr>
        <w:t xml:space="preserve"> Science</w:t>
      </w:r>
      <w:r w:rsidR="005378FC" w:rsidRPr="00E95F9E">
        <w:rPr>
          <w:rFonts w:ascii="Times New Roman" w:hAnsi="Times New Roman" w:cs="Times New Roman"/>
          <w:color w:val="222222"/>
          <w:sz w:val="24"/>
          <w:szCs w:val="24"/>
          <w:shd w:val="clear" w:color="auto" w:fill="FFFFFF"/>
        </w:rPr>
        <w:t>, </w:t>
      </w:r>
      <w:r w:rsidR="005378FC" w:rsidRPr="00E95F9E">
        <w:rPr>
          <w:rFonts w:ascii="Times New Roman" w:hAnsi="Times New Roman" w:cs="Times New Roman"/>
          <w:i/>
          <w:iCs/>
          <w:color w:val="222222"/>
          <w:sz w:val="24"/>
          <w:szCs w:val="24"/>
          <w:shd w:val="clear" w:color="auto" w:fill="FFFFFF"/>
        </w:rPr>
        <w:t>273</w:t>
      </w:r>
      <w:r w:rsidR="005378FC" w:rsidRPr="00E95F9E">
        <w:rPr>
          <w:rFonts w:ascii="Times New Roman" w:hAnsi="Times New Roman" w:cs="Times New Roman"/>
          <w:color w:val="222222"/>
          <w:sz w:val="24"/>
          <w:szCs w:val="24"/>
          <w:shd w:val="clear" w:color="auto" w:fill="FFFFFF"/>
        </w:rPr>
        <w:t>, 107907.</w:t>
      </w:r>
    </w:p>
    <w:p w14:paraId="50122132"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62905EAB"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578CA85A"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4A23638E" w14:textId="77777777" w:rsidR="00EE3026" w:rsidRPr="00023E2E" w:rsidRDefault="00EE3026" w:rsidP="00AB451F">
      <w:pPr>
        <w:spacing w:after="0" w:line="360" w:lineRule="auto"/>
        <w:jc w:val="both"/>
        <w:rPr>
          <w:rFonts w:ascii="Times New Roman" w:hAnsi="Times New Roman" w:cs="Times New Roman"/>
          <w:sz w:val="24"/>
          <w:szCs w:val="24"/>
          <w:lang w:val="en-US"/>
        </w:rPr>
      </w:pPr>
    </w:p>
    <w:sectPr w:rsidR="00EE3026" w:rsidRPr="00023E2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70D1B" w14:textId="77777777" w:rsidR="00607802" w:rsidRDefault="00607802">
      <w:pPr>
        <w:spacing w:after="0" w:line="240" w:lineRule="auto"/>
      </w:pPr>
      <w:r>
        <w:separator/>
      </w:r>
    </w:p>
  </w:endnote>
  <w:endnote w:type="continuationSeparator" w:id="0">
    <w:p w14:paraId="323BC816" w14:textId="77777777" w:rsidR="00607802" w:rsidRDefault="0060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6F7EE" w14:textId="77777777" w:rsidR="0035085C" w:rsidRDefault="003508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905A" w14:textId="2E079068" w:rsidR="00BF6093" w:rsidRPr="00BF6093" w:rsidRDefault="00BF6093">
    <w:pPr>
      <w:pStyle w:val="Footer"/>
      <w:rPr>
        <w:lang w:val="fr-CI"/>
      </w:rPr>
    </w:pPr>
    <w:r>
      <w:rPr>
        <w:lang w:val="fr-CI"/>
      </w:rPr>
      <w:tab/>
    </w:r>
    <w:r>
      <w:rPr>
        <w:lang w:val="fr-C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6C46" w14:textId="77777777" w:rsidR="0035085C" w:rsidRDefault="00350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EA3C1" w14:textId="77777777" w:rsidR="00607802" w:rsidRDefault="00607802">
      <w:pPr>
        <w:spacing w:after="0" w:line="240" w:lineRule="auto"/>
      </w:pPr>
      <w:r>
        <w:separator/>
      </w:r>
    </w:p>
  </w:footnote>
  <w:footnote w:type="continuationSeparator" w:id="0">
    <w:p w14:paraId="5DB016A9" w14:textId="77777777" w:rsidR="00607802" w:rsidRDefault="006078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22D11" w14:textId="120FBF95" w:rsidR="0035085C" w:rsidRDefault="00607802">
    <w:pPr>
      <w:pStyle w:val="Header"/>
    </w:pPr>
    <w:r>
      <w:rPr>
        <w:noProof/>
      </w:rPr>
      <w:pict w14:anchorId="2EB93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591E5" w14:textId="3C3E7FEE" w:rsidR="0035085C" w:rsidRDefault="00607802">
    <w:pPr>
      <w:pStyle w:val="Header"/>
    </w:pPr>
    <w:r>
      <w:rPr>
        <w:noProof/>
      </w:rPr>
      <w:pict w14:anchorId="3D4FD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FB6E3" w14:textId="5AF4C6E2" w:rsidR="0035085C" w:rsidRDefault="00607802">
    <w:pPr>
      <w:pStyle w:val="Header"/>
    </w:pPr>
    <w:r>
      <w:rPr>
        <w:noProof/>
      </w:rPr>
      <w:pict w14:anchorId="68428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B6385"/>
    <w:multiLevelType w:val="multilevel"/>
    <w:tmpl w:val="57B06AE4"/>
    <w:lvl w:ilvl="0">
      <w:start w:val="1"/>
      <w:numFmt w:val="decimal"/>
      <w:pStyle w:val="Heading1"/>
      <w:lvlText w:val="%1"/>
      <w:lvlJc w:val="left"/>
      <w:pPr>
        <w:ind w:left="2700" w:hanging="432"/>
      </w:pPr>
    </w:lvl>
    <w:lvl w:ilvl="1">
      <w:start w:val="1"/>
      <w:numFmt w:val="decimal"/>
      <w:pStyle w:val="Heading2"/>
      <w:lvlText w:val="%1.%2"/>
      <w:lvlJc w:val="left"/>
      <w:pPr>
        <w:ind w:left="576" w:hanging="576"/>
      </w:pPr>
      <w:rPr>
        <w:color w:val="000000" w:themeColor="text1"/>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MysLSwNDQxMTW1tDBT0lEKTi0uzszPAykwrAUAoLGxqCwAAAA="/>
  </w:docVars>
  <w:rsids>
    <w:rsidRoot w:val="002E1DC2"/>
    <w:rsid w:val="00022E43"/>
    <w:rsid w:val="00023414"/>
    <w:rsid w:val="00023E2E"/>
    <w:rsid w:val="00024428"/>
    <w:rsid w:val="00026016"/>
    <w:rsid w:val="000324E3"/>
    <w:rsid w:val="00033DD5"/>
    <w:rsid w:val="00045EB8"/>
    <w:rsid w:val="00046BA2"/>
    <w:rsid w:val="00055479"/>
    <w:rsid w:val="000555BD"/>
    <w:rsid w:val="00061D86"/>
    <w:rsid w:val="00082D9E"/>
    <w:rsid w:val="00083436"/>
    <w:rsid w:val="0008636A"/>
    <w:rsid w:val="00087AA6"/>
    <w:rsid w:val="000A6561"/>
    <w:rsid w:val="000F5DFE"/>
    <w:rsid w:val="00100D08"/>
    <w:rsid w:val="00111E20"/>
    <w:rsid w:val="00117AC0"/>
    <w:rsid w:val="0012628F"/>
    <w:rsid w:val="0015661F"/>
    <w:rsid w:val="00163C8F"/>
    <w:rsid w:val="00171214"/>
    <w:rsid w:val="00175A0B"/>
    <w:rsid w:val="00177D82"/>
    <w:rsid w:val="00186C22"/>
    <w:rsid w:val="00194117"/>
    <w:rsid w:val="001B13E4"/>
    <w:rsid w:val="001E1076"/>
    <w:rsid w:val="002071F1"/>
    <w:rsid w:val="002174D8"/>
    <w:rsid w:val="002304E4"/>
    <w:rsid w:val="002638B8"/>
    <w:rsid w:val="00286D36"/>
    <w:rsid w:val="00290248"/>
    <w:rsid w:val="00290CAC"/>
    <w:rsid w:val="002B07F7"/>
    <w:rsid w:val="002C5581"/>
    <w:rsid w:val="002D0DE0"/>
    <w:rsid w:val="002D42CC"/>
    <w:rsid w:val="002D606E"/>
    <w:rsid w:val="002E1DC2"/>
    <w:rsid w:val="002F2A6C"/>
    <w:rsid w:val="00300B2E"/>
    <w:rsid w:val="0030541C"/>
    <w:rsid w:val="00305C15"/>
    <w:rsid w:val="00314049"/>
    <w:rsid w:val="003153E0"/>
    <w:rsid w:val="0032252A"/>
    <w:rsid w:val="00327B55"/>
    <w:rsid w:val="003455B0"/>
    <w:rsid w:val="0035085C"/>
    <w:rsid w:val="00353C06"/>
    <w:rsid w:val="0035541C"/>
    <w:rsid w:val="00357DAD"/>
    <w:rsid w:val="00360689"/>
    <w:rsid w:val="003619C8"/>
    <w:rsid w:val="00396ED3"/>
    <w:rsid w:val="003977DF"/>
    <w:rsid w:val="003B3817"/>
    <w:rsid w:val="003C08A4"/>
    <w:rsid w:val="003C2CF1"/>
    <w:rsid w:val="003C5BA5"/>
    <w:rsid w:val="003E4C17"/>
    <w:rsid w:val="00404C5F"/>
    <w:rsid w:val="00404FD0"/>
    <w:rsid w:val="00410018"/>
    <w:rsid w:val="00427922"/>
    <w:rsid w:val="00443A40"/>
    <w:rsid w:val="00454A19"/>
    <w:rsid w:val="00467911"/>
    <w:rsid w:val="004715C4"/>
    <w:rsid w:val="00471F2D"/>
    <w:rsid w:val="00474744"/>
    <w:rsid w:val="00476905"/>
    <w:rsid w:val="00486057"/>
    <w:rsid w:val="0049625E"/>
    <w:rsid w:val="00496472"/>
    <w:rsid w:val="004A6986"/>
    <w:rsid w:val="004B3EAD"/>
    <w:rsid w:val="004C5189"/>
    <w:rsid w:val="004D4374"/>
    <w:rsid w:val="004D5B74"/>
    <w:rsid w:val="00515389"/>
    <w:rsid w:val="00516AFC"/>
    <w:rsid w:val="005378FC"/>
    <w:rsid w:val="00541ECC"/>
    <w:rsid w:val="00557504"/>
    <w:rsid w:val="00570AA4"/>
    <w:rsid w:val="00575844"/>
    <w:rsid w:val="00583D83"/>
    <w:rsid w:val="00585EBD"/>
    <w:rsid w:val="00587DE1"/>
    <w:rsid w:val="00593877"/>
    <w:rsid w:val="005950E1"/>
    <w:rsid w:val="005B2823"/>
    <w:rsid w:val="005B3F8A"/>
    <w:rsid w:val="005C31A7"/>
    <w:rsid w:val="005C4F20"/>
    <w:rsid w:val="005C5213"/>
    <w:rsid w:val="005C5CD7"/>
    <w:rsid w:val="005D1E57"/>
    <w:rsid w:val="005E17AB"/>
    <w:rsid w:val="00607802"/>
    <w:rsid w:val="00612E03"/>
    <w:rsid w:val="006234F8"/>
    <w:rsid w:val="00635AE2"/>
    <w:rsid w:val="00650D98"/>
    <w:rsid w:val="00652C4F"/>
    <w:rsid w:val="006931E4"/>
    <w:rsid w:val="00695523"/>
    <w:rsid w:val="006A5A38"/>
    <w:rsid w:val="006B0109"/>
    <w:rsid w:val="006C1C95"/>
    <w:rsid w:val="006D4AF6"/>
    <w:rsid w:val="006E0CA1"/>
    <w:rsid w:val="006E1494"/>
    <w:rsid w:val="006E6426"/>
    <w:rsid w:val="006F10A2"/>
    <w:rsid w:val="006F1AB3"/>
    <w:rsid w:val="006F2731"/>
    <w:rsid w:val="006F5D48"/>
    <w:rsid w:val="006F651D"/>
    <w:rsid w:val="0070643B"/>
    <w:rsid w:val="00713A35"/>
    <w:rsid w:val="00716A3E"/>
    <w:rsid w:val="0072288A"/>
    <w:rsid w:val="007567B9"/>
    <w:rsid w:val="0076410A"/>
    <w:rsid w:val="007838E0"/>
    <w:rsid w:val="007839F2"/>
    <w:rsid w:val="007864ED"/>
    <w:rsid w:val="00795493"/>
    <w:rsid w:val="007B70CB"/>
    <w:rsid w:val="007C3460"/>
    <w:rsid w:val="007E0C94"/>
    <w:rsid w:val="007F13C9"/>
    <w:rsid w:val="007F4C66"/>
    <w:rsid w:val="00816734"/>
    <w:rsid w:val="008215FE"/>
    <w:rsid w:val="008359BE"/>
    <w:rsid w:val="0085341E"/>
    <w:rsid w:val="00856706"/>
    <w:rsid w:val="00864AEC"/>
    <w:rsid w:val="008668EB"/>
    <w:rsid w:val="00876D91"/>
    <w:rsid w:val="00884623"/>
    <w:rsid w:val="0089301D"/>
    <w:rsid w:val="00897B1E"/>
    <w:rsid w:val="008A1E99"/>
    <w:rsid w:val="008A6FE0"/>
    <w:rsid w:val="008C5A49"/>
    <w:rsid w:val="008D18C3"/>
    <w:rsid w:val="008E0D58"/>
    <w:rsid w:val="008F69F9"/>
    <w:rsid w:val="00902576"/>
    <w:rsid w:val="0091298B"/>
    <w:rsid w:val="00931E2C"/>
    <w:rsid w:val="00934BAC"/>
    <w:rsid w:val="00942B5D"/>
    <w:rsid w:val="009475B1"/>
    <w:rsid w:val="009613F4"/>
    <w:rsid w:val="00984E75"/>
    <w:rsid w:val="009A706B"/>
    <w:rsid w:val="009A7E2A"/>
    <w:rsid w:val="009C7CD0"/>
    <w:rsid w:val="009D19B6"/>
    <w:rsid w:val="009D2EFD"/>
    <w:rsid w:val="009E7AA8"/>
    <w:rsid w:val="009F397B"/>
    <w:rsid w:val="00A0220A"/>
    <w:rsid w:val="00A17A93"/>
    <w:rsid w:val="00A21B41"/>
    <w:rsid w:val="00A2650C"/>
    <w:rsid w:val="00A27247"/>
    <w:rsid w:val="00A33CCE"/>
    <w:rsid w:val="00A63B74"/>
    <w:rsid w:val="00A67E81"/>
    <w:rsid w:val="00A77C7D"/>
    <w:rsid w:val="00A84AB8"/>
    <w:rsid w:val="00A86040"/>
    <w:rsid w:val="00A90A16"/>
    <w:rsid w:val="00AA13B7"/>
    <w:rsid w:val="00AB3C06"/>
    <w:rsid w:val="00AB451F"/>
    <w:rsid w:val="00AB46DD"/>
    <w:rsid w:val="00AB6C44"/>
    <w:rsid w:val="00AC4915"/>
    <w:rsid w:val="00AC644C"/>
    <w:rsid w:val="00AD0D46"/>
    <w:rsid w:val="00AD4BC9"/>
    <w:rsid w:val="00AE3757"/>
    <w:rsid w:val="00AE4AC0"/>
    <w:rsid w:val="00B0172E"/>
    <w:rsid w:val="00B02E70"/>
    <w:rsid w:val="00B22D67"/>
    <w:rsid w:val="00B3400D"/>
    <w:rsid w:val="00B34A23"/>
    <w:rsid w:val="00B53AD7"/>
    <w:rsid w:val="00B57F80"/>
    <w:rsid w:val="00B61E04"/>
    <w:rsid w:val="00B75EE6"/>
    <w:rsid w:val="00BA27CC"/>
    <w:rsid w:val="00BA53CC"/>
    <w:rsid w:val="00BB0644"/>
    <w:rsid w:val="00BE7626"/>
    <w:rsid w:val="00BF13FA"/>
    <w:rsid w:val="00BF6093"/>
    <w:rsid w:val="00C1039D"/>
    <w:rsid w:val="00C10AE1"/>
    <w:rsid w:val="00C15D8D"/>
    <w:rsid w:val="00C17BE9"/>
    <w:rsid w:val="00C2244F"/>
    <w:rsid w:val="00C23B05"/>
    <w:rsid w:val="00C37228"/>
    <w:rsid w:val="00C407BE"/>
    <w:rsid w:val="00C457FD"/>
    <w:rsid w:val="00C53C86"/>
    <w:rsid w:val="00C5509C"/>
    <w:rsid w:val="00C62024"/>
    <w:rsid w:val="00C70480"/>
    <w:rsid w:val="00C823F2"/>
    <w:rsid w:val="00C926E1"/>
    <w:rsid w:val="00CC0E45"/>
    <w:rsid w:val="00CC4123"/>
    <w:rsid w:val="00CC53CE"/>
    <w:rsid w:val="00CD139F"/>
    <w:rsid w:val="00CE1578"/>
    <w:rsid w:val="00CE6206"/>
    <w:rsid w:val="00CE7DE9"/>
    <w:rsid w:val="00D0496E"/>
    <w:rsid w:val="00D21425"/>
    <w:rsid w:val="00D36A18"/>
    <w:rsid w:val="00D422FE"/>
    <w:rsid w:val="00D5454A"/>
    <w:rsid w:val="00D5774A"/>
    <w:rsid w:val="00D74433"/>
    <w:rsid w:val="00D812BE"/>
    <w:rsid w:val="00D817A1"/>
    <w:rsid w:val="00D84746"/>
    <w:rsid w:val="00DA3265"/>
    <w:rsid w:val="00DA4C3A"/>
    <w:rsid w:val="00DB436E"/>
    <w:rsid w:val="00DB7202"/>
    <w:rsid w:val="00DC13D0"/>
    <w:rsid w:val="00DC3B24"/>
    <w:rsid w:val="00DC5B9A"/>
    <w:rsid w:val="00DC69D6"/>
    <w:rsid w:val="00E0442E"/>
    <w:rsid w:val="00E212CF"/>
    <w:rsid w:val="00E21A4D"/>
    <w:rsid w:val="00E2524D"/>
    <w:rsid w:val="00E31373"/>
    <w:rsid w:val="00E36A83"/>
    <w:rsid w:val="00E43AAB"/>
    <w:rsid w:val="00E5463B"/>
    <w:rsid w:val="00E61BA0"/>
    <w:rsid w:val="00E81CE2"/>
    <w:rsid w:val="00E9031F"/>
    <w:rsid w:val="00E95F9E"/>
    <w:rsid w:val="00EA2804"/>
    <w:rsid w:val="00EA3D34"/>
    <w:rsid w:val="00EA709C"/>
    <w:rsid w:val="00EA7EC7"/>
    <w:rsid w:val="00ED40AC"/>
    <w:rsid w:val="00EE3026"/>
    <w:rsid w:val="00EE57E4"/>
    <w:rsid w:val="00EF2067"/>
    <w:rsid w:val="00EF3C72"/>
    <w:rsid w:val="00F011A8"/>
    <w:rsid w:val="00F05D33"/>
    <w:rsid w:val="00F07AD5"/>
    <w:rsid w:val="00F31740"/>
    <w:rsid w:val="00F335DB"/>
    <w:rsid w:val="00F352CE"/>
    <w:rsid w:val="00F42A1B"/>
    <w:rsid w:val="00F507B5"/>
    <w:rsid w:val="00F564D1"/>
    <w:rsid w:val="00F56D83"/>
    <w:rsid w:val="00F654E0"/>
    <w:rsid w:val="00F67A97"/>
    <w:rsid w:val="00F74A0E"/>
    <w:rsid w:val="00F84751"/>
    <w:rsid w:val="00F90D3C"/>
    <w:rsid w:val="00FB530F"/>
    <w:rsid w:val="00FC7314"/>
    <w:rsid w:val="00FC7388"/>
    <w:rsid w:val="00FE41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A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1DC2"/>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1DC2"/>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2E1DC2"/>
    <w:pPr>
      <w:keepNext/>
      <w:keepLines/>
      <w:spacing w:before="200" w:after="0" w:line="360" w:lineRule="auto"/>
      <w:ind w:left="720"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autoRedefine/>
    <w:uiPriority w:val="9"/>
    <w:unhideWhenUsed/>
    <w:qFormat/>
    <w:rsid w:val="002E1DC2"/>
    <w:pPr>
      <w:keepNext/>
      <w:keepLines/>
      <w:numPr>
        <w:ilvl w:val="3"/>
        <w:numId w:val="1"/>
      </w:numPr>
      <w:spacing w:before="200" w:after="0" w:line="360" w:lineRule="auto"/>
      <w:jc w:val="both"/>
      <w:outlineLvl w:val="3"/>
    </w:pPr>
    <w:rPr>
      <w:rFonts w:ascii="Times New Roman" w:eastAsiaTheme="majorEastAsia" w:hAnsi="Times New Roman" w:cs="Times New Roman"/>
      <w:b/>
      <w:bCs/>
      <w:iCs/>
      <w:sz w:val="24"/>
      <w:szCs w:val="24"/>
    </w:rPr>
  </w:style>
  <w:style w:type="paragraph" w:styleId="Heading5">
    <w:name w:val="heading 5"/>
    <w:basedOn w:val="Normal"/>
    <w:next w:val="Normal"/>
    <w:link w:val="Heading5Char"/>
    <w:uiPriority w:val="9"/>
    <w:semiHidden/>
    <w:unhideWhenUsed/>
    <w:qFormat/>
    <w:rsid w:val="002E1DC2"/>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E1DC2"/>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1DC2"/>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1DC2"/>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1DC2"/>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D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1DC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DefaultParagraphFont"/>
    <w:uiPriority w:val="9"/>
    <w:semiHidden/>
    <w:rsid w:val="002E1D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E1DC2"/>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semiHidden/>
    <w:rsid w:val="002E1D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E1D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E1D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E1D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1DC2"/>
    <w:rPr>
      <w:rFonts w:asciiTheme="majorHAnsi" w:eastAsiaTheme="majorEastAsia" w:hAnsiTheme="majorHAnsi" w:cstheme="majorBidi"/>
      <w:i/>
      <w:iCs/>
      <w:color w:val="272727" w:themeColor="text1" w:themeTint="D8"/>
      <w:sz w:val="21"/>
      <w:szCs w:val="21"/>
    </w:rPr>
  </w:style>
  <w:style w:type="numbering" w:customStyle="1" w:styleId="Aucuneliste1">
    <w:name w:val="Aucune liste1"/>
    <w:next w:val="NoList"/>
    <w:uiPriority w:val="99"/>
    <w:semiHidden/>
    <w:unhideWhenUsed/>
    <w:rsid w:val="002E1DC2"/>
  </w:style>
  <w:style w:type="character" w:customStyle="1" w:styleId="Heading3Char">
    <w:name w:val="Heading 3 Char"/>
    <w:link w:val="Heading3"/>
    <w:uiPriority w:val="9"/>
    <w:rsid w:val="002E1DC2"/>
    <w:rPr>
      <w:rFonts w:ascii="Times New Roman" w:eastAsia="Times New Roman" w:hAnsi="Times New Roman" w:cs="Times New Roman"/>
      <w:b/>
      <w:sz w:val="24"/>
      <w:szCs w:val="24"/>
    </w:rPr>
  </w:style>
  <w:style w:type="paragraph" w:customStyle="1" w:styleId="body">
    <w:name w:val="body"/>
    <w:basedOn w:val="Normal"/>
    <w:rsid w:val="002E1DC2"/>
    <w:pPr>
      <w:spacing w:before="100" w:beforeAutospacing="1" w:after="100" w:afterAutospacing="1" w:line="240" w:lineRule="auto"/>
    </w:pPr>
    <w:rPr>
      <w:rFonts w:ascii="Trebuchet MS" w:eastAsia="Times New Roman" w:hAnsi="Trebuchet MS" w:cs="Times New Roman"/>
      <w:sz w:val="18"/>
      <w:szCs w:val="18"/>
      <w:lang w:eastAsia="fr-FR"/>
    </w:rPr>
  </w:style>
  <w:style w:type="paragraph" w:styleId="ListParagraph">
    <w:name w:val="List Paragraph"/>
    <w:basedOn w:val="Normal"/>
    <w:uiPriority w:val="34"/>
    <w:qFormat/>
    <w:rsid w:val="002E1DC2"/>
    <w:pPr>
      <w:spacing w:after="200" w:line="276" w:lineRule="auto"/>
      <w:ind w:left="720"/>
      <w:contextualSpacing/>
    </w:pPr>
    <w:rPr>
      <w:rFonts w:ascii="Calibri" w:eastAsia="Calibri" w:hAnsi="Calibri" w:cs="Times New Roman"/>
    </w:rPr>
  </w:style>
  <w:style w:type="table" w:styleId="LightShading">
    <w:name w:val="Light Shading"/>
    <w:basedOn w:val="TableNormal"/>
    <w:uiPriority w:val="60"/>
    <w:rsid w:val="002E1D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1DC2"/>
    <w:rPr>
      <w:rFonts w:ascii="Calibri" w:eastAsia="Calibri" w:hAnsi="Calibri" w:cs="Times New Roman"/>
    </w:rPr>
  </w:style>
  <w:style w:type="character" w:customStyle="1" w:styleId="CaptionChar">
    <w:name w:val="Caption Char"/>
    <w:aliases w:val="Figure Char"/>
    <w:link w:val="Caption"/>
    <w:locked/>
    <w:rsid w:val="002E1DC2"/>
    <w:rPr>
      <w:rFonts w:ascii="Times New Roman" w:hAnsi="Times New Roman" w:cs="Times New Roman"/>
      <w:b/>
      <w:bCs/>
      <w:sz w:val="24"/>
      <w:szCs w:val="24"/>
    </w:rPr>
  </w:style>
  <w:style w:type="paragraph" w:styleId="Caption">
    <w:name w:val="caption"/>
    <w:aliases w:val="Figure"/>
    <w:basedOn w:val="Normal"/>
    <w:next w:val="Normal"/>
    <w:link w:val="CaptionChar"/>
    <w:autoRedefine/>
    <w:qFormat/>
    <w:rsid w:val="002E1DC2"/>
    <w:pPr>
      <w:spacing w:after="0" w:line="360" w:lineRule="auto"/>
      <w:ind w:left="993" w:hanging="1418"/>
      <w:jc w:val="both"/>
    </w:pPr>
    <w:rPr>
      <w:rFonts w:ascii="Times New Roman" w:hAnsi="Times New Roman" w:cs="Times New Roman"/>
      <w:b/>
      <w:bCs/>
      <w:sz w:val="24"/>
      <w:szCs w:val="24"/>
    </w:rPr>
  </w:style>
  <w:style w:type="paragraph" w:styleId="Header">
    <w:name w:val="header"/>
    <w:basedOn w:val="Normal"/>
    <w:link w:val="HeaderChar"/>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2E1DC2"/>
    <w:rPr>
      <w:rFonts w:ascii="Calibri" w:eastAsia="Calibri" w:hAnsi="Calibri" w:cs="Times New Roman"/>
    </w:rPr>
  </w:style>
  <w:style w:type="table" w:styleId="TableGrid">
    <w:name w:val="Table Grid"/>
    <w:basedOn w:val="TableNormal"/>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E1DC2"/>
    <w:pPr>
      <w:spacing w:after="0" w:line="240" w:lineRule="auto"/>
    </w:pPr>
    <w:rPr>
      <w:rFonts w:eastAsiaTheme="minorEastAsia"/>
      <w:lang w:eastAsia="fr-FR"/>
    </w:rPr>
    <w:tblPr>
      <w:tblCellMar>
        <w:top w:w="0" w:type="dxa"/>
        <w:left w:w="0" w:type="dxa"/>
        <w:bottom w:w="0" w:type="dxa"/>
        <w:right w:w="0" w:type="dxa"/>
      </w:tblCellMar>
    </w:tblPr>
  </w:style>
  <w:style w:type="paragraph" w:styleId="BodyText">
    <w:name w:val="Body Text"/>
    <w:basedOn w:val="Normal"/>
    <w:link w:val="BodyTextChar"/>
    <w:rsid w:val="002E1DC2"/>
    <w:pPr>
      <w:spacing w:after="0" w:line="240" w:lineRule="auto"/>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2E1DC2"/>
    <w:rPr>
      <w:rFonts w:ascii="Times New Roman" w:eastAsia="Times New Roman" w:hAnsi="Times New Roman" w:cs="Times New Roman"/>
      <w:sz w:val="24"/>
      <w:szCs w:val="24"/>
      <w:lang w:eastAsia="fr-FR"/>
    </w:rPr>
  </w:style>
  <w:style w:type="character" w:styleId="PlaceholderText">
    <w:name w:val="Placeholder Text"/>
    <w:basedOn w:val="DefaultParagraphFont"/>
    <w:uiPriority w:val="99"/>
    <w:semiHidden/>
    <w:rsid w:val="002E1DC2"/>
    <w:rPr>
      <w:color w:val="808080"/>
    </w:rPr>
  </w:style>
  <w:style w:type="table" w:customStyle="1" w:styleId="Grilledetableauclaire1">
    <w:name w:val="Grille de tableau claire1"/>
    <w:basedOn w:val="TableNormal"/>
    <w:uiPriority w:val="40"/>
    <w:rsid w:val="002E1D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E1D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1">
    <w:name w:val="Grille du tableau1"/>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Normal"/>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uiPriority w:val="42"/>
    <w:rsid w:val="002E1D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Normal"/>
    <w:uiPriority w:val="43"/>
    <w:rsid w:val="002E1D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rsid w:val="002E1D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2">
    <w:name w:val="Grille du tableau2"/>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DC2"/>
    <w:rPr>
      <w:sz w:val="16"/>
      <w:szCs w:val="16"/>
    </w:rPr>
  </w:style>
  <w:style w:type="paragraph" w:styleId="CommentText">
    <w:name w:val="annotation text"/>
    <w:basedOn w:val="Normal"/>
    <w:link w:val="CommentTextChar"/>
    <w:uiPriority w:val="99"/>
    <w:semiHidden/>
    <w:unhideWhenUsed/>
    <w:rsid w:val="002E1DC2"/>
    <w:pPr>
      <w:spacing w:line="240" w:lineRule="auto"/>
    </w:pPr>
    <w:rPr>
      <w:sz w:val="20"/>
      <w:szCs w:val="20"/>
    </w:rPr>
  </w:style>
  <w:style w:type="character" w:customStyle="1" w:styleId="CommentTextChar">
    <w:name w:val="Comment Text Char"/>
    <w:basedOn w:val="DefaultParagraphFont"/>
    <w:link w:val="CommentText"/>
    <w:uiPriority w:val="99"/>
    <w:semiHidden/>
    <w:rsid w:val="002E1DC2"/>
    <w:rPr>
      <w:sz w:val="20"/>
      <w:szCs w:val="20"/>
    </w:rPr>
  </w:style>
  <w:style w:type="paragraph" w:styleId="CommentSubject">
    <w:name w:val="annotation subject"/>
    <w:basedOn w:val="CommentText"/>
    <w:next w:val="CommentText"/>
    <w:link w:val="CommentSubjectChar"/>
    <w:uiPriority w:val="99"/>
    <w:semiHidden/>
    <w:unhideWhenUsed/>
    <w:rsid w:val="002E1DC2"/>
    <w:rPr>
      <w:b/>
      <w:bCs/>
    </w:rPr>
  </w:style>
  <w:style w:type="character" w:customStyle="1" w:styleId="CommentSubjectChar">
    <w:name w:val="Comment Subject Char"/>
    <w:basedOn w:val="CommentTextChar"/>
    <w:link w:val="CommentSubject"/>
    <w:uiPriority w:val="99"/>
    <w:semiHidden/>
    <w:rsid w:val="002E1DC2"/>
    <w:rPr>
      <w:b/>
      <w:bCs/>
      <w:sz w:val="20"/>
      <w:szCs w:val="20"/>
    </w:rPr>
  </w:style>
  <w:style w:type="paragraph" w:styleId="BalloonText">
    <w:name w:val="Balloon Text"/>
    <w:basedOn w:val="Normal"/>
    <w:link w:val="BalloonTextChar"/>
    <w:uiPriority w:val="99"/>
    <w:semiHidden/>
    <w:unhideWhenUsed/>
    <w:rsid w:val="002E1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C2"/>
    <w:rPr>
      <w:rFonts w:ascii="Segoe UI" w:hAnsi="Segoe UI" w:cs="Segoe UI"/>
      <w:sz w:val="18"/>
      <w:szCs w:val="18"/>
    </w:rPr>
  </w:style>
  <w:style w:type="paragraph" w:styleId="TOCHeading">
    <w:name w:val="TOC Heading"/>
    <w:basedOn w:val="Heading1"/>
    <w:next w:val="Normal"/>
    <w:uiPriority w:val="39"/>
    <w:unhideWhenUsed/>
    <w:qFormat/>
    <w:rsid w:val="002E1DC2"/>
    <w:pPr>
      <w:numPr>
        <w:numId w:val="0"/>
      </w:numPr>
      <w:spacing w:line="259" w:lineRule="auto"/>
      <w:outlineLvl w:val="9"/>
    </w:pPr>
    <w:rPr>
      <w:lang w:eastAsia="fr-FR"/>
    </w:rPr>
  </w:style>
  <w:style w:type="paragraph" w:styleId="TOC1">
    <w:name w:val="toc 1"/>
    <w:basedOn w:val="Normal"/>
    <w:next w:val="Normal"/>
    <w:autoRedefine/>
    <w:uiPriority w:val="39"/>
    <w:unhideWhenUsed/>
    <w:rsid w:val="002E1DC2"/>
    <w:pPr>
      <w:tabs>
        <w:tab w:val="right" w:leader="dot" w:pos="9062"/>
      </w:tabs>
      <w:spacing w:after="100" w:line="360" w:lineRule="auto"/>
      <w:jc w:val="right"/>
    </w:pPr>
    <w:rPr>
      <w:rFonts w:ascii="Times New Roman" w:hAnsi="Times New Roman" w:cs="Times New Roman"/>
      <w:b/>
      <w:iCs/>
      <w:noProof/>
    </w:rPr>
  </w:style>
  <w:style w:type="paragraph" w:styleId="TOC2">
    <w:name w:val="toc 2"/>
    <w:basedOn w:val="Normal"/>
    <w:next w:val="Normal"/>
    <w:autoRedefine/>
    <w:uiPriority w:val="39"/>
    <w:unhideWhenUsed/>
    <w:rsid w:val="002E1DC2"/>
    <w:pPr>
      <w:tabs>
        <w:tab w:val="right" w:leader="dot" w:pos="9062"/>
      </w:tabs>
      <w:spacing w:after="0" w:line="360" w:lineRule="auto"/>
      <w:ind w:left="220"/>
      <w:jc w:val="right"/>
    </w:pPr>
    <w:rPr>
      <w:rFonts w:ascii="Times New Roman" w:hAnsi="Times New Roman" w:cs="Times New Roman"/>
      <w:noProof/>
    </w:rPr>
  </w:style>
  <w:style w:type="paragraph" w:styleId="TOC3">
    <w:name w:val="toc 3"/>
    <w:basedOn w:val="Normal"/>
    <w:next w:val="Normal"/>
    <w:autoRedefine/>
    <w:uiPriority w:val="39"/>
    <w:unhideWhenUsed/>
    <w:rsid w:val="002E1DC2"/>
    <w:pPr>
      <w:tabs>
        <w:tab w:val="right" w:leader="dot" w:pos="9062"/>
      </w:tabs>
      <w:spacing w:after="100" w:line="360" w:lineRule="auto"/>
      <w:ind w:left="440"/>
      <w:jc w:val="right"/>
    </w:pPr>
    <w:rPr>
      <w:rFonts w:ascii="Times New Roman" w:hAnsi="Times New Roman" w:cs="Times New Roman"/>
      <w:noProof/>
    </w:rPr>
  </w:style>
  <w:style w:type="character" w:styleId="Hyperlink">
    <w:name w:val="Hyperlink"/>
    <w:basedOn w:val="DefaultParagraphFont"/>
    <w:uiPriority w:val="99"/>
    <w:unhideWhenUsed/>
    <w:rsid w:val="002E1DC2"/>
    <w:rPr>
      <w:color w:val="0563C1" w:themeColor="hyperlink"/>
      <w:u w:val="single"/>
    </w:rPr>
  </w:style>
  <w:style w:type="paragraph" w:styleId="TableofFigures">
    <w:name w:val="table of figures"/>
    <w:basedOn w:val="Normal"/>
    <w:next w:val="Normal"/>
    <w:uiPriority w:val="99"/>
    <w:unhideWhenUsed/>
    <w:rsid w:val="002E1DC2"/>
    <w:pPr>
      <w:spacing w:after="0" w:line="276" w:lineRule="auto"/>
    </w:pPr>
  </w:style>
  <w:style w:type="paragraph" w:styleId="TOC4">
    <w:name w:val="toc 4"/>
    <w:basedOn w:val="Normal"/>
    <w:next w:val="Normal"/>
    <w:autoRedefine/>
    <w:uiPriority w:val="39"/>
    <w:unhideWhenUsed/>
    <w:rsid w:val="002E1DC2"/>
    <w:pPr>
      <w:tabs>
        <w:tab w:val="right" w:leader="dot" w:pos="9062"/>
      </w:tabs>
      <w:spacing w:after="100" w:line="276" w:lineRule="auto"/>
      <w:ind w:left="660"/>
    </w:pPr>
    <w:rPr>
      <w:rFonts w:ascii="Times New Roman" w:hAnsi="Times New Roman" w:cs="Times New Roman"/>
      <w:noProof/>
    </w:rPr>
  </w:style>
  <w:style w:type="paragraph" w:styleId="TOC5">
    <w:name w:val="toc 5"/>
    <w:basedOn w:val="Normal"/>
    <w:next w:val="Normal"/>
    <w:autoRedefine/>
    <w:uiPriority w:val="39"/>
    <w:unhideWhenUsed/>
    <w:rsid w:val="002E1DC2"/>
    <w:pPr>
      <w:spacing w:after="100"/>
      <w:ind w:left="880"/>
    </w:pPr>
    <w:rPr>
      <w:rFonts w:eastAsiaTheme="minorEastAsia"/>
      <w:lang w:eastAsia="fr-FR"/>
    </w:rPr>
  </w:style>
  <w:style w:type="paragraph" w:styleId="TOC6">
    <w:name w:val="toc 6"/>
    <w:basedOn w:val="Normal"/>
    <w:next w:val="Normal"/>
    <w:autoRedefine/>
    <w:uiPriority w:val="39"/>
    <w:unhideWhenUsed/>
    <w:rsid w:val="002E1DC2"/>
    <w:pPr>
      <w:spacing w:after="100"/>
      <w:ind w:left="1100"/>
    </w:pPr>
    <w:rPr>
      <w:rFonts w:eastAsiaTheme="minorEastAsia"/>
      <w:lang w:eastAsia="fr-FR"/>
    </w:rPr>
  </w:style>
  <w:style w:type="paragraph" w:styleId="TOC7">
    <w:name w:val="toc 7"/>
    <w:basedOn w:val="Normal"/>
    <w:next w:val="Normal"/>
    <w:autoRedefine/>
    <w:uiPriority w:val="39"/>
    <w:unhideWhenUsed/>
    <w:rsid w:val="002E1DC2"/>
    <w:pPr>
      <w:spacing w:after="100"/>
      <w:ind w:left="1320"/>
    </w:pPr>
    <w:rPr>
      <w:rFonts w:eastAsiaTheme="minorEastAsia"/>
      <w:lang w:eastAsia="fr-FR"/>
    </w:rPr>
  </w:style>
  <w:style w:type="paragraph" w:styleId="TOC8">
    <w:name w:val="toc 8"/>
    <w:basedOn w:val="Normal"/>
    <w:next w:val="Normal"/>
    <w:autoRedefine/>
    <w:uiPriority w:val="39"/>
    <w:unhideWhenUsed/>
    <w:rsid w:val="002E1DC2"/>
    <w:pPr>
      <w:spacing w:after="100"/>
      <w:ind w:left="1540"/>
    </w:pPr>
    <w:rPr>
      <w:rFonts w:eastAsiaTheme="minorEastAsia"/>
      <w:lang w:eastAsia="fr-FR"/>
    </w:rPr>
  </w:style>
  <w:style w:type="paragraph" w:styleId="TOC9">
    <w:name w:val="toc 9"/>
    <w:basedOn w:val="Normal"/>
    <w:next w:val="Normal"/>
    <w:autoRedefine/>
    <w:uiPriority w:val="39"/>
    <w:unhideWhenUsed/>
    <w:rsid w:val="002E1DC2"/>
    <w:pPr>
      <w:spacing w:after="100"/>
      <w:ind w:left="1760"/>
    </w:pPr>
    <w:rPr>
      <w:rFonts w:eastAsiaTheme="minorEastAsia"/>
      <w:lang w:eastAsia="fr-FR"/>
    </w:rPr>
  </w:style>
  <w:style w:type="character" w:customStyle="1" w:styleId="apple-converted-space">
    <w:name w:val="apple-converted-space"/>
    <w:basedOn w:val="DefaultParagraphFont"/>
    <w:rsid w:val="002E1DC2"/>
  </w:style>
  <w:style w:type="character" w:customStyle="1" w:styleId="fn">
    <w:name w:val="fn"/>
    <w:basedOn w:val="DefaultParagraphFont"/>
    <w:rsid w:val="002E1DC2"/>
  </w:style>
  <w:style w:type="character" w:customStyle="1" w:styleId="Sous-titre1">
    <w:name w:val="Sous-titre1"/>
    <w:basedOn w:val="DefaultParagraphFont"/>
    <w:rsid w:val="002E1DC2"/>
  </w:style>
  <w:style w:type="table" w:customStyle="1" w:styleId="Tableausimple110">
    <w:name w:val="Tableau simple 11"/>
    <w:basedOn w:val="TableNormal"/>
    <w:next w:val="Tableausimple11"/>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2E1DC2"/>
    <w:rPr>
      <w:i/>
      <w:iCs/>
    </w:rPr>
  </w:style>
  <w:style w:type="paragraph" w:customStyle="1" w:styleId="ReferHead">
    <w:name w:val="Refer Head"/>
    <w:basedOn w:val="Normal"/>
    <w:rsid w:val="002638B8"/>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7F4C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1DC2"/>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1DC2"/>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2E1DC2"/>
    <w:pPr>
      <w:keepNext/>
      <w:keepLines/>
      <w:spacing w:before="200" w:after="0" w:line="360" w:lineRule="auto"/>
      <w:ind w:left="720"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autoRedefine/>
    <w:uiPriority w:val="9"/>
    <w:unhideWhenUsed/>
    <w:qFormat/>
    <w:rsid w:val="002E1DC2"/>
    <w:pPr>
      <w:keepNext/>
      <w:keepLines/>
      <w:numPr>
        <w:ilvl w:val="3"/>
        <w:numId w:val="1"/>
      </w:numPr>
      <w:spacing w:before="200" w:after="0" w:line="360" w:lineRule="auto"/>
      <w:jc w:val="both"/>
      <w:outlineLvl w:val="3"/>
    </w:pPr>
    <w:rPr>
      <w:rFonts w:ascii="Times New Roman" w:eastAsiaTheme="majorEastAsia" w:hAnsi="Times New Roman" w:cs="Times New Roman"/>
      <w:b/>
      <w:bCs/>
      <w:iCs/>
      <w:sz w:val="24"/>
      <w:szCs w:val="24"/>
    </w:rPr>
  </w:style>
  <w:style w:type="paragraph" w:styleId="Heading5">
    <w:name w:val="heading 5"/>
    <w:basedOn w:val="Normal"/>
    <w:next w:val="Normal"/>
    <w:link w:val="Heading5Char"/>
    <w:uiPriority w:val="9"/>
    <w:semiHidden/>
    <w:unhideWhenUsed/>
    <w:qFormat/>
    <w:rsid w:val="002E1DC2"/>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E1DC2"/>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1DC2"/>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1DC2"/>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1DC2"/>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D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1DC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DefaultParagraphFont"/>
    <w:uiPriority w:val="9"/>
    <w:semiHidden/>
    <w:rsid w:val="002E1D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E1DC2"/>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semiHidden/>
    <w:rsid w:val="002E1D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E1D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E1D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E1D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1DC2"/>
    <w:rPr>
      <w:rFonts w:asciiTheme="majorHAnsi" w:eastAsiaTheme="majorEastAsia" w:hAnsiTheme="majorHAnsi" w:cstheme="majorBidi"/>
      <w:i/>
      <w:iCs/>
      <w:color w:val="272727" w:themeColor="text1" w:themeTint="D8"/>
      <w:sz w:val="21"/>
      <w:szCs w:val="21"/>
    </w:rPr>
  </w:style>
  <w:style w:type="numbering" w:customStyle="1" w:styleId="Aucuneliste1">
    <w:name w:val="Aucune liste1"/>
    <w:next w:val="NoList"/>
    <w:uiPriority w:val="99"/>
    <w:semiHidden/>
    <w:unhideWhenUsed/>
    <w:rsid w:val="002E1DC2"/>
  </w:style>
  <w:style w:type="character" w:customStyle="1" w:styleId="Heading3Char">
    <w:name w:val="Heading 3 Char"/>
    <w:link w:val="Heading3"/>
    <w:uiPriority w:val="9"/>
    <w:rsid w:val="002E1DC2"/>
    <w:rPr>
      <w:rFonts w:ascii="Times New Roman" w:eastAsia="Times New Roman" w:hAnsi="Times New Roman" w:cs="Times New Roman"/>
      <w:b/>
      <w:sz w:val="24"/>
      <w:szCs w:val="24"/>
    </w:rPr>
  </w:style>
  <w:style w:type="paragraph" w:customStyle="1" w:styleId="body">
    <w:name w:val="body"/>
    <w:basedOn w:val="Normal"/>
    <w:rsid w:val="002E1DC2"/>
    <w:pPr>
      <w:spacing w:before="100" w:beforeAutospacing="1" w:after="100" w:afterAutospacing="1" w:line="240" w:lineRule="auto"/>
    </w:pPr>
    <w:rPr>
      <w:rFonts w:ascii="Trebuchet MS" w:eastAsia="Times New Roman" w:hAnsi="Trebuchet MS" w:cs="Times New Roman"/>
      <w:sz w:val="18"/>
      <w:szCs w:val="18"/>
      <w:lang w:eastAsia="fr-FR"/>
    </w:rPr>
  </w:style>
  <w:style w:type="paragraph" w:styleId="ListParagraph">
    <w:name w:val="List Paragraph"/>
    <w:basedOn w:val="Normal"/>
    <w:uiPriority w:val="34"/>
    <w:qFormat/>
    <w:rsid w:val="002E1DC2"/>
    <w:pPr>
      <w:spacing w:after="200" w:line="276" w:lineRule="auto"/>
      <w:ind w:left="720"/>
      <w:contextualSpacing/>
    </w:pPr>
    <w:rPr>
      <w:rFonts w:ascii="Calibri" w:eastAsia="Calibri" w:hAnsi="Calibri" w:cs="Times New Roman"/>
    </w:rPr>
  </w:style>
  <w:style w:type="table" w:styleId="LightShading">
    <w:name w:val="Light Shading"/>
    <w:basedOn w:val="TableNormal"/>
    <w:uiPriority w:val="60"/>
    <w:rsid w:val="002E1D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1DC2"/>
    <w:rPr>
      <w:rFonts w:ascii="Calibri" w:eastAsia="Calibri" w:hAnsi="Calibri" w:cs="Times New Roman"/>
    </w:rPr>
  </w:style>
  <w:style w:type="character" w:customStyle="1" w:styleId="CaptionChar">
    <w:name w:val="Caption Char"/>
    <w:aliases w:val="Figure Char"/>
    <w:link w:val="Caption"/>
    <w:locked/>
    <w:rsid w:val="002E1DC2"/>
    <w:rPr>
      <w:rFonts w:ascii="Times New Roman" w:hAnsi="Times New Roman" w:cs="Times New Roman"/>
      <w:b/>
      <w:bCs/>
      <w:sz w:val="24"/>
      <w:szCs w:val="24"/>
    </w:rPr>
  </w:style>
  <w:style w:type="paragraph" w:styleId="Caption">
    <w:name w:val="caption"/>
    <w:aliases w:val="Figure"/>
    <w:basedOn w:val="Normal"/>
    <w:next w:val="Normal"/>
    <w:link w:val="CaptionChar"/>
    <w:autoRedefine/>
    <w:qFormat/>
    <w:rsid w:val="002E1DC2"/>
    <w:pPr>
      <w:spacing w:after="0" w:line="360" w:lineRule="auto"/>
      <w:ind w:left="993" w:hanging="1418"/>
      <w:jc w:val="both"/>
    </w:pPr>
    <w:rPr>
      <w:rFonts w:ascii="Times New Roman" w:hAnsi="Times New Roman" w:cs="Times New Roman"/>
      <w:b/>
      <w:bCs/>
      <w:sz w:val="24"/>
      <w:szCs w:val="24"/>
    </w:rPr>
  </w:style>
  <w:style w:type="paragraph" w:styleId="Header">
    <w:name w:val="header"/>
    <w:basedOn w:val="Normal"/>
    <w:link w:val="HeaderChar"/>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2E1DC2"/>
    <w:rPr>
      <w:rFonts w:ascii="Calibri" w:eastAsia="Calibri" w:hAnsi="Calibri" w:cs="Times New Roman"/>
    </w:rPr>
  </w:style>
  <w:style w:type="table" w:styleId="TableGrid">
    <w:name w:val="Table Grid"/>
    <w:basedOn w:val="TableNormal"/>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E1DC2"/>
    <w:pPr>
      <w:spacing w:after="0" w:line="240" w:lineRule="auto"/>
    </w:pPr>
    <w:rPr>
      <w:rFonts w:eastAsiaTheme="minorEastAsia"/>
      <w:lang w:eastAsia="fr-FR"/>
    </w:rPr>
    <w:tblPr>
      <w:tblCellMar>
        <w:top w:w="0" w:type="dxa"/>
        <w:left w:w="0" w:type="dxa"/>
        <w:bottom w:w="0" w:type="dxa"/>
        <w:right w:w="0" w:type="dxa"/>
      </w:tblCellMar>
    </w:tblPr>
  </w:style>
  <w:style w:type="paragraph" w:styleId="BodyText">
    <w:name w:val="Body Text"/>
    <w:basedOn w:val="Normal"/>
    <w:link w:val="BodyTextChar"/>
    <w:rsid w:val="002E1DC2"/>
    <w:pPr>
      <w:spacing w:after="0" w:line="240" w:lineRule="auto"/>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2E1DC2"/>
    <w:rPr>
      <w:rFonts w:ascii="Times New Roman" w:eastAsia="Times New Roman" w:hAnsi="Times New Roman" w:cs="Times New Roman"/>
      <w:sz w:val="24"/>
      <w:szCs w:val="24"/>
      <w:lang w:eastAsia="fr-FR"/>
    </w:rPr>
  </w:style>
  <w:style w:type="character" w:styleId="PlaceholderText">
    <w:name w:val="Placeholder Text"/>
    <w:basedOn w:val="DefaultParagraphFont"/>
    <w:uiPriority w:val="99"/>
    <w:semiHidden/>
    <w:rsid w:val="002E1DC2"/>
    <w:rPr>
      <w:color w:val="808080"/>
    </w:rPr>
  </w:style>
  <w:style w:type="table" w:customStyle="1" w:styleId="Grilledetableauclaire1">
    <w:name w:val="Grille de tableau claire1"/>
    <w:basedOn w:val="TableNormal"/>
    <w:uiPriority w:val="40"/>
    <w:rsid w:val="002E1D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E1D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1">
    <w:name w:val="Grille du tableau1"/>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Normal"/>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uiPriority w:val="42"/>
    <w:rsid w:val="002E1D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Normal"/>
    <w:uiPriority w:val="43"/>
    <w:rsid w:val="002E1D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rsid w:val="002E1D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2">
    <w:name w:val="Grille du tableau2"/>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DC2"/>
    <w:rPr>
      <w:sz w:val="16"/>
      <w:szCs w:val="16"/>
    </w:rPr>
  </w:style>
  <w:style w:type="paragraph" w:styleId="CommentText">
    <w:name w:val="annotation text"/>
    <w:basedOn w:val="Normal"/>
    <w:link w:val="CommentTextChar"/>
    <w:uiPriority w:val="99"/>
    <w:semiHidden/>
    <w:unhideWhenUsed/>
    <w:rsid w:val="002E1DC2"/>
    <w:pPr>
      <w:spacing w:line="240" w:lineRule="auto"/>
    </w:pPr>
    <w:rPr>
      <w:sz w:val="20"/>
      <w:szCs w:val="20"/>
    </w:rPr>
  </w:style>
  <w:style w:type="character" w:customStyle="1" w:styleId="CommentTextChar">
    <w:name w:val="Comment Text Char"/>
    <w:basedOn w:val="DefaultParagraphFont"/>
    <w:link w:val="CommentText"/>
    <w:uiPriority w:val="99"/>
    <w:semiHidden/>
    <w:rsid w:val="002E1DC2"/>
    <w:rPr>
      <w:sz w:val="20"/>
      <w:szCs w:val="20"/>
    </w:rPr>
  </w:style>
  <w:style w:type="paragraph" w:styleId="CommentSubject">
    <w:name w:val="annotation subject"/>
    <w:basedOn w:val="CommentText"/>
    <w:next w:val="CommentText"/>
    <w:link w:val="CommentSubjectChar"/>
    <w:uiPriority w:val="99"/>
    <w:semiHidden/>
    <w:unhideWhenUsed/>
    <w:rsid w:val="002E1DC2"/>
    <w:rPr>
      <w:b/>
      <w:bCs/>
    </w:rPr>
  </w:style>
  <w:style w:type="character" w:customStyle="1" w:styleId="CommentSubjectChar">
    <w:name w:val="Comment Subject Char"/>
    <w:basedOn w:val="CommentTextChar"/>
    <w:link w:val="CommentSubject"/>
    <w:uiPriority w:val="99"/>
    <w:semiHidden/>
    <w:rsid w:val="002E1DC2"/>
    <w:rPr>
      <w:b/>
      <w:bCs/>
      <w:sz w:val="20"/>
      <w:szCs w:val="20"/>
    </w:rPr>
  </w:style>
  <w:style w:type="paragraph" w:styleId="BalloonText">
    <w:name w:val="Balloon Text"/>
    <w:basedOn w:val="Normal"/>
    <w:link w:val="BalloonTextChar"/>
    <w:uiPriority w:val="99"/>
    <w:semiHidden/>
    <w:unhideWhenUsed/>
    <w:rsid w:val="002E1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C2"/>
    <w:rPr>
      <w:rFonts w:ascii="Segoe UI" w:hAnsi="Segoe UI" w:cs="Segoe UI"/>
      <w:sz w:val="18"/>
      <w:szCs w:val="18"/>
    </w:rPr>
  </w:style>
  <w:style w:type="paragraph" w:styleId="TOCHeading">
    <w:name w:val="TOC Heading"/>
    <w:basedOn w:val="Heading1"/>
    <w:next w:val="Normal"/>
    <w:uiPriority w:val="39"/>
    <w:unhideWhenUsed/>
    <w:qFormat/>
    <w:rsid w:val="002E1DC2"/>
    <w:pPr>
      <w:numPr>
        <w:numId w:val="0"/>
      </w:numPr>
      <w:spacing w:line="259" w:lineRule="auto"/>
      <w:outlineLvl w:val="9"/>
    </w:pPr>
    <w:rPr>
      <w:lang w:eastAsia="fr-FR"/>
    </w:rPr>
  </w:style>
  <w:style w:type="paragraph" w:styleId="TOC1">
    <w:name w:val="toc 1"/>
    <w:basedOn w:val="Normal"/>
    <w:next w:val="Normal"/>
    <w:autoRedefine/>
    <w:uiPriority w:val="39"/>
    <w:unhideWhenUsed/>
    <w:rsid w:val="002E1DC2"/>
    <w:pPr>
      <w:tabs>
        <w:tab w:val="right" w:leader="dot" w:pos="9062"/>
      </w:tabs>
      <w:spacing w:after="100" w:line="360" w:lineRule="auto"/>
      <w:jc w:val="right"/>
    </w:pPr>
    <w:rPr>
      <w:rFonts w:ascii="Times New Roman" w:hAnsi="Times New Roman" w:cs="Times New Roman"/>
      <w:b/>
      <w:iCs/>
      <w:noProof/>
    </w:rPr>
  </w:style>
  <w:style w:type="paragraph" w:styleId="TOC2">
    <w:name w:val="toc 2"/>
    <w:basedOn w:val="Normal"/>
    <w:next w:val="Normal"/>
    <w:autoRedefine/>
    <w:uiPriority w:val="39"/>
    <w:unhideWhenUsed/>
    <w:rsid w:val="002E1DC2"/>
    <w:pPr>
      <w:tabs>
        <w:tab w:val="right" w:leader="dot" w:pos="9062"/>
      </w:tabs>
      <w:spacing w:after="0" w:line="360" w:lineRule="auto"/>
      <w:ind w:left="220"/>
      <w:jc w:val="right"/>
    </w:pPr>
    <w:rPr>
      <w:rFonts w:ascii="Times New Roman" w:hAnsi="Times New Roman" w:cs="Times New Roman"/>
      <w:noProof/>
    </w:rPr>
  </w:style>
  <w:style w:type="paragraph" w:styleId="TOC3">
    <w:name w:val="toc 3"/>
    <w:basedOn w:val="Normal"/>
    <w:next w:val="Normal"/>
    <w:autoRedefine/>
    <w:uiPriority w:val="39"/>
    <w:unhideWhenUsed/>
    <w:rsid w:val="002E1DC2"/>
    <w:pPr>
      <w:tabs>
        <w:tab w:val="right" w:leader="dot" w:pos="9062"/>
      </w:tabs>
      <w:spacing w:after="100" w:line="360" w:lineRule="auto"/>
      <w:ind w:left="440"/>
      <w:jc w:val="right"/>
    </w:pPr>
    <w:rPr>
      <w:rFonts w:ascii="Times New Roman" w:hAnsi="Times New Roman" w:cs="Times New Roman"/>
      <w:noProof/>
    </w:rPr>
  </w:style>
  <w:style w:type="character" w:styleId="Hyperlink">
    <w:name w:val="Hyperlink"/>
    <w:basedOn w:val="DefaultParagraphFont"/>
    <w:uiPriority w:val="99"/>
    <w:unhideWhenUsed/>
    <w:rsid w:val="002E1DC2"/>
    <w:rPr>
      <w:color w:val="0563C1" w:themeColor="hyperlink"/>
      <w:u w:val="single"/>
    </w:rPr>
  </w:style>
  <w:style w:type="paragraph" w:styleId="TableofFigures">
    <w:name w:val="table of figures"/>
    <w:basedOn w:val="Normal"/>
    <w:next w:val="Normal"/>
    <w:uiPriority w:val="99"/>
    <w:unhideWhenUsed/>
    <w:rsid w:val="002E1DC2"/>
    <w:pPr>
      <w:spacing w:after="0" w:line="276" w:lineRule="auto"/>
    </w:pPr>
  </w:style>
  <w:style w:type="paragraph" w:styleId="TOC4">
    <w:name w:val="toc 4"/>
    <w:basedOn w:val="Normal"/>
    <w:next w:val="Normal"/>
    <w:autoRedefine/>
    <w:uiPriority w:val="39"/>
    <w:unhideWhenUsed/>
    <w:rsid w:val="002E1DC2"/>
    <w:pPr>
      <w:tabs>
        <w:tab w:val="right" w:leader="dot" w:pos="9062"/>
      </w:tabs>
      <w:spacing w:after="100" w:line="276" w:lineRule="auto"/>
      <w:ind w:left="660"/>
    </w:pPr>
    <w:rPr>
      <w:rFonts w:ascii="Times New Roman" w:hAnsi="Times New Roman" w:cs="Times New Roman"/>
      <w:noProof/>
    </w:rPr>
  </w:style>
  <w:style w:type="paragraph" w:styleId="TOC5">
    <w:name w:val="toc 5"/>
    <w:basedOn w:val="Normal"/>
    <w:next w:val="Normal"/>
    <w:autoRedefine/>
    <w:uiPriority w:val="39"/>
    <w:unhideWhenUsed/>
    <w:rsid w:val="002E1DC2"/>
    <w:pPr>
      <w:spacing w:after="100"/>
      <w:ind w:left="880"/>
    </w:pPr>
    <w:rPr>
      <w:rFonts w:eastAsiaTheme="minorEastAsia"/>
      <w:lang w:eastAsia="fr-FR"/>
    </w:rPr>
  </w:style>
  <w:style w:type="paragraph" w:styleId="TOC6">
    <w:name w:val="toc 6"/>
    <w:basedOn w:val="Normal"/>
    <w:next w:val="Normal"/>
    <w:autoRedefine/>
    <w:uiPriority w:val="39"/>
    <w:unhideWhenUsed/>
    <w:rsid w:val="002E1DC2"/>
    <w:pPr>
      <w:spacing w:after="100"/>
      <w:ind w:left="1100"/>
    </w:pPr>
    <w:rPr>
      <w:rFonts w:eastAsiaTheme="minorEastAsia"/>
      <w:lang w:eastAsia="fr-FR"/>
    </w:rPr>
  </w:style>
  <w:style w:type="paragraph" w:styleId="TOC7">
    <w:name w:val="toc 7"/>
    <w:basedOn w:val="Normal"/>
    <w:next w:val="Normal"/>
    <w:autoRedefine/>
    <w:uiPriority w:val="39"/>
    <w:unhideWhenUsed/>
    <w:rsid w:val="002E1DC2"/>
    <w:pPr>
      <w:spacing w:after="100"/>
      <w:ind w:left="1320"/>
    </w:pPr>
    <w:rPr>
      <w:rFonts w:eastAsiaTheme="minorEastAsia"/>
      <w:lang w:eastAsia="fr-FR"/>
    </w:rPr>
  </w:style>
  <w:style w:type="paragraph" w:styleId="TOC8">
    <w:name w:val="toc 8"/>
    <w:basedOn w:val="Normal"/>
    <w:next w:val="Normal"/>
    <w:autoRedefine/>
    <w:uiPriority w:val="39"/>
    <w:unhideWhenUsed/>
    <w:rsid w:val="002E1DC2"/>
    <w:pPr>
      <w:spacing w:after="100"/>
      <w:ind w:left="1540"/>
    </w:pPr>
    <w:rPr>
      <w:rFonts w:eastAsiaTheme="minorEastAsia"/>
      <w:lang w:eastAsia="fr-FR"/>
    </w:rPr>
  </w:style>
  <w:style w:type="paragraph" w:styleId="TOC9">
    <w:name w:val="toc 9"/>
    <w:basedOn w:val="Normal"/>
    <w:next w:val="Normal"/>
    <w:autoRedefine/>
    <w:uiPriority w:val="39"/>
    <w:unhideWhenUsed/>
    <w:rsid w:val="002E1DC2"/>
    <w:pPr>
      <w:spacing w:after="100"/>
      <w:ind w:left="1760"/>
    </w:pPr>
    <w:rPr>
      <w:rFonts w:eastAsiaTheme="minorEastAsia"/>
      <w:lang w:eastAsia="fr-FR"/>
    </w:rPr>
  </w:style>
  <w:style w:type="character" w:customStyle="1" w:styleId="apple-converted-space">
    <w:name w:val="apple-converted-space"/>
    <w:basedOn w:val="DefaultParagraphFont"/>
    <w:rsid w:val="002E1DC2"/>
  </w:style>
  <w:style w:type="character" w:customStyle="1" w:styleId="fn">
    <w:name w:val="fn"/>
    <w:basedOn w:val="DefaultParagraphFont"/>
    <w:rsid w:val="002E1DC2"/>
  </w:style>
  <w:style w:type="character" w:customStyle="1" w:styleId="Sous-titre1">
    <w:name w:val="Sous-titre1"/>
    <w:basedOn w:val="DefaultParagraphFont"/>
    <w:rsid w:val="002E1DC2"/>
  </w:style>
  <w:style w:type="table" w:customStyle="1" w:styleId="Tableausimple110">
    <w:name w:val="Tableau simple 11"/>
    <w:basedOn w:val="TableNormal"/>
    <w:next w:val="Tableausimple11"/>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2E1DC2"/>
    <w:rPr>
      <w:i/>
      <w:iCs/>
    </w:rPr>
  </w:style>
  <w:style w:type="paragraph" w:customStyle="1" w:styleId="ReferHead">
    <w:name w:val="Refer Head"/>
    <w:basedOn w:val="Normal"/>
    <w:rsid w:val="002638B8"/>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7F4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wdDnDiag">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1-6A2B-4496-B87D-3D6EDF28F393}"/>
              </c:ext>
            </c:extLst>
          </c:dPt>
          <c:dPt>
            <c:idx val="1"/>
            <c:bubble3D val="0"/>
            <c:spPr>
              <a:pattFill prst="smCheck">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3-6A2B-4496-B87D-3D6EDF28F393}"/>
              </c:ext>
            </c:extLst>
          </c:dPt>
          <c:dPt>
            <c:idx val="2"/>
            <c:bubble3D val="0"/>
            <c:spPr>
              <a:pattFill prst="horzBrick">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5-6A2B-4496-B87D-3D6EDF28F393}"/>
              </c:ext>
            </c:extLst>
          </c:dPt>
          <c:dPt>
            <c:idx val="3"/>
            <c:bubble3D val="0"/>
            <c:spPr>
              <a:pattFill prst="pct90">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7-6A2B-4496-B87D-3D6EDF28F393}"/>
              </c:ext>
            </c:extLst>
          </c:dPt>
          <c:dPt>
            <c:idx val="4"/>
            <c:bubble3D val="0"/>
            <c:spPr>
              <a:pattFill prst="plaid">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9-6A2B-4496-B87D-3D6EDF28F3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5="http://schemas.microsoft.com/office/drawing/2012/chart" uri="{CE6537A1-D6FC-4f65-9D91-7224C49458BB}"/>
            </c:extLst>
          </c:dLbls>
          <c:cat>
            <c:strRef>
              <c:f>'oqpation sbstra'!$A$11:$A$15</c:f>
              <c:strCache>
                <c:ptCount val="5"/>
                <c:pt idx="0">
                  <c:v>Old boats</c:v>
                </c:pt>
                <c:pt idx="1">
                  <c:v>Empty shell</c:v>
                </c:pt>
                <c:pt idx="2">
                  <c:v>Mangrove root</c:v>
                </c:pt>
                <c:pt idx="3">
                  <c:v>Rock</c:v>
                </c:pt>
                <c:pt idx="4">
                  <c:v>Vase</c:v>
                </c:pt>
              </c:strCache>
            </c:strRef>
          </c:cat>
          <c:val>
            <c:numRef>
              <c:f>'oqpation sbstra'!$B$11:$B$15</c:f>
              <c:numCache>
                <c:formatCode>General</c:formatCode>
                <c:ptCount val="5"/>
                <c:pt idx="0">
                  <c:v>18.169522091974752</c:v>
                </c:pt>
                <c:pt idx="1">
                  <c:v>16.862037871956719</c:v>
                </c:pt>
                <c:pt idx="2">
                  <c:v>9.4905320108205586</c:v>
                </c:pt>
                <c:pt idx="3">
                  <c:v>20.7619477006312</c:v>
                </c:pt>
                <c:pt idx="4">
                  <c:v>34.715960324616773</c:v>
                </c:pt>
              </c:numCache>
            </c:numRef>
          </c:val>
          <c:extLst xmlns:mc="http://schemas.openxmlformats.org/markup-compatibility/2006" xmlns:c14="http://schemas.microsoft.com/office/drawing/2007/8/2/chart" xmlns:c16="http://schemas.microsoft.com/office/drawing/2014/chart" xmlns:c15="http://schemas.microsoft.com/office/drawing/2012/chart" xmlns:c16r2="http://schemas.microsoft.com/office/drawing/2015/06/chart">
            <c:ext xmlns:c16="http://schemas.microsoft.com/office/drawing/2014/chart" uri="{C3380CC4-5D6E-409C-BE32-E72D297353CC}">
              <c16:uniqueId val="{0000000A-6A2B-4496-B87D-3D6EDF28F3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'diagramme par substrat'!$B$22</c:f>
              <c:strCache>
                <c:ptCount val="1"/>
                <c:pt idx="0">
                  <c:v>Old boats</c:v>
                </c:pt>
              </c:strCache>
            </c:strRef>
          </c:tx>
          <c:spPr>
            <a:solidFill>
              <a:srgbClr val="002060"/>
            </a:solid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substrat'!$B$23:$B$28</c:f>
              <c:numCache>
                <c:formatCode>General</c:formatCode>
                <c:ptCount val="6"/>
                <c:pt idx="0">
                  <c:v>0</c:v>
                </c:pt>
                <c:pt idx="1">
                  <c:v>0</c:v>
                </c:pt>
                <c:pt idx="2">
                  <c:v>0</c:v>
                </c:pt>
                <c:pt idx="3">
                  <c:v>0</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0-FFD8-4CA8-8BE6-74049C16FF7E}"/>
            </c:ext>
          </c:extLst>
        </c:ser>
        <c:ser>
          <c:idx val="1"/>
          <c:order val="1"/>
          <c:tx>
            <c:strRef>
              <c:f>'diagramme par substrat'!$C$22</c:f>
              <c:strCache>
                <c:ptCount val="1"/>
                <c:pt idx="0">
                  <c:v>Empty shells</c:v>
                </c:pt>
              </c:strCache>
            </c:strRef>
          </c:tx>
          <c:spPr>
            <a:pattFill prst="ltUpDiag">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substrat'!$C$23:$C$28</c:f>
              <c:numCache>
                <c:formatCode>General</c:formatCode>
                <c:ptCount val="6"/>
                <c:pt idx="0">
                  <c:v>49</c:v>
                </c:pt>
                <c:pt idx="1">
                  <c:v>0</c:v>
                </c:pt>
                <c:pt idx="2">
                  <c:v>0</c:v>
                </c:pt>
                <c:pt idx="3">
                  <c:v>1</c:v>
                </c:pt>
                <c:pt idx="4">
                  <c:v>107</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1-FFD8-4CA8-8BE6-74049C16FF7E}"/>
            </c:ext>
          </c:extLst>
        </c:ser>
        <c:ser>
          <c:idx val="2"/>
          <c:order val="2"/>
          <c:tx>
            <c:strRef>
              <c:f>'diagramme par substrat'!$D$22</c:f>
              <c:strCache>
                <c:ptCount val="1"/>
                <c:pt idx="0">
                  <c:v>Mangrove roots</c:v>
                </c:pt>
              </c:strCache>
            </c:strRef>
          </c:tx>
          <c:spPr>
            <a:pattFill prst="lgCheck">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substrat'!$D$23:$D$28</c:f>
              <c:numCache>
                <c:formatCode>General</c:formatCode>
                <c:ptCount val="6"/>
                <c:pt idx="0">
                  <c:v>210</c:v>
                </c:pt>
                <c:pt idx="1">
                  <c:v>11</c:v>
                </c:pt>
                <c:pt idx="2">
                  <c:v>2</c:v>
                </c:pt>
                <c:pt idx="3">
                  <c:v>0</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2-FFD8-4CA8-8BE6-74049C16FF7E}"/>
            </c:ext>
          </c:extLst>
        </c:ser>
        <c:ser>
          <c:idx val="3"/>
          <c:order val="3"/>
          <c:tx>
            <c:strRef>
              <c:f>'diagramme par substrat'!$E$22</c:f>
              <c:strCache>
                <c:ptCount val="1"/>
                <c:pt idx="0">
                  <c:v>Rocks</c:v>
                </c:pt>
              </c:strCache>
            </c:strRef>
          </c:tx>
          <c:spPr>
            <a:pattFill prst="dkVert">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substrat'!$E$23:$E$28</c:f>
              <c:numCache>
                <c:formatCode>General</c:formatCode>
                <c:ptCount val="6"/>
                <c:pt idx="0">
                  <c:v>9</c:v>
                </c:pt>
                <c:pt idx="1">
                  <c:v>76</c:v>
                </c:pt>
                <c:pt idx="2">
                  <c:v>4</c:v>
                </c:pt>
                <c:pt idx="3">
                  <c:v>0</c:v>
                </c:pt>
                <c:pt idx="4">
                  <c:v>19</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3-FFD8-4CA8-8BE6-74049C16FF7E}"/>
            </c:ext>
          </c:extLst>
        </c:ser>
        <c:ser>
          <c:idx val="4"/>
          <c:order val="4"/>
          <c:tx>
            <c:strRef>
              <c:f>'diagramme par substrat'!$F$22</c:f>
              <c:strCache>
                <c:ptCount val="1"/>
                <c:pt idx="0">
                  <c:v>Vase</c:v>
                </c:pt>
              </c:strCache>
            </c:strRef>
          </c:tx>
          <c:spPr>
            <a:pattFill prst="pct80">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substrat'!$F$23:$F$28</c:f>
              <c:numCache>
                <c:formatCode>General</c:formatCode>
                <c:ptCount val="6"/>
                <c:pt idx="0">
                  <c:v>287</c:v>
                </c:pt>
                <c:pt idx="1">
                  <c:v>105</c:v>
                </c:pt>
                <c:pt idx="2">
                  <c:v>35</c:v>
                </c:pt>
                <c:pt idx="3">
                  <c:v>67</c:v>
                </c:pt>
                <c:pt idx="4">
                  <c:v>6</c:v>
                </c:pt>
                <c:pt idx="5">
                  <c:v>5</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4-FFD8-4CA8-8BE6-74049C16FF7E}"/>
            </c:ext>
          </c:extLst>
        </c:ser>
        <c:dLbls>
          <c:showLegendKey val="0"/>
          <c:showVal val="0"/>
          <c:showCatName val="0"/>
          <c:showSerName val="0"/>
          <c:showPercent val="0"/>
          <c:showBubbleSize val="0"/>
        </c:dLbls>
        <c:gapWidth val="75"/>
        <c:overlap val="100"/>
        <c:axId val="801602048"/>
        <c:axId val="679982720"/>
      </c:barChart>
      <c:catAx>
        <c:axId val="8016020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baseline="0">
                    <a:solidFill>
                      <a:schemeClr val="tx1"/>
                    </a:solidFill>
                  </a:rPr>
                  <a:t>Bivalve </a:t>
                </a:r>
                <a:r>
                  <a:rPr lang="en-US" b="1">
                    <a:solidFill>
                      <a:schemeClr val="tx1"/>
                    </a:solidFill>
                  </a:rPr>
                  <a:t>species</a:t>
                </a:r>
              </a:p>
            </c:rich>
          </c:tx>
          <c:layout>
            <c:manualLayout>
              <c:xMode val="edge"/>
              <c:yMode val="edge"/>
              <c:x val="0.31808661417322837"/>
              <c:y val="0.88699074074074069"/>
            </c:manualLayout>
          </c:layout>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679982720"/>
        <c:crosses val="autoZero"/>
        <c:auto val="1"/>
        <c:lblAlgn val="ctr"/>
        <c:lblOffset val="100"/>
        <c:noMultiLvlLbl val="0"/>
      </c:catAx>
      <c:valAx>
        <c:axId val="6799827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proportions by substrate</a:t>
                </a:r>
              </a:p>
            </c:rich>
          </c:tx>
          <c:overlay val="0"/>
          <c:spPr>
            <a:no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1602048"/>
        <c:crosses val="autoZero"/>
        <c:crossBetween val="between"/>
      </c:valAx>
      <c:spPr>
        <a:noFill/>
        <a:ln>
          <a:noFill/>
        </a:ln>
        <a:effectLst/>
      </c:spPr>
    </c:plotArea>
    <c:legend>
      <c:legendPos val="r"/>
      <c:legendEntry>
        <c:idx val="4"/>
        <c:delete val="1"/>
      </c:legendEntry>
      <c:layout>
        <c:manualLayout>
          <c:xMode val="edge"/>
          <c:yMode val="edge"/>
          <c:x val="0.6579764452520358"/>
          <c:y val="0.13183740092189969"/>
          <c:w val="0.27706628979069919"/>
          <c:h val="0.74959167417505645"/>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'diagramme par substrat'!$B$35</c:f>
              <c:strCache>
                <c:ptCount val="1"/>
                <c:pt idx="0">
                  <c:v>Old boats</c:v>
                </c:pt>
              </c:strCache>
            </c:strRef>
          </c:tx>
          <c:spPr>
            <a:pattFill prst="dkVert">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substrat'!$B$36:$B$41</c:f>
              <c:numCache>
                <c:formatCode>General</c:formatCode>
                <c:ptCount val="6"/>
                <c:pt idx="0">
                  <c:v>235</c:v>
                </c:pt>
                <c:pt idx="1">
                  <c:v>0</c:v>
                </c:pt>
                <c:pt idx="2">
                  <c:v>0</c:v>
                </c:pt>
                <c:pt idx="3">
                  <c:v>5</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0-2CC7-4FF0-ACF6-699F4B76F573}"/>
            </c:ext>
          </c:extLst>
        </c:ser>
        <c:ser>
          <c:idx val="1"/>
          <c:order val="1"/>
          <c:tx>
            <c:strRef>
              <c:f>'diagramme par substrat'!$C$35</c:f>
              <c:strCache>
                <c:ptCount val="1"/>
                <c:pt idx="0">
                  <c:v>Empty shells</c:v>
                </c:pt>
              </c:strCache>
            </c:strRef>
          </c:tx>
          <c:spPr>
            <a:pattFill prst="horzBrick">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substrat'!$C$36:$C$41</c:f>
              <c:numCache>
                <c:formatCode>General</c:formatCode>
                <c:ptCount val="6"/>
                <c:pt idx="0">
                  <c:v>280</c:v>
                </c:pt>
                <c:pt idx="1">
                  <c:v>0</c:v>
                </c:pt>
                <c:pt idx="2">
                  <c:v>0</c:v>
                </c:pt>
                <c:pt idx="3">
                  <c:v>13</c:v>
                </c:pt>
                <c:pt idx="4">
                  <c:v>211</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1-2CC7-4FF0-ACF6-699F4B76F573}"/>
            </c:ext>
          </c:extLst>
        </c:ser>
        <c:ser>
          <c:idx val="2"/>
          <c:order val="2"/>
          <c:tx>
            <c:strRef>
              <c:f>'diagramme par substrat'!$D$35</c:f>
              <c:strCache>
                <c:ptCount val="1"/>
                <c:pt idx="0">
                  <c:v>Mangrove roots</c:v>
                </c:pt>
              </c:strCache>
            </c:strRef>
          </c:tx>
          <c:spPr>
            <a:pattFill prst="lgConfetti">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substrat'!$D$36:$D$41</c:f>
              <c:numCache>
                <c:formatCode>General</c:formatCode>
                <c:ptCount val="6"/>
                <c:pt idx="0">
                  <c:v>140</c:v>
                </c:pt>
                <c:pt idx="1">
                  <c:v>0</c:v>
                </c:pt>
                <c:pt idx="2">
                  <c:v>1</c:v>
                </c:pt>
                <c:pt idx="3">
                  <c:v>0</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2-2CC7-4FF0-ACF6-699F4B76F573}"/>
            </c:ext>
          </c:extLst>
        </c:ser>
        <c:ser>
          <c:idx val="3"/>
          <c:order val="3"/>
          <c:tx>
            <c:strRef>
              <c:f>'diagramme par substrat'!$E$35</c:f>
              <c:strCache>
                <c:ptCount val="1"/>
                <c:pt idx="0">
                  <c:v>Rocks</c:v>
                </c:pt>
              </c:strCache>
            </c:strRef>
          </c:tx>
          <c:spPr>
            <a:pattFill prst="narHorz">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substrat'!$E$36:$E$41</c:f>
              <c:numCache>
                <c:formatCode>General</c:formatCode>
                <c:ptCount val="6"/>
                <c:pt idx="0">
                  <c:v>278</c:v>
                </c:pt>
                <c:pt idx="1">
                  <c:v>0</c:v>
                </c:pt>
                <c:pt idx="2">
                  <c:v>0</c:v>
                </c:pt>
                <c:pt idx="3">
                  <c:v>102</c:v>
                </c:pt>
                <c:pt idx="4">
                  <c:v>21</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3-2CC7-4FF0-ACF6-699F4B76F573}"/>
            </c:ext>
          </c:extLst>
        </c:ser>
        <c:ser>
          <c:idx val="4"/>
          <c:order val="4"/>
          <c:tx>
            <c:strRef>
              <c:f>'diagramme par substrat'!$F$35</c:f>
              <c:strCache>
                <c:ptCount val="1"/>
                <c:pt idx="0">
                  <c:v>Vase</c:v>
                </c:pt>
              </c:strCache>
            </c:strRef>
          </c:tx>
          <c:spPr>
            <a:pattFill prst="pct25">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substrat'!$F$36:$F$41</c:f>
              <c:numCache>
                <c:formatCode>General</c:formatCode>
                <c:ptCount val="6"/>
                <c:pt idx="0">
                  <c:v>599</c:v>
                </c:pt>
                <c:pt idx="1">
                  <c:v>0</c:v>
                </c:pt>
                <c:pt idx="2">
                  <c:v>0</c:v>
                </c:pt>
                <c:pt idx="3">
                  <c:v>221</c:v>
                </c:pt>
                <c:pt idx="4">
                  <c:v>0</c:v>
                </c:pt>
                <c:pt idx="5">
                  <c:v>1</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4-2CC7-4FF0-ACF6-699F4B76F573}"/>
            </c:ext>
          </c:extLst>
        </c:ser>
        <c:dLbls>
          <c:showLegendKey val="0"/>
          <c:showVal val="0"/>
          <c:showCatName val="0"/>
          <c:showSerName val="0"/>
          <c:showPercent val="0"/>
          <c:showBubbleSize val="0"/>
        </c:dLbls>
        <c:gapWidth val="75"/>
        <c:overlap val="100"/>
        <c:axId val="803131904"/>
        <c:axId val="803532736"/>
      </c:barChart>
      <c:catAx>
        <c:axId val="803131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Bivalve species</a:t>
                </a:r>
              </a:p>
            </c:rich>
          </c:tx>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803532736"/>
        <c:crosses val="autoZero"/>
        <c:auto val="1"/>
        <c:lblAlgn val="ctr"/>
        <c:lblOffset val="100"/>
        <c:noMultiLvlLbl val="0"/>
      </c:catAx>
      <c:valAx>
        <c:axId val="8035327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Proportions  by substrate</a:t>
                </a:r>
              </a:p>
            </c:rich>
          </c:tx>
          <c:overlay val="0"/>
          <c:spPr>
            <a:no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3131904"/>
        <c:crosses val="autoZero"/>
        <c:crossBetween val="between"/>
      </c:valAx>
      <c:spPr>
        <a:noFill/>
        <a:ln>
          <a:noFill/>
        </a:ln>
        <a:effectLst/>
      </c:spPr>
    </c:plotArea>
    <c:legend>
      <c:legendPos val="r"/>
      <c:layout>
        <c:manualLayout>
          <c:xMode val="edge"/>
          <c:yMode val="edge"/>
          <c:x val="0.63948868553592964"/>
          <c:y val="5.3136039154525971E-2"/>
          <c:w val="0.2956464495992055"/>
          <c:h val="0.79066783318751821"/>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60464152507253"/>
          <c:y val="0.12962955579919599"/>
          <c:w val="0.49253871391076115"/>
          <c:h val="0.64843686205890927"/>
        </c:manualLayout>
      </c:layout>
      <c:barChart>
        <c:barDir val="col"/>
        <c:grouping val="percentStacked"/>
        <c:varyColors val="0"/>
        <c:ser>
          <c:idx val="0"/>
          <c:order val="0"/>
          <c:tx>
            <c:strRef>
              <c:f>'diagramme par substrat'!$B$3</c:f>
              <c:strCache>
                <c:ptCount val="1"/>
                <c:pt idx="0">
                  <c:v>Old boats</c:v>
                </c:pt>
              </c:strCache>
            </c:strRef>
          </c:tx>
          <c:spPr>
            <a:pattFill prst="lgCheck">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substrat'!$B$4:$B$9</c:f>
              <c:numCache>
                <c:formatCode>General</c:formatCode>
                <c:ptCount val="6"/>
                <c:pt idx="0">
                  <c:v>570</c:v>
                </c:pt>
                <c:pt idx="1">
                  <c:v>0</c:v>
                </c:pt>
                <c:pt idx="2">
                  <c:v>0</c:v>
                </c:pt>
                <c:pt idx="3">
                  <c:v>44</c:v>
                </c:pt>
                <c:pt idx="4">
                  <c:v>4</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0-A775-4FFB-820E-0F5BDEFF1F93}"/>
            </c:ext>
          </c:extLst>
        </c:ser>
        <c:ser>
          <c:idx val="1"/>
          <c:order val="1"/>
          <c:tx>
            <c:strRef>
              <c:f>'diagramme par substrat'!$C$3</c:f>
              <c:strCache>
                <c:ptCount val="1"/>
                <c:pt idx="0">
                  <c:v>Empty shells</c:v>
                </c:pt>
              </c:strCache>
            </c:strRef>
          </c:tx>
          <c:spPr>
            <a:pattFill prst="trellis">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substrat'!$C$4:$C$9</c:f>
              <c:numCache>
                <c:formatCode>General</c:formatCode>
                <c:ptCount val="6"/>
                <c:pt idx="0">
                  <c:v>87</c:v>
                </c:pt>
                <c:pt idx="1">
                  <c:v>0</c:v>
                </c:pt>
                <c:pt idx="2">
                  <c:v>0</c:v>
                </c:pt>
                <c:pt idx="3">
                  <c:v>28</c:v>
                </c:pt>
                <c:pt idx="4">
                  <c:v>10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1-A775-4FFB-820E-0F5BDEFF1F93}"/>
            </c:ext>
          </c:extLst>
        </c:ser>
        <c:ser>
          <c:idx val="2"/>
          <c:order val="2"/>
          <c:tx>
            <c:strRef>
              <c:f>'diagramme par substrat'!$D$3</c:f>
              <c:strCache>
                <c:ptCount val="1"/>
                <c:pt idx="0">
                  <c:v>Mangrove roots</c:v>
                </c:pt>
              </c:strCache>
            </c:strRef>
          </c:tx>
          <c:spPr>
            <a:pattFill prst="dashUpDiag">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substrat'!$D$4:$D$9</c:f>
              <c:numCache>
                <c:formatCode>General</c:formatCode>
                <c:ptCount val="6"/>
                <c:pt idx="0">
                  <c:v>73</c:v>
                </c:pt>
                <c:pt idx="1">
                  <c:v>0</c:v>
                </c:pt>
                <c:pt idx="2">
                  <c:v>0</c:v>
                </c:pt>
                <c:pt idx="3">
                  <c:v>0</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2-A775-4FFB-820E-0F5BDEFF1F93}"/>
            </c:ext>
          </c:extLst>
        </c:ser>
        <c:ser>
          <c:idx val="3"/>
          <c:order val="3"/>
          <c:tx>
            <c:strRef>
              <c:f>'diagramme par substrat'!$E$3</c:f>
              <c:strCache>
                <c:ptCount val="1"/>
                <c:pt idx="0">
                  <c:v>Rocks</c:v>
                </c:pt>
              </c:strCache>
            </c:strRef>
          </c:tx>
          <c:spPr>
            <a:pattFill prst="narHorz">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M.lineatus</c:v>
                </c:pt>
                <c:pt idx="5">
                  <c:v>S. senelis</c:v>
                </c:pt>
              </c:strCache>
            </c:strRef>
          </c:cat>
          <c:val>
            <c:numRef>
              <c:f>'diagramme par substrat'!$E$4:$E$9</c:f>
              <c:numCache>
                <c:formatCode>General</c:formatCode>
                <c:ptCount val="6"/>
                <c:pt idx="0">
                  <c:v>323</c:v>
                </c:pt>
                <c:pt idx="1">
                  <c:v>0</c:v>
                </c:pt>
                <c:pt idx="2">
                  <c:v>0</c:v>
                </c:pt>
                <c:pt idx="3">
                  <c:v>17</c:v>
                </c:pt>
                <c:pt idx="4">
                  <c:v>0</c:v>
                </c:pt>
                <c:pt idx="5">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3-A775-4FFB-820E-0F5BDEFF1F93}"/>
            </c:ext>
          </c:extLst>
        </c:ser>
        <c:ser>
          <c:idx val="4"/>
          <c:order val="4"/>
          <c:tx>
            <c:strRef>
              <c:f>'diagramme par substrat'!$F$3</c:f>
              <c:strCache>
                <c:ptCount val="1"/>
                <c:pt idx="0">
                  <c:v>Vase</c:v>
                </c:pt>
              </c:strCache>
            </c:strRef>
          </c:tx>
          <c:spPr>
            <a:pattFill prst="smCheck">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M.lineatus</c:v>
                </c:pt>
                <c:pt idx="5">
                  <c:v>S. senelis</c:v>
                </c:pt>
              </c:strCache>
            </c:strRef>
          </c:cat>
          <c:val>
            <c:numRef>
              <c:f>'diagramme par substrat'!$F$4:$F$9</c:f>
              <c:numCache>
                <c:formatCode>General</c:formatCode>
                <c:ptCount val="6"/>
                <c:pt idx="0">
                  <c:v>166</c:v>
                </c:pt>
                <c:pt idx="1">
                  <c:v>0</c:v>
                </c:pt>
                <c:pt idx="2">
                  <c:v>0</c:v>
                </c:pt>
                <c:pt idx="3">
                  <c:v>152</c:v>
                </c:pt>
                <c:pt idx="4">
                  <c:v>2</c:v>
                </c:pt>
                <c:pt idx="5">
                  <c:v>29</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4-A775-4FFB-820E-0F5BDEFF1F93}"/>
            </c:ext>
          </c:extLst>
        </c:ser>
        <c:dLbls>
          <c:showLegendKey val="0"/>
          <c:showVal val="0"/>
          <c:showCatName val="0"/>
          <c:showSerName val="0"/>
          <c:showPercent val="0"/>
          <c:showBubbleSize val="0"/>
        </c:dLbls>
        <c:gapWidth val="75"/>
        <c:overlap val="100"/>
        <c:axId val="729049088"/>
        <c:axId val="803535040"/>
      </c:barChart>
      <c:catAx>
        <c:axId val="729049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Bivalve species</a:t>
                </a:r>
              </a:p>
            </c:rich>
          </c:tx>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crossAx val="803535040"/>
        <c:crosses val="autoZero"/>
        <c:auto val="1"/>
        <c:lblAlgn val="ctr"/>
        <c:lblOffset val="100"/>
        <c:noMultiLvlLbl val="0"/>
      </c:catAx>
      <c:valAx>
        <c:axId val="8035350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proportions by substrate</a:t>
                </a:r>
              </a:p>
            </c:rich>
          </c:tx>
          <c:overlay val="0"/>
          <c:spPr>
            <a:solidFill>
              <a:schemeClr val="bg1"/>
            </a:solid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29049088"/>
        <c:crosses val="autoZero"/>
        <c:crossBetween val="between"/>
      </c:valAx>
      <c:spPr>
        <a:noFill/>
        <a:ln>
          <a:noFill/>
        </a:ln>
        <a:effectLst/>
      </c:spPr>
    </c:plotArea>
    <c:legend>
      <c:legendPos val="r"/>
      <c:layout>
        <c:manualLayout>
          <c:xMode val="edge"/>
          <c:yMode val="edge"/>
          <c:x val="0.71698113207547165"/>
          <c:y val="0.1225472698265658"/>
          <c:w val="0.25157232704402516"/>
          <c:h val="0.60327106170552214"/>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3815C-223E-4DCC-84A9-77B308D9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17</Pages>
  <Words>4515</Words>
  <Characters>25738</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Fidèle Kouakou</dc:creator>
  <cp:lastModifiedBy>SDI 1055</cp:lastModifiedBy>
  <cp:revision>24</cp:revision>
  <dcterms:created xsi:type="dcterms:W3CDTF">2022-12-12T11:34:00Z</dcterms:created>
  <dcterms:modified xsi:type="dcterms:W3CDTF">2025-11-03T08:58:00Z</dcterms:modified>
</cp:coreProperties>
</file>