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B32397E" w14:textId="77777777" w:rsidR="007A3705" w:rsidRPr="006D5F00" w:rsidRDefault="00000000" w:rsidP="006D5F00">
      <w:pPr>
        <w:widowControl w:val="0"/>
        <w:jc w:val="center"/>
        <w:rPr>
          <w:rFonts w:ascii="Times New Roman" w:hAnsi="Times New Roman" w:cs="Times New Roman"/>
          <w:b/>
          <w:bCs/>
          <w:sz w:val="24"/>
          <w:szCs w:val="24"/>
        </w:rPr>
      </w:pPr>
      <w:r w:rsidRPr="006D5F00">
        <w:rPr>
          <w:rFonts w:ascii="Times New Roman" w:hAnsi="Times New Roman" w:cs="Times New Roman"/>
          <w:b/>
          <w:bCs/>
          <w:sz w:val="24"/>
          <w:szCs w:val="24"/>
        </w:rPr>
        <w:t>Investigating Skin Cancer Diagnosis Using a Webcam-based Microcontroller System</w:t>
      </w:r>
    </w:p>
    <w:p w14:paraId="40D46E11" w14:textId="77777777" w:rsidR="007A3705" w:rsidRPr="006D5F00" w:rsidRDefault="007A3705" w:rsidP="006D5F00">
      <w:pPr>
        <w:widowControl w:val="0"/>
        <w:jc w:val="center"/>
        <w:rPr>
          <w:rFonts w:ascii="Times New Roman" w:hAnsi="Times New Roman" w:cs="Times New Roman"/>
          <w:b/>
          <w:sz w:val="24"/>
          <w:szCs w:val="24"/>
        </w:rPr>
      </w:pPr>
    </w:p>
    <w:p w14:paraId="308F4D1B" w14:textId="77777777" w:rsidR="007A3705" w:rsidRPr="006D5F00" w:rsidRDefault="007A3705" w:rsidP="006D5F00">
      <w:pPr>
        <w:widowControl w:val="0"/>
        <w:rPr>
          <w:rFonts w:ascii="Times New Roman" w:hAnsi="Times New Roman" w:cs="Times New Roman"/>
          <w:b/>
          <w:sz w:val="24"/>
          <w:szCs w:val="24"/>
        </w:rPr>
      </w:pPr>
    </w:p>
    <w:p w14:paraId="048DD0DD" w14:textId="77777777" w:rsidR="007A3705" w:rsidRPr="006D5F00" w:rsidRDefault="00000000" w:rsidP="006D5F00">
      <w:pPr>
        <w:widowControl w:val="0"/>
        <w:rPr>
          <w:rFonts w:ascii="Times New Roman" w:hAnsi="Times New Roman" w:cs="Times New Roman"/>
          <w:b/>
          <w:sz w:val="24"/>
          <w:szCs w:val="24"/>
        </w:rPr>
      </w:pPr>
      <w:r w:rsidRPr="006D5F00">
        <w:rPr>
          <w:rFonts w:ascii="Times New Roman" w:hAnsi="Times New Roman" w:cs="Times New Roman"/>
          <w:b/>
          <w:sz w:val="24"/>
          <w:szCs w:val="24"/>
        </w:rPr>
        <w:t>ABSTRACT</w:t>
      </w:r>
    </w:p>
    <w:p w14:paraId="4F926FC6" w14:textId="77777777" w:rsidR="007A3705" w:rsidRPr="006D5F00" w:rsidRDefault="007A3705" w:rsidP="006D5F00">
      <w:pPr>
        <w:widowControl w:val="0"/>
        <w:rPr>
          <w:rFonts w:ascii="Times New Roman" w:hAnsi="Times New Roman" w:cs="Times New Roman"/>
          <w:b/>
          <w:sz w:val="24"/>
          <w:szCs w:val="24"/>
        </w:rPr>
      </w:pPr>
    </w:p>
    <w:p w14:paraId="3FD6CF54" w14:textId="77777777" w:rsidR="007A3705" w:rsidRPr="006D5F00" w:rsidRDefault="00000000" w:rsidP="006D5F00">
      <w:pPr>
        <w:widowControl w:val="0"/>
        <w:rPr>
          <w:rFonts w:ascii="Times New Roman" w:hAnsi="Times New Roman" w:cs="Times New Roman"/>
          <w:sz w:val="24"/>
          <w:szCs w:val="24"/>
        </w:rPr>
      </w:pPr>
      <w:r w:rsidRPr="006D5F00">
        <w:rPr>
          <w:rFonts w:ascii="Times New Roman" w:hAnsi="Times New Roman" w:cs="Times New Roman"/>
          <w:sz w:val="24"/>
          <w:szCs w:val="24"/>
        </w:rPr>
        <w:t xml:space="preserve">Skin cancer can spread fast to nearby tissue and other parts of the human body if it's not diagnosed early. Most are curable only if </w:t>
      </w:r>
      <w:r w:rsidR="00493869" w:rsidRPr="006D5F00">
        <w:rPr>
          <w:rFonts w:ascii="Times New Roman" w:hAnsi="Times New Roman" w:cs="Times New Roman"/>
          <w:sz w:val="24"/>
          <w:szCs w:val="24"/>
        </w:rPr>
        <w:t>skin</w:t>
      </w:r>
      <w:r w:rsidRPr="006D5F00">
        <w:rPr>
          <w:rFonts w:ascii="Times New Roman" w:hAnsi="Times New Roman" w:cs="Times New Roman"/>
          <w:sz w:val="24"/>
          <w:szCs w:val="24"/>
        </w:rPr>
        <w:t xml:space="preserve"> cancer is found and treated in the early stages. Therefore, it's essential to seek a casual way of early diagnosis.   This paper assesses a prototype system for skin cancer detection using an Arduino with an ArduCam Mega 5MP, benchmarked against smartphone diagnosis. Bandpass filters capture skin images at red (650</w:t>
      </w:r>
      <w:r w:rsidR="00493869" w:rsidRPr="006D5F00">
        <w:rPr>
          <w:rFonts w:ascii="Times New Roman" w:hAnsi="Times New Roman" w:cs="Times New Roman"/>
          <w:sz w:val="24"/>
          <w:szCs w:val="24"/>
          <w:lang w:eastAsia="ko-KR"/>
        </w:rPr>
        <w:t xml:space="preserve"> </w:t>
      </w:r>
      <w:r w:rsidRPr="006D5F00">
        <w:rPr>
          <w:rFonts w:ascii="Times New Roman" w:hAnsi="Times New Roman" w:cs="Times New Roman"/>
          <w:sz w:val="24"/>
          <w:szCs w:val="24"/>
        </w:rPr>
        <w:t>nm), green (532</w:t>
      </w:r>
      <w:r w:rsidR="00493869" w:rsidRPr="006D5F00">
        <w:rPr>
          <w:rFonts w:ascii="Times New Roman" w:hAnsi="Times New Roman" w:cs="Times New Roman"/>
          <w:sz w:val="24"/>
          <w:szCs w:val="24"/>
          <w:lang w:eastAsia="ko-KR"/>
        </w:rPr>
        <w:t xml:space="preserve"> </w:t>
      </w:r>
      <w:r w:rsidRPr="006D5F00">
        <w:rPr>
          <w:rFonts w:ascii="Times New Roman" w:hAnsi="Times New Roman" w:cs="Times New Roman"/>
          <w:sz w:val="24"/>
          <w:szCs w:val="24"/>
        </w:rPr>
        <w:t>nm), and blue (450</w:t>
      </w:r>
      <w:r w:rsidR="00493869" w:rsidRPr="006D5F00">
        <w:rPr>
          <w:rFonts w:ascii="Times New Roman" w:hAnsi="Times New Roman" w:cs="Times New Roman"/>
          <w:sz w:val="24"/>
          <w:szCs w:val="24"/>
          <w:lang w:eastAsia="ko-KR"/>
        </w:rPr>
        <w:t xml:space="preserve"> </w:t>
      </w:r>
      <w:r w:rsidRPr="006D5F00">
        <w:rPr>
          <w:rFonts w:ascii="Times New Roman" w:hAnsi="Times New Roman" w:cs="Times New Roman"/>
          <w:sz w:val="24"/>
          <w:szCs w:val="24"/>
        </w:rPr>
        <w:t>nm) wavelengths, measuring reflectance values. The approach aims to quantitatively determine skin melanin, oxyhemoglobin, and deoxyhemoglobin levels, aiding in various skin lesions' diagnosis. Evaluation involves comparing pixel reflectance values of images taken by smartphones and the prototype using a 3D mesh grid. Applying the modified Lambert-Beer law to reflectance values of moles, pimples, scars, scabs, and traces predicts relative levels of skin components. The system shows an 87% match with the smartphone standard, demonstrating high reliability. Further study might be needed to clarify the confirmation with clinical cases.</w:t>
      </w:r>
    </w:p>
    <w:p w14:paraId="2EDC9F89" w14:textId="77777777" w:rsidR="007A3705" w:rsidRPr="006D5F00" w:rsidRDefault="007A3705" w:rsidP="006D5F00">
      <w:pPr>
        <w:widowControl w:val="0"/>
        <w:rPr>
          <w:rFonts w:ascii="Times New Roman" w:hAnsi="Times New Roman" w:cs="Times New Roman"/>
          <w:sz w:val="24"/>
          <w:szCs w:val="24"/>
        </w:rPr>
      </w:pPr>
    </w:p>
    <w:p w14:paraId="60E11253" w14:textId="77777777" w:rsidR="007A3705" w:rsidRPr="006D5F00" w:rsidRDefault="00000000" w:rsidP="006D5F00">
      <w:pPr>
        <w:widowControl w:val="0"/>
        <w:ind w:left="1170" w:hanging="1170"/>
        <w:rPr>
          <w:rFonts w:ascii="Times New Roman" w:hAnsi="Times New Roman" w:cs="Times New Roman"/>
          <w:sz w:val="24"/>
          <w:szCs w:val="24"/>
          <w:lang w:eastAsia="ko-KR"/>
        </w:rPr>
      </w:pPr>
      <w:r w:rsidRPr="006D5F00">
        <w:rPr>
          <w:rFonts w:ascii="Times New Roman" w:hAnsi="Times New Roman" w:cs="Times New Roman"/>
          <w:b/>
          <w:bCs/>
          <w:sz w:val="24"/>
          <w:szCs w:val="24"/>
          <w:lang w:eastAsia="ko-KR"/>
        </w:rPr>
        <w:t>Keywords</w:t>
      </w:r>
      <w:r w:rsidRPr="006D5F00">
        <w:rPr>
          <w:rFonts w:ascii="Times New Roman" w:hAnsi="Times New Roman" w:cs="Times New Roman"/>
          <w:sz w:val="24"/>
          <w:szCs w:val="24"/>
          <w:lang w:eastAsia="ko-KR"/>
        </w:rPr>
        <w:t>: Lambert-Beer Law, Reflectance Value, Skin Cancer Diagnosis, Skin Melanin, Webcam based Microcontroller System</w:t>
      </w:r>
    </w:p>
    <w:p w14:paraId="3588E5E6" w14:textId="77777777" w:rsidR="007A3705" w:rsidRPr="006D5F00" w:rsidRDefault="007A3705" w:rsidP="006D5F00">
      <w:pPr>
        <w:widowControl w:val="0"/>
        <w:ind w:left="1170" w:hanging="1170"/>
        <w:rPr>
          <w:rFonts w:ascii="Times New Roman" w:hAnsi="Times New Roman" w:cs="Times New Roman"/>
          <w:sz w:val="24"/>
          <w:szCs w:val="24"/>
        </w:rPr>
      </w:pPr>
    </w:p>
    <w:p w14:paraId="5FE88A09" w14:textId="77777777" w:rsidR="007A3705" w:rsidRPr="006D5F00" w:rsidRDefault="007A3705" w:rsidP="006D5F00">
      <w:pPr>
        <w:widowControl w:val="0"/>
        <w:rPr>
          <w:rFonts w:ascii="Times New Roman" w:hAnsi="Times New Roman" w:cs="Times New Roman"/>
          <w:sz w:val="24"/>
          <w:szCs w:val="24"/>
        </w:rPr>
      </w:pPr>
    </w:p>
    <w:p w14:paraId="7704612B" w14:textId="77777777" w:rsidR="007A3705" w:rsidRPr="006D5F00" w:rsidRDefault="00000000" w:rsidP="006D5F00">
      <w:pPr>
        <w:widowControl w:val="0"/>
        <w:rPr>
          <w:rFonts w:ascii="Times New Roman" w:hAnsi="Times New Roman" w:cs="Times New Roman"/>
          <w:b/>
          <w:sz w:val="24"/>
          <w:szCs w:val="24"/>
        </w:rPr>
      </w:pPr>
      <w:r w:rsidRPr="006D5F00">
        <w:rPr>
          <w:rFonts w:ascii="Times New Roman" w:hAnsi="Times New Roman" w:cs="Times New Roman"/>
          <w:b/>
          <w:sz w:val="24"/>
          <w:szCs w:val="24"/>
        </w:rPr>
        <w:t>1. INTRODUCTION AND HYPOTHESIS</w:t>
      </w:r>
    </w:p>
    <w:p w14:paraId="7E10B005" w14:textId="77777777" w:rsidR="007A3705" w:rsidRPr="006D5F00" w:rsidRDefault="00000000" w:rsidP="006D5F00">
      <w:pPr>
        <w:widowControl w:val="0"/>
        <w:rPr>
          <w:rFonts w:ascii="Times New Roman" w:hAnsi="Times New Roman" w:cs="Times New Roman"/>
          <w:sz w:val="24"/>
          <w:szCs w:val="24"/>
          <w:highlight w:val="white"/>
        </w:rPr>
      </w:pPr>
      <w:r w:rsidRPr="006D5F00">
        <w:rPr>
          <w:rFonts w:ascii="Times New Roman" w:hAnsi="Times New Roman" w:cs="Times New Roman"/>
          <w:sz w:val="24"/>
          <w:szCs w:val="24"/>
          <w:highlight w:val="white"/>
        </w:rPr>
        <w:t>Skin cancer, particularly melanoma, requires early detection for effective treatment, with survival rates dropping significantly once it spreads</w:t>
      </w:r>
      <w:r w:rsidR="00F851F0" w:rsidRPr="006D5F00">
        <w:rPr>
          <w:rFonts w:ascii="Times New Roman" w:hAnsi="Times New Roman" w:cs="Times New Roman"/>
          <w:sz w:val="24"/>
          <w:szCs w:val="24"/>
          <w:highlight w:val="white"/>
          <w:lang w:eastAsia="ko-KR"/>
        </w:rPr>
        <w:t xml:space="preserve"> [1, 2]</w:t>
      </w:r>
      <w:r w:rsidRPr="006D5F00">
        <w:rPr>
          <w:rFonts w:ascii="Times New Roman" w:hAnsi="Times New Roman" w:cs="Times New Roman"/>
          <w:sz w:val="24"/>
          <w:szCs w:val="24"/>
          <w:highlight w:val="white"/>
        </w:rPr>
        <w:t>. Despite advancements in diagnosis and treatment since the 18th century, the disease's varied appearances complicate early detection. Traditional methods, such as dermoscopy, have limitations, leading to the exploration of more accessible diagnostic tools like microcontroller systems, which promise to enhance early detection efforts without requiring direct consultations</w:t>
      </w:r>
      <w:r w:rsidR="00F851F0" w:rsidRPr="006D5F00">
        <w:rPr>
          <w:rFonts w:ascii="Times New Roman" w:hAnsi="Times New Roman" w:cs="Times New Roman"/>
          <w:sz w:val="24"/>
          <w:szCs w:val="24"/>
          <w:highlight w:val="white"/>
          <w:lang w:eastAsia="ko-KR"/>
        </w:rPr>
        <w:t xml:space="preserve"> [3, 4]</w:t>
      </w:r>
      <w:r w:rsidRPr="006D5F00">
        <w:rPr>
          <w:rFonts w:ascii="Times New Roman" w:hAnsi="Times New Roman" w:cs="Times New Roman"/>
          <w:sz w:val="24"/>
          <w:szCs w:val="24"/>
          <w:highlight w:val="white"/>
        </w:rPr>
        <w:t>.</w:t>
      </w:r>
    </w:p>
    <w:p w14:paraId="613DA454" w14:textId="77777777" w:rsidR="007A3705" w:rsidRPr="006D5F00" w:rsidRDefault="007A3705" w:rsidP="006D5F00">
      <w:pPr>
        <w:widowControl w:val="0"/>
        <w:ind w:firstLine="720"/>
        <w:rPr>
          <w:rFonts w:ascii="Times New Roman" w:hAnsi="Times New Roman" w:cs="Times New Roman"/>
          <w:sz w:val="24"/>
          <w:szCs w:val="24"/>
          <w:highlight w:val="white"/>
        </w:rPr>
      </w:pPr>
    </w:p>
    <w:p w14:paraId="14D615BE" w14:textId="77777777" w:rsidR="007A3705" w:rsidRPr="006D5F00" w:rsidRDefault="00000000" w:rsidP="006D5F00">
      <w:pPr>
        <w:widowControl w:val="0"/>
        <w:rPr>
          <w:rFonts w:ascii="Times New Roman" w:hAnsi="Times New Roman" w:cs="Times New Roman"/>
          <w:sz w:val="24"/>
          <w:szCs w:val="24"/>
        </w:rPr>
      </w:pPr>
      <w:r w:rsidRPr="006D5F00">
        <w:rPr>
          <w:rFonts w:ascii="Times New Roman" w:hAnsi="Times New Roman" w:cs="Times New Roman"/>
          <w:sz w:val="24"/>
          <w:szCs w:val="24"/>
        </w:rPr>
        <w:t>Early detection of melanoma is crucial for survival, with rates dropping from nearly 100% to 35% once it spreads</w:t>
      </w:r>
      <w:r w:rsidR="00F851F0" w:rsidRPr="006D5F00">
        <w:rPr>
          <w:rFonts w:ascii="Times New Roman" w:hAnsi="Times New Roman" w:cs="Times New Roman"/>
          <w:sz w:val="24"/>
          <w:szCs w:val="24"/>
          <w:lang w:eastAsia="ko-KR"/>
        </w:rPr>
        <w:t xml:space="preserve"> [5]</w:t>
      </w:r>
      <w:r w:rsidRPr="006D5F00">
        <w:rPr>
          <w:rFonts w:ascii="Times New Roman" w:hAnsi="Times New Roman" w:cs="Times New Roman"/>
          <w:sz w:val="24"/>
          <w:szCs w:val="24"/>
        </w:rPr>
        <w:t>. Traditional diagnostics, relying on dermatologists' expertise</w:t>
      </w:r>
      <w:r w:rsidR="00F851F0" w:rsidRPr="006D5F00">
        <w:rPr>
          <w:rFonts w:ascii="Times New Roman" w:hAnsi="Times New Roman" w:cs="Times New Roman"/>
          <w:sz w:val="24"/>
          <w:szCs w:val="24"/>
          <w:lang w:eastAsia="ko-KR"/>
        </w:rPr>
        <w:t xml:space="preserve">, such as </w:t>
      </w:r>
      <w:r w:rsidRPr="006D5F00">
        <w:rPr>
          <w:rFonts w:ascii="Times New Roman" w:hAnsi="Times New Roman" w:cs="Times New Roman"/>
          <w:sz w:val="24"/>
          <w:szCs w:val="24"/>
        </w:rPr>
        <w:t>dermoscopy, have their limits, particularly in early detection, despite a high sensitivity. Technological advances have prompted the search for alternative methods, such as algorithm-based diagnostics, but these still lack accessibility and require face-to-face consultations</w:t>
      </w:r>
      <w:r w:rsidR="00F851F0" w:rsidRPr="006D5F00">
        <w:rPr>
          <w:rFonts w:ascii="Times New Roman" w:hAnsi="Times New Roman" w:cs="Times New Roman"/>
          <w:sz w:val="24"/>
          <w:szCs w:val="24"/>
          <w:lang w:eastAsia="ko-KR"/>
        </w:rPr>
        <w:t xml:space="preserve"> [6]</w:t>
      </w:r>
      <w:r w:rsidRPr="006D5F00">
        <w:rPr>
          <w:rFonts w:ascii="Times New Roman" w:hAnsi="Times New Roman" w:cs="Times New Roman"/>
          <w:sz w:val="24"/>
          <w:szCs w:val="24"/>
        </w:rPr>
        <w:t>. This highlights the demand for more accessible, reliable diagnostic tools, leading to innovative approaches like using a microcontroller system for early skin cancer detection.</w:t>
      </w:r>
    </w:p>
    <w:p w14:paraId="740CCAB9" w14:textId="77777777" w:rsidR="007A3705" w:rsidRPr="006D5F00" w:rsidRDefault="007A3705" w:rsidP="006D5F00">
      <w:pPr>
        <w:widowControl w:val="0"/>
        <w:ind w:firstLine="720"/>
        <w:rPr>
          <w:rFonts w:ascii="Times New Roman" w:hAnsi="Times New Roman" w:cs="Times New Roman"/>
          <w:sz w:val="24"/>
          <w:szCs w:val="24"/>
        </w:rPr>
      </w:pPr>
    </w:p>
    <w:p w14:paraId="29CA1DF5" w14:textId="77777777" w:rsidR="00F851F0" w:rsidRPr="006D5F00" w:rsidRDefault="00000000" w:rsidP="006D5F00">
      <w:pPr>
        <w:rPr>
          <w:rFonts w:ascii="Times New Roman" w:eastAsia="Times New Roman" w:hAnsi="Times New Roman" w:cs="Times New Roman"/>
          <w:sz w:val="24"/>
          <w:szCs w:val="24"/>
        </w:rPr>
      </w:pPr>
      <w:r w:rsidRPr="006D5F00">
        <w:rPr>
          <w:rFonts w:ascii="Times New Roman" w:eastAsia="Arial" w:hAnsi="Times New Roman" w:cs="Times New Roman"/>
          <w:color w:val="000000"/>
          <w:sz w:val="24"/>
          <w:szCs w:val="24"/>
        </w:rPr>
        <w:lastRenderedPageBreak/>
        <w:t>The history of skin cancer dates all the way back to the 5th century BC. This was when the</w:t>
      </w:r>
      <w:r w:rsidRPr="006D5F00">
        <w:rPr>
          <w:rFonts w:ascii="Times New Roman" w:eastAsia="Times New Roman" w:hAnsi="Times New Roman" w:cs="Times New Roman"/>
          <w:color w:val="000000"/>
          <w:sz w:val="24"/>
          <w:szCs w:val="24"/>
        </w:rPr>
        <w:t xml:space="preserve"> </w:t>
      </w:r>
      <w:r w:rsidRPr="006D5F00">
        <w:rPr>
          <w:rFonts w:ascii="Times New Roman" w:eastAsia="Arial" w:hAnsi="Times New Roman" w:cs="Times New Roman"/>
          <w:color w:val="000000"/>
          <w:sz w:val="24"/>
          <w:szCs w:val="24"/>
        </w:rPr>
        <w:t>first record of melanoma, a type of skin cancer, was recorded by Hippocrates, and it was</w:t>
      </w:r>
    </w:p>
    <w:p w14:paraId="01748779" w14:textId="6E6DF0A3" w:rsidR="00F851F0" w:rsidRPr="006D5F00" w:rsidRDefault="00000000" w:rsidP="006D5F00">
      <w:pPr>
        <w:rPr>
          <w:rFonts w:ascii="Times New Roman" w:hAnsi="Times New Roman" w:cs="Times New Roman"/>
          <w:color w:val="000000"/>
          <w:sz w:val="24"/>
          <w:szCs w:val="24"/>
          <w:lang w:eastAsia="ko-KR"/>
        </w:rPr>
      </w:pPr>
      <w:r w:rsidRPr="006D5F00">
        <w:rPr>
          <w:rFonts w:ascii="Times New Roman" w:eastAsia="Arial" w:hAnsi="Times New Roman" w:cs="Times New Roman"/>
          <w:color w:val="000000"/>
          <w:sz w:val="24"/>
          <w:szCs w:val="24"/>
        </w:rPr>
        <w:t>described as black tumors</w:t>
      </w:r>
      <w:r w:rsidRPr="006D5F00">
        <w:rPr>
          <w:rFonts w:ascii="Times New Roman" w:hAnsi="Times New Roman" w:cs="Times New Roman"/>
          <w:color w:val="000000"/>
          <w:sz w:val="24"/>
          <w:szCs w:val="24"/>
          <w:lang w:eastAsia="ko-KR"/>
        </w:rPr>
        <w:t xml:space="preserve"> [7]</w:t>
      </w:r>
      <w:r w:rsidRPr="006D5F00">
        <w:rPr>
          <w:rFonts w:ascii="Times New Roman" w:eastAsia="Arial" w:hAnsi="Times New Roman" w:cs="Times New Roman"/>
          <w:color w:val="000000"/>
          <w:sz w:val="24"/>
          <w:szCs w:val="24"/>
        </w:rPr>
        <w:t>. In 1787, Jack Hunter became the first person to diagnose and operate on a person with melanoma cancer, the deadliest skin cancer at the time. Rene Laenec was the first to distinguish melanoma as a disease separate from others in 1804</w:t>
      </w:r>
      <w:r w:rsidRPr="006D5F00">
        <w:rPr>
          <w:rFonts w:ascii="Times New Roman" w:hAnsi="Times New Roman" w:cs="Times New Roman"/>
          <w:color w:val="000000"/>
          <w:sz w:val="24"/>
          <w:szCs w:val="24"/>
          <w:lang w:eastAsia="ko-KR"/>
        </w:rPr>
        <w:t xml:space="preserve"> </w:t>
      </w:r>
      <w:r w:rsidRPr="006D5F00">
        <w:rPr>
          <w:rFonts w:ascii="Times New Roman" w:eastAsia="Arial" w:hAnsi="Times New Roman" w:cs="Times New Roman"/>
          <w:color w:val="000000"/>
          <w:sz w:val="24"/>
          <w:szCs w:val="24"/>
        </w:rPr>
        <w:t>[</w:t>
      </w:r>
      <w:r w:rsidRPr="006D5F00">
        <w:rPr>
          <w:rFonts w:ascii="Times New Roman" w:hAnsi="Times New Roman" w:cs="Times New Roman"/>
          <w:color w:val="000000"/>
          <w:sz w:val="24"/>
          <w:szCs w:val="24"/>
          <w:lang w:eastAsia="ko-KR"/>
        </w:rPr>
        <w:t>8</w:t>
      </w:r>
      <w:r w:rsidRPr="006D5F00">
        <w:rPr>
          <w:rFonts w:ascii="Times New Roman" w:eastAsia="Arial" w:hAnsi="Times New Roman" w:cs="Times New Roman"/>
          <w:color w:val="000000"/>
          <w:sz w:val="24"/>
          <w:szCs w:val="24"/>
        </w:rPr>
        <w:t>]</w:t>
      </w:r>
      <w:r w:rsidRPr="006D5F00">
        <w:rPr>
          <w:rFonts w:ascii="Times New Roman" w:hAnsi="Times New Roman" w:cs="Times New Roman"/>
          <w:color w:val="000000"/>
          <w:sz w:val="24"/>
          <w:szCs w:val="24"/>
          <w:lang w:eastAsia="ko-KR"/>
        </w:rPr>
        <w:t>.</w:t>
      </w:r>
      <w:r w:rsidRPr="006D5F00">
        <w:rPr>
          <w:rFonts w:ascii="Times New Roman" w:eastAsia="Arial" w:hAnsi="Times New Roman" w:cs="Times New Roman"/>
          <w:color w:val="000000"/>
          <w:sz w:val="24"/>
          <w:szCs w:val="24"/>
        </w:rPr>
        <w:t xml:space="preserve"> As time passed, more knowledge was gained about melanoma. In the 20th century, doctors diagnosed skin cancer in two main ways. The first method was through the diagnosis of lymphatic disorders. William Handley used the "lymph angioplasty" method, which used silk threads subcutaneously to create a conduit for lymphatic drainage</w:t>
      </w:r>
      <w:r w:rsidRPr="006D5F00">
        <w:rPr>
          <w:rFonts w:ascii="Times New Roman" w:hAnsi="Times New Roman" w:cs="Times New Roman"/>
          <w:color w:val="000000"/>
          <w:sz w:val="24"/>
          <w:szCs w:val="24"/>
          <w:lang w:eastAsia="ko-KR"/>
        </w:rPr>
        <w:t xml:space="preserve"> [9]</w:t>
      </w:r>
      <w:r w:rsidRPr="006D5F00">
        <w:rPr>
          <w:rFonts w:ascii="Times New Roman" w:eastAsia="Arial" w:hAnsi="Times New Roman" w:cs="Times New Roman"/>
          <w:color w:val="000000"/>
          <w:sz w:val="24"/>
          <w:szCs w:val="24"/>
        </w:rPr>
        <w:t>. However, this method was soon abandoned due to postoperative infections and spontaneous ejection of the foreign material</w:t>
      </w:r>
      <w:r w:rsidRPr="006D5F00">
        <w:rPr>
          <w:rFonts w:ascii="Times New Roman" w:hAnsi="Times New Roman" w:cs="Times New Roman"/>
          <w:color w:val="000000"/>
          <w:sz w:val="24"/>
          <w:szCs w:val="24"/>
          <w:lang w:eastAsia="ko-KR"/>
        </w:rPr>
        <w:t xml:space="preserve"> </w:t>
      </w:r>
      <w:r w:rsidRPr="006D5F00">
        <w:rPr>
          <w:rFonts w:ascii="Times New Roman" w:eastAsia="Arial" w:hAnsi="Times New Roman" w:cs="Times New Roman"/>
          <w:color w:val="000000"/>
          <w:sz w:val="24"/>
          <w:szCs w:val="24"/>
        </w:rPr>
        <w:t>[</w:t>
      </w:r>
      <w:r w:rsidRPr="006D5F00">
        <w:rPr>
          <w:rFonts w:ascii="Times New Roman" w:hAnsi="Times New Roman" w:cs="Times New Roman"/>
          <w:color w:val="000000"/>
          <w:sz w:val="24"/>
          <w:szCs w:val="24"/>
          <w:lang w:eastAsia="ko-KR"/>
        </w:rPr>
        <w:t>10</w:t>
      </w:r>
      <w:r w:rsidRPr="006D5F00">
        <w:rPr>
          <w:rFonts w:ascii="Times New Roman" w:eastAsia="Arial" w:hAnsi="Times New Roman" w:cs="Times New Roman"/>
          <w:color w:val="000000"/>
          <w:sz w:val="24"/>
          <w:szCs w:val="24"/>
        </w:rPr>
        <w:t>]</w:t>
      </w:r>
      <w:r w:rsidRPr="006D5F00">
        <w:rPr>
          <w:rFonts w:ascii="Times New Roman" w:hAnsi="Times New Roman" w:cs="Times New Roman"/>
          <w:color w:val="000000"/>
          <w:sz w:val="24"/>
          <w:szCs w:val="24"/>
          <w:lang w:eastAsia="ko-KR"/>
        </w:rPr>
        <w:t>.</w:t>
      </w:r>
      <w:r w:rsidRPr="006D5F00">
        <w:rPr>
          <w:rFonts w:ascii="Times New Roman" w:eastAsia="Arial" w:hAnsi="Times New Roman" w:cs="Times New Roman"/>
          <w:color w:val="000000"/>
          <w:sz w:val="24"/>
          <w:szCs w:val="24"/>
        </w:rPr>
        <w:t xml:space="preserve"> The second way 20th-century doctors diagnosed skin cancer was through prophylaxis, which was used by Herbert Snow</w:t>
      </w:r>
      <w:r w:rsidRPr="006D5F00">
        <w:rPr>
          <w:rFonts w:ascii="Times New Roman" w:hAnsi="Times New Roman" w:cs="Times New Roman"/>
          <w:color w:val="000000"/>
          <w:sz w:val="24"/>
          <w:szCs w:val="24"/>
          <w:lang w:eastAsia="ko-KR"/>
        </w:rPr>
        <w:t xml:space="preserve"> </w:t>
      </w:r>
      <w:r w:rsidRPr="006D5F00">
        <w:rPr>
          <w:rFonts w:ascii="Times New Roman" w:eastAsia="Arial" w:hAnsi="Times New Roman" w:cs="Times New Roman"/>
          <w:color w:val="000000"/>
          <w:sz w:val="24"/>
          <w:szCs w:val="24"/>
        </w:rPr>
        <w:t>[</w:t>
      </w:r>
      <w:r w:rsidRPr="006D5F00">
        <w:rPr>
          <w:rFonts w:ascii="Times New Roman" w:hAnsi="Times New Roman" w:cs="Times New Roman"/>
          <w:color w:val="000000"/>
          <w:sz w:val="24"/>
          <w:szCs w:val="24"/>
          <w:lang w:eastAsia="ko-KR"/>
        </w:rPr>
        <w:t>11</w:t>
      </w:r>
      <w:r w:rsidRPr="006D5F00">
        <w:rPr>
          <w:rFonts w:ascii="Times New Roman" w:eastAsia="Arial" w:hAnsi="Times New Roman" w:cs="Times New Roman"/>
          <w:color w:val="000000"/>
          <w:sz w:val="24"/>
          <w:szCs w:val="24"/>
        </w:rPr>
        <w:t>]</w:t>
      </w:r>
      <w:r w:rsidRPr="006D5F00">
        <w:rPr>
          <w:rFonts w:ascii="Times New Roman" w:hAnsi="Times New Roman" w:cs="Times New Roman"/>
          <w:color w:val="000000"/>
          <w:sz w:val="24"/>
          <w:szCs w:val="24"/>
          <w:lang w:eastAsia="ko-KR"/>
        </w:rPr>
        <w:t>.</w:t>
      </w:r>
      <w:r w:rsidRPr="006D5F00">
        <w:rPr>
          <w:rFonts w:ascii="Times New Roman" w:eastAsia="Arial" w:hAnsi="Times New Roman" w:cs="Times New Roman"/>
          <w:color w:val="000000"/>
          <w:sz w:val="24"/>
          <w:szCs w:val="24"/>
        </w:rPr>
        <w:t xml:space="preserve"> This eventually led to the technology that exists today, the Vectra WB180</w:t>
      </w:r>
      <w:r w:rsidRPr="006D5F00">
        <w:rPr>
          <w:rFonts w:ascii="Times New Roman" w:hAnsi="Times New Roman" w:cs="Times New Roman"/>
          <w:color w:val="000000"/>
          <w:sz w:val="24"/>
          <w:szCs w:val="24"/>
          <w:lang w:eastAsia="ko-KR"/>
        </w:rPr>
        <w:t xml:space="preserve"> </w:t>
      </w:r>
      <w:r w:rsidRPr="006D5F00">
        <w:rPr>
          <w:rFonts w:ascii="Times New Roman" w:eastAsia="Arial" w:hAnsi="Times New Roman" w:cs="Times New Roman"/>
          <w:color w:val="000000"/>
          <w:sz w:val="24"/>
          <w:szCs w:val="24"/>
        </w:rPr>
        <w:t>[1</w:t>
      </w:r>
      <w:r w:rsidRPr="006D5F00">
        <w:rPr>
          <w:rFonts w:ascii="Times New Roman" w:hAnsi="Times New Roman" w:cs="Times New Roman"/>
          <w:color w:val="000000"/>
          <w:sz w:val="24"/>
          <w:szCs w:val="24"/>
          <w:lang w:eastAsia="ko-KR"/>
        </w:rPr>
        <w:t>2</w:t>
      </w:r>
      <w:r w:rsidRPr="006D5F00">
        <w:rPr>
          <w:rFonts w:ascii="Times New Roman" w:eastAsia="Arial" w:hAnsi="Times New Roman" w:cs="Times New Roman"/>
          <w:color w:val="000000"/>
          <w:sz w:val="24"/>
          <w:szCs w:val="24"/>
        </w:rPr>
        <w:t>]</w:t>
      </w:r>
      <w:r w:rsidRPr="006D5F00">
        <w:rPr>
          <w:rFonts w:ascii="Times New Roman" w:hAnsi="Times New Roman" w:cs="Times New Roman"/>
          <w:color w:val="000000"/>
          <w:sz w:val="24"/>
          <w:szCs w:val="24"/>
          <w:lang w:eastAsia="ko-KR"/>
        </w:rPr>
        <w:t>.</w:t>
      </w:r>
      <w:r w:rsidRPr="006D5F00">
        <w:rPr>
          <w:rFonts w:ascii="Times New Roman" w:eastAsia="Arial" w:hAnsi="Times New Roman" w:cs="Times New Roman"/>
          <w:color w:val="000000"/>
          <w:sz w:val="24"/>
          <w:szCs w:val="24"/>
        </w:rPr>
        <w:t xml:space="preserve"> However, dermoscopies are still not 100% reliable today, and diagnosing skin cancer early is still a challenge even with dermoscopy [</w:t>
      </w:r>
      <w:r w:rsidRPr="006D5F00">
        <w:rPr>
          <w:rFonts w:ascii="Times New Roman" w:hAnsi="Times New Roman" w:cs="Times New Roman"/>
          <w:color w:val="000000"/>
          <w:sz w:val="24"/>
          <w:szCs w:val="24"/>
          <w:lang w:eastAsia="ko-KR"/>
        </w:rPr>
        <w:t>13</w:t>
      </w:r>
      <w:r w:rsidRPr="006D5F00">
        <w:rPr>
          <w:rFonts w:ascii="Times New Roman" w:eastAsia="Arial" w:hAnsi="Times New Roman" w:cs="Times New Roman"/>
          <w:color w:val="000000"/>
          <w:sz w:val="24"/>
          <w:szCs w:val="24"/>
        </w:rPr>
        <w:t xml:space="preserve">]. Despite this, the diagnosis of skin cancer today is more advanced than ever. </w:t>
      </w:r>
      <w:proofErr w:type="gramStart"/>
      <w:r w:rsidRPr="006D5F00">
        <w:rPr>
          <w:rFonts w:ascii="Times New Roman" w:eastAsia="Arial" w:hAnsi="Times New Roman" w:cs="Times New Roman"/>
          <w:color w:val="000000"/>
          <w:sz w:val="24"/>
          <w:szCs w:val="24"/>
        </w:rPr>
        <w:t>But</w:t>
      </w:r>
      <w:r w:rsidRPr="006D5F00">
        <w:rPr>
          <w:rFonts w:ascii="Times New Roman" w:hAnsi="Times New Roman" w:cs="Times New Roman"/>
          <w:color w:val="000000"/>
          <w:sz w:val="24"/>
          <w:szCs w:val="24"/>
          <w:lang w:eastAsia="ko-KR"/>
        </w:rPr>
        <w:t>,</w:t>
      </w:r>
      <w:proofErr w:type="gramEnd"/>
      <w:r w:rsidRPr="006D5F00">
        <w:rPr>
          <w:rFonts w:ascii="Times New Roman" w:hAnsi="Times New Roman" w:cs="Times New Roman"/>
          <w:color w:val="000000"/>
          <w:sz w:val="24"/>
          <w:szCs w:val="24"/>
          <w:lang w:eastAsia="ko-KR"/>
        </w:rPr>
        <w:t xml:space="preserve"> we</w:t>
      </w:r>
      <w:r w:rsidRPr="006D5F00">
        <w:rPr>
          <w:rFonts w:ascii="Times New Roman" w:eastAsia="Arial" w:hAnsi="Times New Roman" w:cs="Times New Roman"/>
          <w:color w:val="000000"/>
          <w:sz w:val="24"/>
          <w:szCs w:val="24"/>
        </w:rPr>
        <w:t xml:space="preserve"> would like to introduce a new testing method for skin cancer that </w:t>
      </w:r>
      <w:r w:rsidRPr="006D5F00">
        <w:rPr>
          <w:rFonts w:ascii="Times New Roman" w:hAnsi="Times New Roman" w:cs="Times New Roman"/>
          <w:color w:val="000000"/>
          <w:sz w:val="24"/>
          <w:szCs w:val="24"/>
          <w:lang w:eastAsia="ko-KR"/>
        </w:rPr>
        <w:t>might</w:t>
      </w:r>
      <w:r w:rsidRPr="006D5F00">
        <w:rPr>
          <w:rFonts w:ascii="Times New Roman" w:eastAsia="Arial" w:hAnsi="Times New Roman" w:cs="Times New Roman"/>
          <w:color w:val="000000"/>
          <w:sz w:val="24"/>
          <w:szCs w:val="24"/>
        </w:rPr>
        <w:t xml:space="preserve"> provide a more accessible method for people to use </w:t>
      </w:r>
      <w:r w:rsidRPr="006D5F00">
        <w:rPr>
          <w:rFonts w:ascii="Times New Roman" w:hAnsi="Times New Roman" w:cs="Times New Roman"/>
          <w:color w:val="000000"/>
          <w:sz w:val="24"/>
          <w:szCs w:val="24"/>
          <w:lang w:eastAsia="ko-KR"/>
        </w:rPr>
        <w:t xml:space="preserve">at </w:t>
      </w:r>
      <w:r w:rsidRPr="006D5F00">
        <w:rPr>
          <w:rFonts w:ascii="Times New Roman" w:eastAsia="Arial" w:hAnsi="Times New Roman" w:cs="Times New Roman"/>
          <w:color w:val="000000"/>
          <w:sz w:val="24"/>
          <w:szCs w:val="24"/>
        </w:rPr>
        <w:t xml:space="preserve">home </w:t>
      </w:r>
      <w:r w:rsidRPr="006D5F00">
        <w:rPr>
          <w:rFonts w:ascii="Times New Roman" w:hAnsi="Times New Roman" w:cs="Times New Roman"/>
          <w:color w:val="000000"/>
          <w:sz w:val="24"/>
          <w:szCs w:val="24"/>
          <w:lang w:eastAsia="ko-KR"/>
        </w:rPr>
        <w:t xml:space="preserve">as a cost-effective </w:t>
      </w:r>
      <w:r w:rsidRPr="006D5F00">
        <w:rPr>
          <w:rFonts w:ascii="Times New Roman" w:eastAsia="Arial" w:hAnsi="Times New Roman" w:cs="Times New Roman"/>
          <w:color w:val="000000"/>
          <w:sz w:val="24"/>
          <w:szCs w:val="24"/>
        </w:rPr>
        <w:t>diagnostic test.</w:t>
      </w:r>
      <w:r w:rsidR="006D5F00">
        <w:rPr>
          <w:rFonts w:ascii="Times New Roman" w:hAnsi="Times New Roman" w:cs="Times New Roman" w:hint="eastAsia"/>
          <w:color w:val="000000"/>
          <w:sz w:val="24"/>
          <w:szCs w:val="24"/>
          <w:lang w:eastAsia="ko-KR"/>
        </w:rPr>
        <w:t xml:space="preserve"> </w:t>
      </w:r>
      <w:r w:rsidRPr="006D5F00">
        <w:rPr>
          <w:rFonts w:ascii="Times New Roman" w:hAnsi="Times New Roman" w:cs="Times New Roman"/>
          <w:color w:val="000000"/>
          <w:sz w:val="24"/>
          <w:szCs w:val="24"/>
          <w:lang w:eastAsia="ko-KR"/>
        </w:rPr>
        <w:t>Traditionally</w:t>
      </w:r>
      <w:r w:rsidRPr="006D5F00">
        <w:rPr>
          <w:rFonts w:ascii="Times New Roman" w:eastAsia="Arial" w:hAnsi="Times New Roman" w:cs="Times New Roman"/>
          <w:color w:val="000000"/>
          <w:sz w:val="24"/>
          <w:szCs w:val="24"/>
        </w:rPr>
        <w:t xml:space="preserve">, the government has approved many of these skin cancer diagnosis devices. Similarly, the systems and designs we </w:t>
      </w:r>
      <w:r w:rsidRPr="006D5F00">
        <w:rPr>
          <w:rFonts w:ascii="Times New Roman" w:hAnsi="Times New Roman" w:cs="Times New Roman"/>
          <w:color w:val="000000"/>
          <w:sz w:val="24"/>
          <w:szCs w:val="24"/>
          <w:lang w:eastAsia="ko-KR"/>
        </w:rPr>
        <w:t>might</w:t>
      </w:r>
      <w:r w:rsidRPr="006D5F00">
        <w:rPr>
          <w:rFonts w:ascii="Times New Roman" w:eastAsia="Arial" w:hAnsi="Times New Roman" w:cs="Times New Roman"/>
          <w:color w:val="000000"/>
          <w:sz w:val="24"/>
          <w:szCs w:val="24"/>
        </w:rPr>
        <w:t xml:space="preserve"> develop in the future must also be approved. To get FDA permission for a medical device, </w:t>
      </w:r>
      <w:r w:rsidRPr="006D5F00">
        <w:rPr>
          <w:rFonts w:ascii="Times New Roman" w:hAnsi="Times New Roman" w:cs="Times New Roman"/>
          <w:color w:val="000000"/>
          <w:sz w:val="24"/>
          <w:szCs w:val="24"/>
          <w:lang w:eastAsia="ko-KR"/>
        </w:rPr>
        <w:t>the inventor</w:t>
      </w:r>
      <w:r w:rsidRPr="006D5F00">
        <w:rPr>
          <w:rFonts w:ascii="Times New Roman" w:eastAsia="Arial" w:hAnsi="Times New Roman" w:cs="Times New Roman"/>
          <w:color w:val="000000"/>
          <w:sz w:val="24"/>
          <w:szCs w:val="24"/>
        </w:rPr>
        <w:t xml:space="preserve"> must first classify the device into three classes: I, II, or III. Classes I, II, and III are separated because Class I is reserved for low-risk devices. The applicant would have to develop a prototype of the device to test for ethicality and functionality. After the prototype </w:t>
      </w:r>
      <w:r w:rsidRPr="006D5F00">
        <w:rPr>
          <w:rFonts w:ascii="Times New Roman" w:hAnsi="Times New Roman" w:cs="Times New Roman"/>
          <w:color w:val="000000"/>
          <w:sz w:val="24"/>
          <w:szCs w:val="24"/>
          <w:lang w:eastAsia="ko-KR"/>
        </w:rPr>
        <w:t>may be</w:t>
      </w:r>
      <w:r w:rsidRPr="006D5F00">
        <w:rPr>
          <w:rFonts w:ascii="Times New Roman" w:eastAsia="Arial" w:hAnsi="Times New Roman" w:cs="Times New Roman"/>
          <w:color w:val="000000"/>
          <w:sz w:val="24"/>
          <w:szCs w:val="24"/>
        </w:rPr>
        <w:t xml:space="preserve"> </w:t>
      </w:r>
      <w:r w:rsidRPr="006D5F00">
        <w:rPr>
          <w:rFonts w:ascii="Times New Roman" w:hAnsi="Times New Roman" w:cs="Times New Roman"/>
          <w:color w:val="000000"/>
          <w:sz w:val="24"/>
          <w:szCs w:val="24"/>
          <w:lang w:eastAsia="ko-KR"/>
        </w:rPr>
        <w:t>created</w:t>
      </w:r>
      <w:r w:rsidRPr="006D5F00">
        <w:rPr>
          <w:rFonts w:ascii="Times New Roman" w:eastAsia="Arial" w:hAnsi="Times New Roman" w:cs="Times New Roman"/>
          <w:color w:val="000000"/>
          <w:sz w:val="24"/>
          <w:szCs w:val="24"/>
        </w:rPr>
        <w:t>, they would need to apply to the device depending on its class. They would need to fulfill both FDA validation and verification requirements to apply. After, they would need to wait for the FDA to review and approve their device. However, even after the applicant receives FDA approval, they must maintain FDA compliance</w:t>
      </w:r>
      <w:r w:rsidR="00E60279" w:rsidRPr="006D5F00">
        <w:rPr>
          <w:rFonts w:ascii="Times New Roman" w:hAnsi="Times New Roman" w:cs="Times New Roman"/>
          <w:color w:val="000000"/>
          <w:sz w:val="24"/>
          <w:szCs w:val="24"/>
          <w:lang w:eastAsia="ko-KR"/>
        </w:rPr>
        <w:t xml:space="preserve"> </w:t>
      </w:r>
      <w:r w:rsidRPr="006D5F00">
        <w:rPr>
          <w:rFonts w:ascii="Times New Roman" w:eastAsia="Arial" w:hAnsi="Times New Roman" w:cs="Times New Roman"/>
          <w:color w:val="000000"/>
          <w:sz w:val="24"/>
          <w:szCs w:val="24"/>
        </w:rPr>
        <w:t>[</w:t>
      </w:r>
      <w:r w:rsidRPr="006D5F00">
        <w:rPr>
          <w:rFonts w:ascii="Times New Roman" w:hAnsi="Times New Roman" w:cs="Times New Roman"/>
          <w:color w:val="000000"/>
          <w:sz w:val="24"/>
          <w:szCs w:val="24"/>
          <w:lang w:eastAsia="ko-KR"/>
        </w:rPr>
        <w:t>1</w:t>
      </w:r>
      <w:r w:rsidR="00E60279" w:rsidRPr="006D5F00">
        <w:rPr>
          <w:rFonts w:ascii="Times New Roman" w:hAnsi="Times New Roman" w:cs="Times New Roman"/>
          <w:color w:val="000000"/>
          <w:sz w:val="24"/>
          <w:szCs w:val="24"/>
          <w:lang w:eastAsia="ko-KR"/>
        </w:rPr>
        <w:t>4</w:t>
      </w:r>
      <w:r w:rsidRPr="006D5F00">
        <w:rPr>
          <w:rFonts w:ascii="Times New Roman" w:eastAsia="Arial" w:hAnsi="Times New Roman" w:cs="Times New Roman"/>
          <w:color w:val="000000"/>
          <w:sz w:val="24"/>
          <w:szCs w:val="24"/>
        </w:rPr>
        <w:t>]</w:t>
      </w:r>
      <w:r w:rsidR="00E60279" w:rsidRPr="006D5F00">
        <w:rPr>
          <w:rFonts w:ascii="Times New Roman" w:hAnsi="Times New Roman" w:cs="Times New Roman"/>
          <w:color w:val="000000"/>
          <w:sz w:val="24"/>
          <w:szCs w:val="24"/>
          <w:lang w:eastAsia="ko-KR"/>
        </w:rPr>
        <w:t>.</w:t>
      </w:r>
      <w:r w:rsidRPr="006D5F00">
        <w:rPr>
          <w:rFonts w:ascii="Times New Roman" w:eastAsia="Arial" w:hAnsi="Times New Roman" w:cs="Times New Roman"/>
          <w:color w:val="000000"/>
          <w:sz w:val="24"/>
          <w:szCs w:val="24"/>
        </w:rPr>
        <w:t> </w:t>
      </w:r>
    </w:p>
    <w:p w14:paraId="6E7DDD6F" w14:textId="77777777" w:rsidR="00F851F0" w:rsidRPr="006D5F00" w:rsidRDefault="00F851F0" w:rsidP="006D5F00">
      <w:pPr>
        <w:rPr>
          <w:rFonts w:ascii="Times New Roman" w:hAnsi="Times New Roman" w:cs="Times New Roman"/>
          <w:sz w:val="24"/>
          <w:szCs w:val="24"/>
          <w:lang w:eastAsia="ko-KR"/>
        </w:rPr>
      </w:pPr>
    </w:p>
    <w:p w14:paraId="6DA4D92B" w14:textId="57E26489" w:rsidR="007A3705" w:rsidRPr="006D5F00" w:rsidRDefault="00000000" w:rsidP="006D5F00">
      <w:pPr>
        <w:widowControl w:val="0"/>
        <w:spacing w:after="300"/>
        <w:rPr>
          <w:rFonts w:ascii="Times New Roman" w:hAnsi="Times New Roman" w:cs="Times New Roman"/>
          <w:sz w:val="24"/>
          <w:szCs w:val="24"/>
          <w:highlight w:val="white"/>
        </w:rPr>
      </w:pPr>
      <w:r w:rsidRPr="006D5F00">
        <w:rPr>
          <w:rFonts w:ascii="Times New Roman" w:hAnsi="Times New Roman" w:cs="Times New Roman"/>
          <w:sz w:val="24"/>
          <w:szCs w:val="24"/>
          <w:highlight w:val="white"/>
        </w:rPr>
        <w:t>The discussion on melanoma diagnosis emphasizes the significance of melanin, deoxyhemoglobin, and oxyhemoglobin in differentiating melanoma from benign skin conditions</w:t>
      </w:r>
      <w:r w:rsidR="0083151C" w:rsidRPr="006D5F00">
        <w:rPr>
          <w:rFonts w:ascii="Times New Roman" w:hAnsi="Times New Roman" w:cs="Times New Roman"/>
          <w:sz w:val="24"/>
          <w:szCs w:val="24"/>
          <w:highlight w:val="white"/>
          <w:lang w:eastAsia="ko-KR"/>
        </w:rPr>
        <w:t xml:space="preserve"> [15]</w:t>
      </w:r>
      <w:r w:rsidRPr="006D5F00">
        <w:rPr>
          <w:rFonts w:ascii="Times New Roman" w:hAnsi="Times New Roman" w:cs="Times New Roman"/>
          <w:sz w:val="24"/>
          <w:szCs w:val="24"/>
          <w:highlight w:val="white"/>
        </w:rPr>
        <w:t>. Melanoma lesions exhibit increased melanin levels, while changes in blood supply, influenced by angiogenesis, affect oxyhemoglobin and deoxyhemoglobin levels. The balance between these components offers insights into melanoma metabolic activity, with the relative ratio of oxyhemoglobin to deoxyhemoglobin acting as a potential melanoma indicator</w:t>
      </w:r>
      <w:r w:rsidR="0083151C" w:rsidRPr="006D5F00">
        <w:rPr>
          <w:rFonts w:ascii="Times New Roman" w:hAnsi="Times New Roman" w:cs="Times New Roman"/>
          <w:sz w:val="24"/>
          <w:szCs w:val="24"/>
          <w:highlight w:val="white"/>
          <w:lang w:eastAsia="ko-KR"/>
        </w:rPr>
        <w:t xml:space="preserve"> [16]</w:t>
      </w:r>
      <w:r w:rsidRPr="006D5F00">
        <w:rPr>
          <w:rFonts w:ascii="Times New Roman" w:hAnsi="Times New Roman" w:cs="Times New Roman"/>
          <w:sz w:val="24"/>
          <w:szCs w:val="24"/>
          <w:highlight w:val="white"/>
        </w:rPr>
        <w:t>.</w:t>
      </w:r>
    </w:p>
    <w:p w14:paraId="682C36F0" w14:textId="77777777" w:rsidR="007A3705" w:rsidRPr="006D5F00" w:rsidRDefault="00000000" w:rsidP="006D5F00">
      <w:pPr>
        <w:widowControl w:val="0"/>
        <w:spacing w:before="300" w:after="300"/>
        <w:rPr>
          <w:rFonts w:ascii="Times New Roman" w:hAnsi="Times New Roman" w:cs="Times New Roman"/>
          <w:sz w:val="24"/>
          <w:szCs w:val="24"/>
          <w:highlight w:val="white"/>
        </w:rPr>
      </w:pPr>
      <w:r w:rsidRPr="006D5F00">
        <w:rPr>
          <w:rFonts w:ascii="Times New Roman" w:hAnsi="Times New Roman" w:cs="Times New Roman"/>
          <w:sz w:val="24"/>
          <w:szCs w:val="24"/>
          <w:highlight w:val="white"/>
        </w:rPr>
        <w:t>Building on this foundation, the aim is to enhance melanoma detection through a prototype system designed for early-stage skin cancer diagnosis. This system leverages optical RGB images and a band-filter lens to measure skin reflectance accurately</w:t>
      </w:r>
      <w:r w:rsidR="00F148CB" w:rsidRPr="006D5F00">
        <w:rPr>
          <w:rFonts w:ascii="Times New Roman" w:hAnsi="Times New Roman" w:cs="Times New Roman"/>
          <w:sz w:val="24"/>
          <w:szCs w:val="24"/>
          <w:highlight w:val="white"/>
          <w:lang w:eastAsia="ko-KR"/>
        </w:rPr>
        <w:t xml:space="preserve"> [17]</w:t>
      </w:r>
      <w:r w:rsidRPr="006D5F00">
        <w:rPr>
          <w:rFonts w:ascii="Times New Roman" w:hAnsi="Times New Roman" w:cs="Times New Roman"/>
          <w:sz w:val="24"/>
          <w:szCs w:val="24"/>
          <w:highlight w:val="white"/>
        </w:rPr>
        <w:t>. Applying the Beer-Lambert equation quantifies the concentrations of hemoglobin, deoxyhemoglobin, and melanin. This approach facilitates a more accessible means for individuals to evaluate the likelihood of skin cancer, encouraging early medical consultation based on preliminary findings</w:t>
      </w:r>
      <w:r w:rsidR="00F148CB" w:rsidRPr="006D5F00">
        <w:rPr>
          <w:rFonts w:ascii="Times New Roman" w:hAnsi="Times New Roman" w:cs="Times New Roman"/>
          <w:sz w:val="24"/>
          <w:szCs w:val="24"/>
          <w:highlight w:val="white"/>
          <w:lang w:eastAsia="ko-KR"/>
        </w:rPr>
        <w:t xml:space="preserve"> [18]</w:t>
      </w:r>
      <w:r w:rsidRPr="006D5F00">
        <w:rPr>
          <w:rFonts w:ascii="Times New Roman" w:hAnsi="Times New Roman" w:cs="Times New Roman"/>
          <w:sz w:val="24"/>
          <w:szCs w:val="24"/>
          <w:highlight w:val="white"/>
        </w:rPr>
        <w:t>.</w:t>
      </w:r>
    </w:p>
    <w:p w14:paraId="034479D2" w14:textId="20ECB6C8" w:rsidR="00F851F0" w:rsidRPr="006D5F00" w:rsidRDefault="00000000" w:rsidP="006D5F00">
      <w:pPr>
        <w:rPr>
          <w:rFonts w:ascii="Times New Roman" w:eastAsia="Arial" w:hAnsi="Times New Roman" w:cs="Times New Roman"/>
          <w:color w:val="000000"/>
          <w:sz w:val="24"/>
          <w:szCs w:val="24"/>
        </w:rPr>
      </w:pPr>
      <w:r w:rsidRPr="006D5F00">
        <w:rPr>
          <w:rFonts w:ascii="Times New Roman" w:hAnsi="Times New Roman" w:cs="Times New Roman"/>
          <w:color w:val="000000"/>
          <w:sz w:val="24"/>
          <w:szCs w:val="24"/>
          <w:lang w:eastAsia="ko-KR"/>
        </w:rPr>
        <w:lastRenderedPageBreak/>
        <w:t xml:space="preserve">Our technique might be </w:t>
      </w:r>
      <w:r w:rsidRPr="006D5F00">
        <w:rPr>
          <w:rFonts w:ascii="Times New Roman" w:eastAsia="Arial" w:hAnsi="Times New Roman" w:cs="Times New Roman"/>
          <w:color w:val="000000"/>
          <w:sz w:val="24"/>
          <w:szCs w:val="24"/>
        </w:rPr>
        <w:t xml:space="preserve">widespread </w:t>
      </w:r>
      <w:r w:rsidRPr="006D5F00">
        <w:rPr>
          <w:rFonts w:ascii="Times New Roman" w:hAnsi="Times New Roman" w:cs="Times New Roman"/>
          <w:color w:val="000000"/>
          <w:sz w:val="24"/>
          <w:szCs w:val="24"/>
          <w:lang w:eastAsia="ko-KR"/>
        </w:rPr>
        <w:t xml:space="preserve">in the future for </w:t>
      </w:r>
      <w:r w:rsidRPr="006D5F00">
        <w:rPr>
          <w:rFonts w:ascii="Times New Roman" w:eastAsia="Arial" w:hAnsi="Times New Roman" w:cs="Times New Roman"/>
          <w:color w:val="000000"/>
          <w:sz w:val="24"/>
          <w:szCs w:val="24"/>
        </w:rPr>
        <w:t>home diagnosis and machine-learning devices to be mass-produced and for more people to use these different devices to reduce the rates of skin cancer deaths worldwide. Ultimately, this actualize</w:t>
      </w:r>
      <w:r w:rsidRPr="006D5F00">
        <w:rPr>
          <w:rFonts w:ascii="Times New Roman" w:hAnsi="Times New Roman" w:cs="Times New Roman"/>
          <w:color w:val="000000"/>
          <w:sz w:val="24"/>
          <w:szCs w:val="24"/>
          <w:lang w:eastAsia="ko-KR"/>
        </w:rPr>
        <w:t>s</w:t>
      </w:r>
      <w:r w:rsidRPr="006D5F00">
        <w:rPr>
          <w:rFonts w:ascii="Times New Roman" w:eastAsia="Arial" w:hAnsi="Times New Roman" w:cs="Times New Roman"/>
          <w:color w:val="000000"/>
          <w:sz w:val="24"/>
          <w:szCs w:val="24"/>
        </w:rPr>
        <w:t xml:space="preserve"> the optimal individualization of treatment for each patient and the detection of various types of skin cancer at an early stage</w:t>
      </w:r>
      <w:r w:rsidR="00E60279" w:rsidRPr="006D5F00">
        <w:rPr>
          <w:rFonts w:ascii="Times New Roman" w:hAnsi="Times New Roman" w:cs="Times New Roman"/>
          <w:color w:val="000000"/>
          <w:sz w:val="24"/>
          <w:szCs w:val="24"/>
          <w:lang w:eastAsia="ko-KR"/>
        </w:rPr>
        <w:t xml:space="preserve"> </w:t>
      </w:r>
      <w:r w:rsidRPr="006D5F00">
        <w:rPr>
          <w:rFonts w:ascii="Times New Roman" w:eastAsia="Arial" w:hAnsi="Times New Roman" w:cs="Times New Roman"/>
          <w:color w:val="000000"/>
          <w:sz w:val="24"/>
          <w:szCs w:val="24"/>
        </w:rPr>
        <w:t>[</w:t>
      </w:r>
      <w:r w:rsidRPr="006D5F00">
        <w:rPr>
          <w:rFonts w:ascii="Times New Roman" w:hAnsi="Times New Roman" w:cs="Times New Roman"/>
          <w:color w:val="000000"/>
          <w:sz w:val="24"/>
          <w:szCs w:val="24"/>
          <w:lang w:eastAsia="ko-KR"/>
        </w:rPr>
        <w:t>19</w:t>
      </w:r>
      <w:r w:rsidRPr="006D5F00">
        <w:rPr>
          <w:rFonts w:ascii="Times New Roman" w:eastAsia="Arial" w:hAnsi="Times New Roman" w:cs="Times New Roman"/>
          <w:color w:val="000000"/>
          <w:sz w:val="24"/>
          <w:szCs w:val="24"/>
        </w:rPr>
        <w:t>]</w:t>
      </w:r>
      <w:r w:rsidR="00E60279" w:rsidRPr="006D5F00">
        <w:rPr>
          <w:rFonts w:ascii="Times New Roman" w:hAnsi="Times New Roman" w:cs="Times New Roman"/>
          <w:color w:val="000000"/>
          <w:sz w:val="24"/>
          <w:szCs w:val="24"/>
          <w:lang w:eastAsia="ko-KR"/>
        </w:rPr>
        <w:t>.</w:t>
      </w:r>
      <w:r w:rsidRPr="006D5F00">
        <w:rPr>
          <w:rFonts w:ascii="Times New Roman" w:eastAsia="Arial" w:hAnsi="Times New Roman" w:cs="Times New Roman"/>
          <w:color w:val="000000"/>
          <w:sz w:val="24"/>
          <w:szCs w:val="24"/>
        </w:rPr>
        <w:t xml:space="preserve"> In addition, these technological advances will be optimized for early diagnosis of cancers, especially melanoma, which is a potentially aggressive cancer with a high tendency for lymphatic and visceral metastasis</w:t>
      </w:r>
      <w:r w:rsidR="00182AAB" w:rsidRPr="006D5F00">
        <w:rPr>
          <w:rFonts w:ascii="Times New Roman" w:hAnsi="Times New Roman" w:cs="Times New Roman"/>
          <w:color w:val="000000"/>
          <w:sz w:val="24"/>
          <w:szCs w:val="24"/>
          <w:lang w:eastAsia="ko-KR"/>
        </w:rPr>
        <w:t xml:space="preserve"> </w:t>
      </w:r>
      <w:r w:rsidRPr="006D5F00">
        <w:rPr>
          <w:rFonts w:ascii="Times New Roman" w:eastAsia="Arial" w:hAnsi="Times New Roman" w:cs="Times New Roman"/>
          <w:color w:val="000000"/>
          <w:sz w:val="24"/>
          <w:szCs w:val="24"/>
        </w:rPr>
        <w:t>[2</w:t>
      </w:r>
      <w:r w:rsidR="00182AAB" w:rsidRPr="006D5F00">
        <w:rPr>
          <w:rFonts w:ascii="Times New Roman" w:hAnsi="Times New Roman" w:cs="Times New Roman"/>
          <w:color w:val="000000"/>
          <w:sz w:val="24"/>
          <w:szCs w:val="24"/>
          <w:lang w:eastAsia="ko-KR"/>
        </w:rPr>
        <w:t>0</w:t>
      </w:r>
      <w:r w:rsidRPr="006D5F00">
        <w:rPr>
          <w:rFonts w:ascii="Times New Roman" w:eastAsia="Arial" w:hAnsi="Times New Roman" w:cs="Times New Roman"/>
          <w:color w:val="000000"/>
          <w:sz w:val="24"/>
          <w:szCs w:val="24"/>
        </w:rPr>
        <w:t>]</w:t>
      </w:r>
      <w:r w:rsidR="00182AAB" w:rsidRPr="006D5F00">
        <w:rPr>
          <w:rFonts w:ascii="Times New Roman" w:hAnsi="Times New Roman" w:cs="Times New Roman"/>
          <w:color w:val="000000"/>
          <w:sz w:val="24"/>
          <w:szCs w:val="24"/>
          <w:lang w:eastAsia="ko-KR"/>
        </w:rPr>
        <w:t xml:space="preserve">. </w:t>
      </w:r>
      <w:r w:rsidRPr="006D5F00">
        <w:rPr>
          <w:rFonts w:ascii="Times New Roman" w:eastAsia="Arial" w:hAnsi="Times New Roman" w:cs="Times New Roman"/>
          <w:color w:val="000000"/>
          <w:sz w:val="24"/>
          <w:szCs w:val="24"/>
        </w:rPr>
        <w:t xml:space="preserve">Home diagnosis is considered the final destination of cancer diagnosis technology, and it </w:t>
      </w:r>
      <w:r w:rsidR="00182AAB" w:rsidRPr="006D5F00">
        <w:rPr>
          <w:rFonts w:ascii="Times New Roman" w:hAnsi="Times New Roman" w:cs="Times New Roman"/>
          <w:color w:val="000000"/>
          <w:sz w:val="24"/>
          <w:szCs w:val="24"/>
          <w:lang w:eastAsia="ko-KR"/>
        </w:rPr>
        <w:t>may</w:t>
      </w:r>
      <w:r w:rsidRPr="006D5F00">
        <w:rPr>
          <w:rFonts w:ascii="Times New Roman" w:eastAsia="Arial" w:hAnsi="Times New Roman" w:cs="Times New Roman"/>
          <w:color w:val="000000"/>
          <w:sz w:val="24"/>
          <w:szCs w:val="24"/>
        </w:rPr>
        <w:t xml:space="preserve"> greatly help those living in remote areas and areas without ready access to healthcare</w:t>
      </w:r>
      <w:r w:rsidR="00182AAB" w:rsidRPr="006D5F00">
        <w:rPr>
          <w:rFonts w:ascii="Times New Roman" w:hAnsi="Times New Roman" w:cs="Times New Roman"/>
          <w:color w:val="000000"/>
          <w:sz w:val="24"/>
          <w:szCs w:val="24"/>
          <w:lang w:eastAsia="ko-KR"/>
        </w:rPr>
        <w:t xml:space="preserve"> [21]</w:t>
      </w:r>
      <w:r w:rsidRPr="006D5F00">
        <w:rPr>
          <w:rFonts w:ascii="Times New Roman" w:eastAsia="Arial" w:hAnsi="Times New Roman" w:cs="Times New Roman"/>
          <w:color w:val="000000"/>
          <w:sz w:val="24"/>
          <w:szCs w:val="24"/>
        </w:rPr>
        <w:t xml:space="preserve">. Through detection using mobile devices, patients living in geographically remote areas can take advantage of teledermatology services or possibly even be trained to use Mobile Teledermoscopy (MTD) as an adjunct to </w:t>
      </w:r>
      <w:r w:rsidRPr="006D5F00">
        <w:rPr>
          <w:rFonts w:ascii="Times New Roman" w:hAnsi="Times New Roman" w:cs="Times New Roman"/>
          <w:color w:val="000000"/>
          <w:sz w:val="24"/>
          <w:szCs w:val="24"/>
        </w:rPr>
        <w:t>Skin Self-Examination (SSE)</w:t>
      </w:r>
      <w:r w:rsidR="00182AAB" w:rsidRPr="006D5F00">
        <w:rPr>
          <w:rFonts w:ascii="Times New Roman" w:hAnsi="Times New Roman" w:cs="Times New Roman"/>
          <w:color w:val="000000"/>
          <w:sz w:val="24"/>
          <w:szCs w:val="24"/>
          <w:lang w:eastAsia="ko-KR"/>
        </w:rPr>
        <w:t xml:space="preserve"> [22]</w:t>
      </w:r>
      <w:r w:rsidRPr="006D5F00">
        <w:rPr>
          <w:rFonts w:ascii="Times New Roman" w:hAnsi="Times New Roman" w:cs="Times New Roman"/>
          <w:color w:val="000000"/>
          <w:sz w:val="24"/>
          <w:szCs w:val="24"/>
        </w:rPr>
        <w:t xml:space="preserve">. Thinking </w:t>
      </w:r>
      <w:r w:rsidR="00182AAB" w:rsidRPr="006D5F00">
        <w:rPr>
          <w:rFonts w:ascii="Times New Roman" w:hAnsi="Times New Roman" w:cs="Times New Roman"/>
          <w:color w:val="000000"/>
          <w:sz w:val="24"/>
          <w:szCs w:val="24"/>
          <w:lang w:eastAsia="ko-KR"/>
        </w:rPr>
        <w:t xml:space="preserve">intuitively </w:t>
      </w:r>
      <w:r w:rsidRPr="006D5F00">
        <w:rPr>
          <w:rFonts w:ascii="Times New Roman" w:hAnsi="Times New Roman" w:cs="Times New Roman"/>
          <w:color w:val="000000"/>
          <w:sz w:val="24"/>
          <w:szCs w:val="24"/>
        </w:rPr>
        <w:t xml:space="preserve">about these methods and technologies </w:t>
      </w:r>
      <w:r w:rsidR="00182AAB" w:rsidRPr="006D5F00">
        <w:rPr>
          <w:rFonts w:ascii="Times New Roman" w:hAnsi="Times New Roman" w:cs="Times New Roman"/>
          <w:color w:val="000000"/>
          <w:sz w:val="24"/>
          <w:szCs w:val="24"/>
          <w:lang w:eastAsia="ko-KR"/>
        </w:rPr>
        <w:t xml:space="preserve">should </w:t>
      </w:r>
      <w:r w:rsidRPr="006D5F00">
        <w:rPr>
          <w:rFonts w:ascii="Times New Roman" w:hAnsi="Times New Roman" w:cs="Times New Roman"/>
          <w:color w:val="000000"/>
          <w:sz w:val="24"/>
          <w:szCs w:val="24"/>
        </w:rPr>
        <w:t>also help</w:t>
      </w:r>
      <w:r w:rsidRPr="006D5F00">
        <w:rPr>
          <w:rFonts w:ascii="Times New Roman" w:eastAsia="Arial" w:hAnsi="Times New Roman" w:cs="Times New Roman"/>
          <w:color w:val="000000"/>
          <w:sz w:val="24"/>
          <w:szCs w:val="24"/>
        </w:rPr>
        <w:t xml:space="preserve"> to reduce the morbidity and mortality of skin cancer.  </w:t>
      </w:r>
    </w:p>
    <w:p w14:paraId="72317CF7" w14:textId="77777777" w:rsidR="006D5F00" w:rsidRDefault="006D5F00" w:rsidP="006D5F00">
      <w:pPr>
        <w:rPr>
          <w:rFonts w:ascii="Times New Roman" w:hAnsi="Times New Roman" w:cs="Times New Roman"/>
          <w:color w:val="000000"/>
          <w:sz w:val="24"/>
          <w:szCs w:val="24"/>
          <w:lang w:eastAsia="ko-KR"/>
        </w:rPr>
      </w:pPr>
    </w:p>
    <w:p w14:paraId="75021E97" w14:textId="0AB58EBC" w:rsidR="00F851F0" w:rsidRPr="006D5F00" w:rsidRDefault="00000000" w:rsidP="006D5F00">
      <w:pPr>
        <w:rPr>
          <w:rFonts w:ascii="Times New Roman" w:hAnsi="Times New Roman" w:cs="Times New Roman"/>
          <w:sz w:val="24"/>
          <w:szCs w:val="24"/>
        </w:rPr>
      </w:pPr>
      <w:r w:rsidRPr="006D5F00">
        <w:rPr>
          <w:rFonts w:ascii="Times New Roman" w:eastAsia="Arial" w:hAnsi="Times New Roman" w:cs="Times New Roman"/>
          <w:color w:val="000000"/>
          <w:sz w:val="24"/>
          <w:szCs w:val="24"/>
        </w:rPr>
        <w:t>From the point of accuracy side, 3D full-body imaging in hospitals is far superior to home diagnosis.</w:t>
      </w:r>
      <w:r w:rsidRPr="006D5F00">
        <w:rPr>
          <w:rFonts w:ascii="Times New Roman" w:hAnsi="Times New Roman" w:cs="Times New Roman"/>
          <w:sz w:val="24"/>
          <w:szCs w:val="24"/>
        </w:rPr>
        <w:t xml:space="preserve"> </w:t>
      </w:r>
      <w:r w:rsidRPr="006D5F00">
        <w:rPr>
          <w:rFonts w:ascii="Times New Roman" w:eastAsia="Arial" w:hAnsi="Times New Roman" w:cs="Times New Roman"/>
          <w:color w:val="000000"/>
          <w:sz w:val="24"/>
          <w:szCs w:val="24"/>
        </w:rPr>
        <w:t>A further extension of the dermoscopy method is the 3D total body photography imaging system, which captures multiple snapshots to create a 3D model of the patient’s body [</w:t>
      </w:r>
      <w:r w:rsidR="00182AAB" w:rsidRPr="006D5F00">
        <w:rPr>
          <w:rFonts w:ascii="Times New Roman" w:hAnsi="Times New Roman" w:cs="Times New Roman"/>
          <w:color w:val="000000"/>
          <w:sz w:val="24"/>
          <w:szCs w:val="24"/>
          <w:lang w:eastAsia="ko-KR"/>
        </w:rPr>
        <w:t>23</w:t>
      </w:r>
      <w:r w:rsidRPr="006D5F00">
        <w:rPr>
          <w:rFonts w:ascii="Times New Roman" w:eastAsia="Arial" w:hAnsi="Times New Roman" w:cs="Times New Roman"/>
          <w:color w:val="000000"/>
          <w:sz w:val="24"/>
          <w:szCs w:val="24"/>
        </w:rPr>
        <w:t>]</w:t>
      </w:r>
      <w:r w:rsidR="00182AAB" w:rsidRPr="006D5F00">
        <w:rPr>
          <w:rFonts w:ascii="Times New Roman" w:hAnsi="Times New Roman" w:cs="Times New Roman"/>
          <w:color w:val="000000"/>
          <w:sz w:val="24"/>
          <w:szCs w:val="24"/>
          <w:lang w:eastAsia="ko-KR"/>
        </w:rPr>
        <w:t>.</w:t>
      </w:r>
      <w:r w:rsidRPr="006D5F00">
        <w:rPr>
          <w:rFonts w:ascii="Times New Roman" w:eastAsia="Arial" w:hAnsi="Times New Roman" w:cs="Times New Roman"/>
          <w:color w:val="000000"/>
          <w:sz w:val="24"/>
          <w:szCs w:val="24"/>
        </w:rPr>
        <w:t xml:space="preserve"> Vectra WB180, installed </w:t>
      </w:r>
      <w:proofErr w:type="gramStart"/>
      <w:r w:rsidRPr="006D5F00">
        <w:rPr>
          <w:rFonts w:ascii="Times New Roman" w:eastAsia="Arial" w:hAnsi="Times New Roman" w:cs="Times New Roman"/>
          <w:color w:val="000000"/>
          <w:sz w:val="24"/>
          <w:szCs w:val="24"/>
        </w:rPr>
        <w:t>in  The</w:t>
      </w:r>
      <w:proofErr w:type="gramEnd"/>
      <w:r w:rsidRPr="006D5F00">
        <w:rPr>
          <w:rFonts w:ascii="Times New Roman" w:eastAsia="Arial" w:hAnsi="Times New Roman" w:cs="Times New Roman"/>
          <w:color w:val="000000"/>
          <w:sz w:val="24"/>
          <w:szCs w:val="24"/>
        </w:rPr>
        <w:t xml:space="preserve"> Waldman Melanoma and Skin Cancer Center, located in New York City, takes 92 photos of the patient and then compiles all of these photos into one 3D image of the patient. This 3D image shows the growth or lesions by size, shape, and color of the skin cells</w:t>
      </w:r>
      <w:r w:rsidR="00182AAB" w:rsidRPr="006D5F00">
        <w:rPr>
          <w:rFonts w:ascii="Times New Roman" w:hAnsi="Times New Roman" w:cs="Times New Roman"/>
          <w:color w:val="000000"/>
          <w:sz w:val="24"/>
          <w:szCs w:val="24"/>
          <w:lang w:eastAsia="ko-KR"/>
        </w:rPr>
        <w:t xml:space="preserve"> </w:t>
      </w:r>
      <w:r w:rsidRPr="006D5F00">
        <w:rPr>
          <w:rFonts w:ascii="Times New Roman" w:eastAsia="Arial" w:hAnsi="Times New Roman" w:cs="Times New Roman"/>
          <w:color w:val="000000"/>
          <w:sz w:val="24"/>
          <w:szCs w:val="24"/>
        </w:rPr>
        <w:t>[2</w:t>
      </w:r>
      <w:r w:rsidR="00182AAB" w:rsidRPr="006D5F00">
        <w:rPr>
          <w:rFonts w:ascii="Times New Roman" w:hAnsi="Times New Roman" w:cs="Times New Roman"/>
          <w:color w:val="000000"/>
          <w:sz w:val="24"/>
          <w:szCs w:val="24"/>
          <w:lang w:eastAsia="ko-KR"/>
        </w:rPr>
        <w:t>4</w:t>
      </w:r>
      <w:r w:rsidRPr="006D5F00">
        <w:rPr>
          <w:rFonts w:ascii="Times New Roman" w:eastAsia="Arial" w:hAnsi="Times New Roman" w:cs="Times New Roman"/>
          <w:color w:val="000000"/>
          <w:sz w:val="24"/>
          <w:szCs w:val="24"/>
        </w:rPr>
        <w:t>]</w:t>
      </w:r>
      <w:r w:rsidR="00182AAB" w:rsidRPr="006D5F00">
        <w:rPr>
          <w:rFonts w:ascii="Times New Roman" w:hAnsi="Times New Roman" w:cs="Times New Roman"/>
          <w:color w:val="000000"/>
          <w:sz w:val="24"/>
          <w:szCs w:val="24"/>
          <w:lang w:eastAsia="ko-KR"/>
        </w:rPr>
        <w:t>.</w:t>
      </w:r>
      <w:r w:rsidRPr="006D5F00">
        <w:rPr>
          <w:rFonts w:ascii="Times New Roman" w:eastAsia="Arial" w:hAnsi="Times New Roman" w:cs="Times New Roman"/>
          <w:color w:val="000000"/>
          <w:sz w:val="24"/>
          <w:szCs w:val="24"/>
        </w:rPr>
        <w:t xml:space="preserve"> However, despite its high accuracy, it is not accessible. Thus, in the early stages of cancer, it is improbable that the patient decides to take a complete body picture through this machine. </w:t>
      </w:r>
    </w:p>
    <w:p w14:paraId="6D5C74A0" w14:textId="77777777" w:rsidR="00F851F0" w:rsidRPr="006D5F00" w:rsidRDefault="00000000" w:rsidP="006D5F00">
      <w:pPr>
        <w:widowControl w:val="0"/>
        <w:spacing w:before="300"/>
        <w:rPr>
          <w:rFonts w:ascii="Times New Roman" w:hAnsi="Times New Roman" w:cs="Times New Roman"/>
          <w:sz w:val="24"/>
          <w:szCs w:val="24"/>
          <w:highlight w:val="white"/>
        </w:rPr>
      </w:pPr>
      <w:r w:rsidRPr="006D5F00">
        <w:rPr>
          <w:rFonts w:ascii="Times New Roman" w:eastAsia="Times New Roman" w:hAnsi="Times New Roman" w:cs="Times New Roman"/>
          <w:sz w:val="24"/>
          <w:szCs w:val="24"/>
        </w:rPr>
        <w:t xml:space="preserve">To address this accessibility problem, </w:t>
      </w:r>
      <w:r w:rsidRPr="006D5F00">
        <w:rPr>
          <w:rFonts w:ascii="Times New Roman" w:eastAsia="Arial" w:hAnsi="Times New Roman" w:cs="Times New Roman"/>
          <w:color w:val="000000"/>
          <w:sz w:val="24"/>
          <w:szCs w:val="24"/>
        </w:rPr>
        <w:t>companies worldwide seek reliable and accurate cell phone-based biopsies for skin and skin cancer</w:t>
      </w:r>
      <w:r w:rsidR="00182AAB" w:rsidRPr="006D5F00">
        <w:rPr>
          <w:rFonts w:ascii="Times New Roman" w:hAnsi="Times New Roman" w:cs="Times New Roman"/>
          <w:color w:val="000000"/>
          <w:sz w:val="24"/>
          <w:szCs w:val="24"/>
          <w:lang w:eastAsia="ko-KR"/>
        </w:rPr>
        <w:t xml:space="preserve"> [25]</w:t>
      </w:r>
      <w:r w:rsidRPr="006D5F00">
        <w:rPr>
          <w:rFonts w:ascii="Times New Roman" w:eastAsia="Arial" w:hAnsi="Times New Roman" w:cs="Times New Roman"/>
          <w:color w:val="000000"/>
          <w:sz w:val="24"/>
          <w:szCs w:val="24"/>
        </w:rPr>
        <w:t>. Cell phone-based biopsies need a high-resolution camera on the phone in order for the picture to capture every part of the skin</w:t>
      </w:r>
      <w:r w:rsidR="00182AAB" w:rsidRPr="006D5F00">
        <w:rPr>
          <w:rFonts w:ascii="Times New Roman" w:hAnsi="Times New Roman" w:cs="Times New Roman"/>
          <w:color w:val="000000"/>
          <w:sz w:val="24"/>
          <w:szCs w:val="24"/>
          <w:lang w:eastAsia="ko-KR"/>
        </w:rPr>
        <w:t xml:space="preserve"> [26]</w:t>
      </w:r>
      <w:r w:rsidRPr="006D5F00">
        <w:rPr>
          <w:rFonts w:ascii="Times New Roman" w:eastAsia="Arial" w:hAnsi="Times New Roman" w:cs="Times New Roman"/>
          <w:color w:val="000000"/>
          <w:sz w:val="24"/>
          <w:szCs w:val="24"/>
        </w:rPr>
        <w:t>.</w:t>
      </w:r>
    </w:p>
    <w:p w14:paraId="0EF312F1" w14:textId="77777777" w:rsidR="007A3705" w:rsidRPr="006D5F00" w:rsidRDefault="00000000" w:rsidP="006D5F00">
      <w:pPr>
        <w:widowControl w:val="0"/>
        <w:spacing w:before="300"/>
        <w:rPr>
          <w:rFonts w:ascii="Times New Roman" w:hAnsi="Times New Roman" w:cs="Times New Roman"/>
          <w:sz w:val="24"/>
          <w:szCs w:val="24"/>
          <w:highlight w:val="white"/>
        </w:rPr>
      </w:pPr>
      <w:r w:rsidRPr="006D5F00">
        <w:rPr>
          <w:rFonts w:ascii="Times New Roman" w:hAnsi="Times New Roman" w:cs="Times New Roman"/>
          <w:sz w:val="24"/>
          <w:szCs w:val="24"/>
          <w:highlight w:val="white"/>
        </w:rPr>
        <w:t>Together, these insights and technological advancements highlight the potential of using specific wavelengths, imaging techniques, and quantitative measures to improve early skin cancer detection. Further research and development in this area promise to yield effective, noninvasive diagnostic tools that will significantly impact patient outcomes by enabling timely treatment of melanoma.</w:t>
      </w:r>
    </w:p>
    <w:p w14:paraId="1E2A61EC" w14:textId="77777777" w:rsidR="007A3705" w:rsidRPr="006D5F00" w:rsidRDefault="007A3705" w:rsidP="006D5F00">
      <w:pPr>
        <w:widowControl w:val="0"/>
        <w:ind w:firstLine="720"/>
        <w:rPr>
          <w:rFonts w:ascii="Times New Roman" w:hAnsi="Times New Roman" w:cs="Times New Roman"/>
          <w:sz w:val="24"/>
          <w:szCs w:val="24"/>
          <w:highlight w:val="white"/>
        </w:rPr>
      </w:pPr>
    </w:p>
    <w:p w14:paraId="5AFB6151" w14:textId="77777777" w:rsidR="007A3705" w:rsidRPr="006D5F00" w:rsidRDefault="00000000" w:rsidP="006D5F00">
      <w:pPr>
        <w:widowControl w:val="0"/>
        <w:rPr>
          <w:rFonts w:ascii="Times New Roman" w:hAnsi="Times New Roman" w:cs="Times New Roman"/>
          <w:sz w:val="24"/>
          <w:szCs w:val="24"/>
        </w:rPr>
      </w:pPr>
      <w:r w:rsidRPr="006D5F00">
        <w:rPr>
          <w:rFonts w:ascii="Times New Roman" w:hAnsi="Times New Roman" w:cs="Times New Roman"/>
          <w:sz w:val="24"/>
          <w:szCs w:val="24"/>
        </w:rPr>
        <w:t>To test the system's effectiveness, the experiment will use optical images from a smartphone with a band-filter lens, serving as a benchmark. These images will be assessed using the modified Beer-Lambert law, supported by studies validating smartphone images for skin cancer diagnosis. The aim is to compare melanin, deoxyhemoglobin, and oxyhemoglobin levels in the images' Regions of Interest (ROIs) with those taken by the system to evaluate variance and diagnostic accuracy for skin cancer.</w:t>
      </w:r>
    </w:p>
    <w:p w14:paraId="78D13E4F" w14:textId="77777777" w:rsidR="007A3705" w:rsidRPr="006D5F00" w:rsidRDefault="007A3705" w:rsidP="006D5F00">
      <w:pPr>
        <w:widowControl w:val="0"/>
        <w:rPr>
          <w:rFonts w:ascii="Times New Roman" w:hAnsi="Times New Roman" w:cs="Times New Roman"/>
          <w:sz w:val="24"/>
          <w:szCs w:val="24"/>
        </w:rPr>
      </w:pPr>
    </w:p>
    <w:p w14:paraId="0E504D65" w14:textId="77777777" w:rsidR="007A3705" w:rsidRPr="006D5F00" w:rsidRDefault="007A3705" w:rsidP="006D5F00">
      <w:pPr>
        <w:widowControl w:val="0"/>
        <w:rPr>
          <w:rFonts w:ascii="Times New Roman" w:hAnsi="Times New Roman" w:cs="Times New Roman"/>
          <w:b/>
          <w:sz w:val="24"/>
          <w:szCs w:val="24"/>
        </w:rPr>
      </w:pPr>
    </w:p>
    <w:p w14:paraId="39B5D65C" w14:textId="7C57638D" w:rsidR="00493869" w:rsidRPr="006D5F00" w:rsidRDefault="00000000" w:rsidP="006D5F00">
      <w:pPr>
        <w:widowControl w:val="0"/>
        <w:rPr>
          <w:rFonts w:ascii="Times New Roman" w:hAnsi="Times New Roman" w:cs="Times New Roman"/>
          <w:b/>
          <w:sz w:val="24"/>
          <w:szCs w:val="24"/>
          <w:lang w:eastAsia="ko-KR"/>
        </w:rPr>
      </w:pPr>
      <w:r w:rsidRPr="006D5F00">
        <w:rPr>
          <w:rFonts w:ascii="Times New Roman" w:hAnsi="Times New Roman" w:cs="Times New Roman"/>
          <w:b/>
          <w:sz w:val="24"/>
          <w:szCs w:val="24"/>
        </w:rPr>
        <w:t xml:space="preserve">2. </w:t>
      </w:r>
      <w:r w:rsidRPr="006D5F00">
        <w:rPr>
          <w:rFonts w:ascii="Times New Roman" w:hAnsi="Times New Roman" w:cs="Times New Roman"/>
          <w:b/>
          <w:sz w:val="24"/>
          <w:szCs w:val="24"/>
          <w:lang w:eastAsia="ko-KR"/>
        </w:rPr>
        <w:t>MEDHO</w:t>
      </w:r>
      <w:r w:rsidR="006821F0">
        <w:rPr>
          <w:rFonts w:ascii="Times New Roman" w:hAnsi="Times New Roman" w:cs="Times New Roman"/>
          <w:b/>
          <w:sz w:val="24"/>
          <w:szCs w:val="24"/>
          <w:lang w:eastAsia="ko-KR"/>
        </w:rPr>
        <w:t>DS</w:t>
      </w:r>
    </w:p>
    <w:p w14:paraId="0FED69E2" w14:textId="77777777" w:rsidR="007A3705" w:rsidRPr="006D5F00" w:rsidRDefault="00000000" w:rsidP="006D5F00">
      <w:pPr>
        <w:widowControl w:val="0"/>
        <w:rPr>
          <w:rFonts w:ascii="Times New Roman" w:hAnsi="Times New Roman" w:cs="Times New Roman"/>
          <w:b/>
          <w:sz w:val="24"/>
          <w:szCs w:val="24"/>
        </w:rPr>
      </w:pPr>
      <w:r w:rsidRPr="006D5F00">
        <w:rPr>
          <w:rFonts w:ascii="Times New Roman" w:hAnsi="Times New Roman" w:cs="Times New Roman"/>
          <w:b/>
          <w:sz w:val="24"/>
          <w:szCs w:val="24"/>
          <w:lang w:eastAsia="ko-KR"/>
        </w:rPr>
        <w:t xml:space="preserve">2.1 </w:t>
      </w:r>
      <w:r w:rsidRPr="006D5F00">
        <w:rPr>
          <w:rFonts w:ascii="Times New Roman" w:hAnsi="Times New Roman" w:cs="Times New Roman"/>
          <w:b/>
          <w:sz w:val="24"/>
          <w:szCs w:val="24"/>
        </w:rPr>
        <w:t>E</w:t>
      </w:r>
      <w:r w:rsidRPr="006D5F00">
        <w:rPr>
          <w:rFonts w:ascii="Times New Roman" w:hAnsi="Times New Roman" w:cs="Times New Roman"/>
          <w:b/>
          <w:sz w:val="24"/>
          <w:szCs w:val="24"/>
          <w:lang w:eastAsia="ko-KR"/>
        </w:rPr>
        <w:t>xperimental Components</w:t>
      </w:r>
    </w:p>
    <w:p w14:paraId="2203AA24" w14:textId="77777777" w:rsidR="007A3705" w:rsidRPr="006D5F00" w:rsidRDefault="00000000" w:rsidP="006D5F00">
      <w:pPr>
        <w:widowControl w:val="0"/>
        <w:rPr>
          <w:rFonts w:ascii="Times New Roman" w:hAnsi="Times New Roman" w:cs="Times New Roman"/>
          <w:sz w:val="24"/>
          <w:szCs w:val="24"/>
        </w:rPr>
      </w:pPr>
      <w:r w:rsidRPr="006D5F00">
        <w:rPr>
          <w:rFonts w:ascii="Times New Roman" w:hAnsi="Times New Roman" w:cs="Times New Roman"/>
          <w:sz w:val="24"/>
          <w:szCs w:val="24"/>
        </w:rPr>
        <w:t xml:space="preserve">ASCD(Arduino skin cancer diagnosis) System is an embedded ArduCam Mega 5MP and Arduino Uno to capture Skin ROI images. The ArduCam Mega 5MP model features a powerful 5MP CMOS image sensor for enhanced image-capturing accuracy. The ASCD System aims to use RGB color channels to detect and differentiate between moles and melanoma cells, employing OpenCV for image processing. Subsequently, </w:t>
      </w:r>
      <w:proofErr w:type="gramStart"/>
      <w:r w:rsidRPr="006D5F00">
        <w:rPr>
          <w:rFonts w:ascii="Times New Roman" w:hAnsi="Times New Roman" w:cs="Times New Roman"/>
          <w:sz w:val="24"/>
          <w:szCs w:val="24"/>
        </w:rPr>
        <w:t>All</w:t>
      </w:r>
      <w:proofErr w:type="gramEnd"/>
      <w:r w:rsidRPr="006D5F00">
        <w:rPr>
          <w:rFonts w:ascii="Times New Roman" w:hAnsi="Times New Roman" w:cs="Times New Roman"/>
          <w:sz w:val="24"/>
          <w:szCs w:val="24"/>
        </w:rPr>
        <w:t xml:space="preserve"> images are saved through the ArduCam Mega (v2.0) - (updated 2023/04/24 -b0cb3b1) before image processing. To assess the accuracy of the ASCD System, images of various body parts were captured, referred to as the ROI (Region of Interest). This prototype aims to represent essential parameters for melanoma diagnosis—melanin, deoxyhemoglobin, and hemoglobin—within the skin tissue of the ROI as 3D images. If it's possible to measure the concentrations of these three parameters in specific normal skin areas (moles, pimples, scabs), it indicates the potential of the ASCD System for melanoma detection.</w:t>
      </w:r>
    </w:p>
    <w:p w14:paraId="01A2F2E9" w14:textId="77777777" w:rsidR="007A3705" w:rsidRPr="006D5F00" w:rsidRDefault="00000000" w:rsidP="006D5F00">
      <w:pPr>
        <w:widowControl w:val="0"/>
        <w:jc w:val="center"/>
        <w:rPr>
          <w:rFonts w:ascii="Times New Roman" w:hAnsi="Times New Roman" w:cs="Times New Roman"/>
          <w:sz w:val="24"/>
          <w:szCs w:val="24"/>
        </w:rPr>
      </w:pPr>
      <w:r w:rsidRPr="006D5F00">
        <w:rPr>
          <w:rFonts w:ascii="Times New Roman" w:hAnsi="Times New Roman" w:cs="Times New Roman"/>
          <w:noProof/>
          <w:sz w:val="24"/>
          <w:szCs w:val="24"/>
        </w:rPr>
        <w:drawing>
          <wp:inline distT="0" distB="0" distL="0" distR="0" wp14:anchorId="6ED039D5" wp14:editId="6D8AB88E">
            <wp:extent cx="3293892" cy="2365424"/>
            <wp:effectExtent l="19050" t="19050" r="20955" b="15875"/>
            <wp:docPr id="5" name="image6.png"/>
            <wp:cNvGraphicFramePr/>
            <a:graphic xmlns:a="http://schemas.openxmlformats.org/drawingml/2006/main">
              <a:graphicData uri="http://schemas.openxmlformats.org/drawingml/2006/picture">
                <pic:pic xmlns:pic="http://schemas.openxmlformats.org/drawingml/2006/picture">
                  <pic:nvPicPr>
                    <pic:cNvPr id="5" name="image6.png"/>
                    <pic:cNvPicPr/>
                  </pic:nvPicPr>
                  <pic:blipFill>
                    <a:blip r:embed="rId6">
                      <a:extLst>
                        <a:ext uri="{28A0092B-C50C-407E-A947-70E740481C1C}">
                          <a14:useLocalDpi xmlns:a14="http://schemas.microsoft.com/office/drawing/2010/main" val="0"/>
                        </a:ext>
                      </a:extLst>
                    </a:blip>
                    <a:stretch>
                      <a:fillRect/>
                    </a:stretch>
                  </pic:blipFill>
                  <pic:spPr>
                    <a:xfrm>
                      <a:off x="0" y="0"/>
                      <a:ext cx="3308865" cy="2376176"/>
                    </a:xfrm>
                    <a:prstGeom prst="rect">
                      <a:avLst/>
                    </a:prstGeom>
                    <a:ln w="12700">
                      <a:solidFill>
                        <a:schemeClr val="tx1"/>
                      </a:solidFill>
                    </a:ln>
                  </pic:spPr>
                </pic:pic>
              </a:graphicData>
            </a:graphic>
          </wp:inline>
        </w:drawing>
      </w:r>
    </w:p>
    <w:p w14:paraId="634D813A" w14:textId="77777777" w:rsidR="007A3705" w:rsidRPr="006D5F00" w:rsidRDefault="00000000" w:rsidP="006D5F00">
      <w:pPr>
        <w:widowControl w:val="0"/>
        <w:rPr>
          <w:rFonts w:ascii="Times New Roman" w:hAnsi="Times New Roman" w:cs="Times New Roman"/>
          <w:sz w:val="24"/>
          <w:szCs w:val="24"/>
        </w:rPr>
      </w:pPr>
      <w:r w:rsidRPr="006D5F00">
        <w:rPr>
          <w:rFonts w:ascii="Times New Roman" w:hAnsi="Times New Roman" w:cs="Times New Roman"/>
          <w:sz w:val="24"/>
          <w:szCs w:val="24"/>
        </w:rPr>
        <w:t>In this experiment, the smartphone is used as the gold standard to compare the diagnostic capabilities of the ASCD System. Smartphones' optical skin cancer diagnosis ability has already been verified and is being used for commercial purposes. All experiments are conducted identically with both the smartphone and the ASCD System.</w:t>
      </w:r>
    </w:p>
    <w:p w14:paraId="2F636AD6" w14:textId="77777777" w:rsidR="007A3705" w:rsidRPr="006D5F00" w:rsidRDefault="007A3705" w:rsidP="006D5F00">
      <w:pPr>
        <w:widowControl w:val="0"/>
        <w:rPr>
          <w:rFonts w:ascii="Times New Roman" w:hAnsi="Times New Roman" w:cs="Times New Roman"/>
          <w:sz w:val="24"/>
          <w:szCs w:val="24"/>
        </w:rPr>
      </w:pPr>
    </w:p>
    <w:p w14:paraId="14064DBD" w14:textId="77777777" w:rsidR="007A3705" w:rsidRPr="006D5F00" w:rsidRDefault="00000000" w:rsidP="006D5F00">
      <w:pPr>
        <w:widowControl w:val="0"/>
        <w:rPr>
          <w:rFonts w:ascii="Times New Roman" w:hAnsi="Times New Roman" w:cs="Times New Roman"/>
          <w:sz w:val="24"/>
          <w:szCs w:val="24"/>
        </w:rPr>
      </w:pPr>
      <w:r w:rsidRPr="006D5F00">
        <w:rPr>
          <w:rFonts w:ascii="Times New Roman" w:hAnsi="Times New Roman" w:cs="Times New Roman"/>
          <w:sz w:val="24"/>
          <w:szCs w:val="24"/>
        </w:rPr>
        <w:t xml:space="preserve">Three color caps are used when shooting the Region of Interest (ROI). These color caps are equipped with band filter color transparent paper that filters light at 650 nm, 532nm, and 405 nm wavelengths, respectively, and are installed at the front. Their diameter is about 35mm. </w:t>
      </w:r>
    </w:p>
    <w:p w14:paraId="50E115C3" w14:textId="77777777" w:rsidR="007A3705" w:rsidRPr="006D5F00" w:rsidRDefault="00000000" w:rsidP="006D5F00">
      <w:pPr>
        <w:widowControl w:val="0"/>
        <w:rPr>
          <w:rFonts w:ascii="Times New Roman" w:hAnsi="Times New Roman" w:cs="Times New Roman"/>
          <w:sz w:val="24"/>
          <w:szCs w:val="24"/>
        </w:rPr>
      </w:pPr>
      <w:r w:rsidRPr="006D5F00">
        <w:rPr>
          <w:rFonts w:ascii="Times New Roman" w:hAnsi="Times New Roman" w:cs="Times New Roman"/>
          <w:noProof/>
          <w:sz w:val="24"/>
          <w:szCs w:val="24"/>
        </w:rPr>
        <w:lastRenderedPageBreak/>
        <w:drawing>
          <wp:anchor distT="114300" distB="114300" distL="114300" distR="114300" simplePos="0" relativeHeight="251658240" behindDoc="0" locked="0" layoutInCell="1" allowOverlap="1" wp14:anchorId="643F3009" wp14:editId="6722AA60">
            <wp:simplePos x="0" y="0"/>
            <wp:positionH relativeFrom="column">
              <wp:posOffset>2887345</wp:posOffset>
            </wp:positionH>
            <wp:positionV relativeFrom="paragraph">
              <wp:posOffset>225425</wp:posOffset>
            </wp:positionV>
            <wp:extent cx="2524125" cy="1924685"/>
            <wp:effectExtent l="19050" t="19050" r="28575" b="18415"/>
            <wp:wrapTopAndBottom/>
            <wp:docPr id="6" name="image5.png"/>
            <wp:cNvGraphicFramePr/>
            <a:graphic xmlns:a="http://schemas.openxmlformats.org/drawingml/2006/main">
              <a:graphicData uri="http://schemas.openxmlformats.org/drawingml/2006/picture">
                <pic:pic xmlns:pic="http://schemas.openxmlformats.org/drawingml/2006/picture">
                  <pic:nvPicPr>
                    <pic:cNvPr id="6" name="image5.png"/>
                    <pic:cNvPicPr/>
                  </pic:nvPicPr>
                  <pic:blipFill>
                    <a:blip r:embed="rId7"/>
                    <a:stretch>
                      <a:fillRect/>
                    </a:stretch>
                  </pic:blipFill>
                  <pic:spPr>
                    <a:xfrm>
                      <a:off x="0" y="0"/>
                      <a:ext cx="2524125" cy="1924685"/>
                    </a:xfrm>
                    <a:prstGeom prst="rect">
                      <a:avLst/>
                    </a:prstGeom>
                    <a:ln w="12700">
                      <a:solidFill>
                        <a:schemeClr val="tx1"/>
                      </a:solidFill>
                    </a:ln>
                  </pic:spPr>
                </pic:pic>
              </a:graphicData>
            </a:graphic>
            <wp14:sizeRelV relativeFrom="margin">
              <wp14:pctHeight>0</wp14:pctHeight>
            </wp14:sizeRelV>
          </wp:anchor>
        </w:drawing>
      </w:r>
      <w:r w:rsidRPr="006D5F00">
        <w:rPr>
          <w:rFonts w:ascii="Times New Roman" w:hAnsi="Times New Roman" w:cs="Times New Roman"/>
          <w:noProof/>
          <w:sz w:val="24"/>
          <w:szCs w:val="24"/>
        </w:rPr>
        <w:drawing>
          <wp:anchor distT="114300" distB="114300" distL="114300" distR="114300" simplePos="0" relativeHeight="251659264" behindDoc="0" locked="0" layoutInCell="1" allowOverlap="1" wp14:anchorId="37EF0E4D" wp14:editId="69046940">
            <wp:simplePos x="0" y="0"/>
            <wp:positionH relativeFrom="column">
              <wp:posOffset>1</wp:posOffset>
            </wp:positionH>
            <wp:positionV relativeFrom="paragraph">
              <wp:posOffset>236753</wp:posOffset>
            </wp:positionV>
            <wp:extent cx="2790825" cy="1924050"/>
            <wp:effectExtent l="19050" t="19050" r="28575" b="19050"/>
            <wp:wrapTopAndBottom/>
            <wp:docPr id="7" name="image1.png"/>
            <wp:cNvGraphicFramePr/>
            <a:graphic xmlns:a="http://schemas.openxmlformats.org/drawingml/2006/main">
              <a:graphicData uri="http://schemas.openxmlformats.org/drawingml/2006/picture">
                <pic:pic xmlns:pic="http://schemas.openxmlformats.org/drawingml/2006/picture">
                  <pic:nvPicPr>
                    <pic:cNvPr id="7" name="image1.png"/>
                    <pic:cNvPicPr/>
                  </pic:nvPicPr>
                  <pic:blipFill>
                    <a:blip r:embed="rId8"/>
                    <a:stretch>
                      <a:fillRect/>
                    </a:stretch>
                  </pic:blipFill>
                  <pic:spPr>
                    <a:xfrm>
                      <a:off x="0" y="0"/>
                      <a:ext cx="2790825" cy="1924050"/>
                    </a:xfrm>
                    <a:prstGeom prst="rect">
                      <a:avLst/>
                    </a:prstGeom>
                    <a:ln w="12700">
                      <a:solidFill>
                        <a:schemeClr val="tx1"/>
                      </a:solidFill>
                    </a:ln>
                  </pic:spPr>
                </pic:pic>
              </a:graphicData>
            </a:graphic>
          </wp:anchor>
        </w:drawing>
      </w:r>
    </w:p>
    <w:p w14:paraId="660CCC54" w14:textId="77777777" w:rsidR="007A3705" w:rsidRPr="006D5F00" w:rsidRDefault="007A3705" w:rsidP="006D5F00">
      <w:pPr>
        <w:widowControl w:val="0"/>
        <w:rPr>
          <w:rFonts w:ascii="Times New Roman" w:hAnsi="Times New Roman" w:cs="Times New Roman"/>
          <w:sz w:val="24"/>
          <w:szCs w:val="24"/>
        </w:rPr>
      </w:pPr>
    </w:p>
    <w:p w14:paraId="1407A156" w14:textId="77777777" w:rsidR="007A3705" w:rsidRPr="006D5F00" w:rsidRDefault="00000000" w:rsidP="006D5F00">
      <w:pPr>
        <w:widowControl w:val="0"/>
        <w:rPr>
          <w:rFonts w:ascii="Times New Roman" w:hAnsi="Times New Roman" w:cs="Times New Roman"/>
          <w:b/>
          <w:bCs/>
          <w:sz w:val="24"/>
          <w:szCs w:val="24"/>
        </w:rPr>
      </w:pPr>
      <w:r w:rsidRPr="006D5F00">
        <w:rPr>
          <w:rFonts w:ascii="Times New Roman" w:hAnsi="Times New Roman" w:cs="Times New Roman"/>
          <w:b/>
          <w:bCs/>
          <w:sz w:val="24"/>
          <w:szCs w:val="24"/>
          <w:lang w:eastAsia="ko-KR"/>
        </w:rPr>
        <w:t xml:space="preserve">2.2 </w:t>
      </w:r>
      <w:r w:rsidRPr="006D5F00">
        <w:rPr>
          <w:rFonts w:ascii="Times New Roman" w:hAnsi="Times New Roman" w:cs="Times New Roman"/>
          <w:b/>
          <w:bCs/>
          <w:sz w:val="24"/>
          <w:szCs w:val="24"/>
        </w:rPr>
        <w:t xml:space="preserve">Our </w:t>
      </w:r>
      <w:r w:rsidRPr="006D5F00">
        <w:rPr>
          <w:rFonts w:ascii="Times New Roman" w:hAnsi="Times New Roman" w:cs="Times New Roman"/>
          <w:b/>
          <w:bCs/>
          <w:sz w:val="24"/>
          <w:szCs w:val="24"/>
          <w:lang w:eastAsia="ko-KR"/>
        </w:rPr>
        <w:t>Step-wise P</w:t>
      </w:r>
      <w:r w:rsidRPr="006D5F00">
        <w:rPr>
          <w:rFonts w:ascii="Times New Roman" w:hAnsi="Times New Roman" w:cs="Times New Roman"/>
          <w:b/>
          <w:bCs/>
          <w:sz w:val="24"/>
          <w:szCs w:val="24"/>
        </w:rPr>
        <w:t xml:space="preserve">rocedure </w:t>
      </w:r>
    </w:p>
    <w:p w14:paraId="03C52C86" w14:textId="77777777" w:rsidR="007A3705" w:rsidRPr="006D5F00" w:rsidRDefault="007A3705" w:rsidP="006D5F00">
      <w:pPr>
        <w:widowControl w:val="0"/>
        <w:rPr>
          <w:rFonts w:ascii="Times New Roman" w:hAnsi="Times New Roman" w:cs="Times New Roman"/>
          <w:sz w:val="24"/>
          <w:szCs w:val="24"/>
        </w:rPr>
      </w:pPr>
    </w:p>
    <w:p w14:paraId="3E49C0B6" w14:textId="77777777" w:rsidR="007A3705" w:rsidRPr="006D5F00" w:rsidRDefault="00000000" w:rsidP="006D5F00">
      <w:pPr>
        <w:widowControl w:val="0"/>
        <w:rPr>
          <w:rFonts w:ascii="Times New Roman" w:hAnsi="Times New Roman" w:cs="Times New Roman"/>
          <w:sz w:val="24"/>
          <w:szCs w:val="24"/>
        </w:rPr>
      </w:pPr>
      <w:r w:rsidRPr="006D5F00">
        <w:rPr>
          <w:rFonts w:ascii="Times New Roman" w:hAnsi="Times New Roman" w:cs="Times New Roman"/>
          <w:sz w:val="24"/>
          <w:szCs w:val="24"/>
        </w:rPr>
        <w:t>1. Setup &amp; Calibration: Ensure the ASCD System is ready and attach a color cap to the ArduCam Mega 5MP camera. Capture a calibration image of a white paper with the red color cap to create a reference image (img_white_red).</w:t>
      </w:r>
    </w:p>
    <w:p w14:paraId="2E72CA27" w14:textId="77777777" w:rsidR="007A3705" w:rsidRPr="006D5F00" w:rsidRDefault="007A3705" w:rsidP="006D5F00">
      <w:pPr>
        <w:widowControl w:val="0"/>
        <w:rPr>
          <w:rFonts w:ascii="Times New Roman" w:hAnsi="Times New Roman" w:cs="Times New Roman"/>
          <w:sz w:val="24"/>
          <w:szCs w:val="24"/>
        </w:rPr>
      </w:pPr>
    </w:p>
    <w:p w14:paraId="04C21150" w14:textId="77777777" w:rsidR="007A3705" w:rsidRPr="006D5F00" w:rsidRDefault="00000000" w:rsidP="006D5F00">
      <w:pPr>
        <w:widowControl w:val="0"/>
        <w:rPr>
          <w:rFonts w:ascii="Times New Roman" w:hAnsi="Times New Roman" w:cs="Times New Roman"/>
          <w:sz w:val="24"/>
          <w:szCs w:val="24"/>
        </w:rPr>
      </w:pPr>
      <w:r w:rsidRPr="006D5F00">
        <w:rPr>
          <w:rFonts w:ascii="Times New Roman" w:hAnsi="Times New Roman" w:cs="Times New Roman"/>
          <w:sz w:val="24"/>
          <w:szCs w:val="24"/>
        </w:rPr>
        <w:t>3. Capture Normal Skin Images: With the red cap, capture three photos of normal skin without distinct features. Capture the normal skin near the ROI, which will be photographed later. Use the cv2.imread method to specify the pixel values as an array, saving this array as img_normal_red.</w:t>
      </w:r>
    </w:p>
    <w:p w14:paraId="241EE70E" w14:textId="77777777" w:rsidR="007A3705" w:rsidRPr="006D5F00" w:rsidRDefault="007A3705" w:rsidP="006D5F00">
      <w:pPr>
        <w:widowControl w:val="0"/>
        <w:rPr>
          <w:rFonts w:ascii="Times New Roman" w:hAnsi="Times New Roman" w:cs="Times New Roman"/>
          <w:sz w:val="24"/>
          <w:szCs w:val="24"/>
        </w:rPr>
      </w:pPr>
    </w:p>
    <w:p w14:paraId="5092D861" w14:textId="77777777" w:rsidR="007A3705" w:rsidRPr="006D5F00" w:rsidRDefault="00000000" w:rsidP="006D5F00">
      <w:pPr>
        <w:widowControl w:val="0"/>
        <w:rPr>
          <w:rFonts w:ascii="Times New Roman" w:hAnsi="Times New Roman" w:cs="Times New Roman"/>
          <w:sz w:val="24"/>
          <w:szCs w:val="24"/>
        </w:rPr>
      </w:pPr>
      <w:r w:rsidRPr="006D5F00">
        <w:rPr>
          <w:rFonts w:ascii="Times New Roman" w:hAnsi="Times New Roman" w:cs="Times New Roman"/>
          <w:sz w:val="24"/>
          <w:szCs w:val="24"/>
        </w:rPr>
        <w:t>4. Feature and ROI Capture: Using the red color cap, capture the skin feature (dot) as the ROI. Ensure each feature is captured with all color caps and save these images for analysis. Use the cv2.imread method to specify the pixel values as an array, saving this array as img_sample_red.</w:t>
      </w:r>
    </w:p>
    <w:p w14:paraId="2C83E857" w14:textId="77777777" w:rsidR="007A3705" w:rsidRPr="006D5F00" w:rsidRDefault="007A3705" w:rsidP="006D5F00">
      <w:pPr>
        <w:widowControl w:val="0"/>
        <w:rPr>
          <w:rFonts w:ascii="Times New Roman" w:hAnsi="Times New Roman" w:cs="Times New Roman"/>
          <w:sz w:val="24"/>
          <w:szCs w:val="24"/>
        </w:rPr>
      </w:pPr>
    </w:p>
    <w:p w14:paraId="5B75290C" w14:textId="77777777" w:rsidR="007A3705" w:rsidRPr="006D5F00" w:rsidRDefault="00000000" w:rsidP="006D5F00">
      <w:pPr>
        <w:widowControl w:val="0"/>
        <w:rPr>
          <w:rFonts w:ascii="Times New Roman" w:hAnsi="Times New Roman" w:cs="Times New Roman"/>
          <w:sz w:val="24"/>
          <w:szCs w:val="24"/>
        </w:rPr>
      </w:pPr>
      <w:r w:rsidRPr="006D5F00">
        <w:rPr>
          <w:rFonts w:ascii="Times New Roman" w:hAnsi="Times New Roman" w:cs="Times New Roman"/>
          <w:sz w:val="24"/>
          <w:szCs w:val="24"/>
        </w:rPr>
        <w:t>5. Reflectance Calculation: Insert the following formula into the algorithm to calculate reflectance. All operations must be performed as array calculations:</w:t>
      </w:r>
    </w:p>
    <w:p w14:paraId="38B48A3A" w14:textId="77777777" w:rsidR="007A3705" w:rsidRPr="006D5F00" w:rsidRDefault="00000000" w:rsidP="006D5F00">
      <w:pPr>
        <w:widowControl w:val="0"/>
        <w:rPr>
          <w:rFonts w:ascii="Times New Roman" w:hAnsi="Times New Roman" w:cs="Times New Roman"/>
          <w:i/>
          <w:sz w:val="24"/>
          <w:szCs w:val="24"/>
        </w:rPr>
      </w:pPr>
      <w:r w:rsidRPr="006D5F00">
        <w:rPr>
          <w:rFonts w:ascii="Times New Roman" w:hAnsi="Times New Roman" w:cs="Times New Roman"/>
          <w:i/>
          <w:sz w:val="24"/>
          <w:szCs w:val="24"/>
        </w:rPr>
        <w:t>reflect_i_red = img_sample_red/img_white_red</w:t>
      </w:r>
    </w:p>
    <w:p w14:paraId="012796E2" w14:textId="77777777" w:rsidR="007A3705" w:rsidRPr="006D5F00" w:rsidRDefault="00000000" w:rsidP="006D5F00">
      <w:pPr>
        <w:widowControl w:val="0"/>
        <w:rPr>
          <w:rFonts w:ascii="Times New Roman" w:hAnsi="Times New Roman" w:cs="Times New Roman"/>
          <w:i/>
          <w:sz w:val="24"/>
          <w:szCs w:val="24"/>
        </w:rPr>
      </w:pPr>
      <w:r w:rsidRPr="006D5F00">
        <w:rPr>
          <w:rFonts w:ascii="Times New Roman" w:hAnsi="Times New Roman" w:cs="Times New Roman"/>
          <w:i/>
          <w:sz w:val="24"/>
          <w:szCs w:val="24"/>
        </w:rPr>
        <w:t>reflect_bg_red = img_normal_red/img_white_red</w:t>
      </w:r>
    </w:p>
    <w:p w14:paraId="66D41E56" w14:textId="77777777" w:rsidR="007A3705" w:rsidRPr="006D5F00" w:rsidRDefault="00000000" w:rsidP="006D5F00">
      <w:pPr>
        <w:widowControl w:val="0"/>
        <w:rPr>
          <w:rFonts w:ascii="Times New Roman" w:hAnsi="Times New Roman" w:cs="Times New Roman"/>
          <w:i/>
          <w:sz w:val="24"/>
          <w:szCs w:val="24"/>
        </w:rPr>
      </w:pPr>
      <w:r w:rsidRPr="006D5F00">
        <w:rPr>
          <w:rFonts w:ascii="Times New Roman" w:hAnsi="Times New Roman" w:cs="Times New Roman"/>
          <w:i/>
          <w:sz w:val="24"/>
          <w:szCs w:val="24"/>
        </w:rPr>
        <w:t>reflect_hat_red =reflect_i_red/reflect_bg_red</w:t>
      </w:r>
    </w:p>
    <w:p w14:paraId="729CB8F5" w14:textId="77777777" w:rsidR="007A3705" w:rsidRPr="006D5F00" w:rsidRDefault="007A3705" w:rsidP="006D5F00">
      <w:pPr>
        <w:widowControl w:val="0"/>
        <w:rPr>
          <w:rFonts w:ascii="Times New Roman" w:hAnsi="Times New Roman" w:cs="Times New Roman"/>
          <w:sz w:val="24"/>
          <w:szCs w:val="24"/>
        </w:rPr>
      </w:pPr>
    </w:p>
    <w:p w14:paraId="01709401" w14:textId="77777777" w:rsidR="007A3705" w:rsidRPr="006D5F00" w:rsidRDefault="00000000" w:rsidP="006D5F00">
      <w:pPr>
        <w:widowControl w:val="0"/>
        <w:rPr>
          <w:rFonts w:ascii="Times New Roman" w:hAnsi="Times New Roman" w:cs="Times New Roman"/>
          <w:sz w:val="24"/>
          <w:szCs w:val="24"/>
        </w:rPr>
      </w:pPr>
      <w:r w:rsidRPr="006D5F00">
        <w:rPr>
          <w:rFonts w:ascii="Times New Roman" w:hAnsi="Times New Roman" w:cs="Times New Roman"/>
          <w:sz w:val="24"/>
          <w:szCs w:val="24"/>
        </w:rPr>
        <w:t>6. Repeat Steps 2-5 for other color caps to obtain reflect_hat_green and reflect_hat_blue.</w:t>
      </w:r>
    </w:p>
    <w:p w14:paraId="56EAADB9" w14:textId="77777777" w:rsidR="007A3705" w:rsidRPr="006D5F00" w:rsidRDefault="007A3705" w:rsidP="006D5F00">
      <w:pPr>
        <w:widowControl w:val="0"/>
        <w:rPr>
          <w:rFonts w:ascii="Times New Roman" w:hAnsi="Times New Roman" w:cs="Times New Roman"/>
          <w:sz w:val="24"/>
          <w:szCs w:val="24"/>
        </w:rPr>
      </w:pPr>
    </w:p>
    <w:p w14:paraId="0417775E" w14:textId="77777777" w:rsidR="007A3705" w:rsidRPr="006D5F00" w:rsidRDefault="00000000" w:rsidP="006D5F00">
      <w:pPr>
        <w:widowControl w:val="0"/>
        <w:rPr>
          <w:rFonts w:ascii="Times New Roman" w:hAnsi="Times New Roman" w:cs="Times New Roman"/>
          <w:sz w:val="24"/>
          <w:szCs w:val="24"/>
        </w:rPr>
      </w:pPr>
      <w:r w:rsidRPr="006D5F00">
        <w:rPr>
          <w:rFonts w:ascii="Times New Roman" w:hAnsi="Times New Roman" w:cs="Times New Roman"/>
          <w:sz w:val="24"/>
          <w:szCs w:val="24"/>
        </w:rPr>
        <w:t>7. Data Analysis: Use the modified Beer-Lambert law formula to calculate the concentration of oxyhemoglobin (HbO2), deoxyhemoglobin (Hb), and melanin (m) in the skin based on the reflectance values obtained from the images. The formulas are as follows:</w:t>
      </w:r>
    </w:p>
    <w:p w14:paraId="134AF1F8" w14:textId="77777777" w:rsidR="007A3705" w:rsidRPr="006D5F00" w:rsidRDefault="007A3705" w:rsidP="006D5F00">
      <w:pPr>
        <w:widowControl w:val="0"/>
        <w:rPr>
          <w:rFonts w:ascii="Times New Roman" w:hAnsi="Times New Roman" w:cs="Times New Roman"/>
          <w:sz w:val="24"/>
          <w:szCs w:val="24"/>
        </w:rPr>
      </w:pPr>
    </w:p>
    <w:p w14:paraId="3D318000" w14:textId="77777777" w:rsidR="007A3705" w:rsidRPr="006D5F00" w:rsidRDefault="00000000" w:rsidP="006D5F00">
      <w:pPr>
        <w:widowControl w:val="0"/>
        <w:rPr>
          <w:rFonts w:ascii="Times New Roman" w:hAnsi="Times New Roman" w:cs="Times New Roman"/>
          <w:b/>
          <w:i/>
          <w:sz w:val="24"/>
          <w:szCs w:val="24"/>
        </w:rPr>
      </w:pPr>
      <w:r w:rsidRPr="006D5F00">
        <w:rPr>
          <w:rFonts w:ascii="Times New Roman" w:hAnsi="Times New Roman" w:cs="Times New Roman"/>
          <w:b/>
          <w:i/>
          <w:sz w:val="24"/>
          <w:szCs w:val="24"/>
        </w:rPr>
        <w:lastRenderedPageBreak/>
        <w:t>HbO2 = -0.024 ln(</w:t>
      </w:r>
      <w:r w:rsidRPr="006D5F00">
        <w:rPr>
          <w:rFonts w:ascii="Times New Roman" w:hAnsi="Times New Roman" w:cs="Times New Roman"/>
          <w:b/>
          <w:i/>
          <w:color w:val="0000FF"/>
          <w:sz w:val="24"/>
          <w:szCs w:val="24"/>
        </w:rPr>
        <w:t>reflect_hat_blue</w:t>
      </w:r>
      <w:r w:rsidRPr="006D5F00">
        <w:rPr>
          <w:rFonts w:ascii="Times New Roman" w:hAnsi="Times New Roman" w:cs="Times New Roman"/>
          <w:b/>
          <w:i/>
          <w:sz w:val="24"/>
          <w:szCs w:val="24"/>
        </w:rPr>
        <w:t>) - 0.033 ln(</w:t>
      </w:r>
      <w:r w:rsidRPr="006D5F00">
        <w:rPr>
          <w:rFonts w:ascii="Times New Roman" w:hAnsi="Times New Roman" w:cs="Times New Roman"/>
          <w:b/>
          <w:i/>
          <w:color w:val="028260"/>
          <w:sz w:val="24"/>
          <w:szCs w:val="24"/>
        </w:rPr>
        <w:t>reflect_hat_green</w:t>
      </w:r>
      <w:r w:rsidRPr="006D5F00">
        <w:rPr>
          <w:rFonts w:ascii="Times New Roman" w:hAnsi="Times New Roman" w:cs="Times New Roman"/>
          <w:b/>
          <w:i/>
          <w:sz w:val="24"/>
          <w:szCs w:val="24"/>
        </w:rPr>
        <w:t>) + 0.145 ln(</w:t>
      </w:r>
      <w:r w:rsidRPr="006D5F00">
        <w:rPr>
          <w:rFonts w:ascii="Times New Roman" w:hAnsi="Times New Roman" w:cs="Times New Roman"/>
          <w:b/>
          <w:i/>
          <w:color w:val="EA157A"/>
          <w:sz w:val="24"/>
          <w:szCs w:val="24"/>
        </w:rPr>
        <w:t>reflect_hat_red</w:t>
      </w:r>
      <w:r w:rsidRPr="006D5F00">
        <w:rPr>
          <w:rFonts w:ascii="Times New Roman" w:hAnsi="Times New Roman" w:cs="Times New Roman"/>
          <w:b/>
          <w:i/>
          <w:sz w:val="24"/>
          <w:szCs w:val="24"/>
        </w:rPr>
        <w:t>)</w:t>
      </w:r>
    </w:p>
    <w:p w14:paraId="2F084FBA" w14:textId="77777777" w:rsidR="007A3705" w:rsidRPr="006D5F00" w:rsidRDefault="00000000" w:rsidP="006D5F00">
      <w:pPr>
        <w:widowControl w:val="0"/>
        <w:rPr>
          <w:rFonts w:ascii="Times New Roman" w:hAnsi="Times New Roman" w:cs="Times New Roman"/>
          <w:b/>
          <w:i/>
          <w:sz w:val="24"/>
          <w:szCs w:val="24"/>
        </w:rPr>
      </w:pPr>
      <w:r w:rsidRPr="006D5F00">
        <w:rPr>
          <w:rFonts w:ascii="Times New Roman" w:hAnsi="Times New Roman" w:cs="Times New Roman"/>
          <w:b/>
          <w:i/>
          <w:sz w:val="24"/>
          <w:szCs w:val="24"/>
        </w:rPr>
        <w:t>Hb = 0.057 ln(</w:t>
      </w:r>
      <w:r w:rsidRPr="006D5F00">
        <w:rPr>
          <w:rFonts w:ascii="Times New Roman" w:hAnsi="Times New Roman" w:cs="Times New Roman"/>
          <w:b/>
          <w:i/>
          <w:color w:val="0000FF"/>
          <w:sz w:val="24"/>
          <w:szCs w:val="24"/>
        </w:rPr>
        <w:t>reflect_hat_blue</w:t>
      </w:r>
      <w:r w:rsidRPr="006D5F00">
        <w:rPr>
          <w:rFonts w:ascii="Times New Roman" w:hAnsi="Times New Roman" w:cs="Times New Roman"/>
          <w:b/>
          <w:i/>
          <w:sz w:val="24"/>
          <w:szCs w:val="24"/>
        </w:rPr>
        <w:t>) - 0.024 ln(</w:t>
      </w:r>
      <w:r w:rsidRPr="006D5F00">
        <w:rPr>
          <w:rFonts w:ascii="Times New Roman" w:hAnsi="Times New Roman" w:cs="Times New Roman"/>
          <w:b/>
          <w:i/>
          <w:color w:val="028260"/>
          <w:sz w:val="24"/>
          <w:szCs w:val="24"/>
        </w:rPr>
        <w:t>reflect_hat_green</w:t>
      </w:r>
      <w:r w:rsidRPr="006D5F00">
        <w:rPr>
          <w:rFonts w:ascii="Times New Roman" w:hAnsi="Times New Roman" w:cs="Times New Roman"/>
          <w:b/>
          <w:i/>
          <w:sz w:val="24"/>
          <w:szCs w:val="24"/>
        </w:rPr>
        <w:t>) - 0.128 ln(</w:t>
      </w:r>
      <w:r w:rsidRPr="006D5F00">
        <w:rPr>
          <w:rFonts w:ascii="Times New Roman" w:hAnsi="Times New Roman" w:cs="Times New Roman"/>
          <w:b/>
          <w:i/>
          <w:color w:val="EA157A"/>
          <w:sz w:val="24"/>
          <w:szCs w:val="24"/>
        </w:rPr>
        <w:t>reflect_hat_red</w:t>
      </w:r>
      <w:r w:rsidRPr="006D5F00">
        <w:rPr>
          <w:rFonts w:ascii="Times New Roman" w:hAnsi="Times New Roman" w:cs="Times New Roman"/>
          <w:b/>
          <w:i/>
          <w:sz w:val="24"/>
          <w:szCs w:val="24"/>
        </w:rPr>
        <w:t>)</w:t>
      </w:r>
    </w:p>
    <w:p w14:paraId="6CE7503C" w14:textId="77777777" w:rsidR="007A3705" w:rsidRPr="006D5F00" w:rsidRDefault="00000000" w:rsidP="006D5F00">
      <w:pPr>
        <w:widowControl w:val="0"/>
        <w:rPr>
          <w:rFonts w:ascii="Times New Roman" w:hAnsi="Times New Roman" w:cs="Times New Roman"/>
          <w:b/>
          <w:i/>
          <w:sz w:val="24"/>
          <w:szCs w:val="24"/>
        </w:rPr>
      </w:pPr>
      <w:r w:rsidRPr="006D5F00">
        <w:rPr>
          <w:rFonts w:ascii="Times New Roman" w:hAnsi="Times New Roman" w:cs="Times New Roman"/>
          <w:b/>
          <w:i/>
          <w:sz w:val="24"/>
          <w:szCs w:val="24"/>
        </w:rPr>
        <w:t>m = -0.806 ln(</w:t>
      </w:r>
      <w:r w:rsidRPr="006D5F00">
        <w:rPr>
          <w:rFonts w:ascii="Times New Roman" w:hAnsi="Times New Roman" w:cs="Times New Roman"/>
          <w:b/>
          <w:i/>
          <w:color w:val="0000FF"/>
          <w:sz w:val="24"/>
          <w:szCs w:val="24"/>
        </w:rPr>
        <w:t>reflect_hat_blue</w:t>
      </w:r>
      <w:r w:rsidRPr="006D5F00">
        <w:rPr>
          <w:rFonts w:ascii="Times New Roman" w:hAnsi="Times New Roman" w:cs="Times New Roman"/>
          <w:b/>
          <w:i/>
          <w:sz w:val="24"/>
          <w:szCs w:val="24"/>
        </w:rPr>
        <w:t>) + 0.408 ln(</w:t>
      </w:r>
      <w:r w:rsidRPr="006D5F00">
        <w:rPr>
          <w:rFonts w:ascii="Times New Roman" w:hAnsi="Times New Roman" w:cs="Times New Roman"/>
          <w:b/>
          <w:i/>
          <w:color w:val="028260"/>
          <w:sz w:val="24"/>
          <w:szCs w:val="24"/>
        </w:rPr>
        <w:t>reflect_hat_green</w:t>
      </w:r>
      <w:r w:rsidRPr="006D5F00">
        <w:rPr>
          <w:rFonts w:ascii="Times New Roman" w:hAnsi="Times New Roman" w:cs="Times New Roman"/>
          <w:b/>
          <w:i/>
          <w:sz w:val="24"/>
          <w:szCs w:val="24"/>
        </w:rPr>
        <w:t>) - 0.806 ln(</w:t>
      </w:r>
      <w:r w:rsidRPr="006D5F00">
        <w:rPr>
          <w:rFonts w:ascii="Times New Roman" w:hAnsi="Times New Roman" w:cs="Times New Roman"/>
          <w:b/>
          <w:i/>
          <w:color w:val="EA157A"/>
          <w:sz w:val="24"/>
          <w:szCs w:val="24"/>
        </w:rPr>
        <w:t>reflect_hat_red</w:t>
      </w:r>
      <w:r w:rsidRPr="006D5F00">
        <w:rPr>
          <w:rFonts w:ascii="Times New Roman" w:hAnsi="Times New Roman" w:cs="Times New Roman"/>
          <w:b/>
          <w:i/>
          <w:sz w:val="24"/>
          <w:szCs w:val="24"/>
        </w:rPr>
        <w:t>)</w:t>
      </w:r>
    </w:p>
    <w:p w14:paraId="00FDFA72" w14:textId="77777777" w:rsidR="007A3705" w:rsidRPr="006D5F00" w:rsidRDefault="00000000" w:rsidP="006D5F00">
      <w:pPr>
        <w:widowControl w:val="0"/>
        <w:rPr>
          <w:rFonts w:ascii="Times New Roman" w:hAnsi="Times New Roman" w:cs="Times New Roman"/>
          <w:sz w:val="24"/>
          <w:szCs w:val="24"/>
        </w:rPr>
      </w:pPr>
      <w:r w:rsidRPr="006D5F00">
        <w:rPr>
          <w:rFonts w:ascii="Times New Roman" w:hAnsi="Times New Roman" w:cs="Times New Roman"/>
          <w:sz w:val="24"/>
          <w:szCs w:val="24"/>
        </w:rPr>
        <w:t>Citation: Delpy, D. T., et al. (1988). Physics in Medicine &amp; Biology.</w:t>
      </w:r>
    </w:p>
    <w:p w14:paraId="2A7DA994" w14:textId="77777777" w:rsidR="007A3705" w:rsidRPr="006D5F00" w:rsidRDefault="007A3705" w:rsidP="006D5F00">
      <w:pPr>
        <w:widowControl w:val="0"/>
        <w:rPr>
          <w:rFonts w:ascii="Times New Roman" w:hAnsi="Times New Roman" w:cs="Times New Roman"/>
          <w:sz w:val="24"/>
          <w:szCs w:val="24"/>
        </w:rPr>
      </w:pPr>
    </w:p>
    <w:p w14:paraId="31DF5528" w14:textId="77777777" w:rsidR="007A3705" w:rsidRPr="006D5F00" w:rsidRDefault="00000000" w:rsidP="006D5F00">
      <w:pPr>
        <w:widowControl w:val="0"/>
        <w:rPr>
          <w:rFonts w:ascii="Times New Roman" w:hAnsi="Times New Roman" w:cs="Times New Roman"/>
          <w:sz w:val="24"/>
          <w:szCs w:val="24"/>
        </w:rPr>
      </w:pPr>
      <w:r w:rsidRPr="006D5F00">
        <w:rPr>
          <w:rFonts w:ascii="Times New Roman" w:hAnsi="Times New Roman" w:cs="Times New Roman"/>
          <w:sz w:val="24"/>
          <w:szCs w:val="24"/>
        </w:rPr>
        <w:t>8. Repeat Steps 2-7 for different ROIs. Display all analyzed images using the colormap "hot" in a surface mesh 3D map.</w:t>
      </w:r>
    </w:p>
    <w:p w14:paraId="5FD29BF6" w14:textId="77777777" w:rsidR="007A3705" w:rsidRPr="006D5F00" w:rsidRDefault="007A3705" w:rsidP="006D5F00">
      <w:pPr>
        <w:widowControl w:val="0"/>
        <w:rPr>
          <w:rFonts w:ascii="Times New Roman" w:hAnsi="Times New Roman" w:cs="Times New Roman"/>
          <w:sz w:val="24"/>
          <w:szCs w:val="24"/>
        </w:rPr>
      </w:pPr>
    </w:p>
    <w:p w14:paraId="2DB605F2" w14:textId="77777777" w:rsidR="007A3705" w:rsidRPr="006D5F00" w:rsidRDefault="00000000" w:rsidP="006D5F00">
      <w:pPr>
        <w:widowControl w:val="0"/>
        <w:rPr>
          <w:rFonts w:ascii="Times New Roman" w:hAnsi="Times New Roman" w:cs="Times New Roman"/>
          <w:sz w:val="24"/>
          <w:szCs w:val="24"/>
        </w:rPr>
      </w:pPr>
      <w:r w:rsidRPr="006D5F00">
        <w:rPr>
          <w:rFonts w:ascii="Times New Roman" w:hAnsi="Times New Roman" w:cs="Times New Roman"/>
          <w:sz w:val="24"/>
          <w:szCs w:val="24"/>
        </w:rPr>
        <w:t>9. Smartphone Comparison: Follow the same method to Repeat Steps 1-8 using a smartphone instead of the ASCD System.</w:t>
      </w:r>
    </w:p>
    <w:p w14:paraId="3B0EE157" w14:textId="77777777" w:rsidR="007A3705" w:rsidRPr="006D5F00" w:rsidRDefault="007A3705" w:rsidP="006D5F00">
      <w:pPr>
        <w:widowControl w:val="0"/>
        <w:rPr>
          <w:rFonts w:ascii="Times New Roman" w:hAnsi="Times New Roman" w:cs="Times New Roman"/>
          <w:sz w:val="24"/>
          <w:szCs w:val="24"/>
        </w:rPr>
      </w:pPr>
    </w:p>
    <w:p w14:paraId="44E7AAEF" w14:textId="77777777" w:rsidR="007A3705" w:rsidRPr="006D5F00" w:rsidRDefault="00000000" w:rsidP="006D5F00">
      <w:pPr>
        <w:widowControl w:val="0"/>
        <w:rPr>
          <w:rFonts w:ascii="Times New Roman" w:hAnsi="Times New Roman" w:cs="Times New Roman"/>
          <w:sz w:val="24"/>
          <w:szCs w:val="24"/>
        </w:rPr>
      </w:pPr>
      <w:r w:rsidRPr="006D5F00">
        <w:rPr>
          <w:rFonts w:ascii="Times New Roman" w:hAnsi="Times New Roman" w:cs="Times New Roman"/>
          <w:noProof/>
          <w:sz w:val="24"/>
          <w:szCs w:val="24"/>
        </w:rPr>
        <w:drawing>
          <wp:anchor distT="114300" distB="114300" distL="114300" distR="114300" simplePos="0" relativeHeight="251660288" behindDoc="0" locked="0" layoutInCell="1" allowOverlap="1" wp14:anchorId="6946AED0" wp14:editId="57AD5759">
            <wp:simplePos x="0" y="0"/>
            <wp:positionH relativeFrom="column">
              <wp:posOffset>-163830</wp:posOffset>
            </wp:positionH>
            <wp:positionV relativeFrom="paragraph">
              <wp:posOffset>1449070</wp:posOffset>
            </wp:positionV>
            <wp:extent cx="5837555" cy="1841500"/>
            <wp:effectExtent l="19050" t="19050" r="10795" b="25400"/>
            <wp:wrapSquare wrapText="bothSides"/>
            <wp:docPr id="1" name="image2.png"/>
            <wp:cNvGraphicFramePr/>
            <a:graphic xmlns:a="http://schemas.openxmlformats.org/drawingml/2006/main">
              <a:graphicData uri="http://schemas.openxmlformats.org/drawingml/2006/picture">
                <pic:pic xmlns:pic="http://schemas.openxmlformats.org/drawingml/2006/picture">
                  <pic:nvPicPr>
                    <pic:cNvPr id="1" name="image2.png"/>
                    <pic:cNvPicPr/>
                  </pic:nvPicPr>
                  <pic:blipFill>
                    <a:blip r:embed="rId9"/>
                    <a:stretch>
                      <a:fillRect/>
                    </a:stretch>
                  </pic:blipFill>
                  <pic:spPr>
                    <a:xfrm>
                      <a:off x="0" y="0"/>
                      <a:ext cx="5837555" cy="1841500"/>
                    </a:xfrm>
                    <a:prstGeom prst="rect">
                      <a:avLst/>
                    </a:prstGeom>
                    <a:ln w="12700">
                      <a:solidFill>
                        <a:schemeClr val="tx1"/>
                      </a:solidFill>
                    </a:ln>
                  </pic:spPr>
                </pic:pic>
              </a:graphicData>
            </a:graphic>
            <wp14:sizeRelH relativeFrom="margin">
              <wp14:pctWidth>0</wp14:pctWidth>
            </wp14:sizeRelH>
          </wp:anchor>
        </w:drawing>
      </w:r>
      <w:r w:rsidRPr="006D5F00">
        <w:rPr>
          <w:rFonts w:ascii="Times New Roman" w:hAnsi="Times New Roman" w:cs="Times New Roman"/>
          <w:sz w:val="24"/>
          <w:szCs w:val="24"/>
        </w:rPr>
        <w:t>10. Verification and Comparison: Validate that the hemoglobin, deoxyhemoglobin, and melanin concentrations in each ROI match the findings presented in professional articles. Confirm that the biometric information of moles, pimples, and scabs in normal skin tissue matches the research descriptions. Perform a t-test with the dataset of all reflectance array data to statistically compare the reflection values obtained from the smartphone and the ASCD System.</w:t>
      </w:r>
    </w:p>
    <w:p w14:paraId="069574FC" w14:textId="77777777" w:rsidR="007A3705" w:rsidRPr="006D5F00" w:rsidRDefault="007A3705" w:rsidP="006D5F00">
      <w:pPr>
        <w:widowControl w:val="0"/>
        <w:rPr>
          <w:rFonts w:ascii="Times New Roman" w:hAnsi="Times New Roman" w:cs="Times New Roman"/>
          <w:sz w:val="24"/>
          <w:szCs w:val="24"/>
        </w:rPr>
      </w:pPr>
    </w:p>
    <w:p w14:paraId="2EB59913" w14:textId="77777777" w:rsidR="007A3705" w:rsidRPr="006D5F00" w:rsidRDefault="007A3705" w:rsidP="006D5F00">
      <w:pPr>
        <w:widowControl w:val="0"/>
        <w:rPr>
          <w:rFonts w:ascii="Times New Roman" w:hAnsi="Times New Roman" w:cs="Times New Roman"/>
          <w:sz w:val="24"/>
          <w:szCs w:val="24"/>
        </w:rPr>
      </w:pPr>
    </w:p>
    <w:p w14:paraId="07BE4A38" w14:textId="77777777" w:rsidR="007A3705" w:rsidRPr="006D5F00" w:rsidRDefault="00000000" w:rsidP="006D5F00">
      <w:pPr>
        <w:widowControl w:val="0"/>
        <w:rPr>
          <w:rFonts w:ascii="Times New Roman" w:hAnsi="Times New Roman" w:cs="Times New Roman"/>
          <w:b/>
          <w:sz w:val="24"/>
          <w:szCs w:val="24"/>
        </w:rPr>
      </w:pPr>
      <w:r w:rsidRPr="006D5F00">
        <w:rPr>
          <w:rFonts w:ascii="Times New Roman" w:hAnsi="Times New Roman" w:cs="Times New Roman"/>
          <w:b/>
          <w:sz w:val="24"/>
          <w:szCs w:val="24"/>
        </w:rPr>
        <w:t>3. RESULTS AND DISCUSSION</w:t>
      </w:r>
    </w:p>
    <w:p w14:paraId="2A31F16E" w14:textId="77777777" w:rsidR="007A3705" w:rsidRPr="006D5F00" w:rsidRDefault="007A3705" w:rsidP="006D5F00">
      <w:pPr>
        <w:widowControl w:val="0"/>
        <w:rPr>
          <w:rFonts w:ascii="Times New Roman" w:hAnsi="Times New Roman" w:cs="Times New Roman"/>
          <w:sz w:val="24"/>
          <w:szCs w:val="24"/>
        </w:rPr>
      </w:pPr>
    </w:p>
    <w:p w14:paraId="5907CD72" w14:textId="77777777" w:rsidR="007A3705" w:rsidRPr="006D5F00" w:rsidRDefault="00000000" w:rsidP="006D5F00">
      <w:pPr>
        <w:widowControl w:val="0"/>
        <w:rPr>
          <w:rFonts w:ascii="Times New Roman" w:hAnsi="Times New Roman" w:cs="Times New Roman"/>
          <w:b/>
          <w:bCs/>
          <w:sz w:val="24"/>
          <w:szCs w:val="24"/>
        </w:rPr>
      </w:pPr>
      <w:r w:rsidRPr="006D5F00">
        <w:rPr>
          <w:rFonts w:ascii="Times New Roman" w:hAnsi="Times New Roman" w:cs="Times New Roman"/>
          <w:b/>
          <w:bCs/>
          <w:sz w:val="24"/>
          <w:szCs w:val="24"/>
          <w:lang w:eastAsia="ko-KR"/>
        </w:rPr>
        <w:t xml:space="preserve">3.1 </w:t>
      </w:r>
      <w:r w:rsidR="005925F8" w:rsidRPr="006D5F00">
        <w:rPr>
          <w:rFonts w:ascii="Times New Roman" w:hAnsi="Times New Roman" w:cs="Times New Roman"/>
          <w:b/>
          <w:bCs/>
          <w:sz w:val="24"/>
          <w:szCs w:val="24"/>
          <w:lang w:eastAsia="ko-KR"/>
        </w:rPr>
        <w:t>Mole I</w:t>
      </w:r>
      <w:r w:rsidRPr="006D5F00">
        <w:rPr>
          <w:rFonts w:ascii="Times New Roman" w:hAnsi="Times New Roman" w:cs="Times New Roman"/>
          <w:b/>
          <w:bCs/>
          <w:sz w:val="24"/>
          <w:szCs w:val="24"/>
          <w:lang w:eastAsia="ko-KR"/>
        </w:rPr>
        <w:t xml:space="preserve">mages and </w:t>
      </w:r>
      <w:r w:rsidRPr="006D5F00">
        <w:rPr>
          <w:rFonts w:ascii="Times New Roman" w:hAnsi="Times New Roman" w:cs="Times New Roman"/>
          <w:b/>
          <w:bCs/>
          <w:sz w:val="24"/>
          <w:szCs w:val="24"/>
        </w:rPr>
        <w:t>Graph</w:t>
      </w:r>
      <w:r w:rsidRPr="006D5F00">
        <w:rPr>
          <w:rFonts w:ascii="Times New Roman" w:hAnsi="Times New Roman" w:cs="Times New Roman"/>
          <w:b/>
          <w:bCs/>
          <w:sz w:val="24"/>
          <w:szCs w:val="24"/>
          <w:lang w:eastAsia="ko-KR"/>
        </w:rPr>
        <w:t>ic Interpretation</w:t>
      </w:r>
    </w:p>
    <w:p w14:paraId="1B616901" w14:textId="77777777" w:rsidR="00493869" w:rsidRPr="006D5F00" w:rsidRDefault="00000000" w:rsidP="006D5F00">
      <w:pPr>
        <w:widowControl w:val="0"/>
        <w:rPr>
          <w:rFonts w:ascii="Times New Roman" w:hAnsi="Times New Roman" w:cs="Times New Roman"/>
          <w:sz w:val="24"/>
          <w:szCs w:val="24"/>
        </w:rPr>
      </w:pPr>
      <w:r w:rsidRPr="006D5F00">
        <w:rPr>
          <w:rFonts w:ascii="Times New Roman" w:hAnsi="Times New Roman" w:cs="Times New Roman"/>
          <w:sz w:val="24"/>
          <w:szCs w:val="24"/>
        </w:rPr>
        <w:t>The analysis of melanin, oxyhemoglobin (HbO2), and deoxyhemoglobin (Hb) in a normal mole through RGB channel reflectance ratios shows distinct patterns</w:t>
      </w:r>
      <w:r w:rsidR="005925F8" w:rsidRPr="006D5F00">
        <w:rPr>
          <w:rFonts w:ascii="Times New Roman" w:hAnsi="Times New Roman" w:cs="Times New Roman"/>
          <w:sz w:val="24"/>
          <w:szCs w:val="24"/>
          <w:lang w:eastAsia="ko-KR"/>
        </w:rPr>
        <w:t>, as seen in Fig. 5</w:t>
      </w:r>
      <w:r w:rsidRPr="006D5F00">
        <w:rPr>
          <w:rFonts w:ascii="Times New Roman" w:hAnsi="Times New Roman" w:cs="Times New Roman"/>
          <w:sz w:val="24"/>
          <w:szCs w:val="24"/>
        </w:rPr>
        <w:t xml:space="preserve">. Melanin concentration peaks in the mole area due to its light-absorbing property. In contrast, HbO2 and Hb display opposite values, aligning with their theoretical opposition. The area surrounding the mole shows a consistent distribution of HbO2 and Hb, unlike the pronounced peak. Smartphone photography failed to confirm smoother peak variations, whereas ASCD outlined peak shapes but didn't capture the normal skin tissue's uniform distribution around them. Additionally, HbO2 and Hb values weren't exact opposites, indicating noise. The Hb peak was unclear and appeared </w:t>
      </w:r>
      <w:r w:rsidRPr="006D5F00">
        <w:rPr>
          <w:rFonts w:ascii="Times New Roman" w:hAnsi="Times New Roman" w:cs="Times New Roman"/>
          <w:sz w:val="24"/>
          <w:szCs w:val="24"/>
        </w:rPr>
        <w:lastRenderedPageBreak/>
        <w:t>smeared. Nonetheless, the precise melanin peak representation suggests the potential to detect increased melanin in melanoma.</w:t>
      </w:r>
    </w:p>
    <w:p w14:paraId="030615FF" w14:textId="77777777" w:rsidR="007A3705" w:rsidRPr="006D5F00" w:rsidRDefault="007A3705" w:rsidP="006D5F00">
      <w:pPr>
        <w:widowControl w:val="0"/>
        <w:rPr>
          <w:rFonts w:ascii="Times New Roman" w:hAnsi="Times New Roman" w:cs="Times New Roman"/>
          <w:b/>
          <w:bCs/>
          <w:sz w:val="24"/>
          <w:szCs w:val="24"/>
        </w:rPr>
      </w:pPr>
    </w:p>
    <w:p w14:paraId="1B8687D1" w14:textId="77777777" w:rsidR="007A3705" w:rsidRPr="006D5F00" w:rsidRDefault="00000000" w:rsidP="006D5F00">
      <w:pPr>
        <w:widowControl w:val="0"/>
        <w:rPr>
          <w:rFonts w:ascii="Times New Roman" w:hAnsi="Times New Roman" w:cs="Times New Roman"/>
          <w:sz w:val="24"/>
          <w:szCs w:val="24"/>
        </w:rPr>
      </w:pPr>
      <w:r w:rsidRPr="006D5F00">
        <w:rPr>
          <w:rFonts w:ascii="Times New Roman" w:hAnsi="Times New Roman" w:cs="Times New Roman"/>
          <w:noProof/>
          <w:sz w:val="24"/>
          <w:szCs w:val="24"/>
        </w:rPr>
        <w:drawing>
          <wp:inline distT="114300" distB="114300" distL="114300" distR="114300" wp14:anchorId="2FFCDFDA" wp14:editId="132484F7">
            <wp:extent cx="5943600" cy="4305300"/>
            <wp:effectExtent l="19050" t="19050" r="19050" b="19050"/>
            <wp:docPr id="2" name="image8.png"/>
            <wp:cNvGraphicFramePr/>
            <a:graphic xmlns:a="http://schemas.openxmlformats.org/drawingml/2006/main">
              <a:graphicData uri="http://schemas.openxmlformats.org/drawingml/2006/picture">
                <pic:pic xmlns:pic="http://schemas.openxmlformats.org/drawingml/2006/picture">
                  <pic:nvPicPr>
                    <pic:cNvPr id="2" name="image8.png"/>
                    <pic:cNvPicPr/>
                  </pic:nvPicPr>
                  <pic:blipFill>
                    <a:blip r:embed="rId10"/>
                    <a:stretch>
                      <a:fillRect/>
                    </a:stretch>
                  </pic:blipFill>
                  <pic:spPr>
                    <a:xfrm>
                      <a:off x="0" y="0"/>
                      <a:ext cx="5943600" cy="4305300"/>
                    </a:xfrm>
                    <a:prstGeom prst="rect">
                      <a:avLst/>
                    </a:prstGeom>
                    <a:ln w="12700">
                      <a:solidFill>
                        <a:schemeClr val="tx1"/>
                      </a:solidFill>
                    </a:ln>
                  </pic:spPr>
                </pic:pic>
              </a:graphicData>
            </a:graphic>
          </wp:inline>
        </w:drawing>
      </w:r>
    </w:p>
    <w:p w14:paraId="13152EE7" w14:textId="77777777" w:rsidR="007A3705" w:rsidRPr="006D5F00" w:rsidRDefault="007A3705" w:rsidP="006D5F00">
      <w:pPr>
        <w:widowControl w:val="0"/>
        <w:rPr>
          <w:rFonts w:ascii="Times New Roman" w:hAnsi="Times New Roman" w:cs="Times New Roman"/>
          <w:sz w:val="24"/>
          <w:szCs w:val="24"/>
        </w:rPr>
      </w:pPr>
    </w:p>
    <w:p w14:paraId="2EB51375" w14:textId="77777777" w:rsidR="007A3705" w:rsidRPr="006D5F00" w:rsidRDefault="007A3705" w:rsidP="006D5F00">
      <w:pPr>
        <w:widowControl w:val="0"/>
        <w:rPr>
          <w:rFonts w:ascii="Times New Roman" w:hAnsi="Times New Roman" w:cs="Times New Roman"/>
          <w:sz w:val="24"/>
          <w:szCs w:val="24"/>
        </w:rPr>
      </w:pPr>
    </w:p>
    <w:p w14:paraId="73B84A8A" w14:textId="77777777" w:rsidR="007A3705" w:rsidRPr="006D5F00" w:rsidRDefault="007A3705" w:rsidP="006D5F00">
      <w:pPr>
        <w:widowControl w:val="0"/>
        <w:rPr>
          <w:rFonts w:ascii="Times New Roman" w:hAnsi="Times New Roman" w:cs="Times New Roman"/>
          <w:sz w:val="24"/>
          <w:szCs w:val="24"/>
        </w:rPr>
      </w:pPr>
    </w:p>
    <w:p w14:paraId="00108493" w14:textId="77777777" w:rsidR="00493869" w:rsidRPr="006D5F00" w:rsidRDefault="00000000" w:rsidP="006D5F00">
      <w:pPr>
        <w:widowControl w:val="0"/>
        <w:rPr>
          <w:rFonts w:ascii="Times New Roman" w:hAnsi="Times New Roman" w:cs="Times New Roman"/>
          <w:b/>
          <w:bCs/>
          <w:sz w:val="24"/>
          <w:szCs w:val="24"/>
        </w:rPr>
      </w:pPr>
      <w:r w:rsidRPr="006D5F00">
        <w:rPr>
          <w:rFonts w:ascii="Times New Roman" w:hAnsi="Times New Roman" w:cs="Times New Roman"/>
          <w:b/>
          <w:bCs/>
          <w:sz w:val="24"/>
          <w:szCs w:val="24"/>
          <w:lang w:eastAsia="ko-KR"/>
        </w:rPr>
        <w:t xml:space="preserve">3.2 </w:t>
      </w:r>
      <w:r w:rsidR="005925F8" w:rsidRPr="006D5F00">
        <w:rPr>
          <w:rFonts w:ascii="Times New Roman" w:hAnsi="Times New Roman" w:cs="Times New Roman"/>
          <w:b/>
          <w:bCs/>
          <w:sz w:val="24"/>
          <w:szCs w:val="24"/>
          <w:lang w:eastAsia="ko-KR"/>
        </w:rPr>
        <w:t xml:space="preserve">Pimple </w:t>
      </w:r>
      <w:r w:rsidRPr="006D5F00">
        <w:rPr>
          <w:rFonts w:ascii="Times New Roman" w:hAnsi="Times New Roman" w:cs="Times New Roman"/>
          <w:b/>
          <w:bCs/>
          <w:sz w:val="24"/>
          <w:szCs w:val="24"/>
          <w:lang w:eastAsia="ko-KR"/>
        </w:rPr>
        <w:t xml:space="preserve">Images and </w:t>
      </w:r>
      <w:r w:rsidRPr="006D5F00">
        <w:rPr>
          <w:rFonts w:ascii="Times New Roman" w:hAnsi="Times New Roman" w:cs="Times New Roman"/>
          <w:b/>
          <w:bCs/>
          <w:sz w:val="24"/>
          <w:szCs w:val="24"/>
        </w:rPr>
        <w:t>Graph</w:t>
      </w:r>
      <w:r w:rsidRPr="006D5F00">
        <w:rPr>
          <w:rFonts w:ascii="Times New Roman" w:hAnsi="Times New Roman" w:cs="Times New Roman"/>
          <w:b/>
          <w:bCs/>
          <w:sz w:val="24"/>
          <w:szCs w:val="24"/>
          <w:lang w:eastAsia="ko-KR"/>
        </w:rPr>
        <w:t>ic Interpretation</w:t>
      </w:r>
    </w:p>
    <w:p w14:paraId="14BAB95F" w14:textId="77777777" w:rsidR="00493869" w:rsidRPr="006D5F00" w:rsidRDefault="00493869" w:rsidP="006D5F00">
      <w:pPr>
        <w:widowControl w:val="0"/>
        <w:rPr>
          <w:rFonts w:ascii="Times New Roman" w:hAnsi="Times New Roman" w:cs="Times New Roman"/>
          <w:sz w:val="24"/>
          <w:szCs w:val="24"/>
        </w:rPr>
      </w:pPr>
    </w:p>
    <w:p w14:paraId="5A662D4E" w14:textId="77777777" w:rsidR="005925F8" w:rsidRPr="006D5F00" w:rsidRDefault="00000000" w:rsidP="006D5F00">
      <w:pPr>
        <w:widowControl w:val="0"/>
        <w:rPr>
          <w:rFonts w:ascii="Times New Roman" w:hAnsi="Times New Roman" w:cs="Times New Roman"/>
          <w:sz w:val="24"/>
          <w:szCs w:val="24"/>
        </w:rPr>
      </w:pPr>
      <w:r w:rsidRPr="006D5F00">
        <w:rPr>
          <w:rFonts w:ascii="Times New Roman" w:hAnsi="Times New Roman" w:cs="Times New Roman"/>
          <w:sz w:val="24"/>
          <w:szCs w:val="24"/>
        </w:rPr>
        <w:t>In pimple-affected areas</w:t>
      </w:r>
      <w:r w:rsidRPr="006D5F00">
        <w:rPr>
          <w:rFonts w:ascii="Times New Roman" w:hAnsi="Times New Roman" w:cs="Times New Roman"/>
          <w:sz w:val="24"/>
          <w:szCs w:val="24"/>
          <w:lang w:eastAsia="ko-KR"/>
        </w:rPr>
        <w:t xml:space="preserve">, as in Fig. 6 below, </w:t>
      </w:r>
      <w:r w:rsidRPr="006D5F00">
        <w:rPr>
          <w:rFonts w:ascii="Times New Roman" w:hAnsi="Times New Roman" w:cs="Times New Roman"/>
          <w:sz w:val="24"/>
          <w:szCs w:val="24"/>
        </w:rPr>
        <w:t>an inflammatory response leads to increased blood flow, elevating HbO2 and Hb levels. In contrast, melanin levels remain relatively unaffected due to pimples' weak association with melanin increase. Smartphone imaging shows lower reflectance values, and while ASCD presents lower values for HbO2, it more accurately reflects the high levels of HbO2 and Hb associated with pimples' physiological characteristics. Despite some discrepancies in reflectance distribution, both methods indicate elevated HbO2, with ASCD offering a slightly more accurate depiction of HbO2 and Hb levels in pimples.</w:t>
      </w:r>
    </w:p>
    <w:p w14:paraId="1CE4EEE3" w14:textId="77777777" w:rsidR="005925F8" w:rsidRPr="006D5F00" w:rsidRDefault="005925F8" w:rsidP="006D5F00">
      <w:pPr>
        <w:widowControl w:val="0"/>
        <w:rPr>
          <w:rFonts w:ascii="Times New Roman" w:hAnsi="Times New Roman" w:cs="Times New Roman"/>
          <w:sz w:val="24"/>
          <w:szCs w:val="24"/>
        </w:rPr>
      </w:pPr>
    </w:p>
    <w:p w14:paraId="15AD2ACC" w14:textId="77777777" w:rsidR="005925F8" w:rsidRPr="006D5F00" w:rsidRDefault="00000000" w:rsidP="006D5F00">
      <w:pPr>
        <w:widowControl w:val="0"/>
        <w:rPr>
          <w:rFonts w:ascii="Times New Roman" w:hAnsi="Times New Roman" w:cs="Times New Roman"/>
          <w:sz w:val="24"/>
          <w:szCs w:val="24"/>
        </w:rPr>
      </w:pPr>
      <w:r w:rsidRPr="006D5F00">
        <w:rPr>
          <w:rFonts w:ascii="Times New Roman" w:hAnsi="Times New Roman" w:cs="Times New Roman"/>
          <w:sz w:val="24"/>
          <w:szCs w:val="24"/>
        </w:rPr>
        <w:t xml:space="preserve">Melanin, HbO2, and Hb distribution in a normal scab(Figure 7) reflect the physiological changes during wound healing. The formation of a scab results from the coagulation of blood components, which does not directly affect melanin concentration, but melanin production can </w:t>
      </w:r>
      <w:r w:rsidRPr="006D5F00">
        <w:rPr>
          <w:rFonts w:ascii="Times New Roman" w:hAnsi="Times New Roman" w:cs="Times New Roman"/>
          <w:sz w:val="24"/>
          <w:szCs w:val="24"/>
        </w:rPr>
        <w:lastRenderedPageBreak/>
        <w:t xml:space="preserve">increase in the skin surrounding the scab. This could be a response from the skin to protect itself from the wound. Both smartphones and the ASCD have been shown to represent this melanin production effectively. Meanwhile, the formation of new blood vessels for wound healing increases the concentrations of HbO2 and Hb, particularly noticeable in the area with a scab. </w:t>
      </w:r>
    </w:p>
    <w:p w14:paraId="2F4F8DA8" w14:textId="77777777" w:rsidR="007A3705" w:rsidRPr="006D5F00" w:rsidRDefault="007A3705" w:rsidP="006D5F00">
      <w:pPr>
        <w:widowControl w:val="0"/>
        <w:rPr>
          <w:rFonts w:ascii="Times New Roman" w:hAnsi="Times New Roman" w:cs="Times New Roman"/>
          <w:sz w:val="24"/>
          <w:szCs w:val="24"/>
        </w:rPr>
      </w:pPr>
    </w:p>
    <w:p w14:paraId="19FA2CB1" w14:textId="77777777" w:rsidR="007A3705" w:rsidRPr="006D5F00" w:rsidRDefault="00000000" w:rsidP="006D5F00">
      <w:pPr>
        <w:widowControl w:val="0"/>
        <w:rPr>
          <w:rFonts w:ascii="Times New Roman" w:hAnsi="Times New Roman" w:cs="Times New Roman"/>
          <w:sz w:val="24"/>
          <w:szCs w:val="24"/>
        </w:rPr>
      </w:pPr>
      <w:r w:rsidRPr="006D5F00">
        <w:rPr>
          <w:rFonts w:ascii="Times New Roman" w:hAnsi="Times New Roman" w:cs="Times New Roman"/>
          <w:noProof/>
          <w:sz w:val="24"/>
          <w:szCs w:val="24"/>
        </w:rPr>
        <w:drawing>
          <wp:inline distT="114300" distB="114300" distL="114300" distR="114300" wp14:anchorId="7B0DB83E" wp14:editId="58620B6C">
            <wp:extent cx="5943600" cy="4229100"/>
            <wp:effectExtent l="19050" t="19050" r="19050" b="19050"/>
            <wp:docPr id="8" name="image4.png"/>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1"/>
                    <a:stretch>
                      <a:fillRect/>
                    </a:stretch>
                  </pic:blipFill>
                  <pic:spPr>
                    <a:xfrm>
                      <a:off x="0" y="0"/>
                      <a:ext cx="5943600" cy="4229100"/>
                    </a:xfrm>
                    <a:prstGeom prst="rect">
                      <a:avLst/>
                    </a:prstGeom>
                    <a:ln w="12700">
                      <a:solidFill>
                        <a:schemeClr val="tx1"/>
                      </a:solidFill>
                    </a:ln>
                  </pic:spPr>
                </pic:pic>
              </a:graphicData>
            </a:graphic>
          </wp:inline>
        </w:drawing>
      </w:r>
    </w:p>
    <w:p w14:paraId="2D9140CB" w14:textId="77777777" w:rsidR="007A3705" w:rsidRPr="006D5F00" w:rsidRDefault="007A3705" w:rsidP="006D5F00">
      <w:pPr>
        <w:widowControl w:val="0"/>
        <w:rPr>
          <w:rFonts w:ascii="Times New Roman" w:hAnsi="Times New Roman" w:cs="Times New Roman"/>
          <w:sz w:val="24"/>
          <w:szCs w:val="24"/>
        </w:rPr>
      </w:pPr>
    </w:p>
    <w:p w14:paraId="386F71F4" w14:textId="77777777" w:rsidR="005925F8" w:rsidRPr="006D5F00" w:rsidRDefault="005925F8" w:rsidP="006D5F00">
      <w:pPr>
        <w:widowControl w:val="0"/>
        <w:rPr>
          <w:rFonts w:ascii="Times New Roman" w:hAnsi="Times New Roman" w:cs="Times New Roman"/>
          <w:sz w:val="24"/>
          <w:szCs w:val="24"/>
          <w:lang w:eastAsia="ko-KR"/>
        </w:rPr>
      </w:pPr>
    </w:p>
    <w:p w14:paraId="26737F0D" w14:textId="77777777" w:rsidR="005925F8" w:rsidRPr="006D5F00" w:rsidRDefault="00000000" w:rsidP="006D5F00">
      <w:pPr>
        <w:widowControl w:val="0"/>
        <w:rPr>
          <w:rFonts w:ascii="Times New Roman" w:hAnsi="Times New Roman" w:cs="Times New Roman"/>
          <w:b/>
          <w:bCs/>
          <w:sz w:val="24"/>
          <w:szCs w:val="24"/>
        </w:rPr>
      </w:pPr>
      <w:r w:rsidRPr="006D5F00">
        <w:rPr>
          <w:rFonts w:ascii="Times New Roman" w:hAnsi="Times New Roman" w:cs="Times New Roman"/>
          <w:b/>
          <w:bCs/>
          <w:sz w:val="24"/>
          <w:szCs w:val="24"/>
          <w:lang w:eastAsia="ko-KR"/>
        </w:rPr>
        <w:t xml:space="preserve">3.3 Scar Images and </w:t>
      </w:r>
      <w:r w:rsidRPr="006D5F00">
        <w:rPr>
          <w:rFonts w:ascii="Times New Roman" w:hAnsi="Times New Roman" w:cs="Times New Roman"/>
          <w:b/>
          <w:bCs/>
          <w:sz w:val="24"/>
          <w:szCs w:val="24"/>
        </w:rPr>
        <w:t>Graph</w:t>
      </w:r>
      <w:r w:rsidRPr="006D5F00">
        <w:rPr>
          <w:rFonts w:ascii="Times New Roman" w:hAnsi="Times New Roman" w:cs="Times New Roman"/>
          <w:b/>
          <w:bCs/>
          <w:sz w:val="24"/>
          <w:szCs w:val="24"/>
          <w:lang w:eastAsia="ko-KR"/>
        </w:rPr>
        <w:t>ic Interpretation</w:t>
      </w:r>
    </w:p>
    <w:p w14:paraId="37DDCE4B" w14:textId="77777777" w:rsidR="005925F8" w:rsidRPr="006D5F00" w:rsidRDefault="005925F8" w:rsidP="006D5F00">
      <w:pPr>
        <w:widowControl w:val="0"/>
        <w:rPr>
          <w:rFonts w:ascii="Times New Roman" w:hAnsi="Times New Roman" w:cs="Times New Roman"/>
          <w:sz w:val="24"/>
          <w:szCs w:val="24"/>
        </w:rPr>
      </w:pPr>
    </w:p>
    <w:p w14:paraId="533FF267" w14:textId="77777777" w:rsidR="005925F8" w:rsidRPr="006D5F00" w:rsidRDefault="00000000" w:rsidP="006D5F00">
      <w:pPr>
        <w:widowControl w:val="0"/>
        <w:rPr>
          <w:rFonts w:ascii="Times New Roman" w:hAnsi="Times New Roman" w:cs="Times New Roman"/>
          <w:sz w:val="24"/>
          <w:szCs w:val="24"/>
        </w:rPr>
      </w:pPr>
      <w:r w:rsidRPr="006D5F00">
        <w:rPr>
          <w:rFonts w:ascii="Times New Roman" w:hAnsi="Times New Roman" w:cs="Times New Roman"/>
          <w:sz w:val="24"/>
          <w:szCs w:val="24"/>
        </w:rPr>
        <w:t>The comparison between smartphone and ASCD device images for moles, pimples, and scabs shows no significant differences in melanin, HbO2, and Hb levels, with most p-values indicating no statistical significance. An average p-value of approximately 25.38% suggests a 74.62% likelihood of no significant difference between the two imaging methods, indicating their interchangeability for diagnostic and monitoring purposes</w:t>
      </w:r>
      <w:r w:rsidRPr="006D5F00">
        <w:rPr>
          <w:rFonts w:ascii="Times New Roman" w:hAnsi="Times New Roman" w:cs="Times New Roman"/>
          <w:sz w:val="24"/>
          <w:szCs w:val="24"/>
          <w:lang w:eastAsia="ko-KR"/>
        </w:rPr>
        <w:t xml:space="preserve">, the </w:t>
      </w:r>
      <w:r w:rsidRPr="006D5F00">
        <w:rPr>
          <w:rFonts w:ascii="Times New Roman" w:hAnsi="Times New Roman" w:cs="Times New Roman"/>
          <w:sz w:val="24"/>
          <w:szCs w:val="24"/>
        </w:rPr>
        <w:t>difference between the images taken with smartphones and ASCD devices.</w:t>
      </w:r>
    </w:p>
    <w:p w14:paraId="57434D7B" w14:textId="77777777" w:rsidR="007A3705" w:rsidRPr="006D5F00" w:rsidRDefault="007A3705" w:rsidP="006D5F00">
      <w:pPr>
        <w:widowControl w:val="0"/>
        <w:rPr>
          <w:rFonts w:ascii="Times New Roman" w:hAnsi="Times New Roman" w:cs="Times New Roman"/>
          <w:sz w:val="24"/>
          <w:szCs w:val="24"/>
        </w:rPr>
      </w:pPr>
    </w:p>
    <w:p w14:paraId="4C004F62" w14:textId="77777777" w:rsidR="007A3705" w:rsidRPr="006D5F00" w:rsidRDefault="00000000" w:rsidP="006D5F00">
      <w:pPr>
        <w:widowControl w:val="0"/>
        <w:rPr>
          <w:rFonts w:ascii="Times New Roman" w:hAnsi="Times New Roman" w:cs="Times New Roman"/>
          <w:sz w:val="24"/>
          <w:szCs w:val="24"/>
        </w:rPr>
      </w:pPr>
      <w:r w:rsidRPr="006D5F00">
        <w:rPr>
          <w:rFonts w:ascii="Times New Roman" w:hAnsi="Times New Roman" w:cs="Times New Roman"/>
          <w:noProof/>
          <w:sz w:val="24"/>
          <w:szCs w:val="24"/>
        </w:rPr>
        <w:lastRenderedPageBreak/>
        <w:drawing>
          <wp:inline distT="114300" distB="114300" distL="114300" distR="114300" wp14:anchorId="445D1376" wp14:editId="41C07EEB">
            <wp:extent cx="5943600" cy="3733800"/>
            <wp:effectExtent l="19050" t="19050" r="19050" b="19050"/>
            <wp:docPr id="4" name="image7.png"/>
            <wp:cNvGraphicFramePr/>
            <a:graphic xmlns:a="http://schemas.openxmlformats.org/drawingml/2006/main">
              <a:graphicData uri="http://schemas.openxmlformats.org/drawingml/2006/picture">
                <pic:pic xmlns:pic="http://schemas.openxmlformats.org/drawingml/2006/picture">
                  <pic:nvPicPr>
                    <pic:cNvPr id="4" name="image7.png"/>
                    <pic:cNvPicPr/>
                  </pic:nvPicPr>
                  <pic:blipFill>
                    <a:blip r:embed="rId12"/>
                    <a:stretch>
                      <a:fillRect/>
                    </a:stretch>
                  </pic:blipFill>
                  <pic:spPr>
                    <a:xfrm>
                      <a:off x="0" y="0"/>
                      <a:ext cx="5943600" cy="3733800"/>
                    </a:xfrm>
                    <a:prstGeom prst="rect">
                      <a:avLst/>
                    </a:prstGeom>
                    <a:ln w="12700">
                      <a:solidFill>
                        <a:schemeClr val="tx1"/>
                      </a:solidFill>
                    </a:ln>
                  </pic:spPr>
                </pic:pic>
              </a:graphicData>
            </a:graphic>
          </wp:inline>
        </w:drawing>
      </w:r>
    </w:p>
    <w:p w14:paraId="42F24B6D" w14:textId="77777777" w:rsidR="007A3705" w:rsidRPr="006D5F00" w:rsidRDefault="007A3705" w:rsidP="006D5F00">
      <w:pPr>
        <w:widowControl w:val="0"/>
        <w:rPr>
          <w:rFonts w:ascii="Times New Roman" w:hAnsi="Times New Roman" w:cs="Times New Roman"/>
          <w:sz w:val="24"/>
          <w:szCs w:val="24"/>
        </w:rPr>
      </w:pPr>
    </w:p>
    <w:p w14:paraId="644472DB" w14:textId="77777777" w:rsidR="005925F8" w:rsidRPr="006D5F00" w:rsidRDefault="00000000" w:rsidP="006D5F00">
      <w:pPr>
        <w:widowControl w:val="0"/>
        <w:rPr>
          <w:rFonts w:ascii="Times New Roman" w:hAnsi="Times New Roman" w:cs="Times New Roman"/>
          <w:b/>
          <w:bCs/>
          <w:sz w:val="24"/>
          <w:szCs w:val="24"/>
          <w:lang w:eastAsia="ko-KR"/>
        </w:rPr>
      </w:pPr>
      <w:r w:rsidRPr="006D5F00">
        <w:rPr>
          <w:rFonts w:ascii="Times New Roman" w:hAnsi="Times New Roman" w:cs="Times New Roman"/>
          <w:b/>
          <w:bCs/>
          <w:sz w:val="24"/>
          <w:szCs w:val="24"/>
          <w:lang w:eastAsia="ko-KR"/>
        </w:rPr>
        <w:t>Figure 7. Comparative 3D Visualization of Melanin, Oxyhemoglobin, and Deoxyhemoglobin Distribution in Scars: Smartphone vs. ASCD System [x: Width of ROI, y: Length of ROI, z: Relative concentration parameter]</w:t>
      </w:r>
    </w:p>
    <w:p w14:paraId="30F728BB" w14:textId="77777777" w:rsidR="007A3705" w:rsidRPr="006D5F00" w:rsidRDefault="007A3705" w:rsidP="006D5F00">
      <w:pPr>
        <w:widowControl w:val="0"/>
        <w:rPr>
          <w:rFonts w:ascii="Times New Roman" w:hAnsi="Times New Roman" w:cs="Times New Roman"/>
          <w:sz w:val="24"/>
          <w:szCs w:val="24"/>
        </w:rPr>
      </w:pPr>
    </w:p>
    <w:p w14:paraId="14E25A5D" w14:textId="77777777" w:rsidR="007A3705" w:rsidRPr="006D5F00" w:rsidRDefault="007A3705" w:rsidP="006D5F00">
      <w:pPr>
        <w:widowControl w:val="0"/>
        <w:rPr>
          <w:rFonts w:ascii="Times New Roman" w:hAnsi="Times New Roman" w:cs="Times New Roman"/>
          <w:sz w:val="24"/>
          <w:szCs w:val="24"/>
        </w:rPr>
      </w:pPr>
    </w:p>
    <w:p w14:paraId="4AB15FC0" w14:textId="77777777" w:rsidR="005925F8" w:rsidRPr="006D5F00" w:rsidRDefault="00000000" w:rsidP="006D5F00">
      <w:pPr>
        <w:widowControl w:val="0"/>
        <w:rPr>
          <w:rFonts w:ascii="Times New Roman" w:hAnsi="Times New Roman" w:cs="Times New Roman"/>
          <w:b/>
          <w:bCs/>
          <w:sz w:val="24"/>
          <w:szCs w:val="24"/>
          <w:lang w:eastAsia="ko-KR"/>
        </w:rPr>
      </w:pPr>
      <w:r w:rsidRPr="006D5F00">
        <w:rPr>
          <w:rFonts w:ascii="Times New Roman" w:hAnsi="Times New Roman" w:cs="Times New Roman"/>
          <w:b/>
          <w:bCs/>
          <w:sz w:val="24"/>
          <w:szCs w:val="24"/>
          <w:lang w:eastAsia="ko-KR"/>
        </w:rPr>
        <w:t xml:space="preserve">3.4 Statistical Analysis </w:t>
      </w:r>
    </w:p>
    <w:p w14:paraId="11B32AE9" w14:textId="77777777" w:rsidR="005925F8" w:rsidRPr="006D5F00" w:rsidRDefault="00000000" w:rsidP="006D5F00">
      <w:pPr>
        <w:widowControl w:val="0"/>
        <w:rPr>
          <w:rFonts w:ascii="Times New Roman" w:hAnsi="Times New Roman" w:cs="Times New Roman"/>
          <w:sz w:val="24"/>
          <w:szCs w:val="24"/>
        </w:rPr>
      </w:pPr>
      <w:r w:rsidRPr="006D5F00">
        <w:rPr>
          <w:rFonts w:ascii="Times New Roman" w:hAnsi="Times New Roman" w:cs="Times New Roman"/>
          <w:sz w:val="24"/>
          <w:szCs w:val="24"/>
        </w:rPr>
        <w:t>The comparison between smartphone and ASCD device images for moles, pimples, and scabs shows no significant differences in melanin, HbO2, and Hb levels, with most p-values indicating no statistical significance. An average p-value of approximately 25.38% suggests a 74.62% likelihood of no significant difference between the two imaging methods. This shows their interchangeability for diagnostic and monitoring purposes—the difference between the images taken with smartphones and ASCD devices.</w:t>
      </w:r>
    </w:p>
    <w:p w14:paraId="2181DE2D" w14:textId="77777777" w:rsidR="005925F8" w:rsidRPr="006D5F00" w:rsidRDefault="005925F8" w:rsidP="006D5F00">
      <w:pPr>
        <w:widowControl w:val="0"/>
        <w:rPr>
          <w:rFonts w:ascii="Times New Roman" w:hAnsi="Times New Roman" w:cs="Times New Roman"/>
          <w:sz w:val="24"/>
          <w:szCs w:val="24"/>
        </w:rPr>
      </w:pPr>
    </w:p>
    <w:p w14:paraId="0E351A4D" w14:textId="77777777" w:rsidR="005925F8" w:rsidRPr="006D5F00" w:rsidRDefault="00000000" w:rsidP="006D5F00">
      <w:pPr>
        <w:widowControl w:val="0"/>
        <w:spacing w:after="300"/>
        <w:rPr>
          <w:rFonts w:ascii="Times New Roman" w:hAnsi="Times New Roman" w:cs="Times New Roman"/>
          <w:color w:val="0D0D0D"/>
          <w:sz w:val="24"/>
          <w:szCs w:val="24"/>
          <w:highlight w:val="white"/>
        </w:rPr>
      </w:pPr>
      <w:r w:rsidRPr="006D5F00">
        <w:rPr>
          <w:rFonts w:ascii="Times New Roman" w:hAnsi="Times New Roman" w:cs="Times New Roman"/>
          <w:color w:val="0D0D0D"/>
          <w:sz w:val="24"/>
          <w:szCs w:val="24"/>
          <w:highlight w:val="white"/>
        </w:rPr>
        <w:t>This comprehensive analysis across various skin conditions—moles, pimples, and scabs—reveals significant insights into the diagnostic capabilities of smartphone and Advanced Skin Condition Diagnosis (ASCD) devices. It highlights the intricacies of melanin, oxyhemoglobin (HbO2), and deoxyhemoglobin (Hb) distributions under different skin conditions, offering a window into the physiological processes at play.</w:t>
      </w:r>
    </w:p>
    <w:p w14:paraId="263EA70F" w14:textId="77777777" w:rsidR="005925F8" w:rsidRPr="006D5F00" w:rsidRDefault="00000000" w:rsidP="006D5F00">
      <w:pPr>
        <w:widowControl w:val="0"/>
        <w:spacing w:before="300" w:after="300"/>
        <w:rPr>
          <w:rFonts w:ascii="Times New Roman" w:hAnsi="Times New Roman" w:cs="Times New Roman"/>
          <w:color w:val="0D0D0D"/>
          <w:sz w:val="24"/>
          <w:szCs w:val="24"/>
          <w:highlight w:val="white"/>
        </w:rPr>
      </w:pPr>
      <w:r w:rsidRPr="006D5F00">
        <w:rPr>
          <w:rFonts w:ascii="Times New Roman" w:hAnsi="Times New Roman" w:cs="Times New Roman"/>
          <w:color w:val="0D0D0D"/>
          <w:sz w:val="24"/>
          <w:szCs w:val="24"/>
          <w:highlight w:val="white"/>
        </w:rPr>
        <w:t xml:space="preserve">For moles, the analysis underscores the elevated melanin concentration, a characteristic feature that both imaging methods can capture, albeit with nuances in their accuracy. The expected </w:t>
      </w:r>
      <w:r w:rsidRPr="006D5F00">
        <w:rPr>
          <w:rFonts w:ascii="Times New Roman" w:hAnsi="Times New Roman" w:cs="Times New Roman"/>
          <w:color w:val="0D0D0D"/>
          <w:sz w:val="24"/>
          <w:szCs w:val="24"/>
          <w:highlight w:val="white"/>
        </w:rPr>
        <w:lastRenderedPageBreak/>
        <w:t>theoretical patterns for HbO2 and Hb concentrations demonstrate the challenge of capturing exact physiological responses, with noise interference impacting the clarity of results. This suggests a nuanced approach is necessary when interpreting such data, especially in the context of melanoma detection.</w:t>
      </w:r>
    </w:p>
    <w:p w14:paraId="4C9BAEEF" w14:textId="77777777" w:rsidR="005925F8" w:rsidRPr="006D5F00" w:rsidRDefault="00000000" w:rsidP="006D5F00">
      <w:pPr>
        <w:widowControl w:val="0"/>
        <w:spacing w:before="300" w:after="300"/>
        <w:rPr>
          <w:rFonts w:ascii="Times New Roman" w:hAnsi="Times New Roman" w:cs="Times New Roman"/>
          <w:color w:val="0D0D0D"/>
          <w:sz w:val="24"/>
          <w:szCs w:val="24"/>
          <w:highlight w:val="white"/>
        </w:rPr>
      </w:pPr>
      <w:r w:rsidRPr="006D5F00">
        <w:rPr>
          <w:rFonts w:ascii="Times New Roman" w:hAnsi="Times New Roman" w:cs="Times New Roman"/>
          <w:color w:val="0D0D0D"/>
          <w:sz w:val="24"/>
          <w:szCs w:val="24"/>
          <w:highlight w:val="white"/>
        </w:rPr>
        <w:t>In the case of pimples, the analysis points to an increase in HbO2 and Hb levels due to the inflammatory response, a condition that smartphones and ASCD devices can detect. However, the device's ability to accurately reflect the elevated levels of these markers varies, indicating a need for careful consideration of the chosen method for specific diagnostic purposes.</w:t>
      </w:r>
    </w:p>
    <w:p w14:paraId="0B92E16B" w14:textId="77777777" w:rsidR="005925F8" w:rsidRPr="006D5F00" w:rsidRDefault="00000000" w:rsidP="006D5F00">
      <w:pPr>
        <w:widowControl w:val="0"/>
        <w:spacing w:before="300" w:after="300"/>
        <w:rPr>
          <w:rFonts w:ascii="Times New Roman" w:hAnsi="Times New Roman" w:cs="Times New Roman"/>
          <w:color w:val="0D0D0D"/>
          <w:sz w:val="24"/>
          <w:szCs w:val="24"/>
          <w:highlight w:val="white"/>
        </w:rPr>
      </w:pPr>
      <w:r w:rsidRPr="006D5F00">
        <w:rPr>
          <w:rFonts w:ascii="Times New Roman" w:hAnsi="Times New Roman" w:cs="Times New Roman"/>
          <w:color w:val="0D0D0D"/>
          <w:sz w:val="24"/>
          <w:szCs w:val="24"/>
          <w:highlight w:val="white"/>
        </w:rPr>
        <w:t>The examination of scabs reveals how smartphones and ASCD devices capture the physiological changes of wound healing, such as increased melanin production around the scab and the formation of new blood vessels. The data suggests both devices can reflect these changes, with nuances in their ability to delineate between normal skin and scab tissue, particularly for HbO2 and Hb concentrations.</w:t>
      </w:r>
    </w:p>
    <w:p w14:paraId="1CDE6A24" w14:textId="77777777" w:rsidR="005925F8" w:rsidRPr="006D5F00" w:rsidRDefault="00000000" w:rsidP="006D5F00">
      <w:pPr>
        <w:widowControl w:val="0"/>
        <w:spacing w:before="300" w:after="300"/>
        <w:rPr>
          <w:rFonts w:ascii="Times New Roman" w:hAnsi="Times New Roman" w:cs="Times New Roman"/>
          <w:color w:val="0D0D0D"/>
          <w:sz w:val="24"/>
          <w:szCs w:val="24"/>
          <w:highlight w:val="white"/>
        </w:rPr>
      </w:pPr>
      <w:r w:rsidRPr="006D5F00">
        <w:rPr>
          <w:rFonts w:ascii="Times New Roman" w:hAnsi="Times New Roman" w:cs="Times New Roman"/>
          <w:color w:val="0D0D0D"/>
          <w:sz w:val="24"/>
          <w:szCs w:val="24"/>
          <w:highlight w:val="white"/>
        </w:rPr>
        <w:t>The statistical analysis, indicating no significant difference in the performance of smartphones and ASCD devices across a range of p-values, suggests a high degree of interchangeability between these imaging methods for diagnosing and monitoring skin conditions. This conclusion, supported by an average p-value translating into a 74.62% likelihood of no significant difference, underscores the potential of using readily available smartphone technology alongside more advanced devices in dermatological assessments.</w:t>
      </w:r>
    </w:p>
    <w:p w14:paraId="1B9A9742" w14:textId="77777777" w:rsidR="005925F8" w:rsidRPr="006D5F00" w:rsidRDefault="00000000" w:rsidP="006D5F00">
      <w:pPr>
        <w:widowControl w:val="0"/>
        <w:spacing w:before="300"/>
        <w:rPr>
          <w:rFonts w:ascii="Times New Roman" w:hAnsi="Times New Roman" w:cs="Times New Roman"/>
          <w:color w:val="0D0D0D"/>
          <w:sz w:val="24"/>
          <w:szCs w:val="24"/>
          <w:highlight w:val="white"/>
        </w:rPr>
      </w:pPr>
      <w:r w:rsidRPr="006D5F00">
        <w:rPr>
          <w:rFonts w:ascii="Times New Roman" w:hAnsi="Times New Roman" w:cs="Times New Roman"/>
          <w:color w:val="0D0D0D"/>
          <w:sz w:val="24"/>
          <w:szCs w:val="24"/>
          <w:highlight w:val="white"/>
        </w:rPr>
        <w:t>Ultimately, this analysis highlights the potential and limitations of current imaging technology in capturing key physiological indicators across different skin conditions and opens the door for further research. It calls for developing more refined imaging techniques and algorithms that can improve the accuracy and reliability of skin condition diagnosis, leveraging the ubiquity and accessibility of smartphone technology to enhance patient care in dermatology.</w:t>
      </w:r>
    </w:p>
    <w:p w14:paraId="14A990F3" w14:textId="77777777" w:rsidR="005925F8" w:rsidRPr="006D5F00" w:rsidRDefault="005925F8" w:rsidP="006D5F00">
      <w:pPr>
        <w:widowControl w:val="0"/>
        <w:rPr>
          <w:rFonts w:ascii="Times New Roman" w:hAnsi="Times New Roman" w:cs="Times New Roman"/>
          <w:sz w:val="24"/>
          <w:szCs w:val="24"/>
          <w:lang w:eastAsia="ko-KR"/>
        </w:rPr>
      </w:pPr>
    </w:p>
    <w:p w14:paraId="482A892D" w14:textId="77777777" w:rsidR="007A3705" w:rsidRPr="006D5F00" w:rsidRDefault="00000000" w:rsidP="006D5F00">
      <w:pPr>
        <w:widowControl w:val="0"/>
        <w:rPr>
          <w:rFonts w:ascii="Times New Roman" w:hAnsi="Times New Roman" w:cs="Times New Roman"/>
          <w:sz w:val="24"/>
          <w:szCs w:val="24"/>
        </w:rPr>
      </w:pPr>
      <w:r w:rsidRPr="006D5F00">
        <w:rPr>
          <w:rFonts w:ascii="Times New Roman" w:hAnsi="Times New Roman" w:cs="Times New Roman"/>
          <w:noProof/>
          <w:sz w:val="24"/>
          <w:szCs w:val="24"/>
        </w:rPr>
        <w:drawing>
          <wp:inline distT="114300" distB="114300" distL="114300" distR="114300" wp14:anchorId="10D1CA2D" wp14:editId="5B45DACA">
            <wp:extent cx="5943600" cy="2184400"/>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3" name="image3.png"/>
                    <pic:cNvPicPr/>
                  </pic:nvPicPr>
                  <pic:blipFill>
                    <a:blip r:embed="rId13"/>
                    <a:stretch>
                      <a:fillRect/>
                    </a:stretch>
                  </pic:blipFill>
                  <pic:spPr>
                    <a:xfrm>
                      <a:off x="0" y="0"/>
                      <a:ext cx="5943600" cy="2184400"/>
                    </a:xfrm>
                    <a:prstGeom prst="rect">
                      <a:avLst/>
                    </a:prstGeom>
                  </pic:spPr>
                </pic:pic>
              </a:graphicData>
            </a:graphic>
          </wp:inline>
        </w:drawing>
      </w:r>
    </w:p>
    <w:p w14:paraId="22DD6774" w14:textId="77777777" w:rsidR="007A3705" w:rsidRPr="006D5F00" w:rsidRDefault="007A3705" w:rsidP="006D5F00">
      <w:pPr>
        <w:widowControl w:val="0"/>
        <w:rPr>
          <w:rFonts w:ascii="Times New Roman" w:hAnsi="Times New Roman" w:cs="Times New Roman"/>
          <w:sz w:val="24"/>
          <w:szCs w:val="24"/>
        </w:rPr>
      </w:pPr>
    </w:p>
    <w:p w14:paraId="22D69A65" w14:textId="77777777" w:rsidR="007A3705" w:rsidRPr="006D5F00" w:rsidRDefault="00000000" w:rsidP="006D5F00">
      <w:pPr>
        <w:widowControl w:val="0"/>
        <w:spacing w:before="300"/>
        <w:rPr>
          <w:rFonts w:ascii="Times New Roman" w:hAnsi="Times New Roman" w:cs="Times New Roman"/>
          <w:b/>
          <w:color w:val="0D0D0D"/>
          <w:sz w:val="24"/>
          <w:szCs w:val="24"/>
          <w:highlight w:val="white"/>
        </w:rPr>
      </w:pPr>
      <w:r w:rsidRPr="006D5F00">
        <w:rPr>
          <w:rFonts w:ascii="Times New Roman" w:hAnsi="Times New Roman" w:cs="Times New Roman"/>
          <w:b/>
          <w:color w:val="0D0D0D"/>
          <w:sz w:val="24"/>
          <w:szCs w:val="24"/>
          <w:highlight w:val="white"/>
        </w:rPr>
        <w:lastRenderedPageBreak/>
        <w:t>4. CONCLUSION</w:t>
      </w:r>
    </w:p>
    <w:p w14:paraId="1DEDD296" w14:textId="77777777" w:rsidR="007A3705" w:rsidRPr="006D5F00" w:rsidRDefault="007A3705" w:rsidP="006D5F00">
      <w:pPr>
        <w:widowControl w:val="0"/>
        <w:rPr>
          <w:rFonts w:ascii="Times New Roman" w:eastAsia="Titillium Web" w:hAnsi="Times New Roman" w:cs="Times New Roman"/>
          <w:color w:val="0D0D0D"/>
          <w:sz w:val="24"/>
          <w:szCs w:val="24"/>
        </w:rPr>
      </w:pPr>
    </w:p>
    <w:p w14:paraId="47B47951" w14:textId="77777777" w:rsidR="007A3705" w:rsidRPr="006D5F00" w:rsidRDefault="00000000" w:rsidP="006D5F00">
      <w:pPr>
        <w:widowControl w:val="0"/>
        <w:rPr>
          <w:rFonts w:ascii="Times New Roman" w:hAnsi="Times New Roman" w:cs="Times New Roman"/>
          <w:color w:val="0D0D0D"/>
          <w:sz w:val="24"/>
          <w:szCs w:val="24"/>
        </w:rPr>
      </w:pPr>
      <w:r w:rsidRPr="006D5F00">
        <w:rPr>
          <w:rFonts w:ascii="Times New Roman" w:hAnsi="Times New Roman" w:cs="Times New Roman"/>
          <w:color w:val="0D0D0D"/>
          <w:sz w:val="24"/>
          <w:szCs w:val="24"/>
        </w:rPr>
        <w:t>This study explores the diagnostic capabilities of smartphones &amp; ASCD devices by analyzing melanin, HbO2, &amp; Hb distributions in skin conditions like moles, pimples, &amp; scabs. For moles, both methods captured higher melanin concentration but faced challenges in capturing the theoretical patterns of HbO2 &amp; Hb distributions, suggesting noise interference impacts accuracy. The analysis of pimples highlighted an increase in HbO2 &amp; Hb levels due to the inflammatory response, with ASCD showing a superior ability to distinguish these changes more accurately than smartphones. In the case of scabs, both smartphones &amp; ASCD effectively captured physiological changes associated with wound healing, like increased melanin production around the scab &amp; the formation of new blood vessels. However, there were subtle differences in their capabilities to capture HbO2 &amp; Hb concentrations, an important consideration when comparing device performance. Statistical analysis showed no significant difference in performance between smartphones &amp; ASCD, suggesting the two imaging methods can be interchangeably used for the diagnosis &amp; monitoring of skin conditions. In conclusion, ASCD has performed satisfactorily enough to replace the diag capabilities of commercially available smartphones potentially. This signifies a promising direction for the future of dermatological assessments, indicating that ASCD can be considered a viable alternative to conventional smartphone-based diagnostics.</w:t>
      </w:r>
    </w:p>
    <w:p w14:paraId="719EF46F" w14:textId="77777777" w:rsidR="003F2433" w:rsidRPr="006D5F00" w:rsidRDefault="003F2433" w:rsidP="006D5F00">
      <w:pPr>
        <w:widowControl w:val="0"/>
        <w:rPr>
          <w:rFonts w:ascii="Times New Roman" w:hAnsi="Times New Roman" w:cs="Times New Roman"/>
          <w:sz w:val="24"/>
          <w:szCs w:val="24"/>
        </w:rPr>
      </w:pPr>
    </w:p>
    <w:p w14:paraId="7A14489F" w14:textId="77777777" w:rsidR="007A3705" w:rsidRPr="006D5F00" w:rsidRDefault="007A3705" w:rsidP="006D5F00">
      <w:pPr>
        <w:widowControl w:val="0"/>
        <w:spacing w:before="300"/>
        <w:rPr>
          <w:rFonts w:ascii="Times New Roman" w:hAnsi="Times New Roman" w:cs="Times New Roman"/>
          <w:b/>
          <w:color w:val="0D0D0D"/>
          <w:sz w:val="24"/>
          <w:szCs w:val="24"/>
          <w:highlight w:val="white"/>
        </w:rPr>
      </w:pPr>
    </w:p>
    <w:p w14:paraId="7732F72A" w14:textId="77777777" w:rsidR="007A3705" w:rsidRPr="006D5F00" w:rsidRDefault="00000000" w:rsidP="006D5F00">
      <w:pPr>
        <w:widowControl w:val="0"/>
        <w:spacing w:before="300"/>
        <w:rPr>
          <w:rFonts w:ascii="Times New Roman" w:hAnsi="Times New Roman" w:cs="Times New Roman"/>
          <w:b/>
          <w:color w:val="0D0D0D"/>
          <w:sz w:val="24"/>
          <w:szCs w:val="24"/>
          <w:highlight w:val="white"/>
        </w:rPr>
      </w:pPr>
      <w:r w:rsidRPr="006D5F00">
        <w:rPr>
          <w:rFonts w:ascii="Times New Roman" w:hAnsi="Times New Roman" w:cs="Times New Roman"/>
          <w:b/>
          <w:color w:val="0D0D0D"/>
          <w:sz w:val="24"/>
          <w:szCs w:val="24"/>
          <w:highlight w:val="white"/>
        </w:rPr>
        <w:t>5. REFERENCES</w:t>
      </w:r>
    </w:p>
    <w:p w14:paraId="531FAA19" w14:textId="77777777" w:rsidR="00057847" w:rsidRPr="006D5F00" w:rsidRDefault="00057847" w:rsidP="006D5F00">
      <w:pPr>
        <w:ind w:left="360" w:hanging="360"/>
        <w:rPr>
          <w:rFonts w:ascii="Times New Roman" w:hAnsi="Times New Roman" w:cs="Times New Roman"/>
          <w:sz w:val="24"/>
          <w:szCs w:val="24"/>
          <w:lang w:eastAsia="ko-KR"/>
        </w:rPr>
      </w:pPr>
      <w:r w:rsidRPr="006D5F00">
        <w:rPr>
          <w:rFonts w:ascii="Times New Roman" w:hAnsi="Times New Roman" w:cs="Times New Roman"/>
          <w:sz w:val="24"/>
          <w:szCs w:val="24"/>
          <w:lang w:eastAsia="ko-KR"/>
        </w:rPr>
        <w:t xml:space="preserve">[1] </w:t>
      </w:r>
      <w:r w:rsidRPr="006D5F00">
        <w:rPr>
          <w:rFonts w:ascii="Times New Roman" w:hAnsi="Times New Roman" w:cs="Times New Roman"/>
          <w:color w:val="212121"/>
          <w:sz w:val="24"/>
          <w:szCs w:val="24"/>
          <w:shd w:val="clear" w:color="auto" w:fill="FFFFFF"/>
        </w:rPr>
        <w:t xml:space="preserve">Davis LE, Shalin SC, Tackett AJ. Current state of melanoma diagnosis and treatment. Cancer Biol Ther. 2019;20(11):1366-1379. </w:t>
      </w:r>
      <w:proofErr w:type="spellStart"/>
      <w:r w:rsidRPr="006D5F00">
        <w:rPr>
          <w:rFonts w:ascii="Times New Roman" w:hAnsi="Times New Roman" w:cs="Times New Roman"/>
          <w:color w:val="212121"/>
          <w:sz w:val="24"/>
          <w:szCs w:val="24"/>
          <w:shd w:val="clear" w:color="auto" w:fill="FFFFFF"/>
        </w:rPr>
        <w:t>doi</w:t>
      </w:r>
      <w:proofErr w:type="spellEnd"/>
      <w:r w:rsidRPr="006D5F00">
        <w:rPr>
          <w:rFonts w:ascii="Times New Roman" w:hAnsi="Times New Roman" w:cs="Times New Roman"/>
          <w:color w:val="212121"/>
          <w:sz w:val="24"/>
          <w:szCs w:val="24"/>
          <w:shd w:val="clear" w:color="auto" w:fill="FFFFFF"/>
        </w:rPr>
        <w:t xml:space="preserve">: 10.1080/15384047.2019.1640032. </w:t>
      </w:r>
      <w:proofErr w:type="spellStart"/>
      <w:r w:rsidRPr="006D5F00">
        <w:rPr>
          <w:rFonts w:ascii="Times New Roman" w:hAnsi="Times New Roman" w:cs="Times New Roman"/>
          <w:color w:val="212121"/>
          <w:sz w:val="24"/>
          <w:szCs w:val="24"/>
          <w:shd w:val="clear" w:color="auto" w:fill="FFFFFF"/>
        </w:rPr>
        <w:t>Epub</w:t>
      </w:r>
      <w:proofErr w:type="spellEnd"/>
      <w:r w:rsidRPr="006D5F00">
        <w:rPr>
          <w:rFonts w:ascii="Times New Roman" w:hAnsi="Times New Roman" w:cs="Times New Roman"/>
          <w:color w:val="212121"/>
          <w:sz w:val="24"/>
          <w:szCs w:val="24"/>
          <w:shd w:val="clear" w:color="auto" w:fill="FFFFFF"/>
        </w:rPr>
        <w:t xml:space="preserve"> 2019 Aug 1. PMID: 31366280; PMCID: PMC6804807.</w:t>
      </w:r>
    </w:p>
    <w:p w14:paraId="00CD64D1" w14:textId="77777777" w:rsidR="00057847" w:rsidRPr="006D5F00" w:rsidRDefault="00057847" w:rsidP="006D5F00">
      <w:pPr>
        <w:ind w:left="360" w:hanging="360"/>
        <w:rPr>
          <w:rFonts w:ascii="Times New Roman" w:hAnsi="Times New Roman" w:cs="Times New Roman"/>
          <w:sz w:val="24"/>
          <w:szCs w:val="24"/>
          <w:lang w:val="en-US" w:eastAsia="ko-KR"/>
        </w:rPr>
      </w:pPr>
      <w:r w:rsidRPr="006D5F00">
        <w:rPr>
          <w:rFonts w:ascii="Times New Roman" w:hAnsi="Times New Roman" w:cs="Times New Roman"/>
          <w:sz w:val="24"/>
          <w:szCs w:val="24"/>
          <w:lang w:eastAsia="ko-KR"/>
        </w:rPr>
        <w:t>[2] Rigel, DS, Carucci, JA. Malignant melanoma: prevention, early detection and treatment in the 21</w:t>
      </w:r>
      <w:r w:rsidRPr="006D5F00">
        <w:rPr>
          <w:rFonts w:ascii="Times New Roman" w:hAnsi="Times New Roman" w:cs="Times New Roman"/>
          <w:sz w:val="24"/>
          <w:szCs w:val="24"/>
          <w:vertAlign w:val="superscript"/>
          <w:lang w:eastAsia="ko-KR"/>
        </w:rPr>
        <w:t>st</w:t>
      </w:r>
      <w:r w:rsidRPr="006D5F00">
        <w:rPr>
          <w:rFonts w:ascii="Times New Roman" w:hAnsi="Times New Roman" w:cs="Times New Roman"/>
          <w:sz w:val="24"/>
          <w:szCs w:val="24"/>
          <w:lang w:eastAsia="ko-KR"/>
        </w:rPr>
        <w:t xml:space="preserve"> century. CA-A Cancer Journal </w:t>
      </w:r>
      <w:proofErr w:type="gramStart"/>
      <w:r w:rsidRPr="006D5F00">
        <w:rPr>
          <w:rFonts w:ascii="Times New Roman" w:hAnsi="Times New Roman" w:cs="Times New Roman"/>
          <w:sz w:val="24"/>
          <w:szCs w:val="24"/>
          <w:lang w:eastAsia="ko-KR"/>
        </w:rPr>
        <w:t>For</w:t>
      </w:r>
      <w:proofErr w:type="gramEnd"/>
      <w:r w:rsidRPr="006D5F00">
        <w:rPr>
          <w:rFonts w:ascii="Times New Roman" w:hAnsi="Times New Roman" w:cs="Times New Roman"/>
          <w:sz w:val="24"/>
          <w:szCs w:val="24"/>
          <w:lang w:eastAsia="ko-KR"/>
        </w:rPr>
        <w:t xml:space="preserve"> Clinicians. 2000. 50(4): 215-236. </w:t>
      </w:r>
    </w:p>
    <w:p w14:paraId="62A15055" w14:textId="77777777" w:rsidR="00057847" w:rsidRPr="006D5F00" w:rsidRDefault="00057847" w:rsidP="006D5F00">
      <w:pPr>
        <w:ind w:left="360" w:hanging="360"/>
        <w:rPr>
          <w:rFonts w:ascii="Times New Roman" w:hAnsi="Times New Roman" w:cs="Times New Roman"/>
          <w:sz w:val="24"/>
          <w:szCs w:val="24"/>
          <w:lang w:eastAsia="ko-KR"/>
        </w:rPr>
      </w:pPr>
      <w:r w:rsidRPr="006D5F00">
        <w:rPr>
          <w:rFonts w:ascii="Times New Roman" w:hAnsi="Times New Roman" w:cs="Times New Roman"/>
          <w:sz w:val="24"/>
          <w:szCs w:val="24"/>
          <w:lang w:eastAsia="ko-KR"/>
        </w:rPr>
        <w:t xml:space="preserve">[3] </w:t>
      </w:r>
      <w:r w:rsidRPr="006D5F00">
        <w:rPr>
          <w:rFonts w:ascii="Times New Roman" w:hAnsi="Times New Roman" w:cs="Times New Roman"/>
          <w:color w:val="212121"/>
          <w:sz w:val="24"/>
          <w:szCs w:val="24"/>
          <w:shd w:val="clear" w:color="auto" w:fill="FFFFFF"/>
        </w:rPr>
        <w:t xml:space="preserve">Reddy S, Shaheed A, Patel R. Artificial Intelligence in Dermoscopy: Enhancing Diagnosis to Distinguish Benign and Malignant Skin Lesions. </w:t>
      </w:r>
      <w:proofErr w:type="spellStart"/>
      <w:r w:rsidRPr="006D5F00">
        <w:rPr>
          <w:rFonts w:ascii="Times New Roman" w:hAnsi="Times New Roman" w:cs="Times New Roman"/>
          <w:color w:val="212121"/>
          <w:sz w:val="24"/>
          <w:szCs w:val="24"/>
          <w:shd w:val="clear" w:color="auto" w:fill="FFFFFF"/>
        </w:rPr>
        <w:t>Cureus</w:t>
      </w:r>
      <w:proofErr w:type="spellEnd"/>
      <w:r w:rsidRPr="006D5F00">
        <w:rPr>
          <w:rFonts w:ascii="Times New Roman" w:hAnsi="Times New Roman" w:cs="Times New Roman"/>
          <w:color w:val="212121"/>
          <w:sz w:val="24"/>
          <w:szCs w:val="24"/>
          <w:shd w:val="clear" w:color="auto" w:fill="FFFFFF"/>
        </w:rPr>
        <w:t xml:space="preserve">. 2024 Feb 21;16(2):e54656. </w:t>
      </w:r>
      <w:proofErr w:type="spellStart"/>
      <w:r w:rsidRPr="006D5F00">
        <w:rPr>
          <w:rFonts w:ascii="Times New Roman" w:hAnsi="Times New Roman" w:cs="Times New Roman"/>
          <w:color w:val="212121"/>
          <w:sz w:val="24"/>
          <w:szCs w:val="24"/>
          <w:shd w:val="clear" w:color="auto" w:fill="FFFFFF"/>
        </w:rPr>
        <w:t>doi</w:t>
      </w:r>
      <w:proofErr w:type="spellEnd"/>
      <w:r w:rsidRPr="006D5F00">
        <w:rPr>
          <w:rFonts w:ascii="Times New Roman" w:hAnsi="Times New Roman" w:cs="Times New Roman"/>
          <w:color w:val="212121"/>
          <w:sz w:val="24"/>
          <w:szCs w:val="24"/>
          <w:shd w:val="clear" w:color="auto" w:fill="FFFFFF"/>
        </w:rPr>
        <w:t>: 10.7759/cureus.54656. PMID: 38523958; PMCID: PMC10959827.</w:t>
      </w:r>
    </w:p>
    <w:p w14:paraId="6193C5BD" w14:textId="77777777" w:rsidR="00057847" w:rsidRPr="006D5F00" w:rsidRDefault="00057847" w:rsidP="006D5F00">
      <w:pPr>
        <w:ind w:left="360" w:hanging="360"/>
        <w:rPr>
          <w:rFonts w:ascii="Times New Roman" w:hAnsi="Times New Roman" w:cs="Times New Roman"/>
          <w:sz w:val="24"/>
          <w:szCs w:val="24"/>
          <w:lang w:eastAsia="ko-KR"/>
        </w:rPr>
      </w:pPr>
      <w:r w:rsidRPr="006D5F00">
        <w:rPr>
          <w:rFonts w:ascii="Times New Roman" w:hAnsi="Times New Roman" w:cs="Times New Roman"/>
          <w:sz w:val="24"/>
          <w:szCs w:val="24"/>
          <w:lang w:eastAsia="ko-KR"/>
        </w:rPr>
        <w:t xml:space="preserve">[4] </w:t>
      </w:r>
      <w:proofErr w:type="spellStart"/>
      <w:r w:rsidRPr="006D5F00">
        <w:rPr>
          <w:rFonts w:ascii="Times New Roman" w:hAnsi="Times New Roman" w:cs="Times New Roman"/>
          <w:color w:val="222222"/>
          <w:sz w:val="24"/>
          <w:szCs w:val="24"/>
          <w:shd w:val="clear" w:color="auto" w:fill="FFFFFF"/>
        </w:rPr>
        <w:t>Sonthalia</w:t>
      </w:r>
      <w:proofErr w:type="spellEnd"/>
      <w:r w:rsidRPr="006D5F00">
        <w:rPr>
          <w:rFonts w:ascii="Times New Roman" w:hAnsi="Times New Roman" w:cs="Times New Roman"/>
          <w:color w:val="222222"/>
          <w:sz w:val="24"/>
          <w:szCs w:val="24"/>
          <w:shd w:val="clear" w:color="auto" w:fill="FFFFFF"/>
        </w:rPr>
        <w:t xml:space="preserve"> S, </w:t>
      </w:r>
      <w:proofErr w:type="spellStart"/>
      <w:r w:rsidRPr="006D5F00">
        <w:rPr>
          <w:rFonts w:ascii="Times New Roman" w:hAnsi="Times New Roman" w:cs="Times New Roman"/>
          <w:color w:val="222222"/>
          <w:sz w:val="24"/>
          <w:szCs w:val="24"/>
          <w:shd w:val="clear" w:color="auto" w:fill="FFFFFF"/>
        </w:rPr>
        <w:t>Yumeen</w:t>
      </w:r>
      <w:proofErr w:type="spellEnd"/>
      <w:r w:rsidRPr="006D5F00">
        <w:rPr>
          <w:rFonts w:ascii="Times New Roman" w:hAnsi="Times New Roman" w:cs="Times New Roman"/>
          <w:color w:val="222222"/>
          <w:sz w:val="24"/>
          <w:szCs w:val="24"/>
          <w:shd w:val="clear" w:color="auto" w:fill="FFFFFF"/>
        </w:rPr>
        <w:t xml:space="preserve"> S, </w:t>
      </w:r>
      <w:proofErr w:type="spellStart"/>
      <w:r w:rsidRPr="006D5F00">
        <w:rPr>
          <w:rFonts w:ascii="Times New Roman" w:hAnsi="Times New Roman" w:cs="Times New Roman"/>
          <w:color w:val="222222"/>
          <w:sz w:val="24"/>
          <w:szCs w:val="24"/>
          <w:shd w:val="clear" w:color="auto" w:fill="FFFFFF"/>
        </w:rPr>
        <w:t>Kaliyadan</w:t>
      </w:r>
      <w:proofErr w:type="spellEnd"/>
      <w:r w:rsidRPr="006D5F00">
        <w:rPr>
          <w:rFonts w:ascii="Times New Roman" w:hAnsi="Times New Roman" w:cs="Times New Roman"/>
          <w:color w:val="222222"/>
          <w:sz w:val="24"/>
          <w:szCs w:val="24"/>
          <w:shd w:val="clear" w:color="auto" w:fill="FFFFFF"/>
        </w:rPr>
        <w:t xml:space="preserve"> F. </w:t>
      </w:r>
      <w:proofErr w:type="spellStart"/>
      <w:r w:rsidRPr="006D5F00">
        <w:rPr>
          <w:rFonts w:ascii="Times New Roman" w:hAnsi="Times New Roman" w:cs="Times New Roman"/>
          <w:color w:val="222222"/>
          <w:sz w:val="24"/>
          <w:szCs w:val="24"/>
          <w:shd w:val="clear" w:color="auto" w:fill="FFFFFF"/>
        </w:rPr>
        <w:t>Dermoscopy</w:t>
      </w:r>
      <w:proofErr w:type="spellEnd"/>
      <w:r w:rsidRPr="006D5F00">
        <w:rPr>
          <w:rFonts w:ascii="Times New Roman" w:hAnsi="Times New Roman" w:cs="Times New Roman"/>
          <w:color w:val="222222"/>
          <w:sz w:val="24"/>
          <w:szCs w:val="24"/>
          <w:shd w:val="clear" w:color="auto" w:fill="FFFFFF"/>
        </w:rPr>
        <w:t xml:space="preserve"> Overview and </w:t>
      </w:r>
      <w:proofErr w:type="spellStart"/>
      <w:r w:rsidRPr="006D5F00">
        <w:rPr>
          <w:rFonts w:ascii="Times New Roman" w:hAnsi="Times New Roman" w:cs="Times New Roman"/>
          <w:color w:val="222222"/>
          <w:sz w:val="24"/>
          <w:szCs w:val="24"/>
          <w:shd w:val="clear" w:color="auto" w:fill="FFFFFF"/>
        </w:rPr>
        <w:t>Extradiagnostic</w:t>
      </w:r>
      <w:proofErr w:type="spellEnd"/>
      <w:r w:rsidRPr="006D5F00">
        <w:rPr>
          <w:rFonts w:ascii="Times New Roman" w:hAnsi="Times New Roman" w:cs="Times New Roman"/>
          <w:color w:val="222222"/>
          <w:sz w:val="24"/>
          <w:szCs w:val="24"/>
          <w:shd w:val="clear" w:color="auto" w:fill="FFFFFF"/>
        </w:rPr>
        <w:t xml:space="preserve"> Applications. [Updated 2023 Aug 8]. In: </w:t>
      </w:r>
      <w:proofErr w:type="spellStart"/>
      <w:r w:rsidRPr="006D5F00">
        <w:rPr>
          <w:rFonts w:ascii="Times New Roman" w:hAnsi="Times New Roman" w:cs="Times New Roman"/>
          <w:color w:val="222222"/>
          <w:sz w:val="24"/>
          <w:szCs w:val="24"/>
          <w:shd w:val="clear" w:color="auto" w:fill="FFFFFF"/>
        </w:rPr>
        <w:t>StatPearls</w:t>
      </w:r>
      <w:proofErr w:type="spellEnd"/>
      <w:r w:rsidRPr="006D5F00">
        <w:rPr>
          <w:rFonts w:ascii="Times New Roman" w:hAnsi="Times New Roman" w:cs="Times New Roman"/>
          <w:color w:val="222222"/>
          <w:sz w:val="24"/>
          <w:szCs w:val="24"/>
          <w:shd w:val="clear" w:color="auto" w:fill="FFFFFF"/>
        </w:rPr>
        <w:t xml:space="preserve"> [Internet]. Treasure Island (FL): </w:t>
      </w:r>
      <w:proofErr w:type="spellStart"/>
      <w:r w:rsidRPr="006D5F00">
        <w:rPr>
          <w:rFonts w:ascii="Times New Roman" w:hAnsi="Times New Roman" w:cs="Times New Roman"/>
          <w:color w:val="222222"/>
          <w:sz w:val="24"/>
          <w:szCs w:val="24"/>
          <w:shd w:val="clear" w:color="auto" w:fill="FFFFFF"/>
        </w:rPr>
        <w:t>StatPearls</w:t>
      </w:r>
      <w:proofErr w:type="spellEnd"/>
      <w:r w:rsidRPr="006D5F00">
        <w:rPr>
          <w:rFonts w:ascii="Times New Roman" w:hAnsi="Times New Roman" w:cs="Times New Roman"/>
          <w:color w:val="222222"/>
          <w:sz w:val="24"/>
          <w:szCs w:val="24"/>
          <w:shd w:val="clear" w:color="auto" w:fill="FFFFFF"/>
        </w:rPr>
        <w:t xml:space="preserve"> Publishing; 2024 Jan-. </w:t>
      </w:r>
      <w:r w:rsidRPr="006D5F00">
        <w:rPr>
          <w:rStyle w:val="bkciteavail"/>
          <w:rFonts w:ascii="Times New Roman" w:hAnsi="Times New Roman" w:cs="Times New Roman"/>
          <w:color w:val="222222"/>
          <w:sz w:val="24"/>
          <w:szCs w:val="24"/>
          <w:shd w:val="clear" w:color="auto" w:fill="FFFFFF"/>
        </w:rPr>
        <w:t>Available from: https://www.ncbi.nlm.nih.gov/books/NBK537131/</w:t>
      </w:r>
      <w:r w:rsidRPr="006D5F00">
        <w:rPr>
          <w:rStyle w:val="bkciteavail"/>
          <w:rFonts w:ascii="Times New Roman" w:hAnsi="Times New Roman" w:cs="Times New Roman"/>
          <w:color w:val="222222"/>
          <w:sz w:val="24"/>
          <w:szCs w:val="24"/>
          <w:shd w:val="clear" w:color="auto" w:fill="FFFFFF"/>
          <w:lang w:eastAsia="ko-KR"/>
        </w:rPr>
        <w:t>.</w:t>
      </w:r>
    </w:p>
    <w:p w14:paraId="7D15C86F" w14:textId="77777777" w:rsidR="00057847" w:rsidRPr="006D5F00" w:rsidRDefault="00057847" w:rsidP="006D5F00">
      <w:pPr>
        <w:ind w:left="360" w:hanging="360"/>
        <w:rPr>
          <w:rFonts w:ascii="Times New Roman" w:hAnsi="Times New Roman" w:cs="Times New Roman"/>
          <w:sz w:val="24"/>
          <w:szCs w:val="24"/>
          <w:lang w:eastAsia="ko-KR"/>
        </w:rPr>
      </w:pPr>
      <w:r w:rsidRPr="006D5F00">
        <w:rPr>
          <w:rFonts w:ascii="Times New Roman" w:hAnsi="Times New Roman" w:cs="Times New Roman"/>
          <w:sz w:val="24"/>
          <w:szCs w:val="24"/>
          <w:lang w:eastAsia="ko-KR"/>
        </w:rPr>
        <w:t xml:space="preserve">[5] </w:t>
      </w:r>
      <w:r w:rsidRPr="006D5F00">
        <w:rPr>
          <w:rFonts w:ascii="Times New Roman" w:hAnsi="Times New Roman" w:cs="Times New Roman"/>
          <w:color w:val="212121"/>
          <w:sz w:val="24"/>
          <w:szCs w:val="24"/>
          <w:shd w:val="clear" w:color="auto" w:fill="FFFFFF"/>
        </w:rPr>
        <w:t xml:space="preserve">Voss RK, Woods TN, Cromwell KD, Nelson KC, Cormier JN. Improving outcomes in patients with melanoma: strategies to ensure an early diagnosis. Patient </w:t>
      </w:r>
      <w:proofErr w:type="spellStart"/>
      <w:r w:rsidRPr="006D5F00">
        <w:rPr>
          <w:rFonts w:ascii="Times New Roman" w:hAnsi="Times New Roman" w:cs="Times New Roman"/>
          <w:color w:val="212121"/>
          <w:sz w:val="24"/>
          <w:szCs w:val="24"/>
          <w:shd w:val="clear" w:color="auto" w:fill="FFFFFF"/>
        </w:rPr>
        <w:t>Relat</w:t>
      </w:r>
      <w:proofErr w:type="spellEnd"/>
      <w:r w:rsidRPr="006D5F00">
        <w:rPr>
          <w:rFonts w:ascii="Times New Roman" w:hAnsi="Times New Roman" w:cs="Times New Roman"/>
          <w:color w:val="212121"/>
          <w:sz w:val="24"/>
          <w:szCs w:val="24"/>
          <w:shd w:val="clear" w:color="auto" w:fill="FFFFFF"/>
        </w:rPr>
        <w:t xml:space="preserve"> Outcome Meas. 2015 Nov 6;6:229-42. </w:t>
      </w:r>
      <w:proofErr w:type="spellStart"/>
      <w:r w:rsidRPr="006D5F00">
        <w:rPr>
          <w:rFonts w:ascii="Times New Roman" w:hAnsi="Times New Roman" w:cs="Times New Roman"/>
          <w:color w:val="212121"/>
          <w:sz w:val="24"/>
          <w:szCs w:val="24"/>
          <w:shd w:val="clear" w:color="auto" w:fill="FFFFFF"/>
        </w:rPr>
        <w:t>doi</w:t>
      </w:r>
      <w:proofErr w:type="spellEnd"/>
      <w:r w:rsidRPr="006D5F00">
        <w:rPr>
          <w:rFonts w:ascii="Times New Roman" w:hAnsi="Times New Roman" w:cs="Times New Roman"/>
          <w:color w:val="212121"/>
          <w:sz w:val="24"/>
          <w:szCs w:val="24"/>
          <w:shd w:val="clear" w:color="auto" w:fill="FFFFFF"/>
        </w:rPr>
        <w:t>: 10.2147/PROM.S69351. PMID: 26609248; PMCID: PMC4644158.</w:t>
      </w:r>
    </w:p>
    <w:p w14:paraId="47B7564A" w14:textId="77777777" w:rsidR="00057847" w:rsidRPr="006D5F00" w:rsidRDefault="00057847" w:rsidP="006D5F00">
      <w:pPr>
        <w:ind w:left="360" w:hanging="360"/>
        <w:rPr>
          <w:rFonts w:ascii="Times New Roman" w:hAnsi="Times New Roman" w:cs="Times New Roman"/>
          <w:sz w:val="24"/>
          <w:szCs w:val="24"/>
          <w:lang w:eastAsia="ko-KR"/>
        </w:rPr>
      </w:pPr>
      <w:r w:rsidRPr="006D5F00">
        <w:rPr>
          <w:rFonts w:ascii="Times New Roman" w:hAnsi="Times New Roman" w:cs="Times New Roman"/>
          <w:sz w:val="24"/>
          <w:szCs w:val="24"/>
          <w:lang w:eastAsia="ko-KR"/>
        </w:rPr>
        <w:lastRenderedPageBreak/>
        <w:t xml:space="preserve">[6] </w:t>
      </w:r>
      <w:r w:rsidRPr="006D5F00">
        <w:rPr>
          <w:rFonts w:ascii="Times New Roman" w:hAnsi="Times New Roman" w:cs="Times New Roman"/>
          <w:color w:val="212121"/>
          <w:sz w:val="24"/>
          <w:szCs w:val="24"/>
          <w:shd w:val="clear" w:color="auto" w:fill="FFFFFF"/>
        </w:rPr>
        <w:t xml:space="preserve">Bohr A, </w:t>
      </w:r>
      <w:proofErr w:type="spellStart"/>
      <w:r w:rsidRPr="006D5F00">
        <w:rPr>
          <w:rFonts w:ascii="Times New Roman" w:hAnsi="Times New Roman" w:cs="Times New Roman"/>
          <w:color w:val="212121"/>
          <w:sz w:val="24"/>
          <w:szCs w:val="24"/>
          <w:shd w:val="clear" w:color="auto" w:fill="FFFFFF"/>
        </w:rPr>
        <w:t>Memarzadeh</w:t>
      </w:r>
      <w:proofErr w:type="spellEnd"/>
      <w:r w:rsidRPr="006D5F00">
        <w:rPr>
          <w:rFonts w:ascii="Times New Roman" w:hAnsi="Times New Roman" w:cs="Times New Roman"/>
          <w:color w:val="212121"/>
          <w:sz w:val="24"/>
          <w:szCs w:val="24"/>
          <w:shd w:val="clear" w:color="auto" w:fill="FFFFFF"/>
        </w:rPr>
        <w:t xml:space="preserve"> K. The rise of artificial intelligence in healthcare applications. Artificial Intelligence in Healthcare. 2020:25–60. </w:t>
      </w:r>
      <w:proofErr w:type="spellStart"/>
      <w:r w:rsidRPr="006D5F00">
        <w:rPr>
          <w:rFonts w:ascii="Times New Roman" w:hAnsi="Times New Roman" w:cs="Times New Roman"/>
          <w:color w:val="212121"/>
          <w:sz w:val="24"/>
          <w:szCs w:val="24"/>
          <w:shd w:val="clear" w:color="auto" w:fill="FFFFFF"/>
        </w:rPr>
        <w:t>doi</w:t>
      </w:r>
      <w:proofErr w:type="spellEnd"/>
      <w:r w:rsidRPr="006D5F00">
        <w:rPr>
          <w:rFonts w:ascii="Times New Roman" w:hAnsi="Times New Roman" w:cs="Times New Roman"/>
          <w:color w:val="212121"/>
          <w:sz w:val="24"/>
          <w:szCs w:val="24"/>
          <w:shd w:val="clear" w:color="auto" w:fill="FFFFFF"/>
        </w:rPr>
        <w:t xml:space="preserve">: 10.1016/B978-0-12-818438-7.00002-2. </w:t>
      </w:r>
      <w:proofErr w:type="spellStart"/>
      <w:r w:rsidRPr="006D5F00">
        <w:rPr>
          <w:rFonts w:ascii="Times New Roman" w:hAnsi="Times New Roman" w:cs="Times New Roman"/>
          <w:color w:val="212121"/>
          <w:sz w:val="24"/>
          <w:szCs w:val="24"/>
          <w:shd w:val="clear" w:color="auto" w:fill="FFFFFF"/>
        </w:rPr>
        <w:t>Epub</w:t>
      </w:r>
      <w:proofErr w:type="spellEnd"/>
      <w:r w:rsidRPr="006D5F00">
        <w:rPr>
          <w:rFonts w:ascii="Times New Roman" w:hAnsi="Times New Roman" w:cs="Times New Roman"/>
          <w:color w:val="212121"/>
          <w:sz w:val="24"/>
          <w:szCs w:val="24"/>
          <w:shd w:val="clear" w:color="auto" w:fill="FFFFFF"/>
        </w:rPr>
        <w:t xml:space="preserve"> 2020 Jun 26. PMCID: PMC7325854.</w:t>
      </w:r>
    </w:p>
    <w:p w14:paraId="5F763A69" w14:textId="77777777" w:rsidR="00057847" w:rsidRPr="006D5F00" w:rsidRDefault="00057847" w:rsidP="006D5F00">
      <w:pPr>
        <w:ind w:left="360" w:hanging="360"/>
        <w:rPr>
          <w:rFonts w:ascii="Times New Roman" w:hAnsi="Times New Roman" w:cs="Times New Roman"/>
          <w:sz w:val="24"/>
          <w:szCs w:val="24"/>
          <w:lang w:eastAsia="ko-KR"/>
        </w:rPr>
      </w:pPr>
      <w:r w:rsidRPr="006D5F00">
        <w:rPr>
          <w:rFonts w:ascii="Times New Roman" w:hAnsi="Times New Roman" w:cs="Times New Roman"/>
          <w:sz w:val="24"/>
          <w:szCs w:val="24"/>
          <w:lang w:eastAsia="ko-KR"/>
        </w:rPr>
        <w:t xml:space="preserve">[7] </w:t>
      </w:r>
      <w:r w:rsidRPr="006D5F00">
        <w:rPr>
          <w:rFonts w:ascii="Times New Roman" w:hAnsi="Times New Roman" w:cs="Times New Roman"/>
          <w:color w:val="212121"/>
          <w:sz w:val="24"/>
          <w:szCs w:val="24"/>
          <w:shd w:val="clear" w:color="auto" w:fill="FFFFFF"/>
        </w:rPr>
        <w:t xml:space="preserve">Rebecca VW, </w:t>
      </w:r>
      <w:proofErr w:type="spellStart"/>
      <w:r w:rsidRPr="006D5F00">
        <w:rPr>
          <w:rFonts w:ascii="Times New Roman" w:hAnsi="Times New Roman" w:cs="Times New Roman"/>
          <w:color w:val="212121"/>
          <w:sz w:val="24"/>
          <w:szCs w:val="24"/>
          <w:shd w:val="clear" w:color="auto" w:fill="FFFFFF"/>
        </w:rPr>
        <w:t>Sondak</w:t>
      </w:r>
      <w:proofErr w:type="spellEnd"/>
      <w:r w:rsidRPr="006D5F00">
        <w:rPr>
          <w:rFonts w:ascii="Times New Roman" w:hAnsi="Times New Roman" w:cs="Times New Roman"/>
          <w:color w:val="212121"/>
          <w:sz w:val="24"/>
          <w:szCs w:val="24"/>
          <w:shd w:val="clear" w:color="auto" w:fill="FFFFFF"/>
        </w:rPr>
        <w:t xml:space="preserve"> VK, Smalley KS. A brief history of melanoma: from mummies to mutations. Melanoma Res. 2012 Apr;22(2):114-22. </w:t>
      </w:r>
      <w:proofErr w:type="spellStart"/>
      <w:r w:rsidRPr="006D5F00">
        <w:rPr>
          <w:rFonts w:ascii="Times New Roman" w:hAnsi="Times New Roman" w:cs="Times New Roman"/>
          <w:color w:val="212121"/>
          <w:sz w:val="24"/>
          <w:szCs w:val="24"/>
          <w:shd w:val="clear" w:color="auto" w:fill="FFFFFF"/>
        </w:rPr>
        <w:t>doi</w:t>
      </w:r>
      <w:proofErr w:type="spellEnd"/>
      <w:r w:rsidRPr="006D5F00">
        <w:rPr>
          <w:rFonts w:ascii="Times New Roman" w:hAnsi="Times New Roman" w:cs="Times New Roman"/>
          <w:color w:val="212121"/>
          <w:sz w:val="24"/>
          <w:szCs w:val="24"/>
          <w:shd w:val="clear" w:color="auto" w:fill="FFFFFF"/>
        </w:rPr>
        <w:t>: 10.1097/CMR.0b013e328351fa4d. PMID: 22395415; PMCID: PMC3303163.</w:t>
      </w:r>
    </w:p>
    <w:p w14:paraId="55ABACB4" w14:textId="77777777" w:rsidR="00057847" w:rsidRPr="006D5F00" w:rsidRDefault="00057847" w:rsidP="006D5F00">
      <w:pPr>
        <w:ind w:left="360" w:hanging="360"/>
        <w:rPr>
          <w:rFonts w:ascii="Times New Roman" w:hAnsi="Times New Roman" w:cs="Times New Roman"/>
          <w:sz w:val="24"/>
          <w:szCs w:val="24"/>
          <w:lang w:eastAsia="ko-KR"/>
        </w:rPr>
      </w:pPr>
      <w:r w:rsidRPr="006D5F00">
        <w:rPr>
          <w:rFonts w:ascii="Times New Roman" w:hAnsi="Times New Roman" w:cs="Times New Roman"/>
          <w:sz w:val="24"/>
          <w:szCs w:val="24"/>
          <w:lang w:eastAsia="ko-KR"/>
        </w:rPr>
        <w:t xml:space="preserve">[8] Richard A. </w:t>
      </w:r>
      <w:proofErr w:type="spellStart"/>
      <w:r w:rsidRPr="006D5F00">
        <w:rPr>
          <w:rFonts w:ascii="Times New Roman" w:hAnsi="Times New Roman" w:cs="Times New Roman"/>
          <w:sz w:val="24"/>
          <w:szCs w:val="24"/>
          <w:lang w:eastAsia="ko-KR"/>
        </w:rPr>
        <w:t>Scolyer</w:t>
      </w:r>
      <w:proofErr w:type="spellEnd"/>
      <w:r w:rsidRPr="006D5F00">
        <w:rPr>
          <w:rFonts w:ascii="Times New Roman" w:hAnsi="Times New Roman" w:cs="Times New Roman"/>
          <w:sz w:val="24"/>
          <w:szCs w:val="24"/>
          <w:lang w:eastAsia="ko-KR"/>
        </w:rPr>
        <w:t>, Georgina V. Long, John F. Thompson. Evolving concepts in melanoma classification and their relevance to multidisciplinary melanoma patient care, Molecular Oncology, 5 (2), 2011: Pages 124-136, ISSN 1574-7891, https://doi.org/10.1016/j.molonc.2011.03.002.</w:t>
      </w:r>
    </w:p>
    <w:p w14:paraId="360D5812" w14:textId="77777777" w:rsidR="00057847" w:rsidRPr="006D5F00" w:rsidRDefault="00057847" w:rsidP="006D5F00">
      <w:pPr>
        <w:ind w:left="360" w:hanging="360"/>
        <w:rPr>
          <w:rFonts w:ascii="Times New Roman" w:hAnsi="Times New Roman" w:cs="Times New Roman"/>
          <w:sz w:val="24"/>
          <w:szCs w:val="24"/>
          <w:lang w:eastAsia="ko-KR"/>
        </w:rPr>
      </w:pPr>
      <w:r w:rsidRPr="006D5F00">
        <w:rPr>
          <w:rFonts w:ascii="Times New Roman" w:hAnsi="Times New Roman" w:cs="Times New Roman"/>
          <w:sz w:val="24"/>
          <w:szCs w:val="24"/>
          <w:lang w:eastAsia="ko-KR"/>
        </w:rPr>
        <w:t xml:space="preserve">[9] </w:t>
      </w:r>
      <w:r w:rsidRPr="006D5F00">
        <w:rPr>
          <w:rFonts w:ascii="Times New Roman" w:hAnsi="Times New Roman" w:cs="Times New Roman"/>
          <w:color w:val="212121"/>
          <w:sz w:val="24"/>
          <w:szCs w:val="24"/>
          <w:shd w:val="clear" w:color="auto" w:fill="FFFFFF"/>
        </w:rPr>
        <w:t xml:space="preserve">Cheon H, </w:t>
      </w:r>
      <w:proofErr w:type="spellStart"/>
      <w:r w:rsidRPr="006D5F00">
        <w:rPr>
          <w:rFonts w:ascii="Times New Roman" w:hAnsi="Times New Roman" w:cs="Times New Roman"/>
          <w:color w:val="212121"/>
          <w:sz w:val="24"/>
          <w:szCs w:val="24"/>
          <w:shd w:val="clear" w:color="auto" w:fill="FFFFFF"/>
        </w:rPr>
        <w:t>Gelvosa</w:t>
      </w:r>
      <w:proofErr w:type="spellEnd"/>
      <w:r w:rsidRPr="006D5F00">
        <w:rPr>
          <w:rFonts w:ascii="Times New Roman" w:hAnsi="Times New Roman" w:cs="Times New Roman"/>
          <w:color w:val="212121"/>
          <w:sz w:val="24"/>
          <w:szCs w:val="24"/>
          <w:shd w:val="clear" w:color="auto" w:fill="FFFFFF"/>
        </w:rPr>
        <w:t xml:space="preserve"> MN, Kim SA, Song HY, Jeon JY. Lymphatic channel sheet of polydimethylsiloxane for preventing secondary lymphedema in the rat upper limb model. </w:t>
      </w:r>
      <w:proofErr w:type="spellStart"/>
      <w:r w:rsidRPr="006D5F00">
        <w:rPr>
          <w:rFonts w:ascii="Times New Roman" w:hAnsi="Times New Roman" w:cs="Times New Roman"/>
          <w:color w:val="212121"/>
          <w:sz w:val="24"/>
          <w:szCs w:val="24"/>
          <w:shd w:val="clear" w:color="auto" w:fill="FFFFFF"/>
        </w:rPr>
        <w:t>Bioeng</w:t>
      </w:r>
      <w:proofErr w:type="spellEnd"/>
      <w:r w:rsidRPr="006D5F00">
        <w:rPr>
          <w:rFonts w:ascii="Times New Roman" w:hAnsi="Times New Roman" w:cs="Times New Roman"/>
          <w:color w:val="212121"/>
          <w:sz w:val="24"/>
          <w:szCs w:val="24"/>
          <w:shd w:val="clear" w:color="auto" w:fill="FFFFFF"/>
        </w:rPr>
        <w:t xml:space="preserve"> </w:t>
      </w:r>
      <w:proofErr w:type="spellStart"/>
      <w:r w:rsidRPr="006D5F00">
        <w:rPr>
          <w:rFonts w:ascii="Times New Roman" w:hAnsi="Times New Roman" w:cs="Times New Roman"/>
          <w:color w:val="212121"/>
          <w:sz w:val="24"/>
          <w:szCs w:val="24"/>
          <w:shd w:val="clear" w:color="auto" w:fill="FFFFFF"/>
        </w:rPr>
        <w:t>Transl</w:t>
      </w:r>
      <w:proofErr w:type="spellEnd"/>
      <w:r w:rsidRPr="006D5F00">
        <w:rPr>
          <w:rFonts w:ascii="Times New Roman" w:hAnsi="Times New Roman" w:cs="Times New Roman"/>
          <w:color w:val="212121"/>
          <w:sz w:val="24"/>
          <w:szCs w:val="24"/>
          <w:shd w:val="clear" w:color="auto" w:fill="FFFFFF"/>
        </w:rPr>
        <w:t xml:space="preserve"> Med. 2022 Jul 5;8(1):e10371. </w:t>
      </w:r>
      <w:proofErr w:type="spellStart"/>
      <w:r w:rsidRPr="006D5F00">
        <w:rPr>
          <w:rFonts w:ascii="Times New Roman" w:hAnsi="Times New Roman" w:cs="Times New Roman"/>
          <w:color w:val="212121"/>
          <w:sz w:val="24"/>
          <w:szCs w:val="24"/>
          <w:shd w:val="clear" w:color="auto" w:fill="FFFFFF"/>
        </w:rPr>
        <w:t>doi</w:t>
      </w:r>
      <w:proofErr w:type="spellEnd"/>
      <w:r w:rsidRPr="006D5F00">
        <w:rPr>
          <w:rFonts w:ascii="Times New Roman" w:hAnsi="Times New Roman" w:cs="Times New Roman"/>
          <w:color w:val="212121"/>
          <w:sz w:val="24"/>
          <w:szCs w:val="24"/>
          <w:shd w:val="clear" w:color="auto" w:fill="FFFFFF"/>
        </w:rPr>
        <w:t>: 10.1002/btm2.10371. PMID: 36684082; PMCID: PMC9842043.</w:t>
      </w:r>
    </w:p>
    <w:p w14:paraId="38F88CD9" w14:textId="77777777" w:rsidR="00057847" w:rsidRPr="006D5F00" w:rsidRDefault="00057847" w:rsidP="006D5F00">
      <w:pPr>
        <w:ind w:left="360" w:hanging="360"/>
        <w:rPr>
          <w:rFonts w:ascii="Times New Roman" w:hAnsi="Times New Roman" w:cs="Times New Roman"/>
          <w:sz w:val="24"/>
          <w:szCs w:val="24"/>
          <w:lang w:eastAsia="ko-KR"/>
        </w:rPr>
      </w:pPr>
      <w:r w:rsidRPr="006D5F00">
        <w:rPr>
          <w:rFonts w:ascii="Times New Roman" w:hAnsi="Times New Roman" w:cs="Times New Roman"/>
          <w:sz w:val="24"/>
          <w:szCs w:val="24"/>
          <w:lang w:eastAsia="ko-KR"/>
        </w:rPr>
        <w:t xml:space="preserve">[10] </w:t>
      </w:r>
      <w:r w:rsidRPr="006D5F00">
        <w:rPr>
          <w:rFonts w:ascii="Times New Roman" w:hAnsi="Times New Roman" w:cs="Times New Roman"/>
          <w:color w:val="212121"/>
          <w:sz w:val="24"/>
          <w:szCs w:val="24"/>
          <w:shd w:val="clear" w:color="auto" w:fill="FFFFFF"/>
        </w:rPr>
        <w:t xml:space="preserve">van Schaik CJ, Boer LL, </w:t>
      </w:r>
      <w:proofErr w:type="spellStart"/>
      <w:r w:rsidRPr="006D5F00">
        <w:rPr>
          <w:rFonts w:ascii="Times New Roman" w:hAnsi="Times New Roman" w:cs="Times New Roman"/>
          <w:color w:val="212121"/>
          <w:sz w:val="24"/>
          <w:szCs w:val="24"/>
          <w:shd w:val="clear" w:color="auto" w:fill="FFFFFF"/>
        </w:rPr>
        <w:t>Draaisma</w:t>
      </w:r>
      <w:proofErr w:type="spellEnd"/>
      <w:r w:rsidRPr="006D5F00">
        <w:rPr>
          <w:rFonts w:ascii="Times New Roman" w:hAnsi="Times New Roman" w:cs="Times New Roman"/>
          <w:color w:val="212121"/>
          <w:sz w:val="24"/>
          <w:szCs w:val="24"/>
          <w:shd w:val="clear" w:color="auto" w:fill="FFFFFF"/>
        </w:rPr>
        <w:t xml:space="preserve"> JMT, van der Vleuten CJM, Janssen JJ, </w:t>
      </w:r>
      <w:proofErr w:type="spellStart"/>
      <w:r w:rsidRPr="006D5F00">
        <w:rPr>
          <w:rFonts w:ascii="Times New Roman" w:hAnsi="Times New Roman" w:cs="Times New Roman"/>
          <w:color w:val="212121"/>
          <w:sz w:val="24"/>
          <w:szCs w:val="24"/>
          <w:shd w:val="clear" w:color="auto" w:fill="FFFFFF"/>
        </w:rPr>
        <w:t>Fütterer</w:t>
      </w:r>
      <w:proofErr w:type="spellEnd"/>
      <w:r w:rsidRPr="006D5F00">
        <w:rPr>
          <w:rFonts w:ascii="Times New Roman" w:hAnsi="Times New Roman" w:cs="Times New Roman"/>
          <w:color w:val="212121"/>
          <w:sz w:val="24"/>
          <w:szCs w:val="24"/>
          <w:shd w:val="clear" w:color="auto" w:fill="FFFFFF"/>
        </w:rPr>
        <w:t xml:space="preserve"> JJ, Schultze Kool LJ, Klein WM. The lymphatic system throughout history: From hieroglyphic translations to </w:t>
      </w:r>
      <w:proofErr w:type="gramStart"/>
      <w:r w:rsidRPr="006D5F00">
        <w:rPr>
          <w:rFonts w:ascii="Times New Roman" w:hAnsi="Times New Roman" w:cs="Times New Roman"/>
          <w:color w:val="212121"/>
          <w:sz w:val="24"/>
          <w:szCs w:val="24"/>
          <w:shd w:val="clear" w:color="auto" w:fill="FFFFFF"/>
        </w:rPr>
        <w:t>state of the art</w:t>
      </w:r>
      <w:proofErr w:type="gramEnd"/>
      <w:r w:rsidRPr="006D5F00">
        <w:rPr>
          <w:rFonts w:ascii="Times New Roman" w:hAnsi="Times New Roman" w:cs="Times New Roman"/>
          <w:color w:val="212121"/>
          <w:sz w:val="24"/>
          <w:szCs w:val="24"/>
          <w:shd w:val="clear" w:color="auto" w:fill="FFFFFF"/>
        </w:rPr>
        <w:t xml:space="preserve"> radiological techniques. Clin Anat. 2022 Sep;35(6):701-710. </w:t>
      </w:r>
      <w:proofErr w:type="spellStart"/>
      <w:r w:rsidRPr="006D5F00">
        <w:rPr>
          <w:rFonts w:ascii="Times New Roman" w:hAnsi="Times New Roman" w:cs="Times New Roman"/>
          <w:color w:val="212121"/>
          <w:sz w:val="24"/>
          <w:szCs w:val="24"/>
          <w:shd w:val="clear" w:color="auto" w:fill="FFFFFF"/>
        </w:rPr>
        <w:t>doi</w:t>
      </w:r>
      <w:proofErr w:type="spellEnd"/>
      <w:r w:rsidRPr="006D5F00">
        <w:rPr>
          <w:rFonts w:ascii="Times New Roman" w:hAnsi="Times New Roman" w:cs="Times New Roman"/>
          <w:color w:val="212121"/>
          <w:sz w:val="24"/>
          <w:szCs w:val="24"/>
          <w:shd w:val="clear" w:color="auto" w:fill="FFFFFF"/>
        </w:rPr>
        <w:t xml:space="preserve">: 10.1002/ca.23867. </w:t>
      </w:r>
      <w:proofErr w:type="spellStart"/>
      <w:r w:rsidRPr="006D5F00">
        <w:rPr>
          <w:rFonts w:ascii="Times New Roman" w:hAnsi="Times New Roman" w:cs="Times New Roman"/>
          <w:color w:val="212121"/>
          <w:sz w:val="24"/>
          <w:szCs w:val="24"/>
          <w:shd w:val="clear" w:color="auto" w:fill="FFFFFF"/>
        </w:rPr>
        <w:t>Epub</w:t>
      </w:r>
      <w:proofErr w:type="spellEnd"/>
      <w:r w:rsidRPr="006D5F00">
        <w:rPr>
          <w:rFonts w:ascii="Times New Roman" w:hAnsi="Times New Roman" w:cs="Times New Roman"/>
          <w:color w:val="212121"/>
          <w:sz w:val="24"/>
          <w:szCs w:val="24"/>
          <w:shd w:val="clear" w:color="auto" w:fill="FFFFFF"/>
        </w:rPr>
        <w:t xml:space="preserve"> 2022 Apr 9. PMID: 35383381; PMCID: PMC9542037.</w:t>
      </w:r>
    </w:p>
    <w:p w14:paraId="3240204C" w14:textId="77777777" w:rsidR="00057847" w:rsidRPr="006D5F00" w:rsidRDefault="00057847" w:rsidP="006D5F00">
      <w:pPr>
        <w:ind w:left="360" w:hanging="360"/>
        <w:rPr>
          <w:rFonts w:ascii="Times New Roman" w:hAnsi="Times New Roman" w:cs="Times New Roman"/>
          <w:sz w:val="24"/>
          <w:szCs w:val="24"/>
          <w:lang w:eastAsia="ko-KR"/>
        </w:rPr>
      </w:pPr>
      <w:r w:rsidRPr="006D5F00">
        <w:rPr>
          <w:rFonts w:ascii="Times New Roman" w:hAnsi="Times New Roman" w:cs="Times New Roman"/>
          <w:sz w:val="24"/>
          <w:szCs w:val="24"/>
          <w:lang w:eastAsia="ko-KR"/>
        </w:rPr>
        <w:t xml:space="preserve">[11] </w:t>
      </w:r>
      <w:r w:rsidRPr="006D5F00">
        <w:rPr>
          <w:rFonts w:ascii="Times New Roman" w:hAnsi="Times New Roman" w:cs="Times New Roman"/>
          <w:color w:val="212121"/>
          <w:sz w:val="24"/>
          <w:szCs w:val="24"/>
          <w:shd w:val="clear" w:color="auto" w:fill="FFFFFF"/>
        </w:rPr>
        <w:t xml:space="preserve">Davis LE, Shalin SC, Tackett AJ. Current state of melanoma diagnosis and treatment. Cancer Biol Ther. 2019;20(11):1366-1379. </w:t>
      </w:r>
      <w:proofErr w:type="spellStart"/>
      <w:r w:rsidRPr="006D5F00">
        <w:rPr>
          <w:rFonts w:ascii="Times New Roman" w:hAnsi="Times New Roman" w:cs="Times New Roman"/>
          <w:color w:val="212121"/>
          <w:sz w:val="24"/>
          <w:szCs w:val="24"/>
          <w:shd w:val="clear" w:color="auto" w:fill="FFFFFF"/>
        </w:rPr>
        <w:t>doi</w:t>
      </w:r>
      <w:proofErr w:type="spellEnd"/>
      <w:r w:rsidRPr="006D5F00">
        <w:rPr>
          <w:rFonts w:ascii="Times New Roman" w:hAnsi="Times New Roman" w:cs="Times New Roman"/>
          <w:color w:val="212121"/>
          <w:sz w:val="24"/>
          <w:szCs w:val="24"/>
          <w:shd w:val="clear" w:color="auto" w:fill="FFFFFF"/>
        </w:rPr>
        <w:t xml:space="preserve">: 10.1080/15384047.2019.1640032. </w:t>
      </w:r>
      <w:proofErr w:type="spellStart"/>
      <w:r w:rsidRPr="006D5F00">
        <w:rPr>
          <w:rFonts w:ascii="Times New Roman" w:hAnsi="Times New Roman" w:cs="Times New Roman"/>
          <w:color w:val="212121"/>
          <w:sz w:val="24"/>
          <w:szCs w:val="24"/>
          <w:shd w:val="clear" w:color="auto" w:fill="FFFFFF"/>
        </w:rPr>
        <w:t>Epub</w:t>
      </w:r>
      <w:proofErr w:type="spellEnd"/>
      <w:r w:rsidRPr="006D5F00">
        <w:rPr>
          <w:rFonts w:ascii="Times New Roman" w:hAnsi="Times New Roman" w:cs="Times New Roman"/>
          <w:color w:val="212121"/>
          <w:sz w:val="24"/>
          <w:szCs w:val="24"/>
          <w:shd w:val="clear" w:color="auto" w:fill="FFFFFF"/>
        </w:rPr>
        <w:t xml:space="preserve"> 2019 Aug 1. PMID: 31366280; PMCID: PMC6804807.</w:t>
      </w:r>
    </w:p>
    <w:p w14:paraId="6123D7AD" w14:textId="77777777" w:rsidR="00057847" w:rsidRPr="00A8416A" w:rsidRDefault="00057847" w:rsidP="006D5F00">
      <w:pPr>
        <w:pStyle w:val="Heading1"/>
        <w:shd w:val="clear" w:color="auto" w:fill="FFFFFF"/>
        <w:ind w:left="360" w:hanging="360"/>
        <w:rPr>
          <w:rFonts w:ascii="Times New Roman" w:hAnsi="Times New Roman" w:cs="Times New Roman"/>
          <w:color w:val="1C1D1E"/>
          <w:sz w:val="24"/>
          <w:szCs w:val="24"/>
          <w:lang w:val="en-US" w:eastAsia="ko-KR"/>
        </w:rPr>
      </w:pPr>
      <w:r w:rsidRPr="006D5F00">
        <w:rPr>
          <w:rFonts w:ascii="Times New Roman" w:hAnsi="Times New Roman" w:cs="Times New Roman"/>
          <w:sz w:val="24"/>
          <w:szCs w:val="24"/>
          <w:lang w:eastAsia="ko-KR"/>
        </w:rPr>
        <w:t xml:space="preserve">[12] </w:t>
      </w:r>
      <w:hyperlink r:id="rId14" w:history="1">
        <w:r w:rsidRPr="00A8416A">
          <w:rPr>
            <w:rFonts w:ascii="Times New Roman" w:eastAsia="Times New Roman" w:hAnsi="Times New Roman" w:cs="Times New Roman"/>
            <w:color w:val="000000" w:themeColor="text1"/>
            <w:sz w:val="24"/>
            <w:szCs w:val="24"/>
            <w:bdr w:val="none" w:sz="0" w:space="0" w:color="auto" w:frame="1"/>
          </w:rPr>
          <w:t>Albert T. Young</w:t>
        </w:r>
      </w:hyperlink>
      <w:r w:rsidRPr="00A8416A">
        <w:rPr>
          <w:rFonts w:ascii="Times New Roman" w:eastAsia="Times New Roman" w:hAnsi="Times New Roman" w:cs="Times New Roman"/>
          <w:color w:val="000000" w:themeColor="text1"/>
          <w:sz w:val="24"/>
          <w:szCs w:val="24"/>
          <w:bdr w:val="none" w:sz="0" w:space="0" w:color="auto" w:frame="1"/>
        </w:rPr>
        <w:t>, </w:t>
      </w:r>
      <w:hyperlink r:id="rId15" w:history="1">
        <w:r w:rsidRPr="00A8416A">
          <w:rPr>
            <w:rFonts w:ascii="Times New Roman" w:eastAsia="Times New Roman" w:hAnsi="Times New Roman" w:cs="Times New Roman"/>
            <w:color w:val="000000" w:themeColor="text1"/>
            <w:sz w:val="24"/>
            <w:szCs w:val="24"/>
            <w:bdr w:val="none" w:sz="0" w:space="0" w:color="auto" w:frame="1"/>
          </w:rPr>
          <w:t>Niki B. Vora</w:t>
        </w:r>
      </w:hyperlink>
      <w:r w:rsidRPr="00A8416A">
        <w:rPr>
          <w:rFonts w:ascii="Times New Roman" w:eastAsia="Times New Roman" w:hAnsi="Times New Roman" w:cs="Times New Roman"/>
          <w:color w:val="000000" w:themeColor="text1"/>
          <w:sz w:val="24"/>
          <w:szCs w:val="24"/>
          <w:bdr w:val="none" w:sz="0" w:space="0" w:color="auto" w:frame="1"/>
        </w:rPr>
        <w:t>, </w:t>
      </w:r>
      <w:hyperlink r:id="rId16" w:history="1">
        <w:r w:rsidRPr="00A8416A">
          <w:rPr>
            <w:rFonts w:ascii="Times New Roman" w:eastAsia="Times New Roman" w:hAnsi="Times New Roman" w:cs="Times New Roman"/>
            <w:color w:val="000000" w:themeColor="text1"/>
            <w:sz w:val="24"/>
            <w:szCs w:val="24"/>
            <w:bdr w:val="none" w:sz="0" w:space="0" w:color="auto" w:frame="1"/>
          </w:rPr>
          <w:t>Jose Cortez</w:t>
        </w:r>
      </w:hyperlink>
      <w:r w:rsidRPr="00A8416A">
        <w:rPr>
          <w:rFonts w:ascii="Times New Roman" w:eastAsia="Times New Roman" w:hAnsi="Times New Roman" w:cs="Times New Roman"/>
          <w:color w:val="000000" w:themeColor="text1"/>
          <w:sz w:val="24"/>
          <w:szCs w:val="24"/>
          <w:bdr w:val="none" w:sz="0" w:space="0" w:color="auto" w:frame="1"/>
        </w:rPr>
        <w:t>, </w:t>
      </w:r>
      <w:hyperlink r:id="rId17" w:history="1">
        <w:r w:rsidRPr="00A8416A">
          <w:rPr>
            <w:rFonts w:ascii="Times New Roman" w:eastAsia="Times New Roman" w:hAnsi="Times New Roman" w:cs="Times New Roman"/>
            <w:color w:val="000000" w:themeColor="text1"/>
            <w:sz w:val="24"/>
            <w:szCs w:val="24"/>
            <w:bdr w:val="none" w:sz="0" w:space="0" w:color="auto" w:frame="1"/>
          </w:rPr>
          <w:t>Andrew Tam</w:t>
        </w:r>
      </w:hyperlink>
      <w:r w:rsidRPr="00A8416A">
        <w:rPr>
          <w:rFonts w:ascii="Times New Roman" w:eastAsia="Times New Roman" w:hAnsi="Times New Roman" w:cs="Times New Roman"/>
          <w:color w:val="000000" w:themeColor="text1"/>
          <w:sz w:val="24"/>
          <w:szCs w:val="24"/>
          <w:bdr w:val="none" w:sz="0" w:space="0" w:color="auto" w:frame="1"/>
        </w:rPr>
        <w:t>, </w:t>
      </w:r>
      <w:proofErr w:type="spellStart"/>
      <w:r w:rsidRPr="00A8416A">
        <w:rPr>
          <w:rFonts w:ascii="Times New Roman" w:eastAsia="Times New Roman" w:hAnsi="Times New Roman" w:cs="Times New Roman"/>
          <w:color w:val="000000" w:themeColor="text1"/>
          <w:sz w:val="24"/>
          <w:szCs w:val="24"/>
          <w:bdr w:val="none" w:sz="0" w:space="0" w:color="auto" w:frame="1"/>
        </w:rPr>
        <w:fldChar w:fldCharType="begin"/>
      </w:r>
      <w:r w:rsidRPr="00A8416A">
        <w:rPr>
          <w:rFonts w:ascii="Times New Roman" w:eastAsia="Times New Roman" w:hAnsi="Times New Roman" w:cs="Times New Roman"/>
          <w:color w:val="000000" w:themeColor="text1"/>
          <w:sz w:val="24"/>
          <w:szCs w:val="24"/>
          <w:bdr w:val="none" w:sz="0" w:space="0" w:color="auto" w:frame="1"/>
        </w:rPr>
        <w:instrText>HYPERLINK "https://onlinelibrary.wiley.com/authored-by/Yeniay/Yildiray"</w:instrText>
      </w:r>
      <w:r w:rsidRPr="00A8416A">
        <w:rPr>
          <w:rFonts w:ascii="Times New Roman" w:eastAsia="Times New Roman" w:hAnsi="Times New Roman" w:cs="Times New Roman"/>
          <w:color w:val="000000" w:themeColor="text1"/>
          <w:sz w:val="24"/>
          <w:szCs w:val="24"/>
          <w:bdr w:val="none" w:sz="0" w:space="0" w:color="auto" w:frame="1"/>
        </w:rPr>
      </w:r>
      <w:r w:rsidRPr="00A8416A">
        <w:rPr>
          <w:rFonts w:ascii="Times New Roman" w:eastAsia="Times New Roman" w:hAnsi="Times New Roman" w:cs="Times New Roman"/>
          <w:color w:val="000000" w:themeColor="text1"/>
          <w:sz w:val="24"/>
          <w:szCs w:val="24"/>
          <w:bdr w:val="none" w:sz="0" w:space="0" w:color="auto" w:frame="1"/>
        </w:rPr>
        <w:fldChar w:fldCharType="separate"/>
      </w:r>
      <w:r w:rsidRPr="00A8416A">
        <w:rPr>
          <w:rFonts w:ascii="Times New Roman" w:eastAsia="Times New Roman" w:hAnsi="Times New Roman" w:cs="Times New Roman"/>
          <w:color w:val="000000" w:themeColor="text1"/>
          <w:sz w:val="24"/>
          <w:szCs w:val="24"/>
          <w:bdr w:val="none" w:sz="0" w:space="0" w:color="auto" w:frame="1"/>
        </w:rPr>
        <w:t>Yildiray</w:t>
      </w:r>
      <w:proofErr w:type="spellEnd"/>
      <w:r w:rsidRPr="00A8416A">
        <w:rPr>
          <w:rFonts w:ascii="Times New Roman" w:eastAsia="Times New Roman" w:hAnsi="Times New Roman" w:cs="Times New Roman"/>
          <w:color w:val="000000" w:themeColor="text1"/>
          <w:sz w:val="24"/>
          <w:szCs w:val="24"/>
          <w:bdr w:val="none" w:sz="0" w:space="0" w:color="auto" w:frame="1"/>
        </w:rPr>
        <w:t xml:space="preserve"> </w:t>
      </w:r>
      <w:proofErr w:type="spellStart"/>
      <w:r w:rsidRPr="00A8416A">
        <w:rPr>
          <w:rFonts w:ascii="Times New Roman" w:eastAsia="Times New Roman" w:hAnsi="Times New Roman" w:cs="Times New Roman"/>
          <w:color w:val="000000" w:themeColor="text1"/>
          <w:sz w:val="24"/>
          <w:szCs w:val="24"/>
          <w:bdr w:val="none" w:sz="0" w:space="0" w:color="auto" w:frame="1"/>
        </w:rPr>
        <w:t>Yeniay</w:t>
      </w:r>
      <w:proofErr w:type="spellEnd"/>
      <w:r w:rsidRPr="00A8416A">
        <w:rPr>
          <w:rFonts w:ascii="Times New Roman" w:eastAsia="Times New Roman" w:hAnsi="Times New Roman" w:cs="Times New Roman"/>
          <w:color w:val="000000" w:themeColor="text1"/>
          <w:sz w:val="24"/>
          <w:szCs w:val="24"/>
          <w:bdr w:val="none" w:sz="0" w:space="0" w:color="auto" w:frame="1"/>
        </w:rPr>
        <w:fldChar w:fldCharType="end"/>
      </w:r>
      <w:r w:rsidRPr="00A8416A">
        <w:rPr>
          <w:rFonts w:ascii="Times New Roman" w:eastAsia="Times New Roman" w:hAnsi="Times New Roman" w:cs="Times New Roman"/>
          <w:color w:val="000000" w:themeColor="text1"/>
          <w:sz w:val="24"/>
          <w:szCs w:val="24"/>
          <w:bdr w:val="none" w:sz="0" w:space="0" w:color="auto" w:frame="1"/>
        </w:rPr>
        <w:t>, </w:t>
      </w:r>
      <w:proofErr w:type="spellStart"/>
      <w:r w:rsidRPr="00A8416A">
        <w:rPr>
          <w:rFonts w:ascii="Times New Roman" w:eastAsia="Times New Roman" w:hAnsi="Times New Roman" w:cs="Times New Roman"/>
          <w:color w:val="000000" w:themeColor="text1"/>
          <w:sz w:val="24"/>
          <w:szCs w:val="24"/>
          <w:bdr w:val="none" w:sz="0" w:space="0" w:color="auto" w:frame="1"/>
        </w:rPr>
        <w:fldChar w:fldCharType="begin"/>
      </w:r>
      <w:r w:rsidRPr="00A8416A">
        <w:rPr>
          <w:rFonts w:ascii="Times New Roman" w:eastAsia="Times New Roman" w:hAnsi="Times New Roman" w:cs="Times New Roman"/>
          <w:color w:val="000000" w:themeColor="text1"/>
          <w:sz w:val="24"/>
          <w:szCs w:val="24"/>
          <w:bdr w:val="none" w:sz="0" w:space="0" w:color="auto" w:frame="1"/>
        </w:rPr>
        <w:instrText>HYPERLINK "https://onlinelibrary.wiley.com/authored-by/Afifi/Ladi"</w:instrText>
      </w:r>
      <w:r w:rsidRPr="00A8416A">
        <w:rPr>
          <w:rFonts w:ascii="Times New Roman" w:eastAsia="Times New Roman" w:hAnsi="Times New Roman" w:cs="Times New Roman"/>
          <w:color w:val="000000" w:themeColor="text1"/>
          <w:sz w:val="24"/>
          <w:szCs w:val="24"/>
          <w:bdr w:val="none" w:sz="0" w:space="0" w:color="auto" w:frame="1"/>
        </w:rPr>
      </w:r>
      <w:r w:rsidRPr="00A8416A">
        <w:rPr>
          <w:rFonts w:ascii="Times New Roman" w:eastAsia="Times New Roman" w:hAnsi="Times New Roman" w:cs="Times New Roman"/>
          <w:color w:val="000000" w:themeColor="text1"/>
          <w:sz w:val="24"/>
          <w:szCs w:val="24"/>
          <w:bdr w:val="none" w:sz="0" w:space="0" w:color="auto" w:frame="1"/>
        </w:rPr>
        <w:fldChar w:fldCharType="separate"/>
      </w:r>
      <w:r w:rsidRPr="00A8416A">
        <w:rPr>
          <w:rFonts w:ascii="Times New Roman" w:eastAsia="Times New Roman" w:hAnsi="Times New Roman" w:cs="Times New Roman"/>
          <w:color w:val="000000" w:themeColor="text1"/>
          <w:sz w:val="24"/>
          <w:szCs w:val="24"/>
          <w:bdr w:val="none" w:sz="0" w:space="0" w:color="auto" w:frame="1"/>
        </w:rPr>
        <w:t>Ladi</w:t>
      </w:r>
      <w:proofErr w:type="spellEnd"/>
      <w:r w:rsidRPr="00A8416A">
        <w:rPr>
          <w:rFonts w:ascii="Times New Roman" w:eastAsia="Times New Roman" w:hAnsi="Times New Roman" w:cs="Times New Roman"/>
          <w:color w:val="000000" w:themeColor="text1"/>
          <w:sz w:val="24"/>
          <w:szCs w:val="24"/>
          <w:bdr w:val="none" w:sz="0" w:space="0" w:color="auto" w:frame="1"/>
        </w:rPr>
        <w:t xml:space="preserve"> Afifi</w:t>
      </w:r>
      <w:r w:rsidRPr="00A8416A">
        <w:rPr>
          <w:rFonts w:ascii="Times New Roman" w:eastAsia="Times New Roman" w:hAnsi="Times New Roman" w:cs="Times New Roman"/>
          <w:color w:val="000000" w:themeColor="text1"/>
          <w:sz w:val="24"/>
          <w:szCs w:val="24"/>
          <w:bdr w:val="none" w:sz="0" w:space="0" w:color="auto" w:frame="1"/>
        </w:rPr>
        <w:fldChar w:fldCharType="end"/>
      </w:r>
      <w:r w:rsidRPr="00A8416A">
        <w:rPr>
          <w:rFonts w:ascii="Times New Roman" w:eastAsia="Times New Roman" w:hAnsi="Times New Roman" w:cs="Times New Roman"/>
          <w:color w:val="000000" w:themeColor="text1"/>
          <w:sz w:val="24"/>
          <w:szCs w:val="24"/>
          <w:bdr w:val="none" w:sz="0" w:space="0" w:color="auto" w:frame="1"/>
        </w:rPr>
        <w:t>, </w:t>
      </w:r>
      <w:hyperlink r:id="rId18" w:history="1">
        <w:r w:rsidRPr="00A8416A">
          <w:rPr>
            <w:rFonts w:ascii="Times New Roman" w:eastAsia="Times New Roman" w:hAnsi="Times New Roman" w:cs="Times New Roman"/>
            <w:color w:val="000000" w:themeColor="text1"/>
            <w:sz w:val="24"/>
            <w:szCs w:val="24"/>
            <w:bdr w:val="none" w:sz="0" w:space="0" w:color="auto" w:frame="1"/>
          </w:rPr>
          <w:t>Di Yan</w:t>
        </w:r>
      </w:hyperlink>
      <w:r w:rsidRPr="00A8416A">
        <w:rPr>
          <w:rFonts w:ascii="Times New Roman" w:eastAsia="Times New Roman" w:hAnsi="Times New Roman" w:cs="Times New Roman"/>
          <w:color w:val="000000" w:themeColor="text1"/>
          <w:sz w:val="24"/>
          <w:szCs w:val="24"/>
          <w:bdr w:val="none" w:sz="0" w:space="0" w:color="auto" w:frame="1"/>
        </w:rPr>
        <w:t>, </w:t>
      </w:r>
      <w:hyperlink r:id="rId19" w:history="1">
        <w:r w:rsidRPr="00A8416A">
          <w:rPr>
            <w:rFonts w:ascii="Times New Roman" w:eastAsia="Times New Roman" w:hAnsi="Times New Roman" w:cs="Times New Roman"/>
            <w:color w:val="000000" w:themeColor="text1"/>
            <w:sz w:val="24"/>
            <w:szCs w:val="24"/>
            <w:bdr w:val="none" w:sz="0" w:space="0" w:color="auto" w:frame="1"/>
          </w:rPr>
          <w:t>Adi Nosrati</w:t>
        </w:r>
      </w:hyperlink>
      <w:r w:rsidRPr="00A8416A">
        <w:rPr>
          <w:rFonts w:ascii="Times New Roman" w:eastAsia="Times New Roman" w:hAnsi="Times New Roman" w:cs="Times New Roman"/>
          <w:color w:val="000000" w:themeColor="text1"/>
          <w:sz w:val="24"/>
          <w:szCs w:val="24"/>
          <w:bdr w:val="none" w:sz="0" w:space="0" w:color="auto" w:frame="1"/>
        </w:rPr>
        <w:t>, </w:t>
      </w:r>
      <w:hyperlink r:id="rId20" w:history="1">
        <w:r w:rsidRPr="00A8416A">
          <w:rPr>
            <w:rFonts w:ascii="Times New Roman" w:eastAsia="Times New Roman" w:hAnsi="Times New Roman" w:cs="Times New Roman"/>
            <w:color w:val="000000" w:themeColor="text1"/>
            <w:sz w:val="24"/>
            <w:szCs w:val="24"/>
            <w:bdr w:val="none" w:sz="0" w:space="0" w:color="auto" w:frame="1"/>
          </w:rPr>
          <w:t>Andrew Wong</w:t>
        </w:r>
      </w:hyperlink>
      <w:r w:rsidRPr="00A8416A">
        <w:rPr>
          <w:rFonts w:ascii="Times New Roman" w:eastAsia="Times New Roman" w:hAnsi="Times New Roman" w:cs="Times New Roman"/>
          <w:color w:val="000000" w:themeColor="text1"/>
          <w:sz w:val="24"/>
          <w:szCs w:val="24"/>
          <w:bdr w:val="none" w:sz="0" w:space="0" w:color="auto" w:frame="1"/>
        </w:rPr>
        <w:t>, </w:t>
      </w:r>
      <w:hyperlink r:id="rId21" w:history="1">
        <w:r w:rsidRPr="00A8416A">
          <w:rPr>
            <w:rFonts w:ascii="Times New Roman" w:eastAsia="Times New Roman" w:hAnsi="Times New Roman" w:cs="Times New Roman"/>
            <w:color w:val="000000" w:themeColor="text1"/>
            <w:sz w:val="24"/>
            <w:szCs w:val="24"/>
            <w:bdr w:val="none" w:sz="0" w:space="0" w:color="auto" w:frame="1"/>
          </w:rPr>
          <w:t>Arjun Johal</w:t>
        </w:r>
      </w:hyperlink>
      <w:r w:rsidRPr="00A8416A">
        <w:rPr>
          <w:rFonts w:ascii="Times New Roman" w:eastAsia="Times New Roman" w:hAnsi="Times New Roman" w:cs="Times New Roman"/>
          <w:color w:val="000000" w:themeColor="text1"/>
          <w:sz w:val="24"/>
          <w:szCs w:val="24"/>
          <w:bdr w:val="none" w:sz="0" w:space="0" w:color="auto" w:frame="1"/>
        </w:rPr>
        <w:t>, </w:t>
      </w:r>
      <w:hyperlink r:id="rId22" w:history="1">
        <w:r w:rsidRPr="00A8416A">
          <w:rPr>
            <w:rFonts w:ascii="Times New Roman" w:eastAsia="Times New Roman" w:hAnsi="Times New Roman" w:cs="Times New Roman"/>
            <w:color w:val="000000" w:themeColor="text1"/>
            <w:sz w:val="24"/>
            <w:szCs w:val="24"/>
            <w:bdr w:val="none" w:sz="0" w:space="0" w:color="auto" w:frame="1"/>
          </w:rPr>
          <w:t>Maria L. Wei</w:t>
        </w:r>
      </w:hyperlink>
      <w:r w:rsidRPr="006D5F00">
        <w:rPr>
          <w:rFonts w:ascii="Times New Roman" w:hAnsi="Times New Roman" w:cs="Times New Roman"/>
          <w:color w:val="000000" w:themeColor="text1"/>
          <w:sz w:val="24"/>
          <w:szCs w:val="24"/>
          <w:bdr w:val="none" w:sz="0" w:space="0" w:color="auto" w:frame="1"/>
          <w:lang w:eastAsia="ko-KR"/>
        </w:rPr>
        <w:t xml:space="preserve">, </w:t>
      </w:r>
      <w:r w:rsidRPr="006D5F00">
        <w:rPr>
          <w:rFonts w:ascii="Times New Roman" w:eastAsia="Times New Roman" w:hAnsi="Times New Roman" w:cs="Times New Roman"/>
          <w:color w:val="000000" w:themeColor="text1"/>
          <w:kern w:val="36"/>
          <w:sz w:val="24"/>
          <w:szCs w:val="24"/>
        </w:rPr>
        <w:t xml:space="preserve">The role of technology in </w:t>
      </w:r>
      <w:r w:rsidRPr="006D5F00">
        <w:rPr>
          <w:rFonts w:ascii="Times New Roman" w:eastAsia="Times New Roman" w:hAnsi="Times New Roman" w:cs="Times New Roman"/>
          <w:color w:val="1C1D1E"/>
          <w:kern w:val="36"/>
          <w:sz w:val="24"/>
          <w:szCs w:val="24"/>
        </w:rPr>
        <w:t>melanoma screening and diagnosis</w:t>
      </w:r>
      <w:r w:rsidRPr="006D5F00">
        <w:rPr>
          <w:rFonts w:ascii="Times New Roman" w:hAnsi="Times New Roman" w:cs="Times New Roman"/>
          <w:color w:val="1C1D1E"/>
          <w:kern w:val="36"/>
          <w:sz w:val="24"/>
          <w:szCs w:val="24"/>
          <w:lang w:eastAsia="ko-KR"/>
        </w:rPr>
        <w:t xml:space="preserve">, Pigment Cell &amp; Melanoma Research, Special Issue: Proceedings of the International Pigment Cell Conference 2020, March 2021, p. 288-300. </w:t>
      </w:r>
    </w:p>
    <w:p w14:paraId="37160068" w14:textId="77777777" w:rsidR="00057847" w:rsidRPr="006D5F00" w:rsidRDefault="00057847" w:rsidP="006D5F00">
      <w:pPr>
        <w:ind w:left="360" w:hanging="360"/>
        <w:rPr>
          <w:rFonts w:ascii="Times New Roman" w:hAnsi="Times New Roman" w:cs="Times New Roman"/>
          <w:sz w:val="24"/>
          <w:szCs w:val="24"/>
          <w:lang w:eastAsia="ko-KR"/>
        </w:rPr>
      </w:pPr>
      <w:r w:rsidRPr="006D5F00">
        <w:rPr>
          <w:rFonts w:ascii="Times New Roman" w:hAnsi="Times New Roman" w:cs="Times New Roman"/>
          <w:sz w:val="24"/>
          <w:szCs w:val="24"/>
          <w:lang w:eastAsia="ko-KR"/>
        </w:rPr>
        <w:t xml:space="preserve">[13] </w:t>
      </w:r>
      <w:proofErr w:type="spellStart"/>
      <w:r w:rsidRPr="006D5F00">
        <w:rPr>
          <w:rFonts w:ascii="Times New Roman" w:hAnsi="Times New Roman" w:cs="Times New Roman"/>
          <w:color w:val="212121"/>
          <w:sz w:val="24"/>
          <w:szCs w:val="24"/>
          <w:shd w:val="clear" w:color="auto" w:fill="FFFFFF"/>
        </w:rPr>
        <w:t>Dinnes</w:t>
      </w:r>
      <w:proofErr w:type="spellEnd"/>
      <w:r w:rsidRPr="006D5F00">
        <w:rPr>
          <w:rFonts w:ascii="Times New Roman" w:hAnsi="Times New Roman" w:cs="Times New Roman"/>
          <w:color w:val="212121"/>
          <w:sz w:val="24"/>
          <w:szCs w:val="24"/>
          <w:shd w:val="clear" w:color="auto" w:fill="FFFFFF"/>
        </w:rPr>
        <w:t xml:space="preserve"> J, Deeks JJ, Chuchu N, Ferrante di </w:t>
      </w:r>
      <w:proofErr w:type="spellStart"/>
      <w:r w:rsidRPr="006D5F00">
        <w:rPr>
          <w:rFonts w:ascii="Times New Roman" w:hAnsi="Times New Roman" w:cs="Times New Roman"/>
          <w:color w:val="212121"/>
          <w:sz w:val="24"/>
          <w:szCs w:val="24"/>
          <w:shd w:val="clear" w:color="auto" w:fill="FFFFFF"/>
        </w:rPr>
        <w:t>Ruffano</w:t>
      </w:r>
      <w:proofErr w:type="spellEnd"/>
      <w:r w:rsidRPr="006D5F00">
        <w:rPr>
          <w:rFonts w:ascii="Times New Roman" w:hAnsi="Times New Roman" w:cs="Times New Roman"/>
          <w:color w:val="212121"/>
          <w:sz w:val="24"/>
          <w:szCs w:val="24"/>
          <w:shd w:val="clear" w:color="auto" w:fill="FFFFFF"/>
        </w:rPr>
        <w:t xml:space="preserve"> L, Matin RN, Thomson DR, Wong KY, Aldridge RB, Abbott R, Fawzy M, Bayliss SE, Grainge MJ, </w:t>
      </w:r>
      <w:proofErr w:type="spellStart"/>
      <w:r w:rsidRPr="006D5F00">
        <w:rPr>
          <w:rFonts w:ascii="Times New Roman" w:hAnsi="Times New Roman" w:cs="Times New Roman"/>
          <w:color w:val="212121"/>
          <w:sz w:val="24"/>
          <w:szCs w:val="24"/>
          <w:shd w:val="clear" w:color="auto" w:fill="FFFFFF"/>
        </w:rPr>
        <w:t>Takwoingi</w:t>
      </w:r>
      <w:proofErr w:type="spellEnd"/>
      <w:r w:rsidRPr="006D5F00">
        <w:rPr>
          <w:rFonts w:ascii="Times New Roman" w:hAnsi="Times New Roman" w:cs="Times New Roman"/>
          <w:color w:val="212121"/>
          <w:sz w:val="24"/>
          <w:szCs w:val="24"/>
          <w:shd w:val="clear" w:color="auto" w:fill="FFFFFF"/>
        </w:rPr>
        <w:t xml:space="preserve"> Y, Davenport C, Godfrey K, Walter FM, Williams HC; Cochrane Skin Cancer Diagnostic Test Accuracy Group. Dermoscopy, with and without visual inspection, for diagnosing melanoma in adults. Cochrane Database Syst Rev. 2018 Dec 4;12(12):CD011902. </w:t>
      </w:r>
      <w:proofErr w:type="spellStart"/>
      <w:r w:rsidRPr="006D5F00">
        <w:rPr>
          <w:rFonts w:ascii="Times New Roman" w:hAnsi="Times New Roman" w:cs="Times New Roman"/>
          <w:color w:val="212121"/>
          <w:sz w:val="24"/>
          <w:szCs w:val="24"/>
          <w:shd w:val="clear" w:color="auto" w:fill="FFFFFF"/>
        </w:rPr>
        <w:t>doi</w:t>
      </w:r>
      <w:proofErr w:type="spellEnd"/>
      <w:r w:rsidRPr="006D5F00">
        <w:rPr>
          <w:rFonts w:ascii="Times New Roman" w:hAnsi="Times New Roman" w:cs="Times New Roman"/>
          <w:color w:val="212121"/>
          <w:sz w:val="24"/>
          <w:szCs w:val="24"/>
          <w:shd w:val="clear" w:color="auto" w:fill="FFFFFF"/>
        </w:rPr>
        <w:t>: 10.1002/14651858.CD011902.pub2. PMID: 30521682; PMCID: PMC6517096.</w:t>
      </w:r>
    </w:p>
    <w:p w14:paraId="621A7995" w14:textId="77777777" w:rsidR="00057847" w:rsidRPr="006D5F00" w:rsidRDefault="00057847" w:rsidP="006D5F00">
      <w:pPr>
        <w:ind w:left="360" w:hanging="360"/>
        <w:rPr>
          <w:rFonts w:ascii="Times New Roman" w:hAnsi="Times New Roman" w:cs="Times New Roman"/>
          <w:sz w:val="24"/>
          <w:szCs w:val="24"/>
          <w:lang w:eastAsia="ko-KR"/>
        </w:rPr>
      </w:pPr>
      <w:r w:rsidRPr="006D5F00">
        <w:rPr>
          <w:rFonts w:ascii="Times New Roman" w:hAnsi="Times New Roman" w:cs="Times New Roman"/>
          <w:sz w:val="24"/>
          <w:szCs w:val="24"/>
          <w:lang w:eastAsia="ko-KR"/>
        </w:rPr>
        <w:t xml:space="preserve">[14] </w:t>
      </w:r>
      <w:r w:rsidRPr="006D5F00">
        <w:rPr>
          <w:rFonts w:ascii="Times New Roman" w:hAnsi="Times New Roman" w:cs="Times New Roman"/>
          <w:color w:val="212121"/>
          <w:sz w:val="24"/>
          <w:szCs w:val="24"/>
          <w:shd w:val="clear" w:color="auto" w:fill="FFFFFF"/>
        </w:rPr>
        <w:t xml:space="preserve">Hasan N, Nadaf A, Imran M, </w:t>
      </w:r>
      <w:proofErr w:type="spellStart"/>
      <w:r w:rsidRPr="006D5F00">
        <w:rPr>
          <w:rFonts w:ascii="Times New Roman" w:hAnsi="Times New Roman" w:cs="Times New Roman"/>
          <w:color w:val="212121"/>
          <w:sz w:val="24"/>
          <w:szCs w:val="24"/>
          <w:shd w:val="clear" w:color="auto" w:fill="FFFFFF"/>
        </w:rPr>
        <w:t>Jiba</w:t>
      </w:r>
      <w:proofErr w:type="spellEnd"/>
      <w:r w:rsidRPr="006D5F00">
        <w:rPr>
          <w:rFonts w:ascii="Times New Roman" w:hAnsi="Times New Roman" w:cs="Times New Roman"/>
          <w:color w:val="212121"/>
          <w:sz w:val="24"/>
          <w:szCs w:val="24"/>
          <w:shd w:val="clear" w:color="auto" w:fill="FFFFFF"/>
        </w:rPr>
        <w:t xml:space="preserve"> U, Sheikh A, Almalki WH, </w:t>
      </w:r>
      <w:proofErr w:type="spellStart"/>
      <w:r w:rsidRPr="006D5F00">
        <w:rPr>
          <w:rFonts w:ascii="Times New Roman" w:hAnsi="Times New Roman" w:cs="Times New Roman"/>
          <w:color w:val="212121"/>
          <w:sz w:val="24"/>
          <w:szCs w:val="24"/>
          <w:shd w:val="clear" w:color="auto" w:fill="FFFFFF"/>
        </w:rPr>
        <w:t>Almujri</w:t>
      </w:r>
      <w:proofErr w:type="spellEnd"/>
      <w:r w:rsidRPr="006D5F00">
        <w:rPr>
          <w:rFonts w:ascii="Times New Roman" w:hAnsi="Times New Roman" w:cs="Times New Roman"/>
          <w:color w:val="212121"/>
          <w:sz w:val="24"/>
          <w:szCs w:val="24"/>
          <w:shd w:val="clear" w:color="auto" w:fill="FFFFFF"/>
        </w:rPr>
        <w:t xml:space="preserve"> SS, Mohammed YH, </w:t>
      </w:r>
      <w:proofErr w:type="spellStart"/>
      <w:r w:rsidRPr="006D5F00">
        <w:rPr>
          <w:rFonts w:ascii="Times New Roman" w:hAnsi="Times New Roman" w:cs="Times New Roman"/>
          <w:color w:val="212121"/>
          <w:sz w:val="24"/>
          <w:szCs w:val="24"/>
          <w:shd w:val="clear" w:color="auto" w:fill="FFFFFF"/>
        </w:rPr>
        <w:t>Kesharwani</w:t>
      </w:r>
      <w:proofErr w:type="spellEnd"/>
      <w:r w:rsidRPr="006D5F00">
        <w:rPr>
          <w:rFonts w:ascii="Times New Roman" w:hAnsi="Times New Roman" w:cs="Times New Roman"/>
          <w:color w:val="212121"/>
          <w:sz w:val="24"/>
          <w:szCs w:val="24"/>
          <w:shd w:val="clear" w:color="auto" w:fill="FFFFFF"/>
        </w:rPr>
        <w:t xml:space="preserve"> P, Ahmad FJ. Skin cancer: understanding the journey of transformation from conventional to advanced treatment approaches. Mol Cancer. 2023 Oct 6;22(1):168. </w:t>
      </w:r>
      <w:proofErr w:type="spellStart"/>
      <w:r w:rsidRPr="006D5F00">
        <w:rPr>
          <w:rFonts w:ascii="Times New Roman" w:hAnsi="Times New Roman" w:cs="Times New Roman"/>
          <w:color w:val="212121"/>
          <w:sz w:val="24"/>
          <w:szCs w:val="24"/>
          <w:shd w:val="clear" w:color="auto" w:fill="FFFFFF"/>
        </w:rPr>
        <w:t>doi</w:t>
      </w:r>
      <w:proofErr w:type="spellEnd"/>
      <w:r w:rsidRPr="006D5F00">
        <w:rPr>
          <w:rFonts w:ascii="Times New Roman" w:hAnsi="Times New Roman" w:cs="Times New Roman"/>
          <w:color w:val="212121"/>
          <w:sz w:val="24"/>
          <w:szCs w:val="24"/>
          <w:shd w:val="clear" w:color="auto" w:fill="FFFFFF"/>
        </w:rPr>
        <w:t>: 10.1186/s12943-023-01854-3. PMID: 37803407; PMCID: PMC10559482.</w:t>
      </w:r>
    </w:p>
    <w:p w14:paraId="2CB7473C" w14:textId="77777777" w:rsidR="00057847" w:rsidRPr="006D5F00" w:rsidRDefault="00057847" w:rsidP="006D5F00">
      <w:pPr>
        <w:ind w:left="360" w:hanging="360"/>
        <w:rPr>
          <w:rFonts w:ascii="Times New Roman" w:hAnsi="Times New Roman" w:cs="Times New Roman"/>
          <w:sz w:val="24"/>
          <w:szCs w:val="24"/>
          <w:lang w:eastAsia="ko-KR"/>
        </w:rPr>
      </w:pPr>
      <w:r w:rsidRPr="006D5F00">
        <w:rPr>
          <w:rFonts w:ascii="Times New Roman" w:hAnsi="Times New Roman" w:cs="Times New Roman"/>
          <w:sz w:val="24"/>
          <w:szCs w:val="24"/>
          <w:lang w:eastAsia="ko-KR"/>
        </w:rPr>
        <w:t xml:space="preserve">[15] </w:t>
      </w:r>
      <w:r w:rsidRPr="006D5F00">
        <w:rPr>
          <w:rFonts w:ascii="Times New Roman" w:hAnsi="Times New Roman" w:cs="Times New Roman"/>
          <w:color w:val="212121"/>
          <w:sz w:val="24"/>
          <w:szCs w:val="24"/>
          <w:shd w:val="clear" w:color="auto" w:fill="FFFFFF"/>
        </w:rPr>
        <w:t xml:space="preserve">Hessler M, Jalilian E, Xu Q, Reddy S, Horton L, Elkin K, </w:t>
      </w:r>
      <w:proofErr w:type="spellStart"/>
      <w:r w:rsidRPr="006D5F00">
        <w:rPr>
          <w:rFonts w:ascii="Times New Roman" w:hAnsi="Times New Roman" w:cs="Times New Roman"/>
          <w:color w:val="212121"/>
          <w:sz w:val="24"/>
          <w:szCs w:val="24"/>
          <w:shd w:val="clear" w:color="auto" w:fill="FFFFFF"/>
        </w:rPr>
        <w:t>Manwar</w:t>
      </w:r>
      <w:proofErr w:type="spellEnd"/>
      <w:r w:rsidRPr="006D5F00">
        <w:rPr>
          <w:rFonts w:ascii="Times New Roman" w:hAnsi="Times New Roman" w:cs="Times New Roman"/>
          <w:color w:val="212121"/>
          <w:sz w:val="24"/>
          <w:szCs w:val="24"/>
          <w:shd w:val="clear" w:color="auto" w:fill="FFFFFF"/>
        </w:rPr>
        <w:t xml:space="preserve"> R, </w:t>
      </w:r>
      <w:proofErr w:type="spellStart"/>
      <w:r w:rsidRPr="006D5F00">
        <w:rPr>
          <w:rFonts w:ascii="Times New Roman" w:hAnsi="Times New Roman" w:cs="Times New Roman"/>
          <w:color w:val="212121"/>
          <w:sz w:val="24"/>
          <w:szCs w:val="24"/>
          <w:shd w:val="clear" w:color="auto" w:fill="FFFFFF"/>
        </w:rPr>
        <w:t>Tsoukas</w:t>
      </w:r>
      <w:proofErr w:type="spellEnd"/>
      <w:r w:rsidRPr="006D5F00">
        <w:rPr>
          <w:rFonts w:ascii="Times New Roman" w:hAnsi="Times New Roman" w:cs="Times New Roman"/>
          <w:color w:val="212121"/>
          <w:sz w:val="24"/>
          <w:szCs w:val="24"/>
          <w:shd w:val="clear" w:color="auto" w:fill="FFFFFF"/>
        </w:rPr>
        <w:t xml:space="preserve"> M, Mehregan D, </w:t>
      </w:r>
      <w:proofErr w:type="spellStart"/>
      <w:r w:rsidRPr="006D5F00">
        <w:rPr>
          <w:rFonts w:ascii="Times New Roman" w:hAnsi="Times New Roman" w:cs="Times New Roman"/>
          <w:color w:val="212121"/>
          <w:sz w:val="24"/>
          <w:szCs w:val="24"/>
          <w:shd w:val="clear" w:color="auto" w:fill="FFFFFF"/>
        </w:rPr>
        <w:t>Avanaki</w:t>
      </w:r>
      <w:proofErr w:type="spellEnd"/>
      <w:r w:rsidRPr="006D5F00">
        <w:rPr>
          <w:rFonts w:ascii="Times New Roman" w:hAnsi="Times New Roman" w:cs="Times New Roman"/>
          <w:color w:val="212121"/>
          <w:sz w:val="24"/>
          <w:szCs w:val="24"/>
          <w:shd w:val="clear" w:color="auto" w:fill="FFFFFF"/>
        </w:rPr>
        <w:t xml:space="preserve"> K. Melanoma Biomarkers and Their Potential Application for In Vivo Diagnostic Imaging Modalities. Int J Mol Sci. 2020 Dec 16;21(24):9583. </w:t>
      </w:r>
      <w:proofErr w:type="spellStart"/>
      <w:r w:rsidRPr="006D5F00">
        <w:rPr>
          <w:rFonts w:ascii="Times New Roman" w:hAnsi="Times New Roman" w:cs="Times New Roman"/>
          <w:color w:val="212121"/>
          <w:sz w:val="24"/>
          <w:szCs w:val="24"/>
          <w:shd w:val="clear" w:color="auto" w:fill="FFFFFF"/>
        </w:rPr>
        <w:t>doi</w:t>
      </w:r>
      <w:proofErr w:type="spellEnd"/>
      <w:r w:rsidRPr="006D5F00">
        <w:rPr>
          <w:rFonts w:ascii="Times New Roman" w:hAnsi="Times New Roman" w:cs="Times New Roman"/>
          <w:color w:val="212121"/>
          <w:sz w:val="24"/>
          <w:szCs w:val="24"/>
          <w:shd w:val="clear" w:color="auto" w:fill="FFFFFF"/>
        </w:rPr>
        <w:t>: 10.3390/ijms21249583. PMID: 33339193; PMCID: PMC7765677.</w:t>
      </w:r>
    </w:p>
    <w:p w14:paraId="0E34972D" w14:textId="77777777" w:rsidR="00057847" w:rsidRPr="006D5F00" w:rsidRDefault="00057847" w:rsidP="006D5F00">
      <w:pPr>
        <w:ind w:left="360" w:hanging="360"/>
        <w:rPr>
          <w:rFonts w:ascii="Times New Roman" w:hAnsi="Times New Roman" w:cs="Times New Roman"/>
          <w:sz w:val="24"/>
          <w:szCs w:val="24"/>
          <w:lang w:eastAsia="ko-KR"/>
        </w:rPr>
      </w:pPr>
      <w:r w:rsidRPr="006D5F00">
        <w:rPr>
          <w:rFonts w:ascii="Times New Roman" w:hAnsi="Times New Roman" w:cs="Times New Roman"/>
          <w:sz w:val="24"/>
          <w:szCs w:val="24"/>
          <w:lang w:eastAsia="ko-KR"/>
        </w:rPr>
        <w:lastRenderedPageBreak/>
        <w:t xml:space="preserve">[16] </w:t>
      </w:r>
      <w:proofErr w:type="spellStart"/>
      <w:r w:rsidRPr="006D5F00">
        <w:rPr>
          <w:rFonts w:ascii="Times New Roman" w:hAnsi="Times New Roman" w:cs="Times New Roman"/>
          <w:color w:val="212121"/>
          <w:sz w:val="24"/>
          <w:szCs w:val="24"/>
          <w:shd w:val="clear" w:color="auto" w:fill="FFFFFF"/>
        </w:rPr>
        <w:t>Carrié</w:t>
      </w:r>
      <w:proofErr w:type="spellEnd"/>
      <w:r w:rsidRPr="006D5F00">
        <w:rPr>
          <w:rFonts w:ascii="Times New Roman" w:hAnsi="Times New Roman" w:cs="Times New Roman"/>
          <w:color w:val="212121"/>
          <w:sz w:val="24"/>
          <w:szCs w:val="24"/>
          <w:shd w:val="clear" w:color="auto" w:fill="FFFFFF"/>
        </w:rPr>
        <w:t xml:space="preserve"> L, </w:t>
      </w:r>
      <w:proofErr w:type="spellStart"/>
      <w:r w:rsidRPr="006D5F00">
        <w:rPr>
          <w:rFonts w:ascii="Times New Roman" w:hAnsi="Times New Roman" w:cs="Times New Roman"/>
          <w:color w:val="212121"/>
          <w:sz w:val="24"/>
          <w:szCs w:val="24"/>
          <w:shd w:val="clear" w:color="auto" w:fill="FFFFFF"/>
        </w:rPr>
        <w:t>Virazels</w:t>
      </w:r>
      <w:proofErr w:type="spellEnd"/>
      <w:r w:rsidRPr="006D5F00">
        <w:rPr>
          <w:rFonts w:ascii="Times New Roman" w:hAnsi="Times New Roman" w:cs="Times New Roman"/>
          <w:color w:val="212121"/>
          <w:sz w:val="24"/>
          <w:szCs w:val="24"/>
          <w:shd w:val="clear" w:color="auto" w:fill="FFFFFF"/>
        </w:rPr>
        <w:t xml:space="preserve"> M, Dufau C, Montfort A, Levade T, </w:t>
      </w:r>
      <w:proofErr w:type="spellStart"/>
      <w:r w:rsidRPr="006D5F00">
        <w:rPr>
          <w:rFonts w:ascii="Times New Roman" w:hAnsi="Times New Roman" w:cs="Times New Roman"/>
          <w:color w:val="212121"/>
          <w:sz w:val="24"/>
          <w:szCs w:val="24"/>
          <w:shd w:val="clear" w:color="auto" w:fill="FFFFFF"/>
        </w:rPr>
        <w:t>Ségui</w:t>
      </w:r>
      <w:proofErr w:type="spellEnd"/>
      <w:r w:rsidRPr="006D5F00">
        <w:rPr>
          <w:rFonts w:ascii="Times New Roman" w:hAnsi="Times New Roman" w:cs="Times New Roman"/>
          <w:color w:val="212121"/>
          <w:sz w:val="24"/>
          <w:szCs w:val="24"/>
          <w:shd w:val="clear" w:color="auto" w:fill="FFFFFF"/>
        </w:rPr>
        <w:t xml:space="preserve"> B, Andrieu-Abadie N. New Insights into the Role of Sphingolipid Metabolism in Melanoma. Cells. 2020 Aug 26;9(9):1967. </w:t>
      </w:r>
      <w:proofErr w:type="spellStart"/>
      <w:r w:rsidRPr="006D5F00">
        <w:rPr>
          <w:rFonts w:ascii="Times New Roman" w:hAnsi="Times New Roman" w:cs="Times New Roman"/>
          <w:color w:val="212121"/>
          <w:sz w:val="24"/>
          <w:szCs w:val="24"/>
          <w:shd w:val="clear" w:color="auto" w:fill="FFFFFF"/>
        </w:rPr>
        <w:t>doi</w:t>
      </w:r>
      <w:proofErr w:type="spellEnd"/>
      <w:r w:rsidRPr="006D5F00">
        <w:rPr>
          <w:rFonts w:ascii="Times New Roman" w:hAnsi="Times New Roman" w:cs="Times New Roman"/>
          <w:color w:val="212121"/>
          <w:sz w:val="24"/>
          <w:szCs w:val="24"/>
          <w:shd w:val="clear" w:color="auto" w:fill="FFFFFF"/>
        </w:rPr>
        <w:t>: 10.3390/cells9091967. PMID: 32858889; PMCID: PMC7565650.</w:t>
      </w:r>
    </w:p>
    <w:p w14:paraId="12984CAD" w14:textId="77777777" w:rsidR="00057847" w:rsidRPr="006D5F00" w:rsidRDefault="00057847" w:rsidP="006D5F00">
      <w:pPr>
        <w:ind w:left="360" w:hanging="360"/>
        <w:rPr>
          <w:rFonts w:ascii="Times New Roman" w:hAnsi="Times New Roman" w:cs="Times New Roman"/>
          <w:sz w:val="24"/>
          <w:szCs w:val="24"/>
          <w:lang w:eastAsia="ko-KR"/>
        </w:rPr>
      </w:pPr>
      <w:r w:rsidRPr="006D5F00">
        <w:rPr>
          <w:rFonts w:ascii="Times New Roman" w:hAnsi="Times New Roman" w:cs="Times New Roman"/>
          <w:sz w:val="24"/>
          <w:szCs w:val="24"/>
          <w:lang w:eastAsia="ko-KR"/>
        </w:rPr>
        <w:t>[17] Leon, Raquel &amp; Martinez-Vega, Beatriz &amp; Fabelo, Himar &amp; Ortega, Samuel &amp; Melian, Veronica &amp; Castaño, Irene &amp; Carretero, Gregorio &amp; Almeida, Pablo &amp; Garcia, Aday &amp; Quevedo Gutiérrez, Eduardo &amp; Hernandez, Javier &amp; Clavo, Bernardino &amp; Marrero Callico, Gustavo. (2020). Non-Invasive Skin Cancer Diagnosis Using Hyperspectral Imaging for In-Situ Clinical Support. Journal of Clinical Medicine. 9. 1662. 10.3390/jcm9061662.</w:t>
      </w:r>
    </w:p>
    <w:p w14:paraId="77C24C94" w14:textId="77777777" w:rsidR="00057847" w:rsidRPr="006D5F00" w:rsidRDefault="00057847" w:rsidP="006D5F00">
      <w:pPr>
        <w:ind w:left="360" w:hanging="360"/>
        <w:rPr>
          <w:rFonts w:ascii="Times New Roman" w:hAnsi="Times New Roman" w:cs="Times New Roman"/>
          <w:sz w:val="24"/>
          <w:szCs w:val="24"/>
          <w:lang w:eastAsia="ko-KR"/>
        </w:rPr>
      </w:pPr>
      <w:r w:rsidRPr="006D5F00">
        <w:rPr>
          <w:rFonts w:ascii="Times New Roman" w:hAnsi="Times New Roman" w:cs="Times New Roman"/>
          <w:sz w:val="24"/>
          <w:szCs w:val="24"/>
          <w:lang w:eastAsia="ko-KR"/>
        </w:rPr>
        <w:t xml:space="preserve">[18] </w:t>
      </w:r>
      <w:r w:rsidRPr="006D5F00">
        <w:rPr>
          <w:rFonts w:ascii="Times New Roman" w:hAnsi="Times New Roman" w:cs="Times New Roman"/>
          <w:color w:val="212121"/>
          <w:sz w:val="24"/>
          <w:szCs w:val="24"/>
          <w:shd w:val="clear" w:color="auto" w:fill="FFFFFF"/>
        </w:rPr>
        <w:t xml:space="preserve">Oshina I, </w:t>
      </w:r>
      <w:proofErr w:type="spellStart"/>
      <w:r w:rsidRPr="006D5F00">
        <w:rPr>
          <w:rFonts w:ascii="Times New Roman" w:hAnsi="Times New Roman" w:cs="Times New Roman"/>
          <w:color w:val="212121"/>
          <w:sz w:val="24"/>
          <w:szCs w:val="24"/>
          <w:shd w:val="clear" w:color="auto" w:fill="FFFFFF"/>
        </w:rPr>
        <w:t>Spigulis</w:t>
      </w:r>
      <w:proofErr w:type="spellEnd"/>
      <w:r w:rsidRPr="006D5F00">
        <w:rPr>
          <w:rFonts w:ascii="Times New Roman" w:hAnsi="Times New Roman" w:cs="Times New Roman"/>
          <w:color w:val="212121"/>
          <w:sz w:val="24"/>
          <w:szCs w:val="24"/>
          <w:shd w:val="clear" w:color="auto" w:fill="FFFFFF"/>
        </w:rPr>
        <w:t xml:space="preserve"> J. Beer-Lambert law for optical tissue diagnostics: current state of the art and the main limitations. J Biomed Opt. 2021 Oct;26(10):100901. </w:t>
      </w:r>
      <w:proofErr w:type="spellStart"/>
      <w:r w:rsidRPr="006D5F00">
        <w:rPr>
          <w:rFonts w:ascii="Times New Roman" w:hAnsi="Times New Roman" w:cs="Times New Roman"/>
          <w:color w:val="212121"/>
          <w:sz w:val="24"/>
          <w:szCs w:val="24"/>
          <w:shd w:val="clear" w:color="auto" w:fill="FFFFFF"/>
        </w:rPr>
        <w:t>doi</w:t>
      </w:r>
      <w:proofErr w:type="spellEnd"/>
      <w:r w:rsidRPr="006D5F00">
        <w:rPr>
          <w:rFonts w:ascii="Times New Roman" w:hAnsi="Times New Roman" w:cs="Times New Roman"/>
          <w:color w:val="212121"/>
          <w:sz w:val="24"/>
          <w:szCs w:val="24"/>
          <w:shd w:val="clear" w:color="auto" w:fill="FFFFFF"/>
        </w:rPr>
        <w:t>: 10.1117/1.JBO.26.10.100901. PMID: 34713647; PMCID: PMC8553265.</w:t>
      </w:r>
    </w:p>
    <w:p w14:paraId="7400D1C2" w14:textId="77777777" w:rsidR="00057847" w:rsidRPr="006D5F00" w:rsidRDefault="00057847" w:rsidP="006D5F00">
      <w:pPr>
        <w:ind w:left="360" w:hanging="360"/>
        <w:rPr>
          <w:rFonts w:ascii="Times New Roman" w:hAnsi="Times New Roman" w:cs="Times New Roman"/>
          <w:sz w:val="24"/>
          <w:szCs w:val="24"/>
          <w:lang w:eastAsia="ko-KR"/>
        </w:rPr>
      </w:pPr>
      <w:r w:rsidRPr="006D5F00">
        <w:rPr>
          <w:rFonts w:ascii="Times New Roman" w:hAnsi="Times New Roman" w:cs="Times New Roman"/>
          <w:sz w:val="24"/>
          <w:szCs w:val="24"/>
          <w:lang w:eastAsia="ko-KR"/>
        </w:rPr>
        <w:t xml:space="preserve">[19] </w:t>
      </w:r>
      <w:r w:rsidRPr="006D5F00">
        <w:rPr>
          <w:rFonts w:ascii="Times New Roman" w:hAnsi="Times New Roman" w:cs="Times New Roman"/>
          <w:color w:val="212121"/>
          <w:sz w:val="24"/>
          <w:szCs w:val="24"/>
          <w:shd w:val="clear" w:color="auto" w:fill="FFFFFF"/>
        </w:rPr>
        <w:t xml:space="preserve">Jung JM, Cho JY, Lee WJ, Chang SE, Lee MW, Won CH. Emerging Minimally Invasive Technologies for the Detection of Skin Cancer. J Pers Med. 2021 Sep 24;11(10):951. </w:t>
      </w:r>
      <w:proofErr w:type="spellStart"/>
      <w:r w:rsidRPr="006D5F00">
        <w:rPr>
          <w:rFonts w:ascii="Times New Roman" w:hAnsi="Times New Roman" w:cs="Times New Roman"/>
          <w:color w:val="212121"/>
          <w:sz w:val="24"/>
          <w:szCs w:val="24"/>
          <w:shd w:val="clear" w:color="auto" w:fill="FFFFFF"/>
        </w:rPr>
        <w:t>doi</w:t>
      </w:r>
      <w:proofErr w:type="spellEnd"/>
      <w:r w:rsidRPr="006D5F00">
        <w:rPr>
          <w:rFonts w:ascii="Times New Roman" w:hAnsi="Times New Roman" w:cs="Times New Roman"/>
          <w:color w:val="212121"/>
          <w:sz w:val="24"/>
          <w:szCs w:val="24"/>
          <w:shd w:val="clear" w:color="auto" w:fill="FFFFFF"/>
        </w:rPr>
        <w:t>: 10.3390/jpm11100951. PMID: 34683091; PMCID: PMC8538732.</w:t>
      </w:r>
    </w:p>
    <w:p w14:paraId="5E7BF364" w14:textId="77777777" w:rsidR="00057847" w:rsidRPr="006D5F00" w:rsidRDefault="00057847" w:rsidP="006D5F00">
      <w:pPr>
        <w:ind w:left="360" w:hanging="360"/>
        <w:rPr>
          <w:rFonts w:ascii="Times New Roman" w:hAnsi="Times New Roman" w:cs="Times New Roman"/>
          <w:sz w:val="24"/>
          <w:szCs w:val="24"/>
          <w:lang w:eastAsia="ko-KR"/>
        </w:rPr>
      </w:pPr>
      <w:r w:rsidRPr="006D5F00">
        <w:rPr>
          <w:rFonts w:ascii="Times New Roman" w:hAnsi="Times New Roman" w:cs="Times New Roman"/>
          <w:sz w:val="24"/>
          <w:szCs w:val="24"/>
          <w:lang w:eastAsia="ko-KR"/>
        </w:rPr>
        <w:t xml:space="preserve">[20] </w:t>
      </w:r>
      <w:r w:rsidRPr="006D5F00">
        <w:rPr>
          <w:rFonts w:ascii="Times New Roman" w:hAnsi="Times New Roman" w:cs="Times New Roman"/>
          <w:color w:val="212121"/>
          <w:sz w:val="24"/>
          <w:szCs w:val="24"/>
          <w:shd w:val="clear" w:color="auto" w:fill="FFFFFF"/>
        </w:rPr>
        <w:t xml:space="preserve">Higgins H, Nakhla A, </w:t>
      </w:r>
      <w:proofErr w:type="spellStart"/>
      <w:r w:rsidRPr="006D5F00">
        <w:rPr>
          <w:rFonts w:ascii="Times New Roman" w:hAnsi="Times New Roman" w:cs="Times New Roman"/>
          <w:color w:val="212121"/>
          <w:sz w:val="24"/>
          <w:szCs w:val="24"/>
          <w:shd w:val="clear" w:color="auto" w:fill="FFFFFF"/>
        </w:rPr>
        <w:t>Lotfalla</w:t>
      </w:r>
      <w:proofErr w:type="spellEnd"/>
      <w:r w:rsidRPr="006D5F00">
        <w:rPr>
          <w:rFonts w:ascii="Times New Roman" w:hAnsi="Times New Roman" w:cs="Times New Roman"/>
          <w:color w:val="212121"/>
          <w:sz w:val="24"/>
          <w:szCs w:val="24"/>
          <w:shd w:val="clear" w:color="auto" w:fill="FFFFFF"/>
        </w:rPr>
        <w:t xml:space="preserve"> A, Khalil D, Doshi P, Thakkar V, Shirini D, Bebawy M, Ammari S, </w:t>
      </w:r>
      <w:proofErr w:type="spellStart"/>
      <w:r w:rsidRPr="006D5F00">
        <w:rPr>
          <w:rFonts w:ascii="Times New Roman" w:hAnsi="Times New Roman" w:cs="Times New Roman"/>
          <w:color w:val="212121"/>
          <w:sz w:val="24"/>
          <w:szCs w:val="24"/>
          <w:shd w:val="clear" w:color="auto" w:fill="FFFFFF"/>
        </w:rPr>
        <w:t>Lopci</w:t>
      </w:r>
      <w:proofErr w:type="spellEnd"/>
      <w:r w:rsidRPr="006D5F00">
        <w:rPr>
          <w:rFonts w:ascii="Times New Roman" w:hAnsi="Times New Roman" w:cs="Times New Roman"/>
          <w:color w:val="212121"/>
          <w:sz w:val="24"/>
          <w:szCs w:val="24"/>
          <w:shd w:val="clear" w:color="auto" w:fill="FFFFFF"/>
        </w:rPr>
        <w:t xml:space="preserve"> E, Schwartz LH, </w:t>
      </w:r>
      <w:proofErr w:type="spellStart"/>
      <w:r w:rsidRPr="006D5F00">
        <w:rPr>
          <w:rFonts w:ascii="Times New Roman" w:hAnsi="Times New Roman" w:cs="Times New Roman"/>
          <w:color w:val="212121"/>
          <w:sz w:val="24"/>
          <w:szCs w:val="24"/>
          <w:shd w:val="clear" w:color="auto" w:fill="FFFFFF"/>
        </w:rPr>
        <w:t>Postow</w:t>
      </w:r>
      <w:proofErr w:type="spellEnd"/>
      <w:r w:rsidRPr="006D5F00">
        <w:rPr>
          <w:rFonts w:ascii="Times New Roman" w:hAnsi="Times New Roman" w:cs="Times New Roman"/>
          <w:color w:val="212121"/>
          <w:sz w:val="24"/>
          <w:szCs w:val="24"/>
          <w:shd w:val="clear" w:color="auto" w:fill="FFFFFF"/>
        </w:rPr>
        <w:t xml:space="preserve"> M, </w:t>
      </w:r>
      <w:proofErr w:type="spellStart"/>
      <w:r w:rsidRPr="006D5F00">
        <w:rPr>
          <w:rFonts w:ascii="Times New Roman" w:hAnsi="Times New Roman" w:cs="Times New Roman"/>
          <w:color w:val="212121"/>
          <w:sz w:val="24"/>
          <w:szCs w:val="24"/>
          <w:shd w:val="clear" w:color="auto" w:fill="FFFFFF"/>
        </w:rPr>
        <w:t>Dercle</w:t>
      </w:r>
      <w:proofErr w:type="spellEnd"/>
      <w:r w:rsidRPr="006D5F00">
        <w:rPr>
          <w:rFonts w:ascii="Times New Roman" w:hAnsi="Times New Roman" w:cs="Times New Roman"/>
          <w:color w:val="212121"/>
          <w:sz w:val="24"/>
          <w:szCs w:val="24"/>
          <w:shd w:val="clear" w:color="auto" w:fill="FFFFFF"/>
        </w:rPr>
        <w:t xml:space="preserve"> L. Recent Advances in the Field of Artificial Intelligence for Precision Medicine in Patients with a Diagnosis of Metastatic Cutaneous Melanoma. Diagnostics (Basel). 2023 Nov 20;13(22):3483. </w:t>
      </w:r>
      <w:proofErr w:type="spellStart"/>
      <w:r w:rsidRPr="006D5F00">
        <w:rPr>
          <w:rFonts w:ascii="Times New Roman" w:hAnsi="Times New Roman" w:cs="Times New Roman"/>
          <w:color w:val="212121"/>
          <w:sz w:val="24"/>
          <w:szCs w:val="24"/>
          <w:shd w:val="clear" w:color="auto" w:fill="FFFFFF"/>
        </w:rPr>
        <w:t>doi</w:t>
      </w:r>
      <w:proofErr w:type="spellEnd"/>
      <w:r w:rsidRPr="006D5F00">
        <w:rPr>
          <w:rFonts w:ascii="Times New Roman" w:hAnsi="Times New Roman" w:cs="Times New Roman"/>
          <w:color w:val="212121"/>
          <w:sz w:val="24"/>
          <w:szCs w:val="24"/>
          <w:shd w:val="clear" w:color="auto" w:fill="FFFFFF"/>
        </w:rPr>
        <w:t>: 10.3390/diagnostics13223483. PMID: 37998619; PMCID: PMC10670510.</w:t>
      </w:r>
    </w:p>
    <w:p w14:paraId="54351D2B" w14:textId="77777777" w:rsidR="00057847" w:rsidRPr="006D5F00" w:rsidRDefault="00057847" w:rsidP="006D5F00">
      <w:pPr>
        <w:ind w:left="360" w:hanging="360"/>
        <w:rPr>
          <w:rFonts w:ascii="Times New Roman" w:hAnsi="Times New Roman" w:cs="Times New Roman"/>
          <w:sz w:val="24"/>
          <w:szCs w:val="24"/>
          <w:lang w:eastAsia="ko-KR"/>
        </w:rPr>
      </w:pPr>
      <w:r w:rsidRPr="006D5F00">
        <w:rPr>
          <w:rFonts w:ascii="Times New Roman" w:hAnsi="Times New Roman" w:cs="Times New Roman"/>
          <w:sz w:val="24"/>
          <w:szCs w:val="24"/>
          <w:lang w:eastAsia="ko-KR"/>
        </w:rPr>
        <w:t xml:space="preserve">[21] </w:t>
      </w:r>
      <w:r w:rsidRPr="006D5F00">
        <w:rPr>
          <w:rFonts w:ascii="Times New Roman" w:hAnsi="Times New Roman" w:cs="Times New Roman"/>
          <w:color w:val="212121"/>
          <w:sz w:val="24"/>
          <w:szCs w:val="24"/>
          <w:shd w:val="clear" w:color="auto" w:fill="FFFFFF"/>
        </w:rPr>
        <w:t xml:space="preserve">Elder AJ, </w:t>
      </w:r>
      <w:proofErr w:type="spellStart"/>
      <w:r w:rsidRPr="006D5F00">
        <w:rPr>
          <w:rFonts w:ascii="Times New Roman" w:hAnsi="Times New Roman" w:cs="Times New Roman"/>
          <w:color w:val="212121"/>
          <w:sz w:val="24"/>
          <w:szCs w:val="24"/>
          <w:shd w:val="clear" w:color="auto" w:fill="FFFFFF"/>
        </w:rPr>
        <w:t>Alazawi</w:t>
      </w:r>
      <w:proofErr w:type="spellEnd"/>
      <w:r w:rsidRPr="006D5F00">
        <w:rPr>
          <w:rFonts w:ascii="Times New Roman" w:hAnsi="Times New Roman" w:cs="Times New Roman"/>
          <w:color w:val="212121"/>
          <w:sz w:val="24"/>
          <w:szCs w:val="24"/>
          <w:shd w:val="clear" w:color="auto" w:fill="FFFFFF"/>
        </w:rPr>
        <w:t xml:space="preserve"> H, Shafaq F, Ayyad A, Hazin R. </w:t>
      </w:r>
      <w:proofErr w:type="spellStart"/>
      <w:r w:rsidRPr="006D5F00">
        <w:rPr>
          <w:rFonts w:ascii="Times New Roman" w:hAnsi="Times New Roman" w:cs="Times New Roman"/>
          <w:color w:val="212121"/>
          <w:sz w:val="24"/>
          <w:szCs w:val="24"/>
          <w:shd w:val="clear" w:color="auto" w:fill="FFFFFF"/>
        </w:rPr>
        <w:t>Teleoncology</w:t>
      </w:r>
      <w:proofErr w:type="spellEnd"/>
      <w:r w:rsidRPr="006D5F00">
        <w:rPr>
          <w:rFonts w:ascii="Times New Roman" w:hAnsi="Times New Roman" w:cs="Times New Roman"/>
          <w:color w:val="212121"/>
          <w:sz w:val="24"/>
          <w:szCs w:val="24"/>
          <w:shd w:val="clear" w:color="auto" w:fill="FFFFFF"/>
        </w:rPr>
        <w:t xml:space="preserve">: Novel Approaches for Improving Cancer Care in North America. </w:t>
      </w:r>
      <w:proofErr w:type="spellStart"/>
      <w:r w:rsidRPr="006D5F00">
        <w:rPr>
          <w:rFonts w:ascii="Times New Roman" w:hAnsi="Times New Roman" w:cs="Times New Roman"/>
          <w:color w:val="212121"/>
          <w:sz w:val="24"/>
          <w:szCs w:val="24"/>
          <w:shd w:val="clear" w:color="auto" w:fill="FFFFFF"/>
        </w:rPr>
        <w:t>Cureus</w:t>
      </w:r>
      <w:proofErr w:type="spellEnd"/>
      <w:r w:rsidRPr="006D5F00">
        <w:rPr>
          <w:rFonts w:ascii="Times New Roman" w:hAnsi="Times New Roman" w:cs="Times New Roman"/>
          <w:color w:val="212121"/>
          <w:sz w:val="24"/>
          <w:szCs w:val="24"/>
          <w:shd w:val="clear" w:color="auto" w:fill="FFFFFF"/>
        </w:rPr>
        <w:t xml:space="preserve">. 2023 Aug 16;15(8):e43562. </w:t>
      </w:r>
      <w:proofErr w:type="spellStart"/>
      <w:r w:rsidRPr="006D5F00">
        <w:rPr>
          <w:rFonts w:ascii="Times New Roman" w:hAnsi="Times New Roman" w:cs="Times New Roman"/>
          <w:color w:val="212121"/>
          <w:sz w:val="24"/>
          <w:szCs w:val="24"/>
          <w:shd w:val="clear" w:color="auto" w:fill="FFFFFF"/>
        </w:rPr>
        <w:t>doi</w:t>
      </w:r>
      <w:proofErr w:type="spellEnd"/>
      <w:r w:rsidRPr="006D5F00">
        <w:rPr>
          <w:rFonts w:ascii="Times New Roman" w:hAnsi="Times New Roman" w:cs="Times New Roman"/>
          <w:color w:val="212121"/>
          <w:sz w:val="24"/>
          <w:szCs w:val="24"/>
          <w:shd w:val="clear" w:color="auto" w:fill="FFFFFF"/>
        </w:rPr>
        <w:t>: 10.7759/cureus.43562. PMID: 37719501; PMCID: PMC10502915.</w:t>
      </w:r>
    </w:p>
    <w:p w14:paraId="14ACCC4C" w14:textId="77777777" w:rsidR="00057847" w:rsidRPr="006D5F00" w:rsidRDefault="00057847" w:rsidP="006D5F00">
      <w:pPr>
        <w:ind w:left="360" w:hanging="360"/>
        <w:rPr>
          <w:rFonts w:ascii="Times New Roman" w:hAnsi="Times New Roman" w:cs="Times New Roman"/>
          <w:sz w:val="24"/>
          <w:szCs w:val="24"/>
          <w:lang w:eastAsia="ko-KR"/>
        </w:rPr>
      </w:pPr>
      <w:r w:rsidRPr="006D5F00">
        <w:rPr>
          <w:rFonts w:ascii="Times New Roman" w:hAnsi="Times New Roman" w:cs="Times New Roman"/>
          <w:sz w:val="24"/>
          <w:szCs w:val="24"/>
          <w:lang w:eastAsia="ko-KR"/>
        </w:rPr>
        <w:t xml:space="preserve">[22] </w:t>
      </w:r>
      <w:r w:rsidRPr="006D5F00">
        <w:rPr>
          <w:rFonts w:ascii="Times New Roman" w:hAnsi="Times New Roman" w:cs="Times New Roman"/>
          <w:color w:val="212121"/>
          <w:sz w:val="24"/>
          <w:szCs w:val="24"/>
          <w:shd w:val="clear" w:color="auto" w:fill="FFFFFF"/>
        </w:rPr>
        <w:t xml:space="preserve">Lee KJ, Finnane A, Soyer HP. Recent trends in </w:t>
      </w:r>
      <w:proofErr w:type="spellStart"/>
      <w:r w:rsidRPr="006D5F00">
        <w:rPr>
          <w:rFonts w:ascii="Times New Roman" w:hAnsi="Times New Roman" w:cs="Times New Roman"/>
          <w:color w:val="212121"/>
          <w:sz w:val="24"/>
          <w:szCs w:val="24"/>
          <w:shd w:val="clear" w:color="auto" w:fill="FFFFFF"/>
        </w:rPr>
        <w:t>teledermatology</w:t>
      </w:r>
      <w:proofErr w:type="spellEnd"/>
      <w:r w:rsidRPr="006D5F00">
        <w:rPr>
          <w:rFonts w:ascii="Times New Roman" w:hAnsi="Times New Roman" w:cs="Times New Roman"/>
          <w:color w:val="212121"/>
          <w:sz w:val="24"/>
          <w:szCs w:val="24"/>
          <w:shd w:val="clear" w:color="auto" w:fill="FFFFFF"/>
        </w:rPr>
        <w:t xml:space="preserve"> and </w:t>
      </w:r>
      <w:proofErr w:type="spellStart"/>
      <w:r w:rsidRPr="006D5F00">
        <w:rPr>
          <w:rFonts w:ascii="Times New Roman" w:hAnsi="Times New Roman" w:cs="Times New Roman"/>
          <w:color w:val="212121"/>
          <w:sz w:val="24"/>
          <w:szCs w:val="24"/>
          <w:shd w:val="clear" w:color="auto" w:fill="FFFFFF"/>
        </w:rPr>
        <w:t>teledermoscopy</w:t>
      </w:r>
      <w:proofErr w:type="spellEnd"/>
      <w:r w:rsidRPr="006D5F00">
        <w:rPr>
          <w:rFonts w:ascii="Times New Roman" w:hAnsi="Times New Roman" w:cs="Times New Roman"/>
          <w:color w:val="212121"/>
          <w:sz w:val="24"/>
          <w:szCs w:val="24"/>
          <w:shd w:val="clear" w:color="auto" w:fill="FFFFFF"/>
        </w:rPr>
        <w:t xml:space="preserve">. Dermatol </w:t>
      </w:r>
      <w:proofErr w:type="spellStart"/>
      <w:r w:rsidRPr="006D5F00">
        <w:rPr>
          <w:rFonts w:ascii="Times New Roman" w:hAnsi="Times New Roman" w:cs="Times New Roman"/>
          <w:color w:val="212121"/>
          <w:sz w:val="24"/>
          <w:szCs w:val="24"/>
          <w:shd w:val="clear" w:color="auto" w:fill="FFFFFF"/>
        </w:rPr>
        <w:t>Pract</w:t>
      </w:r>
      <w:proofErr w:type="spellEnd"/>
      <w:r w:rsidRPr="006D5F00">
        <w:rPr>
          <w:rFonts w:ascii="Times New Roman" w:hAnsi="Times New Roman" w:cs="Times New Roman"/>
          <w:color w:val="212121"/>
          <w:sz w:val="24"/>
          <w:szCs w:val="24"/>
          <w:shd w:val="clear" w:color="auto" w:fill="FFFFFF"/>
        </w:rPr>
        <w:t xml:space="preserve"> Concept. 2018 Jul 31;8(3):214-223. </w:t>
      </w:r>
      <w:proofErr w:type="spellStart"/>
      <w:r w:rsidRPr="006D5F00">
        <w:rPr>
          <w:rFonts w:ascii="Times New Roman" w:hAnsi="Times New Roman" w:cs="Times New Roman"/>
          <w:color w:val="212121"/>
          <w:sz w:val="24"/>
          <w:szCs w:val="24"/>
          <w:shd w:val="clear" w:color="auto" w:fill="FFFFFF"/>
        </w:rPr>
        <w:t>doi</w:t>
      </w:r>
      <w:proofErr w:type="spellEnd"/>
      <w:r w:rsidRPr="006D5F00">
        <w:rPr>
          <w:rFonts w:ascii="Times New Roman" w:hAnsi="Times New Roman" w:cs="Times New Roman"/>
          <w:color w:val="212121"/>
          <w:sz w:val="24"/>
          <w:szCs w:val="24"/>
          <w:shd w:val="clear" w:color="auto" w:fill="FFFFFF"/>
        </w:rPr>
        <w:t>: 10.5826/dpc.0803a13. PMID: 30116667; PMCID: PMC6092076.</w:t>
      </w:r>
    </w:p>
    <w:p w14:paraId="442632A3" w14:textId="77777777" w:rsidR="00057847" w:rsidRPr="006D5F00" w:rsidRDefault="00057847" w:rsidP="006D5F00">
      <w:pPr>
        <w:ind w:left="360" w:hanging="360"/>
        <w:rPr>
          <w:rFonts w:ascii="Times New Roman" w:hAnsi="Times New Roman" w:cs="Times New Roman"/>
          <w:sz w:val="24"/>
          <w:szCs w:val="24"/>
          <w:lang w:eastAsia="ko-KR"/>
        </w:rPr>
      </w:pPr>
      <w:r w:rsidRPr="006D5F00">
        <w:rPr>
          <w:rFonts w:ascii="Times New Roman" w:hAnsi="Times New Roman" w:cs="Times New Roman"/>
          <w:sz w:val="24"/>
          <w:szCs w:val="24"/>
          <w:lang w:eastAsia="ko-KR"/>
        </w:rPr>
        <w:t xml:space="preserve">[23] </w:t>
      </w:r>
      <w:r w:rsidRPr="006D5F00">
        <w:rPr>
          <w:rFonts w:ascii="Times New Roman" w:hAnsi="Times New Roman" w:cs="Times New Roman"/>
          <w:color w:val="212121"/>
          <w:sz w:val="24"/>
          <w:szCs w:val="24"/>
          <w:shd w:val="clear" w:color="auto" w:fill="FFFFFF"/>
        </w:rPr>
        <w:t xml:space="preserve">Rayner JE, Laino AM, Nufer KL, Adams L, Raphael AP, Menzies SW, Soyer HP. Clinical Perspective of 3D Total Body Photography for Early Detection and Screening of Melanoma. Front Med (Lausanne). 2018 May 23;5:152. </w:t>
      </w:r>
      <w:proofErr w:type="spellStart"/>
      <w:r w:rsidRPr="006D5F00">
        <w:rPr>
          <w:rFonts w:ascii="Times New Roman" w:hAnsi="Times New Roman" w:cs="Times New Roman"/>
          <w:color w:val="212121"/>
          <w:sz w:val="24"/>
          <w:szCs w:val="24"/>
          <w:shd w:val="clear" w:color="auto" w:fill="FFFFFF"/>
        </w:rPr>
        <w:t>doi</w:t>
      </w:r>
      <w:proofErr w:type="spellEnd"/>
      <w:r w:rsidRPr="006D5F00">
        <w:rPr>
          <w:rFonts w:ascii="Times New Roman" w:hAnsi="Times New Roman" w:cs="Times New Roman"/>
          <w:color w:val="212121"/>
          <w:sz w:val="24"/>
          <w:szCs w:val="24"/>
          <w:shd w:val="clear" w:color="auto" w:fill="FFFFFF"/>
        </w:rPr>
        <w:t>: 10.3389/fmed.2018.00152. PMID: 29911103; PMCID: PMC5992425.</w:t>
      </w:r>
    </w:p>
    <w:p w14:paraId="08716572" w14:textId="77777777" w:rsidR="00057847" w:rsidRPr="006D5F00" w:rsidRDefault="00057847" w:rsidP="006D5F00">
      <w:pPr>
        <w:ind w:left="360" w:hanging="360"/>
        <w:rPr>
          <w:rFonts w:ascii="Times New Roman" w:hAnsi="Times New Roman" w:cs="Times New Roman"/>
          <w:sz w:val="24"/>
          <w:szCs w:val="24"/>
          <w:lang w:eastAsia="ko-KR"/>
        </w:rPr>
      </w:pPr>
      <w:r w:rsidRPr="006D5F00">
        <w:rPr>
          <w:rFonts w:ascii="Times New Roman" w:hAnsi="Times New Roman" w:cs="Times New Roman"/>
          <w:sz w:val="24"/>
          <w:szCs w:val="24"/>
          <w:lang w:eastAsia="ko-KR"/>
        </w:rPr>
        <w:t xml:space="preserve">[24] </w:t>
      </w:r>
      <w:r w:rsidRPr="006D5F00">
        <w:rPr>
          <w:rFonts w:ascii="Times New Roman" w:hAnsi="Times New Roman" w:cs="Times New Roman"/>
          <w:color w:val="212121"/>
          <w:sz w:val="24"/>
          <w:szCs w:val="24"/>
          <w:shd w:val="clear" w:color="auto" w:fill="FFFFFF"/>
        </w:rPr>
        <w:t xml:space="preserve">Chuchu N, </w:t>
      </w:r>
      <w:proofErr w:type="spellStart"/>
      <w:r w:rsidRPr="006D5F00">
        <w:rPr>
          <w:rFonts w:ascii="Times New Roman" w:hAnsi="Times New Roman" w:cs="Times New Roman"/>
          <w:color w:val="212121"/>
          <w:sz w:val="24"/>
          <w:szCs w:val="24"/>
          <w:shd w:val="clear" w:color="auto" w:fill="FFFFFF"/>
        </w:rPr>
        <w:t>Takwoingi</w:t>
      </w:r>
      <w:proofErr w:type="spellEnd"/>
      <w:r w:rsidRPr="006D5F00">
        <w:rPr>
          <w:rFonts w:ascii="Times New Roman" w:hAnsi="Times New Roman" w:cs="Times New Roman"/>
          <w:color w:val="212121"/>
          <w:sz w:val="24"/>
          <w:szCs w:val="24"/>
          <w:shd w:val="clear" w:color="auto" w:fill="FFFFFF"/>
        </w:rPr>
        <w:t xml:space="preserve"> Y, </w:t>
      </w:r>
      <w:proofErr w:type="spellStart"/>
      <w:r w:rsidRPr="006D5F00">
        <w:rPr>
          <w:rFonts w:ascii="Times New Roman" w:hAnsi="Times New Roman" w:cs="Times New Roman"/>
          <w:color w:val="212121"/>
          <w:sz w:val="24"/>
          <w:szCs w:val="24"/>
          <w:shd w:val="clear" w:color="auto" w:fill="FFFFFF"/>
        </w:rPr>
        <w:t>Dinnes</w:t>
      </w:r>
      <w:proofErr w:type="spellEnd"/>
      <w:r w:rsidRPr="006D5F00">
        <w:rPr>
          <w:rFonts w:ascii="Times New Roman" w:hAnsi="Times New Roman" w:cs="Times New Roman"/>
          <w:color w:val="212121"/>
          <w:sz w:val="24"/>
          <w:szCs w:val="24"/>
          <w:shd w:val="clear" w:color="auto" w:fill="FFFFFF"/>
        </w:rPr>
        <w:t xml:space="preserve"> J, Matin RN, Bassett O, Moreau JF, Bayliss SE, Davenport C, Godfrey K, O'Connell S, Jain A, Walter FM, Deeks JJ, Williams HC; Cochrane Skin Cancer Diagnostic Test Accuracy Group. Smartphone applications for triaging adults with skin lesions that are suspicious for melanoma. Cochrane Database Syst Rev. 2018 Dec 4;12(12):CD013192. </w:t>
      </w:r>
      <w:proofErr w:type="spellStart"/>
      <w:r w:rsidRPr="006D5F00">
        <w:rPr>
          <w:rFonts w:ascii="Times New Roman" w:hAnsi="Times New Roman" w:cs="Times New Roman"/>
          <w:color w:val="212121"/>
          <w:sz w:val="24"/>
          <w:szCs w:val="24"/>
          <w:shd w:val="clear" w:color="auto" w:fill="FFFFFF"/>
        </w:rPr>
        <w:t>doi</w:t>
      </w:r>
      <w:proofErr w:type="spellEnd"/>
      <w:r w:rsidRPr="006D5F00">
        <w:rPr>
          <w:rFonts w:ascii="Times New Roman" w:hAnsi="Times New Roman" w:cs="Times New Roman"/>
          <w:color w:val="212121"/>
          <w:sz w:val="24"/>
          <w:szCs w:val="24"/>
          <w:shd w:val="clear" w:color="auto" w:fill="FFFFFF"/>
        </w:rPr>
        <w:t>: 10.1002/14651858.CD013192. PMID: 30521685.</w:t>
      </w:r>
    </w:p>
    <w:p w14:paraId="014D6BCF" w14:textId="77777777" w:rsidR="00057847" w:rsidRPr="006D5F00" w:rsidRDefault="00057847" w:rsidP="006D5F00">
      <w:pPr>
        <w:ind w:left="360" w:hanging="360"/>
        <w:rPr>
          <w:rFonts w:ascii="Times New Roman" w:hAnsi="Times New Roman" w:cs="Times New Roman"/>
          <w:sz w:val="24"/>
          <w:szCs w:val="24"/>
          <w:lang w:eastAsia="ko-KR"/>
        </w:rPr>
      </w:pPr>
      <w:r w:rsidRPr="006D5F00">
        <w:rPr>
          <w:rFonts w:ascii="Times New Roman" w:hAnsi="Times New Roman" w:cs="Times New Roman"/>
          <w:sz w:val="24"/>
          <w:szCs w:val="24"/>
          <w:lang w:eastAsia="ko-KR"/>
        </w:rPr>
        <w:t xml:space="preserve">[25] Freeman K, </w:t>
      </w:r>
      <w:proofErr w:type="spellStart"/>
      <w:r w:rsidRPr="006D5F00">
        <w:rPr>
          <w:rFonts w:ascii="Times New Roman" w:hAnsi="Times New Roman" w:cs="Times New Roman"/>
          <w:sz w:val="24"/>
          <w:szCs w:val="24"/>
          <w:lang w:eastAsia="ko-KR"/>
        </w:rPr>
        <w:t>Dinnes</w:t>
      </w:r>
      <w:proofErr w:type="spellEnd"/>
      <w:r w:rsidRPr="006D5F00">
        <w:rPr>
          <w:rFonts w:ascii="Times New Roman" w:hAnsi="Times New Roman" w:cs="Times New Roman"/>
          <w:sz w:val="24"/>
          <w:szCs w:val="24"/>
          <w:lang w:eastAsia="ko-KR"/>
        </w:rPr>
        <w:t xml:space="preserve"> J, Chuchu N, </w:t>
      </w:r>
      <w:proofErr w:type="spellStart"/>
      <w:r w:rsidRPr="006D5F00">
        <w:rPr>
          <w:rFonts w:ascii="Times New Roman" w:hAnsi="Times New Roman" w:cs="Times New Roman"/>
          <w:sz w:val="24"/>
          <w:szCs w:val="24"/>
          <w:lang w:eastAsia="ko-KR"/>
        </w:rPr>
        <w:t>Takwoingi</w:t>
      </w:r>
      <w:proofErr w:type="spellEnd"/>
      <w:r w:rsidRPr="006D5F00">
        <w:rPr>
          <w:rFonts w:ascii="Times New Roman" w:hAnsi="Times New Roman" w:cs="Times New Roman"/>
          <w:sz w:val="24"/>
          <w:szCs w:val="24"/>
          <w:lang w:eastAsia="ko-KR"/>
        </w:rPr>
        <w:t xml:space="preserve"> Y, Bayliss SE, Matin RN, Jain A, Walter FM, Williams HC, Deeks JJ. Algorithm based smartphone apps to assess risk of skin cancer in adults: systematic review of diagnostic accuracy studies. British Medical Journal. 2020;368:m127 http://dx.doi.org/10.1136/bmj.m127, 2019. </w:t>
      </w:r>
    </w:p>
    <w:p w14:paraId="122D89D1" w14:textId="77777777" w:rsidR="00057847" w:rsidRPr="006D5F00" w:rsidRDefault="00057847" w:rsidP="006D5F00">
      <w:pPr>
        <w:rPr>
          <w:rFonts w:ascii="Times New Roman" w:hAnsi="Times New Roman" w:cs="Times New Roman"/>
          <w:sz w:val="24"/>
          <w:szCs w:val="24"/>
          <w:lang w:eastAsia="ko-KR"/>
        </w:rPr>
      </w:pPr>
    </w:p>
    <w:p w14:paraId="116BC779" w14:textId="77777777" w:rsidR="007A3705" w:rsidRPr="006D5F00" w:rsidRDefault="007A3705" w:rsidP="006D5F00">
      <w:pPr>
        <w:widowControl w:val="0"/>
        <w:spacing w:before="240"/>
        <w:rPr>
          <w:rFonts w:ascii="Times New Roman" w:hAnsi="Times New Roman" w:cs="Times New Roman"/>
          <w:sz w:val="24"/>
          <w:szCs w:val="24"/>
        </w:rPr>
      </w:pPr>
    </w:p>
    <w:sectPr w:rsidR="007A3705" w:rsidRPr="006D5F00">
      <w:headerReference w:type="even" r:id="rId23"/>
      <w:headerReference w:type="default" r:id="rId24"/>
      <w:footerReference w:type="even" r:id="rId25"/>
      <w:footerReference w:type="default" r:id="rId26"/>
      <w:headerReference w:type="first" r:id="rId27"/>
      <w:footerReference w:type="first" r:id="rId2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4635F2F" w14:textId="77777777" w:rsidR="00BE6AF9" w:rsidRDefault="00BE6AF9">
      <w:pPr>
        <w:spacing w:line="240" w:lineRule="auto"/>
      </w:pPr>
      <w:r>
        <w:separator/>
      </w:r>
    </w:p>
  </w:endnote>
  <w:endnote w:type="continuationSeparator" w:id="0">
    <w:p w14:paraId="11C6F796" w14:textId="77777777" w:rsidR="00BE6AF9" w:rsidRDefault="00BE6AF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 w:name="Titillium Web">
    <w:charset w:val="00"/>
    <w:family w:val="auto"/>
    <w:pitch w:val="variable"/>
    <w:sig w:usb0="00000007" w:usb1="00000001" w:usb2="00000000" w:usb3="00000000" w:csb0="00000093"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E8F32C" w14:textId="77777777" w:rsidR="00BC671C" w:rsidRDefault="00BC671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40423247"/>
      <w:docPartObj>
        <w:docPartGallery w:val="Page Numbers (Bottom of Page)"/>
        <w:docPartUnique/>
      </w:docPartObj>
    </w:sdtPr>
    <w:sdtEndPr>
      <w:rPr>
        <w:noProof/>
      </w:rPr>
    </w:sdtEndPr>
    <w:sdtContent>
      <w:p w14:paraId="0E449D56" w14:textId="77777777" w:rsidR="00982BCC" w:rsidRDefault="0000000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9549A3F" w14:textId="77777777" w:rsidR="007A3705" w:rsidRDefault="007A3705" w:rsidP="00982BCC">
    <w:pPr>
      <w:ind w:right="110"/>
      <w:jc w:val="right"/>
      <w:rPr>
        <w:lang w:eastAsia="ko-KR"/>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16BBDF" w14:textId="77777777" w:rsidR="00BC671C" w:rsidRDefault="00BC67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EC6FD31" w14:textId="77777777" w:rsidR="00BE6AF9" w:rsidRDefault="00BE6AF9">
      <w:pPr>
        <w:spacing w:line="240" w:lineRule="auto"/>
      </w:pPr>
      <w:r>
        <w:separator/>
      </w:r>
    </w:p>
  </w:footnote>
  <w:footnote w:type="continuationSeparator" w:id="0">
    <w:p w14:paraId="56AFD849" w14:textId="77777777" w:rsidR="00BE6AF9" w:rsidRDefault="00BE6AF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836318" w14:textId="77777777" w:rsidR="00BC671C" w:rsidRDefault="00000000">
    <w:pPr>
      <w:pStyle w:val="Header"/>
    </w:pPr>
    <w:r>
      <w:rPr>
        <w:noProof/>
      </w:rPr>
      <w:pict w14:anchorId="2019031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7673876" o:spid="_x0000_s3073"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D517D5" w14:textId="77777777" w:rsidR="00BC671C" w:rsidRDefault="00000000">
    <w:pPr>
      <w:pStyle w:val="Header"/>
    </w:pPr>
    <w:r>
      <w:rPr>
        <w:noProof/>
      </w:rPr>
      <w:pict w14:anchorId="7A988FE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7673877" o:spid="_x0000_s3074" type="#_x0000_t136" style="position:absolute;margin-left:0;margin-top:0;width:593.85pt;height:65.95pt;rotation:315;z-index:-251656192;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649A66" w14:textId="77777777" w:rsidR="00BC671C" w:rsidRDefault="00000000">
    <w:pPr>
      <w:pStyle w:val="Header"/>
    </w:pPr>
    <w:r>
      <w:rPr>
        <w:noProof/>
      </w:rPr>
      <w:pict w14:anchorId="49D659A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7673875" o:spid="_x0000_s3075" type="#_x0000_t136" style="position:absolute;margin-left:0;margin-top:0;width:593.85pt;height:65.95pt;rotation:315;z-index:-251658240;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defaultTabStop w:val="720"/>
  <w:characterSpacingControl w:val="doNotCompress"/>
  <w:hdrShapeDefaults>
    <o:shapedefaults v:ext="edit" spidmax="3076"/>
    <o:shapelayout v:ext="edit">
      <o:idmap v:ext="edit" data="1,3"/>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3705"/>
    <w:rsid w:val="000124EF"/>
    <w:rsid w:val="000312F3"/>
    <w:rsid w:val="000436F4"/>
    <w:rsid w:val="00057847"/>
    <w:rsid w:val="00182AAB"/>
    <w:rsid w:val="003C0CAE"/>
    <w:rsid w:val="003F2433"/>
    <w:rsid w:val="00452AD7"/>
    <w:rsid w:val="00493869"/>
    <w:rsid w:val="005925F8"/>
    <w:rsid w:val="006821F0"/>
    <w:rsid w:val="006D5F00"/>
    <w:rsid w:val="007977DD"/>
    <w:rsid w:val="007A3705"/>
    <w:rsid w:val="008228B0"/>
    <w:rsid w:val="0083151C"/>
    <w:rsid w:val="00874E8E"/>
    <w:rsid w:val="008975BA"/>
    <w:rsid w:val="008B4365"/>
    <w:rsid w:val="00982BCC"/>
    <w:rsid w:val="009B65A1"/>
    <w:rsid w:val="009E44C3"/>
    <w:rsid w:val="009E59D2"/>
    <w:rsid w:val="00B40A6A"/>
    <w:rsid w:val="00BC671C"/>
    <w:rsid w:val="00BE182A"/>
    <w:rsid w:val="00BE6AF9"/>
    <w:rsid w:val="00C000C5"/>
    <w:rsid w:val="00C0346C"/>
    <w:rsid w:val="00CD5A3E"/>
    <w:rsid w:val="00D407B0"/>
    <w:rsid w:val="00E60279"/>
    <w:rsid w:val="00ED5F28"/>
    <w:rsid w:val="00F148CB"/>
    <w:rsid w:val="00F851F0"/>
    <w:rsid w:val="00F97196"/>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6"/>
    <o:shapelayout v:ext="edit">
      <o:idmap v:ext="edit" data="2"/>
    </o:shapelayout>
  </w:shapeDefaults>
  <w:decimalSymbol w:val="."/>
  <w:listSeparator w:val=","/>
  <w14:docId w14:val="194311B4"/>
  <w15:docId w15:val="{A10722F4-0908-457C-9F3A-3B0F74171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EastAsia" w:hAnsi="Arial" w:cs="Arial"/>
        <w:sz w:val="22"/>
        <w:szCs w:val="22"/>
        <w:lang w:val="en"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eastAsia="Arial"/>
      <w:color w:val="666666"/>
      <w:sz w:val="30"/>
      <w:szCs w:val="30"/>
    </w:rPr>
  </w:style>
  <w:style w:type="character" w:styleId="Hyperlink">
    <w:name w:val="Hyperlink"/>
    <w:basedOn w:val="DefaultParagraphFont"/>
    <w:uiPriority w:val="99"/>
    <w:unhideWhenUsed/>
    <w:rsid w:val="00493869"/>
    <w:rPr>
      <w:color w:val="0000FF" w:themeColor="hyperlink"/>
      <w:u w:val="single"/>
    </w:rPr>
  </w:style>
  <w:style w:type="character" w:styleId="UnresolvedMention">
    <w:name w:val="Unresolved Mention"/>
    <w:basedOn w:val="DefaultParagraphFont"/>
    <w:uiPriority w:val="99"/>
    <w:semiHidden/>
    <w:unhideWhenUsed/>
    <w:rsid w:val="00493869"/>
    <w:rPr>
      <w:color w:val="605E5C"/>
      <w:shd w:val="clear" w:color="auto" w:fill="E1DFDD"/>
    </w:rPr>
  </w:style>
  <w:style w:type="paragraph" w:styleId="Header">
    <w:name w:val="header"/>
    <w:basedOn w:val="Normal"/>
    <w:link w:val="HeaderChar"/>
    <w:uiPriority w:val="99"/>
    <w:unhideWhenUsed/>
    <w:rsid w:val="00982BCC"/>
    <w:pPr>
      <w:tabs>
        <w:tab w:val="center" w:pos="4680"/>
        <w:tab w:val="right" w:pos="9360"/>
      </w:tabs>
      <w:spacing w:line="240" w:lineRule="auto"/>
    </w:pPr>
  </w:style>
  <w:style w:type="character" w:customStyle="1" w:styleId="HeaderChar">
    <w:name w:val="Header Char"/>
    <w:basedOn w:val="DefaultParagraphFont"/>
    <w:link w:val="Header"/>
    <w:uiPriority w:val="99"/>
    <w:rsid w:val="00982BCC"/>
  </w:style>
  <w:style w:type="paragraph" w:styleId="Footer">
    <w:name w:val="footer"/>
    <w:basedOn w:val="Normal"/>
    <w:link w:val="FooterChar"/>
    <w:uiPriority w:val="99"/>
    <w:unhideWhenUsed/>
    <w:rsid w:val="00982BCC"/>
    <w:pPr>
      <w:tabs>
        <w:tab w:val="center" w:pos="4680"/>
        <w:tab w:val="right" w:pos="9360"/>
      </w:tabs>
      <w:spacing w:line="240" w:lineRule="auto"/>
    </w:pPr>
  </w:style>
  <w:style w:type="character" w:customStyle="1" w:styleId="FooterChar">
    <w:name w:val="Footer Char"/>
    <w:basedOn w:val="DefaultParagraphFont"/>
    <w:link w:val="Footer"/>
    <w:uiPriority w:val="99"/>
    <w:rsid w:val="00982BCC"/>
  </w:style>
  <w:style w:type="character" w:customStyle="1" w:styleId="bkciteavail">
    <w:name w:val="bk_cite_avail"/>
    <w:basedOn w:val="DefaultParagraphFont"/>
    <w:rsid w:val="000578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yperlink" Target="https://onlinelibrary.wiley.com/authored-by/Yan/Di" TargetMode="External"/><Relationship Id="rId26" Type="http://schemas.openxmlformats.org/officeDocument/2006/relationships/footer" Target="footer2.xml"/><Relationship Id="rId3" Type="http://schemas.openxmlformats.org/officeDocument/2006/relationships/webSettings" Target="webSettings.xml"/><Relationship Id="rId21" Type="http://schemas.openxmlformats.org/officeDocument/2006/relationships/hyperlink" Target="https://onlinelibrary.wiley.com/authored-by/Johal/Arjun" TargetMode="Externa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yperlink" Target="https://onlinelibrary.wiley.com/authored-by/Tam/Andrew" TargetMode="External"/><Relationship Id="rId25"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yperlink" Target="https://onlinelibrary.wiley.com/authored-by/Cortez/Jose" TargetMode="External"/><Relationship Id="rId20" Type="http://schemas.openxmlformats.org/officeDocument/2006/relationships/hyperlink" Target="https://onlinelibrary.wiley.com/authored-by/Wong/Andrew" TargetMode="External"/><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header" Target="header2.xml"/><Relationship Id="rId5" Type="http://schemas.openxmlformats.org/officeDocument/2006/relationships/endnotes" Target="endnotes.xml"/><Relationship Id="rId15" Type="http://schemas.openxmlformats.org/officeDocument/2006/relationships/hyperlink" Target="https://onlinelibrary.wiley.com/authored-by/Vora/Niki+B."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5.png"/><Relationship Id="rId19" Type="http://schemas.openxmlformats.org/officeDocument/2006/relationships/hyperlink" Target="https://onlinelibrary.wiley.com/authored-by/Nosrati/Adi" TargetMode="Externa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yperlink" Target="https://onlinelibrary.wiley.com/authored-by/Young/Albert+T." TargetMode="External"/><Relationship Id="rId22" Type="http://schemas.openxmlformats.org/officeDocument/2006/relationships/hyperlink" Target="https://onlinelibrary.wiley.com/authored-by/Wei/Maria+L." TargetMode="External"/><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13</Pages>
  <Words>4306</Words>
  <Characters>24548</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Jongbin Lee</dc:creator>
  <cp:lastModifiedBy>SDI 006</cp:lastModifiedBy>
  <cp:revision>4</cp:revision>
  <cp:lastPrinted>2024-03-19T20:43:00Z</cp:lastPrinted>
  <dcterms:created xsi:type="dcterms:W3CDTF">2024-03-27T23:01:00Z</dcterms:created>
  <dcterms:modified xsi:type="dcterms:W3CDTF">2024-03-29T09:52:00Z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f65b44d61f9c3cc7f1691ac8db0e425164a4c2941565c24e155b792e6f39194f</vt:lpwstr>
  </property>
</Properties>
</file>