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14FA" w14:textId="75DD1005" w:rsidR="004474DE" w:rsidRDefault="00F06F2A">
      <w:pPr>
        <w:jc w:val="center"/>
        <w:rPr>
          <w:b/>
          <w:bCs/>
        </w:rPr>
      </w:pPr>
      <w:r>
        <w:rPr>
          <w:b/>
          <w:bCs/>
          <w:lang w:val="en-US"/>
        </w:rPr>
        <w:t xml:space="preserve">The Impact </w:t>
      </w:r>
      <w:r w:rsidR="00010B35">
        <w:rPr>
          <w:b/>
          <w:bCs/>
          <w:lang w:val="en-US"/>
        </w:rPr>
        <w:t>o</w:t>
      </w:r>
      <w:r>
        <w:rPr>
          <w:b/>
          <w:bCs/>
          <w:lang w:val="en-US"/>
        </w:rPr>
        <w:t xml:space="preserve">f Effective Human Resource Planning </w:t>
      </w:r>
      <w:r w:rsidR="00010B35">
        <w:rPr>
          <w:b/>
          <w:bCs/>
          <w:lang w:val="en-US"/>
        </w:rPr>
        <w:t>o</w:t>
      </w:r>
      <w:r>
        <w:rPr>
          <w:b/>
          <w:bCs/>
          <w:lang w:val="en-US"/>
        </w:rPr>
        <w:t xml:space="preserve">n Employee Performance </w:t>
      </w:r>
      <w:r w:rsidR="00010B35">
        <w:rPr>
          <w:b/>
          <w:bCs/>
          <w:lang w:val="en-US"/>
        </w:rPr>
        <w:t>i</w:t>
      </w:r>
      <w:r>
        <w:rPr>
          <w:b/>
          <w:bCs/>
          <w:lang w:val="en-US"/>
        </w:rPr>
        <w:t>n Nigerian Banks</w:t>
      </w:r>
      <w:r w:rsidR="00010B35">
        <w:rPr>
          <w:b/>
          <w:bCs/>
          <w:lang w:val="en-US"/>
        </w:rPr>
        <w:t xml:space="preserve">: </w:t>
      </w:r>
      <w:r>
        <w:rPr>
          <w:b/>
          <w:bCs/>
          <w:lang w:val="en-US"/>
        </w:rPr>
        <w:t xml:space="preserve">A Survey </w:t>
      </w:r>
      <w:r w:rsidR="00010B35">
        <w:rPr>
          <w:b/>
          <w:bCs/>
          <w:lang w:val="en-US"/>
        </w:rPr>
        <w:t>o</w:t>
      </w:r>
      <w:r>
        <w:rPr>
          <w:b/>
          <w:bCs/>
          <w:lang w:val="en-US"/>
        </w:rPr>
        <w:t xml:space="preserve">f First Bank </w:t>
      </w:r>
      <w:r w:rsidR="00010B35">
        <w:rPr>
          <w:b/>
          <w:bCs/>
          <w:lang w:val="en-US"/>
        </w:rPr>
        <w:t>o</w:t>
      </w:r>
      <w:r>
        <w:rPr>
          <w:b/>
          <w:bCs/>
          <w:lang w:val="en-US"/>
        </w:rPr>
        <w:t>f Nigeria Plc</w:t>
      </w:r>
    </w:p>
    <w:p w14:paraId="095166CC" w14:textId="77777777" w:rsidR="004474DE" w:rsidRPr="00296ECF" w:rsidRDefault="004474DE">
      <w:pPr>
        <w:jc w:val="left"/>
      </w:pPr>
    </w:p>
    <w:p w14:paraId="252ADCF1" w14:textId="77777777" w:rsidR="004474DE" w:rsidRDefault="004474DE">
      <w:pPr>
        <w:jc w:val="center"/>
        <w:rPr>
          <w:b/>
          <w:bCs/>
        </w:rPr>
      </w:pPr>
    </w:p>
    <w:p w14:paraId="786AD633" w14:textId="77777777" w:rsidR="004474DE" w:rsidRDefault="004474DE">
      <w:pPr>
        <w:rPr>
          <w:b/>
          <w:bCs/>
        </w:rPr>
      </w:pPr>
    </w:p>
    <w:p w14:paraId="35A85BC3" w14:textId="77777777" w:rsidR="004474DE" w:rsidRDefault="00033BAC">
      <w:pPr>
        <w:rPr>
          <w:b/>
          <w:bCs/>
        </w:rPr>
      </w:pPr>
      <w:r>
        <w:rPr>
          <w:b/>
          <w:bCs/>
        </w:rPr>
        <w:t>ABSTRACT</w:t>
      </w:r>
    </w:p>
    <w:p w14:paraId="35D101A8" w14:textId="77777777" w:rsidR="00E13445" w:rsidRDefault="00033BAC">
      <w:r>
        <w:t>This study looks at the effects of efficient human resource planning on performance of employees of First Bank of Nigeria Plc. The research aims at investigating the state of accuracy in forecasting human resource requirement vis-a-vis productivity, employee satisfaction and general organisational effectiveness.</w:t>
      </w:r>
      <w:r w:rsidR="0001629D">
        <w:t xml:space="preserve"> </w:t>
      </w:r>
      <w:r w:rsidR="0001629D" w:rsidRPr="0001629D">
        <w:t>A descriptive survey design was adopted, and data were collected through structured questionnaires and personal interviews from eighty (80) staff members across ten selected branches in Lagos metropolis.</w:t>
      </w:r>
      <w:r>
        <w:t xml:space="preserve"> Data were collected by way of structured questionnaires and personal interviews for eighty persons of staff from the ten branches of the bank selected in Lagos metropolis. The responses were analysed by using percentage distribution and chi-square statistical techniques in testing the stated hypotheses.</w:t>
      </w:r>
      <w:r w:rsidR="0001629D">
        <w:t xml:space="preserve"> </w:t>
      </w:r>
      <w:r w:rsidR="0001629D" w:rsidRPr="0001629D">
        <w:t>The results revealed a significant positive correlation between effective human resource planning and employee performance (χ² = 16.22, p &lt; 0.05)</w:t>
      </w:r>
      <w:r w:rsidR="0001629D">
        <w:t>,</w:t>
      </w:r>
      <w:r>
        <w:t xml:space="preserve"> </w:t>
      </w:r>
      <w:r w:rsidR="0001629D">
        <w:t>f</w:t>
      </w:r>
      <w:r>
        <w:t>rom this, it is observed that the successful human resource planning has a significant positive correlation with the employee performance. It makes it possible to provide the appropriate number of qualified staff in the right positions so that the organisation's objectives can be met. The study also indicates that proper succession planning and systematic manpower forecasting and regular profiling of employees lead to existing job satisfaction and lower labour turnover</w:t>
      </w:r>
      <w:r w:rsidR="0001629D">
        <w:t xml:space="preserve">, </w:t>
      </w:r>
      <w:r w:rsidR="0001629D" w:rsidRPr="0001629D">
        <w:t>with 74% of respondents acknowledging its positive impact on retention</w:t>
      </w:r>
      <w:r w:rsidR="0001629D">
        <w:t xml:space="preserve">. </w:t>
      </w:r>
      <w:r>
        <w:t xml:space="preserve">It concludes that there is a need for First Bank of Nigeria Plc to use a dynamic and data-driven human resource planning system for the sustainability in achieving maximum performance by the employees. </w:t>
      </w:r>
      <w:r w:rsidR="00E13445" w:rsidRPr="00E13445">
        <w:t>The paper recommends the continuous review of manpower policies and the full integration of workforce analysis to align with the bank's strategic goals.</w:t>
      </w:r>
    </w:p>
    <w:p w14:paraId="08E4689D" w14:textId="6E330197" w:rsidR="004474DE" w:rsidRDefault="00033BAC">
      <w:pPr>
        <w:rPr>
          <w:b/>
          <w:bCs/>
          <w:i/>
          <w:iCs/>
        </w:rPr>
      </w:pPr>
      <w:r>
        <w:rPr>
          <w:b/>
          <w:bCs/>
        </w:rPr>
        <w:t xml:space="preserve">Keywords: </w:t>
      </w:r>
      <w:r>
        <w:rPr>
          <w:i/>
          <w:iCs/>
        </w:rPr>
        <w:t>Human Resource Planning; Employee Performance; Workforce Forecasting; Organisational Efficiency; Manpower Development; Labour Turnover; Strategic Human Resource Management; Banking Sector</w:t>
      </w:r>
    </w:p>
    <w:p w14:paraId="3D8DF22D" w14:textId="77777777" w:rsidR="004474DE" w:rsidRDefault="004474DE"/>
    <w:p w14:paraId="09908975" w14:textId="77777777" w:rsidR="004474DE" w:rsidRDefault="00033BAC">
      <w:pPr>
        <w:rPr>
          <w:b/>
          <w:bCs/>
          <w:sz w:val="28"/>
          <w:szCs w:val="28"/>
        </w:rPr>
      </w:pPr>
      <w:r>
        <w:rPr>
          <w:b/>
          <w:bCs/>
        </w:rPr>
        <w:t xml:space="preserve">1. </w:t>
      </w:r>
      <w:r>
        <w:rPr>
          <w:b/>
          <w:bCs/>
          <w:sz w:val="28"/>
          <w:szCs w:val="28"/>
        </w:rPr>
        <w:t>Introduction</w:t>
      </w:r>
    </w:p>
    <w:p w14:paraId="08F61092" w14:textId="620638D8" w:rsidR="004474DE" w:rsidRDefault="00C16B08">
      <w:r w:rsidRPr="00C16B08">
        <w:t>Organisations exist to attain strategic goals, primarily profitability, sustainability, and competitiveness.</w:t>
      </w:r>
      <w:r w:rsidR="00033BAC">
        <w:t xml:space="preserve"> To achieve these goals, the human resource is the focal point in the operational success of the organisation because, the employees are the core "driving" factors of an organisational operational success. Human resource planning (HRP) is effective when organisation procure, develop and retain the right number and quality of personnel at the right time to implement its strategic objectives (Armstrong, 2006). Within contemporary business environments characterised by volatility and global competition, HRP has become an indispensable management function that matching the workforce capabilities to organisational needs (Chakraborty &amp; Biswas, 2020).</w:t>
      </w:r>
    </w:p>
    <w:p w14:paraId="62E653F4" w14:textId="77777777" w:rsidR="004474DE" w:rsidRDefault="00033BAC">
      <w:r>
        <w:lastRenderedPageBreak/>
        <w:t xml:space="preserve">Human resource planning entails identifying the manpower needs in the future, analysing the present workforce capabilities, and developing ways to address gaps found in the workforce (Boxall and Purcell, 2016). With this proactive approach, understaffing will be less likely, overstaffing, and mismatch of skills, leading to efficiency and productivity (Stone &amp; Deadrick, 2015). The lack of systematic HRP is usually accompanied by unnecessary labour costs, sloping morale and ineffective utilisation of human capital (Jackson </w:t>
      </w:r>
      <w:r>
        <w:rPr>
          <w:i/>
          <w:iCs/>
        </w:rPr>
        <w:t>et al</w:t>
      </w:r>
      <w:r>
        <w:t>., 2014). Therefore, structured HRP system contributes to the effective response of organisation towards environmental and technological changes through effective balance of the workforce.</w:t>
      </w:r>
    </w:p>
    <w:p w14:paraId="0339CD97" w14:textId="06365DB0" w:rsidR="00FF16E9" w:rsidRPr="00FF16E9" w:rsidRDefault="00FF16E9" w:rsidP="00FF16E9">
      <w:pPr>
        <w:rPr>
          <w:lang w:val="en-US"/>
        </w:rPr>
      </w:pPr>
      <w:r w:rsidRPr="00FF16E9">
        <w:rPr>
          <w:lang w:val="en-US"/>
        </w:rPr>
        <w:t>This study is built on the idea that good HR planning</w:t>
      </w:r>
      <w:r>
        <w:rPr>
          <w:lang w:val="en-US"/>
        </w:rPr>
        <w:t xml:space="preserve"> </w:t>
      </w:r>
      <w:r w:rsidRPr="00FF16E9">
        <w:rPr>
          <w:lang w:val="en-US"/>
        </w:rPr>
        <w:t>such as forecasting staff needs, recruiting the right people, placing them in suitable roles, and preparing for future leadership</w:t>
      </w:r>
      <w:r>
        <w:rPr>
          <w:lang w:val="en-US"/>
        </w:rPr>
        <w:t xml:space="preserve"> </w:t>
      </w:r>
      <w:r w:rsidRPr="00FF16E9">
        <w:rPr>
          <w:lang w:val="en-US"/>
        </w:rPr>
        <w:t xml:space="preserve">has a direct impact on how employees perform. It affects their productivity, how satisfied they are with their jobs, and whether they choose to stay. This view is supported by the Resource-Based Theory, which sees human talent as a valuable asset that gives an </w:t>
      </w:r>
      <w:proofErr w:type="spellStart"/>
      <w:r w:rsidRPr="00FF16E9">
        <w:rPr>
          <w:lang w:val="en-US"/>
        </w:rPr>
        <w:t>organisation</w:t>
      </w:r>
      <w:proofErr w:type="spellEnd"/>
      <w:r w:rsidRPr="00FF16E9">
        <w:rPr>
          <w:lang w:val="en-US"/>
        </w:rPr>
        <w:t xml:space="preserve"> an advantage.</w:t>
      </w:r>
    </w:p>
    <w:p w14:paraId="392FAA35" w14:textId="77777777" w:rsidR="004474DE" w:rsidRDefault="00033BAC">
      <w:r>
        <w:t>The Nigerian banking industry has provided a suitable context to analyse the relationship between HRP and employee's performance because of the high complexity and the regulatory constraints that the industry operates. The sector is characterised by stiff competition, technological change, and fluctuating labour demands thus there is a need for continuous evaluation of labour (</w:t>
      </w:r>
      <w:proofErr w:type="spellStart"/>
      <w:r>
        <w:t>Ubah</w:t>
      </w:r>
      <w:proofErr w:type="spellEnd"/>
      <w:r>
        <w:t xml:space="preserve"> &amp; Ibrahim, 2021). First Bank of Nigeria Plc being one of the oldest and most diversified banks in the country has provided a good case study on HRP role with regard to employee efficiency, motivation and organisational stability. Effective HRP in this context is one that ensures that staffing is consistent with the service delivery goals, customer satisfaction objectives and compliance standards (</w:t>
      </w:r>
      <w:proofErr w:type="spellStart"/>
      <w:r>
        <w:t>Olalere</w:t>
      </w:r>
      <w:proofErr w:type="spellEnd"/>
      <w:r>
        <w:t xml:space="preserve"> &amp; </w:t>
      </w:r>
      <w:proofErr w:type="spellStart"/>
      <w:r>
        <w:t>Adesoji</w:t>
      </w:r>
      <w:proofErr w:type="spellEnd"/>
      <w:r>
        <w:t>, 2013).</w:t>
      </w:r>
    </w:p>
    <w:p w14:paraId="74A182AD" w14:textId="77777777" w:rsidR="004474DE" w:rsidRDefault="00033BAC">
      <w:r>
        <w:t xml:space="preserve">Previous research has shown the existence of a positive correlation between strategic HRP and performance of employees. According to </w:t>
      </w:r>
      <w:proofErr w:type="spellStart"/>
      <w:r>
        <w:t>Ogunyomi</w:t>
      </w:r>
      <w:proofErr w:type="spellEnd"/>
      <w:r>
        <w:t xml:space="preserve"> and </w:t>
      </w:r>
      <w:proofErr w:type="spellStart"/>
      <w:r>
        <w:t>Bruning</w:t>
      </w:r>
      <w:proofErr w:type="spellEnd"/>
      <w:r>
        <w:t xml:space="preserve"> (2016), the productivity and level of job satisfaction among Nigerian organisations with the structured manpower planning framework are high. Similarly, Ali and </w:t>
      </w:r>
      <w:proofErr w:type="spellStart"/>
      <w:r>
        <w:t>Mehreen</w:t>
      </w:r>
      <w:proofErr w:type="spellEnd"/>
      <w:r>
        <w:t xml:space="preserve"> (2019) emphasise that good forecasting and planning of succession helps in improving the commitment level of the employees and decreasing their intentions to quit the organisation. However, despite these findings, it is still noted that there are many organisations in developing economies that instead of evidence-based workforce planning, rely on reactive HR practises (Gill, 2018). Such limitations cause inconsistencies in the job placement, career development and the utilisation of human capital.</w:t>
      </w:r>
    </w:p>
    <w:p w14:paraId="731F155D" w14:textId="77777777" w:rsidR="004474DE" w:rsidRDefault="00033BAC">
      <w:r>
        <w:t xml:space="preserve">This study therefore, examines the effect of effective human resource planning on </w:t>
      </w:r>
      <w:proofErr w:type="gramStart"/>
      <w:r>
        <w:t>employees</w:t>
      </w:r>
      <w:proofErr w:type="gramEnd"/>
      <w:r>
        <w:t xml:space="preserve"> performance of the banks in Nigerian banks where First Bank of Nigeria Plc is used for case study. It seeks to identify the modus of impact of HRP practises such as forecasting, staffing and monitoring performance on the employee productivity and their satisfaction. The findings will yield knowledge on the role of structured manpower planning in organisational effectiveness which has both theoretical and practical implications for banking industry and other service-oriented institutions.</w:t>
      </w:r>
    </w:p>
    <w:p w14:paraId="0A838DFE" w14:textId="77777777" w:rsidR="004474DE" w:rsidRDefault="00033BAC">
      <w:pPr>
        <w:rPr>
          <w:b/>
          <w:bCs/>
          <w:sz w:val="28"/>
          <w:szCs w:val="28"/>
        </w:rPr>
      </w:pPr>
      <w:r>
        <w:rPr>
          <w:b/>
          <w:bCs/>
          <w:sz w:val="28"/>
          <w:szCs w:val="28"/>
        </w:rPr>
        <w:t>Material and Methods</w:t>
      </w:r>
    </w:p>
    <w:p w14:paraId="73EB10D4" w14:textId="77777777" w:rsidR="004474DE" w:rsidRDefault="00033BAC">
      <w:pPr>
        <w:rPr>
          <w:b/>
          <w:bCs/>
        </w:rPr>
      </w:pPr>
      <w:r>
        <w:rPr>
          <w:b/>
          <w:bCs/>
        </w:rPr>
        <w:t>2.1 Research Design</w:t>
      </w:r>
    </w:p>
    <w:p w14:paraId="1BF180C4" w14:textId="77777777" w:rsidR="004474DE" w:rsidRDefault="00033BAC">
      <w:r>
        <w:t xml:space="preserve">The study employed descriptive survey design, which is appropriate in case of analysing the relationship between human resource planning and employee performance in an organisational </w:t>
      </w:r>
      <w:r>
        <w:lastRenderedPageBreak/>
        <w:t xml:space="preserve">context. Due to this design, there was the systematic collection and interpretation of data from a defined population that enabled statistical testing of hypotheses and generalisation of results (Saunders </w:t>
      </w:r>
      <w:r>
        <w:rPr>
          <w:i/>
          <w:iCs/>
        </w:rPr>
        <w:t>et al</w:t>
      </w:r>
      <w:r>
        <w:t>. 2019). The selection of the design coincides with previous HR studies that measure perceptions and practises of the employees using structured instruments (Bryman &amp; Bell, 2022).</w:t>
      </w:r>
    </w:p>
    <w:p w14:paraId="1AE59A79" w14:textId="77777777" w:rsidR="004474DE" w:rsidRDefault="00033BAC">
      <w:pPr>
        <w:rPr>
          <w:b/>
          <w:bCs/>
        </w:rPr>
      </w:pPr>
      <w:r>
        <w:rPr>
          <w:b/>
          <w:bCs/>
        </w:rPr>
        <w:t>2.2 Population of the Study</w:t>
      </w:r>
    </w:p>
    <w:p w14:paraId="7563E16E" w14:textId="77777777" w:rsidR="004474DE" w:rsidRDefault="00033BAC">
      <w:r>
        <w:t>The population consisted of all employees in the country that work in First Bank Of Nigeria Plc. However, because of geographical dispersion and cost factor, the study was restricted to branches in the Lagos metropolis which is the commercial and administrative hub of the bank. Lagos is home to the bank's headquarters as well as it's a cross section of its operational units as regards human resource structure of the institution.</w:t>
      </w:r>
    </w:p>
    <w:p w14:paraId="13CC321F" w14:textId="77777777" w:rsidR="004474DE" w:rsidRDefault="00033BAC">
      <w:pPr>
        <w:rPr>
          <w:b/>
          <w:bCs/>
        </w:rPr>
      </w:pPr>
      <w:r>
        <w:rPr>
          <w:b/>
          <w:bCs/>
        </w:rPr>
        <w:t>2.3 Sampling Technique and Sample Size</w:t>
      </w:r>
    </w:p>
    <w:p w14:paraId="1BAB9E2A" w14:textId="77777777" w:rsidR="004474DE" w:rsidRDefault="00033BAC">
      <w:r>
        <w:t xml:space="preserve">A purposive sampling method was initially applied for selection of relevant branches for inclusion on the basis of accessibility and reliability of data. Thereafter, a simple random sampling technique was used in selecting ten branches among these identified group. These included branches situated in Lagos Island, </w:t>
      </w:r>
      <w:proofErr w:type="spellStart"/>
      <w:r>
        <w:t>Apapa</w:t>
      </w:r>
      <w:proofErr w:type="spellEnd"/>
      <w:r>
        <w:t xml:space="preserve">, </w:t>
      </w:r>
      <w:proofErr w:type="spellStart"/>
      <w:r>
        <w:t>Yaba</w:t>
      </w:r>
      <w:proofErr w:type="spellEnd"/>
      <w:r>
        <w:t>, Surulere and Ikeja. From these ten branches, one hundred questionnaires were distributed and eighty valid responses were collected, which was 80% response rate. This size of the sample produced enough variability and statistical power for the purpose of the study (Kothari, 2004).</w:t>
      </w:r>
    </w:p>
    <w:p w14:paraId="21DF6F00" w14:textId="77777777" w:rsidR="004474DE" w:rsidRDefault="00033BAC">
      <w:pPr>
        <w:rPr>
          <w:b/>
          <w:bCs/>
        </w:rPr>
      </w:pPr>
      <w:r>
        <w:rPr>
          <w:b/>
          <w:bCs/>
        </w:rPr>
        <w:t>2.4 Research Instruments</w:t>
      </w:r>
    </w:p>
    <w:p w14:paraId="13B22041" w14:textId="77777777" w:rsidR="004474DE" w:rsidRDefault="00033BAC">
      <w:r>
        <w:t>Two major instruments were used for primary data collection and they are structured questionnaires and semi-structured personal interview. The questionnaire consisted of both closed-ended and open-ended questions relating to issues such as manpower forecasting, recruitment processes, deployment of employees and performance assessment. It was separated into sections of the above objectives and hypotheses of the study. The personal interview complemented the questionnaire approach and synthesis of ambiguous responses was possible, and qualitative aspects in respect of human resource practises based on their work situation was gained.</w:t>
      </w:r>
    </w:p>
    <w:p w14:paraId="338C1B81" w14:textId="77777777" w:rsidR="004474DE" w:rsidRDefault="00033BAC">
      <w:pPr>
        <w:rPr>
          <w:b/>
          <w:bCs/>
        </w:rPr>
      </w:pPr>
      <w:r>
        <w:rPr>
          <w:b/>
          <w:bCs/>
        </w:rPr>
        <w:t>2.5 Data Collection Procedure</w:t>
      </w:r>
    </w:p>
    <w:p w14:paraId="2107FF0E" w14:textId="2C6FEBF1" w:rsidR="004474DE" w:rsidRDefault="00C16B08">
      <w:r w:rsidRPr="00C16B08">
        <w:t>Data collection involved the direct distribution of questionnaires to employees</w:t>
      </w:r>
      <w:r>
        <w:t xml:space="preserve"> </w:t>
      </w:r>
      <w:r w:rsidR="00033BAC">
        <w:t>from managerial, supervisory and operational levels. Follow-up visits were made to make sure they were getting the job done on time and pulling out the retrieval. Respondents were informed about the nature of the research and that the information gathered by the survey is confidential in order to increase the accuracy of their responses. Primary and secondary data came from the internal database of the bank's records, annual reports, release policy, and other related publications to strengthen the empirical results (Creswell &amp; Creswell, 2017).</w:t>
      </w:r>
    </w:p>
    <w:p w14:paraId="4AD071BC" w14:textId="77777777" w:rsidR="004474DE" w:rsidRDefault="00033BAC">
      <w:pPr>
        <w:rPr>
          <w:b/>
          <w:bCs/>
        </w:rPr>
      </w:pPr>
      <w:r>
        <w:rPr>
          <w:b/>
          <w:bCs/>
        </w:rPr>
        <w:t>2.6 Data Analysis Techniques</w:t>
      </w:r>
    </w:p>
    <w:p w14:paraId="7BE48B20" w14:textId="77777777" w:rsidR="005710DB" w:rsidRDefault="00033BAC">
      <w:r>
        <w:t xml:space="preserve">Data was analysed using descriptive and inferential statistics. Percentage distribution was used to summarise response while the chi-square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test was used to analyse the correlation between human resource planning practises and the performance of employees. The use of chi-square was informed by the fact that the data was categorical and lends itself to the evaluation of the </w:t>
      </w:r>
      <w:r>
        <w:lastRenderedPageBreak/>
        <w:t>independence between variables (</w:t>
      </w:r>
      <w:proofErr w:type="spellStart"/>
      <w:r>
        <w:t>Pallant</w:t>
      </w:r>
      <w:proofErr w:type="spellEnd"/>
      <w:r>
        <w:t xml:space="preserve">, 2020). </w:t>
      </w:r>
      <w:r w:rsidR="005710DB" w:rsidRPr="005710DB">
        <w:t>Results were presented in tabular form and interpreted following standard quantitative analysis practices for objectivity and consistency.</w:t>
      </w:r>
    </w:p>
    <w:p w14:paraId="004373C5" w14:textId="0F599CE4" w:rsidR="004474DE" w:rsidRDefault="00033BAC">
      <w:pPr>
        <w:rPr>
          <w:b/>
          <w:bCs/>
        </w:rPr>
      </w:pPr>
      <w:r>
        <w:rPr>
          <w:b/>
          <w:bCs/>
        </w:rPr>
        <w:t>2.7 Reliability and Validity</w:t>
      </w:r>
    </w:p>
    <w:p w14:paraId="36BCFF4B" w14:textId="77777777" w:rsidR="004474DE" w:rsidRDefault="00033BAC">
      <w:r>
        <w:t xml:space="preserve">Reliability was established in a pilot test with 10 persons from a branch that was not sampled. The Cronbach's alpha coefficient arrived at </w:t>
      </w:r>
      <m:oMath>
        <m:r>
          <w:rPr>
            <w:rFonts w:ascii="Cambria Math" w:hAnsi="Cambria Math"/>
          </w:rPr>
          <m:t>(α = 0.82)</m:t>
        </m:r>
      </m:oMath>
      <w:r>
        <w:t xml:space="preserve"> that internal consistency was high. Validity was ensured by reviewing the research instrument by experts in the field of human resource scholars and practitioners. The content validity of the instrument is checked by matching the questions of the instrument with the objectives and the theoretical model of the study (</w:t>
      </w:r>
      <w:proofErr w:type="spellStart"/>
      <w:r>
        <w:t>Taherdoost</w:t>
      </w:r>
      <w:proofErr w:type="spellEnd"/>
      <w:r>
        <w:t>, 2016).</w:t>
      </w:r>
    </w:p>
    <w:p w14:paraId="0B9AB8F7" w14:textId="77777777" w:rsidR="004474DE" w:rsidRDefault="004474DE"/>
    <w:p w14:paraId="49B69FFD" w14:textId="77777777" w:rsidR="004474DE" w:rsidRDefault="00033BAC">
      <w:pPr>
        <w:rPr>
          <w:b/>
          <w:bCs/>
        </w:rPr>
      </w:pPr>
      <w:r>
        <w:rPr>
          <w:b/>
          <w:bCs/>
        </w:rPr>
        <w:t>2.8 Ethical Considerations</w:t>
      </w:r>
    </w:p>
    <w:p w14:paraId="7E2498F4" w14:textId="77777777" w:rsidR="004474DE" w:rsidRDefault="00033BAC">
      <w:r>
        <w:t>Participation in the study was voluntary and individuals were given rights to withdraw from the study at any stage, without prejudice. Data confidentiality and anonymity were ensured tough. Permission of undertaking the study was sought from branch managers and other concerned authorities in First Bank of Nigeria Plc. The research followed the ethical standards for research in social sciences that included human participants as stated in the Declaration of Helsinki.</w:t>
      </w:r>
    </w:p>
    <w:p w14:paraId="5D0CC5FF" w14:textId="77777777" w:rsidR="004474DE" w:rsidRDefault="00033BAC">
      <w:pPr>
        <w:rPr>
          <w:b/>
          <w:bCs/>
          <w:sz w:val="28"/>
          <w:szCs w:val="28"/>
        </w:rPr>
      </w:pPr>
      <w:r>
        <w:rPr>
          <w:b/>
          <w:bCs/>
          <w:sz w:val="28"/>
          <w:szCs w:val="28"/>
        </w:rPr>
        <w:t>Results and Discussions</w:t>
      </w:r>
    </w:p>
    <w:p w14:paraId="4E149D21" w14:textId="77777777" w:rsidR="004474DE" w:rsidRDefault="00033BAC">
      <w:r>
        <w:t>This section shows the empirical results that have come out of the process of analysing the data collected through questionnaires and interviews. The results focus on the relationship between the effective human resource planning and effective employee performance of First Bank of Nigeria Plc. In order to test hypotheses formulated in the study, descriptive statistics and chi-square analysis were used.</w:t>
      </w:r>
    </w:p>
    <w:p w14:paraId="07DCDE7F" w14:textId="77777777" w:rsidR="004474DE" w:rsidRDefault="00033BAC">
      <w:pPr>
        <w:rPr>
          <w:b/>
          <w:bCs/>
        </w:rPr>
      </w:pPr>
      <w:r>
        <w:rPr>
          <w:b/>
          <w:bCs/>
        </w:rPr>
        <w:t>3.1 Demographic Characteristics of Respondents</w:t>
      </w:r>
    </w:p>
    <w:p w14:paraId="3F506A01" w14:textId="77777777" w:rsidR="004474DE" w:rsidRDefault="00033BAC">
      <w:r>
        <w:t>The total number of valid responses analysed was eighty (80). Table 1 summarises the demographic factors of the participants. The data indicate the gender composition including 55% male and 45% females’ respondents thus suggesting the gender participation is balanced. Most respondents (63%) were between the age of 26 to 40 years representing the most active functioning part of workforce in the bank. In terms of educational qualification, 71% had at least a bachelor's degree level while postgraduate qualifications were held by 20%.</w:t>
      </w:r>
    </w:p>
    <w:p w14:paraId="0AFF873A" w14:textId="77777777" w:rsidR="004474DE" w:rsidRDefault="00033BAC">
      <w:pPr>
        <w:rPr>
          <w:b/>
          <w:bCs/>
        </w:rPr>
      </w:pPr>
      <w:r>
        <w:rPr>
          <w:b/>
          <w:bCs/>
        </w:rPr>
        <w:t>Table 1: Demographic Characteristics of Respondents</w:t>
      </w:r>
    </w:p>
    <w:tbl>
      <w:tblPr>
        <w:tblStyle w:val="TableGrid"/>
        <w:tblW w:w="0" w:type="auto"/>
        <w:tblLook w:val="04A0" w:firstRow="1" w:lastRow="0" w:firstColumn="1" w:lastColumn="0" w:noHBand="0" w:noVBand="1"/>
      </w:tblPr>
      <w:tblGrid>
        <w:gridCol w:w="2337"/>
        <w:gridCol w:w="2337"/>
        <w:gridCol w:w="2338"/>
        <w:gridCol w:w="2338"/>
      </w:tblGrid>
      <w:tr w:rsidR="004474DE" w14:paraId="55A131E0" w14:textId="77777777">
        <w:tc>
          <w:tcPr>
            <w:tcW w:w="2337" w:type="dxa"/>
          </w:tcPr>
          <w:p w14:paraId="07F36DE7" w14:textId="77777777" w:rsidR="004474DE" w:rsidRDefault="00033BAC">
            <w:pPr>
              <w:rPr>
                <w:b/>
                <w:bCs/>
              </w:rPr>
            </w:pPr>
            <w:r>
              <w:rPr>
                <w:b/>
                <w:bCs/>
              </w:rPr>
              <w:t>Variable</w:t>
            </w:r>
          </w:p>
        </w:tc>
        <w:tc>
          <w:tcPr>
            <w:tcW w:w="2337" w:type="dxa"/>
          </w:tcPr>
          <w:p w14:paraId="20CBE261" w14:textId="77777777" w:rsidR="004474DE" w:rsidRDefault="00033BAC">
            <w:pPr>
              <w:rPr>
                <w:b/>
                <w:bCs/>
              </w:rPr>
            </w:pPr>
            <w:r>
              <w:rPr>
                <w:b/>
                <w:bCs/>
              </w:rPr>
              <w:t>Category</w:t>
            </w:r>
          </w:p>
        </w:tc>
        <w:tc>
          <w:tcPr>
            <w:tcW w:w="2338" w:type="dxa"/>
          </w:tcPr>
          <w:p w14:paraId="48B86433" w14:textId="77777777" w:rsidR="004474DE" w:rsidRDefault="00033BAC">
            <w:pPr>
              <w:rPr>
                <w:b/>
                <w:bCs/>
              </w:rPr>
            </w:pPr>
            <w:r>
              <w:rPr>
                <w:b/>
                <w:bCs/>
              </w:rPr>
              <w:t>Frequency</w:t>
            </w:r>
          </w:p>
        </w:tc>
        <w:tc>
          <w:tcPr>
            <w:tcW w:w="2338" w:type="dxa"/>
          </w:tcPr>
          <w:p w14:paraId="64E8E4DF" w14:textId="77777777" w:rsidR="004474DE" w:rsidRDefault="00033BAC">
            <w:pPr>
              <w:rPr>
                <w:b/>
                <w:bCs/>
              </w:rPr>
            </w:pPr>
            <w:r>
              <w:rPr>
                <w:b/>
                <w:bCs/>
              </w:rPr>
              <w:t>Percentage (%)</w:t>
            </w:r>
          </w:p>
        </w:tc>
      </w:tr>
      <w:tr w:rsidR="004474DE" w14:paraId="25575994" w14:textId="77777777">
        <w:tc>
          <w:tcPr>
            <w:tcW w:w="2337" w:type="dxa"/>
          </w:tcPr>
          <w:p w14:paraId="240349AD" w14:textId="77777777" w:rsidR="004474DE" w:rsidRDefault="00033BAC">
            <w:r>
              <w:t>Gender</w:t>
            </w:r>
          </w:p>
        </w:tc>
        <w:tc>
          <w:tcPr>
            <w:tcW w:w="2337" w:type="dxa"/>
          </w:tcPr>
          <w:p w14:paraId="2D2E2985" w14:textId="77777777" w:rsidR="004474DE" w:rsidRDefault="00033BAC">
            <w:r>
              <w:t>Male</w:t>
            </w:r>
          </w:p>
        </w:tc>
        <w:tc>
          <w:tcPr>
            <w:tcW w:w="2338" w:type="dxa"/>
          </w:tcPr>
          <w:p w14:paraId="5EFBAB95" w14:textId="77777777" w:rsidR="004474DE" w:rsidRDefault="00033BAC">
            <w:r>
              <w:t>44</w:t>
            </w:r>
          </w:p>
        </w:tc>
        <w:tc>
          <w:tcPr>
            <w:tcW w:w="2338" w:type="dxa"/>
          </w:tcPr>
          <w:p w14:paraId="77F24BEA" w14:textId="77777777" w:rsidR="004474DE" w:rsidRDefault="00033BAC">
            <w:r>
              <w:t>55.0</w:t>
            </w:r>
          </w:p>
        </w:tc>
      </w:tr>
      <w:tr w:rsidR="004474DE" w14:paraId="22BB8A4E" w14:textId="77777777">
        <w:tc>
          <w:tcPr>
            <w:tcW w:w="2337" w:type="dxa"/>
          </w:tcPr>
          <w:p w14:paraId="23144920" w14:textId="77777777" w:rsidR="004474DE" w:rsidRDefault="004474DE"/>
        </w:tc>
        <w:tc>
          <w:tcPr>
            <w:tcW w:w="2337" w:type="dxa"/>
          </w:tcPr>
          <w:p w14:paraId="5C46199B" w14:textId="77777777" w:rsidR="004474DE" w:rsidRDefault="00033BAC">
            <w:r>
              <w:t>Female</w:t>
            </w:r>
          </w:p>
        </w:tc>
        <w:tc>
          <w:tcPr>
            <w:tcW w:w="2338" w:type="dxa"/>
          </w:tcPr>
          <w:p w14:paraId="08512601" w14:textId="77777777" w:rsidR="004474DE" w:rsidRDefault="00033BAC">
            <w:r>
              <w:t>36</w:t>
            </w:r>
          </w:p>
        </w:tc>
        <w:tc>
          <w:tcPr>
            <w:tcW w:w="2338" w:type="dxa"/>
          </w:tcPr>
          <w:p w14:paraId="2C2BADE9" w14:textId="77777777" w:rsidR="004474DE" w:rsidRDefault="00033BAC">
            <w:r>
              <w:t>45.0</w:t>
            </w:r>
          </w:p>
        </w:tc>
      </w:tr>
      <w:tr w:rsidR="004474DE" w14:paraId="6CB8E8C0" w14:textId="77777777">
        <w:tc>
          <w:tcPr>
            <w:tcW w:w="2337" w:type="dxa"/>
          </w:tcPr>
          <w:p w14:paraId="0FB590D4" w14:textId="77777777" w:rsidR="004474DE" w:rsidRDefault="00033BAC">
            <w:r>
              <w:t>Age</w:t>
            </w:r>
          </w:p>
        </w:tc>
        <w:tc>
          <w:tcPr>
            <w:tcW w:w="2337" w:type="dxa"/>
          </w:tcPr>
          <w:p w14:paraId="4381DB39" w14:textId="77777777" w:rsidR="004474DE" w:rsidRDefault="00033BAC">
            <w:r>
              <w:t>18–25 years</w:t>
            </w:r>
          </w:p>
        </w:tc>
        <w:tc>
          <w:tcPr>
            <w:tcW w:w="2338" w:type="dxa"/>
          </w:tcPr>
          <w:p w14:paraId="67C3FB1D" w14:textId="77777777" w:rsidR="004474DE" w:rsidRDefault="00033BAC">
            <w:r>
              <w:t>8</w:t>
            </w:r>
          </w:p>
        </w:tc>
        <w:tc>
          <w:tcPr>
            <w:tcW w:w="2338" w:type="dxa"/>
          </w:tcPr>
          <w:p w14:paraId="64856678" w14:textId="77777777" w:rsidR="004474DE" w:rsidRDefault="00033BAC">
            <w:r>
              <w:t>10.0</w:t>
            </w:r>
          </w:p>
        </w:tc>
      </w:tr>
      <w:tr w:rsidR="004474DE" w14:paraId="27A6E567" w14:textId="77777777">
        <w:tc>
          <w:tcPr>
            <w:tcW w:w="2337" w:type="dxa"/>
          </w:tcPr>
          <w:p w14:paraId="0CC601D1" w14:textId="77777777" w:rsidR="004474DE" w:rsidRDefault="004474DE"/>
        </w:tc>
        <w:tc>
          <w:tcPr>
            <w:tcW w:w="2337" w:type="dxa"/>
          </w:tcPr>
          <w:p w14:paraId="23407057" w14:textId="77777777" w:rsidR="004474DE" w:rsidRDefault="00033BAC">
            <w:r>
              <w:t>26–40 years</w:t>
            </w:r>
          </w:p>
        </w:tc>
        <w:tc>
          <w:tcPr>
            <w:tcW w:w="2338" w:type="dxa"/>
          </w:tcPr>
          <w:p w14:paraId="7A228308" w14:textId="77777777" w:rsidR="004474DE" w:rsidRDefault="00033BAC">
            <w:r>
              <w:t>50</w:t>
            </w:r>
          </w:p>
        </w:tc>
        <w:tc>
          <w:tcPr>
            <w:tcW w:w="2338" w:type="dxa"/>
          </w:tcPr>
          <w:p w14:paraId="1909CA69" w14:textId="77777777" w:rsidR="004474DE" w:rsidRDefault="00033BAC">
            <w:r>
              <w:t>63.0</w:t>
            </w:r>
          </w:p>
        </w:tc>
      </w:tr>
      <w:tr w:rsidR="004474DE" w14:paraId="1743C882" w14:textId="77777777">
        <w:tc>
          <w:tcPr>
            <w:tcW w:w="2337" w:type="dxa"/>
          </w:tcPr>
          <w:p w14:paraId="48BB704B" w14:textId="77777777" w:rsidR="004474DE" w:rsidRDefault="004474DE"/>
        </w:tc>
        <w:tc>
          <w:tcPr>
            <w:tcW w:w="2337" w:type="dxa"/>
          </w:tcPr>
          <w:p w14:paraId="59CFB8D9" w14:textId="77777777" w:rsidR="004474DE" w:rsidRDefault="00033BAC">
            <w:r>
              <w:t>41–55 years</w:t>
            </w:r>
          </w:p>
        </w:tc>
        <w:tc>
          <w:tcPr>
            <w:tcW w:w="2338" w:type="dxa"/>
          </w:tcPr>
          <w:p w14:paraId="10F3413D" w14:textId="77777777" w:rsidR="004474DE" w:rsidRDefault="00033BAC">
            <w:r>
              <w:t>22</w:t>
            </w:r>
          </w:p>
        </w:tc>
        <w:tc>
          <w:tcPr>
            <w:tcW w:w="2338" w:type="dxa"/>
          </w:tcPr>
          <w:p w14:paraId="5F1A83EB" w14:textId="77777777" w:rsidR="004474DE" w:rsidRDefault="00033BAC">
            <w:r>
              <w:t>27.0</w:t>
            </w:r>
          </w:p>
        </w:tc>
      </w:tr>
      <w:tr w:rsidR="004474DE" w14:paraId="0564FBAD" w14:textId="77777777">
        <w:tc>
          <w:tcPr>
            <w:tcW w:w="2337" w:type="dxa"/>
          </w:tcPr>
          <w:p w14:paraId="1E6FD98D" w14:textId="77777777" w:rsidR="004474DE" w:rsidRDefault="00033BAC">
            <w:r>
              <w:t>Educational Qualification</w:t>
            </w:r>
          </w:p>
        </w:tc>
        <w:tc>
          <w:tcPr>
            <w:tcW w:w="2337" w:type="dxa"/>
          </w:tcPr>
          <w:p w14:paraId="43F9C426" w14:textId="77777777" w:rsidR="004474DE" w:rsidRDefault="00033BAC">
            <w:r>
              <w:t>OND/HND</w:t>
            </w:r>
          </w:p>
        </w:tc>
        <w:tc>
          <w:tcPr>
            <w:tcW w:w="2338" w:type="dxa"/>
          </w:tcPr>
          <w:p w14:paraId="5FE6BC0C" w14:textId="77777777" w:rsidR="004474DE" w:rsidRDefault="00033BAC">
            <w:r>
              <w:t>7</w:t>
            </w:r>
          </w:p>
        </w:tc>
        <w:tc>
          <w:tcPr>
            <w:tcW w:w="2338" w:type="dxa"/>
          </w:tcPr>
          <w:p w14:paraId="31C8F4D2" w14:textId="77777777" w:rsidR="004474DE" w:rsidRDefault="00033BAC">
            <w:r>
              <w:t>9.0</w:t>
            </w:r>
          </w:p>
        </w:tc>
      </w:tr>
      <w:tr w:rsidR="004474DE" w14:paraId="199164A2" w14:textId="77777777">
        <w:tc>
          <w:tcPr>
            <w:tcW w:w="2337" w:type="dxa"/>
          </w:tcPr>
          <w:p w14:paraId="0E17D818" w14:textId="77777777" w:rsidR="004474DE" w:rsidRDefault="004474DE"/>
        </w:tc>
        <w:tc>
          <w:tcPr>
            <w:tcW w:w="2337" w:type="dxa"/>
          </w:tcPr>
          <w:p w14:paraId="43C9C5B1" w14:textId="77777777" w:rsidR="004474DE" w:rsidRDefault="00033BAC">
            <w:r>
              <w:t>Bachelor’s Degree</w:t>
            </w:r>
          </w:p>
        </w:tc>
        <w:tc>
          <w:tcPr>
            <w:tcW w:w="2338" w:type="dxa"/>
          </w:tcPr>
          <w:p w14:paraId="2EB20140" w14:textId="77777777" w:rsidR="004474DE" w:rsidRDefault="00033BAC">
            <w:r>
              <w:t>57</w:t>
            </w:r>
          </w:p>
        </w:tc>
        <w:tc>
          <w:tcPr>
            <w:tcW w:w="2338" w:type="dxa"/>
          </w:tcPr>
          <w:p w14:paraId="7DE6C7F1" w14:textId="77777777" w:rsidR="004474DE" w:rsidRDefault="00033BAC">
            <w:r>
              <w:t>71.0</w:t>
            </w:r>
          </w:p>
        </w:tc>
      </w:tr>
      <w:tr w:rsidR="004474DE" w14:paraId="54ACFF7A" w14:textId="77777777">
        <w:tc>
          <w:tcPr>
            <w:tcW w:w="2337" w:type="dxa"/>
          </w:tcPr>
          <w:p w14:paraId="79CE6CE5" w14:textId="77777777" w:rsidR="004474DE" w:rsidRDefault="004474DE"/>
        </w:tc>
        <w:tc>
          <w:tcPr>
            <w:tcW w:w="2337" w:type="dxa"/>
          </w:tcPr>
          <w:p w14:paraId="7F34896B" w14:textId="77777777" w:rsidR="004474DE" w:rsidRDefault="00033BAC">
            <w:r>
              <w:t>Postgraduate</w:t>
            </w:r>
          </w:p>
        </w:tc>
        <w:tc>
          <w:tcPr>
            <w:tcW w:w="2338" w:type="dxa"/>
          </w:tcPr>
          <w:p w14:paraId="1D88D45F" w14:textId="77777777" w:rsidR="004474DE" w:rsidRDefault="00033BAC">
            <w:r>
              <w:t>16</w:t>
            </w:r>
          </w:p>
        </w:tc>
        <w:tc>
          <w:tcPr>
            <w:tcW w:w="2338" w:type="dxa"/>
          </w:tcPr>
          <w:p w14:paraId="2547F5CA" w14:textId="77777777" w:rsidR="004474DE" w:rsidRDefault="00033BAC">
            <w:r>
              <w:t>20.0</w:t>
            </w:r>
          </w:p>
        </w:tc>
      </w:tr>
      <w:tr w:rsidR="004474DE" w14:paraId="2E7A6FA9" w14:textId="77777777">
        <w:tc>
          <w:tcPr>
            <w:tcW w:w="2337" w:type="dxa"/>
          </w:tcPr>
          <w:p w14:paraId="0BD1D4E6" w14:textId="77777777" w:rsidR="004474DE" w:rsidRDefault="00033BAC">
            <w:r>
              <w:lastRenderedPageBreak/>
              <w:t>Length of Service</w:t>
            </w:r>
          </w:p>
        </w:tc>
        <w:tc>
          <w:tcPr>
            <w:tcW w:w="2337" w:type="dxa"/>
          </w:tcPr>
          <w:p w14:paraId="0BE12C69" w14:textId="77777777" w:rsidR="004474DE" w:rsidRDefault="00033BAC">
            <w:r>
              <w:t>Less than 5 years</w:t>
            </w:r>
          </w:p>
        </w:tc>
        <w:tc>
          <w:tcPr>
            <w:tcW w:w="2338" w:type="dxa"/>
          </w:tcPr>
          <w:p w14:paraId="58717C1A" w14:textId="77777777" w:rsidR="004474DE" w:rsidRDefault="00033BAC">
            <w:r>
              <w:t>20</w:t>
            </w:r>
          </w:p>
        </w:tc>
        <w:tc>
          <w:tcPr>
            <w:tcW w:w="2338" w:type="dxa"/>
          </w:tcPr>
          <w:p w14:paraId="14B2E7FC" w14:textId="77777777" w:rsidR="004474DE" w:rsidRDefault="00033BAC">
            <w:r>
              <w:t>25.0</w:t>
            </w:r>
          </w:p>
        </w:tc>
      </w:tr>
      <w:tr w:rsidR="004474DE" w14:paraId="636CAD88" w14:textId="77777777">
        <w:tc>
          <w:tcPr>
            <w:tcW w:w="2337" w:type="dxa"/>
          </w:tcPr>
          <w:p w14:paraId="2A1A7A51" w14:textId="77777777" w:rsidR="004474DE" w:rsidRDefault="004474DE"/>
        </w:tc>
        <w:tc>
          <w:tcPr>
            <w:tcW w:w="2337" w:type="dxa"/>
          </w:tcPr>
          <w:p w14:paraId="54D339AF" w14:textId="77777777" w:rsidR="004474DE" w:rsidRDefault="00033BAC">
            <w:r>
              <w:t>5–10 years</w:t>
            </w:r>
          </w:p>
        </w:tc>
        <w:tc>
          <w:tcPr>
            <w:tcW w:w="2338" w:type="dxa"/>
          </w:tcPr>
          <w:p w14:paraId="4658DA9F" w14:textId="77777777" w:rsidR="004474DE" w:rsidRDefault="00033BAC">
            <w:r>
              <w:t>35</w:t>
            </w:r>
          </w:p>
        </w:tc>
        <w:tc>
          <w:tcPr>
            <w:tcW w:w="2338" w:type="dxa"/>
          </w:tcPr>
          <w:p w14:paraId="59C7DCC1" w14:textId="77777777" w:rsidR="004474DE" w:rsidRDefault="00033BAC">
            <w:r>
              <w:t>43.0</w:t>
            </w:r>
          </w:p>
        </w:tc>
      </w:tr>
      <w:tr w:rsidR="004474DE" w14:paraId="73F2786A" w14:textId="77777777">
        <w:tc>
          <w:tcPr>
            <w:tcW w:w="2337" w:type="dxa"/>
          </w:tcPr>
          <w:p w14:paraId="5B4A16F1" w14:textId="77777777" w:rsidR="004474DE" w:rsidRDefault="004474DE"/>
        </w:tc>
        <w:tc>
          <w:tcPr>
            <w:tcW w:w="2337" w:type="dxa"/>
          </w:tcPr>
          <w:p w14:paraId="445F01E7" w14:textId="77777777" w:rsidR="004474DE" w:rsidRDefault="00033BAC">
            <w:r>
              <w:t>Above 10 years</w:t>
            </w:r>
          </w:p>
        </w:tc>
        <w:tc>
          <w:tcPr>
            <w:tcW w:w="2338" w:type="dxa"/>
          </w:tcPr>
          <w:p w14:paraId="0BD8D968" w14:textId="77777777" w:rsidR="004474DE" w:rsidRDefault="00033BAC">
            <w:r>
              <w:t>25</w:t>
            </w:r>
          </w:p>
        </w:tc>
        <w:tc>
          <w:tcPr>
            <w:tcW w:w="2338" w:type="dxa"/>
          </w:tcPr>
          <w:p w14:paraId="19192022" w14:textId="77777777" w:rsidR="004474DE" w:rsidRDefault="00033BAC">
            <w:r>
              <w:t>32.0</w:t>
            </w:r>
          </w:p>
        </w:tc>
      </w:tr>
    </w:tbl>
    <w:p w14:paraId="38025FF6" w14:textId="77777777" w:rsidR="004474DE" w:rsidRDefault="004474DE"/>
    <w:p w14:paraId="0C0B9CC1" w14:textId="77777777" w:rsidR="00C16B08" w:rsidRDefault="00C16B08">
      <w:r w:rsidRPr="00C16B08">
        <w:t>The demographic findings indicate that the respondents possessed significant academic and professional backgrounds, making them suitable for assessing the bank's human resource practices.</w:t>
      </w:r>
    </w:p>
    <w:p w14:paraId="77FD588B" w14:textId="62024485" w:rsidR="004474DE" w:rsidRDefault="00033BAC">
      <w:pPr>
        <w:rPr>
          <w:b/>
          <w:bCs/>
        </w:rPr>
      </w:pPr>
      <w:r>
        <w:rPr>
          <w:b/>
          <w:bCs/>
        </w:rPr>
        <w:t>3.2 Effect of Human Resource Planning on Individual Performance</w:t>
      </w:r>
    </w:p>
    <w:p w14:paraId="4D3ACC8C" w14:textId="77777777" w:rsidR="004474DE" w:rsidRDefault="00033BAC">
      <w:r>
        <w:t>Respondents were asked if the performance at work is affected by successful human resource planning. Eighty-one percent of the respondents agreed that appropriate HR planning improves their job performance and commitment as displayed in Table 2.</w:t>
      </w:r>
    </w:p>
    <w:p w14:paraId="63C60108" w14:textId="77777777" w:rsidR="004474DE" w:rsidRDefault="00033BAC">
      <w:pPr>
        <w:rPr>
          <w:b/>
          <w:bCs/>
        </w:rPr>
      </w:pPr>
      <w:r>
        <w:rPr>
          <w:b/>
          <w:bCs/>
        </w:rPr>
        <w:t>Table 2: Employees’ Perception of HR Planning and Performance</w:t>
      </w:r>
    </w:p>
    <w:tbl>
      <w:tblPr>
        <w:tblStyle w:val="TableGrid"/>
        <w:tblW w:w="0" w:type="auto"/>
        <w:tblLook w:val="04A0" w:firstRow="1" w:lastRow="0" w:firstColumn="1" w:lastColumn="0" w:noHBand="0" w:noVBand="1"/>
      </w:tblPr>
      <w:tblGrid>
        <w:gridCol w:w="3116"/>
        <w:gridCol w:w="3117"/>
        <w:gridCol w:w="3117"/>
      </w:tblGrid>
      <w:tr w:rsidR="004474DE" w14:paraId="159D3C47" w14:textId="77777777">
        <w:tc>
          <w:tcPr>
            <w:tcW w:w="3116" w:type="dxa"/>
          </w:tcPr>
          <w:p w14:paraId="3E227882" w14:textId="77777777" w:rsidR="004474DE" w:rsidRDefault="00033BAC">
            <w:pPr>
              <w:rPr>
                <w:b/>
                <w:bCs/>
              </w:rPr>
            </w:pPr>
            <w:r>
              <w:rPr>
                <w:b/>
                <w:bCs/>
              </w:rPr>
              <w:t>Response</w:t>
            </w:r>
          </w:p>
        </w:tc>
        <w:tc>
          <w:tcPr>
            <w:tcW w:w="3117" w:type="dxa"/>
          </w:tcPr>
          <w:p w14:paraId="4B75DC95" w14:textId="77777777" w:rsidR="004474DE" w:rsidRDefault="00033BAC">
            <w:pPr>
              <w:rPr>
                <w:b/>
                <w:bCs/>
              </w:rPr>
            </w:pPr>
            <w:r>
              <w:rPr>
                <w:b/>
                <w:bCs/>
              </w:rPr>
              <w:t>Frequency</w:t>
            </w:r>
          </w:p>
        </w:tc>
        <w:tc>
          <w:tcPr>
            <w:tcW w:w="3117" w:type="dxa"/>
          </w:tcPr>
          <w:p w14:paraId="039C134E" w14:textId="77777777" w:rsidR="004474DE" w:rsidRDefault="00033BAC">
            <w:pPr>
              <w:rPr>
                <w:b/>
                <w:bCs/>
              </w:rPr>
            </w:pPr>
            <w:r>
              <w:rPr>
                <w:b/>
                <w:bCs/>
              </w:rPr>
              <w:t>Percentage (%)</w:t>
            </w:r>
          </w:p>
        </w:tc>
      </w:tr>
      <w:tr w:rsidR="004474DE" w14:paraId="4AF4DCED" w14:textId="77777777">
        <w:tc>
          <w:tcPr>
            <w:tcW w:w="3116" w:type="dxa"/>
          </w:tcPr>
          <w:p w14:paraId="4C1E3853" w14:textId="77777777" w:rsidR="004474DE" w:rsidRDefault="00033BAC">
            <w:r>
              <w:t>Strongly Agree</w:t>
            </w:r>
          </w:p>
        </w:tc>
        <w:tc>
          <w:tcPr>
            <w:tcW w:w="3117" w:type="dxa"/>
          </w:tcPr>
          <w:p w14:paraId="3E639B66" w14:textId="77777777" w:rsidR="004474DE" w:rsidRDefault="00033BAC">
            <w:r>
              <w:t>40</w:t>
            </w:r>
          </w:p>
        </w:tc>
        <w:tc>
          <w:tcPr>
            <w:tcW w:w="3117" w:type="dxa"/>
          </w:tcPr>
          <w:p w14:paraId="0E4D6A54" w14:textId="77777777" w:rsidR="004474DE" w:rsidRDefault="00033BAC">
            <w:r>
              <w:t>50.0</w:t>
            </w:r>
          </w:p>
        </w:tc>
      </w:tr>
      <w:tr w:rsidR="004474DE" w14:paraId="79002C9B" w14:textId="77777777">
        <w:tc>
          <w:tcPr>
            <w:tcW w:w="3116" w:type="dxa"/>
          </w:tcPr>
          <w:p w14:paraId="2ECC43B8" w14:textId="77777777" w:rsidR="004474DE" w:rsidRDefault="00033BAC">
            <w:r>
              <w:t>Agree</w:t>
            </w:r>
          </w:p>
        </w:tc>
        <w:tc>
          <w:tcPr>
            <w:tcW w:w="3117" w:type="dxa"/>
          </w:tcPr>
          <w:p w14:paraId="6D4EB897" w14:textId="77777777" w:rsidR="004474DE" w:rsidRDefault="00033BAC">
            <w:r>
              <w:t>25</w:t>
            </w:r>
          </w:p>
        </w:tc>
        <w:tc>
          <w:tcPr>
            <w:tcW w:w="3117" w:type="dxa"/>
          </w:tcPr>
          <w:p w14:paraId="000C7564" w14:textId="77777777" w:rsidR="004474DE" w:rsidRDefault="00033BAC">
            <w:r>
              <w:t>31.0</w:t>
            </w:r>
          </w:p>
        </w:tc>
      </w:tr>
      <w:tr w:rsidR="004474DE" w14:paraId="1D4C0819" w14:textId="77777777">
        <w:tc>
          <w:tcPr>
            <w:tcW w:w="3116" w:type="dxa"/>
          </w:tcPr>
          <w:p w14:paraId="16BC27C1" w14:textId="77777777" w:rsidR="004474DE" w:rsidRDefault="00033BAC">
            <w:r>
              <w:t>Undecided</w:t>
            </w:r>
          </w:p>
        </w:tc>
        <w:tc>
          <w:tcPr>
            <w:tcW w:w="3117" w:type="dxa"/>
          </w:tcPr>
          <w:p w14:paraId="4B4DD886" w14:textId="77777777" w:rsidR="004474DE" w:rsidRDefault="00033BAC">
            <w:r>
              <w:t>5</w:t>
            </w:r>
          </w:p>
        </w:tc>
        <w:tc>
          <w:tcPr>
            <w:tcW w:w="3117" w:type="dxa"/>
          </w:tcPr>
          <w:p w14:paraId="04787C7A" w14:textId="77777777" w:rsidR="004474DE" w:rsidRDefault="00033BAC">
            <w:r>
              <w:t>6.0</w:t>
            </w:r>
          </w:p>
        </w:tc>
      </w:tr>
      <w:tr w:rsidR="004474DE" w14:paraId="3C8D1DB9" w14:textId="77777777">
        <w:tc>
          <w:tcPr>
            <w:tcW w:w="3116" w:type="dxa"/>
          </w:tcPr>
          <w:p w14:paraId="08DF6E45" w14:textId="77777777" w:rsidR="004474DE" w:rsidRDefault="00033BAC">
            <w:r>
              <w:t>Disagree</w:t>
            </w:r>
          </w:p>
        </w:tc>
        <w:tc>
          <w:tcPr>
            <w:tcW w:w="3117" w:type="dxa"/>
          </w:tcPr>
          <w:p w14:paraId="7E95EF9B" w14:textId="77777777" w:rsidR="004474DE" w:rsidRDefault="00033BAC">
            <w:r>
              <w:t>6</w:t>
            </w:r>
          </w:p>
        </w:tc>
        <w:tc>
          <w:tcPr>
            <w:tcW w:w="3117" w:type="dxa"/>
          </w:tcPr>
          <w:p w14:paraId="59160365" w14:textId="77777777" w:rsidR="004474DE" w:rsidRDefault="00033BAC">
            <w:r>
              <w:t>8.0</w:t>
            </w:r>
          </w:p>
        </w:tc>
      </w:tr>
      <w:tr w:rsidR="004474DE" w14:paraId="4CCF62E9" w14:textId="77777777">
        <w:tc>
          <w:tcPr>
            <w:tcW w:w="3116" w:type="dxa"/>
          </w:tcPr>
          <w:p w14:paraId="0CBA087E" w14:textId="77777777" w:rsidR="004474DE" w:rsidRDefault="00033BAC">
            <w:r>
              <w:t>Strongly Disagree</w:t>
            </w:r>
          </w:p>
        </w:tc>
        <w:tc>
          <w:tcPr>
            <w:tcW w:w="3117" w:type="dxa"/>
          </w:tcPr>
          <w:p w14:paraId="57E48BC9" w14:textId="77777777" w:rsidR="004474DE" w:rsidRDefault="00033BAC">
            <w:r>
              <w:t>4</w:t>
            </w:r>
          </w:p>
        </w:tc>
        <w:tc>
          <w:tcPr>
            <w:tcW w:w="3117" w:type="dxa"/>
          </w:tcPr>
          <w:p w14:paraId="75D378D4" w14:textId="77777777" w:rsidR="004474DE" w:rsidRDefault="00033BAC">
            <w:r>
              <w:t>5.0</w:t>
            </w:r>
          </w:p>
        </w:tc>
      </w:tr>
      <w:tr w:rsidR="004474DE" w14:paraId="422D31AA" w14:textId="77777777">
        <w:tc>
          <w:tcPr>
            <w:tcW w:w="3116" w:type="dxa"/>
          </w:tcPr>
          <w:p w14:paraId="4B127543" w14:textId="77777777" w:rsidR="004474DE" w:rsidRDefault="00033BAC">
            <w:pPr>
              <w:rPr>
                <w:b/>
                <w:bCs/>
              </w:rPr>
            </w:pPr>
            <w:r>
              <w:rPr>
                <w:b/>
                <w:bCs/>
              </w:rPr>
              <w:t>Total</w:t>
            </w:r>
          </w:p>
        </w:tc>
        <w:tc>
          <w:tcPr>
            <w:tcW w:w="3117" w:type="dxa"/>
          </w:tcPr>
          <w:p w14:paraId="1E296568" w14:textId="77777777" w:rsidR="004474DE" w:rsidRDefault="00033BAC">
            <w:pPr>
              <w:rPr>
                <w:b/>
                <w:bCs/>
              </w:rPr>
            </w:pPr>
            <w:r>
              <w:rPr>
                <w:b/>
                <w:bCs/>
              </w:rPr>
              <w:t>80</w:t>
            </w:r>
          </w:p>
        </w:tc>
        <w:tc>
          <w:tcPr>
            <w:tcW w:w="3117" w:type="dxa"/>
          </w:tcPr>
          <w:p w14:paraId="352406FF" w14:textId="77777777" w:rsidR="004474DE" w:rsidRDefault="00033BAC">
            <w:pPr>
              <w:rPr>
                <w:b/>
                <w:bCs/>
              </w:rPr>
            </w:pPr>
            <w:r>
              <w:rPr>
                <w:b/>
                <w:bCs/>
              </w:rPr>
              <w:t>100.0</w:t>
            </w:r>
          </w:p>
        </w:tc>
      </w:tr>
    </w:tbl>
    <w:p w14:paraId="5AD7161B" w14:textId="77777777" w:rsidR="004474DE" w:rsidRDefault="004474DE"/>
    <w:p w14:paraId="0877F15D" w14:textId="77777777" w:rsidR="004474DE" w:rsidRDefault="00033BAC">
      <w:r>
        <w:t xml:space="preserve">The data show that the majority of employees view human resource planning as one of the major drivers of the performance. This finding is in line with </w:t>
      </w:r>
      <w:proofErr w:type="spellStart"/>
      <w:r>
        <w:t>Ogunyomi</w:t>
      </w:r>
      <w:proofErr w:type="spellEnd"/>
      <w:r>
        <w:t xml:space="preserve"> and </w:t>
      </w:r>
      <w:proofErr w:type="spellStart"/>
      <w:r>
        <w:t>Bruning</w:t>
      </w:r>
      <w:proofErr w:type="spellEnd"/>
      <w:r>
        <w:t xml:space="preserve"> (2016) who noticed that systematic manpower planning helps to ensure workforce stability and effectiveness of the organisation in Nigerian financial institutions.</w:t>
      </w:r>
    </w:p>
    <w:p w14:paraId="7C73314E" w14:textId="77777777" w:rsidR="004474DE" w:rsidRDefault="00033BAC">
      <w:pPr>
        <w:rPr>
          <w:b/>
          <w:bCs/>
        </w:rPr>
      </w:pPr>
      <w:r>
        <w:rPr>
          <w:b/>
          <w:bCs/>
        </w:rPr>
        <w:t>3.3 Correlation between Job Satisfaction and HR Planning</w:t>
      </w:r>
    </w:p>
    <w:p w14:paraId="6A378A33" w14:textId="77777777" w:rsidR="004474DE" w:rsidRDefault="00033BAC">
      <w:r>
        <w:t>The study also examined if the satisfaction level of the employees was affected by the HR policies of the bank. Table 3 shows that 78% of respondents have been satisfied with their current placement and jobs indicating that the human resource planning is well done, as employees have psychological fit and are engaged in their jobs.</w:t>
      </w:r>
    </w:p>
    <w:p w14:paraId="6FBDB2F2" w14:textId="77777777" w:rsidR="004474DE" w:rsidRDefault="00033BAC">
      <w:pPr>
        <w:rPr>
          <w:b/>
          <w:bCs/>
        </w:rPr>
      </w:pPr>
      <w:r>
        <w:rPr>
          <w:b/>
          <w:bCs/>
        </w:rPr>
        <w:t>Table 3: Influence of HR Planning on Job Satisfaction</w:t>
      </w:r>
    </w:p>
    <w:tbl>
      <w:tblPr>
        <w:tblStyle w:val="TableGrid"/>
        <w:tblW w:w="0" w:type="auto"/>
        <w:tblLook w:val="04A0" w:firstRow="1" w:lastRow="0" w:firstColumn="1" w:lastColumn="0" w:noHBand="0" w:noVBand="1"/>
      </w:tblPr>
      <w:tblGrid>
        <w:gridCol w:w="3116"/>
        <w:gridCol w:w="3117"/>
        <w:gridCol w:w="3117"/>
      </w:tblGrid>
      <w:tr w:rsidR="004474DE" w14:paraId="78C784BB" w14:textId="77777777">
        <w:tc>
          <w:tcPr>
            <w:tcW w:w="3116" w:type="dxa"/>
          </w:tcPr>
          <w:p w14:paraId="5B86E7BF" w14:textId="77777777" w:rsidR="004474DE" w:rsidRDefault="00033BAC">
            <w:pPr>
              <w:rPr>
                <w:b/>
                <w:bCs/>
              </w:rPr>
            </w:pPr>
            <w:r>
              <w:rPr>
                <w:b/>
                <w:bCs/>
              </w:rPr>
              <w:t>Response</w:t>
            </w:r>
          </w:p>
        </w:tc>
        <w:tc>
          <w:tcPr>
            <w:tcW w:w="3117" w:type="dxa"/>
          </w:tcPr>
          <w:p w14:paraId="617571B6" w14:textId="77777777" w:rsidR="004474DE" w:rsidRDefault="00033BAC">
            <w:pPr>
              <w:rPr>
                <w:b/>
                <w:bCs/>
              </w:rPr>
            </w:pPr>
            <w:r>
              <w:rPr>
                <w:b/>
                <w:bCs/>
              </w:rPr>
              <w:t>Frequency</w:t>
            </w:r>
          </w:p>
        </w:tc>
        <w:tc>
          <w:tcPr>
            <w:tcW w:w="3117" w:type="dxa"/>
          </w:tcPr>
          <w:p w14:paraId="71983F76" w14:textId="77777777" w:rsidR="004474DE" w:rsidRDefault="00033BAC">
            <w:pPr>
              <w:rPr>
                <w:b/>
                <w:bCs/>
              </w:rPr>
            </w:pPr>
            <w:r>
              <w:rPr>
                <w:b/>
                <w:bCs/>
              </w:rPr>
              <w:t>Percentage (%)</w:t>
            </w:r>
          </w:p>
        </w:tc>
      </w:tr>
      <w:tr w:rsidR="004474DE" w14:paraId="5804C7CE" w14:textId="77777777">
        <w:tc>
          <w:tcPr>
            <w:tcW w:w="3116" w:type="dxa"/>
          </w:tcPr>
          <w:p w14:paraId="193BE54F" w14:textId="77777777" w:rsidR="004474DE" w:rsidRDefault="00033BAC">
            <w:r>
              <w:t>Highly Satisfied</w:t>
            </w:r>
          </w:p>
        </w:tc>
        <w:tc>
          <w:tcPr>
            <w:tcW w:w="3117" w:type="dxa"/>
          </w:tcPr>
          <w:p w14:paraId="29D8C66A" w14:textId="77777777" w:rsidR="004474DE" w:rsidRDefault="00033BAC">
            <w:r>
              <w:t>22</w:t>
            </w:r>
          </w:p>
        </w:tc>
        <w:tc>
          <w:tcPr>
            <w:tcW w:w="3117" w:type="dxa"/>
          </w:tcPr>
          <w:p w14:paraId="7C40AB9E" w14:textId="77777777" w:rsidR="004474DE" w:rsidRDefault="00033BAC">
            <w:r>
              <w:t>28.0</w:t>
            </w:r>
          </w:p>
        </w:tc>
      </w:tr>
      <w:tr w:rsidR="004474DE" w14:paraId="15E7C704" w14:textId="77777777">
        <w:tc>
          <w:tcPr>
            <w:tcW w:w="3116" w:type="dxa"/>
          </w:tcPr>
          <w:p w14:paraId="4A7209F8" w14:textId="77777777" w:rsidR="004474DE" w:rsidRDefault="00033BAC">
            <w:r>
              <w:t>Satisfied</w:t>
            </w:r>
          </w:p>
        </w:tc>
        <w:tc>
          <w:tcPr>
            <w:tcW w:w="3117" w:type="dxa"/>
          </w:tcPr>
          <w:p w14:paraId="13F54AA9" w14:textId="77777777" w:rsidR="004474DE" w:rsidRDefault="00033BAC">
            <w:r>
              <w:t>40</w:t>
            </w:r>
          </w:p>
        </w:tc>
        <w:tc>
          <w:tcPr>
            <w:tcW w:w="3117" w:type="dxa"/>
          </w:tcPr>
          <w:p w14:paraId="443DE786" w14:textId="77777777" w:rsidR="004474DE" w:rsidRDefault="00033BAC">
            <w:r>
              <w:t>50.0</w:t>
            </w:r>
          </w:p>
        </w:tc>
      </w:tr>
      <w:tr w:rsidR="004474DE" w14:paraId="51175AE1" w14:textId="77777777">
        <w:tc>
          <w:tcPr>
            <w:tcW w:w="3116" w:type="dxa"/>
          </w:tcPr>
          <w:p w14:paraId="77CA94EE" w14:textId="77777777" w:rsidR="004474DE" w:rsidRDefault="00033BAC">
            <w:r>
              <w:t>Neutral</w:t>
            </w:r>
          </w:p>
        </w:tc>
        <w:tc>
          <w:tcPr>
            <w:tcW w:w="3117" w:type="dxa"/>
          </w:tcPr>
          <w:p w14:paraId="31C05C4F" w14:textId="77777777" w:rsidR="004474DE" w:rsidRDefault="00033BAC">
            <w:r>
              <w:t>10</w:t>
            </w:r>
          </w:p>
        </w:tc>
        <w:tc>
          <w:tcPr>
            <w:tcW w:w="3117" w:type="dxa"/>
          </w:tcPr>
          <w:p w14:paraId="3BA20144" w14:textId="77777777" w:rsidR="004474DE" w:rsidRDefault="00033BAC">
            <w:r>
              <w:t>12.0</w:t>
            </w:r>
          </w:p>
        </w:tc>
      </w:tr>
      <w:tr w:rsidR="004474DE" w14:paraId="1DCA96E5" w14:textId="77777777">
        <w:tc>
          <w:tcPr>
            <w:tcW w:w="3116" w:type="dxa"/>
          </w:tcPr>
          <w:p w14:paraId="08064707" w14:textId="77777777" w:rsidR="004474DE" w:rsidRDefault="00033BAC">
            <w:r>
              <w:t>Dissatisfied</w:t>
            </w:r>
          </w:p>
        </w:tc>
        <w:tc>
          <w:tcPr>
            <w:tcW w:w="3117" w:type="dxa"/>
          </w:tcPr>
          <w:p w14:paraId="73DF907C" w14:textId="77777777" w:rsidR="004474DE" w:rsidRDefault="00033BAC">
            <w:r>
              <w:t>5</w:t>
            </w:r>
          </w:p>
        </w:tc>
        <w:tc>
          <w:tcPr>
            <w:tcW w:w="3117" w:type="dxa"/>
          </w:tcPr>
          <w:p w14:paraId="62B6E70C" w14:textId="77777777" w:rsidR="004474DE" w:rsidRDefault="00033BAC">
            <w:r>
              <w:t>6.0</w:t>
            </w:r>
          </w:p>
        </w:tc>
      </w:tr>
      <w:tr w:rsidR="004474DE" w14:paraId="72C05C03" w14:textId="77777777">
        <w:tc>
          <w:tcPr>
            <w:tcW w:w="3116" w:type="dxa"/>
          </w:tcPr>
          <w:p w14:paraId="000B9960" w14:textId="77777777" w:rsidR="004474DE" w:rsidRDefault="00033BAC">
            <w:r>
              <w:t>Highly Dissatisfied</w:t>
            </w:r>
          </w:p>
        </w:tc>
        <w:tc>
          <w:tcPr>
            <w:tcW w:w="3117" w:type="dxa"/>
          </w:tcPr>
          <w:p w14:paraId="5807A49B" w14:textId="77777777" w:rsidR="004474DE" w:rsidRDefault="00033BAC">
            <w:r>
              <w:t>3</w:t>
            </w:r>
          </w:p>
        </w:tc>
        <w:tc>
          <w:tcPr>
            <w:tcW w:w="3117" w:type="dxa"/>
          </w:tcPr>
          <w:p w14:paraId="3842B902" w14:textId="77777777" w:rsidR="004474DE" w:rsidRDefault="00033BAC">
            <w:r>
              <w:t>4.0</w:t>
            </w:r>
          </w:p>
        </w:tc>
      </w:tr>
    </w:tbl>
    <w:p w14:paraId="5896DA92" w14:textId="77777777" w:rsidR="004474DE" w:rsidRDefault="004474DE"/>
    <w:p w14:paraId="2E4BFA11" w14:textId="77777777" w:rsidR="004474DE" w:rsidRDefault="00033BAC">
      <w:r>
        <w:lastRenderedPageBreak/>
        <w:t xml:space="preserve">These results are similar to the study of </w:t>
      </w:r>
      <w:proofErr w:type="spellStart"/>
      <w:r>
        <w:t>Memon</w:t>
      </w:r>
      <w:proofErr w:type="spellEnd"/>
      <w:r>
        <w:t xml:space="preserve"> </w:t>
      </w:r>
      <w:r>
        <w:rPr>
          <w:i/>
          <w:iCs/>
        </w:rPr>
        <w:t>et al</w:t>
      </w:r>
      <w:r>
        <w:t xml:space="preserve"> (2021), who found a tendency towards employees to have higher motivation and fewer turnover intention in organisations where structured HR forecast and placement strategies are used.</w:t>
      </w:r>
    </w:p>
    <w:p w14:paraId="33C52EA6" w14:textId="77777777" w:rsidR="004474DE" w:rsidRDefault="00033BAC">
      <w:pPr>
        <w:rPr>
          <w:b/>
          <w:bCs/>
        </w:rPr>
      </w:pPr>
      <w:r>
        <w:rPr>
          <w:b/>
          <w:bCs/>
        </w:rPr>
        <w:t>3.4 Chi-square Test of Hypotheses</w:t>
      </w:r>
    </w:p>
    <w:p w14:paraId="2E9B734B" w14:textId="77777777" w:rsidR="004474DE" w:rsidRDefault="00033BAC">
      <w:r>
        <w:t xml:space="preserve">The chi-square analysis was carried out to test the two hypotheses namely, first hypothesis states that "human resource planning does not have a significant effect on the performance of the workers." Results in table 4 gives a computed value of chi square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w:r>
        <w:t xml:space="preserve"> as 16.22 which is greater than the critical value which is 9.49 at 0.05 level of significance </w:t>
      </w:r>
      <m:oMath>
        <m:r>
          <w:rPr>
            <w:rFonts w:ascii="Cambria Math" w:hAnsi="Cambria Math"/>
          </w:rPr>
          <m:t>(df = 4)</m:t>
        </m:r>
      </m:oMath>
      <w:r>
        <w:t>. Hence, the null hypothesis was rejected and the relationship between the HR planning and employee performance was found to be significant.</w:t>
      </w:r>
    </w:p>
    <w:p w14:paraId="1CA2C7AF" w14:textId="77777777" w:rsidR="004474DE" w:rsidRDefault="00033BAC">
      <w:pPr>
        <w:rPr>
          <w:b/>
          <w:bCs/>
        </w:rPr>
      </w:pPr>
      <w:r>
        <w:rPr>
          <w:b/>
          <w:bCs/>
        </w:rPr>
        <w:t>Table 4: Chi-square Result for HR Planning and Employee Performance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474DE" w14:paraId="5B86375A" w14:textId="77777777">
        <w:tc>
          <w:tcPr>
            <w:tcW w:w="1558" w:type="dxa"/>
          </w:tcPr>
          <w:p w14:paraId="2BD34A56" w14:textId="77777777" w:rsidR="004474DE" w:rsidRDefault="00033BAC">
            <w:pPr>
              <w:rPr>
                <w:b/>
                <w:bCs/>
              </w:rPr>
            </w:pPr>
            <w:r>
              <w:rPr>
                <w:b/>
                <w:bCs/>
              </w:rPr>
              <w:t>Variable</w:t>
            </w:r>
          </w:p>
        </w:tc>
        <w:tc>
          <w:tcPr>
            <w:tcW w:w="1558" w:type="dxa"/>
          </w:tcPr>
          <w:p w14:paraId="63D77CD6" w14:textId="77777777" w:rsidR="004474DE" w:rsidRDefault="00033BAC">
            <w:pPr>
              <w:rPr>
                <w:b/>
                <w:bCs/>
              </w:rPr>
            </w:pPr>
            <w:r>
              <w:rPr>
                <w:b/>
                <w:bCs/>
              </w:rPr>
              <w:t>χ² Calculated</w:t>
            </w:r>
          </w:p>
        </w:tc>
        <w:tc>
          <w:tcPr>
            <w:tcW w:w="1558" w:type="dxa"/>
          </w:tcPr>
          <w:p w14:paraId="5CDD1567" w14:textId="77777777" w:rsidR="004474DE" w:rsidRDefault="00033BAC">
            <w:pPr>
              <w:rPr>
                <w:b/>
                <w:bCs/>
              </w:rPr>
            </w:pPr>
            <w:r>
              <w:rPr>
                <w:b/>
                <w:bCs/>
              </w:rPr>
              <w:t>χ² Critical</w:t>
            </w:r>
          </w:p>
        </w:tc>
        <w:tc>
          <w:tcPr>
            <w:tcW w:w="1558" w:type="dxa"/>
          </w:tcPr>
          <w:p w14:paraId="288AED55" w14:textId="77777777" w:rsidR="004474DE" w:rsidRDefault="00033BAC">
            <w:pPr>
              <w:rPr>
                <w:b/>
                <w:bCs/>
              </w:rPr>
            </w:pPr>
            <w:r>
              <w:rPr>
                <w:b/>
                <w:bCs/>
              </w:rPr>
              <w:t>df</w:t>
            </w:r>
          </w:p>
        </w:tc>
        <w:tc>
          <w:tcPr>
            <w:tcW w:w="1559" w:type="dxa"/>
          </w:tcPr>
          <w:p w14:paraId="74BF9258" w14:textId="77777777" w:rsidR="004474DE" w:rsidRDefault="00033BAC">
            <w:pPr>
              <w:rPr>
                <w:b/>
                <w:bCs/>
              </w:rPr>
            </w:pPr>
            <w:r>
              <w:rPr>
                <w:b/>
                <w:bCs/>
              </w:rPr>
              <w:t>P-value</w:t>
            </w:r>
          </w:p>
        </w:tc>
        <w:tc>
          <w:tcPr>
            <w:tcW w:w="1559" w:type="dxa"/>
          </w:tcPr>
          <w:p w14:paraId="745E2A35" w14:textId="77777777" w:rsidR="004474DE" w:rsidRDefault="00033BAC">
            <w:pPr>
              <w:rPr>
                <w:b/>
                <w:bCs/>
              </w:rPr>
            </w:pPr>
            <w:r>
              <w:rPr>
                <w:b/>
                <w:bCs/>
              </w:rPr>
              <w:t>Decision</w:t>
            </w:r>
          </w:p>
        </w:tc>
      </w:tr>
      <w:tr w:rsidR="004474DE" w14:paraId="77976128" w14:textId="77777777">
        <w:tc>
          <w:tcPr>
            <w:tcW w:w="1558" w:type="dxa"/>
          </w:tcPr>
          <w:p w14:paraId="47065A87" w14:textId="77777777" w:rsidR="004474DE" w:rsidRDefault="00033BAC">
            <w:r>
              <w:t>HR Planning vs Performance</w:t>
            </w:r>
          </w:p>
        </w:tc>
        <w:tc>
          <w:tcPr>
            <w:tcW w:w="1558" w:type="dxa"/>
          </w:tcPr>
          <w:p w14:paraId="59CBB6EC" w14:textId="77777777" w:rsidR="004474DE" w:rsidRDefault="00033BAC">
            <w:r>
              <w:t>16.22</w:t>
            </w:r>
          </w:p>
        </w:tc>
        <w:tc>
          <w:tcPr>
            <w:tcW w:w="1558" w:type="dxa"/>
          </w:tcPr>
          <w:p w14:paraId="77355951" w14:textId="77777777" w:rsidR="004474DE" w:rsidRDefault="00033BAC">
            <w:r>
              <w:t>9.49</w:t>
            </w:r>
          </w:p>
        </w:tc>
        <w:tc>
          <w:tcPr>
            <w:tcW w:w="1558" w:type="dxa"/>
          </w:tcPr>
          <w:p w14:paraId="54B0739B" w14:textId="77777777" w:rsidR="004474DE" w:rsidRDefault="00033BAC">
            <w:r>
              <w:t>4</w:t>
            </w:r>
          </w:p>
        </w:tc>
        <w:tc>
          <w:tcPr>
            <w:tcW w:w="1559" w:type="dxa"/>
          </w:tcPr>
          <w:p w14:paraId="104FF2D4" w14:textId="77777777" w:rsidR="004474DE" w:rsidRDefault="00033BAC">
            <w:r>
              <w:t>0.042</w:t>
            </w:r>
          </w:p>
        </w:tc>
        <w:tc>
          <w:tcPr>
            <w:tcW w:w="1559" w:type="dxa"/>
          </w:tcPr>
          <w:p w14:paraId="6623699C" w14:textId="77777777" w:rsidR="004474DE" w:rsidRDefault="00033BAC">
            <w:r>
              <w:t>Significant</w:t>
            </w:r>
          </w:p>
        </w:tc>
      </w:tr>
    </w:tbl>
    <w:p w14:paraId="0577336C" w14:textId="77777777" w:rsidR="004474DE" w:rsidRDefault="004474DE"/>
    <w:p w14:paraId="48FC5B53" w14:textId="77777777" w:rsidR="004474DE" w:rsidRDefault="00033BAC">
      <w:r>
        <w:t>This result implies that accurate forecast, regular audit of skills and effective policies of deployment leads to improved performance levels of employees in the bank. This finding concurs with the position of Armstrong (2014) who argued that structured HR planning provides enable organisations to maintain an optimal balance between human capacity and operational requirements.</w:t>
      </w:r>
    </w:p>
    <w:p w14:paraId="1448559F" w14:textId="77777777" w:rsidR="004474DE" w:rsidRDefault="00033BAC">
      <w:pPr>
        <w:rPr>
          <w:b/>
          <w:bCs/>
        </w:rPr>
      </w:pPr>
      <w:r>
        <w:rPr>
          <w:b/>
          <w:bCs/>
        </w:rPr>
        <w:t>3.5 Impact of HR Planning on Turnover of Labour</w:t>
      </w:r>
    </w:p>
    <w:p w14:paraId="36097FC4" w14:textId="77777777" w:rsidR="004474DE" w:rsidRDefault="00033BAC">
      <w:r>
        <w:t>The current study went further, investigating whether the impact of effective HR planning on employee turnover is effective. Table 5 shows that more than 74% of the respondents agreed that the presence of proactive human resource policy has decreased the rate of submission and dismissal of employees, while 16% disagree with it.</w:t>
      </w:r>
    </w:p>
    <w:p w14:paraId="2577553A" w14:textId="77777777" w:rsidR="004474DE" w:rsidRDefault="00033BAC">
      <w:pPr>
        <w:rPr>
          <w:b/>
          <w:bCs/>
        </w:rPr>
      </w:pPr>
      <w:r>
        <w:rPr>
          <w:b/>
          <w:bCs/>
        </w:rPr>
        <w:t>Table 5: HR Planning and Labour Turnover</w:t>
      </w:r>
    </w:p>
    <w:tbl>
      <w:tblPr>
        <w:tblStyle w:val="TableGrid"/>
        <w:tblW w:w="0" w:type="auto"/>
        <w:tblLook w:val="04A0" w:firstRow="1" w:lastRow="0" w:firstColumn="1" w:lastColumn="0" w:noHBand="0" w:noVBand="1"/>
      </w:tblPr>
      <w:tblGrid>
        <w:gridCol w:w="3116"/>
        <w:gridCol w:w="3117"/>
        <w:gridCol w:w="3117"/>
      </w:tblGrid>
      <w:tr w:rsidR="004474DE" w14:paraId="708811D7" w14:textId="77777777">
        <w:tc>
          <w:tcPr>
            <w:tcW w:w="3116" w:type="dxa"/>
          </w:tcPr>
          <w:p w14:paraId="6E0D4F6F" w14:textId="77777777" w:rsidR="004474DE" w:rsidRDefault="00033BAC">
            <w:pPr>
              <w:rPr>
                <w:b/>
                <w:bCs/>
              </w:rPr>
            </w:pPr>
            <w:r>
              <w:rPr>
                <w:b/>
                <w:bCs/>
              </w:rPr>
              <w:t>Response</w:t>
            </w:r>
          </w:p>
        </w:tc>
        <w:tc>
          <w:tcPr>
            <w:tcW w:w="3117" w:type="dxa"/>
          </w:tcPr>
          <w:p w14:paraId="0FAD4C77" w14:textId="77777777" w:rsidR="004474DE" w:rsidRDefault="00033BAC">
            <w:pPr>
              <w:rPr>
                <w:b/>
                <w:bCs/>
              </w:rPr>
            </w:pPr>
            <w:r>
              <w:rPr>
                <w:b/>
                <w:bCs/>
              </w:rPr>
              <w:t>Frequency</w:t>
            </w:r>
          </w:p>
        </w:tc>
        <w:tc>
          <w:tcPr>
            <w:tcW w:w="3117" w:type="dxa"/>
          </w:tcPr>
          <w:p w14:paraId="065B1D84" w14:textId="77777777" w:rsidR="004474DE" w:rsidRDefault="00033BAC">
            <w:pPr>
              <w:rPr>
                <w:b/>
                <w:bCs/>
              </w:rPr>
            </w:pPr>
            <w:r>
              <w:rPr>
                <w:b/>
                <w:bCs/>
              </w:rPr>
              <w:t>Percentage (%)</w:t>
            </w:r>
          </w:p>
        </w:tc>
      </w:tr>
      <w:tr w:rsidR="004474DE" w14:paraId="5EA52F71" w14:textId="77777777">
        <w:tc>
          <w:tcPr>
            <w:tcW w:w="3116" w:type="dxa"/>
          </w:tcPr>
          <w:p w14:paraId="2F214A7C" w14:textId="77777777" w:rsidR="004474DE" w:rsidRDefault="00033BAC">
            <w:r>
              <w:t>Strongly Agree</w:t>
            </w:r>
          </w:p>
        </w:tc>
        <w:tc>
          <w:tcPr>
            <w:tcW w:w="3117" w:type="dxa"/>
          </w:tcPr>
          <w:p w14:paraId="2B3347BF" w14:textId="77777777" w:rsidR="004474DE" w:rsidRDefault="00033BAC">
            <w:r>
              <w:t>30</w:t>
            </w:r>
          </w:p>
        </w:tc>
        <w:tc>
          <w:tcPr>
            <w:tcW w:w="3117" w:type="dxa"/>
          </w:tcPr>
          <w:p w14:paraId="695435EA" w14:textId="77777777" w:rsidR="004474DE" w:rsidRDefault="00033BAC">
            <w:r>
              <w:t>37.0</w:t>
            </w:r>
          </w:p>
        </w:tc>
      </w:tr>
      <w:tr w:rsidR="004474DE" w14:paraId="5799E292" w14:textId="77777777">
        <w:tc>
          <w:tcPr>
            <w:tcW w:w="3116" w:type="dxa"/>
          </w:tcPr>
          <w:p w14:paraId="0219EF4D" w14:textId="77777777" w:rsidR="004474DE" w:rsidRDefault="00033BAC">
            <w:r>
              <w:t>Agree</w:t>
            </w:r>
          </w:p>
        </w:tc>
        <w:tc>
          <w:tcPr>
            <w:tcW w:w="3117" w:type="dxa"/>
          </w:tcPr>
          <w:p w14:paraId="37FE0A01" w14:textId="77777777" w:rsidR="004474DE" w:rsidRDefault="00033BAC">
            <w:r>
              <w:t>29</w:t>
            </w:r>
          </w:p>
        </w:tc>
        <w:tc>
          <w:tcPr>
            <w:tcW w:w="3117" w:type="dxa"/>
          </w:tcPr>
          <w:p w14:paraId="27D2A893" w14:textId="77777777" w:rsidR="004474DE" w:rsidRDefault="00033BAC">
            <w:r>
              <w:t>37.0</w:t>
            </w:r>
          </w:p>
        </w:tc>
      </w:tr>
      <w:tr w:rsidR="004474DE" w14:paraId="5AA8CC79" w14:textId="77777777">
        <w:tc>
          <w:tcPr>
            <w:tcW w:w="3116" w:type="dxa"/>
          </w:tcPr>
          <w:p w14:paraId="4595ECB5" w14:textId="77777777" w:rsidR="004474DE" w:rsidRDefault="00033BAC">
            <w:r>
              <w:t>Undecided</w:t>
            </w:r>
          </w:p>
        </w:tc>
        <w:tc>
          <w:tcPr>
            <w:tcW w:w="3117" w:type="dxa"/>
          </w:tcPr>
          <w:p w14:paraId="23A6A449" w14:textId="77777777" w:rsidR="004474DE" w:rsidRDefault="00033BAC">
            <w:r>
              <w:t>8</w:t>
            </w:r>
          </w:p>
        </w:tc>
        <w:tc>
          <w:tcPr>
            <w:tcW w:w="3117" w:type="dxa"/>
          </w:tcPr>
          <w:p w14:paraId="4AF957C4" w14:textId="77777777" w:rsidR="004474DE" w:rsidRDefault="00033BAC">
            <w:r>
              <w:t>10.0</w:t>
            </w:r>
          </w:p>
        </w:tc>
      </w:tr>
      <w:tr w:rsidR="004474DE" w14:paraId="02E4E06A" w14:textId="77777777">
        <w:tc>
          <w:tcPr>
            <w:tcW w:w="3116" w:type="dxa"/>
          </w:tcPr>
          <w:p w14:paraId="18B928BC" w14:textId="77777777" w:rsidR="004474DE" w:rsidRDefault="00033BAC">
            <w:r>
              <w:t>Disagree</w:t>
            </w:r>
          </w:p>
        </w:tc>
        <w:tc>
          <w:tcPr>
            <w:tcW w:w="3117" w:type="dxa"/>
          </w:tcPr>
          <w:p w14:paraId="125C618F" w14:textId="77777777" w:rsidR="004474DE" w:rsidRDefault="00033BAC">
            <w:r>
              <w:t>9</w:t>
            </w:r>
          </w:p>
        </w:tc>
        <w:tc>
          <w:tcPr>
            <w:tcW w:w="3117" w:type="dxa"/>
          </w:tcPr>
          <w:p w14:paraId="7D175355" w14:textId="77777777" w:rsidR="004474DE" w:rsidRDefault="00033BAC">
            <w:r>
              <w:t>11.0</w:t>
            </w:r>
          </w:p>
        </w:tc>
      </w:tr>
      <w:tr w:rsidR="004474DE" w14:paraId="5F58D676" w14:textId="77777777">
        <w:tc>
          <w:tcPr>
            <w:tcW w:w="3116" w:type="dxa"/>
          </w:tcPr>
          <w:p w14:paraId="2181F1CA" w14:textId="77777777" w:rsidR="004474DE" w:rsidRDefault="00033BAC">
            <w:r>
              <w:t>Strongly Disagree</w:t>
            </w:r>
          </w:p>
        </w:tc>
        <w:tc>
          <w:tcPr>
            <w:tcW w:w="3117" w:type="dxa"/>
          </w:tcPr>
          <w:p w14:paraId="11259D77" w14:textId="77777777" w:rsidR="004474DE" w:rsidRDefault="00033BAC">
            <w:r>
              <w:t>4</w:t>
            </w:r>
          </w:p>
        </w:tc>
        <w:tc>
          <w:tcPr>
            <w:tcW w:w="3117" w:type="dxa"/>
          </w:tcPr>
          <w:p w14:paraId="6B16A8DB" w14:textId="77777777" w:rsidR="004474DE" w:rsidRDefault="00033BAC">
            <w:r>
              <w:t>5.0</w:t>
            </w:r>
          </w:p>
        </w:tc>
      </w:tr>
    </w:tbl>
    <w:p w14:paraId="6E286546" w14:textId="77777777" w:rsidR="004474DE" w:rsidRDefault="004474DE"/>
    <w:p w14:paraId="1EC22AAA" w14:textId="77777777" w:rsidR="004474DE" w:rsidRDefault="00033BAC">
      <w:r>
        <w:t>This finding is consistent to Boxall and Purcell (2022), who emphasised a systematic workforce planning and ongoing staff development as being central to the issue of employee retention and organisational sustainability.</w:t>
      </w:r>
    </w:p>
    <w:p w14:paraId="19EB7588" w14:textId="77777777" w:rsidR="004474DE" w:rsidRDefault="00033BAC">
      <w:pPr>
        <w:rPr>
          <w:b/>
          <w:bCs/>
        </w:rPr>
      </w:pPr>
      <w:r>
        <w:rPr>
          <w:b/>
          <w:bCs/>
        </w:rPr>
        <w:t>Discussion</w:t>
      </w:r>
    </w:p>
    <w:p w14:paraId="7908979A" w14:textId="7C646120" w:rsidR="004474DE" w:rsidRDefault="00706367">
      <w:r w:rsidRPr="00706367">
        <w:lastRenderedPageBreak/>
        <w:t>The results demonstrate that effective human resource planning (HRP) significantly impacts employee performance in Nigeria's banking sector</w:t>
      </w:r>
      <w:r w:rsidR="00033BAC">
        <w:t>. This finding increases the support for the theoretical assertion that HRP is a strategic tool for matching human capital with organisational goals (Armstrong, 2006). By anticipating the future workforce needs and ensuring that the personnel are deployed in the most efficient manner, organisations can ensure that they continue to run efficiently while improving employee commitment.</w:t>
      </w:r>
    </w:p>
    <w:p w14:paraId="59ACEDCC" w14:textId="77777777" w:rsidR="004474DE" w:rsidRDefault="00033BAC">
      <w:pPr>
        <w:rPr>
          <w:b/>
          <w:bCs/>
        </w:rPr>
      </w:pPr>
      <w:r>
        <w:rPr>
          <w:b/>
          <w:bCs/>
        </w:rPr>
        <w:t>Relation between HR Planning and Employees performance</w:t>
      </w:r>
    </w:p>
    <w:p w14:paraId="5A2B98E1" w14:textId="77777777" w:rsidR="004474DE" w:rsidRDefault="00033BAC">
      <w:r>
        <w:t xml:space="preserve">The chi square analysis confirmed that there was a statistically significant relationship between HR planning and employee performance as well as rejecting the null hypothesis. This outcome means that banks that do systematic manpower forecasting and skill auditing have a better productivity. The result is sound as the study by </w:t>
      </w:r>
      <w:proofErr w:type="spellStart"/>
      <w:r>
        <w:t>Ogunyomi</w:t>
      </w:r>
      <w:proofErr w:type="spellEnd"/>
      <w:r>
        <w:t xml:space="preserve"> and </w:t>
      </w:r>
      <w:proofErr w:type="spellStart"/>
      <w:r>
        <w:t>Bruning</w:t>
      </w:r>
      <w:proofErr w:type="spellEnd"/>
      <w:r>
        <w:t xml:space="preserve"> (2016) revealed that there is an association between structured HR practises and improved organisational performance of enterprises in Nigeria. It also supports Boxall and Purcell's (2022) assertion that strategic HR planning provides the bridge between human resource capabilities and its corporate strategy to ensure that human resource is deployed in an efficient manner.</w:t>
      </w:r>
    </w:p>
    <w:p w14:paraId="5594CD8C" w14:textId="77777777" w:rsidR="004474DE" w:rsidRDefault="00033BAC">
      <w:r>
        <w:t>The empirical evidence would be that effective HR planning contributes not only to the efficiency of a task but it would also add to the employee morale. Respondents reported on how clear communication of workforce needs and placement in jobs were equitable and boosted their feelings of belonging and motivation. These findings are consistent with the human capital theory that holds that investment in the development of the workforce is associated with better productivity and innovation (Becker, 1975). When employees feel that HR processes are transparent and objective, they exhibit higher levels of psychological contract between the employee and their organisation leading to improved engagement and reduced absenteeism.</w:t>
      </w:r>
    </w:p>
    <w:p w14:paraId="489E5D95" w14:textId="77777777" w:rsidR="004474DE" w:rsidRDefault="00033BAC">
      <w:pPr>
        <w:rPr>
          <w:b/>
          <w:bCs/>
        </w:rPr>
      </w:pPr>
      <w:r>
        <w:rPr>
          <w:b/>
          <w:bCs/>
        </w:rPr>
        <w:t>HR Planning and Job satisfaction</w:t>
      </w:r>
    </w:p>
    <w:p w14:paraId="7E790247" w14:textId="77777777" w:rsidR="004474DE" w:rsidRDefault="00033BAC">
      <w:r>
        <w:t xml:space="preserve">The results also showed that systematic human resource planning was experienced by the employees and these employees reported higher levels of job satisfaction. A large proportion of respondents confirmed that effective HRP develops careers, recognition and clear role. This supports the conclusion of </w:t>
      </w:r>
      <w:proofErr w:type="spellStart"/>
      <w:r>
        <w:t>Galadanchi</w:t>
      </w:r>
      <w:proofErr w:type="spellEnd"/>
      <w:r>
        <w:t xml:space="preserve"> and </w:t>
      </w:r>
      <w:proofErr w:type="spellStart"/>
      <w:r>
        <w:t>Saulawa</w:t>
      </w:r>
      <w:proofErr w:type="spellEnd"/>
      <w:r>
        <w:t xml:space="preserve"> (2024) that structured workforce planning supports improved level of employee morale and commitment in the Nigerian banking sector. Similarly, Jackson </w:t>
      </w:r>
      <w:r>
        <w:rPr>
          <w:i/>
          <w:iCs/>
        </w:rPr>
        <w:t>et al</w:t>
      </w:r>
      <w:r>
        <w:t>. (2014) stated that proactive HR practises such as succession planning and competency mapping make employees feel secure and loyal to the organisation.</w:t>
      </w:r>
    </w:p>
    <w:p w14:paraId="0359663E" w14:textId="77777777" w:rsidR="004474DE" w:rsidRDefault="00033BAC">
      <w:r>
        <w:t>These results can be explained upon using the Resource Based View (RBV) theory which emphasises human resources as strategic assets in which it is able to generate sustainable competitive advantage if effectively managed (Barney, 1991). In this context, effective HRP becomes a form of transformation of human capital into strategic resource. First Bank of Nigeria's capability in forecasting workforce requirements, coordinating training programmes with job requirements, and keeping a balance in the workforce structure is an example of this theory proposition.</w:t>
      </w:r>
    </w:p>
    <w:p w14:paraId="17B40329" w14:textId="77777777" w:rsidR="004474DE" w:rsidRDefault="00033BAC">
      <w:r>
        <w:t xml:space="preserve">Furthermore, the research emphasises that job satisfaction is not simply about financial benefits but also about non-monetary factors such as job alignment and workload distribution and professional development opportunities. This agrees with the </w:t>
      </w:r>
      <w:proofErr w:type="spellStart"/>
      <w:r>
        <w:t>Akdere</w:t>
      </w:r>
      <w:proofErr w:type="spellEnd"/>
      <w:r>
        <w:t xml:space="preserve"> and Egan (2020) argument </w:t>
      </w:r>
      <w:r>
        <w:lastRenderedPageBreak/>
        <w:t>that HRP is responsible for intrinsic satisfaction due to empowerment and utilisation of skills hence, promoting a culture of excellence.</w:t>
      </w:r>
    </w:p>
    <w:p w14:paraId="6FE9FCEE" w14:textId="77777777" w:rsidR="004474DE" w:rsidRDefault="00033BAC">
      <w:pPr>
        <w:rPr>
          <w:b/>
          <w:bCs/>
        </w:rPr>
      </w:pPr>
      <w:r>
        <w:rPr>
          <w:b/>
          <w:bCs/>
        </w:rPr>
        <w:t>Planning of HR and Labour Turnover</w:t>
      </w:r>
    </w:p>
    <w:p w14:paraId="7E9929C6" w14:textId="4AC31A3B" w:rsidR="004474DE" w:rsidRDefault="00033BAC">
      <w:r>
        <w:t xml:space="preserve">The results show that effective HR planning is a great function to reduce employee turnover. Respondents linked the bank's low attrition rate to well-structured recruitment and career management policies. This observation asserts the findings of Nkechi </w:t>
      </w:r>
      <w:r>
        <w:rPr>
          <w:i/>
          <w:iCs/>
        </w:rPr>
        <w:t>et al</w:t>
      </w:r>
      <w:r>
        <w:t xml:space="preserve"> (2012) who emphasised that inadequate manpower forecasting and unclear promotion policies are the major causes of labour instability in Nigerian organisations. By keeping current information on who is on staff and estimating the workforce needs in the future, HR departments are able to reduce the occurrence of sudden staff shortages with all of the high costs involved in employee replacement.</w:t>
      </w:r>
    </w:p>
    <w:p w14:paraId="54E47FBF" w14:textId="77777777" w:rsidR="004474DE" w:rsidRDefault="00033BAC">
      <w:r>
        <w:t>From a theoretical perspective, this finding is consistent with the tenets of Strategic Human Resource Management (SHRM) which calls for long term workforce planning as a determinant of organisational stability (Wright &amp; McMahan, 2011). In more practical terms, HRP serves as prevention tool to expect potential gaps in the occurrence of key position and it provides the mechanism to plan and take activities to ensure succession in due time. In the case of First Bank, we have activated this proactive approach which has ensured continuity in service delivery, resilience in operations and also lesser burnout among employees.</w:t>
      </w:r>
    </w:p>
    <w:p w14:paraId="5D05B51A" w14:textId="77777777" w:rsidR="004474DE" w:rsidRDefault="00033BAC">
      <w:pPr>
        <w:rPr>
          <w:b/>
          <w:bCs/>
        </w:rPr>
      </w:pPr>
      <w:r>
        <w:rPr>
          <w:b/>
          <w:bCs/>
        </w:rPr>
        <w:t>Implications to Organisational Practise</w:t>
      </w:r>
    </w:p>
    <w:p w14:paraId="3F0183CE" w14:textId="77777777" w:rsidR="004474DE" w:rsidRDefault="00033BAC">
      <w:r>
        <w:t>The implication of the above findings is not limited to First Bank of Nigeria alone, but spread to other financial institutions and service organisations in the developing economies. Firstly, this research highlights the importance of HR managers using evidence-based approaches when it comes to workforce planning. The fusion of data analytics, performance metrics, and forecasting models with HRP will lead to improved decision-making accuracy and encourage alignment with the corporate strategy. Secondly, employee participation in HR planning should be encouraged for more transparency and trust building as participation leads to ownership of organisational objectives.</w:t>
      </w:r>
    </w:p>
    <w:p w14:paraId="08B7D0A9" w14:textId="77777777" w:rsidR="00C16B08" w:rsidRDefault="00033BAC">
      <w:r>
        <w:t xml:space="preserve">The findings also underscore the relevance of the ongoing assessment of skill and the development of competency in response to change through technology. With the ever-growing digitalisation of banking operations, periodic reviews of the manpower will be essential in order to guarantee that employee staff competencies change as technology requirements change. </w:t>
      </w:r>
      <w:r w:rsidR="00C16B08" w:rsidRPr="00C16B08">
        <w:t>This observation aligns with Shan and Wang (2024), who contended that dynamic HR planning is crucial for adapting to the evolving nature of work in knowledge-driven economies.</w:t>
      </w:r>
    </w:p>
    <w:p w14:paraId="32DAE7A2" w14:textId="77777777" w:rsidR="00B8396C" w:rsidRPr="00B8396C" w:rsidRDefault="00B8396C" w:rsidP="00B8396C">
      <w:pPr>
        <w:rPr>
          <w:lang w:val="en-US"/>
        </w:rPr>
      </w:pPr>
      <w:r w:rsidRPr="00B8396C">
        <w:rPr>
          <w:b/>
          <w:bCs/>
          <w:lang w:val="en-US"/>
        </w:rPr>
        <w:t>Limitations and Suggestions for Future Research</w:t>
      </w:r>
    </w:p>
    <w:p w14:paraId="52A1436C" w14:textId="7781B551" w:rsidR="00B8396C" w:rsidRDefault="00B8396C">
      <w:r w:rsidRPr="00B8396C">
        <w:t>While this study offers important insights, it is not without limitations. Focusing on a single bank within the Lagos metropolis means the results may not apply broadly to other locations or financial institutions with different structures or practices. The use of a cross-sectional design also limits the ability to track changes over time or establish strong causal links. To address these gaps, future research could adopt a longitudinal approach and include a wider range of banks to improve the general applicability of the findings. It may also be useful to explore how digital transformation</w:t>
      </w:r>
      <w:r>
        <w:t xml:space="preserve"> </w:t>
      </w:r>
      <w:r w:rsidRPr="00B8396C">
        <w:t>such as the adoption of HR analytics or automation</w:t>
      </w:r>
      <w:r>
        <w:t xml:space="preserve"> </w:t>
      </w:r>
      <w:r w:rsidRPr="00B8396C">
        <w:t>shapes or moderates the link between HR planning and employee performance.</w:t>
      </w:r>
    </w:p>
    <w:p w14:paraId="4C1C9C0D" w14:textId="33F99437" w:rsidR="004474DE" w:rsidRDefault="00033BAC">
      <w:pPr>
        <w:rPr>
          <w:b/>
          <w:bCs/>
        </w:rPr>
      </w:pPr>
      <w:r>
        <w:rPr>
          <w:b/>
          <w:bCs/>
        </w:rPr>
        <w:lastRenderedPageBreak/>
        <w:t>Alignment between Theory and Empirical</w:t>
      </w:r>
    </w:p>
    <w:p w14:paraId="009B7E8F" w14:textId="77777777" w:rsidR="004474DE" w:rsidRDefault="00033BAC">
      <w:r>
        <w:t xml:space="preserve">Overall, the outcomes of this study are in line with a number of established theoretical frameworks. The positive correlation between HR planning and performance of employees support the propositions of the Resource Based View (Barney, 1991) and Human Capital Theory (Becker, 1975) both of which emphasise the strategic value of people management. Moreover, the evidence is consistent with empirical studies done in similar organisational settings, confirming that HRP improves job satisfaction, lowers turnover, and promotes sustainable competitive advantage (Gomes </w:t>
      </w:r>
      <w:r>
        <w:rPr>
          <w:i/>
          <w:iCs/>
        </w:rPr>
        <w:t>et al</w:t>
      </w:r>
      <w:r>
        <w:t xml:space="preserve">., 2012; </w:t>
      </w:r>
      <w:proofErr w:type="spellStart"/>
      <w:r>
        <w:t>Ogunyomi</w:t>
      </w:r>
      <w:proofErr w:type="spellEnd"/>
      <w:r>
        <w:t xml:space="preserve"> &amp; </w:t>
      </w:r>
      <w:proofErr w:type="spellStart"/>
      <w:r>
        <w:t>Bruning</w:t>
      </w:r>
      <w:proofErr w:type="spellEnd"/>
      <w:r>
        <w:t>, 2016).</w:t>
      </w:r>
    </w:p>
    <w:p w14:paraId="6852F3A3" w14:textId="77777777" w:rsidR="004474DE" w:rsidRDefault="004474DE"/>
    <w:p w14:paraId="51599D31" w14:textId="77777777" w:rsidR="004474DE" w:rsidRDefault="00033BAC">
      <w:pPr>
        <w:rPr>
          <w:b/>
          <w:bCs/>
        </w:rPr>
      </w:pPr>
      <w:r>
        <w:rPr>
          <w:b/>
          <w:bCs/>
        </w:rPr>
        <w:t>Conclusion</w:t>
      </w:r>
    </w:p>
    <w:p w14:paraId="75F03218" w14:textId="77777777" w:rsidR="004474DE" w:rsidRDefault="00033BAC">
      <w:r>
        <w:t>This research work sought to examine the effect of effective human resource planning on performance of the employees of First bank of Nigeria Plc. The results show that systematic manpower forecasting, a systematic recruitment and fair job placement make a huge improvement in employee productivity and satisfaction. The chi-square analysis has found a socio-statistical relationship to be very strong between human resource planning and employee performance as a whole, which means that when an organisation strategically matches the capacity of its workforce to the operational needs of the operation, the outcomes in terms of performance are better.</w:t>
      </w:r>
    </w:p>
    <w:p w14:paraId="1ABEC5FF" w14:textId="77777777" w:rsidR="004474DE" w:rsidRDefault="00033BAC">
      <w:r>
        <w:t>The results also further revealed that an effective HR planning reduces labour turnover, helps career satisfaction and also improves the stability of the organisation. Employees who feel that HR practises are transparent and developmental are more motivated and loyal. This also shouts allegiance to the theoretical perspective that human capital, when appropriately planned and managed, is a vital asset for the attainment of sustainable competitive advantage.</w:t>
      </w:r>
    </w:p>
    <w:p w14:paraId="23BE841B" w14:textId="77777777" w:rsidR="004474DE" w:rsidRDefault="00033BAC">
      <w:r>
        <w:t>In practical terms, organisations especially in the banking sector - should consolidate plans of data-driven planning tools, continuous workforce audits and succession planning mechanisms into their HR plans. Human resource managers also need to be proactive and participatory in accommodating the feedback of their employees in their manpower decisions. Ultimately, effective human resource planning is not just an administrative process; it is a strategic necessity if organisational success and long-term sustainability is to be maintained.</w:t>
      </w:r>
    </w:p>
    <w:p w14:paraId="237CF848" w14:textId="77777777" w:rsidR="00314D32" w:rsidRPr="00314D32" w:rsidRDefault="00314D32" w:rsidP="00314D32">
      <w:pPr>
        <w:spacing w:after="200" w:line="276" w:lineRule="auto"/>
        <w:jc w:val="left"/>
        <w:rPr>
          <w:rFonts w:ascii="Arial" w:eastAsia="Times New Roman" w:hAnsi="Arial"/>
          <w:sz w:val="20"/>
          <w:szCs w:val="20"/>
          <w:lang w:val="en-US"/>
        </w:rPr>
      </w:pPr>
      <w:r w:rsidRPr="00314D32">
        <w:rPr>
          <w:rFonts w:ascii="Arial" w:eastAsia="Times New Roman" w:hAnsi="Arial"/>
          <w:sz w:val="20"/>
          <w:szCs w:val="20"/>
          <w:lang w:val="en-US"/>
        </w:rPr>
        <w:t>COMPETING INTERESTS</w:t>
      </w:r>
    </w:p>
    <w:p w14:paraId="0C4DA538" w14:textId="77777777" w:rsidR="00314D32" w:rsidRPr="00314D32" w:rsidRDefault="00314D32" w:rsidP="00314D32">
      <w:pPr>
        <w:spacing w:after="200" w:line="276" w:lineRule="auto"/>
        <w:jc w:val="left"/>
        <w:rPr>
          <w:rFonts w:ascii="Arial" w:eastAsia="Times New Roman" w:hAnsi="Arial"/>
          <w:sz w:val="20"/>
          <w:szCs w:val="20"/>
          <w:lang w:val="en-US"/>
        </w:rPr>
      </w:pPr>
      <w:r w:rsidRPr="00314D32">
        <w:rPr>
          <w:rFonts w:ascii="Arial" w:eastAsia="Times New Roman" w:hAnsi="Arial"/>
          <w:sz w:val="20"/>
          <w:szCs w:val="20"/>
          <w:lang w:val="en-US"/>
        </w:rPr>
        <w:t>Authors have declared that they have no known competing financial interests OR non-financial interests OR personal relationships that could have appeared to influence the work reported in this paper.</w:t>
      </w:r>
    </w:p>
    <w:p w14:paraId="6CCD095A" w14:textId="77777777" w:rsidR="00314D32" w:rsidRDefault="00314D32"/>
    <w:p w14:paraId="7367488E" w14:textId="242942DD" w:rsidR="004474DE" w:rsidRDefault="00F06F2A">
      <w:pPr>
        <w:rPr>
          <w:b/>
          <w:bCs/>
        </w:rPr>
      </w:pPr>
      <w:r>
        <w:rPr>
          <w:b/>
          <w:bCs/>
        </w:rPr>
        <w:t xml:space="preserve">Consent and </w:t>
      </w:r>
      <w:r w:rsidR="00033BAC">
        <w:rPr>
          <w:b/>
          <w:bCs/>
        </w:rPr>
        <w:t>Ethical Approval</w:t>
      </w:r>
    </w:p>
    <w:p w14:paraId="5C576167" w14:textId="7767E269" w:rsidR="004474DE" w:rsidRDefault="00033BAC">
      <w:r>
        <w:t>Permission for the studies was sought from the respective departmental ethics committee as well as the management of First Bank of Nigeria Plc. Participants were informed of the study's purpose and assured of confidentiality and voluntary consent was sought before participating in the study.</w:t>
      </w:r>
    </w:p>
    <w:p w14:paraId="6765CBDB" w14:textId="474A782F" w:rsidR="00AC71CB" w:rsidRDefault="00AC71CB"/>
    <w:p w14:paraId="628580D7" w14:textId="77777777" w:rsidR="00AC71CB" w:rsidRPr="00DB2D64" w:rsidRDefault="00AC71CB" w:rsidP="00AC71CB">
      <w:pPr>
        <w:rPr>
          <w:rFonts w:ascii="Arial" w:hAnsi="Arial"/>
          <w:kern w:val="2"/>
          <w:sz w:val="20"/>
          <w:szCs w:val="20"/>
          <w:highlight w:val="yellow"/>
          <w:lang w:val="en-US"/>
        </w:rPr>
      </w:pPr>
      <w:bookmarkStart w:id="0" w:name="_Hlk199755073"/>
      <w:bookmarkStart w:id="1" w:name="_Hlk209000396"/>
      <w:r w:rsidRPr="00DB2D64">
        <w:rPr>
          <w:rFonts w:ascii="Arial" w:hAnsi="Arial"/>
          <w:kern w:val="2"/>
          <w:sz w:val="20"/>
          <w:szCs w:val="20"/>
          <w:highlight w:val="yellow"/>
          <w:lang w:val="en-US"/>
        </w:rPr>
        <w:lastRenderedPageBreak/>
        <w:t>Disclaimer (Artificial intelligence)</w:t>
      </w:r>
    </w:p>
    <w:bookmarkEnd w:id="0"/>
    <w:p w14:paraId="6BD95B9C" w14:textId="14A3C9B2" w:rsidR="0043720E" w:rsidRPr="0043720E" w:rsidRDefault="0043720E" w:rsidP="0043720E">
      <w:pPr>
        <w:rPr>
          <w:rFonts w:ascii="Arial" w:hAnsi="Arial"/>
          <w:kern w:val="2"/>
          <w:sz w:val="20"/>
          <w:szCs w:val="20"/>
          <w:highlight w:val="yellow"/>
          <w:lang w:val="en-US"/>
        </w:rPr>
      </w:pPr>
      <w:r w:rsidRPr="0043720E">
        <w:rPr>
          <w:rFonts w:ascii="Arial" w:hAnsi="Arial"/>
          <w:kern w:val="2"/>
          <w:sz w:val="20"/>
          <w:szCs w:val="20"/>
          <w:highlight w:val="yellow"/>
          <w:lang w:val="en-US"/>
        </w:rPr>
        <w:t xml:space="preserve">Author(s) hereby declare that generative AI technology was used </w:t>
      </w:r>
      <w:r w:rsidRPr="004B3229">
        <w:rPr>
          <w:rFonts w:ascii="Arial" w:hAnsi="Arial"/>
          <w:kern w:val="2"/>
          <w:sz w:val="20"/>
          <w:szCs w:val="20"/>
          <w:highlight w:val="yellow"/>
          <w:lang w:val="en-US"/>
        </w:rPr>
        <w:t xml:space="preserve">during </w:t>
      </w:r>
      <w:r w:rsidRPr="004B3229">
        <w:rPr>
          <w:rFonts w:ascii="Arial" w:hAnsi="Arial"/>
          <w:bCs/>
          <w:kern w:val="2"/>
          <w:sz w:val="20"/>
          <w:szCs w:val="20"/>
          <w:highlight w:val="yellow"/>
          <w:lang w:val="en-US"/>
        </w:rPr>
        <w:t xml:space="preserve">editing </w:t>
      </w:r>
      <w:r w:rsidRPr="004B3229">
        <w:rPr>
          <w:rFonts w:ascii="Arial" w:hAnsi="Arial"/>
          <w:kern w:val="2"/>
          <w:sz w:val="20"/>
          <w:szCs w:val="20"/>
          <w:highlight w:val="yellow"/>
          <w:lang w:val="en-US"/>
        </w:rPr>
        <w:t xml:space="preserve">of this manuscript. This included implementing suggested changes </w:t>
      </w:r>
      <w:r w:rsidR="004B3229" w:rsidRPr="004B3229">
        <w:rPr>
          <w:rFonts w:ascii="Arial" w:hAnsi="Arial"/>
          <w:kern w:val="2"/>
          <w:sz w:val="20"/>
          <w:szCs w:val="20"/>
          <w:highlight w:val="yellow"/>
          <w:lang w:val="en-US"/>
        </w:rPr>
        <w:t xml:space="preserve">for </w:t>
      </w:r>
      <w:r w:rsidRPr="004B3229">
        <w:rPr>
          <w:rFonts w:ascii="Arial" w:hAnsi="Arial"/>
          <w:kern w:val="2"/>
          <w:sz w:val="20"/>
          <w:szCs w:val="20"/>
          <w:highlight w:val="yellow"/>
          <w:lang w:val="en-US"/>
        </w:rPr>
        <w:t xml:space="preserve">improving language clarity. </w:t>
      </w:r>
      <w:r w:rsidRPr="004B3229">
        <w:rPr>
          <w:rFonts w:ascii="Arial" w:hAnsi="Arial"/>
          <w:bCs/>
          <w:kern w:val="2"/>
          <w:sz w:val="20"/>
          <w:szCs w:val="20"/>
          <w:highlight w:val="yellow"/>
          <w:lang w:val="en-US"/>
        </w:rPr>
        <w:t>The core research, data, analysis, and intellectual contributions remain entirely the work of the human authors.</w:t>
      </w:r>
    </w:p>
    <w:p w14:paraId="0C9C5D72" w14:textId="77777777" w:rsidR="0043720E" w:rsidRPr="0043720E" w:rsidRDefault="0043720E" w:rsidP="0043720E">
      <w:pPr>
        <w:rPr>
          <w:rFonts w:ascii="Arial" w:hAnsi="Arial"/>
          <w:kern w:val="2"/>
          <w:sz w:val="20"/>
          <w:szCs w:val="20"/>
          <w:highlight w:val="yellow"/>
          <w:lang w:val="en-US"/>
        </w:rPr>
      </w:pPr>
      <w:r w:rsidRPr="0043720E">
        <w:rPr>
          <w:rFonts w:ascii="Arial" w:hAnsi="Arial"/>
          <w:b/>
          <w:bCs/>
          <w:kern w:val="2"/>
          <w:sz w:val="20"/>
          <w:szCs w:val="20"/>
          <w:highlight w:val="yellow"/>
          <w:lang w:val="en-US"/>
        </w:rPr>
        <w:t>Details of the AI usage are given below:</w:t>
      </w:r>
      <w:bookmarkStart w:id="2" w:name="_GoBack"/>
      <w:bookmarkEnd w:id="2"/>
    </w:p>
    <w:p w14:paraId="0AA7D879" w14:textId="5DA9BC55" w:rsidR="00AC71CB" w:rsidRPr="004B3229" w:rsidRDefault="004B3229" w:rsidP="004B3229">
      <w:pPr>
        <w:pStyle w:val="ListParagraph"/>
        <w:numPr>
          <w:ilvl w:val="0"/>
          <w:numId w:val="3"/>
        </w:numPr>
        <w:rPr>
          <w:rFonts w:ascii="Arial" w:hAnsi="Arial"/>
          <w:kern w:val="2"/>
          <w:sz w:val="20"/>
          <w:szCs w:val="20"/>
          <w:lang w:val="en-US"/>
        </w:rPr>
      </w:pPr>
      <w:proofErr w:type="spellStart"/>
      <w:r w:rsidRPr="0043720E">
        <w:rPr>
          <w:rFonts w:ascii="Arial" w:hAnsi="Arial"/>
          <w:kern w:val="2"/>
          <w:sz w:val="20"/>
          <w:szCs w:val="20"/>
          <w:highlight w:val="yellow"/>
          <w:lang w:val="en-US"/>
        </w:rPr>
        <w:t>OpenAI's</w:t>
      </w:r>
      <w:proofErr w:type="spellEnd"/>
      <w:r w:rsidRPr="0043720E">
        <w:rPr>
          <w:rFonts w:ascii="Arial" w:hAnsi="Arial"/>
          <w:kern w:val="2"/>
          <w:sz w:val="20"/>
          <w:szCs w:val="20"/>
          <w:highlight w:val="yellow"/>
          <w:lang w:val="en-US"/>
        </w:rPr>
        <w:t xml:space="preserve"> </w:t>
      </w:r>
      <w:proofErr w:type="spellStart"/>
      <w:r w:rsidRPr="0043720E">
        <w:rPr>
          <w:rFonts w:ascii="Arial" w:hAnsi="Arial"/>
          <w:kern w:val="2"/>
          <w:sz w:val="20"/>
          <w:szCs w:val="20"/>
          <w:highlight w:val="yellow"/>
          <w:lang w:val="en-US"/>
        </w:rPr>
        <w:t>ChatGPT</w:t>
      </w:r>
      <w:proofErr w:type="spellEnd"/>
      <w:r w:rsidRPr="0043720E">
        <w:rPr>
          <w:rFonts w:ascii="Arial" w:hAnsi="Arial"/>
          <w:kern w:val="2"/>
          <w:sz w:val="20"/>
          <w:szCs w:val="20"/>
          <w:highlight w:val="yellow"/>
          <w:lang w:val="en-US"/>
        </w:rPr>
        <w:t>, GPT-4 model</w:t>
      </w:r>
    </w:p>
    <w:bookmarkEnd w:id="1"/>
    <w:p w14:paraId="0EF184EF" w14:textId="77777777" w:rsidR="00AC71CB" w:rsidRDefault="00AC71CB"/>
    <w:p w14:paraId="6AF97DF1" w14:textId="77777777" w:rsidR="00296ECF" w:rsidRDefault="00296ECF"/>
    <w:p w14:paraId="1F4082F6" w14:textId="77777777" w:rsidR="004474DE" w:rsidRDefault="00033BAC">
      <w:pPr>
        <w:rPr>
          <w:b/>
          <w:bCs/>
        </w:rPr>
      </w:pPr>
      <w:r>
        <w:rPr>
          <w:b/>
          <w:bCs/>
        </w:rPr>
        <w:t>References</w:t>
      </w:r>
    </w:p>
    <w:p w14:paraId="08ECE958"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Akdere</w:t>
      </w:r>
      <w:proofErr w:type="spellEnd"/>
      <w:r w:rsidRPr="00396027">
        <w:rPr>
          <w:rFonts w:cs="Times New Roman"/>
          <w:color w:val="222222"/>
          <w:szCs w:val="24"/>
          <w:shd w:val="clear" w:color="auto" w:fill="FFFFFF"/>
        </w:rPr>
        <w:t>, M., &amp; Egan, T. (2020). Transformational leadership and human resource development: Linking employee learning, job satisfaction, and organizational performance. </w:t>
      </w:r>
      <w:r w:rsidRPr="00396027">
        <w:rPr>
          <w:rFonts w:cs="Times New Roman"/>
          <w:i/>
          <w:iCs/>
          <w:color w:val="222222"/>
          <w:szCs w:val="24"/>
          <w:shd w:val="clear" w:color="auto" w:fill="FFFFFF"/>
        </w:rPr>
        <w:t>Human resource development quarterly</w:t>
      </w:r>
      <w:r w:rsidRPr="00396027">
        <w:rPr>
          <w:rFonts w:cs="Times New Roman"/>
          <w:color w:val="222222"/>
          <w:szCs w:val="24"/>
          <w:shd w:val="clear" w:color="auto" w:fill="FFFFFF"/>
        </w:rPr>
        <w:t>, </w:t>
      </w:r>
      <w:r w:rsidRPr="00396027">
        <w:rPr>
          <w:rFonts w:cs="Times New Roman"/>
          <w:i/>
          <w:iCs/>
          <w:color w:val="222222"/>
          <w:szCs w:val="24"/>
          <w:shd w:val="clear" w:color="auto" w:fill="FFFFFF"/>
        </w:rPr>
        <w:t>31</w:t>
      </w:r>
      <w:r w:rsidRPr="00396027">
        <w:rPr>
          <w:rFonts w:cs="Times New Roman"/>
          <w:color w:val="222222"/>
          <w:szCs w:val="24"/>
          <w:shd w:val="clear" w:color="auto" w:fill="FFFFFF"/>
        </w:rPr>
        <w:t>(4), 393-421.</w:t>
      </w:r>
    </w:p>
    <w:p w14:paraId="03C07D82" w14:textId="520DE0A9" w:rsidR="004474DE" w:rsidRPr="00396027" w:rsidRDefault="00033BAC" w:rsidP="00396027">
      <w:pPr>
        <w:pStyle w:val="ListParagraph"/>
        <w:numPr>
          <w:ilvl w:val="0"/>
          <w:numId w:val="2"/>
        </w:numPr>
        <w:rPr>
          <w:rFonts w:eastAsia="Times New Roman" w:cs="Times New Roman"/>
          <w:szCs w:val="24"/>
          <w:lang w:eastAsia="en-GB"/>
        </w:rPr>
      </w:pPr>
      <w:r w:rsidRPr="00396027">
        <w:rPr>
          <w:rFonts w:eastAsia="Times New Roman" w:cs="Times New Roman"/>
          <w:szCs w:val="24"/>
          <w:lang w:eastAsia="en-GB"/>
        </w:rPr>
        <w:t xml:space="preserve">Ali, Z., &amp; </w:t>
      </w:r>
      <w:proofErr w:type="spellStart"/>
      <w:r w:rsidRPr="00396027">
        <w:rPr>
          <w:rFonts w:eastAsia="Times New Roman" w:cs="Times New Roman"/>
          <w:szCs w:val="24"/>
          <w:lang w:eastAsia="en-GB"/>
        </w:rPr>
        <w:t>Mehreen</w:t>
      </w:r>
      <w:proofErr w:type="spellEnd"/>
      <w:r w:rsidRPr="00396027">
        <w:rPr>
          <w:rFonts w:eastAsia="Times New Roman" w:cs="Times New Roman"/>
          <w:szCs w:val="24"/>
          <w:lang w:eastAsia="en-GB"/>
        </w:rPr>
        <w:t xml:space="preserve">, A. (2019). Understanding succession planning as a combating strategy for turnover intentions. </w:t>
      </w:r>
      <w:r w:rsidRPr="00396027">
        <w:rPr>
          <w:rFonts w:eastAsia="Times New Roman" w:cs="Times New Roman"/>
          <w:i/>
          <w:iCs/>
          <w:szCs w:val="24"/>
          <w:lang w:eastAsia="en-GB"/>
        </w:rPr>
        <w:t>Journal of Advances in Management Research</w:t>
      </w:r>
      <w:r w:rsidRPr="00396027">
        <w:rPr>
          <w:rFonts w:eastAsia="Times New Roman" w:cs="Times New Roman"/>
          <w:szCs w:val="24"/>
          <w:lang w:eastAsia="en-GB"/>
        </w:rPr>
        <w:t xml:space="preserve">, </w:t>
      </w:r>
      <w:r w:rsidRPr="00396027">
        <w:rPr>
          <w:rFonts w:eastAsia="Times New Roman" w:cs="Times New Roman"/>
          <w:i/>
          <w:iCs/>
          <w:szCs w:val="24"/>
          <w:lang w:eastAsia="en-GB"/>
        </w:rPr>
        <w:t>16</w:t>
      </w:r>
      <w:r w:rsidRPr="00396027">
        <w:rPr>
          <w:rFonts w:eastAsia="Times New Roman" w:cs="Times New Roman"/>
          <w:szCs w:val="24"/>
          <w:lang w:eastAsia="en-GB"/>
        </w:rPr>
        <w:t xml:space="preserve">(2), 216–233. </w:t>
      </w:r>
      <w:hyperlink r:id="rId7" w:history="1">
        <w:r w:rsidR="00706367" w:rsidRPr="00396027">
          <w:rPr>
            <w:rStyle w:val="Hyperlink"/>
            <w:rFonts w:eastAsia="Times New Roman" w:cs="Times New Roman"/>
            <w:szCs w:val="24"/>
            <w:lang w:eastAsia="en-GB"/>
          </w:rPr>
          <w:t>https://doi.org/10.1108/jamr-09-2018-0076</w:t>
        </w:r>
      </w:hyperlink>
    </w:p>
    <w:p w14:paraId="7ED98091" w14:textId="08026025" w:rsidR="00706367" w:rsidRPr="00396027" w:rsidRDefault="00706367" w:rsidP="00396027">
      <w:pPr>
        <w:pStyle w:val="ListParagraph"/>
        <w:numPr>
          <w:ilvl w:val="0"/>
          <w:numId w:val="2"/>
        </w:numPr>
        <w:rPr>
          <w:rFonts w:eastAsia="Times New Roman" w:cs="Times New Roman"/>
          <w:szCs w:val="24"/>
          <w:lang w:eastAsia="en-GB"/>
        </w:rPr>
      </w:pPr>
      <w:r w:rsidRPr="00396027">
        <w:rPr>
          <w:rFonts w:eastAsia="Times New Roman" w:cs="Times New Roman"/>
          <w:szCs w:val="24"/>
          <w:lang w:eastAsia="en-GB"/>
        </w:rPr>
        <w:t>Armstrong, M. (2014). Armstrong’s Handbook of Human Resource Management Practice (13th ed.). Kogan Page Limited.</w:t>
      </w:r>
    </w:p>
    <w:p w14:paraId="0A9BA1F9"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Armstrong, M. (2006). </w:t>
      </w:r>
      <w:r w:rsidRPr="00396027">
        <w:rPr>
          <w:rFonts w:cs="Times New Roman"/>
          <w:i/>
          <w:iCs/>
          <w:color w:val="222222"/>
          <w:szCs w:val="24"/>
          <w:shd w:val="clear" w:color="auto" w:fill="FFFFFF"/>
        </w:rPr>
        <w:t>A handbook of human resource management practice</w:t>
      </w:r>
      <w:r w:rsidRPr="00396027">
        <w:rPr>
          <w:rFonts w:cs="Times New Roman"/>
          <w:color w:val="222222"/>
          <w:szCs w:val="24"/>
          <w:shd w:val="clear" w:color="auto" w:fill="FFFFFF"/>
        </w:rPr>
        <w:t>. Kogan Page Publishers.</w:t>
      </w:r>
    </w:p>
    <w:p w14:paraId="0FA17459"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Barney, J. (1991). Firm resources and sustained competitive advantage. </w:t>
      </w:r>
      <w:r w:rsidRPr="00396027">
        <w:rPr>
          <w:rFonts w:cs="Times New Roman"/>
          <w:i/>
          <w:iCs/>
          <w:color w:val="222222"/>
          <w:szCs w:val="24"/>
          <w:shd w:val="clear" w:color="auto" w:fill="FFFFFF"/>
        </w:rPr>
        <w:t>Journal of management</w:t>
      </w:r>
      <w:r w:rsidRPr="00396027">
        <w:rPr>
          <w:rFonts w:cs="Times New Roman"/>
          <w:color w:val="222222"/>
          <w:szCs w:val="24"/>
          <w:shd w:val="clear" w:color="auto" w:fill="FFFFFF"/>
        </w:rPr>
        <w:t>, </w:t>
      </w:r>
      <w:r w:rsidRPr="00396027">
        <w:rPr>
          <w:rFonts w:cs="Times New Roman"/>
          <w:i/>
          <w:iCs/>
          <w:color w:val="222222"/>
          <w:szCs w:val="24"/>
          <w:shd w:val="clear" w:color="auto" w:fill="FFFFFF"/>
        </w:rPr>
        <w:t>17</w:t>
      </w:r>
      <w:r w:rsidRPr="00396027">
        <w:rPr>
          <w:rFonts w:cs="Times New Roman"/>
          <w:color w:val="222222"/>
          <w:szCs w:val="24"/>
          <w:shd w:val="clear" w:color="auto" w:fill="FFFFFF"/>
        </w:rPr>
        <w:t>(1), 99-120.</w:t>
      </w:r>
    </w:p>
    <w:p w14:paraId="3FF93839"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Becker, G. S. (1975). </w:t>
      </w:r>
      <w:r w:rsidRPr="00396027">
        <w:rPr>
          <w:rFonts w:cs="Times New Roman"/>
          <w:i/>
          <w:iCs/>
          <w:color w:val="222222"/>
          <w:szCs w:val="24"/>
          <w:shd w:val="clear" w:color="auto" w:fill="FFFFFF"/>
        </w:rPr>
        <w:t>Human capital: A theoretical and empirical analysis</w:t>
      </w:r>
      <w:r w:rsidRPr="00396027">
        <w:rPr>
          <w:rFonts w:cs="Times New Roman"/>
          <w:color w:val="222222"/>
          <w:szCs w:val="24"/>
          <w:shd w:val="clear" w:color="auto" w:fill="FFFFFF"/>
        </w:rPr>
        <w:t>. National Bureau of Economic Research.</w:t>
      </w:r>
    </w:p>
    <w:p w14:paraId="56EEBDE5"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Bell, E., Harley, B., &amp; Bryman, A. (2022). </w:t>
      </w:r>
      <w:r w:rsidRPr="00396027">
        <w:rPr>
          <w:rFonts w:cs="Times New Roman"/>
          <w:i/>
          <w:iCs/>
          <w:color w:val="222222"/>
          <w:szCs w:val="24"/>
          <w:shd w:val="clear" w:color="auto" w:fill="FFFFFF"/>
        </w:rPr>
        <w:t>Business research methods</w:t>
      </w:r>
      <w:r w:rsidRPr="00396027">
        <w:rPr>
          <w:rFonts w:cs="Times New Roman"/>
          <w:color w:val="222222"/>
          <w:szCs w:val="24"/>
          <w:shd w:val="clear" w:color="auto" w:fill="FFFFFF"/>
        </w:rPr>
        <w:t>. Oxford university press.</w:t>
      </w:r>
    </w:p>
    <w:p w14:paraId="5A85092F" w14:textId="66315F7C" w:rsidR="00706367" w:rsidRPr="00396027" w:rsidRDefault="00706367"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Boxall, P. and Purcell, J. (2016) Strategy and Human Resource Management. 4th Edition, Palgrave Macmillan, London.</w:t>
      </w:r>
    </w:p>
    <w:p w14:paraId="1FF7D635"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Boxall, P., &amp; Purcell, J. (2022). </w:t>
      </w:r>
      <w:r w:rsidRPr="00396027">
        <w:rPr>
          <w:rFonts w:cs="Times New Roman"/>
          <w:i/>
          <w:iCs/>
          <w:color w:val="222222"/>
          <w:szCs w:val="24"/>
          <w:shd w:val="clear" w:color="auto" w:fill="FFFFFF"/>
        </w:rPr>
        <w:t>Strategy and human resource management</w:t>
      </w:r>
      <w:r w:rsidRPr="00396027">
        <w:rPr>
          <w:rFonts w:cs="Times New Roman"/>
          <w:color w:val="222222"/>
          <w:szCs w:val="24"/>
          <w:shd w:val="clear" w:color="auto" w:fill="FFFFFF"/>
        </w:rPr>
        <w:t>. Bloomsbury Publishing.</w:t>
      </w:r>
    </w:p>
    <w:p w14:paraId="01E164D5" w14:textId="77777777" w:rsidR="004474DE" w:rsidRPr="00396027" w:rsidRDefault="00033BAC" w:rsidP="00396027">
      <w:pPr>
        <w:pStyle w:val="ListParagraph"/>
        <w:numPr>
          <w:ilvl w:val="0"/>
          <w:numId w:val="2"/>
        </w:numPr>
        <w:rPr>
          <w:rFonts w:eastAsia="Times New Roman" w:cs="Times New Roman"/>
          <w:szCs w:val="24"/>
          <w:lang w:eastAsia="en-GB"/>
        </w:rPr>
      </w:pPr>
      <w:r w:rsidRPr="00396027">
        <w:rPr>
          <w:rFonts w:eastAsia="Times New Roman" w:cs="Times New Roman"/>
          <w:szCs w:val="24"/>
          <w:lang w:eastAsia="en-GB"/>
        </w:rPr>
        <w:t xml:space="preserve">Chakraborty, D., &amp; Biswas, W. (2020). Articulating the Value of Human Resource Planning (HRP) Activities in Augmenting Organizational Performance toward a Sustained Competitive Firm. </w:t>
      </w:r>
      <w:r w:rsidRPr="00396027">
        <w:rPr>
          <w:rFonts w:eastAsia="Times New Roman" w:cs="Times New Roman"/>
          <w:i/>
          <w:iCs/>
          <w:szCs w:val="24"/>
          <w:lang w:eastAsia="en-GB"/>
        </w:rPr>
        <w:t>Journal of Asia Business Studies</w:t>
      </w:r>
      <w:r w:rsidRPr="00396027">
        <w:rPr>
          <w:rFonts w:eastAsia="Times New Roman" w:cs="Times New Roman"/>
          <w:szCs w:val="24"/>
          <w:lang w:eastAsia="en-GB"/>
        </w:rPr>
        <w:t xml:space="preserve">, </w:t>
      </w:r>
      <w:r w:rsidRPr="00396027">
        <w:rPr>
          <w:rFonts w:eastAsia="Times New Roman" w:cs="Times New Roman"/>
          <w:i/>
          <w:iCs/>
          <w:szCs w:val="24"/>
          <w:lang w:eastAsia="en-GB"/>
        </w:rPr>
        <w:t>14</w:t>
      </w:r>
      <w:r w:rsidRPr="00396027">
        <w:rPr>
          <w:rFonts w:eastAsia="Times New Roman" w:cs="Times New Roman"/>
          <w:szCs w:val="24"/>
          <w:lang w:eastAsia="en-GB"/>
        </w:rPr>
        <w:t>(1), 62–90. Emerald. https://doi.org/10.1108/JABS-01-2019-0025</w:t>
      </w:r>
    </w:p>
    <w:p w14:paraId="3EE5EDFC"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Creswell, J. W., &amp; Creswell, J. D. (2017). </w:t>
      </w:r>
      <w:r w:rsidRPr="00396027">
        <w:rPr>
          <w:rFonts w:cs="Times New Roman"/>
          <w:i/>
          <w:iCs/>
          <w:color w:val="222222"/>
          <w:szCs w:val="24"/>
          <w:shd w:val="clear" w:color="auto" w:fill="FFFFFF"/>
        </w:rPr>
        <w:t>Research design: Qualitative, quantitative, and mixed methods approaches</w:t>
      </w:r>
      <w:r w:rsidRPr="00396027">
        <w:rPr>
          <w:rFonts w:cs="Times New Roman"/>
          <w:color w:val="222222"/>
          <w:szCs w:val="24"/>
          <w:shd w:val="clear" w:color="auto" w:fill="FFFFFF"/>
        </w:rPr>
        <w:t>. Sage publications.</w:t>
      </w:r>
    </w:p>
    <w:p w14:paraId="15E7B5A4"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Galadanchi</w:t>
      </w:r>
      <w:proofErr w:type="spellEnd"/>
      <w:r w:rsidRPr="00396027">
        <w:rPr>
          <w:rFonts w:cs="Times New Roman"/>
          <w:color w:val="222222"/>
          <w:szCs w:val="24"/>
          <w:shd w:val="clear" w:color="auto" w:fill="FFFFFF"/>
        </w:rPr>
        <w:t xml:space="preserve">, H., &amp; </w:t>
      </w:r>
      <w:proofErr w:type="spellStart"/>
      <w:r w:rsidRPr="00396027">
        <w:rPr>
          <w:rFonts w:cs="Times New Roman"/>
          <w:color w:val="222222"/>
          <w:szCs w:val="24"/>
          <w:shd w:val="clear" w:color="auto" w:fill="FFFFFF"/>
        </w:rPr>
        <w:t>Saulawa</w:t>
      </w:r>
      <w:proofErr w:type="spellEnd"/>
      <w:r w:rsidRPr="00396027">
        <w:rPr>
          <w:rFonts w:cs="Times New Roman"/>
          <w:color w:val="222222"/>
          <w:szCs w:val="24"/>
          <w:shd w:val="clear" w:color="auto" w:fill="FFFFFF"/>
        </w:rPr>
        <w:t>, A. (2024). EVALUATING THE EFFECTIVENESS OF HUMAN RESOURCE MANAGEMENT STRATEGIES ON EMPLOYEE CONTENTMENT IN NIGERIA'S SERVICE SECTOR (BANKING INDUSTRY). </w:t>
      </w:r>
      <w:r w:rsidRPr="00396027">
        <w:rPr>
          <w:rFonts w:cs="Times New Roman"/>
          <w:i/>
          <w:iCs/>
          <w:color w:val="222222"/>
          <w:szCs w:val="24"/>
          <w:shd w:val="clear" w:color="auto" w:fill="FFFFFF"/>
        </w:rPr>
        <w:t>International Journal of Research-GRANTHAALAYAH, 12 (2), 77</w:t>
      </w:r>
      <w:r w:rsidRPr="00396027">
        <w:rPr>
          <w:rFonts w:cs="Times New Roman"/>
          <w:color w:val="222222"/>
          <w:szCs w:val="24"/>
          <w:shd w:val="clear" w:color="auto" w:fill="FFFFFF"/>
        </w:rPr>
        <w:t>, </w:t>
      </w:r>
      <w:r w:rsidRPr="00396027">
        <w:rPr>
          <w:rFonts w:cs="Times New Roman"/>
          <w:i/>
          <w:iCs/>
          <w:color w:val="222222"/>
          <w:szCs w:val="24"/>
          <w:shd w:val="clear" w:color="auto" w:fill="FFFFFF"/>
        </w:rPr>
        <w:t>92</w:t>
      </w:r>
      <w:r w:rsidRPr="00396027">
        <w:rPr>
          <w:rFonts w:cs="Times New Roman"/>
          <w:color w:val="222222"/>
          <w:szCs w:val="24"/>
          <w:shd w:val="clear" w:color="auto" w:fill="FFFFFF"/>
        </w:rPr>
        <w:t>.</w:t>
      </w:r>
    </w:p>
    <w:p w14:paraId="75301DEE" w14:textId="77777777" w:rsidR="004474DE" w:rsidRPr="00396027" w:rsidRDefault="00033BAC" w:rsidP="00396027">
      <w:pPr>
        <w:pStyle w:val="ListParagraph"/>
        <w:numPr>
          <w:ilvl w:val="0"/>
          <w:numId w:val="2"/>
        </w:numPr>
        <w:spacing w:after="0"/>
        <w:rPr>
          <w:rFonts w:eastAsia="Times New Roman" w:cs="Times New Roman"/>
          <w:szCs w:val="24"/>
          <w:lang w:eastAsia="en-GB"/>
        </w:rPr>
      </w:pPr>
      <w:r w:rsidRPr="00396027">
        <w:rPr>
          <w:rFonts w:eastAsia="Times New Roman" w:cs="Times New Roman"/>
          <w:szCs w:val="24"/>
          <w:lang w:eastAsia="en-GB"/>
        </w:rPr>
        <w:t xml:space="preserve">Gill, C. (2018). Don’t know, don’t care: An exploration of evidence based knowledge and practice in human resource management. </w:t>
      </w:r>
      <w:r w:rsidRPr="00396027">
        <w:rPr>
          <w:rFonts w:eastAsia="Times New Roman" w:cs="Times New Roman"/>
          <w:i/>
          <w:iCs/>
          <w:szCs w:val="24"/>
          <w:lang w:eastAsia="en-GB"/>
        </w:rPr>
        <w:t>Human Resource Management Review</w:t>
      </w:r>
      <w:r w:rsidRPr="00396027">
        <w:rPr>
          <w:rFonts w:eastAsia="Times New Roman" w:cs="Times New Roman"/>
          <w:szCs w:val="24"/>
          <w:lang w:eastAsia="en-GB"/>
        </w:rPr>
        <w:t xml:space="preserve">, </w:t>
      </w:r>
      <w:r w:rsidRPr="00396027">
        <w:rPr>
          <w:rFonts w:eastAsia="Times New Roman" w:cs="Times New Roman"/>
          <w:i/>
          <w:iCs/>
          <w:szCs w:val="24"/>
          <w:lang w:eastAsia="en-GB"/>
        </w:rPr>
        <w:t>28</w:t>
      </w:r>
      <w:r w:rsidRPr="00396027">
        <w:rPr>
          <w:rFonts w:eastAsia="Times New Roman" w:cs="Times New Roman"/>
          <w:szCs w:val="24"/>
          <w:lang w:eastAsia="en-GB"/>
        </w:rPr>
        <w:t>(2), 103–115. https://doi.org/10.1016/j.hrmr.2017.06.001</w:t>
      </w:r>
    </w:p>
    <w:p w14:paraId="51F92CFE" w14:textId="77777777" w:rsidR="004474DE" w:rsidRDefault="004474DE">
      <w:pPr>
        <w:spacing w:after="0"/>
        <w:rPr>
          <w:rFonts w:eastAsia="Times New Roman" w:cs="Times New Roman"/>
          <w:szCs w:val="24"/>
          <w:lang w:eastAsia="en-GB"/>
        </w:rPr>
      </w:pPr>
    </w:p>
    <w:p w14:paraId="5F3FFE17"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lastRenderedPageBreak/>
        <w:t xml:space="preserve">Gomes, E., Angwin, D., Peter, E., &amp; </w:t>
      </w:r>
      <w:proofErr w:type="spellStart"/>
      <w:r w:rsidRPr="00396027">
        <w:rPr>
          <w:rFonts w:cs="Times New Roman"/>
          <w:color w:val="222222"/>
          <w:szCs w:val="24"/>
          <w:shd w:val="clear" w:color="auto" w:fill="FFFFFF"/>
        </w:rPr>
        <w:t>Mellahi</w:t>
      </w:r>
      <w:proofErr w:type="spellEnd"/>
      <w:r w:rsidRPr="00396027">
        <w:rPr>
          <w:rFonts w:cs="Times New Roman"/>
          <w:color w:val="222222"/>
          <w:szCs w:val="24"/>
          <w:shd w:val="clear" w:color="auto" w:fill="FFFFFF"/>
        </w:rPr>
        <w:t>, K. (2012). HRM issues and outcomes in African mergers and acquisitions: a study of the Nigerian banking sector. </w:t>
      </w:r>
      <w:r w:rsidRPr="00396027">
        <w:rPr>
          <w:rFonts w:cs="Times New Roman"/>
          <w:i/>
          <w:iCs/>
          <w:color w:val="222222"/>
          <w:szCs w:val="24"/>
          <w:shd w:val="clear" w:color="auto" w:fill="FFFFFF"/>
        </w:rPr>
        <w:t>The International Journal of Human Resource Management</w:t>
      </w:r>
      <w:r w:rsidRPr="00396027">
        <w:rPr>
          <w:rFonts w:cs="Times New Roman"/>
          <w:color w:val="222222"/>
          <w:szCs w:val="24"/>
          <w:shd w:val="clear" w:color="auto" w:fill="FFFFFF"/>
        </w:rPr>
        <w:t>, </w:t>
      </w:r>
      <w:r w:rsidRPr="00396027">
        <w:rPr>
          <w:rFonts w:cs="Times New Roman"/>
          <w:i/>
          <w:iCs/>
          <w:color w:val="222222"/>
          <w:szCs w:val="24"/>
          <w:shd w:val="clear" w:color="auto" w:fill="FFFFFF"/>
        </w:rPr>
        <w:t>23</w:t>
      </w:r>
      <w:r w:rsidRPr="00396027">
        <w:rPr>
          <w:rFonts w:cs="Times New Roman"/>
          <w:color w:val="222222"/>
          <w:szCs w:val="24"/>
          <w:shd w:val="clear" w:color="auto" w:fill="FFFFFF"/>
        </w:rPr>
        <w:t>(14), 2874-2900.</w:t>
      </w:r>
    </w:p>
    <w:p w14:paraId="35038ED3"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Jackson, S. E., Schuler, R. S., &amp; Jiang, K. (2014). An aspirational framework for strategic human resource management. </w:t>
      </w:r>
      <w:r w:rsidRPr="00396027">
        <w:rPr>
          <w:rFonts w:cs="Times New Roman"/>
          <w:i/>
          <w:iCs/>
          <w:color w:val="222222"/>
          <w:szCs w:val="24"/>
          <w:shd w:val="clear" w:color="auto" w:fill="FFFFFF"/>
        </w:rPr>
        <w:t>Academy of Management Annals</w:t>
      </w:r>
      <w:r w:rsidRPr="00396027">
        <w:rPr>
          <w:rFonts w:cs="Times New Roman"/>
          <w:color w:val="222222"/>
          <w:szCs w:val="24"/>
          <w:shd w:val="clear" w:color="auto" w:fill="FFFFFF"/>
        </w:rPr>
        <w:t>, </w:t>
      </w:r>
      <w:r w:rsidRPr="00396027">
        <w:rPr>
          <w:rFonts w:cs="Times New Roman"/>
          <w:i/>
          <w:iCs/>
          <w:color w:val="222222"/>
          <w:szCs w:val="24"/>
          <w:shd w:val="clear" w:color="auto" w:fill="FFFFFF"/>
        </w:rPr>
        <w:t>8</w:t>
      </w:r>
      <w:r w:rsidRPr="00396027">
        <w:rPr>
          <w:rFonts w:cs="Times New Roman"/>
          <w:color w:val="222222"/>
          <w:szCs w:val="24"/>
          <w:shd w:val="clear" w:color="auto" w:fill="FFFFFF"/>
        </w:rPr>
        <w:t>(1), 1-56.</w:t>
      </w:r>
    </w:p>
    <w:p w14:paraId="648AFFA7"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Kothari, C. R. (2004). </w:t>
      </w:r>
      <w:r w:rsidRPr="00396027">
        <w:rPr>
          <w:rFonts w:cs="Times New Roman"/>
          <w:i/>
          <w:iCs/>
          <w:color w:val="222222"/>
          <w:szCs w:val="24"/>
          <w:shd w:val="clear" w:color="auto" w:fill="FFFFFF"/>
        </w:rPr>
        <w:t>Research methodology: Methods and techniques</w:t>
      </w:r>
      <w:r w:rsidRPr="00396027">
        <w:rPr>
          <w:rFonts w:cs="Times New Roman"/>
          <w:color w:val="222222"/>
          <w:szCs w:val="24"/>
          <w:shd w:val="clear" w:color="auto" w:fill="FFFFFF"/>
        </w:rPr>
        <w:t>. New Age International.</w:t>
      </w:r>
    </w:p>
    <w:p w14:paraId="437EA30D"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Memon</w:t>
      </w:r>
      <w:proofErr w:type="spellEnd"/>
      <w:r w:rsidRPr="00396027">
        <w:rPr>
          <w:rFonts w:cs="Times New Roman"/>
          <w:color w:val="222222"/>
          <w:szCs w:val="24"/>
          <w:shd w:val="clear" w:color="auto" w:fill="FFFFFF"/>
        </w:rPr>
        <w:t>, M. A., Salleh, R., Mirza, M. Z., Cheah, J. H., Ting, H., Ahmad, M. S., &amp; Tariq, A. (2021). Satisfaction matters: the relationships between HRM practices, work engagement and turnover intention. </w:t>
      </w:r>
      <w:r w:rsidRPr="00396027">
        <w:rPr>
          <w:rFonts w:cs="Times New Roman"/>
          <w:i/>
          <w:iCs/>
          <w:color w:val="222222"/>
          <w:szCs w:val="24"/>
          <w:shd w:val="clear" w:color="auto" w:fill="FFFFFF"/>
        </w:rPr>
        <w:t>International journal of manpower</w:t>
      </w:r>
      <w:r w:rsidRPr="00396027">
        <w:rPr>
          <w:rFonts w:cs="Times New Roman"/>
          <w:color w:val="222222"/>
          <w:szCs w:val="24"/>
          <w:shd w:val="clear" w:color="auto" w:fill="FFFFFF"/>
        </w:rPr>
        <w:t>, </w:t>
      </w:r>
      <w:r w:rsidRPr="00396027">
        <w:rPr>
          <w:rFonts w:cs="Times New Roman"/>
          <w:i/>
          <w:iCs/>
          <w:color w:val="222222"/>
          <w:szCs w:val="24"/>
          <w:shd w:val="clear" w:color="auto" w:fill="FFFFFF"/>
        </w:rPr>
        <w:t>42</w:t>
      </w:r>
      <w:r w:rsidRPr="00396027">
        <w:rPr>
          <w:rFonts w:cs="Times New Roman"/>
          <w:color w:val="222222"/>
          <w:szCs w:val="24"/>
          <w:shd w:val="clear" w:color="auto" w:fill="FFFFFF"/>
        </w:rPr>
        <w:t>(1), 21-50.</w:t>
      </w:r>
    </w:p>
    <w:p w14:paraId="6C420D73"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 xml:space="preserve">Nkechi, A., </w:t>
      </w:r>
      <w:proofErr w:type="spellStart"/>
      <w:r w:rsidRPr="00396027">
        <w:rPr>
          <w:rFonts w:cs="Times New Roman"/>
          <w:color w:val="222222"/>
          <w:szCs w:val="24"/>
          <w:shd w:val="clear" w:color="auto" w:fill="FFFFFF"/>
        </w:rPr>
        <w:t>Emeh</w:t>
      </w:r>
      <w:proofErr w:type="spellEnd"/>
      <w:r w:rsidRPr="00396027">
        <w:rPr>
          <w:rFonts w:cs="Times New Roman"/>
          <w:color w:val="222222"/>
          <w:szCs w:val="24"/>
          <w:shd w:val="clear" w:color="auto" w:fill="FFFFFF"/>
        </w:rPr>
        <w:t xml:space="preserve"> Ikechukwu, E. J., &amp; </w:t>
      </w:r>
      <w:proofErr w:type="spellStart"/>
      <w:r w:rsidRPr="00396027">
        <w:rPr>
          <w:rFonts w:cs="Times New Roman"/>
          <w:color w:val="222222"/>
          <w:szCs w:val="24"/>
          <w:shd w:val="clear" w:color="auto" w:fill="FFFFFF"/>
        </w:rPr>
        <w:t>Okechukwu</w:t>
      </w:r>
      <w:proofErr w:type="spellEnd"/>
      <w:r w:rsidRPr="00396027">
        <w:rPr>
          <w:rFonts w:cs="Times New Roman"/>
          <w:color w:val="222222"/>
          <w:szCs w:val="24"/>
          <w:shd w:val="clear" w:color="auto" w:fill="FFFFFF"/>
        </w:rPr>
        <w:t>, U. F. (2012). Entrepreneurship development and employment generation in Nigeria: Problems and prospects. </w:t>
      </w:r>
      <w:r w:rsidRPr="00396027">
        <w:rPr>
          <w:rFonts w:cs="Times New Roman"/>
          <w:i/>
          <w:iCs/>
          <w:color w:val="222222"/>
          <w:szCs w:val="24"/>
          <w:shd w:val="clear" w:color="auto" w:fill="FFFFFF"/>
        </w:rPr>
        <w:t>Universal Journal of education and general Studies</w:t>
      </w:r>
      <w:r w:rsidRPr="00396027">
        <w:rPr>
          <w:rFonts w:cs="Times New Roman"/>
          <w:color w:val="222222"/>
          <w:szCs w:val="24"/>
          <w:shd w:val="clear" w:color="auto" w:fill="FFFFFF"/>
        </w:rPr>
        <w:t>, </w:t>
      </w:r>
      <w:r w:rsidRPr="00396027">
        <w:rPr>
          <w:rFonts w:cs="Times New Roman"/>
          <w:i/>
          <w:iCs/>
          <w:color w:val="222222"/>
          <w:szCs w:val="24"/>
          <w:shd w:val="clear" w:color="auto" w:fill="FFFFFF"/>
        </w:rPr>
        <w:t>1</w:t>
      </w:r>
      <w:r w:rsidRPr="00396027">
        <w:rPr>
          <w:rFonts w:cs="Times New Roman"/>
          <w:color w:val="222222"/>
          <w:szCs w:val="24"/>
          <w:shd w:val="clear" w:color="auto" w:fill="FFFFFF"/>
        </w:rPr>
        <w:t>(4), 88-102.</w:t>
      </w:r>
    </w:p>
    <w:p w14:paraId="3D0AEBEA"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Ogunyomi</w:t>
      </w:r>
      <w:proofErr w:type="spellEnd"/>
      <w:r w:rsidRPr="00396027">
        <w:rPr>
          <w:rFonts w:cs="Times New Roman"/>
          <w:color w:val="222222"/>
          <w:szCs w:val="24"/>
          <w:shd w:val="clear" w:color="auto" w:fill="FFFFFF"/>
        </w:rPr>
        <w:t xml:space="preserve">, P., &amp; </w:t>
      </w:r>
      <w:proofErr w:type="spellStart"/>
      <w:r w:rsidRPr="00396027">
        <w:rPr>
          <w:rFonts w:cs="Times New Roman"/>
          <w:color w:val="222222"/>
          <w:szCs w:val="24"/>
          <w:shd w:val="clear" w:color="auto" w:fill="FFFFFF"/>
        </w:rPr>
        <w:t>Bruning</w:t>
      </w:r>
      <w:proofErr w:type="spellEnd"/>
      <w:r w:rsidRPr="00396027">
        <w:rPr>
          <w:rFonts w:cs="Times New Roman"/>
          <w:color w:val="222222"/>
          <w:szCs w:val="24"/>
          <w:shd w:val="clear" w:color="auto" w:fill="FFFFFF"/>
        </w:rPr>
        <w:t>, N. S. (2016). Human resource management and organizational performance of small and medium enterprises (SMEs) in Nigeria. </w:t>
      </w:r>
      <w:r w:rsidRPr="00396027">
        <w:rPr>
          <w:rFonts w:cs="Times New Roman"/>
          <w:i/>
          <w:iCs/>
          <w:color w:val="222222"/>
          <w:szCs w:val="24"/>
          <w:shd w:val="clear" w:color="auto" w:fill="FFFFFF"/>
        </w:rPr>
        <w:t>The international journal of human resource management</w:t>
      </w:r>
      <w:r w:rsidRPr="00396027">
        <w:rPr>
          <w:rFonts w:cs="Times New Roman"/>
          <w:color w:val="222222"/>
          <w:szCs w:val="24"/>
          <w:shd w:val="clear" w:color="auto" w:fill="FFFFFF"/>
        </w:rPr>
        <w:t>, </w:t>
      </w:r>
      <w:r w:rsidRPr="00396027">
        <w:rPr>
          <w:rFonts w:cs="Times New Roman"/>
          <w:i/>
          <w:iCs/>
          <w:color w:val="222222"/>
          <w:szCs w:val="24"/>
          <w:shd w:val="clear" w:color="auto" w:fill="FFFFFF"/>
        </w:rPr>
        <w:t>27</w:t>
      </w:r>
      <w:r w:rsidRPr="00396027">
        <w:rPr>
          <w:rFonts w:cs="Times New Roman"/>
          <w:color w:val="222222"/>
          <w:szCs w:val="24"/>
          <w:shd w:val="clear" w:color="auto" w:fill="FFFFFF"/>
        </w:rPr>
        <w:t>(6), 612-634.</w:t>
      </w:r>
    </w:p>
    <w:p w14:paraId="670942A7"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Olalere</w:t>
      </w:r>
      <w:proofErr w:type="spellEnd"/>
      <w:r w:rsidRPr="00396027">
        <w:rPr>
          <w:rFonts w:cs="Times New Roman"/>
          <w:color w:val="222222"/>
          <w:szCs w:val="24"/>
          <w:shd w:val="clear" w:color="auto" w:fill="FFFFFF"/>
        </w:rPr>
        <w:t xml:space="preserve">, T. O., &amp; </w:t>
      </w:r>
      <w:proofErr w:type="spellStart"/>
      <w:r w:rsidRPr="00396027">
        <w:rPr>
          <w:rFonts w:cs="Times New Roman"/>
          <w:color w:val="222222"/>
          <w:szCs w:val="24"/>
          <w:shd w:val="clear" w:color="auto" w:fill="FFFFFF"/>
        </w:rPr>
        <w:t>Adesoji</w:t>
      </w:r>
      <w:proofErr w:type="spellEnd"/>
      <w:r w:rsidRPr="00396027">
        <w:rPr>
          <w:rFonts w:cs="Times New Roman"/>
          <w:color w:val="222222"/>
          <w:szCs w:val="24"/>
          <w:shd w:val="clear" w:color="auto" w:fill="FFFFFF"/>
        </w:rPr>
        <w:t>, A. A. (2013). Human capital development in First Bank of Nigeria PLC. </w:t>
      </w:r>
      <w:r w:rsidRPr="00396027">
        <w:rPr>
          <w:rFonts w:cs="Times New Roman"/>
          <w:i/>
          <w:iCs/>
          <w:color w:val="222222"/>
          <w:szCs w:val="24"/>
          <w:shd w:val="clear" w:color="auto" w:fill="FFFFFF"/>
        </w:rPr>
        <w:t>Mediterranean Journal of Social Science</w:t>
      </w:r>
      <w:r w:rsidRPr="00396027">
        <w:rPr>
          <w:rFonts w:cs="Times New Roman"/>
          <w:color w:val="222222"/>
          <w:szCs w:val="24"/>
          <w:shd w:val="clear" w:color="auto" w:fill="FFFFFF"/>
        </w:rPr>
        <w:t>, </w:t>
      </w:r>
      <w:r w:rsidRPr="00396027">
        <w:rPr>
          <w:rFonts w:cs="Times New Roman"/>
          <w:i/>
          <w:iCs/>
          <w:color w:val="222222"/>
          <w:szCs w:val="24"/>
          <w:shd w:val="clear" w:color="auto" w:fill="FFFFFF"/>
        </w:rPr>
        <w:t>4</w:t>
      </w:r>
      <w:r w:rsidRPr="00396027">
        <w:rPr>
          <w:rFonts w:cs="Times New Roman"/>
          <w:color w:val="222222"/>
          <w:szCs w:val="24"/>
          <w:shd w:val="clear" w:color="auto" w:fill="FFFFFF"/>
        </w:rPr>
        <w:t>(2).</w:t>
      </w:r>
    </w:p>
    <w:p w14:paraId="694EE7EB"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Pallant</w:t>
      </w:r>
      <w:proofErr w:type="spellEnd"/>
      <w:r w:rsidRPr="00396027">
        <w:rPr>
          <w:rFonts w:cs="Times New Roman"/>
          <w:color w:val="222222"/>
          <w:szCs w:val="24"/>
          <w:shd w:val="clear" w:color="auto" w:fill="FFFFFF"/>
        </w:rPr>
        <w:t>, J. (2020). </w:t>
      </w:r>
      <w:r w:rsidRPr="00396027">
        <w:rPr>
          <w:rFonts w:cs="Times New Roman"/>
          <w:i/>
          <w:iCs/>
          <w:color w:val="222222"/>
          <w:szCs w:val="24"/>
          <w:shd w:val="clear" w:color="auto" w:fill="FFFFFF"/>
        </w:rPr>
        <w:t>SPSS survival manual: A step by step guide to data analysis using IBM SPSS</w:t>
      </w:r>
      <w:r w:rsidRPr="00396027">
        <w:rPr>
          <w:rFonts w:cs="Times New Roman"/>
          <w:color w:val="222222"/>
          <w:szCs w:val="24"/>
          <w:shd w:val="clear" w:color="auto" w:fill="FFFFFF"/>
        </w:rPr>
        <w:t>. Routledge.</w:t>
      </w:r>
    </w:p>
    <w:p w14:paraId="132407C1"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Saunders, M. N., Lewis, P., &amp; Thornhill, A. (2019). Research methods for business students (Eighth). </w:t>
      </w:r>
      <w:r w:rsidRPr="00396027">
        <w:rPr>
          <w:rFonts w:cs="Times New Roman"/>
          <w:i/>
          <w:iCs/>
          <w:color w:val="222222"/>
          <w:szCs w:val="24"/>
          <w:shd w:val="clear" w:color="auto" w:fill="FFFFFF"/>
        </w:rPr>
        <w:t>Harlow: Pearson education limited</w:t>
      </w:r>
      <w:r w:rsidRPr="00396027">
        <w:rPr>
          <w:rFonts w:cs="Times New Roman"/>
          <w:color w:val="222222"/>
          <w:szCs w:val="24"/>
          <w:shd w:val="clear" w:color="auto" w:fill="FFFFFF"/>
        </w:rPr>
        <w:t>.</w:t>
      </w:r>
    </w:p>
    <w:p w14:paraId="684A215F"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Shan, Z., &amp; Wang, Y. (2024). Strategic talent development in the knowledge economy: a comparative analysis of global practices. </w:t>
      </w:r>
      <w:r w:rsidRPr="00396027">
        <w:rPr>
          <w:rFonts w:cs="Times New Roman"/>
          <w:i/>
          <w:iCs/>
          <w:color w:val="222222"/>
          <w:szCs w:val="24"/>
          <w:shd w:val="clear" w:color="auto" w:fill="FFFFFF"/>
        </w:rPr>
        <w:t>Journal of the Knowledge Economy</w:t>
      </w:r>
      <w:r w:rsidRPr="00396027">
        <w:rPr>
          <w:rFonts w:cs="Times New Roman"/>
          <w:color w:val="222222"/>
          <w:szCs w:val="24"/>
          <w:shd w:val="clear" w:color="auto" w:fill="FFFFFF"/>
        </w:rPr>
        <w:t>, </w:t>
      </w:r>
      <w:r w:rsidRPr="00396027">
        <w:rPr>
          <w:rFonts w:cs="Times New Roman"/>
          <w:i/>
          <w:iCs/>
          <w:color w:val="222222"/>
          <w:szCs w:val="24"/>
          <w:shd w:val="clear" w:color="auto" w:fill="FFFFFF"/>
        </w:rPr>
        <w:t>15</w:t>
      </w:r>
      <w:r w:rsidRPr="00396027">
        <w:rPr>
          <w:rFonts w:cs="Times New Roman"/>
          <w:color w:val="222222"/>
          <w:szCs w:val="24"/>
          <w:shd w:val="clear" w:color="auto" w:fill="FFFFFF"/>
        </w:rPr>
        <w:t>(4), 19570-19596.</w:t>
      </w:r>
    </w:p>
    <w:p w14:paraId="7EEF246E" w14:textId="77777777" w:rsidR="004474DE" w:rsidRPr="00396027" w:rsidRDefault="00033BAC" w:rsidP="00396027">
      <w:pPr>
        <w:pStyle w:val="ListParagraph"/>
        <w:numPr>
          <w:ilvl w:val="0"/>
          <w:numId w:val="2"/>
        </w:numPr>
        <w:rPr>
          <w:rFonts w:eastAsia="Times New Roman" w:cs="Times New Roman"/>
          <w:szCs w:val="24"/>
          <w:lang w:eastAsia="en-GB"/>
        </w:rPr>
      </w:pPr>
      <w:r w:rsidRPr="00396027">
        <w:rPr>
          <w:rFonts w:eastAsia="Times New Roman" w:cs="Times New Roman"/>
          <w:szCs w:val="24"/>
          <w:lang w:eastAsia="en-GB"/>
        </w:rPr>
        <w:t xml:space="preserve">Stone, D. L., &amp; Deadrick, D. L. (2015). Challenges and opportunities affecting the future of human resource management. </w:t>
      </w:r>
      <w:r w:rsidRPr="00396027">
        <w:rPr>
          <w:rFonts w:eastAsia="Times New Roman" w:cs="Times New Roman"/>
          <w:i/>
          <w:iCs/>
          <w:szCs w:val="24"/>
          <w:lang w:eastAsia="en-GB"/>
        </w:rPr>
        <w:t>Human Resource Management Review</w:t>
      </w:r>
      <w:r w:rsidRPr="00396027">
        <w:rPr>
          <w:rFonts w:eastAsia="Times New Roman" w:cs="Times New Roman"/>
          <w:szCs w:val="24"/>
          <w:lang w:eastAsia="en-GB"/>
        </w:rPr>
        <w:t xml:space="preserve">, </w:t>
      </w:r>
      <w:r w:rsidRPr="00396027">
        <w:rPr>
          <w:rFonts w:eastAsia="Times New Roman" w:cs="Times New Roman"/>
          <w:i/>
          <w:iCs/>
          <w:szCs w:val="24"/>
          <w:lang w:eastAsia="en-GB"/>
        </w:rPr>
        <w:t>25</w:t>
      </w:r>
      <w:r w:rsidRPr="00396027">
        <w:rPr>
          <w:rFonts w:eastAsia="Times New Roman" w:cs="Times New Roman"/>
          <w:szCs w:val="24"/>
          <w:lang w:eastAsia="en-GB"/>
        </w:rPr>
        <w:t xml:space="preserve">(2), 139–145. </w:t>
      </w:r>
      <w:proofErr w:type="spellStart"/>
      <w:r w:rsidRPr="00396027">
        <w:rPr>
          <w:rFonts w:eastAsia="Times New Roman" w:cs="Times New Roman"/>
          <w:szCs w:val="24"/>
          <w:lang w:eastAsia="en-GB"/>
        </w:rPr>
        <w:t>researchgate</w:t>
      </w:r>
      <w:proofErr w:type="spellEnd"/>
      <w:r w:rsidRPr="00396027">
        <w:rPr>
          <w:rFonts w:eastAsia="Times New Roman" w:cs="Times New Roman"/>
          <w:szCs w:val="24"/>
          <w:lang w:eastAsia="en-GB"/>
        </w:rPr>
        <w:t>. https://doi.org/10.1016/j.hrmr.2015.01.003</w:t>
      </w:r>
    </w:p>
    <w:p w14:paraId="375597E2" w14:textId="77777777" w:rsidR="004474DE" w:rsidRPr="00396027" w:rsidRDefault="00033BAC" w:rsidP="00396027">
      <w:pPr>
        <w:pStyle w:val="ListParagraph"/>
        <w:numPr>
          <w:ilvl w:val="0"/>
          <w:numId w:val="2"/>
        </w:numPr>
        <w:rPr>
          <w:rFonts w:cs="Times New Roman"/>
          <w:color w:val="222222"/>
          <w:szCs w:val="24"/>
          <w:shd w:val="clear" w:color="auto" w:fill="FFFFFF"/>
        </w:rPr>
      </w:pPr>
      <w:proofErr w:type="spellStart"/>
      <w:r w:rsidRPr="00396027">
        <w:rPr>
          <w:rFonts w:cs="Times New Roman"/>
          <w:color w:val="222222"/>
          <w:szCs w:val="24"/>
          <w:shd w:val="clear" w:color="auto" w:fill="FFFFFF"/>
        </w:rPr>
        <w:t>Taherdoost</w:t>
      </w:r>
      <w:proofErr w:type="spellEnd"/>
      <w:r w:rsidRPr="00396027">
        <w:rPr>
          <w:rFonts w:cs="Times New Roman"/>
          <w:color w:val="222222"/>
          <w:szCs w:val="24"/>
          <w:shd w:val="clear" w:color="auto" w:fill="FFFFFF"/>
        </w:rPr>
        <w:t>, H. (2016). Validity and reliability of the research instrument; how to test the validation of a questionnaire/survey in a research. </w:t>
      </w:r>
      <w:r w:rsidRPr="00396027">
        <w:rPr>
          <w:rFonts w:cs="Times New Roman"/>
          <w:i/>
          <w:iCs/>
          <w:color w:val="222222"/>
          <w:szCs w:val="24"/>
          <w:shd w:val="clear" w:color="auto" w:fill="FFFFFF"/>
        </w:rPr>
        <w:t>International journal of academic research in management (IJARM)</w:t>
      </w:r>
      <w:r w:rsidRPr="00396027">
        <w:rPr>
          <w:rFonts w:cs="Times New Roman"/>
          <w:color w:val="222222"/>
          <w:szCs w:val="24"/>
          <w:shd w:val="clear" w:color="auto" w:fill="FFFFFF"/>
        </w:rPr>
        <w:t>, </w:t>
      </w:r>
      <w:r w:rsidRPr="00396027">
        <w:rPr>
          <w:rFonts w:cs="Times New Roman"/>
          <w:i/>
          <w:iCs/>
          <w:color w:val="222222"/>
          <w:szCs w:val="24"/>
          <w:shd w:val="clear" w:color="auto" w:fill="FFFFFF"/>
        </w:rPr>
        <w:t>5</w:t>
      </w:r>
      <w:r w:rsidRPr="00396027">
        <w:rPr>
          <w:rFonts w:cs="Times New Roman"/>
          <w:color w:val="222222"/>
          <w:szCs w:val="24"/>
          <w:shd w:val="clear" w:color="auto" w:fill="FFFFFF"/>
        </w:rPr>
        <w:t>.</w:t>
      </w:r>
    </w:p>
    <w:p w14:paraId="69B07FC2" w14:textId="77777777" w:rsidR="004474DE" w:rsidRPr="00396027" w:rsidRDefault="00033BAC" w:rsidP="00396027">
      <w:pPr>
        <w:pStyle w:val="ListParagraph"/>
        <w:numPr>
          <w:ilvl w:val="0"/>
          <w:numId w:val="2"/>
        </w:numPr>
        <w:rPr>
          <w:rFonts w:eastAsia="Times New Roman" w:cs="Times New Roman"/>
          <w:szCs w:val="24"/>
          <w:lang w:eastAsia="en-GB"/>
        </w:rPr>
      </w:pPr>
      <w:proofErr w:type="spellStart"/>
      <w:r w:rsidRPr="00396027">
        <w:rPr>
          <w:rFonts w:eastAsia="Times New Roman" w:cs="Times New Roman"/>
          <w:szCs w:val="24"/>
          <w:lang w:eastAsia="en-GB"/>
        </w:rPr>
        <w:t>Ubah</w:t>
      </w:r>
      <w:proofErr w:type="spellEnd"/>
      <w:r w:rsidRPr="00396027">
        <w:rPr>
          <w:rFonts w:eastAsia="Times New Roman" w:cs="Times New Roman"/>
          <w:szCs w:val="24"/>
          <w:lang w:eastAsia="en-GB"/>
        </w:rPr>
        <w:t xml:space="preserve">, C., &amp; Ibrahim, U. A. (2021). Examining the effect of human resource planning on the performance of public sector organizations. </w:t>
      </w:r>
      <w:r w:rsidRPr="00396027">
        <w:rPr>
          <w:rFonts w:eastAsia="Times New Roman" w:cs="Times New Roman"/>
          <w:i/>
          <w:iCs/>
          <w:szCs w:val="24"/>
          <w:lang w:eastAsia="en-GB"/>
        </w:rPr>
        <w:t>International Journal of Research in Business and Social Science (2147- 4478)</w:t>
      </w:r>
      <w:r w:rsidRPr="00396027">
        <w:rPr>
          <w:rFonts w:eastAsia="Times New Roman" w:cs="Times New Roman"/>
          <w:szCs w:val="24"/>
          <w:lang w:eastAsia="en-GB"/>
        </w:rPr>
        <w:t xml:space="preserve">, </w:t>
      </w:r>
      <w:r w:rsidRPr="00396027">
        <w:rPr>
          <w:rFonts w:eastAsia="Times New Roman" w:cs="Times New Roman"/>
          <w:i/>
          <w:iCs/>
          <w:szCs w:val="24"/>
          <w:lang w:eastAsia="en-GB"/>
        </w:rPr>
        <w:t>10</w:t>
      </w:r>
      <w:r w:rsidRPr="00396027">
        <w:rPr>
          <w:rFonts w:eastAsia="Times New Roman" w:cs="Times New Roman"/>
          <w:szCs w:val="24"/>
          <w:lang w:eastAsia="en-GB"/>
        </w:rPr>
        <w:t>(5), 72–82. https://doi.org/10.20525/ijrbs.v10i5.1289</w:t>
      </w:r>
    </w:p>
    <w:p w14:paraId="33221A55" w14:textId="77777777" w:rsidR="004474DE" w:rsidRPr="00396027" w:rsidRDefault="00033BAC" w:rsidP="00396027">
      <w:pPr>
        <w:pStyle w:val="ListParagraph"/>
        <w:numPr>
          <w:ilvl w:val="0"/>
          <w:numId w:val="2"/>
        </w:numPr>
        <w:rPr>
          <w:rFonts w:cs="Times New Roman"/>
          <w:color w:val="222222"/>
          <w:szCs w:val="24"/>
          <w:shd w:val="clear" w:color="auto" w:fill="FFFFFF"/>
        </w:rPr>
      </w:pPr>
      <w:r w:rsidRPr="00396027">
        <w:rPr>
          <w:rFonts w:cs="Times New Roman"/>
          <w:color w:val="222222"/>
          <w:szCs w:val="24"/>
          <w:shd w:val="clear" w:color="auto" w:fill="FFFFFF"/>
        </w:rPr>
        <w:t>Wright, P. M., &amp; McMahan, G. C. (2011). Exploring human capital: putting ‘</w:t>
      </w:r>
      <w:proofErr w:type="spellStart"/>
      <w:r w:rsidRPr="00396027">
        <w:rPr>
          <w:rFonts w:cs="Times New Roman"/>
          <w:color w:val="222222"/>
          <w:szCs w:val="24"/>
          <w:shd w:val="clear" w:color="auto" w:fill="FFFFFF"/>
        </w:rPr>
        <w:t>human’back</w:t>
      </w:r>
      <w:proofErr w:type="spellEnd"/>
      <w:r w:rsidRPr="00396027">
        <w:rPr>
          <w:rFonts w:cs="Times New Roman"/>
          <w:color w:val="222222"/>
          <w:szCs w:val="24"/>
          <w:shd w:val="clear" w:color="auto" w:fill="FFFFFF"/>
        </w:rPr>
        <w:t xml:space="preserve"> into strategic human resource management. </w:t>
      </w:r>
      <w:r w:rsidRPr="00396027">
        <w:rPr>
          <w:rFonts w:cs="Times New Roman"/>
          <w:i/>
          <w:iCs/>
          <w:color w:val="222222"/>
          <w:szCs w:val="24"/>
          <w:shd w:val="clear" w:color="auto" w:fill="FFFFFF"/>
        </w:rPr>
        <w:t>Human resource management journal</w:t>
      </w:r>
      <w:r w:rsidRPr="00396027">
        <w:rPr>
          <w:rFonts w:cs="Times New Roman"/>
          <w:color w:val="222222"/>
          <w:szCs w:val="24"/>
          <w:shd w:val="clear" w:color="auto" w:fill="FFFFFF"/>
        </w:rPr>
        <w:t>, </w:t>
      </w:r>
      <w:r w:rsidRPr="00396027">
        <w:rPr>
          <w:rFonts w:cs="Times New Roman"/>
          <w:i/>
          <w:iCs/>
          <w:color w:val="222222"/>
          <w:szCs w:val="24"/>
          <w:shd w:val="clear" w:color="auto" w:fill="FFFFFF"/>
        </w:rPr>
        <w:t>21</w:t>
      </w:r>
      <w:r w:rsidRPr="00396027">
        <w:rPr>
          <w:rFonts w:cs="Times New Roman"/>
          <w:color w:val="222222"/>
          <w:szCs w:val="24"/>
          <w:shd w:val="clear" w:color="auto" w:fill="FFFFFF"/>
        </w:rPr>
        <w:t>(2), 93-104.</w:t>
      </w:r>
    </w:p>
    <w:sectPr w:rsidR="004474DE" w:rsidRPr="003960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F192" w14:textId="77777777" w:rsidR="00443EFF" w:rsidRDefault="00443EFF" w:rsidP="003D5DDA">
      <w:pPr>
        <w:spacing w:after="0"/>
      </w:pPr>
      <w:r>
        <w:separator/>
      </w:r>
    </w:p>
  </w:endnote>
  <w:endnote w:type="continuationSeparator" w:id="0">
    <w:p w14:paraId="36F2A327" w14:textId="77777777" w:rsidR="00443EFF" w:rsidRDefault="00443EFF" w:rsidP="003D5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B422" w14:textId="77777777" w:rsidR="003D5DDA" w:rsidRDefault="003D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ADD4" w14:textId="77777777" w:rsidR="003D5DDA" w:rsidRDefault="003D5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2FBF" w14:textId="77777777" w:rsidR="003D5DDA" w:rsidRDefault="003D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CB172" w14:textId="77777777" w:rsidR="00443EFF" w:rsidRDefault="00443EFF" w:rsidP="003D5DDA">
      <w:pPr>
        <w:spacing w:after="0"/>
      </w:pPr>
      <w:r>
        <w:separator/>
      </w:r>
    </w:p>
  </w:footnote>
  <w:footnote w:type="continuationSeparator" w:id="0">
    <w:p w14:paraId="237D5812" w14:textId="77777777" w:rsidR="00443EFF" w:rsidRDefault="00443EFF" w:rsidP="003D5D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B5D1" w14:textId="5A0151D2" w:rsidR="003D5DDA" w:rsidRDefault="004B3229">
    <w:pPr>
      <w:pStyle w:val="Header"/>
    </w:pPr>
    <w:r>
      <w:rPr>
        <w:noProof/>
      </w:rPr>
      <w:pict w14:anchorId="44931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7188" w14:textId="5BC14AC5" w:rsidR="003D5DDA" w:rsidRDefault="004B3229">
    <w:pPr>
      <w:pStyle w:val="Header"/>
    </w:pPr>
    <w:r>
      <w:rPr>
        <w:noProof/>
      </w:rPr>
      <w:pict w14:anchorId="719AD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83FE" w14:textId="6AE2B7A8" w:rsidR="003D5DDA" w:rsidRDefault="004B3229">
    <w:pPr>
      <w:pStyle w:val="Header"/>
    </w:pPr>
    <w:r>
      <w:rPr>
        <w:noProof/>
      </w:rPr>
      <w:pict w14:anchorId="6F38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99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100"/>
    <w:multiLevelType w:val="hybridMultilevel"/>
    <w:tmpl w:val="23640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AC11F4A"/>
    <w:multiLevelType w:val="hybridMultilevel"/>
    <w:tmpl w:val="BC7C7F08"/>
    <w:lvl w:ilvl="0" w:tplc="AF24A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E29F6"/>
    <w:multiLevelType w:val="multilevel"/>
    <w:tmpl w:val="00FE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tDQxNzO2MDc1NbRU0lEKTi0uzszPAykwrAUAgP81ECwAAAA="/>
  </w:docVars>
  <w:rsids>
    <w:rsidRoot w:val="004474DE"/>
    <w:rsid w:val="00010B35"/>
    <w:rsid w:val="0001629D"/>
    <w:rsid w:val="00033BAC"/>
    <w:rsid w:val="00062611"/>
    <w:rsid w:val="0027021C"/>
    <w:rsid w:val="00296ECF"/>
    <w:rsid w:val="00301BD7"/>
    <w:rsid w:val="00314D32"/>
    <w:rsid w:val="00396027"/>
    <w:rsid w:val="003D5DDA"/>
    <w:rsid w:val="0043720E"/>
    <w:rsid w:val="00443EFF"/>
    <w:rsid w:val="004474DE"/>
    <w:rsid w:val="004B3229"/>
    <w:rsid w:val="005710DB"/>
    <w:rsid w:val="00706367"/>
    <w:rsid w:val="009842B0"/>
    <w:rsid w:val="009C0264"/>
    <w:rsid w:val="00A76C42"/>
    <w:rsid w:val="00AC71CB"/>
    <w:rsid w:val="00B8396C"/>
    <w:rsid w:val="00B92651"/>
    <w:rsid w:val="00C16B08"/>
    <w:rsid w:val="00DF3100"/>
    <w:rsid w:val="00E13445"/>
    <w:rsid w:val="00E35787"/>
    <w:rsid w:val="00E94F1C"/>
    <w:rsid w:val="00EB5625"/>
    <w:rsid w:val="00F06F2A"/>
    <w:rsid w:val="00F71FFE"/>
    <w:rsid w:val="00FF1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481226"/>
  <w15:docId w15:val="{25DD7BF0-DE7A-42D3-A39B-920831EB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jc w:val="both"/>
    </w:pPr>
    <w:rPr>
      <w:rFonts w:ascii="Times New Roman" w:hAnsi="Times New Roman"/>
      <w:sz w:val="24"/>
    </w:rPr>
  </w:style>
  <w:style w:type="paragraph" w:styleId="Heading1">
    <w:name w:val="heading 1"/>
    <w:basedOn w:val="Normal"/>
    <w:link w:val="Heading1Char"/>
    <w:uiPriority w:val="9"/>
    <w:qFormat/>
    <w:pPr>
      <w:spacing w:before="100" w:beforeAutospacing="1" w:after="100" w:afterAutospacing="1"/>
      <w:jc w:val="left"/>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pPr>
      <w:spacing w:before="100" w:beforeAutospacing="1" w:after="100" w:afterAutospacing="1"/>
      <w:jc w:val="left"/>
    </w:pPr>
    <w:rPr>
      <w:rFonts w:eastAsia="Times New Roman" w:cs="Times New Roman"/>
      <w:szCs w:val="24"/>
      <w:lang w:eastAsia="en-GB"/>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sid w:val="00EB5625"/>
    <w:rPr>
      <w:color w:val="605E5C"/>
      <w:shd w:val="clear" w:color="auto" w:fill="E1DFDD"/>
    </w:rPr>
  </w:style>
  <w:style w:type="paragraph" w:styleId="Header">
    <w:name w:val="header"/>
    <w:basedOn w:val="Normal"/>
    <w:link w:val="HeaderChar"/>
    <w:uiPriority w:val="99"/>
    <w:unhideWhenUsed/>
    <w:rsid w:val="003D5DDA"/>
    <w:pPr>
      <w:tabs>
        <w:tab w:val="center" w:pos="4680"/>
        <w:tab w:val="right" w:pos="9360"/>
      </w:tabs>
      <w:spacing w:after="0"/>
    </w:pPr>
  </w:style>
  <w:style w:type="character" w:customStyle="1" w:styleId="HeaderChar">
    <w:name w:val="Header Char"/>
    <w:basedOn w:val="DefaultParagraphFont"/>
    <w:link w:val="Header"/>
    <w:uiPriority w:val="99"/>
    <w:rsid w:val="003D5DDA"/>
    <w:rPr>
      <w:rFonts w:ascii="Times New Roman" w:hAnsi="Times New Roman"/>
      <w:sz w:val="24"/>
    </w:rPr>
  </w:style>
  <w:style w:type="paragraph" w:styleId="Footer">
    <w:name w:val="footer"/>
    <w:basedOn w:val="Normal"/>
    <w:link w:val="FooterChar"/>
    <w:uiPriority w:val="99"/>
    <w:unhideWhenUsed/>
    <w:rsid w:val="003D5DDA"/>
    <w:pPr>
      <w:tabs>
        <w:tab w:val="center" w:pos="4680"/>
        <w:tab w:val="right" w:pos="9360"/>
      </w:tabs>
      <w:spacing w:after="0"/>
    </w:pPr>
  </w:style>
  <w:style w:type="character" w:customStyle="1" w:styleId="FooterChar">
    <w:name w:val="Footer Char"/>
    <w:basedOn w:val="DefaultParagraphFont"/>
    <w:link w:val="Footer"/>
    <w:uiPriority w:val="99"/>
    <w:rsid w:val="003D5DDA"/>
    <w:rPr>
      <w:rFonts w:ascii="Times New Roman" w:hAnsi="Times New Roman"/>
      <w:sz w:val="24"/>
    </w:rPr>
  </w:style>
  <w:style w:type="paragraph" w:styleId="BalloonText">
    <w:name w:val="Balloon Text"/>
    <w:basedOn w:val="Normal"/>
    <w:link w:val="BalloonTextChar"/>
    <w:uiPriority w:val="99"/>
    <w:semiHidden/>
    <w:unhideWhenUsed/>
    <w:rsid w:val="00F06F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8/jamr-09-2018-00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11</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Mbanuzue</dc:creator>
  <cp:lastModifiedBy>SDI PC New 16</cp:lastModifiedBy>
  <cp:revision>43</cp:revision>
  <dcterms:created xsi:type="dcterms:W3CDTF">2025-10-31T22:32:00Z</dcterms:created>
  <dcterms:modified xsi:type="dcterms:W3CDTF">2025-11-21T11:55:00Z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b536684d81004249a13bbbeb72816727</vt:lpwstr>
  </property>
</Properties>
</file>