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F2CF" w14:textId="541E46D4" w:rsidR="006B43CB" w:rsidRDefault="006B43CB" w:rsidP="003C18F6">
      <w:pPr>
        <w:spacing w:after="0" w:line="360" w:lineRule="auto"/>
        <w:jc w:val="center"/>
        <w:rPr>
          <w:rFonts w:asciiTheme="majorBidi" w:hAnsiTheme="majorBidi" w:cstheme="majorBidi"/>
          <w:b/>
          <w:bCs/>
          <w:sz w:val="28"/>
          <w:szCs w:val="28"/>
        </w:rPr>
      </w:pPr>
      <w:r w:rsidRPr="006B43CB">
        <w:rPr>
          <w:rFonts w:asciiTheme="majorBidi" w:hAnsiTheme="majorBidi" w:cstheme="majorBidi"/>
          <w:b/>
          <w:bCs/>
          <w:i/>
          <w:iCs/>
          <w:sz w:val="28"/>
          <w:szCs w:val="28"/>
          <w:u w:val="single"/>
        </w:rPr>
        <w:t>Original Research Article</w:t>
      </w:r>
    </w:p>
    <w:p w14:paraId="3AA9E182" w14:textId="77777777" w:rsidR="004971D0" w:rsidRDefault="004971D0" w:rsidP="003C18F6">
      <w:pPr>
        <w:spacing w:after="0" w:line="360" w:lineRule="auto"/>
        <w:jc w:val="center"/>
        <w:rPr>
          <w:rFonts w:asciiTheme="majorBidi" w:hAnsiTheme="majorBidi" w:cstheme="majorBidi"/>
          <w:b/>
          <w:bCs/>
          <w:sz w:val="28"/>
          <w:szCs w:val="28"/>
        </w:rPr>
      </w:pPr>
      <w:r w:rsidRPr="004971D0">
        <w:rPr>
          <w:rFonts w:asciiTheme="majorBidi" w:hAnsiTheme="majorBidi" w:cstheme="majorBidi"/>
          <w:b/>
          <w:bCs/>
          <w:sz w:val="28"/>
          <w:szCs w:val="28"/>
        </w:rPr>
        <w:t xml:space="preserve">Influence of Extracts from </w:t>
      </w:r>
      <w:r w:rsidRPr="004971D0">
        <w:rPr>
          <w:rFonts w:asciiTheme="majorBidi" w:hAnsiTheme="majorBidi" w:cstheme="majorBidi"/>
          <w:b/>
          <w:bCs/>
          <w:i/>
          <w:sz w:val="28"/>
          <w:szCs w:val="28"/>
        </w:rPr>
        <w:t xml:space="preserve">Euphorbia </w:t>
      </w:r>
      <w:proofErr w:type="spellStart"/>
      <w:r w:rsidRPr="004971D0">
        <w:rPr>
          <w:rFonts w:asciiTheme="majorBidi" w:hAnsiTheme="majorBidi" w:cstheme="majorBidi"/>
          <w:b/>
          <w:bCs/>
          <w:i/>
          <w:sz w:val="28"/>
          <w:szCs w:val="28"/>
        </w:rPr>
        <w:t>helioscopia</w:t>
      </w:r>
      <w:proofErr w:type="spellEnd"/>
      <w:r w:rsidRPr="004971D0">
        <w:rPr>
          <w:rFonts w:asciiTheme="majorBidi" w:hAnsiTheme="majorBidi" w:cstheme="majorBidi"/>
          <w:b/>
          <w:bCs/>
          <w:sz w:val="28"/>
          <w:szCs w:val="28"/>
        </w:rPr>
        <w:t xml:space="preserve"> L. and </w:t>
      </w:r>
      <w:r w:rsidRPr="004971D0">
        <w:rPr>
          <w:rFonts w:asciiTheme="majorBidi" w:hAnsiTheme="majorBidi" w:cstheme="majorBidi"/>
          <w:b/>
          <w:bCs/>
          <w:i/>
          <w:sz w:val="28"/>
          <w:szCs w:val="28"/>
        </w:rPr>
        <w:t xml:space="preserve">Oxalis </w:t>
      </w:r>
      <w:proofErr w:type="spellStart"/>
      <w:r w:rsidRPr="004971D0">
        <w:rPr>
          <w:rFonts w:asciiTheme="majorBidi" w:hAnsiTheme="majorBidi" w:cstheme="majorBidi"/>
          <w:b/>
          <w:bCs/>
          <w:i/>
          <w:sz w:val="28"/>
          <w:szCs w:val="28"/>
        </w:rPr>
        <w:t>corniculata</w:t>
      </w:r>
      <w:proofErr w:type="spellEnd"/>
      <w:r w:rsidRPr="004971D0">
        <w:rPr>
          <w:rFonts w:asciiTheme="majorBidi" w:hAnsiTheme="majorBidi" w:cstheme="majorBidi"/>
          <w:b/>
          <w:bCs/>
          <w:sz w:val="28"/>
          <w:szCs w:val="28"/>
        </w:rPr>
        <w:t xml:space="preserve"> L. on the Germination and Seedling Development of </w:t>
      </w:r>
      <w:r w:rsidRPr="004971D0">
        <w:rPr>
          <w:rFonts w:asciiTheme="majorBidi" w:hAnsiTheme="majorBidi" w:cstheme="majorBidi"/>
          <w:b/>
          <w:bCs/>
          <w:i/>
          <w:sz w:val="28"/>
          <w:szCs w:val="28"/>
        </w:rPr>
        <w:t xml:space="preserve">Triticum </w:t>
      </w:r>
      <w:proofErr w:type="spellStart"/>
      <w:r w:rsidRPr="004971D0">
        <w:rPr>
          <w:rFonts w:asciiTheme="majorBidi" w:hAnsiTheme="majorBidi" w:cstheme="majorBidi"/>
          <w:b/>
          <w:bCs/>
          <w:i/>
          <w:sz w:val="28"/>
          <w:szCs w:val="28"/>
        </w:rPr>
        <w:t>aestivum</w:t>
      </w:r>
      <w:proofErr w:type="spellEnd"/>
      <w:r w:rsidRPr="004971D0">
        <w:rPr>
          <w:rFonts w:asciiTheme="majorBidi" w:hAnsiTheme="majorBidi" w:cstheme="majorBidi"/>
          <w:b/>
          <w:bCs/>
          <w:sz w:val="28"/>
          <w:szCs w:val="28"/>
        </w:rPr>
        <w:t xml:space="preserve"> L.</w:t>
      </w:r>
    </w:p>
    <w:p w14:paraId="1997E29F" w14:textId="77777777" w:rsidR="004971D0" w:rsidRDefault="004971D0" w:rsidP="003C18F6">
      <w:pPr>
        <w:spacing w:after="0" w:line="360" w:lineRule="auto"/>
        <w:jc w:val="center"/>
        <w:rPr>
          <w:rFonts w:asciiTheme="majorBidi" w:hAnsiTheme="majorBidi" w:cstheme="majorBidi"/>
          <w:b/>
          <w:bCs/>
          <w:sz w:val="28"/>
          <w:szCs w:val="28"/>
        </w:rPr>
      </w:pPr>
      <w:bookmarkStart w:id="0" w:name="_GoBack"/>
      <w:bookmarkEnd w:id="0"/>
    </w:p>
    <w:p w14:paraId="570CFC3F" w14:textId="223D028F" w:rsidR="003866BD" w:rsidRPr="003866BD" w:rsidRDefault="003866BD" w:rsidP="003C18F6">
      <w:pPr>
        <w:spacing w:after="0" w:line="360" w:lineRule="auto"/>
        <w:jc w:val="center"/>
        <w:rPr>
          <w:rFonts w:asciiTheme="majorBidi" w:hAnsiTheme="majorBidi" w:cstheme="majorBidi"/>
          <w:b/>
          <w:bCs/>
          <w:sz w:val="24"/>
          <w:szCs w:val="24"/>
        </w:rPr>
      </w:pPr>
      <w:r w:rsidRPr="003866BD">
        <w:rPr>
          <w:rFonts w:asciiTheme="majorBidi" w:hAnsiTheme="majorBidi" w:cstheme="majorBidi"/>
          <w:b/>
          <w:bCs/>
          <w:sz w:val="28"/>
          <w:szCs w:val="28"/>
        </w:rPr>
        <w:t xml:space="preserve">ABSTRACT </w:t>
      </w:r>
    </w:p>
    <w:p w14:paraId="1B5E0A5E" w14:textId="665B0F1C" w:rsidR="003A0F35" w:rsidRPr="00ED03F2" w:rsidRDefault="00484AA3"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  </w:t>
      </w:r>
      <w:r w:rsidR="00ED03F2" w:rsidRPr="00ED03F2">
        <w:rPr>
          <w:rFonts w:asciiTheme="majorBidi" w:hAnsiTheme="majorBidi" w:cstheme="majorBidi"/>
          <w:sz w:val="24"/>
          <w:szCs w:val="24"/>
        </w:rPr>
        <w:t xml:space="preserve">Allelopathy refers to a biological phenomenon in which one plant releases biochemicals that influence the germination and growth of neighboring plants. This study evaluated the allelopathic potential of two common weeds, </w:t>
      </w:r>
      <w:r w:rsidR="00ED03F2" w:rsidRPr="00F805F3">
        <w:rPr>
          <w:rFonts w:asciiTheme="majorBidi" w:hAnsiTheme="majorBidi" w:cstheme="majorBidi"/>
          <w:i/>
          <w:iCs/>
          <w:sz w:val="24"/>
          <w:szCs w:val="24"/>
        </w:rPr>
        <w:t>Euphorbia helioscopia</w:t>
      </w:r>
      <w:r w:rsidR="00ED03F2" w:rsidRPr="00ED03F2">
        <w:rPr>
          <w:rFonts w:asciiTheme="majorBidi" w:hAnsiTheme="majorBidi" w:cstheme="majorBidi"/>
          <w:sz w:val="24"/>
          <w:szCs w:val="24"/>
        </w:rPr>
        <w:t xml:space="preserve"> L. and </w:t>
      </w:r>
      <w:r w:rsidR="00ED03F2" w:rsidRPr="00F805F3">
        <w:rPr>
          <w:rFonts w:asciiTheme="majorBidi" w:hAnsiTheme="majorBidi" w:cstheme="majorBidi"/>
          <w:i/>
          <w:iCs/>
          <w:sz w:val="24"/>
          <w:szCs w:val="24"/>
        </w:rPr>
        <w:t>Oxalis corniculata</w:t>
      </w:r>
      <w:r w:rsidR="00ED03F2" w:rsidRPr="00ED03F2">
        <w:rPr>
          <w:rFonts w:asciiTheme="majorBidi" w:hAnsiTheme="majorBidi" w:cstheme="majorBidi"/>
          <w:sz w:val="24"/>
          <w:szCs w:val="24"/>
        </w:rPr>
        <w:t xml:space="preserve"> L., on the germination and early growth of </w:t>
      </w:r>
      <w:r w:rsidR="00ED03F2" w:rsidRPr="00F805F3">
        <w:rPr>
          <w:rFonts w:asciiTheme="majorBidi" w:hAnsiTheme="majorBidi" w:cstheme="majorBidi"/>
          <w:i/>
          <w:iCs/>
          <w:sz w:val="24"/>
          <w:szCs w:val="24"/>
        </w:rPr>
        <w:t>Triticum aestivum</w:t>
      </w:r>
      <w:r w:rsidR="00ED03F2" w:rsidRPr="00ED03F2">
        <w:rPr>
          <w:rFonts w:asciiTheme="majorBidi" w:hAnsiTheme="majorBidi" w:cstheme="majorBidi"/>
          <w:sz w:val="24"/>
          <w:szCs w:val="24"/>
        </w:rPr>
        <w:t xml:space="preserve"> L. The experiment was conducted under a completely randomized design (CRD) with three replications per treatment. Aqueous extracts were prepared from fresh shoots and roots at concentrations of 5%, 10%, and 15% (w/v), while dry plant material was mixed with sterile sand for mulching treatments. A distilled water control was included. Germination and growth parameters were recorded after 72 hours of incubation at 25 °C.</w:t>
      </w:r>
      <w:r w:rsidR="00ED03F2">
        <w:rPr>
          <w:rFonts w:asciiTheme="majorBidi" w:hAnsiTheme="majorBidi" w:cstheme="majorBidi"/>
          <w:sz w:val="24"/>
          <w:szCs w:val="24"/>
        </w:rPr>
        <w:t xml:space="preserve"> </w:t>
      </w:r>
      <w:r w:rsidR="00ED03F2" w:rsidRPr="00ED03F2">
        <w:rPr>
          <w:rFonts w:asciiTheme="majorBidi" w:hAnsiTheme="majorBidi" w:cstheme="majorBidi"/>
          <w:sz w:val="24"/>
          <w:szCs w:val="24"/>
        </w:rPr>
        <w:t xml:space="preserve">Results indicated that aqueous extracts from both weeds significantly (p &lt; 0.05) reduced wheat germination percentage, plumule and radicle length, and root number compared with the control. However, low concentrations (5%) and mixed shoot extracts exhibited mild stimulatory effects, increasing radicle length to 6.2 cm and plumule length to 9.0 cm, compared with 5.3 cm and 6.6 cm in the control, respectively. Mulching treatments consistently inhibited germination and seedling growth, except the mixed treatment, which slightly enhanced leaf area (2.1 cm² vs. 1.5 cm² in </w:t>
      </w:r>
      <w:r w:rsidR="005346DE">
        <w:rPr>
          <w:rFonts w:asciiTheme="majorBidi" w:hAnsiTheme="majorBidi" w:cstheme="majorBidi"/>
          <w:sz w:val="24"/>
          <w:szCs w:val="24"/>
        </w:rPr>
        <w:t xml:space="preserve">the </w:t>
      </w:r>
      <w:r w:rsidR="00ED03F2" w:rsidRPr="00ED03F2">
        <w:rPr>
          <w:rFonts w:asciiTheme="majorBidi" w:hAnsiTheme="majorBidi" w:cstheme="majorBidi"/>
          <w:sz w:val="24"/>
          <w:szCs w:val="24"/>
        </w:rPr>
        <w:t>control).</w:t>
      </w:r>
      <w:r w:rsidR="00906A7B">
        <w:rPr>
          <w:rFonts w:asciiTheme="majorBidi" w:hAnsiTheme="majorBidi" w:cstheme="majorBidi"/>
          <w:sz w:val="24"/>
          <w:szCs w:val="24"/>
        </w:rPr>
        <w:t xml:space="preserve"> </w:t>
      </w:r>
      <w:r w:rsidR="00ED03F2" w:rsidRPr="00ED03F2">
        <w:rPr>
          <w:rFonts w:asciiTheme="majorBidi" w:hAnsiTheme="majorBidi" w:cstheme="majorBidi"/>
          <w:sz w:val="24"/>
          <w:szCs w:val="24"/>
        </w:rPr>
        <w:t>These findings suggest that E. helioscopia and O. corniculata produce bioactive compounds that can suppress wheat germination and growth. Their strong allelopathic potential warrants further investigation for possible applications in natural weed and pest management.</w:t>
      </w:r>
    </w:p>
    <w:p w14:paraId="696ABED4" w14:textId="5CD52E46" w:rsidR="00D0486C" w:rsidRPr="00D0486C" w:rsidRDefault="00482859"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Keywords: </w:t>
      </w:r>
      <w:r w:rsidRPr="00D0486C">
        <w:rPr>
          <w:rFonts w:asciiTheme="majorBidi" w:hAnsiTheme="majorBidi" w:cstheme="majorBidi"/>
          <w:sz w:val="24"/>
          <w:szCs w:val="24"/>
        </w:rPr>
        <w:t xml:space="preserve">Allelopathy;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Oxalis corniculat</w:t>
      </w:r>
      <w:r w:rsidR="0063077A" w:rsidRPr="00D0486C">
        <w:rPr>
          <w:rFonts w:asciiTheme="majorBidi" w:hAnsiTheme="majorBidi" w:cstheme="majorBidi"/>
          <w:i/>
          <w:iCs/>
          <w:sz w:val="24"/>
          <w:szCs w:val="24"/>
        </w:rPr>
        <w:t>a</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Germination percentage; Plumule length; Radical length; Root numbers; Leaf area</w:t>
      </w:r>
    </w:p>
    <w:p w14:paraId="093D5D62" w14:textId="46EFE966" w:rsidR="00824B26" w:rsidRPr="00D0486C" w:rsidRDefault="00D55D10" w:rsidP="003C18F6">
      <w:pPr>
        <w:spacing w:after="0"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1. </w:t>
      </w:r>
      <w:r w:rsidR="00824B26" w:rsidRPr="00D0486C">
        <w:rPr>
          <w:rFonts w:asciiTheme="majorBidi" w:hAnsiTheme="majorBidi" w:cstheme="majorBidi"/>
          <w:b/>
          <w:bCs/>
          <w:sz w:val="24"/>
          <w:szCs w:val="24"/>
          <w:lang w:bidi="ar-DZ"/>
        </w:rPr>
        <w:t xml:space="preserve">INTRODUCTION </w:t>
      </w:r>
    </w:p>
    <w:p w14:paraId="12343D04" w14:textId="78E5D00A" w:rsidR="00824B26" w:rsidRPr="00CA1777" w:rsidRDefault="00824B26"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The term "Allelopathy" is derived from two Greek words</w:t>
      </w:r>
      <w:r w:rsidR="00CA1777" w:rsidRPr="00CA1777">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"Allelon" which means "each other" and "Pathos" which means " to suffer". Allelopathy refers to a biological phenomenon through which a species produces one or more biochemicals (allelochemicals) that affect the growth, germination, reproduction, and survival of another species</w:t>
      </w:r>
      <w:r w:rsidR="00960A48">
        <w:rPr>
          <w:rFonts w:asciiTheme="majorBidi" w:hAnsiTheme="majorBidi" w:cstheme="majorBidi"/>
          <w:sz w:val="24"/>
          <w:szCs w:val="24"/>
          <w:lang w:bidi="ar-DZ"/>
        </w:rPr>
        <w:t xml:space="preserve"> (</w:t>
      </w:r>
      <w:r w:rsidR="00960A48" w:rsidRPr="00FA7E4B">
        <w:rPr>
          <w:rFonts w:asciiTheme="majorBidi" w:hAnsiTheme="majorBidi" w:cstheme="majorBidi"/>
          <w:sz w:val="24"/>
          <w:szCs w:val="24"/>
          <w:lang w:eastAsia="en-GB"/>
        </w:rPr>
        <w:t>Acheampong</w:t>
      </w:r>
      <w:r w:rsidR="00960A48">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lastRenderedPageBreak/>
        <w:t>Allelochemicals can have both beneficial and detrimental effects on other organisms (</w:t>
      </w:r>
      <w:r w:rsidR="00960A48" w:rsidRPr="00FA7E4B">
        <w:rPr>
          <w:rFonts w:asciiTheme="majorBidi" w:hAnsiTheme="majorBidi" w:cstheme="majorBidi"/>
          <w:sz w:val="24"/>
          <w:szCs w:val="24"/>
          <w:lang w:eastAsia="en-GB"/>
        </w:rPr>
        <w:t>Agyei</w:t>
      </w:r>
      <w:r w:rsidR="00960A48">
        <w:rPr>
          <w:rFonts w:asciiTheme="majorBidi" w:hAnsiTheme="majorBidi" w:cstheme="majorBidi"/>
          <w:sz w:val="24"/>
          <w:szCs w:val="24"/>
          <w:lang w:eastAsia="en-GB"/>
        </w:rPr>
        <w:t xml:space="preserve"> et al.,</w:t>
      </w:r>
      <w:r w:rsidRPr="00CA1777">
        <w:rPr>
          <w:rFonts w:asciiTheme="majorBidi" w:hAnsiTheme="majorBidi" w:cstheme="majorBidi"/>
          <w:sz w:val="24"/>
          <w:szCs w:val="24"/>
          <w:lang w:bidi="ar-DZ"/>
        </w:rPr>
        <w:t xml:space="preserve"> 20</w:t>
      </w:r>
      <w:r w:rsidR="00960A48">
        <w:rPr>
          <w:rFonts w:asciiTheme="majorBidi" w:hAnsiTheme="majorBidi" w:cstheme="majorBidi"/>
          <w:sz w:val="24"/>
          <w:szCs w:val="24"/>
          <w:lang w:bidi="ar-DZ"/>
        </w:rPr>
        <w:t>23</w:t>
      </w:r>
      <w:r w:rsidRPr="00CA1777">
        <w:rPr>
          <w:rFonts w:asciiTheme="majorBidi" w:hAnsiTheme="majorBidi" w:cstheme="majorBidi"/>
          <w:sz w:val="24"/>
          <w:szCs w:val="24"/>
          <w:lang w:bidi="ar-DZ"/>
        </w:rPr>
        <w:t>). Allelochemicals are secondary metabolites that are not required directly in metabolism but are produced as byproducts in primary metabolic pathways (</w:t>
      </w:r>
      <w:r w:rsidR="00960A48" w:rsidRPr="00FA7E4B">
        <w:rPr>
          <w:rFonts w:asciiTheme="majorBidi" w:hAnsiTheme="majorBidi" w:cstheme="majorBidi"/>
          <w:sz w:val="24"/>
          <w:szCs w:val="24"/>
          <w:lang w:eastAsia="en-GB"/>
        </w:rPr>
        <w:t>Asif</w:t>
      </w:r>
      <w:r w:rsidR="00960A48">
        <w:rPr>
          <w:rFonts w:asciiTheme="majorBidi" w:hAnsiTheme="majorBidi" w:cstheme="majorBidi"/>
          <w:sz w:val="24"/>
          <w:szCs w:val="24"/>
          <w:lang w:bidi="ar-DZ"/>
        </w:rPr>
        <w:t xml:space="preserve"> et al.,</w:t>
      </w:r>
      <w:r w:rsidRPr="00CA1777">
        <w:rPr>
          <w:rFonts w:asciiTheme="majorBidi" w:hAnsiTheme="majorBidi" w:cstheme="majorBidi"/>
          <w:sz w:val="24"/>
          <w:szCs w:val="24"/>
          <w:lang w:bidi="ar-DZ"/>
        </w:rPr>
        <w:t xml:space="preserve"> 20</w:t>
      </w:r>
      <w:r w:rsidR="00960A48">
        <w:rPr>
          <w:rFonts w:asciiTheme="majorBidi" w:hAnsiTheme="majorBidi" w:cstheme="majorBidi"/>
          <w:sz w:val="24"/>
          <w:szCs w:val="24"/>
          <w:lang w:bidi="ar-DZ"/>
        </w:rPr>
        <w:t>25</w:t>
      </w:r>
      <w:r w:rsidRPr="00CA1777">
        <w:rPr>
          <w:rFonts w:asciiTheme="majorBidi" w:hAnsiTheme="majorBidi" w:cstheme="majorBidi"/>
          <w:sz w:val="24"/>
          <w:szCs w:val="24"/>
          <w:lang w:bidi="ar-DZ"/>
        </w:rPr>
        <w:t>). Allelochemicals include many compounds like coumarins, flavonoids, tannins, alkaloids, phenolic compounds, terpenoids, steroids, glycosides, quinines, benzoic acids and their derivatives, and cyanohydrins (</w:t>
      </w:r>
      <w:r w:rsidR="00E1612C" w:rsidRPr="00FA7E4B">
        <w:rPr>
          <w:rFonts w:asciiTheme="majorBidi" w:hAnsiTheme="majorBidi" w:cstheme="majorBidi"/>
          <w:sz w:val="24"/>
          <w:szCs w:val="24"/>
          <w:lang w:eastAsia="en-GB"/>
        </w:rPr>
        <w:t>Assefa</w:t>
      </w:r>
      <w:r w:rsidR="00E1612C">
        <w:rPr>
          <w:rFonts w:asciiTheme="majorBidi" w:hAnsiTheme="majorBidi" w:cstheme="majorBidi"/>
          <w:sz w:val="24"/>
          <w:szCs w:val="24"/>
          <w:lang w:eastAsia="en-GB"/>
        </w:rPr>
        <w:t xml:space="preserve"> et al., </w:t>
      </w:r>
      <w:r w:rsidRPr="00CA1777">
        <w:rPr>
          <w:rFonts w:asciiTheme="majorBidi" w:hAnsiTheme="majorBidi" w:cstheme="majorBidi"/>
          <w:sz w:val="24"/>
          <w:szCs w:val="24"/>
          <w:lang w:bidi="ar-DZ"/>
        </w:rPr>
        <w:t>20</w:t>
      </w:r>
      <w:r w:rsidR="00E1612C">
        <w:rPr>
          <w:rFonts w:asciiTheme="majorBidi" w:hAnsiTheme="majorBidi" w:cstheme="majorBidi"/>
          <w:sz w:val="24"/>
          <w:szCs w:val="24"/>
          <w:lang w:bidi="ar-DZ"/>
        </w:rPr>
        <w:t>25</w:t>
      </w:r>
      <w:r w:rsidRPr="00CA1777">
        <w:rPr>
          <w:rFonts w:asciiTheme="majorBidi" w:hAnsiTheme="majorBidi" w:cstheme="majorBidi"/>
          <w:sz w:val="24"/>
          <w:szCs w:val="24"/>
          <w:lang w:bidi="ar-DZ"/>
        </w:rPr>
        <w:t>). These can occur in various parts of plants such as stems, leaves, roots, rhizoids, flowers, and seeds (</w:t>
      </w:r>
      <w:r w:rsidR="00A05B1C" w:rsidRPr="00FA7E4B">
        <w:rPr>
          <w:rFonts w:asciiTheme="majorBidi" w:hAnsiTheme="majorBidi" w:cstheme="majorBidi"/>
          <w:sz w:val="24"/>
          <w:szCs w:val="24"/>
          <w:lang w:eastAsia="en-GB"/>
        </w:rPr>
        <w:t>Batish</w:t>
      </w:r>
      <w:r w:rsidRPr="00CA1777">
        <w:rPr>
          <w:rFonts w:asciiTheme="majorBidi" w:hAnsiTheme="majorBidi" w:cstheme="majorBidi"/>
          <w:sz w:val="24"/>
          <w:szCs w:val="24"/>
          <w:lang w:bidi="ar-DZ"/>
        </w:rPr>
        <w:t xml:space="preserve"> </w:t>
      </w:r>
      <w:r w:rsidRPr="00A05B1C">
        <w:rPr>
          <w:rFonts w:asciiTheme="majorBidi" w:hAnsiTheme="majorBidi" w:cstheme="majorBidi"/>
          <w:sz w:val="24"/>
          <w:szCs w:val="24"/>
          <w:lang w:bidi="ar-DZ"/>
        </w:rPr>
        <w:t>et al</w:t>
      </w:r>
      <w:r w:rsidRPr="00CA1777">
        <w:rPr>
          <w:rFonts w:asciiTheme="majorBidi" w:hAnsiTheme="majorBidi" w:cstheme="majorBidi"/>
          <w:sz w:val="24"/>
          <w:szCs w:val="24"/>
          <w:lang w:bidi="ar-DZ"/>
        </w:rPr>
        <w:t>., 20</w:t>
      </w:r>
      <w:r w:rsidR="00A05B1C">
        <w:rPr>
          <w:rFonts w:asciiTheme="majorBidi" w:hAnsiTheme="majorBidi" w:cstheme="majorBidi"/>
          <w:sz w:val="24"/>
          <w:szCs w:val="24"/>
          <w:lang w:bidi="ar-DZ"/>
        </w:rPr>
        <w:t>01</w:t>
      </w:r>
      <w:r w:rsidR="00ED12AC">
        <w:rPr>
          <w:rFonts w:asciiTheme="majorBidi" w:hAnsiTheme="majorBidi" w:cstheme="majorBidi"/>
          <w:sz w:val="24"/>
          <w:szCs w:val="24"/>
          <w:lang w:bidi="ar-DZ"/>
        </w:rPr>
        <w:t xml:space="preserve">; </w:t>
      </w:r>
      <w:r w:rsidR="00ED12AC" w:rsidRPr="00ED12AC">
        <w:rPr>
          <w:rFonts w:asciiTheme="majorBidi" w:hAnsiTheme="majorBidi" w:cstheme="majorBidi"/>
          <w:sz w:val="24"/>
          <w:szCs w:val="24"/>
          <w:lang w:bidi="ar-DZ"/>
        </w:rPr>
        <w:t>Ullah</w:t>
      </w:r>
      <w:r w:rsidR="00ED12AC">
        <w:rPr>
          <w:rFonts w:asciiTheme="majorBidi" w:hAnsiTheme="majorBidi" w:cstheme="majorBidi"/>
          <w:sz w:val="24"/>
          <w:szCs w:val="24"/>
          <w:lang w:bidi="ar-DZ"/>
        </w:rPr>
        <w:t xml:space="preserve"> </w:t>
      </w:r>
      <w:r w:rsidR="00ED12AC" w:rsidRPr="00A05B1C">
        <w:rPr>
          <w:rFonts w:asciiTheme="majorBidi" w:hAnsiTheme="majorBidi" w:cstheme="majorBidi"/>
          <w:sz w:val="24"/>
          <w:szCs w:val="24"/>
          <w:lang w:bidi="ar-DZ"/>
        </w:rPr>
        <w:t>et al</w:t>
      </w:r>
      <w:r w:rsidR="00ED12AC" w:rsidRPr="00CA1777">
        <w:rPr>
          <w:rFonts w:asciiTheme="majorBidi" w:hAnsiTheme="majorBidi" w:cstheme="majorBidi"/>
          <w:sz w:val="24"/>
          <w:szCs w:val="24"/>
          <w:lang w:bidi="ar-DZ"/>
        </w:rPr>
        <w:t>., 20</w:t>
      </w:r>
      <w:r w:rsidR="00ED12AC">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w:t>
      </w:r>
    </w:p>
    <w:p w14:paraId="314A38DA" w14:textId="40C23738" w:rsidR="00CA1777" w:rsidRPr="00CA1777" w:rsidRDefault="00CA1777"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Weeds are among the most serious biological constraints in agricultural production systems, as they compete with crops for essential resources such as water, light, and nutrients</w:t>
      </w:r>
      <w:r w:rsidR="00F62BC6">
        <w:rPr>
          <w:rFonts w:asciiTheme="majorBidi" w:hAnsiTheme="majorBidi" w:cstheme="majorBidi"/>
          <w:sz w:val="24"/>
          <w:szCs w:val="24"/>
          <w:lang w:bidi="ar-DZ"/>
        </w:rPr>
        <w:t xml:space="preserve"> (</w:t>
      </w:r>
      <w:r w:rsidR="00F62BC6" w:rsidRPr="00FA7E4B">
        <w:rPr>
          <w:rFonts w:asciiTheme="majorBidi" w:hAnsiTheme="majorBidi" w:cstheme="majorBidi"/>
          <w:sz w:val="24"/>
          <w:szCs w:val="24"/>
          <w:lang w:eastAsia="en-GB"/>
        </w:rPr>
        <w:t>Beza</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&amp; Wale,</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2023</w:t>
      </w:r>
      <w:r w:rsidR="00F62BC6">
        <w:rPr>
          <w:rFonts w:asciiTheme="majorBidi" w:hAnsiTheme="majorBidi" w:cstheme="majorBidi"/>
          <w:sz w:val="24"/>
          <w:szCs w:val="24"/>
          <w:lang w:eastAsia="en-GB"/>
        </w:rPr>
        <w:t>)</w:t>
      </w:r>
      <w:r w:rsidRPr="00CA1777">
        <w:rPr>
          <w:rFonts w:asciiTheme="majorBidi" w:hAnsiTheme="majorBidi" w:cstheme="majorBidi"/>
          <w:sz w:val="24"/>
          <w:szCs w:val="24"/>
          <w:lang w:bidi="ar-DZ"/>
        </w:rPr>
        <w:t>. Beyond direct competition, weeds also interfere with crop growth through allelopathy</w:t>
      </w:r>
      <w:r w:rsidR="00F62BC6">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a biological phenomenon in which one plant releases biochemicals, known as allelochemicals, that influence the germination, growth, survival, or reproduction of other plants</w:t>
      </w:r>
      <w:r w:rsidR="00F62BC6">
        <w:rPr>
          <w:rFonts w:asciiTheme="majorBidi" w:hAnsiTheme="majorBidi" w:cstheme="majorBidi"/>
          <w:sz w:val="24"/>
          <w:szCs w:val="24"/>
          <w:lang w:bidi="ar-DZ"/>
        </w:rPr>
        <w:t xml:space="preserve"> (</w:t>
      </w:r>
      <w:r w:rsidR="00F62BC6" w:rsidRPr="00FA7E4B">
        <w:rPr>
          <w:rFonts w:asciiTheme="majorBidi" w:hAnsiTheme="majorBidi" w:cstheme="majorBidi"/>
          <w:sz w:val="24"/>
          <w:szCs w:val="24"/>
          <w:lang w:eastAsia="en-GB"/>
        </w:rPr>
        <w:t>Cheng</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&amp; Cheng</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2015</w:t>
      </w:r>
      <w:r w:rsidR="00F62BC6">
        <w:rPr>
          <w:rFonts w:asciiTheme="majorBidi" w:hAnsiTheme="majorBidi" w:cstheme="majorBidi"/>
          <w:sz w:val="24"/>
          <w:szCs w:val="24"/>
          <w:lang w:eastAsia="en-GB"/>
        </w:rPr>
        <w:t>)</w:t>
      </w:r>
      <w:r w:rsidRPr="00CA1777">
        <w:rPr>
          <w:rFonts w:asciiTheme="majorBidi" w:hAnsiTheme="majorBidi" w:cstheme="majorBidi"/>
          <w:sz w:val="24"/>
          <w:szCs w:val="24"/>
          <w:lang w:bidi="ar-DZ"/>
        </w:rPr>
        <w:t>. These natural compounds can suppress or sometimes stimulate the growth of neighboring species, thereby affecting plant community dynamics, crop productivity, and ecological balance. In the context of sustainable agriculture, understanding allelopathic interactions provides an environmentally friendly approach to weed management and a potential alternative to synthetic herbicides</w:t>
      </w:r>
      <w:r w:rsidR="001C6381">
        <w:rPr>
          <w:rFonts w:asciiTheme="majorBidi" w:hAnsiTheme="majorBidi" w:cstheme="majorBidi"/>
          <w:sz w:val="24"/>
          <w:szCs w:val="24"/>
          <w:lang w:bidi="ar-DZ"/>
        </w:rPr>
        <w:t xml:space="preserve"> (</w:t>
      </w:r>
      <w:r w:rsidR="001C6381" w:rsidRPr="00FA7E4B">
        <w:rPr>
          <w:rFonts w:asciiTheme="majorBidi" w:hAnsiTheme="majorBidi" w:cstheme="majorBidi"/>
          <w:sz w:val="24"/>
          <w:szCs w:val="24"/>
          <w:lang w:eastAsia="en-GB"/>
        </w:rPr>
        <w:t>Chengxu</w:t>
      </w:r>
      <w:r w:rsidR="001C6381">
        <w:rPr>
          <w:rFonts w:asciiTheme="majorBidi" w:hAnsiTheme="majorBidi" w:cstheme="majorBidi"/>
          <w:sz w:val="24"/>
          <w:szCs w:val="24"/>
          <w:lang w:eastAsia="en-GB"/>
        </w:rPr>
        <w:t xml:space="preserve"> et al., 2011</w:t>
      </w:r>
      <w:r w:rsidR="001D3530">
        <w:rPr>
          <w:rFonts w:asciiTheme="majorBidi" w:hAnsiTheme="majorBidi" w:cstheme="majorBidi"/>
          <w:sz w:val="24"/>
          <w:szCs w:val="24"/>
          <w:lang w:eastAsia="en-GB"/>
        </w:rPr>
        <w:t xml:space="preserve">; </w:t>
      </w:r>
      <w:r w:rsidR="001D3530" w:rsidRPr="001D3530">
        <w:rPr>
          <w:rFonts w:asciiTheme="majorBidi" w:hAnsiTheme="majorBidi" w:cstheme="majorBidi"/>
          <w:sz w:val="24"/>
          <w:szCs w:val="24"/>
          <w:lang w:bidi="ar-DZ"/>
        </w:rPr>
        <w:t>Ullah, 2019</w:t>
      </w:r>
      <w:r w:rsidR="001C6381">
        <w:rPr>
          <w:rFonts w:asciiTheme="majorBidi" w:hAnsiTheme="majorBidi" w:cstheme="majorBidi"/>
          <w:sz w:val="24"/>
          <w:szCs w:val="24"/>
          <w:lang w:eastAsia="en-GB"/>
        </w:rPr>
        <w:t>)</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L., commonly known as sun spurge, madwoman’s milk, or wolf’s milk, is </w:t>
      </w:r>
      <w:r w:rsidR="001C6381" w:rsidRPr="00CA1777">
        <w:rPr>
          <w:rFonts w:asciiTheme="majorBidi" w:hAnsiTheme="majorBidi" w:cstheme="majorBidi"/>
          <w:sz w:val="24"/>
          <w:szCs w:val="24"/>
          <w:lang w:bidi="ar-DZ"/>
        </w:rPr>
        <w:t>an</w:t>
      </w:r>
      <w:r w:rsidRPr="00CA1777">
        <w:rPr>
          <w:rFonts w:asciiTheme="majorBidi" w:hAnsiTheme="majorBidi" w:cstheme="majorBidi"/>
          <w:sz w:val="24"/>
          <w:szCs w:val="24"/>
          <w:lang w:bidi="ar-DZ"/>
        </w:rPr>
        <w:t xml:space="preserve"> herbaceous annual plant classified within the family Euphorbiaceae</w:t>
      </w:r>
      <w:r w:rsidR="00F26E7B">
        <w:rPr>
          <w:rFonts w:asciiTheme="majorBidi" w:hAnsiTheme="majorBidi" w:cstheme="majorBidi"/>
          <w:sz w:val="24"/>
          <w:szCs w:val="24"/>
          <w:lang w:bidi="ar-DZ"/>
        </w:rPr>
        <w:t xml:space="preserve"> (</w:t>
      </w:r>
      <w:r w:rsidR="00F26E7B" w:rsidRPr="00FA7E4B">
        <w:rPr>
          <w:rFonts w:asciiTheme="majorBidi" w:hAnsiTheme="majorBidi" w:cstheme="majorBidi"/>
          <w:sz w:val="24"/>
          <w:szCs w:val="24"/>
          <w:lang w:eastAsia="en-GB"/>
        </w:rPr>
        <w:t>Cummings</w:t>
      </w:r>
      <w:r w:rsidR="00F26E7B">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It is a widely distributed weed that commonly grows in gardens, vegetable patches, cultivated fields, soil heaps, and waste ground</w:t>
      </w:r>
      <w:r w:rsidR="00F26E7B">
        <w:rPr>
          <w:rFonts w:asciiTheme="majorBidi" w:hAnsiTheme="majorBidi" w:cstheme="majorBidi"/>
          <w:sz w:val="24"/>
          <w:szCs w:val="24"/>
          <w:lang w:bidi="ar-DZ"/>
        </w:rPr>
        <w:t xml:space="preserve"> (</w:t>
      </w:r>
      <w:r w:rsidR="00F26E7B" w:rsidRPr="00FA7E4B">
        <w:rPr>
          <w:rFonts w:asciiTheme="majorBidi" w:hAnsiTheme="majorBidi" w:cstheme="majorBidi"/>
          <w:sz w:val="24"/>
          <w:szCs w:val="24"/>
          <w:lang w:eastAsia="en-GB"/>
        </w:rPr>
        <w:t>Das</w:t>
      </w:r>
      <w:r w:rsidR="00F26E7B">
        <w:rPr>
          <w:rFonts w:asciiTheme="majorBidi" w:hAnsiTheme="majorBidi" w:cstheme="majorBidi"/>
          <w:sz w:val="24"/>
          <w:szCs w:val="24"/>
          <w:lang w:eastAsia="en-GB"/>
        </w:rPr>
        <w:t xml:space="preserve"> </w:t>
      </w:r>
      <w:r w:rsidR="00F26E7B" w:rsidRPr="00FA7E4B">
        <w:rPr>
          <w:rFonts w:asciiTheme="majorBidi" w:hAnsiTheme="majorBidi" w:cstheme="majorBidi"/>
          <w:sz w:val="24"/>
          <w:szCs w:val="24"/>
          <w:lang w:eastAsia="en-GB"/>
        </w:rPr>
        <w:t>&amp; Ray</w:t>
      </w:r>
      <w:r w:rsidR="00F26E7B">
        <w:rPr>
          <w:rFonts w:asciiTheme="majorBidi" w:hAnsiTheme="majorBidi" w:cstheme="majorBidi"/>
          <w:sz w:val="24"/>
          <w:szCs w:val="24"/>
          <w:lang w:eastAsia="en-GB"/>
        </w:rPr>
        <w:t xml:space="preserve">, </w:t>
      </w:r>
      <w:r w:rsidR="00F26E7B" w:rsidRPr="00FA7E4B">
        <w:rPr>
          <w:rFonts w:asciiTheme="majorBidi" w:hAnsiTheme="majorBidi" w:cstheme="majorBidi"/>
          <w:sz w:val="24"/>
          <w:szCs w:val="24"/>
          <w:lang w:eastAsia="en-GB"/>
        </w:rPr>
        <w:t>2022</w:t>
      </w:r>
      <w:r w:rsidR="00F26E7B">
        <w:rPr>
          <w:rFonts w:asciiTheme="majorBidi" w:hAnsiTheme="majorBidi" w:cstheme="majorBidi"/>
          <w:sz w:val="24"/>
          <w:szCs w:val="24"/>
          <w:lang w:eastAsia="en-GB"/>
        </w:rPr>
        <w:t>)</w:t>
      </w:r>
      <w:r w:rsidRPr="00CA1777">
        <w:rPr>
          <w:rFonts w:asciiTheme="majorBidi" w:hAnsiTheme="majorBidi" w:cstheme="majorBidi"/>
          <w:sz w:val="24"/>
          <w:szCs w:val="24"/>
          <w:lang w:bidi="ar-DZ"/>
        </w:rPr>
        <w:t>. Morphologically, it bears a three-valved, glabrous capsule as fruit, with reddish-brown, strongly honeycombed seeds (</w:t>
      </w:r>
      <w:r w:rsidR="00975201" w:rsidRPr="00FA7E4B">
        <w:rPr>
          <w:rFonts w:asciiTheme="majorBidi" w:hAnsiTheme="majorBidi" w:cstheme="majorBidi"/>
          <w:sz w:val="24"/>
          <w:szCs w:val="24"/>
          <w:lang w:eastAsia="en-GB"/>
        </w:rPr>
        <w:t>Einhellig</w:t>
      </w:r>
      <w:r w:rsidR="00975201">
        <w:rPr>
          <w:rFonts w:asciiTheme="majorBidi" w:hAnsiTheme="majorBidi" w:cstheme="majorBidi"/>
          <w:sz w:val="24"/>
          <w:szCs w:val="24"/>
          <w:lang w:eastAsia="en-GB"/>
        </w:rPr>
        <w:t>, 1988</w:t>
      </w:r>
      <w:r w:rsidR="00B00B76">
        <w:rPr>
          <w:rFonts w:asciiTheme="majorBidi" w:hAnsiTheme="majorBidi" w:cstheme="majorBidi"/>
          <w:sz w:val="24"/>
          <w:szCs w:val="24"/>
          <w:lang w:eastAsia="en-GB"/>
        </w:rPr>
        <w:t xml:space="preserve">, </w:t>
      </w:r>
      <w:r w:rsidR="00B00B76" w:rsidRPr="00B00B76">
        <w:rPr>
          <w:rFonts w:asciiTheme="majorBidi" w:hAnsiTheme="majorBidi" w:cstheme="majorBidi"/>
          <w:sz w:val="24"/>
          <w:szCs w:val="24"/>
          <w:lang w:eastAsia="en-GB"/>
        </w:rPr>
        <w:t>Ullah</w:t>
      </w:r>
      <w:r w:rsidR="00B00B76">
        <w:rPr>
          <w:rFonts w:asciiTheme="majorBidi" w:hAnsiTheme="majorBidi" w:cstheme="majorBidi"/>
          <w:sz w:val="24"/>
          <w:szCs w:val="24"/>
          <w:lang w:eastAsia="en-GB"/>
        </w:rPr>
        <w:t xml:space="preserve"> et al., 2019</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Beyond its ecological dominance,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is also a plant of medicinal importance</w:t>
      </w:r>
      <w:r w:rsidR="008A0775">
        <w:rPr>
          <w:rFonts w:asciiTheme="majorBidi" w:hAnsiTheme="majorBidi" w:cstheme="majorBidi"/>
          <w:sz w:val="24"/>
          <w:szCs w:val="24"/>
          <w:lang w:bidi="ar-DZ"/>
        </w:rPr>
        <w:t xml:space="preserve"> (</w:t>
      </w:r>
      <w:proofErr w:type="spellStart"/>
      <w:r w:rsidR="008A0775" w:rsidRPr="00FA7E4B">
        <w:rPr>
          <w:rFonts w:asciiTheme="majorBidi" w:hAnsiTheme="majorBidi" w:cstheme="majorBidi"/>
          <w:sz w:val="24"/>
          <w:szCs w:val="24"/>
          <w:lang w:eastAsia="en-GB"/>
        </w:rPr>
        <w:t>Gedamu</w:t>
      </w:r>
      <w:proofErr w:type="spellEnd"/>
      <w:r w:rsidR="008A0775">
        <w:rPr>
          <w:rFonts w:asciiTheme="majorBidi" w:hAnsiTheme="majorBidi" w:cstheme="majorBidi"/>
          <w:sz w:val="24"/>
          <w:szCs w:val="24"/>
          <w:lang w:eastAsia="en-GB"/>
        </w:rPr>
        <w:t>, 2025)</w:t>
      </w:r>
      <w:r w:rsidRPr="00CA1777">
        <w:rPr>
          <w:rFonts w:asciiTheme="majorBidi" w:hAnsiTheme="majorBidi" w:cstheme="majorBidi"/>
          <w:sz w:val="24"/>
          <w:szCs w:val="24"/>
          <w:lang w:bidi="ar-DZ"/>
        </w:rPr>
        <w:t>. The whole plant has been used traditionally in herbal medicine for treating ascites, edema, pulmonary tuberculosis, tinea, and cervical tuberculous lymphadenitis (</w:t>
      </w:r>
      <w:r w:rsidR="00E3553A" w:rsidRPr="00FA7E4B">
        <w:rPr>
          <w:rFonts w:asciiTheme="majorBidi" w:hAnsiTheme="majorBidi" w:cstheme="majorBidi"/>
          <w:sz w:val="24"/>
          <w:szCs w:val="24"/>
          <w:lang w:eastAsia="en-GB"/>
        </w:rPr>
        <w:t>Gopal</w:t>
      </w:r>
      <w:r w:rsidR="00E3553A">
        <w:rPr>
          <w:rFonts w:asciiTheme="majorBidi" w:hAnsiTheme="majorBidi" w:cstheme="majorBidi"/>
          <w:sz w:val="24"/>
          <w:szCs w:val="24"/>
          <w:lang w:eastAsia="en-GB"/>
        </w:rPr>
        <w:t xml:space="preserve"> </w:t>
      </w:r>
      <w:r w:rsidR="00E3553A" w:rsidRPr="00FA7E4B">
        <w:rPr>
          <w:rFonts w:asciiTheme="majorBidi" w:hAnsiTheme="majorBidi" w:cstheme="majorBidi"/>
          <w:sz w:val="24"/>
          <w:szCs w:val="24"/>
          <w:lang w:eastAsia="en-GB"/>
        </w:rPr>
        <w:t>&amp; Goel,</w:t>
      </w:r>
      <w:r w:rsidR="00E3553A">
        <w:rPr>
          <w:rFonts w:asciiTheme="majorBidi" w:hAnsiTheme="majorBidi" w:cstheme="majorBidi"/>
          <w:sz w:val="24"/>
          <w:szCs w:val="24"/>
          <w:lang w:eastAsia="en-GB"/>
        </w:rPr>
        <w:t xml:space="preserve"> </w:t>
      </w:r>
      <w:r w:rsidR="00E3553A" w:rsidRPr="00FA7E4B">
        <w:rPr>
          <w:rFonts w:asciiTheme="majorBidi" w:hAnsiTheme="majorBidi" w:cstheme="majorBidi"/>
          <w:sz w:val="24"/>
          <w:szCs w:val="24"/>
          <w:lang w:eastAsia="en-GB"/>
        </w:rPr>
        <w:t>1993</w:t>
      </w:r>
      <w:r w:rsidRPr="00CA1777">
        <w:rPr>
          <w:rFonts w:asciiTheme="majorBidi" w:hAnsiTheme="majorBidi" w:cstheme="majorBidi"/>
          <w:sz w:val="24"/>
          <w:szCs w:val="24"/>
          <w:lang w:bidi="ar-DZ"/>
        </w:rPr>
        <w:t xml:space="preserve">). Phytochemical investigations conducted over the past four decades have revealed that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produces a wide range of secondary metabolites, including diterpenoids, triterpenoids, flavonoids, tannins, and lipids (</w:t>
      </w:r>
      <w:r w:rsidR="00EE67A2" w:rsidRPr="00FA7E4B">
        <w:rPr>
          <w:rFonts w:asciiTheme="majorBidi" w:hAnsiTheme="majorBidi" w:cstheme="majorBidi"/>
          <w:sz w:val="24"/>
          <w:szCs w:val="24"/>
          <w:lang w:eastAsia="en-GB"/>
        </w:rPr>
        <w:t>Halbrendt</w:t>
      </w:r>
      <w:r w:rsidR="00EE67A2">
        <w:rPr>
          <w:rFonts w:asciiTheme="majorBidi" w:hAnsiTheme="majorBidi" w:cstheme="majorBidi"/>
          <w:sz w:val="24"/>
          <w:szCs w:val="24"/>
          <w:lang w:eastAsia="en-GB"/>
        </w:rPr>
        <w:t xml:space="preserve">, </w:t>
      </w:r>
      <w:r w:rsidR="00EE67A2" w:rsidRPr="00FA7E4B">
        <w:rPr>
          <w:rFonts w:asciiTheme="majorBidi" w:hAnsiTheme="majorBidi" w:cstheme="majorBidi"/>
          <w:sz w:val="24"/>
          <w:szCs w:val="24"/>
          <w:lang w:eastAsia="en-GB"/>
        </w:rPr>
        <w:t>1996</w:t>
      </w:r>
      <w:r w:rsidRPr="00CA1777">
        <w:rPr>
          <w:rFonts w:asciiTheme="majorBidi" w:hAnsiTheme="majorBidi" w:cstheme="majorBidi"/>
          <w:sz w:val="24"/>
          <w:szCs w:val="24"/>
          <w:lang w:bidi="ar-DZ"/>
        </w:rPr>
        <w:t>). Many of these compounds are known to possess strong phytotoxic, antimicrobial, and allelopathic properties, suggesting that the plant may significantly influence neighboring crops through chemical interactions</w:t>
      </w:r>
      <w:r w:rsidR="001A1FF1">
        <w:rPr>
          <w:rFonts w:asciiTheme="majorBidi" w:hAnsiTheme="majorBidi" w:cstheme="majorBidi"/>
          <w:sz w:val="24"/>
          <w:szCs w:val="24"/>
          <w:lang w:bidi="ar-DZ"/>
        </w:rPr>
        <w:t xml:space="preserve"> (</w:t>
      </w:r>
      <w:r w:rsidR="001A1FF1" w:rsidRPr="00FA7E4B">
        <w:rPr>
          <w:rFonts w:asciiTheme="majorBidi" w:hAnsiTheme="majorBidi" w:cstheme="majorBidi"/>
          <w:sz w:val="24"/>
          <w:szCs w:val="24"/>
          <w:lang w:eastAsia="en-GB"/>
        </w:rPr>
        <w:t>Hasan</w:t>
      </w:r>
      <w:r w:rsidR="001A1FF1">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L., commonly known as creeping wood sorrel, is a perennial herb </w:t>
      </w:r>
      <w:r w:rsidRPr="00CA1777">
        <w:rPr>
          <w:rFonts w:asciiTheme="majorBidi" w:hAnsiTheme="majorBidi" w:cstheme="majorBidi"/>
          <w:sz w:val="24"/>
          <w:szCs w:val="24"/>
          <w:lang w:bidi="ar-DZ"/>
        </w:rPr>
        <w:lastRenderedPageBreak/>
        <w:t xml:space="preserve">belonging to the family </w:t>
      </w:r>
      <w:proofErr w:type="spellStart"/>
      <w:r w:rsidRPr="00CA1777">
        <w:rPr>
          <w:rFonts w:asciiTheme="majorBidi" w:hAnsiTheme="majorBidi" w:cstheme="majorBidi"/>
          <w:sz w:val="24"/>
          <w:szCs w:val="24"/>
          <w:lang w:bidi="ar-DZ"/>
        </w:rPr>
        <w:t>Oxalidaceae</w:t>
      </w:r>
      <w:proofErr w:type="spellEnd"/>
      <w:r w:rsidR="00DC47B9">
        <w:rPr>
          <w:rFonts w:asciiTheme="majorBidi" w:hAnsiTheme="majorBidi" w:cstheme="majorBidi"/>
          <w:sz w:val="24"/>
          <w:szCs w:val="24"/>
          <w:lang w:bidi="ar-DZ"/>
        </w:rPr>
        <w:t xml:space="preserve"> (</w:t>
      </w:r>
      <w:proofErr w:type="spellStart"/>
      <w:r w:rsidR="00DC47B9" w:rsidRPr="00FA7E4B">
        <w:rPr>
          <w:rFonts w:asciiTheme="majorBidi" w:hAnsiTheme="majorBidi" w:cstheme="majorBidi"/>
          <w:sz w:val="24"/>
          <w:szCs w:val="24"/>
          <w:lang w:eastAsia="en-GB"/>
        </w:rPr>
        <w:t>Khamare</w:t>
      </w:r>
      <w:proofErr w:type="spellEnd"/>
      <w:r w:rsidR="00DC47B9">
        <w:rPr>
          <w:rFonts w:asciiTheme="majorBidi" w:hAnsiTheme="majorBidi" w:cstheme="majorBidi"/>
          <w:sz w:val="24"/>
          <w:szCs w:val="24"/>
          <w:lang w:eastAsia="en-GB"/>
        </w:rPr>
        <w:t xml:space="preserve"> et al., 2022)</w:t>
      </w:r>
      <w:r w:rsidRPr="00CA1777">
        <w:rPr>
          <w:rFonts w:asciiTheme="majorBidi" w:hAnsiTheme="majorBidi" w:cstheme="majorBidi"/>
          <w:sz w:val="24"/>
          <w:szCs w:val="24"/>
          <w:lang w:bidi="ar-DZ"/>
        </w:rPr>
        <w:t>. It is a low-growing herbaceous plant that thrives in moist, shaded environments such as lawns, roadsides, plantations, and gardens (</w:t>
      </w:r>
      <w:r w:rsidR="00CC0D4D" w:rsidRPr="00FA7E4B">
        <w:rPr>
          <w:rFonts w:asciiTheme="majorBidi" w:hAnsiTheme="majorBidi" w:cstheme="majorBidi"/>
          <w:sz w:val="24"/>
          <w:szCs w:val="24"/>
          <w:lang w:eastAsia="en-GB"/>
        </w:rPr>
        <w:t>Khan</w:t>
      </w:r>
      <w:r w:rsidR="00CC0D4D">
        <w:rPr>
          <w:rFonts w:asciiTheme="majorBidi" w:hAnsiTheme="majorBidi" w:cstheme="majorBidi"/>
          <w:sz w:val="24"/>
          <w:szCs w:val="24"/>
          <w:lang w:eastAsia="en-GB"/>
        </w:rPr>
        <w:t xml:space="preserve"> et al., 2024</w:t>
      </w:r>
      <w:r w:rsidRPr="00CA1777">
        <w:rPr>
          <w:rFonts w:asciiTheme="majorBidi" w:hAnsiTheme="majorBidi" w:cstheme="majorBidi"/>
          <w:sz w:val="24"/>
          <w:szCs w:val="24"/>
          <w:lang w:bidi="ar-DZ"/>
        </w:rPr>
        <w:t>). The species is characterized by its delicate, creeping habit, dark brown roots, and reddish-brown stems</w:t>
      </w:r>
      <w:r w:rsidR="00CC0D4D">
        <w:rPr>
          <w:rFonts w:asciiTheme="majorBidi" w:hAnsiTheme="majorBidi" w:cstheme="majorBidi"/>
          <w:sz w:val="24"/>
          <w:szCs w:val="24"/>
          <w:lang w:bidi="ar-DZ"/>
        </w:rPr>
        <w:t xml:space="preserve"> (</w:t>
      </w:r>
      <w:r w:rsidR="00CC0D4D" w:rsidRPr="00FA7E4B">
        <w:rPr>
          <w:rFonts w:asciiTheme="majorBidi" w:hAnsiTheme="majorBidi" w:cstheme="majorBidi"/>
          <w:sz w:val="24"/>
          <w:szCs w:val="24"/>
          <w:lang w:eastAsia="en-GB"/>
        </w:rPr>
        <w:t>Khan</w:t>
      </w:r>
      <w:r w:rsidR="00CC0D4D">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 Its bright yellow axillary flowers and cylindrical capsules make it a prolific seed producer, enabling it to spread rapidly and even invade greenhouses</w:t>
      </w:r>
      <w:r w:rsidR="005C3515">
        <w:rPr>
          <w:rFonts w:asciiTheme="majorBidi" w:hAnsiTheme="majorBidi" w:cstheme="majorBidi"/>
          <w:sz w:val="24"/>
          <w:szCs w:val="24"/>
          <w:lang w:bidi="ar-DZ"/>
        </w:rPr>
        <w:t xml:space="preserve"> (</w:t>
      </w:r>
      <w:r w:rsidR="003D5EAE" w:rsidRPr="00B00B76">
        <w:rPr>
          <w:rFonts w:asciiTheme="majorBidi" w:hAnsiTheme="majorBidi" w:cstheme="majorBidi"/>
          <w:sz w:val="24"/>
          <w:szCs w:val="24"/>
          <w:lang w:eastAsia="en-GB"/>
        </w:rPr>
        <w:t>Ullah</w:t>
      </w:r>
      <w:r w:rsidR="003D5EAE">
        <w:rPr>
          <w:rFonts w:asciiTheme="majorBidi" w:hAnsiTheme="majorBidi" w:cstheme="majorBidi"/>
          <w:sz w:val="24"/>
          <w:szCs w:val="24"/>
          <w:lang w:eastAsia="en-GB"/>
        </w:rPr>
        <w:t xml:space="preserve"> et al., 2018; </w:t>
      </w:r>
      <w:proofErr w:type="spellStart"/>
      <w:r w:rsidR="005C3515" w:rsidRPr="00FA7E4B">
        <w:rPr>
          <w:rFonts w:asciiTheme="majorBidi" w:hAnsiTheme="majorBidi" w:cstheme="majorBidi"/>
          <w:sz w:val="24"/>
          <w:szCs w:val="24"/>
          <w:lang w:eastAsia="en-GB"/>
        </w:rPr>
        <w:t>Lema</w:t>
      </w:r>
      <w:proofErr w:type="spellEnd"/>
      <w:r w:rsidR="005C3515">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Chemically, </w:t>
      </w:r>
      <w:r w:rsidRPr="00CA1777">
        <w:rPr>
          <w:rFonts w:asciiTheme="majorBidi" w:hAnsiTheme="majorBidi" w:cstheme="majorBidi"/>
          <w:i/>
          <w:iCs/>
          <w:sz w:val="24"/>
          <w:szCs w:val="24"/>
          <w:lang w:bidi="ar-DZ"/>
        </w:rPr>
        <w:t>O. corniculata</w:t>
      </w:r>
      <w:r w:rsidRPr="00CA1777">
        <w:rPr>
          <w:rFonts w:asciiTheme="majorBidi" w:hAnsiTheme="majorBidi" w:cstheme="majorBidi"/>
          <w:sz w:val="24"/>
          <w:szCs w:val="24"/>
          <w:lang w:bidi="ar-DZ"/>
        </w:rPr>
        <w:t xml:space="preserve"> is rich in moisture, carbohydrates, crude protein, lipids, and minerals, which make it a useful emergency vegetable source during food scarcity (</w:t>
      </w:r>
      <w:r w:rsidR="005C3515" w:rsidRPr="00FA7E4B">
        <w:rPr>
          <w:rFonts w:asciiTheme="majorBidi" w:hAnsiTheme="majorBidi" w:cstheme="majorBidi"/>
          <w:sz w:val="24"/>
          <w:szCs w:val="24"/>
          <w:lang w:eastAsia="en-GB"/>
        </w:rPr>
        <w:t>Manan</w:t>
      </w:r>
      <w:r w:rsidRPr="00CA1777">
        <w:rPr>
          <w:rFonts w:asciiTheme="majorBidi" w:hAnsiTheme="majorBidi" w:cstheme="majorBidi"/>
          <w:sz w:val="24"/>
          <w:szCs w:val="24"/>
          <w:lang w:bidi="ar-DZ"/>
        </w:rPr>
        <w:t xml:space="preserve"> et al., </w:t>
      </w:r>
      <w:r w:rsidR="005C3515">
        <w:rPr>
          <w:rFonts w:asciiTheme="majorBidi" w:hAnsiTheme="majorBidi" w:cstheme="majorBidi"/>
          <w:sz w:val="24"/>
          <w:szCs w:val="24"/>
          <w:lang w:bidi="ar-DZ"/>
        </w:rPr>
        <w:t>2025</w:t>
      </w:r>
      <w:r w:rsidRPr="00CA1777">
        <w:rPr>
          <w:rFonts w:asciiTheme="majorBidi" w:hAnsiTheme="majorBidi" w:cstheme="majorBidi"/>
          <w:sz w:val="24"/>
          <w:szCs w:val="24"/>
          <w:lang w:bidi="ar-DZ"/>
        </w:rPr>
        <w:t>). However, it also contains several bioactive compounds that may exhibit allelopathic potential</w:t>
      </w:r>
      <w:r w:rsidR="001E0851">
        <w:rPr>
          <w:rFonts w:asciiTheme="majorBidi" w:hAnsiTheme="majorBidi" w:cstheme="majorBidi"/>
          <w:sz w:val="24"/>
          <w:szCs w:val="24"/>
          <w:lang w:bidi="ar-DZ"/>
        </w:rPr>
        <w:t xml:space="preserve"> (</w:t>
      </w:r>
      <w:proofErr w:type="spellStart"/>
      <w:r w:rsidR="001E0851" w:rsidRPr="001E0851">
        <w:rPr>
          <w:rFonts w:asciiTheme="majorBidi" w:hAnsiTheme="majorBidi" w:cstheme="majorBidi"/>
          <w:sz w:val="24"/>
          <w:szCs w:val="24"/>
          <w:lang w:bidi="ar-DZ"/>
        </w:rPr>
        <w:t>Mekonnen</w:t>
      </w:r>
      <w:proofErr w:type="spellEnd"/>
      <w:r w:rsidR="001E0851">
        <w:rPr>
          <w:rFonts w:asciiTheme="majorBidi" w:hAnsiTheme="majorBidi" w:cstheme="majorBidi"/>
          <w:sz w:val="24"/>
          <w:szCs w:val="24"/>
          <w:lang w:bidi="ar-DZ"/>
        </w:rPr>
        <w:t xml:space="preserve"> </w:t>
      </w:r>
      <w:r w:rsidR="001E0851" w:rsidRPr="001E0851">
        <w:rPr>
          <w:rFonts w:asciiTheme="majorBidi" w:hAnsiTheme="majorBidi" w:cstheme="majorBidi"/>
          <w:sz w:val="24"/>
          <w:szCs w:val="24"/>
          <w:lang w:bidi="ar-DZ"/>
        </w:rPr>
        <w:t xml:space="preserve">&amp; </w:t>
      </w:r>
      <w:proofErr w:type="spellStart"/>
      <w:r w:rsidR="001E0851" w:rsidRPr="001E0851">
        <w:rPr>
          <w:rFonts w:asciiTheme="majorBidi" w:hAnsiTheme="majorBidi" w:cstheme="majorBidi"/>
          <w:sz w:val="24"/>
          <w:szCs w:val="24"/>
          <w:lang w:bidi="ar-DZ"/>
        </w:rPr>
        <w:t>Wasie</w:t>
      </w:r>
      <w:proofErr w:type="spellEnd"/>
      <w:r w:rsidR="001E0851">
        <w:rPr>
          <w:rFonts w:asciiTheme="majorBidi" w:hAnsiTheme="majorBidi" w:cstheme="majorBidi"/>
          <w:sz w:val="24"/>
          <w:szCs w:val="24"/>
          <w:lang w:bidi="ar-DZ"/>
        </w:rPr>
        <w:t xml:space="preserve">, </w:t>
      </w:r>
      <w:r w:rsidR="001E0851" w:rsidRPr="001E0851">
        <w:rPr>
          <w:rFonts w:asciiTheme="majorBidi" w:hAnsiTheme="majorBidi" w:cstheme="majorBidi"/>
          <w:sz w:val="24"/>
          <w:szCs w:val="24"/>
          <w:lang w:bidi="ar-DZ"/>
        </w:rPr>
        <w:t>2025</w:t>
      </w:r>
      <w:r w:rsidR="001E0851">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The ability of </w:t>
      </w:r>
      <w:r w:rsidRPr="00CA1777">
        <w:rPr>
          <w:rFonts w:asciiTheme="majorBidi" w:hAnsiTheme="majorBidi" w:cstheme="majorBidi"/>
          <w:i/>
          <w:iCs/>
          <w:sz w:val="24"/>
          <w:szCs w:val="24"/>
          <w:lang w:bidi="ar-DZ"/>
        </w:rPr>
        <w:t>O. corniculata</w:t>
      </w:r>
      <w:r w:rsidRPr="00CA1777">
        <w:rPr>
          <w:rFonts w:asciiTheme="majorBidi" w:hAnsiTheme="majorBidi" w:cstheme="majorBidi"/>
          <w:sz w:val="24"/>
          <w:szCs w:val="24"/>
          <w:lang w:bidi="ar-DZ"/>
        </w:rPr>
        <w:t xml:space="preserve"> to dominate agricultural and non-agricultural habitats implies that its biochemical interactions could significantly affect the germination and early growth of nearby crop plants</w:t>
      </w:r>
      <w:r w:rsidR="001E0851">
        <w:rPr>
          <w:rFonts w:asciiTheme="majorBidi" w:hAnsiTheme="majorBidi" w:cstheme="majorBidi"/>
          <w:sz w:val="24"/>
          <w:szCs w:val="24"/>
          <w:lang w:bidi="ar-DZ"/>
        </w:rPr>
        <w:t xml:space="preserve"> (</w:t>
      </w:r>
      <w:r w:rsidR="00182F41" w:rsidRPr="00B00B76">
        <w:rPr>
          <w:rFonts w:asciiTheme="majorBidi" w:hAnsiTheme="majorBidi" w:cstheme="majorBidi"/>
          <w:sz w:val="24"/>
          <w:szCs w:val="24"/>
          <w:lang w:eastAsia="en-GB"/>
        </w:rPr>
        <w:t>Ullah</w:t>
      </w:r>
      <w:r w:rsidR="00182F41">
        <w:rPr>
          <w:rFonts w:asciiTheme="majorBidi" w:hAnsiTheme="majorBidi" w:cstheme="majorBidi"/>
          <w:sz w:val="24"/>
          <w:szCs w:val="24"/>
          <w:lang w:eastAsia="en-GB"/>
        </w:rPr>
        <w:t xml:space="preserve"> et al., 2018; </w:t>
      </w:r>
      <w:proofErr w:type="spellStart"/>
      <w:r w:rsidR="001E0851" w:rsidRPr="001E0851">
        <w:rPr>
          <w:rFonts w:asciiTheme="majorBidi" w:hAnsiTheme="majorBidi" w:cstheme="majorBidi"/>
          <w:sz w:val="24"/>
          <w:szCs w:val="24"/>
          <w:lang w:bidi="ar-DZ"/>
        </w:rPr>
        <w:t>Mitiku</w:t>
      </w:r>
      <w:proofErr w:type="spellEnd"/>
      <w:r w:rsidR="001E0851">
        <w:rPr>
          <w:rFonts w:asciiTheme="majorBidi" w:hAnsiTheme="majorBidi" w:cstheme="majorBidi"/>
          <w:sz w:val="24"/>
          <w:szCs w:val="24"/>
          <w:lang w:bidi="ar-DZ"/>
        </w:rPr>
        <w:t xml:space="preserve"> et al., 2022)</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Numerous studies have demonstrated the allelopathic effects of weed species on crop germination and seedling development. For example, </w:t>
      </w:r>
      <w:proofErr w:type="spellStart"/>
      <w:r w:rsidR="001E0851" w:rsidRPr="001E0851">
        <w:rPr>
          <w:rFonts w:asciiTheme="majorBidi" w:hAnsiTheme="majorBidi" w:cstheme="majorBidi"/>
          <w:sz w:val="24"/>
          <w:szCs w:val="24"/>
          <w:lang w:bidi="ar-DZ"/>
        </w:rPr>
        <w:t>Mitu</w:t>
      </w:r>
      <w:proofErr w:type="spellEnd"/>
      <w:r w:rsidRPr="00CA1777">
        <w:rPr>
          <w:rFonts w:asciiTheme="majorBidi" w:hAnsiTheme="majorBidi" w:cstheme="majorBidi"/>
          <w:sz w:val="24"/>
          <w:szCs w:val="24"/>
          <w:lang w:bidi="ar-DZ"/>
        </w:rPr>
        <w:t xml:space="preserve"> et al. (20</w:t>
      </w:r>
      <w:r w:rsidR="001E0851">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found that aqueous extracts of </w:t>
      </w:r>
      <w:r w:rsidRPr="00CA1777">
        <w:rPr>
          <w:rFonts w:asciiTheme="majorBidi" w:hAnsiTheme="majorBidi" w:cstheme="majorBidi"/>
          <w:i/>
          <w:iCs/>
          <w:sz w:val="24"/>
          <w:szCs w:val="24"/>
          <w:lang w:bidi="ar-DZ"/>
        </w:rPr>
        <w:t>Eucalyptus camaldulensis</w:t>
      </w:r>
      <w:r w:rsidRPr="00CA1777">
        <w:rPr>
          <w:rFonts w:asciiTheme="majorBidi" w:hAnsiTheme="majorBidi" w:cstheme="majorBidi"/>
          <w:sz w:val="24"/>
          <w:szCs w:val="24"/>
          <w:lang w:bidi="ar-DZ"/>
        </w:rPr>
        <w:t xml:space="preserve"> inhibited wheat germination and early growth in a concentration-dependent manner. </w:t>
      </w:r>
      <w:r w:rsidR="001E0851">
        <w:rPr>
          <w:rFonts w:asciiTheme="majorBidi" w:hAnsiTheme="majorBidi" w:cstheme="majorBidi"/>
          <w:sz w:val="24"/>
          <w:szCs w:val="24"/>
          <w:lang w:bidi="ar-DZ"/>
        </w:rPr>
        <w:t>(</w:t>
      </w:r>
      <w:r w:rsidR="001E0851" w:rsidRPr="001E0851">
        <w:rPr>
          <w:rFonts w:asciiTheme="majorBidi" w:hAnsiTheme="majorBidi" w:cstheme="majorBidi"/>
          <w:sz w:val="24"/>
          <w:szCs w:val="24"/>
          <w:lang w:bidi="ar-DZ"/>
        </w:rPr>
        <w:t>Mudi</w:t>
      </w:r>
      <w:r w:rsidR="001E0851">
        <w:rPr>
          <w:rFonts w:asciiTheme="majorBidi" w:hAnsiTheme="majorBidi" w:cstheme="majorBidi"/>
          <w:sz w:val="24"/>
          <w:szCs w:val="24"/>
          <w:lang w:bidi="ar-DZ"/>
        </w:rPr>
        <w:t xml:space="preserve"> et al., </w:t>
      </w:r>
      <w:r w:rsidRPr="00CA1777">
        <w:rPr>
          <w:rFonts w:asciiTheme="majorBidi" w:hAnsiTheme="majorBidi" w:cstheme="majorBidi"/>
          <w:sz w:val="24"/>
          <w:szCs w:val="24"/>
          <w:lang w:bidi="ar-DZ"/>
        </w:rPr>
        <w:t>20</w:t>
      </w:r>
      <w:r w:rsidR="001E0851">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reported that extracts of </w:t>
      </w:r>
      <w:r w:rsidRPr="00CA1777">
        <w:rPr>
          <w:rFonts w:asciiTheme="majorBidi" w:hAnsiTheme="majorBidi" w:cstheme="majorBidi"/>
          <w:i/>
          <w:iCs/>
          <w:sz w:val="24"/>
          <w:szCs w:val="24"/>
          <w:lang w:bidi="ar-DZ"/>
        </w:rPr>
        <w:t>Asphodelus tenuifolius</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Euphorbia hirta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Fumaria indica</w:t>
      </w:r>
      <w:r w:rsidRPr="00CA1777">
        <w:rPr>
          <w:rFonts w:asciiTheme="majorBidi" w:hAnsiTheme="majorBidi" w:cstheme="majorBidi"/>
          <w:sz w:val="24"/>
          <w:szCs w:val="24"/>
          <w:lang w:bidi="ar-DZ"/>
        </w:rPr>
        <w:t xml:space="preserve"> negatively influenced maize germination and seedling vigor. </w:t>
      </w:r>
      <w:r w:rsidR="001E0851" w:rsidRPr="001E0851">
        <w:rPr>
          <w:rFonts w:asciiTheme="majorBidi" w:hAnsiTheme="majorBidi" w:cstheme="majorBidi"/>
          <w:sz w:val="24"/>
          <w:szCs w:val="24"/>
          <w:lang w:bidi="ar-DZ"/>
        </w:rPr>
        <w:t>Nwosu</w:t>
      </w:r>
      <w:r w:rsidR="001E0851">
        <w:rPr>
          <w:rFonts w:asciiTheme="majorBidi" w:hAnsiTheme="majorBidi" w:cstheme="majorBidi"/>
          <w:sz w:val="24"/>
          <w:szCs w:val="24"/>
          <w:lang w:bidi="ar-DZ"/>
        </w:rPr>
        <w:t xml:space="preserve"> et al. </w:t>
      </w:r>
      <w:r w:rsidRPr="00CA1777">
        <w:rPr>
          <w:rFonts w:asciiTheme="majorBidi" w:hAnsiTheme="majorBidi" w:cstheme="majorBidi"/>
          <w:sz w:val="24"/>
          <w:szCs w:val="24"/>
          <w:lang w:bidi="ar-DZ"/>
        </w:rPr>
        <w:t>(20</w:t>
      </w:r>
      <w:r w:rsidR="001E0851">
        <w:rPr>
          <w:rFonts w:asciiTheme="majorBidi" w:hAnsiTheme="majorBidi" w:cstheme="majorBidi"/>
          <w:sz w:val="24"/>
          <w:szCs w:val="24"/>
          <w:lang w:bidi="ar-DZ"/>
        </w:rPr>
        <w:t>25</w:t>
      </w:r>
      <w:r w:rsidRPr="00CA1777">
        <w:rPr>
          <w:rFonts w:asciiTheme="majorBidi" w:hAnsiTheme="majorBidi" w:cstheme="majorBidi"/>
          <w:sz w:val="24"/>
          <w:szCs w:val="24"/>
          <w:lang w:bidi="ar-DZ"/>
        </w:rPr>
        <w:t xml:space="preserve">) observed that </w:t>
      </w:r>
      <w:r w:rsidRPr="00CA1777">
        <w:rPr>
          <w:rFonts w:asciiTheme="majorBidi" w:hAnsiTheme="majorBidi" w:cstheme="majorBidi"/>
          <w:i/>
          <w:iCs/>
          <w:sz w:val="24"/>
          <w:szCs w:val="24"/>
          <w:lang w:bidi="ar-DZ"/>
        </w:rPr>
        <w:t>Parthenium hysterophorus</w:t>
      </w:r>
      <w:r w:rsidRPr="00CA1777">
        <w:rPr>
          <w:rFonts w:asciiTheme="majorBidi" w:hAnsiTheme="majorBidi" w:cstheme="majorBidi"/>
          <w:sz w:val="24"/>
          <w:szCs w:val="24"/>
          <w:lang w:bidi="ar-DZ"/>
        </w:rPr>
        <w:t xml:space="preserve"> caused significant suppression of maize germination and early growth. Similarly, </w:t>
      </w:r>
      <w:r w:rsidR="00532096" w:rsidRPr="00532096">
        <w:rPr>
          <w:rFonts w:asciiTheme="majorBidi" w:hAnsiTheme="majorBidi" w:cstheme="majorBidi"/>
          <w:sz w:val="24"/>
          <w:szCs w:val="24"/>
          <w:lang w:bidi="ar-DZ"/>
        </w:rPr>
        <w:t>Olalekan (2025</w:t>
      </w:r>
      <w:r w:rsidR="00532096">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demonstrated that </w:t>
      </w:r>
      <w:r w:rsidRPr="00CA1777">
        <w:rPr>
          <w:rFonts w:asciiTheme="majorBidi" w:hAnsiTheme="majorBidi" w:cstheme="majorBidi"/>
          <w:i/>
          <w:iCs/>
          <w:sz w:val="24"/>
          <w:szCs w:val="24"/>
          <w:lang w:bidi="ar-DZ"/>
        </w:rPr>
        <w:t>Euphorbia dracunculoides</w:t>
      </w:r>
      <w:r w:rsidRPr="00CA1777">
        <w:rPr>
          <w:rFonts w:asciiTheme="majorBidi" w:hAnsiTheme="majorBidi" w:cstheme="majorBidi"/>
          <w:sz w:val="24"/>
          <w:szCs w:val="24"/>
          <w:lang w:bidi="ar-DZ"/>
        </w:rPr>
        <w:t xml:space="preserve"> extracts significantly reduced root and shoot length and biomass of chickpea and wheat seedlings</w:t>
      </w:r>
      <w:r w:rsidR="00532096">
        <w:rPr>
          <w:rFonts w:asciiTheme="majorBidi" w:hAnsiTheme="majorBidi" w:cstheme="majorBidi"/>
          <w:sz w:val="24"/>
          <w:szCs w:val="24"/>
          <w:lang w:bidi="ar-DZ"/>
        </w:rPr>
        <w:t xml:space="preserve"> (</w:t>
      </w:r>
      <w:r w:rsidR="00532096" w:rsidRPr="00532096">
        <w:rPr>
          <w:rFonts w:asciiTheme="majorBidi" w:hAnsiTheme="majorBidi" w:cstheme="majorBidi"/>
          <w:sz w:val="24"/>
          <w:szCs w:val="24"/>
          <w:lang w:bidi="ar-DZ"/>
        </w:rPr>
        <w:t>Olofsdotter</w:t>
      </w:r>
      <w:r w:rsidR="00532096">
        <w:rPr>
          <w:rFonts w:asciiTheme="majorBidi" w:hAnsiTheme="majorBidi" w:cstheme="majorBidi"/>
          <w:sz w:val="24"/>
          <w:szCs w:val="24"/>
          <w:lang w:bidi="ar-DZ"/>
        </w:rPr>
        <w:t xml:space="preserve"> et al., 2002</w:t>
      </w:r>
      <w:r w:rsidR="00D62FCD">
        <w:rPr>
          <w:rFonts w:asciiTheme="majorBidi" w:hAnsiTheme="majorBidi" w:cstheme="majorBidi"/>
          <w:sz w:val="24"/>
          <w:szCs w:val="24"/>
          <w:lang w:bidi="ar-DZ"/>
        </w:rPr>
        <w:t xml:space="preserve">; </w:t>
      </w:r>
      <w:r w:rsidR="00D62FCD" w:rsidRPr="00B00B76">
        <w:rPr>
          <w:rFonts w:asciiTheme="majorBidi" w:hAnsiTheme="majorBidi" w:cstheme="majorBidi"/>
          <w:sz w:val="24"/>
          <w:szCs w:val="24"/>
          <w:lang w:eastAsia="en-GB"/>
        </w:rPr>
        <w:t>Ullah</w:t>
      </w:r>
      <w:r w:rsidR="00D62FCD">
        <w:rPr>
          <w:rFonts w:asciiTheme="majorBidi" w:hAnsiTheme="majorBidi" w:cstheme="majorBidi"/>
          <w:sz w:val="24"/>
          <w:szCs w:val="24"/>
          <w:lang w:eastAsia="en-GB"/>
        </w:rPr>
        <w:t xml:space="preserve"> et al., 2023</w:t>
      </w:r>
      <w:r w:rsidR="00532096">
        <w:rPr>
          <w:rFonts w:asciiTheme="majorBidi" w:hAnsiTheme="majorBidi" w:cstheme="majorBidi"/>
          <w:sz w:val="24"/>
          <w:szCs w:val="24"/>
          <w:lang w:bidi="ar-DZ"/>
        </w:rPr>
        <w:t>)</w:t>
      </w:r>
      <w:r w:rsidRPr="00CA1777">
        <w:rPr>
          <w:rFonts w:asciiTheme="majorBidi" w:hAnsiTheme="majorBidi" w:cstheme="majorBidi"/>
          <w:sz w:val="24"/>
          <w:szCs w:val="24"/>
          <w:lang w:bidi="ar-DZ"/>
        </w:rPr>
        <w:t>.</w:t>
      </w:r>
    </w:p>
    <w:p w14:paraId="55BBD686" w14:textId="37AE4BE3" w:rsidR="00CA1777" w:rsidRPr="00D0486C" w:rsidRDefault="00CA1777"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 xml:space="preserve">Further evidence comes from </w:t>
      </w:r>
      <w:r w:rsidR="00532096" w:rsidRPr="00532096">
        <w:rPr>
          <w:rFonts w:asciiTheme="majorBidi" w:hAnsiTheme="majorBidi" w:cstheme="majorBidi"/>
          <w:sz w:val="24"/>
          <w:szCs w:val="24"/>
          <w:lang w:bidi="ar-DZ"/>
        </w:rPr>
        <w:t>Raza</w:t>
      </w:r>
      <w:r w:rsidRPr="00CA1777">
        <w:rPr>
          <w:rFonts w:asciiTheme="majorBidi" w:hAnsiTheme="majorBidi" w:cstheme="majorBidi"/>
          <w:sz w:val="24"/>
          <w:szCs w:val="24"/>
          <w:lang w:bidi="ar-DZ"/>
        </w:rPr>
        <w:t xml:space="preserve"> et al. (20</w:t>
      </w:r>
      <w:r w:rsidR="00532096">
        <w:rPr>
          <w:rFonts w:asciiTheme="majorBidi" w:hAnsiTheme="majorBidi" w:cstheme="majorBidi"/>
          <w:sz w:val="24"/>
          <w:szCs w:val="24"/>
          <w:lang w:bidi="ar-DZ"/>
        </w:rPr>
        <w:t>21</w:t>
      </w:r>
      <w:r w:rsidRPr="00CA1777">
        <w:rPr>
          <w:rFonts w:asciiTheme="majorBidi" w:hAnsiTheme="majorBidi" w:cstheme="majorBidi"/>
          <w:sz w:val="24"/>
          <w:szCs w:val="24"/>
          <w:lang w:bidi="ar-DZ"/>
        </w:rPr>
        <w:t xml:space="preserve">), who tested soil-incorporated powders of </w:t>
      </w:r>
      <w:r w:rsidRPr="00CA1777">
        <w:rPr>
          <w:rFonts w:asciiTheme="majorBidi" w:hAnsiTheme="majorBidi" w:cstheme="majorBidi"/>
          <w:i/>
          <w:iCs/>
          <w:sz w:val="24"/>
          <w:szCs w:val="24"/>
          <w:lang w:bidi="ar-DZ"/>
        </w:rPr>
        <w:t>Asphodelus tenuifolius</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 hirta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F. indica</w:t>
      </w:r>
      <w:r w:rsidRPr="00CA1777">
        <w:rPr>
          <w:rFonts w:asciiTheme="majorBidi" w:hAnsiTheme="majorBidi" w:cstheme="majorBidi"/>
          <w:sz w:val="24"/>
          <w:szCs w:val="24"/>
          <w:lang w:bidi="ar-DZ"/>
        </w:rPr>
        <w:t xml:space="preserve"> on wheat and found that higher concentrations markedly inhibited germination and seedling development. </w:t>
      </w:r>
      <w:r w:rsidR="00BB75A5" w:rsidRPr="00BB75A5">
        <w:rPr>
          <w:rFonts w:asciiTheme="majorBidi" w:hAnsiTheme="majorBidi" w:cstheme="majorBidi"/>
          <w:sz w:val="24"/>
          <w:szCs w:val="24"/>
          <w:lang w:bidi="ar-DZ"/>
        </w:rPr>
        <w:t>Rusdianto</w:t>
      </w:r>
      <w:r w:rsidRPr="00CA1777">
        <w:rPr>
          <w:rFonts w:asciiTheme="majorBidi" w:hAnsiTheme="majorBidi" w:cstheme="majorBidi"/>
          <w:sz w:val="24"/>
          <w:szCs w:val="24"/>
          <w:lang w:bidi="ar-DZ"/>
        </w:rPr>
        <w:t xml:space="preserve"> et al. (20</w:t>
      </w:r>
      <w:r w:rsidR="00BB75A5">
        <w:rPr>
          <w:rFonts w:asciiTheme="majorBidi" w:hAnsiTheme="majorBidi" w:cstheme="majorBidi"/>
          <w:sz w:val="24"/>
          <w:szCs w:val="24"/>
          <w:lang w:bidi="ar-DZ"/>
        </w:rPr>
        <w:t>24</w:t>
      </w:r>
      <w:r w:rsidRPr="00CA1777">
        <w:rPr>
          <w:rFonts w:asciiTheme="majorBidi" w:hAnsiTheme="majorBidi" w:cstheme="majorBidi"/>
          <w:sz w:val="24"/>
          <w:szCs w:val="24"/>
          <w:lang w:bidi="ar-DZ"/>
        </w:rPr>
        <w:t>) studied five aquatic weeds (</w:t>
      </w:r>
      <w:r w:rsidRPr="00CA1777">
        <w:rPr>
          <w:rFonts w:asciiTheme="majorBidi" w:hAnsiTheme="majorBidi" w:cstheme="majorBidi"/>
          <w:i/>
          <w:iCs/>
          <w:sz w:val="24"/>
          <w:szCs w:val="24"/>
          <w:lang w:bidi="ar-DZ"/>
        </w:rPr>
        <w:t xml:space="preserve">Alternanthera </w:t>
      </w:r>
      <w:proofErr w:type="spellStart"/>
      <w:r w:rsidRPr="00CA1777">
        <w:rPr>
          <w:rFonts w:asciiTheme="majorBidi" w:hAnsiTheme="majorBidi" w:cstheme="majorBidi"/>
          <w:i/>
          <w:iCs/>
          <w:sz w:val="24"/>
          <w:szCs w:val="24"/>
          <w:lang w:bidi="ar-DZ"/>
        </w:rPr>
        <w:t>philoxeroides</w:t>
      </w:r>
      <w:proofErr w:type="spellEnd"/>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 xml:space="preserve">Alternanthera </w:t>
      </w:r>
      <w:proofErr w:type="spellStart"/>
      <w:r w:rsidRPr="00CA1777">
        <w:rPr>
          <w:rFonts w:asciiTheme="majorBidi" w:hAnsiTheme="majorBidi" w:cstheme="majorBidi"/>
          <w:i/>
          <w:iCs/>
          <w:sz w:val="24"/>
          <w:szCs w:val="24"/>
          <w:lang w:bidi="ar-DZ"/>
        </w:rPr>
        <w:t>sessilis</w:t>
      </w:r>
      <w:proofErr w:type="spellEnd"/>
      <w:r w:rsidRPr="00CA1777">
        <w:rPr>
          <w:rFonts w:asciiTheme="majorBidi" w:hAnsiTheme="majorBidi" w:cstheme="majorBidi"/>
          <w:sz w:val="24"/>
          <w:szCs w:val="24"/>
          <w:lang w:bidi="ar-DZ"/>
        </w:rPr>
        <w:t xml:space="preserve">, </w:t>
      </w:r>
      <w:proofErr w:type="spellStart"/>
      <w:r w:rsidRPr="00CA1777">
        <w:rPr>
          <w:rFonts w:asciiTheme="majorBidi" w:hAnsiTheme="majorBidi" w:cstheme="majorBidi"/>
          <w:i/>
          <w:iCs/>
          <w:sz w:val="24"/>
          <w:szCs w:val="24"/>
          <w:lang w:bidi="ar-DZ"/>
        </w:rPr>
        <w:t>Conyza</w:t>
      </w:r>
      <w:proofErr w:type="spellEnd"/>
      <w:r w:rsidRPr="00CA1777">
        <w:rPr>
          <w:rFonts w:asciiTheme="majorBidi" w:hAnsiTheme="majorBidi" w:cstheme="majorBidi"/>
          <w:i/>
          <w:iCs/>
          <w:sz w:val="24"/>
          <w:szCs w:val="24"/>
          <w:lang w:bidi="ar-DZ"/>
        </w:rPr>
        <w:t xml:space="preserve"> stricta</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Polygonum barbatum</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Echinochloa crus-galli</w:t>
      </w:r>
      <w:r w:rsidRPr="00CA1777">
        <w:rPr>
          <w:rFonts w:asciiTheme="majorBidi" w:hAnsiTheme="majorBidi" w:cstheme="majorBidi"/>
          <w:sz w:val="24"/>
          <w:szCs w:val="24"/>
          <w:lang w:bidi="ar-DZ"/>
        </w:rPr>
        <w:t xml:space="preserve">) and observed that both aqueous extracts and plant residues suppressed wheat germination, with aqueous extracts being more detrimental. Similarly, </w:t>
      </w:r>
      <w:r w:rsidR="00923358" w:rsidRPr="00923358">
        <w:rPr>
          <w:rFonts w:asciiTheme="majorBidi" w:hAnsiTheme="majorBidi" w:cstheme="majorBidi"/>
          <w:sz w:val="24"/>
          <w:szCs w:val="24"/>
          <w:lang w:bidi="ar-DZ"/>
        </w:rPr>
        <w:t>Rusdianto</w:t>
      </w:r>
      <w:r w:rsidRPr="00CA1777">
        <w:rPr>
          <w:rFonts w:asciiTheme="majorBidi" w:hAnsiTheme="majorBidi" w:cstheme="majorBidi"/>
          <w:sz w:val="24"/>
          <w:szCs w:val="24"/>
          <w:lang w:bidi="ar-DZ"/>
        </w:rPr>
        <w:t xml:space="preserve"> et al. (20</w:t>
      </w:r>
      <w:r w:rsidR="00923358">
        <w:rPr>
          <w:rFonts w:asciiTheme="majorBidi" w:hAnsiTheme="majorBidi" w:cstheme="majorBidi"/>
          <w:sz w:val="24"/>
          <w:szCs w:val="24"/>
          <w:lang w:bidi="ar-DZ"/>
        </w:rPr>
        <w:t>22</w:t>
      </w:r>
      <w:r w:rsidRPr="00CA1777">
        <w:rPr>
          <w:rFonts w:asciiTheme="majorBidi" w:hAnsiTheme="majorBidi" w:cstheme="majorBidi"/>
          <w:sz w:val="24"/>
          <w:szCs w:val="24"/>
          <w:lang w:bidi="ar-DZ"/>
        </w:rPr>
        <w:t xml:space="preserve">) reported that water extracts from </w:t>
      </w:r>
      <w:proofErr w:type="spellStart"/>
      <w:r w:rsidRPr="00CA1777">
        <w:rPr>
          <w:rFonts w:asciiTheme="majorBidi" w:hAnsiTheme="majorBidi" w:cstheme="majorBidi"/>
          <w:i/>
          <w:iCs/>
          <w:sz w:val="24"/>
          <w:szCs w:val="24"/>
          <w:lang w:bidi="ar-DZ"/>
        </w:rPr>
        <w:t>Trianthema</w:t>
      </w:r>
      <w:proofErr w:type="spellEnd"/>
      <w:r w:rsidRPr="00CA1777">
        <w:rPr>
          <w:rFonts w:asciiTheme="majorBidi" w:hAnsiTheme="majorBidi" w:cstheme="majorBidi"/>
          <w:i/>
          <w:iCs/>
          <w:sz w:val="24"/>
          <w:szCs w:val="24"/>
          <w:lang w:bidi="ar-DZ"/>
        </w:rPr>
        <w:t xml:space="preserve"> </w:t>
      </w:r>
      <w:proofErr w:type="spellStart"/>
      <w:r w:rsidRPr="00CA1777">
        <w:rPr>
          <w:rFonts w:asciiTheme="majorBidi" w:hAnsiTheme="majorBidi" w:cstheme="majorBidi"/>
          <w:i/>
          <w:iCs/>
          <w:sz w:val="24"/>
          <w:szCs w:val="24"/>
          <w:lang w:bidi="ar-DZ"/>
        </w:rPr>
        <w:t>portulacastrum</w:t>
      </w:r>
      <w:proofErr w:type="spellEnd"/>
      <w:r w:rsidRPr="00CA1777">
        <w:rPr>
          <w:rFonts w:asciiTheme="majorBidi" w:hAnsiTheme="majorBidi" w:cstheme="majorBidi"/>
          <w:sz w:val="24"/>
          <w:szCs w:val="24"/>
          <w:lang w:bidi="ar-DZ"/>
        </w:rPr>
        <w:t xml:space="preserve"> and </w:t>
      </w:r>
      <w:proofErr w:type="spellStart"/>
      <w:r w:rsidRPr="00CA1777">
        <w:rPr>
          <w:rFonts w:asciiTheme="majorBidi" w:hAnsiTheme="majorBidi" w:cstheme="majorBidi"/>
          <w:i/>
          <w:iCs/>
          <w:sz w:val="24"/>
          <w:szCs w:val="24"/>
          <w:lang w:bidi="ar-DZ"/>
        </w:rPr>
        <w:t>Galium</w:t>
      </w:r>
      <w:proofErr w:type="spellEnd"/>
      <w:r w:rsidRPr="00CA1777">
        <w:rPr>
          <w:rFonts w:asciiTheme="majorBidi" w:hAnsiTheme="majorBidi" w:cstheme="majorBidi"/>
          <w:i/>
          <w:iCs/>
          <w:sz w:val="24"/>
          <w:szCs w:val="24"/>
          <w:lang w:bidi="ar-DZ"/>
        </w:rPr>
        <w:t xml:space="preserve"> </w:t>
      </w:r>
      <w:proofErr w:type="spellStart"/>
      <w:r w:rsidRPr="00CA1777">
        <w:rPr>
          <w:rFonts w:asciiTheme="majorBidi" w:hAnsiTheme="majorBidi" w:cstheme="majorBidi"/>
          <w:i/>
          <w:iCs/>
          <w:sz w:val="24"/>
          <w:szCs w:val="24"/>
          <w:lang w:bidi="ar-DZ"/>
        </w:rPr>
        <w:t>aparine</w:t>
      </w:r>
      <w:proofErr w:type="spellEnd"/>
      <w:r w:rsidRPr="00CA1777">
        <w:rPr>
          <w:rFonts w:asciiTheme="majorBidi" w:hAnsiTheme="majorBidi" w:cstheme="majorBidi"/>
          <w:sz w:val="24"/>
          <w:szCs w:val="24"/>
          <w:lang w:bidi="ar-DZ"/>
        </w:rPr>
        <w:t xml:space="preserve"> altered maize germination and root formation. </w:t>
      </w:r>
      <w:r w:rsidR="007812C7" w:rsidRPr="007812C7">
        <w:rPr>
          <w:rFonts w:asciiTheme="majorBidi" w:hAnsiTheme="majorBidi" w:cstheme="majorBidi"/>
          <w:sz w:val="24"/>
          <w:szCs w:val="24"/>
          <w:lang w:bidi="ar-DZ"/>
        </w:rPr>
        <w:t>Sajid</w:t>
      </w:r>
      <w:r w:rsidRPr="00CA1777">
        <w:rPr>
          <w:rFonts w:asciiTheme="majorBidi" w:hAnsiTheme="majorBidi" w:cstheme="majorBidi"/>
          <w:sz w:val="24"/>
          <w:szCs w:val="24"/>
          <w:lang w:bidi="ar-DZ"/>
        </w:rPr>
        <w:t xml:space="preserve"> et al. (20</w:t>
      </w:r>
      <w:r w:rsidR="007812C7">
        <w:rPr>
          <w:rFonts w:asciiTheme="majorBidi" w:hAnsiTheme="majorBidi" w:cstheme="majorBidi"/>
          <w:sz w:val="24"/>
          <w:szCs w:val="24"/>
          <w:lang w:bidi="ar-DZ"/>
        </w:rPr>
        <w:t>23</w:t>
      </w:r>
      <w:r w:rsidRPr="00CA1777">
        <w:rPr>
          <w:rFonts w:asciiTheme="majorBidi" w:hAnsiTheme="majorBidi" w:cstheme="majorBidi"/>
          <w:sz w:val="24"/>
          <w:szCs w:val="24"/>
          <w:lang w:bidi="ar-DZ"/>
        </w:rPr>
        <w:t xml:space="preserve">) examined the effects of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extracts and leaf powder on various crops and confirmed significant inhibition of germination and seedling growth. Finally, </w:t>
      </w:r>
      <w:r w:rsidR="001E1E73" w:rsidRPr="001E1E73">
        <w:rPr>
          <w:rFonts w:asciiTheme="majorBidi" w:hAnsiTheme="majorBidi" w:cstheme="majorBidi"/>
          <w:sz w:val="24"/>
          <w:szCs w:val="24"/>
          <w:lang w:bidi="ar-DZ"/>
        </w:rPr>
        <w:t>Shakir</w:t>
      </w:r>
      <w:r w:rsidRPr="00CA1777">
        <w:rPr>
          <w:rFonts w:asciiTheme="majorBidi" w:hAnsiTheme="majorBidi" w:cstheme="majorBidi"/>
          <w:sz w:val="24"/>
          <w:szCs w:val="24"/>
          <w:lang w:bidi="ar-DZ"/>
        </w:rPr>
        <w:t xml:space="preserve"> et al. (20</w:t>
      </w:r>
      <w:r w:rsidR="001E1E73">
        <w:rPr>
          <w:rFonts w:asciiTheme="majorBidi" w:hAnsiTheme="majorBidi" w:cstheme="majorBidi"/>
          <w:sz w:val="24"/>
          <w:szCs w:val="24"/>
          <w:lang w:bidi="ar-DZ"/>
        </w:rPr>
        <w:t>25</w:t>
      </w:r>
      <w:r w:rsidRPr="00CA1777">
        <w:rPr>
          <w:rFonts w:asciiTheme="majorBidi" w:hAnsiTheme="majorBidi" w:cstheme="majorBidi"/>
          <w:sz w:val="24"/>
          <w:szCs w:val="24"/>
          <w:lang w:bidi="ar-DZ"/>
        </w:rPr>
        <w:t xml:space="preserve">) found that increasing </w:t>
      </w:r>
      <w:r w:rsidRPr="00CA1777">
        <w:rPr>
          <w:rFonts w:asciiTheme="majorBidi" w:hAnsiTheme="majorBidi" w:cstheme="majorBidi"/>
          <w:sz w:val="24"/>
          <w:szCs w:val="24"/>
          <w:lang w:bidi="ar-DZ"/>
        </w:rPr>
        <w:lastRenderedPageBreak/>
        <w:t xml:space="preserve">concentrations of </w:t>
      </w:r>
      <w:r w:rsidRPr="00CA1777">
        <w:rPr>
          <w:rFonts w:asciiTheme="majorBidi" w:hAnsiTheme="majorBidi" w:cstheme="majorBidi"/>
          <w:i/>
          <w:iCs/>
          <w:sz w:val="24"/>
          <w:szCs w:val="24"/>
          <w:lang w:bidi="ar-DZ"/>
        </w:rPr>
        <w:t>Parthenium hysterophorus</w:t>
      </w:r>
      <w:r w:rsidRPr="00CA1777">
        <w:rPr>
          <w:rFonts w:asciiTheme="majorBidi" w:hAnsiTheme="majorBidi" w:cstheme="majorBidi"/>
          <w:sz w:val="24"/>
          <w:szCs w:val="24"/>
          <w:lang w:bidi="ar-DZ"/>
        </w:rPr>
        <w:t xml:space="preserve"> extracts strongly affected all measured parameters in several crop species.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Collectively, these studies confirm that weeds release diverse allelochemicals capable of altering seed germination and seedling morphology in cereals and other crops</w:t>
      </w:r>
      <w:r w:rsidR="00E57312">
        <w:rPr>
          <w:rFonts w:asciiTheme="majorBidi" w:hAnsiTheme="majorBidi" w:cstheme="majorBidi"/>
          <w:sz w:val="24"/>
          <w:szCs w:val="24"/>
          <w:lang w:bidi="ar-DZ"/>
        </w:rPr>
        <w:t xml:space="preserve"> (</w:t>
      </w:r>
      <w:r w:rsidR="00E57312" w:rsidRPr="00E57312">
        <w:rPr>
          <w:rFonts w:asciiTheme="majorBidi" w:hAnsiTheme="majorBidi" w:cstheme="majorBidi"/>
          <w:sz w:val="24"/>
          <w:szCs w:val="24"/>
          <w:lang w:bidi="ar-DZ"/>
        </w:rPr>
        <w:t>Sher</w:t>
      </w:r>
      <w:r w:rsidR="00E57312">
        <w:rPr>
          <w:rFonts w:asciiTheme="majorBidi" w:hAnsiTheme="majorBidi" w:cstheme="majorBidi"/>
          <w:sz w:val="24"/>
          <w:szCs w:val="24"/>
          <w:lang w:bidi="ar-DZ"/>
        </w:rPr>
        <w:t xml:space="preserve"> et al., 2018)</w:t>
      </w:r>
      <w:r w:rsidRPr="00CA1777">
        <w:rPr>
          <w:rFonts w:asciiTheme="majorBidi" w:hAnsiTheme="majorBidi" w:cstheme="majorBidi"/>
          <w:sz w:val="24"/>
          <w:szCs w:val="24"/>
          <w:lang w:bidi="ar-DZ"/>
        </w:rPr>
        <w:t xml:space="preserve">. However, most prior research has focused on individual weed species, and limited attention has been given to </w:t>
      </w:r>
      <w:r w:rsidR="00EC1F75">
        <w:rPr>
          <w:rFonts w:asciiTheme="majorBidi" w:hAnsiTheme="majorBidi" w:cstheme="majorBidi"/>
          <w:sz w:val="24"/>
          <w:szCs w:val="24"/>
          <w:lang w:bidi="ar-DZ"/>
        </w:rPr>
        <w:t xml:space="preserve">the </w:t>
      </w:r>
      <w:r w:rsidRPr="00CA1777">
        <w:rPr>
          <w:rFonts w:asciiTheme="majorBidi" w:hAnsiTheme="majorBidi" w:cstheme="majorBidi"/>
          <w:sz w:val="24"/>
          <w:szCs w:val="24"/>
          <w:lang w:bidi="ar-DZ"/>
        </w:rPr>
        <w:t>potential combined or comparative effects of multiple coexisting weeds on crop species</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Sisay,</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2025</w:t>
      </w:r>
      <w:r w:rsidR="00EC1F75">
        <w:rPr>
          <w:rFonts w:asciiTheme="majorBidi" w:hAnsiTheme="majorBidi" w:cstheme="majorBidi"/>
          <w:sz w:val="24"/>
          <w:szCs w:val="24"/>
          <w:lang w:bidi="ar-DZ"/>
        </w:rPr>
        <w:t>)</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Triticum aestivum</w:t>
      </w:r>
      <w:r w:rsidRPr="00CA1777">
        <w:rPr>
          <w:rFonts w:asciiTheme="majorBidi" w:hAnsiTheme="majorBidi" w:cstheme="majorBidi"/>
          <w:sz w:val="24"/>
          <w:szCs w:val="24"/>
          <w:lang w:bidi="ar-DZ"/>
        </w:rPr>
        <w:t xml:space="preserve"> L. (common wheat), a member of the family Poaceae, is the most widely cultivated cereal crop globally after rice and maize</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Sora</w:t>
      </w:r>
      <w:r w:rsidR="00EC1F75">
        <w:rPr>
          <w:rFonts w:asciiTheme="majorBidi" w:hAnsiTheme="majorBidi" w:cstheme="majorBidi"/>
          <w:sz w:val="24"/>
          <w:szCs w:val="24"/>
          <w:lang w:bidi="ar-DZ"/>
        </w:rPr>
        <w:t xml:space="preserve"> et al., 2023</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Ullah</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&amp; Shakir,</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2023</w:t>
      </w:r>
      <w:r w:rsidR="00EC1F75">
        <w:rPr>
          <w:rFonts w:asciiTheme="majorBidi" w:hAnsiTheme="majorBidi" w:cstheme="majorBidi"/>
          <w:sz w:val="24"/>
          <w:szCs w:val="24"/>
          <w:lang w:bidi="ar-DZ"/>
        </w:rPr>
        <w:t>)</w:t>
      </w:r>
      <w:r w:rsidRPr="00CA1777">
        <w:rPr>
          <w:rFonts w:asciiTheme="majorBidi" w:hAnsiTheme="majorBidi" w:cstheme="majorBidi"/>
          <w:sz w:val="24"/>
          <w:szCs w:val="24"/>
          <w:lang w:bidi="ar-DZ"/>
        </w:rPr>
        <w:t>. Wheat serves as a staple food for a large portion of the world’s population and is also valued for its high nutritional and medicinal properties (</w:t>
      </w:r>
      <w:r w:rsidR="00EC1F75" w:rsidRPr="00EC1F75">
        <w:rPr>
          <w:rFonts w:asciiTheme="majorBidi" w:hAnsiTheme="majorBidi" w:cstheme="majorBidi"/>
          <w:sz w:val="24"/>
          <w:szCs w:val="24"/>
          <w:lang w:bidi="ar-DZ"/>
        </w:rPr>
        <w:t>Subhan</w:t>
      </w:r>
      <w:r w:rsidRPr="00CA1777">
        <w:rPr>
          <w:rFonts w:asciiTheme="majorBidi" w:hAnsiTheme="majorBidi" w:cstheme="majorBidi"/>
          <w:sz w:val="24"/>
          <w:szCs w:val="24"/>
          <w:lang w:bidi="ar-DZ"/>
        </w:rPr>
        <w:t>, 20</w:t>
      </w:r>
      <w:r w:rsidR="00EC1F75">
        <w:rPr>
          <w:rFonts w:asciiTheme="majorBidi" w:hAnsiTheme="majorBidi" w:cstheme="majorBidi"/>
          <w:sz w:val="24"/>
          <w:szCs w:val="24"/>
          <w:lang w:bidi="ar-DZ"/>
        </w:rPr>
        <w:t>24</w:t>
      </w:r>
      <w:r w:rsidRPr="00CA1777">
        <w:rPr>
          <w:rFonts w:asciiTheme="majorBidi" w:hAnsiTheme="majorBidi" w:cstheme="majorBidi"/>
          <w:sz w:val="24"/>
          <w:szCs w:val="24"/>
          <w:lang w:bidi="ar-DZ"/>
        </w:rPr>
        <w:t>). Historically, it was among the first domesticated crop species (</w:t>
      </w:r>
      <w:r w:rsidR="00ED12AC" w:rsidRPr="00ED12AC">
        <w:rPr>
          <w:rFonts w:asciiTheme="majorBidi" w:hAnsiTheme="majorBidi" w:cstheme="majorBidi"/>
          <w:sz w:val="24"/>
          <w:szCs w:val="24"/>
          <w:lang w:bidi="ar-DZ"/>
        </w:rPr>
        <w:t>Tembo</w:t>
      </w:r>
      <w:r w:rsidR="00ED12AC">
        <w:rPr>
          <w:rFonts w:asciiTheme="majorBidi" w:hAnsiTheme="majorBidi" w:cstheme="majorBidi"/>
          <w:sz w:val="24"/>
          <w:szCs w:val="24"/>
          <w:lang w:bidi="ar-DZ"/>
        </w:rPr>
        <w:t xml:space="preserve"> et al., </w:t>
      </w:r>
      <w:r w:rsidR="00ED12AC" w:rsidRPr="00CA1777">
        <w:rPr>
          <w:rFonts w:asciiTheme="majorBidi" w:hAnsiTheme="majorBidi" w:cstheme="majorBidi"/>
          <w:sz w:val="24"/>
          <w:szCs w:val="24"/>
          <w:lang w:bidi="ar-DZ"/>
        </w:rPr>
        <w:t>2025</w:t>
      </w:r>
      <w:r w:rsidRPr="00CA1777">
        <w:rPr>
          <w:rFonts w:asciiTheme="majorBidi" w:hAnsiTheme="majorBidi" w:cstheme="majorBidi"/>
          <w:sz w:val="24"/>
          <w:szCs w:val="24"/>
          <w:lang w:bidi="ar-DZ"/>
        </w:rPr>
        <w:t>). Given its economic and nutritional importance, understanding the allelopathic influences of weeds on wheat germination and early development is crucial for safeguarding yield and crop health</w:t>
      </w:r>
      <w:r w:rsidR="00ED12AC">
        <w:rPr>
          <w:rFonts w:asciiTheme="majorBidi" w:hAnsiTheme="majorBidi" w:cstheme="majorBidi"/>
          <w:sz w:val="24"/>
          <w:szCs w:val="24"/>
          <w:lang w:bidi="ar-DZ"/>
        </w:rPr>
        <w:t xml:space="preserve"> (</w:t>
      </w:r>
      <w:r w:rsidR="00ED12AC" w:rsidRPr="00ED12AC">
        <w:rPr>
          <w:rFonts w:asciiTheme="majorBidi" w:hAnsiTheme="majorBidi" w:cstheme="majorBidi"/>
          <w:sz w:val="24"/>
          <w:szCs w:val="24"/>
          <w:lang w:bidi="ar-DZ"/>
        </w:rPr>
        <w:t>Teshome</w:t>
      </w:r>
      <w:r w:rsidR="00ED12AC">
        <w:rPr>
          <w:rFonts w:asciiTheme="majorBidi" w:hAnsiTheme="majorBidi" w:cstheme="majorBidi"/>
          <w:sz w:val="24"/>
          <w:szCs w:val="24"/>
          <w:lang w:bidi="ar-DZ"/>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Although several studies have addressed allelopathic effects in various crops, limited information is available on the allelopathic potential of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individually and in combination on wheat germination and early seedling growth</w:t>
      </w:r>
      <w:r w:rsidR="00C1176C">
        <w:rPr>
          <w:rFonts w:asciiTheme="majorBidi" w:hAnsiTheme="majorBidi" w:cstheme="majorBidi"/>
          <w:sz w:val="24"/>
          <w:szCs w:val="24"/>
          <w:lang w:bidi="ar-DZ"/>
        </w:rPr>
        <w:t xml:space="preserve"> (</w:t>
      </w:r>
      <w:r w:rsidR="00C1176C" w:rsidRPr="00B00B76">
        <w:rPr>
          <w:rFonts w:asciiTheme="majorBidi" w:hAnsiTheme="majorBidi" w:cstheme="majorBidi"/>
          <w:sz w:val="24"/>
          <w:szCs w:val="24"/>
          <w:lang w:eastAsia="en-GB"/>
        </w:rPr>
        <w:t>Ullah</w:t>
      </w:r>
      <w:r w:rsidR="00C1176C">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Understanding these interactions could provide insight into natural biochemical interference mechanisms and support the development of eco-friendly weed control strategies</w:t>
      </w:r>
      <w:r w:rsidR="005173B6">
        <w:rPr>
          <w:rFonts w:asciiTheme="majorBidi" w:hAnsiTheme="majorBidi" w:cstheme="majorBidi"/>
          <w:sz w:val="24"/>
          <w:szCs w:val="24"/>
          <w:lang w:bidi="ar-DZ"/>
        </w:rPr>
        <w:t xml:space="preserve"> (</w:t>
      </w:r>
      <w:r w:rsidR="005173B6" w:rsidRPr="00B00B76">
        <w:rPr>
          <w:rFonts w:asciiTheme="majorBidi" w:hAnsiTheme="majorBidi" w:cstheme="majorBidi"/>
          <w:sz w:val="24"/>
          <w:szCs w:val="24"/>
          <w:lang w:eastAsia="en-GB"/>
        </w:rPr>
        <w:t>Ullah</w:t>
      </w:r>
      <w:r w:rsidR="005173B6">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Therefore, the present study was undertaken with the following objectives: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To evaluate the allelopathic effects of aqueous extracts and dry mulch of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L. and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L. on the germination and early growth of </w:t>
      </w:r>
      <w:r w:rsidRPr="00CA1777">
        <w:rPr>
          <w:rFonts w:asciiTheme="majorBidi" w:hAnsiTheme="majorBidi" w:cstheme="majorBidi"/>
          <w:i/>
          <w:iCs/>
          <w:sz w:val="24"/>
          <w:szCs w:val="24"/>
          <w:lang w:bidi="ar-DZ"/>
        </w:rPr>
        <w:t>Triticum aestivum</w:t>
      </w:r>
      <w:r w:rsidRPr="00CA1777">
        <w:rPr>
          <w:rFonts w:asciiTheme="majorBidi" w:hAnsiTheme="majorBidi" w:cstheme="majorBidi"/>
          <w:sz w:val="24"/>
          <w:szCs w:val="24"/>
          <w:lang w:bidi="ar-DZ"/>
        </w:rPr>
        <w:t xml:space="preserve"> L.</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To compare the effects of different concentrations (5%, 10%, and 15% w/v) and plant parts (shoots and roots) of the two weed species.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To assess whether the combined extracts of both weed species produce synergistic, antagonistic, or neutral effects on wheat germination and seedling development.</w:t>
      </w:r>
    </w:p>
    <w:p w14:paraId="6A2CEE44" w14:textId="4CCBCC2B" w:rsidR="00824B26" w:rsidRPr="007922AB" w:rsidRDefault="007922AB" w:rsidP="003C18F6">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2. </w:t>
      </w:r>
      <w:r w:rsidRPr="007922AB">
        <w:rPr>
          <w:rFonts w:asciiTheme="majorBidi" w:hAnsiTheme="majorBidi" w:cstheme="majorBidi"/>
          <w:b/>
          <w:bCs/>
          <w:sz w:val="28"/>
          <w:szCs w:val="28"/>
        </w:rPr>
        <w:t xml:space="preserve">METHOD AND MATERIAL: </w:t>
      </w:r>
    </w:p>
    <w:p w14:paraId="60E3475E" w14:textId="31E74A6F" w:rsidR="00824B26" w:rsidRDefault="00F20E50" w:rsidP="003C18F6">
      <w:pPr>
        <w:spacing w:after="0" w:line="360" w:lineRule="auto"/>
        <w:jc w:val="both"/>
        <w:rPr>
          <w:rFonts w:ascii="Times New Roman" w:hAnsi="Times New Roman"/>
          <w:sz w:val="24"/>
          <w:szCs w:val="24"/>
        </w:rPr>
      </w:pPr>
      <w:r w:rsidRPr="00F20E50">
        <w:rPr>
          <w:rFonts w:ascii="Times New Roman" w:hAnsi="Times New Roman"/>
          <w:sz w:val="24"/>
          <w:szCs w:val="24"/>
        </w:rPr>
        <w:t>The present laboratory experiment was conducted to evaluate the allelopathic potential of Euphorbia helioscopia L. and Oxalis corniculata L. on the germination and early growth of Triticum aestivum L. var. Pirsabaq-2015</w:t>
      </w:r>
      <w:r w:rsidR="00AA6814">
        <w:rPr>
          <w:rFonts w:ascii="Times New Roman" w:hAnsi="Times New Roman"/>
          <w:sz w:val="24"/>
          <w:szCs w:val="24"/>
        </w:rPr>
        <w:t xml:space="preserve"> (</w:t>
      </w:r>
      <w:r w:rsidR="00AA6814" w:rsidRPr="006C132B">
        <w:rPr>
          <w:rFonts w:ascii="Times New Roman" w:hAnsi="Times New Roman"/>
          <w:sz w:val="24"/>
          <w:szCs w:val="24"/>
        </w:rPr>
        <w:t>Frescura</w:t>
      </w:r>
      <w:r w:rsidR="00AA6814">
        <w:rPr>
          <w:rFonts w:ascii="Times New Roman" w:hAnsi="Times New Roman"/>
          <w:sz w:val="24"/>
          <w:szCs w:val="24"/>
        </w:rPr>
        <w:t xml:space="preserve"> et al., 2013)</w:t>
      </w:r>
      <w:r w:rsidRPr="00F20E50">
        <w:rPr>
          <w:rFonts w:ascii="Times New Roman" w:hAnsi="Times New Roman"/>
          <w:sz w:val="24"/>
          <w:szCs w:val="24"/>
        </w:rPr>
        <w:t xml:space="preserve">. Six parameters were measured for data analysis: shoot length, radicle length, root number, leaf number, leaf area, and germination percentage. The experimental procedure was adapted and modified from the method described by </w:t>
      </w:r>
      <w:r w:rsidR="0064505A" w:rsidRPr="0064505A">
        <w:rPr>
          <w:rFonts w:ascii="Times New Roman" w:hAnsi="Times New Roman"/>
          <w:sz w:val="24"/>
          <w:szCs w:val="24"/>
        </w:rPr>
        <w:t>Wandita</w:t>
      </w:r>
      <w:r w:rsidR="0064505A">
        <w:rPr>
          <w:rFonts w:ascii="Times New Roman" w:hAnsi="Times New Roman"/>
          <w:sz w:val="24"/>
          <w:szCs w:val="24"/>
        </w:rPr>
        <w:t xml:space="preserve"> et al. (2020)</w:t>
      </w:r>
      <w:r w:rsidRPr="00F20E50">
        <w:rPr>
          <w:rFonts w:ascii="Times New Roman" w:hAnsi="Times New Roman"/>
          <w:sz w:val="24"/>
          <w:szCs w:val="24"/>
        </w:rPr>
        <w:t>.</w:t>
      </w:r>
    </w:p>
    <w:p w14:paraId="31603B70" w14:textId="727D813C"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2.1 </w:t>
      </w:r>
      <w:r w:rsidR="00A733AE" w:rsidRPr="00A733AE">
        <w:rPr>
          <w:rFonts w:ascii="Times New Roman" w:hAnsi="Times New Roman"/>
          <w:b/>
          <w:bCs/>
          <w:sz w:val="24"/>
          <w:szCs w:val="24"/>
        </w:rPr>
        <w:t>Plant Material Collection and Authentication</w:t>
      </w:r>
    </w:p>
    <w:p w14:paraId="4B3E537A" w14:textId="5342BF53" w:rsidR="00B53AA5" w:rsidRDefault="00B53AA5" w:rsidP="003C18F6">
      <w:pPr>
        <w:spacing w:after="0" w:line="360" w:lineRule="auto"/>
        <w:jc w:val="both"/>
        <w:rPr>
          <w:rFonts w:ascii="Times New Roman" w:hAnsi="Times New Roman"/>
          <w:sz w:val="24"/>
          <w:szCs w:val="24"/>
        </w:rPr>
      </w:pPr>
      <w:r w:rsidRPr="00B53AA5">
        <w:rPr>
          <w:rFonts w:ascii="Times New Roman" w:hAnsi="Times New Roman"/>
          <w:sz w:val="24"/>
          <w:szCs w:val="24"/>
        </w:rPr>
        <w:t>Fresh specimens of the two weed species were collected from agricultural fields of the Government Degree College, Samarbagh</w:t>
      </w:r>
      <w:r>
        <w:rPr>
          <w:rFonts w:ascii="Times New Roman" w:hAnsi="Times New Roman"/>
          <w:sz w:val="24"/>
          <w:szCs w:val="24"/>
        </w:rPr>
        <w:t>,</w:t>
      </w:r>
      <w:r w:rsidRPr="00B53AA5">
        <w:rPr>
          <w:rFonts w:ascii="Times New Roman" w:hAnsi="Times New Roman"/>
          <w:sz w:val="24"/>
          <w:szCs w:val="24"/>
        </w:rPr>
        <w:t xml:space="preserve"> Dir Lower (Pakistan). The plants were identified and authenticated by the Department of Botany, Government Degree College, Samarbagh</w:t>
      </w:r>
      <w:r>
        <w:rPr>
          <w:rFonts w:ascii="Times New Roman" w:hAnsi="Times New Roman"/>
          <w:sz w:val="24"/>
          <w:szCs w:val="24"/>
        </w:rPr>
        <w:t>,</w:t>
      </w:r>
      <w:r w:rsidRPr="00B53AA5">
        <w:rPr>
          <w:rFonts w:ascii="Times New Roman" w:hAnsi="Times New Roman"/>
          <w:sz w:val="24"/>
          <w:szCs w:val="24"/>
        </w:rPr>
        <w:t xml:space="preserve"> Dir Lower, and voucher specimens were deposited in the departmental herbarium under the following numbers:</w:t>
      </w:r>
      <w:r>
        <w:rPr>
          <w:rFonts w:ascii="Times New Roman" w:hAnsi="Times New Roman"/>
          <w:sz w:val="24"/>
          <w:szCs w:val="24"/>
        </w:rPr>
        <w:t xml:space="preserve"> </w:t>
      </w:r>
      <w:r w:rsidRPr="00217B94">
        <w:rPr>
          <w:rFonts w:ascii="Times New Roman" w:hAnsi="Times New Roman"/>
          <w:i/>
          <w:iCs/>
          <w:sz w:val="24"/>
          <w:szCs w:val="24"/>
        </w:rPr>
        <w:t>Euphorbia helioscopia</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GPGC1256</w:t>
      </w:r>
      <w:r>
        <w:rPr>
          <w:rFonts w:ascii="Times New Roman" w:hAnsi="Times New Roman"/>
          <w:sz w:val="24"/>
          <w:szCs w:val="24"/>
        </w:rPr>
        <w:t xml:space="preserve">), </w:t>
      </w:r>
      <w:r w:rsidRPr="00217B94">
        <w:rPr>
          <w:rFonts w:ascii="Times New Roman" w:hAnsi="Times New Roman"/>
          <w:i/>
          <w:iCs/>
          <w:sz w:val="24"/>
          <w:szCs w:val="24"/>
        </w:rPr>
        <w:t>Oxalis corniculata</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GPGC1257</w:t>
      </w:r>
      <w:r>
        <w:rPr>
          <w:rFonts w:ascii="Times New Roman" w:hAnsi="Times New Roman"/>
          <w:sz w:val="24"/>
          <w:szCs w:val="24"/>
        </w:rPr>
        <w:t xml:space="preserve">), </w:t>
      </w:r>
      <w:r w:rsidRPr="00217B94">
        <w:rPr>
          <w:rFonts w:ascii="Times New Roman" w:hAnsi="Times New Roman"/>
          <w:i/>
          <w:iCs/>
          <w:sz w:val="24"/>
          <w:szCs w:val="24"/>
        </w:rPr>
        <w:t>Triticum aestivum</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GPGC1258</w:t>
      </w:r>
      <w:r>
        <w:rPr>
          <w:rFonts w:ascii="Times New Roman" w:hAnsi="Times New Roman"/>
          <w:sz w:val="24"/>
          <w:szCs w:val="24"/>
        </w:rPr>
        <w:t>)</w:t>
      </w:r>
      <w:r w:rsidR="00A733AE">
        <w:rPr>
          <w:rFonts w:ascii="Times New Roman" w:hAnsi="Times New Roman"/>
          <w:sz w:val="24"/>
          <w:szCs w:val="24"/>
        </w:rPr>
        <w:t>.</w:t>
      </w:r>
    </w:p>
    <w:p w14:paraId="189EA613" w14:textId="59EA8DA2"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2.2 </w:t>
      </w:r>
      <w:r w:rsidR="00A733AE" w:rsidRPr="00A733AE">
        <w:rPr>
          <w:rFonts w:ascii="Times New Roman" w:hAnsi="Times New Roman"/>
          <w:b/>
          <w:bCs/>
          <w:sz w:val="24"/>
          <w:szCs w:val="24"/>
        </w:rPr>
        <w:t>Preparation of Fresh Extracts</w:t>
      </w:r>
    </w:p>
    <w:p w14:paraId="0CCD16BE" w14:textId="24D1962B" w:rsid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 xml:space="preserve">Fresh shoots and roots of </w:t>
      </w:r>
      <w:r w:rsidRPr="00A733AE">
        <w:rPr>
          <w:rFonts w:ascii="Times New Roman" w:hAnsi="Times New Roman"/>
          <w:i/>
          <w:iCs/>
          <w:sz w:val="24"/>
          <w:szCs w:val="24"/>
        </w:rPr>
        <w:t>E. helioscopia</w:t>
      </w:r>
      <w:r w:rsidRPr="00A733AE">
        <w:rPr>
          <w:rFonts w:ascii="Times New Roman" w:hAnsi="Times New Roman"/>
          <w:sz w:val="24"/>
          <w:szCs w:val="24"/>
        </w:rPr>
        <w:t xml:space="preserve"> and </w:t>
      </w:r>
      <w:r w:rsidRPr="00A733AE">
        <w:rPr>
          <w:rFonts w:ascii="Times New Roman" w:hAnsi="Times New Roman"/>
          <w:i/>
          <w:iCs/>
          <w:sz w:val="24"/>
          <w:szCs w:val="24"/>
        </w:rPr>
        <w:t>O. corniculata</w:t>
      </w:r>
      <w:r w:rsidRPr="00A733AE">
        <w:rPr>
          <w:rFonts w:ascii="Times New Roman" w:hAnsi="Times New Roman"/>
          <w:sz w:val="24"/>
          <w:szCs w:val="24"/>
        </w:rPr>
        <w:t xml:space="preserve"> were washed thoroughly with ethanol</w:t>
      </w:r>
      <w:r>
        <w:rPr>
          <w:rFonts w:ascii="Times New Roman" w:hAnsi="Times New Roman"/>
          <w:sz w:val="24"/>
          <w:szCs w:val="24"/>
        </w:rPr>
        <w:t>,</w:t>
      </w:r>
      <w:r w:rsidRPr="00A733AE">
        <w:rPr>
          <w:rFonts w:ascii="Times New Roman" w:hAnsi="Times New Roman"/>
          <w:sz w:val="24"/>
          <w:szCs w:val="24"/>
        </w:rPr>
        <w:t xml:space="preserve"> followed by distilled water to remove dust and microbial contaminants</w:t>
      </w:r>
      <w:r w:rsidR="0064505A">
        <w:rPr>
          <w:rFonts w:ascii="Times New Roman" w:hAnsi="Times New Roman"/>
          <w:sz w:val="24"/>
          <w:szCs w:val="24"/>
        </w:rPr>
        <w:t xml:space="preserve"> (</w:t>
      </w:r>
      <w:r w:rsidR="0064505A" w:rsidRPr="0064505A">
        <w:rPr>
          <w:rFonts w:ascii="Times New Roman" w:hAnsi="Times New Roman"/>
          <w:sz w:val="24"/>
          <w:szCs w:val="24"/>
        </w:rPr>
        <w:t>Weston</w:t>
      </w:r>
      <w:r w:rsidR="0064505A">
        <w:rPr>
          <w:rFonts w:ascii="Times New Roman" w:hAnsi="Times New Roman"/>
          <w:sz w:val="24"/>
          <w:szCs w:val="24"/>
        </w:rPr>
        <w:t xml:space="preserve">, </w:t>
      </w:r>
      <w:r w:rsidR="0064505A" w:rsidRPr="0064505A">
        <w:rPr>
          <w:rFonts w:ascii="Times New Roman" w:hAnsi="Times New Roman"/>
          <w:sz w:val="24"/>
          <w:szCs w:val="24"/>
        </w:rPr>
        <w:t>2005</w:t>
      </w:r>
      <w:r w:rsidR="0064505A">
        <w:rPr>
          <w:rFonts w:ascii="Times New Roman" w:hAnsi="Times New Roman"/>
          <w:sz w:val="24"/>
          <w:szCs w:val="24"/>
        </w:rPr>
        <w:t>)</w:t>
      </w:r>
      <w:r w:rsidRPr="00A733AE">
        <w:rPr>
          <w:rFonts w:ascii="Times New Roman" w:hAnsi="Times New Roman"/>
          <w:sz w:val="24"/>
          <w:szCs w:val="24"/>
        </w:rPr>
        <w:t>. The clean materials were chopped using a sterile mortar and pestle to prepare crude homogenates</w:t>
      </w:r>
      <w:r w:rsidR="007F3225">
        <w:rPr>
          <w:rFonts w:ascii="Times New Roman" w:hAnsi="Times New Roman"/>
          <w:sz w:val="24"/>
          <w:szCs w:val="24"/>
        </w:rPr>
        <w:t xml:space="preserve"> (</w:t>
      </w:r>
      <w:r w:rsidR="007F3225" w:rsidRPr="007F3225">
        <w:rPr>
          <w:rFonts w:ascii="Times New Roman" w:hAnsi="Times New Roman"/>
          <w:sz w:val="24"/>
          <w:szCs w:val="24"/>
        </w:rPr>
        <w:t>Saifullah</w:t>
      </w:r>
      <w:r w:rsidR="007F3225">
        <w:rPr>
          <w:rFonts w:ascii="Times New Roman" w:hAnsi="Times New Roman"/>
          <w:sz w:val="24"/>
          <w:szCs w:val="24"/>
        </w:rPr>
        <w:t xml:space="preserve"> et al., 2025)</w:t>
      </w:r>
      <w:r w:rsidRPr="00A733AE">
        <w:rPr>
          <w:rFonts w:ascii="Times New Roman" w:hAnsi="Times New Roman"/>
          <w:sz w:val="24"/>
          <w:szCs w:val="24"/>
        </w:rPr>
        <w:t>.</w:t>
      </w:r>
      <w:r w:rsidR="00161C21">
        <w:rPr>
          <w:rFonts w:ascii="Times New Roman" w:hAnsi="Times New Roman"/>
          <w:sz w:val="24"/>
          <w:szCs w:val="24"/>
        </w:rPr>
        <w:t xml:space="preserve"> </w:t>
      </w:r>
      <w:r w:rsidRPr="00A733AE">
        <w:rPr>
          <w:rFonts w:ascii="Times New Roman" w:hAnsi="Times New Roman"/>
          <w:sz w:val="24"/>
          <w:szCs w:val="24"/>
        </w:rPr>
        <w:t>Aqueous extracts were prepared at 5%, 10%, and 15% (w/v) by soaking the respective plant materials in 100 mL of distilled water for 48 hours at room temperature with intermittent shaking. After soaking, the mixtures were filtered through Whatman No. 1 filter paper, and the filtrates were stored at 4 °C for subsequent use. Extracts were prepared separately for shoots and roots, as well as for a combined mixture of both weed species</w:t>
      </w:r>
      <w:r w:rsidR="004040B5">
        <w:rPr>
          <w:rFonts w:ascii="Times New Roman" w:hAnsi="Times New Roman"/>
          <w:sz w:val="24"/>
          <w:szCs w:val="24"/>
        </w:rPr>
        <w:t xml:space="preserve"> (</w:t>
      </w:r>
      <w:r w:rsidR="004040B5" w:rsidRPr="004040B5">
        <w:rPr>
          <w:rFonts w:ascii="Times New Roman" w:hAnsi="Times New Roman"/>
          <w:sz w:val="24"/>
          <w:szCs w:val="24"/>
        </w:rPr>
        <w:t>Moura</w:t>
      </w:r>
      <w:r w:rsidR="004040B5">
        <w:rPr>
          <w:rFonts w:ascii="Times New Roman" w:hAnsi="Times New Roman"/>
          <w:sz w:val="24"/>
          <w:szCs w:val="24"/>
        </w:rPr>
        <w:t xml:space="preserve"> et al., 2018)</w:t>
      </w:r>
      <w:r w:rsidRPr="00A733AE">
        <w:rPr>
          <w:rFonts w:ascii="Times New Roman" w:hAnsi="Times New Roman"/>
          <w:sz w:val="24"/>
          <w:szCs w:val="24"/>
        </w:rPr>
        <w:t>.</w:t>
      </w:r>
    </w:p>
    <w:p w14:paraId="08B10038" w14:textId="7202D2BB"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A733AE" w:rsidRPr="00A733AE">
        <w:rPr>
          <w:rFonts w:ascii="Times New Roman" w:hAnsi="Times New Roman"/>
          <w:b/>
          <w:bCs/>
          <w:sz w:val="24"/>
          <w:szCs w:val="24"/>
        </w:rPr>
        <w:t>Preparation of Dry Powder for Mulching</w:t>
      </w:r>
    </w:p>
    <w:p w14:paraId="14919572" w14:textId="72D379E0"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Fresh shoots of both weeds were air-dried under shade for 20 days until a constant weight was achieved, then ground into a fine powder using a food processor</w:t>
      </w:r>
      <w:r w:rsidR="004040B5">
        <w:rPr>
          <w:rFonts w:ascii="Times New Roman" w:hAnsi="Times New Roman"/>
          <w:sz w:val="24"/>
          <w:szCs w:val="24"/>
        </w:rPr>
        <w:t xml:space="preserve"> (</w:t>
      </w:r>
      <w:r w:rsidR="004040B5" w:rsidRPr="004040B5">
        <w:rPr>
          <w:rFonts w:ascii="Times New Roman" w:hAnsi="Times New Roman"/>
          <w:sz w:val="24"/>
          <w:szCs w:val="24"/>
        </w:rPr>
        <w:t>Qasem</w:t>
      </w:r>
      <w:r w:rsidR="004040B5">
        <w:rPr>
          <w:rFonts w:ascii="Times New Roman" w:hAnsi="Times New Roman"/>
          <w:sz w:val="24"/>
          <w:szCs w:val="24"/>
        </w:rPr>
        <w:t xml:space="preserve">, </w:t>
      </w:r>
      <w:r w:rsidR="004040B5" w:rsidRPr="004040B5">
        <w:rPr>
          <w:rFonts w:ascii="Times New Roman" w:hAnsi="Times New Roman"/>
          <w:sz w:val="24"/>
          <w:szCs w:val="24"/>
        </w:rPr>
        <w:t>1995</w:t>
      </w:r>
      <w:r w:rsidR="004040B5">
        <w:rPr>
          <w:rFonts w:ascii="Times New Roman" w:hAnsi="Times New Roman"/>
          <w:sz w:val="24"/>
          <w:szCs w:val="24"/>
        </w:rPr>
        <w:t>)</w:t>
      </w:r>
      <w:r w:rsidRPr="00A733AE">
        <w:rPr>
          <w:rFonts w:ascii="Times New Roman" w:hAnsi="Times New Roman"/>
          <w:sz w:val="24"/>
          <w:szCs w:val="24"/>
        </w:rPr>
        <w:t>. Dry powder treatments were prepared by mixing 5 g, 10 g, and 15 g of each weed powder with sterilized sand in disposable plastic cups covered with perforated paper to allow aeration</w:t>
      </w:r>
      <w:r w:rsidR="009721BA">
        <w:rPr>
          <w:rFonts w:ascii="Times New Roman" w:hAnsi="Times New Roman"/>
          <w:sz w:val="24"/>
          <w:szCs w:val="24"/>
        </w:rPr>
        <w:t xml:space="preserve"> (</w:t>
      </w:r>
      <w:r w:rsidR="009721BA" w:rsidRPr="009721BA">
        <w:rPr>
          <w:rFonts w:ascii="Times New Roman" w:hAnsi="Times New Roman"/>
          <w:sz w:val="24"/>
          <w:szCs w:val="24"/>
        </w:rPr>
        <w:t>Moraes</w:t>
      </w:r>
      <w:r w:rsidR="009721BA">
        <w:rPr>
          <w:rFonts w:ascii="Times New Roman" w:hAnsi="Times New Roman"/>
          <w:sz w:val="24"/>
          <w:szCs w:val="24"/>
        </w:rPr>
        <w:t xml:space="preserve"> et al., 2012)</w:t>
      </w:r>
      <w:r w:rsidRPr="00A733AE">
        <w:rPr>
          <w:rFonts w:ascii="Times New Roman" w:hAnsi="Times New Roman"/>
          <w:sz w:val="24"/>
          <w:szCs w:val="24"/>
        </w:rPr>
        <w:t>.</w:t>
      </w:r>
      <w:r w:rsidR="007922AB">
        <w:rPr>
          <w:rFonts w:ascii="Times New Roman" w:hAnsi="Times New Roman"/>
          <w:sz w:val="24"/>
          <w:szCs w:val="24"/>
        </w:rPr>
        <w:t xml:space="preserve"> </w:t>
      </w:r>
      <w:r w:rsidRPr="00A733AE">
        <w:rPr>
          <w:rFonts w:ascii="Times New Roman" w:hAnsi="Times New Roman"/>
          <w:sz w:val="24"/>
          <w:szCs w:val="24"/>
        </w:rPr>
        <w:t xml:space="preserve">Three treatments were prepared: individual powders of </w:t>
      </w:r>
      <w:r w:rsidRPr="00A733AE">
        <w:rPr>
          <w:rFonts w:ascii="Times New Roman" w:hAnsi="Times New Roman"/>
          <w:i/>
          <w:iCs/>
          <w:sz w:val="24"/>
          <w:szCs w:val="24"/>
        </w:rPr>
        <w:t>E. helioscopia</w:t>
      </w:r>
      <w:r w:rsidRPr="00A733AE">
        <w:rPr>
          <w:rFonts w:ascii="Times New Roman" w:hAnsi="Times New Roman"/>
          <w:sz w:val="24"/>
          <w:szCs w:val="24"/>
        </w:rPr>
        <w:t xml:space="preserve"> and </w:t>
      </w:r>
      <w:r w:rsidRPr="00A733AE">
        <w:rPr>
          <w:rFonts w:ascii="Times New Roman" w:hAnsi="Times New Roman"/>
          <w:i/>
          <w:iCs/>
          <w:sz w:val="24"/>
          <w:szCs w:val="24"/>
        </w:rPr>
        <w:t>O. corniculata</w:t>
      </w:r>
      <w:r w:rsidRPr="00A733AE">
        <w:rPr>
          <w:rFonts w:ascii="Times New Roman" w:hAnsi="Times New Roman"/>
          <w:sz w:val="24"/>
          <w:szCs w:val="24"/>
        </w:rPr>
        <w:t>, and a mixture treatment containing equal proportions of both weed species. A control treatment containing only sterilized sand was also included</w:t>
      </w:r>
      <w:r w:rsidR="009721BA">
        <w:rPr>
          <w:rFonts w:ascii="Times New Roman" w:hAnsi="Times New Roman"/>
          <w:sz w:val="24"/>
          <w:szCs w:val="24"/>
        </w:rPr>
        <w:t xml:space="preserve"> (</w:t>
      </w:r>
      <w:r w:rsidR="009721BA" w:rsidRPr="009721BA">
        <w:rPr>
          <w:rFonts w:ascii="Times New Roman" w:hAnsi="Times New Roman"/>
          <w:sz w:val="24"/>
          <w:szCs w:val="24"/>
        </w:rPr>
        <w:t>Teerarak</w:t>
      </w:r>
      <w:r w:rsidR="009721BA">
        <w:rPr>
          <w:rFonts w:ascii="Times New Roman" w:hAnsi="Times New Roman"/>
          <w:sz w:val="24"/>
          <w:szCs w:val="24"/>
        </w:rPr>
        <w:t xml:space="preserve"> et al., 2010)</w:t>
      </w:r>
      <w:r w:rsidRPr="00A733AE">
        <w:rPr>
          <w:rFonts w:ascii="Times New Roman" w:hAnsi="Times New Roman"/>
          <w:sz w:val="24"/>
          <w:szCs w:val="24"/>
        </w:rPr>
        <w:t>.</w:t>
      </w:r>
    </w:p>
    <w:p w14:paraId="4D03A5BD" w14:textId="0760C404"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 </w:t>
      </w:r>
      <w:r w:rsidR="00A733AE" w:rsidRPr="00A733AE">
        <w:rPr>
          <w:rFonts w:ascii="Times New Roman" w:hAnsi="Times New Roman"/>
          <w:b/>
          <w:bCs/>
          <w:sz w:val="24"/>
          <w:szCs w:val="24"/>
        </w:rPr>
        <w:t>Experimental Setup</w:t>
      </w:r>
    </w:p>
    <w:p w14:paraId="1FFA115D" w14:textId="41D7A7EE"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2.4.1 </w:t>
      </w:r>
      <w:r w:rsidR="00A733AE" w:rsidRPr="00A733AE">
        <w:rPr>
          <w:rFonts w:ascii="Times New Roman" w:hAnsi="Times New Roman"/>
          <w:b/>
          <w:bCs/>
          <w:sz w:val="24"/>
          <w:szCs w:val="24"/>
        </w:rPr>
        <w:t>Petri Dish Experiment (Aqueous Extracts)</w:t>
      </w:r>
    </w:p>
    <w:p w14:paraId="5778DE1F" w14:textId="246BA564"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 xml:space="preserve">Sterilized Petri dishes lined with double-folded filter paper were prepared, and five seeds of </w:t>
      </w:r>
      <w:r w:rsidRPr="00A733AE">
        <w:rPr>
          <w:rFonts w:ascii="Times New Roman" w:hAnsi="Times New Roman"/>
          <w:i/>
          <w:iCs/>
          <w:sz w:val="24"/>
          <w:szCs w:val="24"/>
        </w:rPr>
        <w:t>T. aestivum</w:t>
      </w:r>
      <w:r w:rsidRPr="00A733AE">
        <w:rPr>
          <w:rFonts w:ascii="Times New Roman" w:hAnsi="Times New Roman"/>
          <w:sz w:val="24"/>
          <w:szCs w:val="24"/>
        </w:rPr>
        <w:t xml:space="preserve"> were placed in each. Different concentrations (5%, 10%, and 15%) of shoot and root extracts were applied separately, along with a mixture extract treatment</w:t>
      </w:r>
      <w:r w:rsidR="006C132B">
        <w:rPr>
          <w:rFonts w:ascii="Times New Roman" w:hAnsi="Times New Roman"/>
          <w:sz w:val="24"/>
          <w:szCs w:val="24"/>
        </w:rPr>
        <w:t xml:space="preserve"> (</w:t>
      </w:r>
      <w:r w:rsidR="006C132B" w:rsidRPr="006C132B">
        <w:rPr>
          <w:rFonts w:ascii="Times New Roman" w:hAnsi="Times New Roman"/>
          <w:sz w:val="24"/>
          <w:szCs w:val="24"/>
        </w:rPr>
        <w:t>Said</w:t>
      </w:r>
      <w:r w:rsidR="006C132B">
        <w:rPr>
          <w:rFonts w:ascii="Times New Roman" w:hAnsi="Times New Roman"/>
          <w:sz w:val="24"/>
          <w:szCs w:val="24"/>
        </w:rPr>
        <w:t xml:space="preserve"> et al., 2016)</w:t>
      </w:r>
      <w:r w:rsidRPr="00A733AE">
        <w:rPr>
          <w:rFonts w:ascii="Times New Roman" w:hAnsi="Times New Roman"/>
          <w:sz w:val="24"/>
          <w:szCs w:val="24"/>
        </w:rPr>
        <w:t>. Each treatment was replicated three times in a completely randomized design (CRD). Extracts were replenished every 24 hours to maintain moisture</w:t>
      </w:r>
      <w:r w:rsidR="00AA6814">
        <w:rPr>
          <w:rFonts w:ascii="Times New Roman" w:hAnsi="Times New Roman"/>
          <w:sz w:val="24"/>
          <w:szCs w:val="24"/>
        </w:rPr>
        <w:t xml:space="preserve"> (</w:t>
      </w:r>
      <w:r w:rsidR="00AA6814" w:rsidRPr="006C132B">
        <w:rPr>
          <w:rFonts w:ascii="Times New Roman" w:hAnsi="Times New Roman"/>
          <w:sz w:val="24"/>
          <w:szCs w:val="24"/>
        </w:rPr>
        <w:t>Vestena</w:t>
      </w:r>
      <w:r w:rsidR="00AA6814">
        <w:rPr>
          <w:rFonts w:ascii="Times New Roman" w:hAnsi="Times New Roman"/>
          <w:sz w:val="24"/>
          <w:szCs w:val="24"/>
        </w:rPr>
        <w:t xml:space="preserve"> et al., 2001)</w:t>
      </w:r>
      <w:r w:rsidRPr="00A733AE">
        <w:rPr>
          <w:rFonts w:ascii="Times New Roman" w:hAnsi="Times New Roman"/>
          <w:sz w:val="24"/>
          <w:szCs w:val="24"/>
        </w:rPr>
        <w:t xml:space="preserve">. The dishes were </w:t>
      </w:r>
      <w:r w:rsidRPr="00A733AE">
        <w:rPr>
          <w:rFonts w:ascii="Times New Roman" w:hAnsi="Times New Roman"/>
          <w:sz w:val="24"/>
          <w:szCs w:val="24"/>
        </w:rPr>
        <w:lastRenderedPageBreak/>
        <w:t>incubated at 25 ± 1 °C for 72 hours. Control Petri dishes received only distilled water</w:t>
      </w:r>
      <w:r w:rsidR="009721BA">
        <w:rPr>
          <w:rFonts w:ascii="Times New Roman" w:hAnsi="Times New Roman"/>
          <w:sz w:val="24"/>
          <w:szCs w:val="24"/>
        </w:rPr>
        <w:t xml:space="preserve"> (</w:t>
      </w:r>
      <w:r w:rsidR="009721BA" w:rsidRPr="009721BA">
        <w:rPr>
          <w:rFonts w:ascii="Times New Roman" w:hAnsi="Times New Roman"/>
          <w:sz w:val="24"/>
          <w:szCs w:val="24"/>
        </w:rPr>
        <w:t>Medeiros</w:t>
      </w:r>
      <w:r w:rsidR="009721BA">
        <w:rPr>
          <w:rFonts w:ascii="Times New Roman" w:hAnsi="Times New Roman"/>
          <w:sz w:val="24"/>
          <w:szCs w:val="24"/>
        </w:rPr>
        <w:t xml:space="preserve"> et al., 1990)</w:t>
      </w:r>
      <w:r w:rsidRPr="00A733AE">
        <w:rPr>
          <w:rFonts w:ascii="Times New Roman" w:hAnsi="Times New Roman"/>
          <w:sz w:val="24"/>
          <w:szCs w:val="24"/>
        </w:rPr>
        <w:t>.</w:t>
      </w:r>
    </w:p>
    <w:p w14:paraId="52EE3416" w14:textId="3CD1995B"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2.4.2 </w:t>
      </w:r>
      <w:r w:rsidR="00A733AE" w:rsidRPr="00A733AE">
        <w:rPr>
          <w:rFonts w:ascii="Times New Roman" w:hAnsi="Times New Roman"/>
          <w:b/>
          <w:bCs/>
          <w:sz w:val="24"/>
          <w:szCs w:val="24"/>
        </w:rPr>
        <w:t>Mulching Experiment (Dry Powder)</w:t>
      </w:r>
    </w:p>
    <w:p w14:paraId="17510E41" w14:textId="20541B6D"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For mulching treatments, three replicates were prepared for each concentration of dry shoot powder. Each disposable cup contained sterilized sand mixed with the corresponding amount of shoot powder. Five wheat seeds were sown in each cup and maintained at room temperature for 14 days. Moisture was maintained by regularly adding distilled water. A control treatment with only sterilized sand was also included</w:t>
      </w:r>
      <w:r w:rsidR="006C132B">
        <w:rPr>
          <w:rFonts w:ascii="Times New Roman" w:hAnsi="Times New Roman"/>
          <w:sz w:val="24"/>
          <w:szCs w:val="24"/>
        </w:rPr>
        <w:t xml:space="preserve"> (</w:t>
      </w:r>
      <w:r w:rsidR="006C132B" w:rsidRPr="006C132B">
        <w:rPr>
          <w:rFonts w:ascii="Times New Roman" w:hAnsi="Times New Roman"/>
          <w:sz w:val="24"/>
          <w:szCs w:val="24"/>
        </w:rPr>
        <w:t>Frescura</w:t>
      </w:r>
      <w:r w:rsidR="006C132B">
        <w:rPr>
          <w:rFonts w:ascii="Times New Roman" w:hAnsi="Times New Roman"/>
          <w:sz w:val="24"/>
          <w:szCs w:val="24"/>
        </w:rPr>
        <w:t xml:space="preserve"> et al., 2013)</w:t>
      </w:r>
      <w:r w:rsidRPr="00A733AE">
        <w:rPr>
          <w:rFonts w:ascii="Times New Roman" w:hAnsi="Times New Roman"/>
          <w:sz w:val="24"/>
          <w:szCs w:val="24"/>
        </w:rPr>
        <w:t>.</w:t>
      </w:r>
    </w:p>
    <w:p w14:paraId="721B2BD9" w14:textId="091B4EE9"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2.4.3 </w:t>
      </w:r>
      <w:r w:rsidR="00A733AE" w:rsidRPr="00A733AE">
        <w:rPr>
          <w:rFonts w:ascii="Times New Roman" w:hAnsi="Times New Roman"/>
          <w:b/>
          <w:bCs/>
          <w:sz w:val="24"/>
          <w:szCs w:val="24"/>
        </w:rPr>
        <w:t>Measured Parameters</w:t>
      </w:r>
    </w:p>
    <w:p w14:paraId="176E1D25" w14:textId="1C49B31E"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At the end of the incubation period (for Petri dishes) and after 14 days (for mulching), the following parameters were recorded</w:t>
      </w:r>
      <w:r w:rsidR="006C132B">
        <w:rPr>
          <w:rFonts w:ascii="Times New Roman" w:hAnsi="Times New Roman"/>
          <w:sz w:val="24"/>
          <w:szCs w:val="24"/>
        </w:rPr>
        <w:t xml:space="preserve"> (</w:t>
      </w:r>
      <w:r w:rsidR="006C132B" w:rsidRPr="006C132B">
        <w:rPr>
          <w:rFonts w:ascii="Times New Roman" w:hAnsi="Times New Roman"/>
          <w:sz w:val="24"/>
          <w:szCs w:val="24"/>
        </w:rPr>
        <w:t>Vestena</w:t>
      </w:r>
      <w:r w:rsidR="006C132B">
        <w:rPr>
          <w:rFonts w:ascii="Times New Roman" w:hAnsi="Times New Roman"/>
          <w:sz w:val="24"/>
          <w:szCs w:val="24"/>
        </w:rPr>
        <w:t xml:space="preserve"> et al., 2001)</w:t>
      </w:r>
      <w:r w:rsidRPr="00A733AE">
        <w:rPr>
          <w:rFonts w:ascii="Times New Roman" w:hAnsi="Times New Roman"/>
          <w:sz w:val="24"/>
          <w:szCs w:val="24"/>
        </w:rPr>
        <w:t>:</w:t>
      </w:r>
    </w:p>
    <w:p w14:paraId="08D81A80" w14:textId="016ACA33" w:rsidR="00A733AE" w:rsidRDefault="00A733AE" w:rsidP="003C18F6">
      <w:pPr>
        <w:spacing w:after="0" w:line="360" w:lineRule="auto"/>
        <w:jc w:val="both"/>
        <w:rPr>
          <w:rFonts w:ascii="Times New Roman" w:hAnsi="Times New Roman"/>
          <w:sz w:val="24"/>
          <w:szCs w:val="24"/>
        </w:rPr>
      </w:pPr>
      <w:r w:rsidRPr="00A733AE">
        <w:rPr>
          <w:rFonts w:ascii="Times New Roman" w:hAnsi="Times New Roman"/>
          <w:b/>
          <w:bCs/>
          <w:sz w:val="24"/>
          <w:szCs w:val="24"/>
        </w:rPr>
        <w:t>Germination percentage (GP):</w:t>
      </w:r>
      <w:r>
        <w:rPr>
          <w:rFonts w:ascii="Times New Roman" w:hAnsi="Times New Roman"/>
          <w:sz w:val="24"/>
          <w:szCs w:val="24"/>
        </w:rPr>
        <w:t xml:space="preserve"> </w:t>
      </w:r>
      <w:r w:rsidRPr="00A733AE">
        <w:rPr>
          <w:rFonts w:ascii="Times New Roman" w:hAnsi="Times New Roman"/>
          <w:sz w:val="24"/>
          <w:szCs w:val="24"/>
        </w:rPr>
        <w:t>GP=Total number of seeds/Number of seeds germinated​×100</w:t>
      </w:r>
    </w:p>
    <w:p w14:paraId="63644E00" w14:textId="49B2E540"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Radicle and shoot length (cm): Measured from the point of seed attachment using a digital scale.</w:t>
      </w:r>
    </w:p>
    <w:p w14:paraId="23D79514" w14:textId="6F11A948"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Root and leaf number: Counted manually for each seedling.</w:t>
      </w:r>
    </w:p>
    <w:p w14:paraId="3C9C510D" w14:textId="1398119D"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Leaf area (cm²): Determined using a digital leaf area meter.</w:t>
      </w:r>
    </w:p>
    <w:p w14:paraId="78DBB6C7" w14:textId="53DE2482" w:rsidR="0004274E" w:rsidRPr="00A733A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Seedling vigor index (optional if calculated):</w:t>
      </w:r>
    </w:p>
    <w:p w14:paraId="42B2ACC4" w14:textId="7CAB7D14" w:rsidR="00A733AE" w:rsidRDefault="0004274E" w:rsidP="003C18F6">
      <w:pPr>
        <w:spacing w:after="0" w:line="360" w:lineRule="auto"/>
        <w:jc w:val="both"/>
        <w:rPr>
          <w:rFonts w:ascii="Times New Roman" w:hAnsi="Times New Roman"/>
          <w:sz w:val="24"/>
          <w:szCs w:val="24"/>
        </w:rPr>
      </w:pPr>
      <w:r w:rsidRPr="0004274E">
        <w:rPr>
          <w:rFonts w:ascii="Times New Roman" w:hAnsi="Times New Roman"/>
          <w:sz w:val="24"/>
          <w:szCs w:val="24"/>
        </w:rPr>
        <w:t>SVI=Germination percentage× (Radicle length+Shoot length)</w:t>
      </w:r>
    </w:p>
    <w:p w14:paraId="09AC6236" w14:textId="2D3F4B15" w:rsidR="0004274E" w:rsidRPr="0004274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2.5 </w:t>
      </w:r>
      <w:r w:rsidR="0004274E" w:rsidRPr="0004274E">
        <w:rPr>
          <w:rFonts w:ascii="Times New Roman" w:hAnsi="Times New Roman"/>
          <w:b/>
          <w:bCs/>
          <w:sz w:val="24"/>
          <w:szCs w:val="24"/>
        </w:rPr>
        <w:t>Statistical Analysis</w:t>
      </w:r>
    </w:p>
    <w:p w14:paraId="78346DA8" w14:textId="37C9484B" w:rsidR="0004274E" w:rsidRPr="0004274E" w:rsidRDefault="0004274E" w:rsidP="003C18F6">
      <w:pPr>
        <w:spacing w:after="0" w:line="360" w:lineRule="auto"/>
        <w:jc w:val="both"/>
        <w:rPr>
          <w:rFonts w:ascii="Times New Roman" w:hAnsi="Times New Roman"/>
          <w:sz w:val="24"/>
          <w:szCs w:val="24"/>
        </w:rPr>
      </w:pPr>
      <w:r w:rsidRPr="0004274E">
        <w:rPr>
          <w:rFonts w:ascii="Times New Roman" w:hAnsi="Times New Roman"/>
          <w:sz w:val="24"/>
          <w:szCs w:val="24"/>
        </w:rPr>
        <w:t>Data from all treatments were analyzed using one-way analysis of variance (ANOVA). Values are presented as mean ± standard error (SE) of three replicates. Differences among means were considered statistically significant at</w:t>
      </w:r>
      <w:r>
        <w:rPr>
          <w:rFonts w:ascii="Times New Roman" w:hAnsi="Times New Roman"/>
          <w:sz w:val="24"/>
          <w:szCs w:val="24"/>
        </w:rPr>
        <w:t xml:space="preserve"> p</w:t>
      </w:r>
      <w:r w:rsidRPr="0004274E">
        <w:rPr>
          <w:rFonts w:ascii="Times New Roman" w:hAnsi="Times New Roman"/>
          <w:sz w:val="24"/>
          <w:szCs w:val="24"/>
        </w:rPr>
        <w:t xml:space="preserve"> &lt; 0.05 (*),</w:t>
      </w:r>
      <w:r>
        <w:rPr>
          <w:rFonts w:ascii="Times New Roman" w:hAnsi="Times New Roman"/>
          <w:sz w:val="24"/>
          <w:szCs w:val="24"/>
        </w:rPr>
        <w:t xml:space="preserve"> </w:t>
      </w:r>
      <w:r w:rsidRPr="0004274E">
        <w:rPr>
          <w:rFonts w:ascii="Times New Roman" w:hAnsi="Times New Roman"/>
          <w:i/>
          <w:iCs/>
          <w:sz w:val="24"/>
          <w:szCs w:val="24"/>
        </w:rPr>
        <w:t>p</w:t>
      </w:r>
      <w:r w:rsidRPr="0004274E">
        <w:rPr>
          <w:rFonts w:ascii="Times New Roman" w:hAnsi="Times New Roman"/>
          <w:sz w:val="24"/>
          <w:szCs w:val="24"/>
        </w:rPr>
        <w:t xml:space="preserve"> &lt; 0.01 (**), and</w:t>
      </w:r>
      <w:r>
        <w:rPr>
          <w:rFonts w:ascii="Times New Roman" w:hAnsi="Times New Roman"/>
          <w:sz w:val="24"/>
          <w:szCs w:val="24"/>
        </w:rPr>
        <w:t xml:space="preserve"> </w:t>
      </w:r>
      <w:r w:rsidRPr="0004274E">
        <w:rPr>
          <w:rFonts w:ascii="Times New Roman" w:hAnsi="Times New Roman"/>
          <w:i/>
          <w:iCs/>
          <w:sz w:val="24"/>
          <w:szCs w:val="24"/>
        </w:rPr>
        <w:t>p</w:t>
      </w:r>
      <w:r w:rsidRPr="0004274E">
        <w:rPr>
          <w:rFonts w:ascii="Times New Roman" w:hAnsi="Times New Roman"/>
          <w:sz w:val="24"/>
          <w:szCs w:val="24"/>
        </w:rPr>
        <w:t xml:space="preserve"> &lt; 0.001 (***).</w:t>
      </w:r>
      <w:r>
        <w:rPr>
          <w:rFonts w:ascii="Times New Roman" w:hAnsi="Times New Roman"/>
          <w:sz w:val="24"/>
          <w:szCs w:val="24"/>
        </w:rPr>
        <w:t xml:space="preserve"> </w:t>
      </w:r>
      <w:r w:rsidRPr="0004274E">
        <w:rPr>
          <w:rFonts w:ascii="Times New Roman" w:hAnsi="Times New Roman"/>
          <w:sz w:val="24"/>
          <w:szCs w:val="24"/>
        </w:rPr>
        <w:t>Graphical data were presented with standard error bars, and significance was indicated by asterisks.</w:t>
      </w:r>
    </w:p>
    <w:p w14:paraId="0A35D764" w14:textId="735985E1" w:rsidR="00824B26" w:rsidRDefault="0077605E" w:rsidP="003C18F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824B26" w:rsidRPr="00D0486C">
        <w:rPr>
          <w:rFonts w:asciiTheme="majorBidi" w:hAnsiTheme="majorBidi" w:cstheme="majorBidi"/>
          <w:b/>
          <w:bCs/>
          <w:sz w:val="24"/>
          <w:szCs w:val="24"/>
        </w:rPr>
        <w:t>RESULTS</w:t>
      </w:r>
    </w:p>
    <w:p w14:paraId="4C71F8AE" w14:textId="2D4B5EC0" w:rsidR="003D58C2" w:rsidRPr="00D0486C" w:rsidRDefault="003D58C2" w:rsidP="003C18F6">
      <w:pPr>
        <w:spacing w:after="0" w:line="360" w:lineRule="auto"/>
        <w:jc w:val="both"/>
        <w:rPr>
          <w:rFonts w:asciiTheme="majorBidi" w:hAnsiTheme="majorBidi" w:cstheme="majorBidi"/>
          <w:b/>
          <w:bCs/>
          <w:sz w:val="24"/>
          <w:szCs w:val="24"/>
        </w:rPr>
      </w:pPr>
      <w:r w:rsidRPr="003D58C2">
        <w:rPr>
          <w:rFonts w:asciiTheme="majorBidi" w:hAnsiTheme="majorBidi" w:cstheme="majorBidi"/>
          <w:b/>
          <w:bCs/>
          <w:sz w:val="24"/>
          <w:szCs w:val="24"/>
        </w:rPr>
        <w:t xml:space="preserve">Effects of Fresh Shoot Extract of </w:t>
      </w:r>
      <w:r w:rsidRPr="003D58C2">
        <w:rPr>
          <w:rFonts w:asciiTheme="majorBidi" w:hAnsiTheme="majorBidi" w:cstheme="majorBidi"/>
          <w:b/>
          <w:bCs/>
          <w:i/>
          <w:iCs/>
          <w:sz w:val="24"/>
          <w:szCs w:val="24"/>
        </w:rPr>
        <w:t>Euphorbia helioscopia</w:t>
      </w:r>
      <w:r w:rsidRPr="003D58C2">
        <w:rPr>
          <w:rFonts w:asciiTheme="majorBidi" w:hAnsiTheme="majorBidi" w:cstheme="majorBidi"/>
          <w:b/>
          <w:bCs/>
          <w:sz w:val="24"/>
          <w:szCs w:val="24"/>
        </w:rPr>
        <w:t xml:space="preserve"> and </w:t>
      </w:r>
      <w:r w:rsidRPr="003D58C2">
        <w:rPr>
          <w:rFonts w:asciiTheme="majorBidi" w:hAnsiTheme="majorBidi" w:cstheme="majorBidi"/>
          <w:b/>
          <w:bCs/>
          <w:i/>
          <w:iCs/>
          <w:sz w:val="24"/>
          <w:szCs w:val="24"/>
        </w:rPr>
        <w:t>Oxalis corniculata</w:t>
      </w:r>
      <w:r w:rsidRPr="003D58C2">
        <w:rPr>
          <w:rFonts w:asciiTheme="majorBidi" w:hAnsiTheme="majorBidi" w:cstheme="majorBidi"/>
          <w:b/>
          <w:bCs/>
          <w:sz w:val="24"/>
          <w:szCs w:val="24"/>
        </w:rPr>
        <w:t xml:space="preserve"> on Germination Percentage of </w:t>
      </w:r>
      <w:r w:rsidRPr="003D58C2">
        <w:rPr>
          <w:rFonts w:asciiTheme="majorBidi" w:hAnsiTheme="majorBidi" w:cstheme="majorBidi"/>
          <w:b/>
          <w:bCs/>
          <w:i/>
          <w:iCs/>
          <w:sz w:val="24"/>
          <w:szCs w:val="24"/>
        </w:rPr>
        <w:t>Triticum aestivum</w:t>
      </w:r>
    </w:p>
    <w:p w14:paraId="145972A7" w14:textId="5665213B" w:rsidR="00A055F4" w:rsidRPr="00A055F4" w:rsidRDefault="00A055F4" w:rsidP="003C18F6">
      <w:pPr>
        <w:spacing w:after="0" w:line="360" w:lineRule="auto"/>
        <w:jc w:val="both"/>
        <w:rPr>
          <w:rFonts w:asciiTheme="majorBidi" w:hAnsiTheme="majorBidi" w:cstheme="majorBidi"/>
          <w:sz w:val="24"/>
          <w:szCs w:val="24"/>
        </w:rPr>
      </w:pPr>
      <w:r w:rsidRPr="00A055F4">
        <w:rPr>
          <w:rFonts w:asciiTheme="majorBidi" w:hAnsiTheme="majorBidi" w:cstheme="majorBidi"/>
          <w:sz w:val="24"/>
          <w:szCs w:val="24"/>
        </w:rPr>
        <w:t xml:space="preserve">The germination of </w:t>
      </w:r>
      <w:r w:rsidRPr="00A055F4">
        <w:rPr>
          <w:rFonts w:asciiTheme="majorBidi" w:hAnsiTheme="majorBidi" w:cstheme="majorBidi"/>
          <w:i/>
          <w:iCs/>
          <w:sz w:val="24"/>
          <w:szCs w:val="24"/>
        </w:rPr>
        <w:t>Triticum aestivum</w:t>
      </w:r>
      <w:r w:rsidRPr="00A055F4">
        <w:rPr>
          <w:rFonts w:asciiTheme="majorBidi" w:hAnsiTheme="majorBidi" w:cstheme="majorBidi"/>
          <w:sz w:val="24"/>
          <w:szCs w:val="24"/>
        </w:rPr>
        <w:t xml:space="preserve"> seeds was markedly affected by the application of fresh shoot extracts of </w:t>
      </w:r>
      <w:r w:rsidRPr="00A055F4">
        <w:rPr>
          <w:rFonts w:asciiTheme="majorBidi" w:hAnsiTheme="majorBidi" w:cstheme="majorBidi"/>
          <w:i/>
          <w:iCs/>
          <w:sz w:val="24"/>
          <w:szCs w:val="24"/>
        </w:rPr>
        <w:t>Euphorbia helioscopia</w:t>
      </w:r>
      <w:r w:rsidRPr="00A055F4">
        <w:rPr>
          <w:rFonts w:asciiTheme="majorBidi" w:hAnsiTheme="majorBidi" w:cstheme="majorBidi"/>
          <w:sz w:val="24"/>
          <w:szCs w:val="24"/>
        </w:rPr>
        <w:t xml:space="preserve"> L. and </w:t>
      </w:r>
      <w:r w:rsidRPr="00A055F4">
        <w:rPr>
          <w:rFonts w:asciiTheme="majorBidi" w:hAnsiTheme="majorBidi" w:cstheme="majorBidi"/>
          <w:i/>
          <w:iCs/>
          <w:sz w:val="24"/>
          <w:szCs w:val="24"/>
        </w:rPr>
        <w:t>Oxalis corniculata</w:t>
      </w:r>
      <w:r w:rsidRPr="00A055F4">
        <w:rPr>
          <w:rFonts w:asciiTheme="majorBidi" w:hAnsiTheme="majorBidi" w:cstheme="majorBidi"/>
          <w:sz w:val="24"/>
          <w:szCs w:val="24"/>
        </w:rPr>
        <w:t xml:space="preserve"> L., and the degree of inhibition increased with extract concentration (Figure 1).</w:t>
      </w:r>
      <w:r>
        <w:rPr>
          <w:rFonts w:asciiTheme="majorBidi" w:hAnsiTheme="majorBidi" w:cstheme="majorBidi"/>
          <w:sz w:val="24"/>
          <w:szCs w:val="24"/>
        </w:rPr>
        <w:t xml:space="preserve"> </w:t>
      </w:r>
      <w:r w:rsidRPr="00A055F4">
        <w:rPr>
          <w:rFonts w:asciiTheme="majorBidi" w:hAnsiTheme="majorBidi" w:cstheme="majorBidi"/>
          <w:sz w:val="24"/>
          <w:szCs w:val="24"/>
        </w:rPr>
        <w:t xml:space="preserve">For </w:t>
      </w:r>
      <w:r w:rsidRPr="00A055F4">
        <w:rPr>
          <w:rFonts w:asciiTheme="majorBidi" w:hAnsiTheme="majorBidi" w:cstheme="majorBidi"/>
          <w:i/>
          <w:iCs/>
          <w:sz w:val="24"/>
          <w:szCs w:val="24"/>
        </w:rPr>
        <w:t>O. corniculata</w:t>
      </w:r>
      <w:r w:rsidRPr="00A055F4">
        <w:rPr>
          <w:rFonts w:asciiTheme="majorBidi" w:hAnsiTheme="majorBidi" w:cstheme="majorBidi"/>
          <w:sz w:val="24"/>
          <w:szCs w:val="24"/>
        </w:rPr>
        <w:t xml:space="preserve">, the 5 g extract treatment inhibited wheat seed germination by 54 %, the 10 g extract caused a 60 % reduction, and the 15 g concentration further decreased germination to 67 % relative to the control. </w:t>
      </w:r>
      <w:r w:rsidRPr="00A055F4">
        <w:rPr>
          <w:rFonts w:asciiTheme="majorBidi" w:hAnsiTheme="majorBidi" w:cstheme="majorBidi"/>
          <w:sz w:val="24"/>
          <w:szCs w:val="24"/>
        </w:rPr>
        <w:lastRenderedPageBreak/>
        <w:t xml:space="preserve">Similarly, the 5 g and 10 g extracts of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reduced germination by 54 % and 74 %, respectively, whereas the 15 g treatment completely inhibited seed germination (100 % inhibition).</w:t>
      </w:r>
      <w:r w:rsidR="00DE7128">
        <w:rPr>
          <w:rFonts w:asciiTheme="majorBidi" w:hAnsiTheme="majorBidi" w:cstheme="majorBidi"/>
          <w:sz w:val="24"/>
          <w:szCs w:val="24"/>
        </w:rPr>
        <w:t xml:space="preserve"> </w:t>
      </w:r>
      <w:r w:rsidRPr="00A055F4">
        <w:rPr>
          <w:rFonts w:asciiTheme="majorBidi" w:hAnsiTheme="majorBidi" w:cstheme="majorBidi"/>
          <w:sz w:val="24"/>
          <w:szCs w:val="24"/>
        </w:rPr>
        <w:t>The mixture of both weed extracts produced a comparatively milder effect, reducing germination by only 33 % compared with the control, suggesting possible antagonistic or neutralizing interactions between the allelopathic compounds present in the two species.</w:t>
      </w:r>
      <w:r>
        <w:rPr>
          <w:rFonts w:asciiTheme="majorBidi" w:hAnsiTheme="majorBidi" w:cstheme="majorBidi"/>
          <w:sz w:val="24"/>
          <w:szCs w:val="24"/>
        </w:rPr>
        <w:t xml:space="preserve"> </w:t>
      </w:r>
      <w:r w:rsidRPr="00A055F4">
        <w:rPr>
          <w:rFonts w:asciiTheme="majorBidi" w:hAnsiTheme="majorBidi" w:cstheme="majorBidi"/>
          <w:sz w:val="24"/>
          <w:szCs w:val="24"/>
        </w:rPr>
        <w:t>Statistical analysis (one-way ANOVA) confirmed that all treatments differed significantly (</w:t>
      </w:r>
      <w:r w:rsidRPr="00A055F4">
        <w:rPr>
          <w:rFonts w:asciiTheme="majorBidi" w:hAnsiTheme="majorBidi" w:cstheme="majorBidi"/>
          <w:i/>
          <w:iCs/>
          <w:sz w:val="24"/>
          <w:szCs w:val="24"/>
        </w:rPr>
        <w:t>p</w:t>
      </w:r>
      <w:r w:rsidRPr="00A055F4">
        <w:rPr>
          <w:rFonts w:asciiTheme="majorBidi" w:hAnsiTheme="majorBidi" w:cstheme="majorBidi"/>
          <w:sz w:val="24"/>
          <w:szCs w:val="24"/>
        </w:rPr>
        <w:t xml:space="preserve"> &lt; 0.05) from the control, except for the mixed extract treatment, which exhibited a lesser degree of inhibition and did not differ significantly (</w:t>
      </w:r>
      <w:r w:rsidRPr="00A055F4">
        <w:rPr>
          <w:rFonts w:asciiTheme="majorBidi" w:hAnsiTheme="majorBidi" w:cstheme="majorBidi"/>
          <w:i/>
          <w:iCs/>
          <w:sz w:val="24"/>
          <w:szCs w:val="24"/>
        </w:rPr>
        <w:t>p</w:t>
      </w:r>
      <w:r w:rsidRPr="00A055F4">
        <w:rPr>
          <w:rFonts w:asciiTheme="majorBidi" w:hAnsiTheme="majorBidi" w:cstheme="majorBidi"/>
          <w:sz w:val="24"/>
          <w:szCs w:val="24"/>
        </w:rPr>
        <w:t xml:space="preserve"> &gt; 0.05)</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A055F4">
        <w:rPr>
          <w:rFonts w:asciiTheme="majorBidi" w:hAnsiTheme="majorBidi" w:cstheme="majorBidi"/>
          <w:sz w:val="24"/>
          <w:szCs w:val="24"/>
        </w:rPr>
        <w:t>.</w:t>
      </w:r>
      <w:r>
        <w:rPr>
          <w:rFonts w:asciiTheme="majorBidi" w:hAnsiTheme="majorBidi" w:cstheme="majorBidi"/>
          <w:sz w:val="24"/>
          <w:szCs w:val="24"/>
        </w:rPr>
        <w:t xml:space="preserve"> </w:t>
      </w:r>
      <w:r w:rsidRPr="00A055F4">
        <w:rPr>
          <w:rFonts w:asciiTheme="majorBidi" w:hAnsiTheme="majorBidi" w:cstheme="majorBidi"/>
          <w:sz w:val="24"/>
          <w:szCs w:val="24"/>
        </w:rPr>
        <w:t xml:space="preserve">Overall, these results indicate that the allelopathic impact of the fresh shoot extracts was concentration-dependent, with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demonstrating stronger inhibitory potential than </w:t>
      </w:r>
      <w:r w:rsidRPr="00A055F4">
        <w:rPr>
          <w:rFonts w:asciiTheme="majorBidi" w:hAnsiTheme="majorBidi" w:cstheme="majorBidi"/>
          <w:i/>
          <w:iCs/>
          <w:sz w:val="24"/>
          <w:szCs w:val="24"/>
        </w:rPr>
        <w:t>O. corniculata</w:t>
      </w:r>
      <w:r w:rsidR="006C132B">
        <w:rPr>
          <w:rFonts w:asciiTheme="majorBidi" w:hAnsiTheme="majorBidi" w:cstheme="majorBidi"/>
          <w:i/>
          <w:iCs/>
          <w:sz w:val="24"/>
          <w:szCs w:val="24"/>
        </w:rPr>
        <w:t xml:space="preserve"> </w:t>
      </w:r>
      <w:r w:rsidR="006C132B" w:rsidRPr="006C132B">
        <w:rPr>
          <w:rFonts w:asciiTheme="majorBidi" w:hAnsiTheme="majorBidi" w:cstheme="majorBidi"/>
          <w:sz w:val="24"/>
          <w:szCs w:val="24"/>
        </w:rPr>
        <w:t>(Darmanti et al., 2017)</w:t>
      </w:r>
      <w:r w:rsidRPr="00A055F4">
        <w:rPr>
          <w:rFonts w:asciiTheme="majorBidi" w:hAnsiTheme="majorBidi" w:cstheme="majorBidi"/>
          <w:sz w:val="24"/>
          <w:szCs w:val="24"/>
        </w:rPr>
        <w:t xml:space="preserve">. The complete suppression of germination by the 15 g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treatment underscores the potent phytotoxic activity of its shoot-derived compounds.</w:t>
      </w:r>
      <w:r>
        <w:rPr>
          <w:rFonts w:asciiTheme="majorBidi" w:hAnsiTheme="majorBidi" w:cstheme="majorBidi"/>
          <w:sz w:val="24"/>
          <w:szCs w:val="24"/>
        </w:rPr>
        <w:t xml:space="preserve"> The data </w:t>
      </w:r>
      <w:r w:rsidR="00DE7128">
        <w:rPr>
          <w:rFonts w:asciiTheme="majorBidi" w:hAnsiTheme="majorBidi" w:cstheme="majorBidi"/>
          <w:sz w:val="24"/>
          <w:szCs w:val="24"/>
        </w:rPr>
        <w:t>were</w:t>
      </w:r>
      <w:r>
        <w:rPr>
          <w:rFonts w:asciiTheme="majorBidi" w:hAnsiTheme="majorBidi" w:cstheme="majorBidi"/>
          <w:sz w:val="24"/>
          <w:szCs w:val="24"/>
        </w:rPr>
        <w:t xml:space="preserve"> presented in </w:t>
      </w:r>
      <w:r w:rsidR="001E48E4">
        <w:rPr>
          <w:rFonts w:asciiTheme="majorBidi" w:hAnsiTheme="majorBidi" w:cstheme="majorBidi"/>
          <w:sz w:val="24"/>
          <w:szCs w:val="24"/>
        </w:rPr>
        <w:t>Fig.</w:t>
      </w:r>
      <w:r>
        <w:rPr>
          <w:rFonts w:asciiTheme="majorBidi" w:hAnsiTheme="majorBidi" w:cstheme="majorBidi"/>
          <w:sz w:val="24"/>
          <w:szCs w:val="24"/>
        </w:rPr>
        <w:t xml:space="preserve"> 1. </w:t>
      </w:r>
    </w:p>
    <w:p w14:paraId="5FD14763" w14:textId="77777777" w:rsidR="00824B26" w:rsidRPr="00D0486C" w:rsidRDefault="00824B26" w:rsidP="003C18F6">
      <w:pPr>
        <w:spacing w:after="0" w:line="360" w:lineRule="auto"/>
        <w:jc w:val="both"/>
        <w:rPr>
          <w:b/>
          <w:bCs/>
          <w:sz w:val="24"/>
          <w:szCs w:val="24"/>
        </w:rPr>
      </w:pPr>
      <w:r w:rsidRPr="00D0486C">
        <w:rPr>
          <w:b/>
          <w:bCs/>
          <w:sz w:val="24"/>
          <w:szCs w:val="24"/>
          <w:lang w:val="en-GB"/>
        </w:rPr>
        <w:t xml:space="preserve">                                  </w:t>
      </w:r>
      <w:r w:rsidRPr="00D0486C">
        <w:rPr>
          <w:b/>
          <w:bCs/>
          <w:sz w:val="24"/>
          <w:szCs w:val="24"/>
          <w:lang w:val="en-GB"/>
        </w:rPr>
        <w:object w:dxaOrig="6461" w:dyaOrig="5071" w14:anchorId="0424F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53.5pt" o:ole="">
            <v:imagedata r:id="rId7" o:title=""/>
          </v:shape>
          <o:OLEObject Type="Embed" ProgID="Prism9.Document" ShapeID="_x0000_i1025" DrawAspect="Content" ObjectID="_1823694531" r:id="rId8"/>
        </w:object>
      </w:r>
    </w:p>
    <w:p w14:paraId="5DDAE002" w14:textId="1EEB99FC" w:rsidR="006848EF" w:rsidRPr="006848EF" w:rsidRDefault="00824B26" w:rsidP="003C18F6">
      <w:pPr>
        <w:spacing w:after="0" w:line="360" w:lineRule="auto"/>
        <w:jc w:val="both"/>
        <w:rPr>
          <w:rFonts w:asciiTheme="majorBidi" w:hAnsiTheme="majorBidi" w:cstheme="majorBidi"/>
          <w:b/>
          <w:bCs/>
          <w:sz w:val="24"/>
          <w:szCs w:val="24"/>
        </w:rPr>
      </w:pPr>
      <w:r w:rsidRPr="006848EF">
        <w:rPr>
          <w:rFonts w:asciiTheme="majorBidi" w:hAnsiTheme="majorBidi" w:cstheme="majorBidi"/>
          <w:b/>
          <w:bCs/>
          <w:sz w:val="24"/>
          <w:szCs w:val="24"/>
        </w:rPr>
        <w:t xml:space="preserve">Fig.1. Effects of fresh shoot extract of </w:t>
      </w:r>
      <w:r w:rsidRPr="006848EF">
        <w:rPr>
          <w:rFonts w:asciiTheme="majorBidi" w:hAnsiTheme="majorBidi" w:cstheme="majorBidi"/>
          <w:b/>
          <w:bCs/>
          <w:i/>
          <w:iCs/>
          <w:sz w:val="24"/>
          <w:szCs w:val="24"/>
        </w:rPr>
        <w:t xml:space="preserve">Oxalis corniculate </w:t>
      </w:r>
      <w:r w:rsidRPr="006848EF">
        <w:rPr>
          <w:rFonts w:asciiTheme="majorBidi" w:hAnsiTheme="majorBidi" w:cstheme="majorBidi"/>
          <w:b/>
          <w:bCs/>
          <w:sz w:val="24"/>
          <w:szCs w:val="24"/>
        </w:rPr>
        <w:t xml:space="preserve">and </w:t>
      </w:r>
      <w:r w:rsidRPr="006848EF">
        <w:rPr>
          <w:rFonts w:asciiTheme="majorBidi" w:hAnsiTheme="majorBidi" w:cstheme="majorBidi"/>
          <w:b/>
          <w:bCs/>
          <w:i/>
          <w:iCs/>
          <w:sz w:val="24"/>
          <w:szCs w:val="24"/>
        </w:rPr>
        <w:t>Euphorbia helioscopia</w:t>
      </w:r>
      <w:r w:rsidRPr="006848EF">
        <w:rPr>
          <w:rFonts w:asciiTheme="majorBidi" w:hAnsiTheme="majorBidi" w:cstheme="majorBidi"/>
          <w:b/>
          <w:bCs/>
          <w:sz w:val="24"/>
          <w:szCs w:val="24"/>
        </w:rPr>
        <w:t xml:space="preserve"> on germination percentage of </w:t>
      </w:r>
      <w:r w:rsidRPr="006848EF">
        <w:rPr>
          <w:rFonts w:asciiTheme="majorBidi" w:hAnsiTheme="majorBidi" w:cstheme="majorBidi"/>
          <w:b/>
          <w:bCs/>
          <w:i/>
          <w:iCs/>
          <w:sz w:val="24"/>
          <w:szCs w:val="24"/>
        </w:rPr>
        <w:t>Triticum aestivum</w:t>
      </w:r>
      <w:r w:rsidRPr="006848EF">
        <w:rPr>
          <w:rFonts w:asciiTheme="majorBidi" w:hAnsiTheme="majorBidi" w:cstheme="majorBidi"/>
          <w:b/>
          <w:bCs/>
          <w:sz w:val="24"/>
          <w:szCs w:val="24"/>
        </w:rPr>
        <w:t>. T1= Control, T2= 5g (</w:t>
      </w:r>
      <w:r w:rsidRPr="006848EF">
        <w:rPr>
          <w:rFonts w:asciiTheme="majorBidi" w:hAnsiTheme="majorBidi" w:cstheme="majorBidi"/>
          <w:b/>
          <w:bCs/>
          <w:i/>
          <w:iCs/>
          <w:sz w:val="24"/>
          <w:szCs w:val="24"/>
        </w:rPr>
        <w:t>O</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corniculata</w:t>
      </w:r>
      <w:r w:rsidRPr="006848EF">
        <w:rPr>
          <w:rFonts w:asciiTheme="majorBidi" w:hAnsiTheme="majorBidi" w:cstheme="majorBidi"/>
          <w:b/>
          <w:bCs/>
          <w:sz w:val="24"/>
          <w:szCs w:val="24"/>
        </w:rPr>
        <w:t>), T3= 10g (</w:t>
      </w:r>
      <w:r w:rsidRPr="006848EF">
        <w:rPr>
          <w:rFonts w:asciiTheme="majorBidi" w:hAnsiTheme="majorBidi" w:cstheme="majorBidi"/>
          <w:b/>
          <w:bCs/>
          <w:i/>
          <w:iCs/>
          <w:sz w:val="24"/>
          <w:szCs w:val="24"/>
        </w:rPr>
        <w:t>O. corniculata</w:t>
      </w:r>
      <w:r w:rsidRPr="006848EF">
        <w:rPr>
          <w:rFonts w:asciiTheme="majorBidi" w:hAnsiTheme="majorBidi" w:cstheme="majorBidi"/>
          <w:b/>
          <w:bCs/>
          <w:sz w:val="24"/>
          <w:szCs w:val="24"/>
        </w:rPr>
        <w:t>), T4= 15g (</w:t>
      </w:r>
      <w:r w:rsidRPr="006848EF">
        <w:rPr>
          <w:rFonts w:asciiTheme="majorBidi" w:hAnsiTheme="majorBidi" w:cstheme="majorBidi"/>
          <w:b/>
          <w:bCs/>
          <w:i/>
          <w:iCs/>
          <w:sz w:val="24"/>
          <w:szCs w:val="24"/>
        </w:rPr>
        <w:t>O</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corniculata</w:t>
      </w:r>
      <w:r w:rsidRPr="006848EF">
        <w:rPr>
          <w:rFonts w:asciiTheme="majorBidi" w:hAnsiTheme="majorBidi" w:cstheme="majorBidi"/>
          <w:b/>
          <w:bCs/>
          <w:sz w:val="24"/>
          <w:szCs w:val="24"/>
        </w:rPr>
        <w:t>), T5= 5g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T6= 10g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xml:space="preserve">), T7= </w:t>
      </w:r>
      <w:r w:rsidR="006426F7">
        <w:rPr>
          <w:rFonts w:asciiTheme="majorBidi" w:hAnsiTheme="majorBidi" w:cstheme="majorBidi"/>
          <w:b/>
          <w:bCs/>
          <w:sz w:val="24"/>
          <w:szCs w:val="24"/>
        </w:rPr>
        <w:t>15g</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xml:space="preserve">), T8= Mixture. </w:t>
      </w:r>
    </w:p>
    <w:p w14:paraId="4AC6EAC5" w14:textId="7DE5ADB2" w:rsidR="00824B26" w:rsidRDefault="00824B26"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r w:rsidRPr="00D0486C">
        <w:rPr>
          <w:rFonts w:asciiTheme="majorBidi" w:hAnsiTheme="majorBidi" w:cstheme="majorBidi"/>
          <w:sz w:val="24"/>
          <w:szCs w:val="24"/>
        </w:rPr>
        <w:t>.</w:t>
      </w:r>
    </w:p>
    <w:p w14:paraId="6F458C89" w14:textId="48339183" w:rsidR="00AF5223" w:rsidRPr="00D0486C" w:rsidRDefault="00AF5223" w:rsidP="003C18F6">
      <w:pPr>
        <w:spacing w:after="0" w:line="360" w:lineRule="auto"/>
        <w:jc w:val="both"/>
        <w:rPr>
          <w:rFonts w:asciiTheme="majorBidi" w:hAnsiTheme="majorBidi" w:cstheme="majorBidi"/>
          <w:sz w:val="24"/>
          <w:szCs w:val="24"/>
        </w:rPr>
      </w:pPr>
      <w:r w:rsidRPr="00AF5223">
        <w:rPr>
          <w:rFonts w:asciiTheme="majorBidi" w:hAnsiTheme="majorBidi" w:cstheme="majorBidi"/>
          <w:sz w:val="24"/>
          <w:szCs w:val="24"/>
        </w:rPr>
        <w:lastRenderedPageBreak/>
        <w:t xml:space="preserve">The allelopathic impact of the fresh root extracts of </w:t>
      </w:r>
      <w:r w:rsidRPr="00AF5223">
        <w:rPr>
          <w:rFonts w:asciiTheme="majorBidi" w:hAnsiTheme="majorBidi" w:cstheme="majorBidi"/>
          <w:i/>
          <w:iCs/>
          <w:sz w:val="24"/>
          <w:szCs w:val="24"/>
        </w:rPr>
        <w:t>Euphorbia helioscopia</w:t>
      </w:r>
      <w:r w:rsidRPr="00AF5223">
        <w:rPr>
          <w:rFonts w:asciiTheme="majorBidi" w:hAnsiTheme="majorBidi" w:cstheme="majorBidi"/>
          <w:sz w:val="24"/>
          <w:szCs w:val="24"/>
        </w:rPr>
        <w:t xml:space="preserve"> L. and </w:t>
      </w:r>
      <w:r w:rsidRPr="00AF5223">
        <w:rPr>
          <w:rFonts w:asciiTheme="majorBidi" w:hAnsiTheme="majorBidi" w:cstheme="majorBidi"/>
          <w:i/>
          <w:iCs/>
          <w:sz w:val="24"/>
          <w:szCs w:val="24"/>
        </w:rPr>
        <w:t>Oxalis corniculata</w:t>
      </w:r>
      <w:r w:rsidRPr="00AF5223">
        <w:rPr>
          <w:rFonts w:asciiTheme="majorBidi" w:hAnsiTheme="majorBidi" w:cstheme="majorBidi"/>
          <w:sz w:val="24"/>
          <w:szCs w:val="24"/>
        </w:rPr>
        <w:t xml:space="preserve"> L. on the germination of Triticum aestivum L. is presented in Figure 2. The results revealed a clear dose-dependent inhibitory trend, with higher extract concentrations causing greater suppression of germination compared with the control.</w:t>
      </w:r>
      <w:r>
        <w:rPr>
          <w:rFonts w:asciiTheme="majorBidi" w:hAnsiTheme="majorBidi" w:cstheme="majorBidi"/>
          <w:sz w:val="24"/>
          <w:szCs w:val="24"/>
        </w:rPr>
        <w:t xml:space="preserve"> </w:t>
      </w:r>
      <w:r w:rsidRPr="00AF5223">
        <w:rPr>
          <w:rFonts w:asciiTheme="majorBidi" w:hAnsiTheme="majorBidi" w:cstheme="majorBidi"/>
          <w:sz w:val="24"/>
          <w:szCs w:val="24"/>
        </w:rPr>
        <w:t>In treatments containing root extracts of O. corniculata, wheat germination was inhibited by 34 %, 40 %, and 54 % at extract concentrations of 5 g, 10 g, and 15 g, respectively</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AF5223">
        <w:rPr>
          <w:rFonts w:asciiTheme="majorBidi" w:hAnsiTheme="majorBidi" w:cstheme="majorBidi"/>
          <w:sz w:val="24"/>
          <w:szCs w:val="24"/>
        </w:rPr>
        <w:t xml:space="preserve">. This progressive reduction indicates that the root tissues of </w:t>
      </w:r>
      <w:r w:rsidRPr="00AF5223">
        <w:rPr>
          <w:rFonts w:asciiTheme="majorBidi" w:hAnsiTheme="majorBidi" w:cstheme="majorBidi"/>
          <w:i/>
          <w:iCs/>
          <w:sz w:val="24"/>
          <w:szCs w:val="24"/>
        </w:rPr>
        <w:t>O. corniculata</w:t>
      </w:r>
      <w:r w:rsidRPr="00AF5223">
        <w:rPr>
          <w:rFonts w:asciiTheme="majorBidi" w:hAnsiTheme="majorBidi" w:cstheme="majorBidi"/>
          <w:sz w:val="24"/>
          <w:szCs w:val="24"/>
        </w:rPr>
        <w:t xml:space="preserve"> contain allelopathic compounds capable of interfering with seed germination, particularly at higher doses.</w:t>
      </w:r>
      <w:r>
        <w:rPr>
          <w:rFonts w:asciiTheme="majorBidi" w:hAnsiTheme="majorBidi" w:cstheme="majorBidi"/>
          <w:sz w:val="24"/>
          <w:szCs w:val="24"/>
        </w:rPr>
        <w:t xml:space="preserve"> </w:t>
      </w:r>
      <w:r w:rsidRPr="00AF5223">
        <w:rPr>
          <w:rFonts w:asciiTheme="majorBidi" w:hAnsiTheme="majorBidi" w:cstheme="majorBidi"/>
          <w:sz w:val="24"/>
          <w:szCs w:val="24"/>
        </w:rPr>
        <w:t xml:space="preserve">Similarly, root extracts of E. helioscopia exerted a stronger inhibitory effect on germination than </w:t>
      </w:r>
      <w:r w:rsidRPr="00AF5223">
        <w:rPr>
          <w:rFonts w:asciiTheme="majorBidi" w:hAnsiTheme="majorBidi" w:cstheme="majorBidi"/>
          <w:i/>
          <w:iCs/>
          <w:sz w:val="24"/>
          <w:szCs w:val="24"/>
        </w:rPr>
        <w:t>O. corniculata</w:t>
      </w:r>
      <w:r w:rsidRPr="00AF5223">
        <w:rPr>
          <w:rFonts w:asciiTheme="majorBidi" w:hAnsiTheme="majorBidi" w:cstheme="majorBidi"/>
          <w:sz w:val="24"/>
          <w:szCs w:val="24"/>
        </w:rPr>
        <w:t xml:space="preserve">. The 5 g, 10 g, and 15 g concentrations of </w:t>
      </w:r>
      <w:r w:rsidRPr="00AF5223">
        <w:rPr>
          <w:rFonts w:asciiTheme="majorBidi" w:hAnsiTheme="majorBidi" w:cstheme="majorBidi"/>
          <w:i/>
          <w:iCs/>
          <w:sz w:val="24"/>
          <w:szCs w:val="24"/>
        </w:rPr>
        <w:t>E. helioscopia</w:t>
      </w:r>
      <w:r w:rsidRPr="00AF5223">
        <w:rPr>
          <w:rFonts w:asciiTheme="majorBidi" w:hAnsiTheme="majorBidi" w:cstheme="majorBidi"/>
          <w:sz w:val="24"/>
          <w:szCs w:val="24"/>
        </w:rPr>
        <w:t xml:space="preserve"> reduced germination by 67 %, 74 %, and 80 %, respectively, relative to the control. The pronounced reduction observed at 15 g suggests a high level of phytotoxicity associated with the root exudates or soluble compounds of </w:t>
      </w:r>
      <w:r w:rsidRPr="00AF5223">
        <w:rPr>
          <w:rFonts w:asciiTheme="majorBidi" w:hAnsiTheme="majorBidi" w:cstheme="majorBidi"/>
          <w:i/>
          <w:iCs/>
          <w:sz w:val="24"/>
          <w:szCs w:val="24"/>
        </w:rPr>
        <w:t>E. helioscopia</w:t>
      </w:r>
      <w:r w:rsidRPr="00AF5223">
        <w:rPr>
          <w:rFonts w:asciiTheme="majorBidi" w:hAnsiTheme="majorBidi" w:cstheme="majorBidi"/>
          <w:sz w:val="24"/>
          <w:szCs w:val="24"/>
        </w:rPr>
        <w:t>.</w:t>
      </w:r>
      <w:r>
        <w:rPr>
          <w:rFonts w:asciiTheme="majorBidi" w:hAnsiTheme="majorBidi" w:cstheme="majorBidi"/>
          <w:sz w:val="24"/>
          <w:szCs w:val="24"/>
        </w:rPr>
        <w:t xml:space="preserve"> </w:t>
      </w:r>
      <w:r w:rsidRPr="00AF5223">
        <w:rPr>
          <w:rFonts w:asciiTheme="majorBidi" w:hAnsiTheme="majorBidi" w:cstheme="majorBidi"/>
          <w:sz w:val="24"/>
          <w:szCs w:val="24"/>
        </w:rPr>
        <w:t>Statistical analysis (one-way ANOVA) showed that all treatments were significantly different from the control (p &lt; 0.05), confirming that the observed inhibition was not due to random variation. The results further demonstrate that the root extracts of both species exhibited stronger inhibitory potential than the shoot extracts, implying that a higher concentration of allelochemicals may be localized in the root tissues</w:t>
      </w:r>
      <w:r w:rsidR="00E446E7">
        <w:rPr>
          <w:rFonts w:asciiTheme="majorBidi" w:hAnsiTheme="majorBidi" w:cstheme="majorBidi"/>
          <w:sz w:val="24"/>
          <w:szCs w:val="24"/>
        </w:rPr>
        <w:t xml:space="preserve"> (</w:t>
      </w:r>
      <w:proofErr w:type="spellStart"/>
      <w:r w:rsidR="00E446E7" w:rsidRPr="00E446E7">
        <w:rPr>
          <w:rFonts w:asciiTheme="majorBidi" w:hAnsiTheme="majorBidi" w:cstheme="majorBidi"/>
          <w:sz w:val="24"/>
          <w:szCs w:val="24"/>
        </w:rPr>
        <w:t>Fujii</w:t>
      </w:r>
      <w:proofErr w:type="spellEnd"/>
      <w:r w:rsidR="00E446E7">
        <w:rPr>
          <w:rFonts w:asciiTheme="majorBidi" w:hAnsiTheme="majorBidi" w:cstheme="majorBidi"/>
          <w:sz w:val="24"/>
          <w:szCs w:val="24"/>
        </w:rPr>
        <w:t xml:space="preserve"> et al., 1992)</w:t>
      </w:r>
      <w:r w:rsidRPr="00AF5223">
        <w:rPr>
          <w:rFonts w:asciiTheme="majorBidi" w:hAnsiTheme="majorBidi" w:cstheme="majorBidi"/>
          <w:sz w:val="24"/>
          <w:szCs w:val="24"/>
        </w:rPr>
        <w:t>. These findings indicate that the allelopathic activity of E. helioscopia and O. corniculata is concentration-dependent and species-specific, with E. helioscopia showing the highest suppressive effect on wheat germination among all treatments tested.</w:t>
      </w:r>
      <w:r w:rsidR="00411189">
        <w:rPr>
          <w:rFonts w:asciiTheme="majorBidi" w:hAnsiTheme="majorBidi" w:cstheme="majorBidi"/>
          <w:sz w:val="24"/>
          <w:szCs w:val="24"/>
        </w:rPr>
        <w:t xml:space="preserve"> The data was shown in </w:t>
      </w:r>
      <w:r w:rsidR="001E48E4">
        <w:rPr>
          <w:rFonts w:asciiTheme="majorBidi" w:hAnsiTheme="majorBidi" w:cstheme="majorBidi"/>
          <w:sz w:val="24"/>
          <w:szCs w:val="24"/>
        </w:rPr>
        <w:t>Fig.</w:t>
      </w:r>
      <w:r w:rsidR="00411189">
        <w:rPr>
          <w:rFonts w:asciiTheme="majorBidi" w:hAnsiTheme="majorBidi" w:cstheme="majorBidi"/>
          <w:sz w:val="24"/>
          <w:szCs w:val="24"/>
        </w:rPr>
        <w:t xml:space="preserve"> 2. </w:t>
      </w:r>
    </w:p>
    <w:p w14:paraId="68C478E2" w14:textId="77777777"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Pr="00D0486C">
        <w:rPr>
          <w:sz w:val="24"/>
          <w:szCs w:val="24"/>
          <w:lang w:val="en-GB"/>
        </w:rPr>
        <w:object w:dxaOrig="6485" w:dyaOrig="5071" w14:anchorId="19292905">
          <v:shape id="_x0000_i1026" type="#_x0000_t75" style="width:324pt;height:253.5pt" o:ole="">
            <v:imagedata r:id="rId9" o:title=""/>
          </v:shape>
          <o:OLEObject Type="Embed" ProgID="Prism9.Document" ShapeID="_x0000_i1026" DrawAspect="Content" ObjectID="_1823694532" r:id="rId10"/>
        </w:object>
      </w:r>
    </w:p>
    <w:p w14:paraId="5B920A98" w14:textId="4374B6D3" w:rsidR="00DE7128" w:rsidRPr="00AF5223" w:rsidRDefault="00824B26" w:rsidP="003C18F6">
      <w:pPr>
        <w:spacing w:after="0" w:line="360" w:lineRule="auto"/>
        <w:jc w:val="both"/>
        <w:rPr>
          <w:rFonts w:asciiTheme="majorBidi" w:hAnsiTheme="majorBidi" w:cstheme="majorBidi"/>
          <w:b/>
          <w:bCs/>
          <w:sz w:val="24"/>
          <w:szCs w:val="24"/>
        </w:rPr>
      </w:pPr>
      <w:r w:rsidRPr="00AF5223">
        <w:rPr>
          <w:rFonts w:asciiTheme="majorBidi" w:hAnsiTheme="majorBidi" w:cstheme="majorBidi"/>
          <w:b/>
          <w:bCs/>
          <w:sz w:val="24"/>
          <w:szCs w:val="24"/>
        </w:rPr>
        <w:t xml:space="preserve">Fig.2. Effects of fresh root extract of </w:t>
      </w:r>
      <w:r w:rsidRPr="00AF5223">
        <w:rPr>
          <w:rFonts w:asciiTheme="majorBidi" w:hAnsiTheme="majorBidi" w:cstheme="majorBidi"/>
          <w:b/>
          <w:bCs/>
          <w:i/>
          <w:iCs/>
          <w:sz w:val="24"/>
          <w:szCs w:val="24"/>
        </w:rPr>
        <w:t>Oxalis corniculata</w:t>
      </w:r>
      <w:r w:rsidRPr="00AF5223">
        <w:rPr>
          <w:rFonts w:asciiTheme="majorBidi" w:hAnsiTheme="majorBidi" w:cstheme="majorBidi"/>
          <w:b/>
          <w:bCs/>
          <w:sz w:val="24"/>
          <w:szCs w:val="24"/>
        </w:rPr>
        <w:t xml:space="preserve"> and </w:t>
      </w:r>
      <w:r w:rsidRPr="00AF5223">
        <w:rPr>
          <w:rFonts w:asciiTheme="majorBidi" w:hAnsiTheme="majorBidi" w:cstheme="majorBidi"/>
          <w:b/>
          <w:bCs/>
          <w:i/>
          <w:iCs/>
          <w:sz w:val="24"/>
          <w:szCs w:val="24"/>
        </w:rPr>
        <w:t>Euphorbia helioscopia</w:t>
      </w:r>
      <w:r w:rsidRPr="00AF5223">
        <w:rPr>
          <w:rFonts w:asciiTheme="majorBidi" w:hAnsiTheme="majorBidi" w:cstheme="majorBidi"/>
          <w:b/>
          <w:bCs/>
          <w:sz w:val="24"/>
          <w:szCs w:val="24"/>
        </w:rPr>
        <w:t xml:space="preserve"> on germination percentage of </w:t>
      </w:r>
      <w:r w:rsidRPr="00AF5223">
        <w:rPr>
          <w:rFonts w:asciiTheme="majorBidi" w:hAnsiTheme="majorBidi" w:cstheme="majorBidi"/>
          <w:b/>
          <w:bCs/>
          <w:i/>
          <w:iCs/>
          <w:sz w:val="24"/>
          <w:szCs w:val="24"/>
        </w:rPr>
        <w:t>Triticum aestivum</w:t>
      </w:r>
      <w:r w:rsidRPr="00AF5223">
        <w:rPr>
          <w:rFonts w:asciiTheme="majorBidi" w:hAnsiTheme="majorBidi" w:cstheme="majorBidi"/>
          <w:b/>
          <w:bCs/>
          <w:sz w:val="24"/>
          <w:szCs w:val="24"/>
        </w:rPr>
        <w:t>. T1= Control, T2= 5g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T3= 10g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T4= 15g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T5= 5g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T6= 10g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T7= 15</w:t>
      </w:r>
      <w:r w:rsidR="00AF5223">
        <w:rPr>
          <w:rFonts w:asciiTheme="majorBidi" w:hAnsiTheme="majorBidi" w:cstheme="majorBidi"/>
          <w:b/>
          <w:bCs/>
          <w:sz w:val="24"/>
          <w:szCs w:val="24"/>
        </w:rPr>
        <w:t>g</w:t>
      </w:r>
      <w:r w:rsidRPr="00AF5223">
        <w:rPr>
          <w:rFonts w:asciiTheme="majorBidi" w:hAnsiTheme="majorBidi" w:cstheme="majorBidi"/>
          <w:b/>
          <w:bCs/>
          <w:sz w:val="24"/>
          <w:szCs w:val="24"/>
        </w:rPr>
        <w:t xml:space="preserve">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T8= Mixture.</w:t>
      </w:r>
    </w:p>
    <w:p w14:paraId="46B3E298" w14:textId="77777777" w:rsidR="00824B26" w:rsidRPr="00D0486C" w:rsidRDefault="00824B26" w:rsidP="003C18F6">
      <w:pPr>
        <w:spacing w:after="0" w:line="360" w:lineRule="auto"/>
        <w:jc w:val="both"/>
        <w:rPr>
          <w:rFonts w:asciiTheme="majorBidi" w:hAnsiTheme="majorBidi" w:cstheme="majorBidi"/>
          <w:b/>
          <w:bCs/>
          <w:sz w:val="24"/>
          <w:szCs w:val="24"/>
        </w:rPr>
      </w:pPr>
      <w:bookmarkStart w:id="1" w:name="OLE_LINK293"/>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p>
    <w:p w14:paraId="7E08C04D" w14:textId="0176B629" w:rsidR="00824B26" w:rsidRPr="00F106D4" w:rsidRDefault="00F106D4" w:rsidP="003C18F6">
      <w:pPr>
        <w:spacing w:after="0" w:line="360" w:lineRule="auto"/>
        <w:jc w:val="both"/>
        <w:rPr>
          <w:rFonts w:asciiTheme="majorBidi" w:hAnsiTheme="majorBidi" w:cstheme="majorBidi"/>
          <w:sz w:val="24"/>
          <w:szCs w:val="24"/>
        </w:rPr>
      </w:pPr>
      <w:r w:rsidRPr="00F106D4">
        <w:rPr>
          <w:rFonts w:asciiTheme="majorBidi" w:hAnsiTheme="majorBidi" w:cstheme="majorBidi"/>
          <w:sz w:val="24"/>
          <w:szCs w:val="24"/>
        </w:rPr>
        <w:t xml:space="preserve">The results demonstrated that increasing the concentration of fresh shoot extracts of </w:t>
      </w:r>
      <w:r w:rsidRPr="00F106D4">
        <w:rPr>
          <w:rFonts w:asciiTheme="majorBidi" w:hAnsiTheme="majorBidi" w:cstheme="majorBidi"/>
          <w:i/>
          <w:iCs/>
          <w:sz w:val="24"/>
          <w:szCs w:val="24"/>
        </w:rPr>
        <w:t>Euphorbia helioscopia</w:t>
      </w:r>
      <w:r w:rsidRPr="00F106D4">
        <w:rPr>
          <w:rFonts w:asciiTheme="majorBidi" w:hAnsiTheme="majorBidi" w:cstheme="majorBidi"/>
          <w:sz w:val="24"/>
          <w:szCs w:val="24"/>
        </w:rPr>
        <w:t xml:space="preserve"> L. and </w:t>
      </w:r>
      <w:r w:rsidRPr="00F106D4">
        <w:rPr>
          <w:rFonts w:asciiTheme="majorBidi" w:hAnsiTheme="majorBidi" w:cstheme="majorBidi"/>
          <w:i/>
          <w:iCs/>
          <w:sz w:val="24"/>
          <w:szCs w:val="24"/>
        </w:rPr>
        <w:t>Oxalis corniculata</w:t>
      </w:r>
      <w:r w:rsidRPr="00F106D4">
        <w:rPr>
          <w:rFonts w:asciiTheme="majorBidi" w:hAnsiTheme="majorBidi" w:cstheme="majorBidi"/>
          <w:sz w:val="24"/>
          <w:szCs w:val="24"/>
        </w:rPr>
        <w:t xml:space="preserve"> L. caused a progressive reduction in the shoot length of </w:t>
      </w:r>
      <w:r w:rsidRPr="00F106D4">
        <w:rPr>
          <w:rFonts w:asciiTheme="majorBidi" w:hAnsiTheme="majorBidi" w:cstheme="majorBidi"/>
          <w:i/>
          <w:iCs/>
          <w:sz w:val="24"/>
          <w:szCs w:val="24"/>
        </w:rPr>
        <w:t>Triticum aestivum</w:t>
      </w:r>
      <w:r w:rsidRPr="00F106D4">
        <w:rPr>
          <w:rFonts w:asciiTheme="majorBidi" w:hAnsiTheme="majorBidi" w:cstheme="majorBidi"/>
          <w:sz w:val="24"/>
          <w:szCs w:val="24"/>
        </w:rPr>
        <w:t xml:space="preserve"> L., indicating a clear concentration-dependent inhibitory response (Figure 3).</w:t>
      </w:r>
      <w:r>
        <w:rPr>
          <w:rFonts w:asciiTheme="majorBidi" w:hAnsiTheme="majorBidi" w:cstheme="majorBidi"/>
          <w:sz w:val="24"/>
          <w:szCs w:val="24"/>
        </w:rPr>
        <w:t xml:space="preserve"> </w:t>
      </w:r>
      <w:r w:rsidRPr="00F106D4">
        <w:rPr>
          <w:rFonts w:asciiTheme="majorBidi" w:hAnsiTheme="majorBidi" w:cstheme="majorBidi"/>
          <w:sz w:val="24"/>
          <w:szCs w:val="24"/>
        </w:rPr>
        <w:t xml:space="preserve">For </w:t>
      </w:r>
      <w:r w:rsidRPr="00F106D4">
        <w:rPr>
          <w:rFonts w:asciiTheme="majorBidi" w:hAnsiTheme="majorBidi" w:cstheme="majorBidi"/>
          <w:i/>
          <w:iCs/>
          <w:sz w:val="24"/>
          <w:szCs w:val="24"/>
        </w:rPr>
        <w:t>E. helioscopia</w:t>
      </w:r>
      <w:r w:rsidRPr="00F106D4">
        <w:rPr>
          <w:rFonts w:asciiTheme="majorBidi" w:hAnsiTheme="majorBidi" w:cstheme="majorBidi"/>
          <w:sz w:val="24"/>
          <w:szCs w:val="24"/>
        </w:rPr>
        <w:t>, the 5 g extract treatment reduced the mean shoot length of wheat seedlings to 1.7 cm, while 10 g and 15 g treatments further decreased it to 1.0 cm and 0 cm, respectively, showing complete suppression of shoot elongation at the highest concentration</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F106D4">
        <w:rPr>
          <w:rFonts w:asciiTheme="majorBidi" w:hAnsiTheme="majorBidi" w:cstheme="majorBidi"/>
          <w:sz w:val="24"/>
          <w:szCs w:val="24"/>
        </w:rPr>
        <w:t>.</w:t>
      </w:r>
      <w:r>
        <w:rPr>
          <w:rFonts w:asciiTheme="majorBidi" w:hAnsiTheme="majorBidi" w:cstheme="majorBidi"/>
          <w:sz w:val="24"/>
          <w:szCs w:val="24"/>
        </w:rPr>
        <w:t xml:space="preserve"> </w:t>
      </w:r>
      <w:r w:rsidRPr="00F106D4">
        <w:rPr>
          <w:rFonts w:asciiTheme="majorBidi" w:hAnsiTheme="majorBidi" w:cstheme="majorBidi"/>
          <w:sz w:val="24"/>
          <w:szCs w:val="24"/>
        </w:rPr>
        <w:t xml:space="preserve">In contrast, </w:t>
      </w:r>
      <w:r w:rsidRPr="00F106D4">
        <w:rPr>
          <w:rFonts w:asciiTheme="majorBidi" w:hAnsiTheme="majorBidi" w:cstheme="majorBidi"/>
          <w:i/>
          <w:iCs/>
          <w:sz w:val="24"/>
          <w:szCs w:val="24"/>
        </w:rPr>
        <w:t>O. corniculata</w:t>
      </w:r>
      <w:r w:rsidRPr="00F106D4">
        <w:rPr>
          <w:rFonts w:asciiTheme="majorBidi" w:hAnsiTheme="majorBidi" w:cstheme="majorBidi"/>
          <w:sz w:val="24"/>
          <w:szCs w:val="24"/>
        </w:rPr>
        <w:t xml:space="preserve"> exhibited comparatively milder phytotoxic effects. The 5 g extract reduced shoot length to 6.4 cm, followed by 3.2 cm at 10 g and 2.7 cm at 15 g concentrations.</w:t>
      </w:r>
      <w:r>
        <w:rPr>
          <w:rFonts w:asciiTheme="majorBidi" w:hAnsiTheme="majorBidi" w:cstheme="majorBidi"/>
          <w:sz w:val="24"/>
          <w:szCs w:val="24"/>
        </w:rPr>
        <w:t xml:space="preserve"> </w:t>
      </w:r>
      <w:r w:rsidRPr="00F106D4">
        <w:rPr>
          <w:rFonts w:asciiTheme="majorBidi" w:hAnsiTheme="majorBidi" w:cstheme="majorBidi"/>
          <w:sz w:val="24"/>
          <w:szCs w:val="24"/>
        </w:rPr>
        <w:t>Interestingly, when the extracts of both weeds were applied in combination, the response differed markedly. The mixture treatment resulted in a significant increase in shoot length, reaching 9.0 cm compared with 6.6 cm in the control, suggesting that certain allelochemicals from the two species may have antagonized each other’s inhibitory effects or possibly produced a mild stimulatory interaction</w:t>
      </w:r>
      <w:r w:rsidR="00277726">
        <w:rPr>
          <w:rFonts w:asciiTheme="majorBidi" w:hAnsiTheme="majorBidi" w:cstheme="majorBidi"/>
          <w:sz w:val="24"/>
          <w:szCs w:val="24"/>
        </w:rPr>
        <w:t xml:space="preserve"> (</w:t>
      </w:r>
      <w:r w:rsidR="00277726" w:rsidRPr="00277726">
        <w:rPr>
          <w:rFonts w:asciiTheme="majorBidi" w:hAnsiTheme="majorBidi" w:cstheme="majorBidi"/>
          <w:sz w:val="24"/>
          <w:szCs w:val="24"/>
        </w:rPr>
        <w:t>Pérez-Peralta</w:t>
      </w:r>
      <w:r w:rsidR="00277726">
        <w:rPr>
          <w:rFonts w:asciiTheme="majorBidi" w:hAnsiTheme="majorBidi" w:cstheme="majorBidi"/>
          <w:sz w:val="24"/>
          <w:szCs w:val="24"/>
        </w:rPr>
        <w:t xml:space="preserve"> et al., 2019)</w:t>
      </w:r>
      <w:r w:rsidRPr="00F106D4">
        <w:rPr>
          <w:rFonts w:asciiTheme="majorBidi" w:hAnsiTheme="majorBidi" w:cstheme="majorBidi"/>
          <w:sz w:val="24"/>
          <w:szCs w:val="24"/>
        </w:rPr>
        <w:t>.</w:t>
      </w:r>
      <w:r>
        <w:rPr>
          <w:rFonts w:asciiTheme="majorBidi" w:hAnsiTheme="majorBidi" w:cstheme="majorBidi"/>
          <w:sz w:val="24"/>
          <w:szCs w:val="24"/>
        </w:rPr>
        <w:t xml:space="preserve"> </w:t>
      </w:r>
      <w:r w:rsidRPr="00F106D4">
        <w:rPr>
          <w:rFonts w:asciiTheme="majorBidi" w:hAnsiTheme="majorBidi" w:cstheme="majorBidi"/>
          <w:sz w:val="24"/>
          <w:szCs w:val="24"/>
        </w:rPr>
        <w:t xml:space="preserve">Statistical analysis </w:t>
      </w:r>
      <w:r w:rsidRPr="00F106D4">
        <w:rPr>
          <w:rFonts w:asciiTheme="majorBidi" w:hAnsiTheme="majorBidi" w:cstheme="majorBidi"/>
          <w:sz w:val="24"/>
          <w:szCs w:val="24"/>
        </w:rPr>
        <w:lastRenderedPageBreak/>
        <w:t xml:space="preserve">confirmed that the reductions in shoot length caused by the individual extracts were significant at </w:t>
      </w:r>
      <w:r w:rsidRPr="00F106D4">
        <w:rPr>
          <w:rFonts w:asciiTheme="majorBidi" w:hAnsiTheme="majorBidi" w:cstheme="majorBidi"/>
          <w:i/>
          <w:iCs/>
          <w:sz w:val="24"/>
          <w:szCs w:val="24"/>
        </w:rPr>
        <w:t>p</w:t>
      </w:r>
      <w:r w:rsidRPr="00F106D4">
        <w:rPr>
          <w:rFonts w:asciiTheme="majorBidi" w:hAnsiTheme="majorBidi" w:cstheme="majorBidi"/>
          <w:sz w:val="24"/>
          <w:szCs w:val="24"/>
        </w:rPr>
        <w:t xml:space="preserve"> &lt; 0.05, while the mixed extract treatment was not significantly different from the control (</w:t>
      </w:r>
      <w:r w:rsidRPr="00F106D4">
        <w:rPr>
          <w:rFonts w:asciiTheme="majorBidi" w:hAnsiTheme="majorBidi" w:cstheme="majorBidi"/>
          <w:i/>
          <w:iCs/>
          <w:sz w:val="24"/>
          <w:szCs w:val="24"/>
        </w:rPr>
        <w:t>p</w:t>
      </w:r>
      <w:r w:rsidRPr="00F106D4">
        <w:rPr>
          <w:rFonts w:asciiTheme="majorBidi" w:hAnsiTheme="majorBidi" w:cstheme="majorBidi"/>
          <w:sz w:val="24"/>
          <w:szCs w:val="24"/>
        </w:rPr>
        <w:t xml:space="preserve"> &gt; 0.05).</w:t>
      </w:r>
      <w:r>
        <w:rPr>
          <w:rFonts w:asciiTheme="majorBidi" w:hAnsiTheme="majorBidi" w:cstheme="majorBidi"/>
          <w:sz w:val="24"/>
          <w:szCs w:val="24"/>
        </w:rPr>
        <w:t xml:space="preserve"> </w:t>
      </w:r>
      <w:r w:rsidRPr="00F106D4">
        <w:rPr>
          <w:rFonts w:asciiTheme="majorBidi" w:hAnsiTheme="majorBidi" w:cstheme="majorBidi"/>
          <w:sz w:val="24"/>
          <w:szCs w:val="24"/>
        </w:rPr>
        <w:t xml:space="preserve">Overall, the results indicate that the allelopathic activity of </w:t>
      </w:r>
      <w:r w:rsidRPr="00F106D4">
        <w:rPr>
          <w:rFonts w:asciiTheme="majorBidi" w:hAnsiTheme="majorBidi" w:cstheme="majorBidi"/>
          <w:i/>
          <w:iCs/>
          <w:sz w:val="24"/>
          <w:szCs w:val="24"/>
        </w:rPr>
        <w:t>E. helioscopia</w:t>
      </w:r>
      <w:r w:rsidRPr="00F106D4">
        <w:rPr>
          <w:rFonts w:asciiTheme="majorBidi" w:hAnsiTheme="majorBidi" w:cstheme="majorBidi"/>
          <w:sz w:val="24"/>
          <w:szCs w:val="24"/>
        </w:rPr>
        <w:t xml:space="preserve"> was stronger than that of </w:t>
      </w:r>
      <w:r w:rsidRPr="00F106D4">
        <w:rPr>
          <w:rFonts w:asciiTheme="majorBidi" w:hAnsiTheme="majorBidi" w:cstheme="majorBidi"/>
          <w:i/>
          <w:iCs/>
          <w:sz w:val="24"/>
          <w:szCs w:val="24"/>
        </w:rPr>
        <w:t>O. corniculata</w:t>
      </w:r>
      <w:r w:rsidRPr="00F106D4">
        <w:rPr>
          <w:rFonts w:asciiTheme="majorBidi" w:hAnsiTheme="majorBidi" w:cstheme="majorBidi"/>
          <w:sz w:val="24"/>
          <w:szCs w:val="24"/>
        </w:rPr>
        <w:t xml:space="preserve"> and that mixed shoot extracts may mitigate the inhibitory effects observed when the species act individually.</w:t>
      </w:r>
    </w:p>
    <w:bookmarkEnd w:id="1"/>
    <w:p w14:paraId="058D13C7" w14:textId="1AFCCC51" w:rsidR="001F77AC" w:rsidRPr="001F77AC" w:rsidRDefault="00824B26" w:rsidP="003C18F6">
      <w:pPr>
        <w:spacing w:after="0" w:line="360" w:lineRule="auto"/>
        <w:rPr>
          <w:sz w:val="24"/>
          <w:szCs w:val="24"/>
          <w:lang w:val="en-GB"/>
        </w:rPr>
      </w:pPr>
      <w:r w:rsidRPr="00D0486C">
        <w:rPr>
          <w:sz w:val="24"/>
          <w:szCs w:val="24"/>
        </w:rPr>
        <w:t xml:space="preserve">                                </w:t>
      </w:r>
      <w:r w:rsidR="001F77AC" w:rsidRPr="00D0486C">
        <w:rPr>
          <w:sz w:val="24"/>
          <w:szCs w:val="24"/>
          <w:lang w:val="en-GB"/>
        </w:rPr>
        <w:object w:dxaOrig="6341" w:dyaOrig="5071" w14:anchorId="5B17669A">
          <v:shape id="_x0000_i1027" type="#_x0000_t75" style="width:293.5pt;height:236.5pt" o:ole="">
            <v:imagedata r:id="rId11" o:title=""/>
          </v:shape>
          <o:OLEObject Type="Embed" ProgID="Prism9.Document" ShapeID="_x0000_i1027" DrawAspect="Content" ObjectID="_1823694533" r:id="rId12"/>
        </w:object>
      </w:r>
    </w:p>
    <w:p w14:paraId="3F3B72FF" w14:textId="1469D5C8" w:rsidR="00824B26" w:rsidRDefault="00824B26" w:rsidP="003C18F6">
      <w:pPr>
        <w:spacing w:after="0" w:line="360" w:lineRule="auto"/>
        <w:jc w:val="both"/>
        <w:rPr>
          <w:rFonts w:asciiTheme="majorBidi" w:hAnsiTheme="majorBidi" w:cstheme="majorBidi"/>
          <w:b/>
          <w:bCs/>
          <w:sz w:val="24"/>
          <w:szCs w:val="24"/>
        </w:rPr>
      </w:pPr>
      <w:r w:rsidRPr="00F106D4">
        <w:rPr>
          <w:rFonts w:asciiTheme="majorBidi" w:hAnsiTheme="majorBidi" w:cstheme="majorBidi"/>
          <w:b/>
          <w:bCs/>
          <w:sz w:val="24"/>
          <w:szCs w:val="24"/>
        </w:rPr>
        <w:t xml:space="preserve">Fig. 3. Effect of fresh shoot extract of Euphorbia helioscopia and Oxalis corniculata on </w:t>
      </w:r>
      <w:r w:rsidR="00A5753D">
        <w:rPr>
          <w:rFonts w:asciiTheme="majorBidi" w:hAnsiTheme="majorBidi" w:cstheme="majorBidi"/>
          <w:b/>
          <w:bCs/>
          <w:sz w:val="24"/>
          <w:szCs w:val="24"/>
        </w:rPr>
        <w:t xml:space="preserve">the </w:t>
      </w:r>
      <w:r w:rsidRPr="00F106D4">
        <w:rPr>
          <w:rFonts w:asciiTheme="majorBidi" w:hAnsiTheme="majorBidi" w:cstheme="majorBidi"/>
          <w:b/>
          <w:bCs/>
          <w:sz w:val="24"/>
          <w:szCs w:val="24"/>
        </w:rPr>
        <w:t xml:space="preserve">Shoot length of </w:t>
      </w:r>
      <w:r w:rsidRPr="00F106D4">
        <w:rPr>
          <w:rFonts w:asciiTheme="majorBidi" w:hAnsiTheme="majorBidi" w:cstheme="majorBidi"/>
          <w:b/>
          <w:bCs/>
          <w:i/>
          <w:iCs/>
          <w:sz w:val="24"/>
          <w:szCs w:val="24"/>
        </w:rPr>
        <w:t>Triticum aestivum</w:t>
      </w:r>
      <w:r w:rsidRPr="00F106D4">
        <w:rPr>
          <w:rFonts w:asciiTheme="majorBidi" w:hAnsiTheme="majorBidi" w:cstheme="majorBidi"/>
          <w:b/>
          <w:bCs/>
          <w:sz w:val="24"/>
          <w:szCs w:val="24"/>
        </w:rPr>
        <w:t>. T1= Control, T2= 5g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T3= 10g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xml:space="preserve">), T4= </w:t>
      </w:r>
      <w:r w:rsidR="00A5753D">
        <w:rPr>
          <w:rFonts w:asciiTheme="majorBidi" w:hAnsiTheme="majorBidi" w:cstheme="majorBidi"/>
          <w:b/>
          <w:bCs/>
          <w:sz w:val="24"/>
          <w:szCs w:val="24"/>
        </w:rPr>
        <w:t>15g</w:t>
      </w:r>
      <w:r w:rsidRPr="00F106D4">
        <w:rPr>
          <w:rFonts w:asciiTheme="majorBidi" w:hAnsiTheme="majorBidi" w:cstheme="majorBidi"/>
          <w:b/>
          <w:bCs/>
          <w:sz w:val="24"/>
          <w:szCs w:val="24"/>
        </w:rPr>
        <w:t xml:space="preserve">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T5= 5g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T6= 10g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T7= 15g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xml:space="preserve">), T8= Mixture. </w:t>
      </w:r>
    </w:p>
    <w:p w14:paraId="3B3B1154" w14:textId="64149BC7" w:rsidR="00FA50D0" w:rsidRDefault="00FA50D0" w:rsidP="003C18F6">
      <w:pPr>
        <w:spacing w:after="0" w:line="360" w:lineRule="auto"/>
        <w:jc w:val="both"/>
        <w:rPr>
          <w:rFonts w:asciiTheme="majorBidi" w:hAnsiTheme="majorBidi" w:cstheme="majorBidi"/>
          <w:b/>
          <w:bCs/>
          <w:sz w:val="24"/>
          <w:szCs w:val="24"/>
        </w:rPr>
      </w:pPr>
    </w:p>
    <w:p w14:paraId="05A92073" w14:textId="77777777" w:rsidR="00FA50D0" w:rsidRPr="00F106D4" w:rsidRDefault="00FA50D0" w:rsidP="003C18F6">
      <w:pPr>
        <w:spacing w:after="0" w:line="360" w:lineRule="auto"/>
        <w:jc w:val="both"/>
        <w:rPr>
          <w:b/>
          <w:bCs/>
          <w:sz w:val="24"/>
          <w:szCs w:val="24"/>
        </w:rPr>
      </w:pPr>
    </w:p>
    <w:p w14:paraId="66B78916" w14:textId="77777777" w:rsidR="00824B26" w:rsidRPr="00D0486C" w:rsidRDefault="00824B26" w:rsidP="003C18F6">
      <w:pPr>
        <w:spacing w:after="0" w:line="360" w:lineRule="auto"/>
        <w:rPr>
          <w:rFonts w:asciiTheme="majorBidi" w:hAnsiTheme="majorBidi" w:cstheme="majorBidi"/>
          <w:b/>
          <w:bCs/>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p>
    <w:p w14:paraId="0888BFD1" w14:textId="3FDF36D5" w:rsidR="001A293D" w:rsidRPr="001A293D" w:rsidRDefault="001A293D" w:rsidP="003C18F6">
      <w:pPr>
        <w:spacing w:after="0" w:line="360" w:lineRule="auto"/>
        <w:jc w:val="both"/>
        <w:rPr>
          <w:rFonts w:asciiTheme="majorBidi" w:hAnsiTheme="majorBidi" w:cstheme="majorBidi"/>
          <w:sz w:val="24"/>
          <w:szCs w:val="24"/>
        </w:rPr>
      </w:pPr>
      <w:r w:rsidRPr="001A293D">
        <w:rPr>
          <w:rFonts w:asciiTheme="majorBidi" w:hAnsiTheme="majorBidi" w:cstheme="majorBidi"/>
          <w:sz w:val="24"/>
          <w:szCs w:val="24"/>
        </w:rPr>
        <w:t xml:space="preserve">The fresh root extracts of </w:t>
      </w:r>
      <w:r w:rsidRPr="001A293D">
        <w:rPr>
          <w:rFonts w:asciiTheme="majorBidi" w:hAnsiTheme="majorBidi" w:cstheme="majorBidi"/>
          <w:i/>
          <w:iCs/>
          <w:sz w:val="24"/>
          <w:szCs w:val="24"/>
        </w:rPr>
        <w:t>Euphorbia helioscopia</w:t>
      </w:r>
      <w:r w:rsidRPr="001A293D">
        <w:rPr>
          <w:rFonts w:asciiTheme="majorBidi" w:hAnsiTheme="majorBidi" w:cstheme="majorBidi"/>
          <w:sz w:val="24"/>
          <w:szCs w:val="24"/>
        </w:rPr>
        <w:t xml:space="preserve"> L. and </w:t>
      </w:r>
      <w:r w:rsidRPr="001A293D">
        <w:rPr>
          <w:rFonts w:asciiTheme="majorBidi" w:hAnsiTheme="majorBidi" w:cstheme="majorBidi"/>
          <w:i/>
          <w:iCs/>
          <w:sz w:val="24"/>
          <w:szCs w:val="24"/>
        </w:rPr>
        <w:t>Oxalis corniculata</w:t>
      </w:r>
      <w:r w:rsidRPr="001A293D">
        <w:rPr>
          <w:rFonts w:asciiTheme="majorBidi" w:hAnsiTheme="majorBidi" w:cstheme="majorBidi"/>
          <w:sz w:val="24"/>
          <w:szCs w:val="24"/>
        </w:rPr>
        <w:t xml:space="preserve"> L. exerted a pronounced inhibitory effect on the shoot length of </w:t>
      </w:r>
      <w:r w:rsidRPr="001A293D">
        <w:rPr>
          <w:rFonts w:asciiTheme="majorBidi" w:hAnsiTheme="majorBidi" w:cstheme="majorBidi"/>
          <w:i/>
          <w:iCs/>
          <w:sz w:val="24"/>
          <w:szCs w:val="24"/>
        </w:rPr>
        <w:t>Triticum aestivum</w:t>
      </w:r>
      <w:r w:rsidRPr="001A293D">
        <w:rPr>
          <w:rFonts w:asciiTheme="majorBidi" w:hAnsiTheme="majorBidi" w:cstheme="majorBidi"/>
          <w:sz w:val="24"/>
          <w:szCs w:val="24"/>
        </w:rPr>
        <w:t xml:space="preserve"> L., and the degree of inhibition varied with both species and concentration (Fi</w:t>
      </w:r>
      <w:r>
        <w:rPr>
          <w:rFonts w:asciiTheme="majorBidi" w:hAnsiTheme="majorBidi" w:cstheme="majorBidi"/>
          <w:sz w:val="24"/>
          <w:szCs w:val="24"/>
        </w:rPr>
        <w:t xml:space="preserve">g. </w:t>
      </w:r>
      <w:r w:rsidRPr="001A293D">
        <w:rPr>
          <w:rFonts w:asciiTheme="majorBidi" w:hAnsiTheme="majorBidi" w:cstheme="majorBidi"/>
          <w:sz w:val="24"/>
          <w:szCs w:val="24"/>
        </w:rPr>
        <w:t xml:space="preserve">4). For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the 5 g root extract treatment reduced shoot length to 1.4 cm, while the 10 g and 15 g concentrations resulted in mean shoot lengths of 3.0 cm and 3.2 cm, respectively. Although inhibition was evident at all </w:t>
      </w:r>
      <w:r w:rsidRPr="001A293D">
        <w:rPr>
          <w:rFonts w:asciiTheme="majorBidi" w:hAnsiTheme="majorBidi" w:cstheme="majorBidi"/>
          <w:sz w:val="24"/>
          <w:szCs w:val="24"/>
        </w:rPr>
        <w:lastRenderedPageBreak/>
        <w:t>concentrations, the slight increase at higher doses suggests a non-linear, concentration-dependent response, possibly due to partial detoxification or hormetic effects at elevated concentrations.</w:t>
      </w:r>
    </w:p>
    <w:p w14:paraId="6EA811FF" w14:textId="48ACB76F" w:rsidR="001A293D" w:rsidRPr="001A293D" w:rsidRDefault="001A293D" w:rsidP="003C18F6">
      <w:pPr>
        <w:spacing w:after="0" w:line="360" w:lineRule="auto"/>
        <w:jc w:val="both"/>
        <w:rPr>
          <w:rFonts w:asciiTheme="majorBidi" w:hAnsiTheme="majorBidi" w:cstheme="majorBidi"/>
          <w:sz w:val="24"/>
          <w:szCs w:val="24"/>
        </w:rPr>
      </w:pPr>
      <w:r w:rsidRPr="001A293D">
        <w:rPr>
          <w:rFonts w:asciiTheme="majorBidi" w:hAnsiTheme="majorBidi" w:cstheme="majorBidi"/>
          <w:sz w:val="24"/>
          <w:szCs w:val="24"/>
        </w:rPr>
        <w:t xml:space="preserve">In the case of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shoot growth was also significantly reduced at all concentrations tested. The 5 g, 10 g, and 15 g treatments decreased shoot length to 7.4 cm, 1.6 cm, and 3.3 cm, respectively, as compared to 8.1 cm in the control</w:t>
      </w:r>
      <w:r w:rsidR="00C05133">
        <w:rPr>
          <w:rFonts w:asciiTheme="majorBidi" w:hAnsiTheme="majorBidi" w:cstheme="majorBidi"/>
          <w:sz w:val="24"/>
          <w:szCs w:val="24"/>
        </w:rPr>
        <w:t xml:space="preserve"> (</w:t>
      </w:r>
      <w:proofErr w:type="spellStart"/>
      <w:r w:rsidR="00C05133" w:rsidRPr="00C05133">
        <w:rPr>
          <w:rFonts w:asciiTheme="majorBidi" w:hAnsiTheme="majorBidi" w:cstheme="majorBidi"/>
          <w:sz w:val="24"/>
          <w:szCs w:val="24"/>
        </w:rPr>
        <w:t>Solé</w:t>
      </w:r>
      <w:proofErr w:type="spellEnd"/>
      <w:r w:rsidR="00C05133">
        <w:rPr>
          <w:rFonts w:asciiTheme="majorBidi" w:hAnsiTheme="majorBidi" w:cstheme="majorBidi"/>
          <w:sz w:val="24"/>
          <w:szCs w:val="24"/>
        </w:rPr>
        <w:t xml:space="preserve"> et al., 2006)</w:t>
      </w:r>
      <w:r w:rsidRPr="001A293D">
        <w:rPr>
          <w:rFonts w:asciiTheme="majorBidi" w:hAnsiTheme="majorBidi" w:cstheme="majorBidi"/>
          <w:sz w:val="24"/>
          <w:szCs w:val="24"/>
        </w:rPr>
        <w:t>. The strongest inhibitory effect was observed at the 10 g concentration, which reduced shoot length by nearly 80% relative to the control.</w:t>
      </w:r>
      <w:r>
        <w:rPr>
          <w:rFonts w:asciiTheme="majorBidi" w:hAnsiTheme="majorBidi" w:cstheme="majorBidi"/>
          <w:sz w:val="24"/>
          <w:szCs w:val="24"/>
        </w:rPr>
        <w:t xml:space="preserve"> </w:t>
      </w:r>
      <w:r w:rsidRPr="001A293D">
        <w:rPr>
          <w:rFonts w:asciiTheme="majorBidi" w:hAnsiTheme="majorBidi" w:cstheme="majorBidi"/>
          <w:sz w:val="24"/>
          <w:szCs w:val="24"/>
        </w:rPr>
        <w:t xml:space="preserve">When both root extracts were combined, the mixture treatment reduced the mean shoot length to 5.5 cm, demonstrating an intermediate effect between the two species. This pattern suggests that allelochemicals from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and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xml:space="preserve"> may interact antagonistically when present together, thereby lessening the overall phytotoxic impact observed with their individual applications.</w:t>
      </w:r>
      <w:r>
        <w:rPr>
          <w:rFonts w:asciiTheme="majorBidi" w:hAnsiTheme="majorBidi" w:cstheme="majorBidi"/>
          <w:sz w:val="24"/>
          <w:szCs w:val="24"/>
        </w:rPr>
        <w:t xml:space="preserve"> </w:t>
      </w:r>
      <w:r w:rsidRPr="001A293D">
        <w:rPr>
          <w:rFonts w:asciiTheme="majorBidi" w:hAnsiTheme="majorBidi" w:cstheme="majorBidi"/>
          <w:sz w:val="24"/>
          <w:szCs w:val="24"/>
        </w:rPr>
        <w:t>Statistical analysis revealed that all treatments caused significant reductions in shoot length compared with the control (</w:t>
      </w:r>
      <w:r w:rsidRPr="001A293D">
        <w:rPr>
          <w:rFonts w:asciiTheme="majorBidi" w:hAnsiTheme="majorBidi" w:cstheme="majorBidi"/>
          <w:i/>
          <w:iCs/>
          <w:sz w:val="24"/>
          <w:szCs w:val="24"/>
        </w:rPr>
        <w:t>p</w:t>
      </w:r>
      <w:r w:rsidRPr="001A293D">
        <w:rPr>
          <w:rFonts w:asciiTheme="majorBidi" w:hAnsiTheme="majorBidi" w:cstheme="majorBidi"/>
          <w:sz w:val="24"/>
          <w:szCs w:val="24"/>
        </w:rPr>
        <w:t xml:space="preserve"> &lt; 0.05), confirming the inhibitory influence of both weed root extracts</w:t>
      </w:r>
      <w:r w:rsidR="00707B51">
        <w:rPr>
          <w:rFonts w:asciiTheme="majorBidi" w:hAnsiTheme="majorBidi" w:cstheme="majorBidi"/>
          <w:sz w:val="24"/>
          <w:szCs w:val="24"/>
        </w:rPr>
        <w:t xml:space="preserve"> </w:t>
      </w:r>
      <w:r w:rsidR="00707B51">
        <w:rPr>
          <w:rFonts w:ascii="Times New Roman" w:hAnsi="Times New Roman"/>
          <w:sz w:val="24"/>
          <w:szCs w:val="24"/>
        </w:rPr>
        <w:t>(</w:t>
      </w:r>
      <w:r w:rsidR="00707B51" w:rsidRPr="006C132B">
        <w:rPr>
          <w:rFonts w:ascii="Times New Roman" w:hAnsi="Times New Roman"/>
          <w:sz w:val="24"/>
          <w:szCs w:val="24"/>
        </w:rPr>
        <w:t>Vestena</w:t>
      </w:r>
      <w:r w:rsidR="00707B51">
        <w:rPr>
          <w:rFonts w:ascii="Times New Roman" w:hAnsi="Times New Roman"/>
          <w:sz w:val="24"/>
          <w:szCs w:val="24"/>
        </w:rPr>
        <w:t xml:space="preserve"> et al., 2001)</w:t>
      </w:r>
      <w:r w:rsidRPr="001A293D">
        <w:rPr>
          <w:rFonts w:asciiTheme="majorBidi" w:hAnsiTheme="majorBidi" w:cstheme="majorBidi"/>
          <w:sz w:val="24"/>
          <w:szCs w:val="24"/>
        </w:rPr>
        <w:t>.</w:t>
      </w:r>
      <w:r>
        <w:rPr>
          <w:rFonts w:asciiTheme="majorBidi" w:hAnsiTheme="majorBidi" w:cstheme="majorBidi"/>
          <w:sz w:val="24"/>
          <w:szCs w:val="24"/>
        </w:rPr>
        <w:t xml:space="preserve"> </w:t>
      </w:r>
      <w:r w:rsidRPr="001A293D">
        <w:rPr>
          <w:rFonts w:asciiTheme="majorBidi" w:hAnsiTheme="majorBidi" w:cstheme="majorBidi"/>
          <w:sz w:val="24"/>
          <w:szCs w:val="24"/>
        </w:rPr>
        <w:t xml:space="preserve">Overall, the findings indicate that root extracts of both weeds negatively affect shoot elongation in wheat, with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showing a stronger suppressive effect at lower concentrations, while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xml:space="preserve"> exhibited maximum inhibition at moderate doses</w:t>
      </w:r>
      <w:r w:rsidR="001F3895">
        <w:rPr>
          <w:rFonts w:asciiTheme="majorBidi" w:hAnsiTheme="majorBidi" w:cstheme="majorBidi"/>
          <w:sz w:val="24"/>
          <w:szCs w:val="24"/>
        </w:rPr>
        <w:t xml:space="preserve"> (</w:t>
      </w:r>
      <w:bookmarkStart w:id="2" w:name="_Hlk212392082"/>
      <w:r w:rsidR="001F3895" w:rsidRPr="001F3895">
        <w:rPr>
          <w:rFonts w:asciiTheme="majorBidi" w:hAnsiTheme="majorBidi" w:cstheme="majorBidi"/>
          <w:sz w:val="24"/>
          <w:szCs w:val="24"/>
        </w:rPr>
        <w:t>Singh, 2010).</w:t>
      </w:r>
      <w:bookmarkEnd w:id="2"/>
    </w:p>
    <w:p w14:paraId="33F87158" w14:textId="77777777" w:rsidR="00824B26" w:rsidRPr="00D0486C" w:rsidRDefault="00824B26" w:rsidP="003C18F6">
      <w:pPr>
        <w:spacing w:after="0" w:line="360" w:lineRule="auto"/>
        <w:rPr>
          <w:sz w:val="24"/>
          <w:szCs w:val="24"/>
        </w:rPr>
      </w:pPr>
      <w:r w:rsidRPr="00D0486C">
        <w:rPr>
          <w:rFonts w:asciiTheme="minorHAnsi" w:eastAsiaTheme="minorEastAsia" w:hAnsiTheme="minorHAnsi" w:cstheme="minorBidi"/>
          <w:kern w:val="2"/>
          <w:sz w:val="24"/>
          <w:szCs w:val="24"/>
          <w:lang w:val="en-GB" w:eastAsia="en-GB"/>
          <w14:ligatures w14:val="standardContextual"/>
        </w:rPr>
        <w:t xml:space="preserve">                                 </w:t>
      </w:r>
      <w:r w:rsidRPr="00D0486C">
        <w:rPr>
          <w:sz w:val="24"/>
          <w:szCs w:val="24"/>
          <w:lang w:val="en-GB"/>
        </w:rPr>
        <w:object w:dxaOrig="6341" w:dyaOrig="5071" w14:anchorId="2BC80E38">
          <v:shape id="_x0000_i1028" type="#_x0000_t75" style="width:316.5pt;height:253.5pt" o:ole="">
            <v:imagedata r:id="rId13" o:title=""/>
          </v:shape>
          <o:OLEObject Type="Embed" ProgID="Prism9.Document" ShapeID="_x0000_i1028" DrawAspect="Content" ObjectID="_1823694534" r:id="rId14"/>
        </w:object>
      </w:r>
    </w:p>
    <w:p w14:paraId="446A2559" w14:textId="0BDB9CDF" w:rsidR="001A293D" w:rsidRPr="00A5753D" w:rsidRDefault="00824B26" w:rsidP="003C18F6">
      <w:pPr>
        <w:spacing w:after="0" w:line="360" w:lineRule="auto"/>
        <w:jc w:val="both"/>
        <w:rPr>
          <w:rFonts w:asciiTheme="majorBidi" w:hAnsiTheme="majorBidi" w:cstheme="majorBidi"/>
          <w:b/>
          <w:bCs/>
          <w:sz w:val="24"/>
          <w:szCs w:val="24"/>
        </w:rPr>
      </w:pPr>
      <w:r w:rsidRPr="00A5753D">
        <w:rPr>
          <w:rFonts w:asciiTheme="majorBidi" w:hAnsiTheme="majorBidi" w:cstheme="majorBidi"/>
          <w:b/>
          <w:bCs/>
          <w:sz w:val="24"/>
          <w:szCs w:val="24"/>
        </w:rPr>
        <w:t xml:space="preserve">Fig.4. Effects of fresh root extract of </w:t>
      </w:r>
      <w:r w:rsidRPr="00A5753D">
        <w:rPr>
          <w:rFonts w:asciiTheme="majorBidi" w:hAnsiTheme="majorBidi" w:cstheme="majorBidi"/>
          <w:b/>
          <w:bCs/>
          <w:i/>
          <w:iCs/>
          <w:sz w:val="24"/>
          <w:szCs w:val="24"/>
        </w:rPr>
        <w:t>Euphorbia helioscopia</w:t>
      </w:r>
      <w:r w:rsidRPr="00A5753D">
        <w:rPr>
          <w:rFonts w:asciiTheme="majorBidi" w:hAnsiTheme="majorBidi" w:cstheme="majorBidi"/>
          <w:b/>
          <w:bCs/>
          <w:sz w:val="24"/>
          <w:szCs w:val="24"/>
        </w:rPr>
        <w:t xml:space="preserve"> and </w:t>
      </w:r>
      <w:r w:rsidRPr="00A5753D">
        <w:rPr>
          <w:rFonts w:asciiTheme="majorBidi" w:hAnsiTheme="majorBidi" w:cstheme="majorBidi"/>
          <w:b/>
          <w:bCs/>
          <w:i/>
          <w:iCs/>
          <w:sz w:val="24"/>
          <w:szCs w:val="24"/>
        </w:rPr>
        <w:t xml:space="preserve">Oxalis </w:t>
      </w:r>
      <w:r w:rsidR="00A5753D" w:rsidRPr="00A5753D">
        <w:rPr>
          <w:rFonts w:asciiTheme="majorBidi" w:hAnsiTheme="majorBidi" w:cstheme="majorBidi"/>
          <w:b/>
          <w:bCs/>
          <w:i/>
          <w:iCs/>
          <w:sz w:val="24"/>
          <w:szCs w:val="24"/>
        </w:rPr>
        <w:t>corniculata</w:t>
      </w:r>
      <w:r w:rsidRPr="00A5753D">
        <w:rPr>
          <w:rFonts w:asciiTheme="majorBidi" w:hAnsiTheme="majorBidi" w:cstheme="majorBidi"/>
          <w:b/>
          <w:bCs/>
          <w:sz w:val="24"/>
          <w:szCs w:val="24"/>
        </w:rPr>
        <w:t xml:space="preserve"> on shoot length of </w:t>
      </w:r>
      <w:r w:rsidRPr="00A5753D">
        <w:rPr>
          <w:rFonts w:asciiTheme="majorBidi" w:hAnsiTheme="majorBidi" w:cstheme="majorBidi"/>
          <w:b/>
          <w:bCs/>
          <w:i/>
          <w:iCs/>
          <w:sz w:val="24"/>
          <w:szCs w:val="24"/>
        </w:rPr>
        <w:t>Triticum aestivum</w:t>
      </w:r>
      <w:r w:rsidRPr="00A5753D">
        <w:rPr>
          <w:rFonts w:asciiTheme="majorBidi" w:hAnsiTheme="majorBidi" w:cstheme="majorBidi"/>
          <w:b/>
          <w:bCs/>
          <w:sz w:val="24"/>
          <w:szCs w:val="24"/>
        </w:rPr>
        <w:t>. T1= Control, T2= 5g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T3= 10g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xml:space="preserve">), </w:t>
      </w:r>
      <w:r w:rsidRPr="00A5753D">
        <w:rPr>
          <w:rFonts w:asciiTheme="majorBidi" w:hAnsiTheme="majorBidi" w:cstheme="majorBidi"/>
          <w:b/>
          <w:bCs/>
          <w:sz w:val="24"/>
          <w:szCs w:val="24"/>
        </w:rPr>
        <w:lastRenderedPageBreak/>
        <w:t xml:space="preserve">T4= </w:t>
      </w:r>
      <w:r w:rsidR="00A5753D" w:rsidRPr="00A5753D">
        <w:rPr>
          <w:rFonts w:asciiTheme="majorBidi" w:hAnsiTheme="majorBidi" w:cstheme="majorBidi"/>
          <w:b/>
          <w:bCs/>
          <w:sz w:val="24"/>
          <w:szCs w:val="24"/>
        </w:rPr>
        <w:t>15g</w:t>
      </w:r>
      <w:r w:rsidRPr="00A5753D">
        <w:rPr>
          <w:rFonts w:asciiTheme="majorBidi" w:hAnsiTheme="majorBidi" w:cstheme="majorBidi"/>
          <w:b/>
          <w:bCs/>
          <w:sz w:val="24"/>
          <w:szCs w:val="24"/>
        </w:rPr>
        <w:t xml:space="preserve">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T5= 5g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T6= 10g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T7= 15g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T8= Mixture.</w:t>
      </w:r>
    </w:p>
    <w:p w14:paraId="572A6F41" w14:textId="19E614FE" w:rsidR="00824B26"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Root Length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 xml:space="preserve">. </w:t>
      </w:r>
    </w:p>
    <w:p w14:paraId="2AC01371" w14:textId="7C39D827" w:rsidR="00D95F9B" w:rsidRPr="00D95F9B"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 xml:space="preserve">The fresh root extracts of </w:t>
      </w:r>
      <w:r w:rsidRPr="00D95F9B">
        <w:rPr>
          <w:rFonts w:asciiTheme="majorBidi" w:hAnsiTheme="majorBidi" w:cstheme="majorBidi"/>
          <w:i/>
          <w:iCs/>
          <w:sz w:val="24"/>
          <w:szCs w:val="24"/>
        </w:rPr>
        <w:t>Euphorbia helioscopia</w:t>
      </w:r>
      <w:r w:rsidRPr="00D95F9B">
        <w:rPr>
          <w:rFonts w:asciiTheme="majorBidi" w:hAnsiTheme="majorBidi" w:cstheme="majorBidi"/>
          <w:sz w:val="24"/>
          <w:szCs w:val="24"/>
        </w:rPr>
        <w:t xml:space="preserve"> L. and </w:t>
      </w:r>
      <w:r w:rsidRPr="00D95F9B">
        <w:rPr>
          <w:rFonts w:asciiTheme="majorBidi" w:hAnsiTheme="majorBidi" w:cstheme="majorBidi"/>
          <w:i/>
          <w:iCs/>
          <w:sz w:val="24"/>
          <w:szCs w:val="24"/>
        </w:rPr>
        <w:t>Oxalis corniculata</w:t>
      </w:r>
      <w:r w:rsidRPr="00D95F9B">
        <w:rPr>
          <w:rFonts w:asciiTheme="majorBidi" w:hAnsiTheme="majorBidi" w:cstheme="majorBidi"/>
          <w:sz w:val="24"/>
          <w:szCs w:val="24"/>
        </w:rPr>
        <w:t xml:space="preserve"> L. exhibited variable allelopathic effects on the root length of </w:t>
      </w:r>
      <w:r w:rsidRPr="00D95F9B">
        <w:rPr>
          <w:rFonts w:asciiTheme="majorBidi" w:hAnsiTheme="majorBidi" w:cstheme="majorBidi"/>
          <w:i/>
          <w:iCs/>
          <w:sz w:val="24"/>
          <w:szCs w:val="24"/>
        </w:rPr>
        <w:t>Triticum aestivum</w:t>
      </w:r>
      <w:r w:rsidRPr="00D95F9B">
        <w:rPr>
          <w:rFonts w:asciiTheme="majorBidi" w:hAnsiTheme="majorBidi" w:cstheme="majorBidi"/>
          <w:sz w:val="24"/>
          <w:szCs w:val="24"/>
        </w:rPr>
        <w:t xml:space="preserve"> L., showing a clear concentration-dependent response (Figure 5).</w:t>
      </w:r>
      <w:r>
        <w:rPr>
          <w:rFonts w:asciiTheme="majorBidi" w:hAnsiTheme="majorBidi" w:cstheme="majorBidi"/>
          <w:sz w:val="24"/>
          <w:szCs w:val="24"/>
        </w:rPr>
        <w:t xml:space="preserve"> </w:t>
      </w:r>
      <w:r w:rsidRPr="00D95F9B">
        <w:rPr>
          <w:rFonts w:asciiTheme="majorBidi" w:hAnsiTheme="majorBidi" w:cstheme="majorBidi"/>
          <w:sz w:val="24"/>
          <w:szCs w:val="24"/>
        </w:rPr>
        <w:t xml:space="preserve">In the case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the 5 g root extract showed no measurable impact on root elongation, maintaining root length comparable to that of the control. However, the 10 g extract significantly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0.05) reduced the mean root length to 1.5 cm, and the 15 g treatment completely inhibited root development, demonstrating the strong phytotoxic potential of its root-derived compounds.</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increasing extract concentration progressively decreased root length. The 5 g, 10 g, and 15 g treatments reduced the average root length to 4.5 cm, 2.5 cm, and 2.1 cm, respectively, compared with 5.3 cm in the control. This consistent decline suggests that the allelochemicals present in the roots of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effectively restrict root elongation in wheat seedlings.</w:t>
      </w:r>
      <w:r>
        <w:rPr>
          <w:rFonts w:asciiTheme="majorBidi" w:hAnsiTheme="majorBidi" w:cstheme="majorBidi"/>
          <w:sz w:val="24"/>
          <w:szCs w:val="24"/>
        </w:rPr>
        <w:t xml:space="preserve"> </w:t>
      </w:r>
      <w:r w:rsidRPr="00D95F9B">
        <w:rPr>
          <w:rFonts w:asciiTheme="majorBidi" w:hAnsiTheme="majorBidi" w:cstheme="majorBidi"/>
          <w:sz w:val="24"/>
          <w:szCs w:val="24"/>
        </w:rPr>
        <w:t>Statistical evaluation (one-way ANOVA) confirmed that reductions caused by both weeds at 10 g and 15 g concentrations were highly significant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0.01) relative to the control.</w:t>
      </w:r>
      <w:r>
        <w:rPr>
          <w:rFonts w:asciiTheme="majorBidi" w:hAnsiTheme="majorBidi" w:cstheme="majorBidi"/>
          <w:sz w:val="24"/>
          <w:szCs w:val="24"/>
        </w:rPr>
        <w:t xml:space="preserve"> </w:t>
      </w:r>
      <w:r w:rsidRPr="00D95F9B">
        <w:rPr>
          <w:rFonts w:asciiTheme="majorBidi" w:hAnsiTheme="majorBidi" w:cstheme="majorBidi"/>
          <w:sz w:val="24"/>
          <w:szCs w:val="24"/>
        </w:rPr>
        <w:t xml:space="preserve">Overall, these results indicate that root extracts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exert stronger inhibitory effects than those of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completely suppressing root growth at higher concentrations. The findings also reveal that root tissues are a major source of allelopathic compounds capable of drastically altering root elongation in wheat.</w:t>
      </w:r>
    </w:p>
    <w:p w14:paraId="61717C47" w14:textId="557C3D12"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00D95F9B" w:rsidRPr="00D0486C">
        <w:rPr>
          <w:sz w:val="24"/>
          <w:szCs w:val="24"/>
          <w:lang w:val="en-GB"/>
        </w:rPr>
        <w:object w:dxaOrig="6372" w:dyaOrig="5083" w14:anchorId="34D63FE1">
          <v:shape id="_x0000_i1029" type="#_x0000_t75" style="width:297pt;height:237pt" o:ole="">
            <v:imagedata r:id="rId15" o:title=""/>
          </v:shape>
          <o:OLEObject Type="Embed" ProgID="Prism9.Document" ShapeID="_x0000_i1029" DrawAspect="Content" ObjectID="_1823694535" r:id="rId16"/>
        </w:object>
      </w:r>
    </w:p>
    <w:p w14:paraId="59B9976B" w14:textId="1FC14279" w:rsidR="00824B26" w:rsidRPr="00D95F9B" w:rsidRDefault="00824B26" w:rsidP="003C18F6">
      <w:pPr>
        <w:spacing w:after="0" w:line="360" w:lineRule="auto"/>
        <w:jc w:val="both"/>
        <w:rPr>
          <w:rFonts w:asciiTheme="majorBidi" w:hAnsiTheme="majorBidi" w:cstheme="majorBidi"/>
          <w:b/>
          <w:bCs/>
          <w:sz w:val="24"/>
          <w:szCs w:val="24"/>
        </w:rPr>
      </w:pPr>
      <w:r w:rsidRPr="00D95F9B">
        <w:rPr>
          <w:rFonts w:asciiTheme="majorBidi" w:hAnsiTheme="majorBidi" w:cstheme="majorBidi"/>
          <w:b/>
          <w:bCs/>
          <w:sz w:val="24"/>
          <w:szCs w:val="24"/>
        </w:rPr>
        <w:t xml:space="preserve">Fig.5. Effect of fresh shoot extract of Euphorbia helioscopia and Oxalis corniculata on root length of </w:t>
      </w:r>
      <w:r w:rsidRPr="00D95F9B">
        <w:rPr>
          <w:rFonts w:asciiTheme="majorBidi" w:hAnsiTheme="majorBidi" w:cstheme="majorBidi"/>
          <w:b/>
          <w:bCs/>
          <w:i/>
          <w:iCs/>
          <w:sz w:val="24"/>
          <w:szCs w:val="24"/>
        </w:rPr>
        <w:t>Triticum aestivum</w:t>
      </w:r>
      <w:r w:rsidRPr="00D95F9B">
        <w:rPr>
          <w:rFonts w:asciiTheme="majorBidi" w:hAnsiTheme="majorBidi" w:cstheme="majorBidi"/>
          <w:b/>
          <w:bCs/>
          <w:sz w:val="24"/>
          <w:szCs w:val="24"/>
        </w:rPr>
        <w:t>. T1= Control, T2= 5g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T3= 10g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xml:space="preserve">), T4= </w:t>
      </w:r>
      <w:r w:rsidR="00D95F9B">
        <w:rPr>
          <w:rFonts w:asciiTheme="majorBidi" w:hAnsiTheme="majorBidi" w:cstheme="majorBidi"/>
          <w:b/>
          <w:bCs/>
          <w:sz w:val="24"/>
          <w:szCs w:val="24"/>
        </w:rPr>
        <w:t>15g</w:t>
      </w:r>
      <w:r w:rsidRPr="00D95F9B">
        <w:rPr>
          <w:rFonts w:asciiTheme="majorBidi" w:hAnsiTheme="majorBidi" w:cstheme="majorBidi"/>
          <w:b/>
          <w:bCs/>
          <w:sz w:val="24"/>
          <w:szCs w:val="24"/>
        </w:rPr>
        <w:t xml:space="preserve">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T5= 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T6= 10g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T7= 15g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T8= Mixture.</w:t>
      </w:r>
    </w:p>
    <w:p w14:paraId="3FF2C5BA" w14:textId="77777777" w:rsidR="00824B26" w:rsidRPr="00D0486C" w:rsidRDefault="00824B26" w:rsidP="003C18F6">
      <w:pPr>
        <w:spacing w:after="0" w:line="360" w:lineRule="auto"/>
        <w:rPr>
          <w:rFonts w:asciiTheme="majorBidi" w:hAnsiTheme="majorBidi" w:cstheme="majorBidi"/>
          <w:b/>
          <w:bCs/>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Root Length of </w:t>
      </w:r>
      <w:r w:rsidRPr="00D0486C">
        <w:rPr>
          <w:rFonts w:asciiTheme="majorBidi" w:hAnsiTheme="majorBidi" w:cstheme="majorBidi"/>
          <w:b/>
          <w:bCs/>
          <w:i/>
          <w:iCs/>
          <w:sz w:val="24"/>
          <w:szCs w:val="24"/>
        </w:rPr>
        <w:t>Triticum aestivum.</w:t>
      </w:r>
    </w:p>
    <w:p w14:paraId="03BB4331" w14:textId="03B1B32F" w:rsidR="00D95F9B" w:rsidRPr="00D95F9B"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 xml:space="preserve">The influence of fresh root extracts of </w:t>
      </w:r>
      <w:r w:rsidRPr="00D95F9B">
        <w:rPr>
          <w:rFonts w:asciiTheme="majorBidi" w:hAnsiTheme="majorBidi" w:cstheme="majorBidi"/>
          <w:i/>
          <w:iCs/>
          <w:sz w:val="24"/>
          <w:szCs w:val="24"/>
        </w:rPr>
        <w:t>Euphorbia helioscopia</w:t>
      </w:r>
      <w:r w:rsidRPr="00D95F9B">
        <w:rPr>
          <w:rFonts w:asciiTheme="majorBidi" w:hAnsiTheme="majorBidi" w:cstheme="majorBidi"/>
          <w:sz w:val="24"/>
          <w:szCs w:val="24"/>
        </w:rPr>
        <w:t xml:space="preserve"> L. and </w:t>
      </w:r>
      <w:r w:rsidRPr="00D95F9B">
        <w:rPr>
          <w:rFonts w:asciiTheme="majorBidi" w:hAnsiTheme="majorBidi" w:cstheme="majorBidi"/>
          <w:i/>
          <w:iCs/>
          <w:sz w:val="24"/>
          <w:szCs w:val="24"/>
        </w:rPr>
        <w:t>Oxalis corniculata</w:t>
      </w:r>
      <w:r w:rsidRPr="00D95F9B">
        <w:rPr>
          <w:rFonts w:asciiTheme="majorBidi" w:hAnsiTheme="majorBidi" w:cstheme="majorBidi"/>
          <w:sz w:val="24"/>
          <w:szCs w:val="24"/>
        </w:rPr>
        <w:t xml:space="preserve"> L. on the radicle length of </w:t>
      </w:r>
      <w:r w:rsidRPr="00D95F9B">
        <w:rPr>
          <w:rFonts w:asciiTheme="majorBidi" w:hAnsiTheme="majorBidi" w:cstheme="majorBidi"/>
          <w:i/>
          <w:iCs/>
          <w:sz w:val="24"/>
          <w:szCs w:val="24"/>
        </w:rPr>
        <w:t>Triticum aestivum</w:t>
      </w:r>
      <w:r w:rsidRPr="00D95F9B">
        <w:rPr>
          <w:rFonts w:asciiTheme="majorBidi" w:hAnsiTheme="majorBidi" w:cstheme="majorBidi"/>
          <w:sz w:val="24"/>
          <w:szCs w:val="24"/>
        </w:rPr>
        <w:t xml:space="preserve"> L. showed a complex, non-linear response pattern that was not strictly dependent on extract concentration (Fig</w:t>
      </w:r>
      <w:r w:rsidR="00081530">
        <w:rPr>
          <w:rFonts w:asciiTheme="majorBidi" w:hAnsiTheme="majorBidi" w:cstheme="majorBidi"/>
          <w:sz w:val="24"/>
          <w:szCs w:val="24"/>
        </w:rPr>
        <w:t>.</w:t>
      </w:r>
      <w:r w:rsidRPr="00D95F9B">
        <w:rPr>
          <w:rFonts w:asciiTheme="majorBidi" w:hAnsiTheme="majorBidi" w:cstheme="majorBidi"/>
          <w:sz w:val="24"/>
          <w:szCs w:val="24"/>
        </w:rPr>
        <w:t xml:space="preserve"> 6).</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statistical analysis indicated fluctuating effects across concentrations. The 5 g root extract reduced the mean radicle length to 2.7 cm, the 10 g treatment increased it slightly to 3.7 cm, while the 15 g extract further enhanced radicle elongation to 4.5 cm. These variable outcomes suggest that the inhibitory potential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root extract may decrease at higher concentrations, possibly due to compound degradation or interactions that offset toxicity.</w:t>
      </w:r>
    </w:p>
    <w:p w14:paraId="66CF6ED7" w14:textId="1BD3ECAE" w:rsidR="00824B26" w:rsidRPr="006267E4"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When both plant extracts were applied in combination, the mixture treatment significantly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0.05) increased radicle length to 7.3 cm, exceeding the control value. This result indicates a potential antagonistic or stimulatory interaction between allelochemicals of the two weed species, leading to partial alleviation of inhibitory effects observed when they act separately.</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the response was similarly variable. The 5 g root extract enhanced wheat radicle </w:t>
      </w:r>
      <w:r w:rsidRPr="00D95F9B">
        <w:rPr>
          <w:rFonts w:asciiTheme="majorBidi" w:hAnsiTheme="majorBidi" w:cstheme="majorBidi"/>
          <w:sz w:val="24"/>
          <w:szCs w:val="24"/>
        </w:rPr>
        <w:lastRenderedPageBreak/>
        <w:t>length to 7.6 cm compared to 6.9 cm in the control, while higher concentrations of 10 g and 15 g reduced it to 4.4 cm and 4.1 cm, respectively. This biphasic pattern suggests a hormetic effect, where low concentrations of allelopathic compounds may stimulate growth, but higher concentrations become inhibitory.</w:t>
      </w:r>
      <w:r>
        <w:rPr>
          <w:rFonts w:asciiTheme="majorBidi" w:hAnsiTheme="majorBidi" w:cstheme="majorBidi"/>
          <w:sz w:val="24"/>
          <w:szCs w:val="24"/>
        </w:rPr>
        <w:t xml:space="preserve"> </w:t>
      </w:r>
      <w:r w:rsidRPr="00D95F9B">
        <w:rPr>
          <w:rFonts w:asciiTheme="majorBidi" w:hAnsiTheme="majorBidi" w:cstheme="majorBidi"/>
          <w:sz w:val="24"/>
          <w:szCs w:val="24"/>
        </w:rPr>
        <w:t xml:space="preserve">Overall, these findings demonstrate that the effects of root extracts on radicle elongation are species- and dose-dependent, with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showing variable inhibition and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exhibiting mild stimulation at low doses. The mixture treatment’s enhancement of radicle growth further supports the hypothesis of complex interactions among allelochemicals when both species are present simultaneously.</w:t>
      </w:r>
    </w:p>
    <w:p w14:paraId="1DD04EEA" w14:textId="77777777" w:rsidR="006267E4" w:rsidRDefault="00824B26" w:rsidP="003C18F6">
      <w:pPr>
        <w:spacing w:after="0" w:line="360" w:lineRule="auto"/>
        <w:jc w:val="right"/>
        <w:rPr>
          <w:sz w:val="24"/>
          <w:szCs w:val="24"/>
        </w:rPr>
      </w:pPr>
      <w:r w:rsidRPr="00D0486C">
        <w:rPr>
          <w:sz w:val="24"/>
          <w:szCs w:val="24"/>
          <w:lang w:val="en-GB"/>
        </w:rPr>
        <w:object w:dxaOrig="6372" w:dyaOrig="5143" w14:anchorId="1A5D63CC">
          <v:shape id="_x0000_i1030" type="#_x0000_t75" style="width:318.5pt;height:257pt" o:ole="">
            <v:imagedata r:id="rId17" o:title=""/>
          </v:shape>
          <o:OLEObject Type="Embed" ProgID="Prism9.Document" ShapeID="_x0000_i1030" DrawAspect="Content" ObjectID="_1823694536" r:id="rId18"/>
        </w:object>
      </w:r>
      <w:r w:rsidRPr="00D0486C">
        <w:rPr>
          <w:sz w:val="24"/>
          <w:szCs w:val="24"/>
        </w:rPr>
        <w:t xml:space="preserve">             </w:t>
      </w:r>
    </w:p>
    <w:p w14:paraId="3EDC155C" w14:textId="5B703023" w:rsidR="00824B26" w:rsidRDefault="00824B26" w:rsidP="003C18F6">
      <w:pPr>
        <w:spacing w:after="0" w:line="360" w:lineRule="auto"/>
        <w:jc w:val="both"/>
        <w:rPr>
          <w:rFonts w:asciiTheme="majorBidi" w:hAnsiTheme="majorBidi" w:cstheme="majorBidi"/>
          <w:b/>
          <w:bCs/>
          <w:sz w:val="24"/>
          <w:szCs w:val="24"/>
        </w:rPr>
      </w:pPr>
      <w:r w:rsidRPr="00D95F9B">
        <w:rPr>
          <w:rFonts w:asciiTheme="majorBidi" w:hAnsiTheme="majorBidi" w:cstheme="majorBidi"/>
          <w:b/>
          <w:bCs/>
          <w:sz w:val="24"/>
          <w:szCs w:val="24"/>
        </w:rPr>
        <w:t>Fig.6.</w:t>
      </w:r>
      <w:r w:rsidRPr="00D95F9B">
        <w:rPr>
          <w:b/>
          <w:bCs/>
          <w:sz w:val="24"/>
          <w:szCs w:val="24"/>
        </w:rPr>
        <w:t xml:space="preserve"> </w:t>
      </w:r>
      <w:r w:rsidRPr="00D95F9B">
        <w:rPr>
          <w:rFonts w:asciiTheme="majorBidi" w:hAnsiTheme="majorBidi" w:cstheme="majorBidi"/>
          <w:b/>
          <w:bCs/>
          <w:sz w:val="24"/>
          <w:szCs w:val="24"/>
        </w:rPr>
        <w:t xml:space="preserve">Effects of fresh root extract of </w:t>
      </w:r>
      <w:r w:rsidRPr="00D95F9B">
        <w:rPr>
          <w:rFonts w:asciiTheme="majorBidi" w:hAnsiTheme="majorBidi" w:cstheme="majorBidi"/>
          <w:b/>
          <w:bCs/>
          <w:i/>
          <w:iCs/>
          <w:sz w:val="24"/>
          <w:szCs w:val="24"/>
        </w:rPr>
        <w:t>Euphorbia helioscopia</w:t>
      </w:r>
      <w:r w:rsidRPr="00D95F9B">
        <w:rPr>
          <w:rFonts w:asciiTheme="majorBidi" w:hAnsiTheme="majorBidi" w:cstheme="majorBidi"/>
          <w:b/>
          <w:bCs/>
          <w:sz w:val="24"/>
          <w:szCs w:val="24"/>
        </w:rPr>
        <w:t xml:space="preserve"> and </w:t>
      </w:r>
      <w:r w:rsidRPr="00D95F9B">
        <w:rPr>
          <w:rFonts w:asciiTheme="majorBidi" w:hAnsiTheme="majorBidi" w:cstheme="majorBidi"/>
          <w:b/>
          <w:bCs/>
          <w:i/>
          <w:iCs/>
          <w:sz w:val="24"/>
          <w:szCs w:val="24"/>
        </w:rPr>
        <w:t>Oxalis corniculata</w:t>
      </w:r>
      <w:r w:rsidRPr="00D95F9B">
        <w:rPr>
          <w:rFonts w:asciiTheme="majorBidi" w:hAnsiTheme="majorBidi" w:cstheme="majorBidi"/>
          <w:b/>
          <w:bCs/>
          <w:sz w:val="24"/>
          <w:szCs w:val="24"/>
        </w:rPr>
        <w:t xml:space="preserve"> on root length of </w:t>
      </w:r>
      <w:r w:rsidRPr="00D95F9B">
        <w:rPr>
          <w:rFonts w:asciiTheme="majorBidi" w:hAnsiTheme="majorBidi" w:cstheme="majorBidi"/>
          <w:b/>
          <w:bCs/>
          <w:i/>
          <w:iCs/>
          <w:sz w:val="24"/>
          <w:szCs w:val="24"/>
        </w:rPr>
        <w:t>Triticum aestivum</w:t>
      </w:r>
      <w:r w:rsidRPr="00D95F9B">
        <w:rPr>
          <w:rFonts w:asciiTheme="majorBidi" w:hAnsiTheme="majorBidi" w:cstheme="majorBidi"/>
          <w:b/>
          <w:bCs/>
          <w:sz w:val="24"/>
          <w:szCs w:val="24"/>
        </w:rPr>
        <w:t>. T1= Control, T2= 5g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T3= 10g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xml:space="preserve">), T4= </w:t>
      </w:r>
      <w:r w:rsidR="00D95F9B" w:rsidRPr="00D95F9B">
        <w:rPr>
          <w:rFonts w:asciiTheme="majorBidi" w:hAnsiTheme="majorBidi" w:cstheme="majorBidi"/>
          <w:b/>
          <w:bCs/>
          <w:sz w:val="24"/>
          <w:szCs w:val="24"/>
        </w:rPr>
        <w:t>15g</w:t>
      </w:r>
      <w:r w:rsidRPr="00D95F9B">
        <w:rPr>
          <w:rFonts w:asciiTheme="majorBidi" w:hAnsiTheme="majorBidi" w:cstheme="majorBidi"/>
          <w:b/>
          <w:bCs/>
          <w:sz w:val="24"/>
          <w:szCs w:val="24"/>
        </w:rPr>
        <w:t xml:space="preserve">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T5= 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T6= 10g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T7= 15g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T8= Mixture.</w:t>
      </w:r>
    </w:p>
    <w:p w14:paraId="79F39357" w14:textId="0A9AB351" w:rsidR="006267E4" w:rsidRDefault="006267E4" w:rsidP="003C18F6">
      <w:pPr>
        <w:spacing w:after="0" w:line="360" w:lineRule="auto"/>
        <w:jc w:val="both"/>
        <w:rPr>
          <w:rFonts w:asciiTheme="majorBidi" w:hAnsiTheme="majorBidi" w:cstheme="majorBidi"/>
          <w:b/>
          <w:bCs/>
          <w:sz w:val="24"/>
          <w:szCs w:val="24"/>
        </w:rPr>
      </w:pPr>
    </w:p>
    <w:p w14:paraId="6BDDE58B" w14:textId="77777777" w:rsidR="006267E4" w:rsidRPr="00D0486C" w:rsidRDefault="006267E4" w:rsidP="003C18F6">
      <w:pPr>
        <w:spacing w:after="0" w:line="360" w:lineRule="auto"/>
        <w:jc w:val="both"/>
        <w:rPr>
          <w:sz w:val="24"/>
          <w:szCs w:val="24"/>
        </w:rPr>
      </w:pPr>
    </w:p>
    <w:p w14:paraId="0B2AB6AE" w14:textId="00AEED88" w:rsidR="006C5E12" w:rsidRDefault="00824B26" w:rsidP="003C18F6">
      <w:pPr>
        <w:spacing w:after="0" w:line="360" w:lineRule="auto"/>
        <w:jc w:val="both"/>
        <w:rPr>
          <w:rFonts w:asciiTheme="majorBidi" w:hAnsiTheme="majorBidi" w:cstheme="majorBidi"/>
          <w:b/>
          <w:bCs/>
          <w:sz w:val="24"/>
          <w:szCs w:val="24"/>
        </w:rPr>
      </w:pPr>
      <w:bookmarkStart w:id="3" w:name="OLE_LINK296"/>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the Number of Roots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w:t>
      </w:r>
      <w:bookmarkEnd w:id="3"/>
    </w:p>
    <w:p w14:paraId="55E46C27" w14:textId="144E0011" w:rsidR="006C5E12" w:rsidRPr="006C5E12" w:rsidRDefault="006C5E12" w:rsidP="003C18F6">
      <w:pPr>
        <w:spacing w:after="0" w:line="360" w:lineRule="auto"/>
        <w:jc w:val="both"/>
        <w:rPr>
          <w:rFonts w:asciiTheme="majorBidi" w:hAnsiTheme="majorBidi" w:cstheme="majorBidi"/>
          <w:sz w:val="24"/>
          <w:szCs w:val="24"/>
        </w:rPr>
      </w:pPr>
      <w:r w:rsidRPr="006C5E12">
        <w:rPr>
          <w:rFonts w:asciiTheme="majorBidi" w:hAnsiTheme="majorBidi" w:cstheme="majorBidi"/>
          <w:sz w:val="24"/>
          <w:szCs w:val="24"/>
        </w:rPr>
        <w:t xml:space="preserve">The number of roots produced by </w:t>
      </w:r>
      <w:r w:rsidRPr="006C5E12">
        <w:rPr>
          <w:rFonts w:asciiTheme="majorBidi" w:hAnsiTheme="majorBidi" w:cstheme="majorBidi"/>
          <w:i/>
          <w:iCs/>
          <w:sz w:val="24"/>
          <w:szCs w:val="24"/>
        </w:rPr>
        <w:t>Triticum aestivum</w:t>
      </w:r>
      <w:r w:rsidRPr="006C5E12">
        <w:rPr>
          <w:rFonts w:asciiTheme="majorBidi" w:hAnsiTheme="majorBidi" w:cstheme="majorBidi"/>
          <w:sz w:val="24"/>
          <w:szCs w:val="24"/>
        </w:rPr>
        <w:t xml:space="preserve"> L. seedlings was significantly influenced by the application of fresh shoot extracts of </w:t>
      </w:r>
      <w:r w:rsidRPr="006C5E12">
        <w:rPr>
          <w:rFonts w:asciiTheme="majorBidi" w:hAnsiTheme="majorBidi" w:cstheme="majorBidi"/>
          <w:i/>
          <w:iCs/>
          <w:sz w:val="24"/>
          <w:szCs w:val="24"/>
        </w:rPr>
        <w:t>Euphorbia helioscopia</w:t>
      </w:r>
      <w:r w:rsidRPr="006C5E12">
        <w:rPr>
          <w:rFonts w:asciiTheme="majorBidi" w:hAnsiTheme="majorBidi" w:cstheme="majorBidi"/>
          <w:sz w:val="24"/>
          <w:szCs w:val="24"/>
        </w:rPr>
        <w:t xml:space="preserve"> L. and </w:t>
      </w:r>
      <w:r w:rsidRPr="006C5E12">
        <w:rPr>
          <w:rFonts w:asciiTheme="majorBidi" w:hAnsiTheme="majorBidi" w:cstheme="majorBidi"/>
          <w:i/>
          <w:iCs/>
          <w:sz w:val="24"/>
          <w:szCs w:val="24"/>
        </w:rPr>
        <w:t>Oxalis corniculata</w:t>
      </w:r>
      <w:r w:rsidRPr="006C5E12">
        <w:rPr>
          <w:rFonts w:asciiTheme="majorBidi" w:hAnsiTheme="majorBidi" w:cstheme="majorBidi"/>
          <w:sz w:val="24"/>
          <w:szCs w:val="24"/>
        </w:rPr>
        <w:t xml:space="preserve"> L., </w:t>
      </w:r>
      <w:r w:rsidRPr="006C5E12">
        <w:rPr>
          <w:rFonts w:asciiTheme="majorBidi" w:hAnsiTheme="majorBidi" w:cstheme="majorBidi"/>
          <w:sz w:val="24"/>
          <w:szCs w:val="24"/>
        </w:rPr>
        <w:lastRenderedPageBreak/>
        <w:t>with the inhibitory effect intensifying as extract concentration increased (Figure 7).</w:t>
      </w:r>
      <w:r>
        <w:rPr>
          <w:rFonts w:asciiTheme="majorBidi" w:hAnsiTheme="majorBidi" w:cstheme="majorBidi"/>
          <w:sz w:val="24"/>
          <w:szCs w:val="24"/>
        </w:rPr>
        <w:t xml:space="preserve"> </w:t>
      </w:r>
      <w:r w:rsidRPr="006C5E12">
        <w:rPr>
          <w:rFonts w:asciiTheme="majorBidi" w:hAnsiTheme="majorBidi" w:cstheme="majorBidi"/>
          <w:sz w:val="24"/>
          <w:szCs w:val="24"/>
        </w:rPr>
        <w:t xml:space="preserve">For </w:t>
      </w:r>
      <w:r w:rsidRPr="006C5E12">
        <w:rPr>
          <w:rFonts w:asciiTheme="majorBidi" w:hAnsiTheme="majorBidi" w:cstheme="majorBidi"/>
          <w:i/>
          <w:iCs/>
          <w:sz w:val="24"/>
          <w:szCs w:val="24"/>
        </w:rPr>
        <w:t>O. corniculata</w:t>
      </w:r>
      <w:r w:rsidRPr="006C5E12">
        <w:rPr>
          <w:rFonts w:asciiTheme="majorBidi" w:hAnsiTheme="majorBidi" w:cstheme="majorBidi"/>
          <w:sz w:val="24"/>
          <w:szCs w:val="24"/>
        </w:rPr>
        <w:t>, both 5 g and 10 g concentrations of shoot extract reduced the mean number of roots per seedling to 5, while the 15 g treatment further decreased it to 4. This indicates a clear dose-dependent reduction in root formation relative to the control, which produced an average of 6 roots.</w:t>
      </w:r>
      <w:r>
        <w:rPr>
          <w:rFonts w:asciiTheme="majorBidi" w:hAnsiTheme="majorBidi" w:cstheme="majorBidi"/>
          <w:sz w:val="24"/>
          <w:szCs w:val="24"/>
        </w:rPr>
        <w:t xml:space="preserve"> </w:t>
      </w:r>
      <w:r w:rsidRPr="006C5E12">
        <w:rPr>
          <w:rFonts w:asciiTheme="majorBidi" w:hAnsiTheme="majorBidi" w:cstheme="majorBidi"/>
          <w:sz w:val="24"/>
          <w:szCs w:val="24"/>
        </w:rPr>
        <w:t xml:space="preserve">Similarly,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displayed strong allelopathic activity against wheat root development. The 5 g and 10 g treatments reduced the number of roots to 5, and the 15 g concentration completely inhibited root production, suggesting the presence of highly phytotoxic compounds in its shoot tissues that interfere with root initiation and elongation processes.</w:t>
      </w:r>
      <w:r>
        <w:rPr>
          <w:rFonts w:asciiTheme="majorBidi" w:hAnsiTheme="majorBidi" w:cstheme="majorBidi"/>
          <w:sz w:val="24"/>
          <w:szCs w:val="24"/>
        </w:rPr>
        <w:t xml:space="preserve"> </w:t>
      </w:r>
      <w:r w:rsidRPr="006C5E12">
        <w:rPr>
          <w:rFonts w:asciiTheme="majorBidi" w:hAnsiTheme="majorBidi" w:cstheme="majorBidi"/>
          <w:sz w:val="24"/>
          <w:szCs w:val="24"/>
        </w:rPr>
        <w:t xml:space="preserve">Interestingly, when the mixture of both weed extracts was applied, the average number of roots remained unchanged from the control (6 roots). This outcome implies that certain allelochemicals from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and </w:t>
      </w:r>
      <w:r w:rsidRPr="006C5E12">
        <w:rPr>
          <w:rFonts w:asciiTheme="majorBidi" w:hAnsiTheme="majorBidi" w:cstheme="majorBidi"/>
          <w:i/>
          <w:iCs/>
          <w:sz w:val="24"/>
          <w:szCs w:val="24"/>
        </w:rPr>
        <w:t>O. corniculata</w:t>
      </w:r>
      <w:r w:rsidRPr="006C5E12">
        <w:rPr>
          <w:rFonts w:asciiTheme="majorBidi" w:hAnsiTheme="majorBidi" w:cstheme="majorBidi"/>
          <w:sz w:val="24"/>
          <w:szCs w:val="24"/>
        </w:rPr>
        <w:t xml:space="preserve"> may act antagonistically, neutralizing each other’s inhibitory effects when combined.</w:t>
      </w:r>
    </w:p>
    <w:p w14:paraId="51DB3659" w14:textId="3819E107" w:rsidR="006C5E12" w:rsidRPr="006C5E12" w:rsidRDefault="006C5E12" w:rsidP="003C18F6">
      <w:pPr>
        <w:spacing w:after="0" w:line="360" w:lineRule="auto"/>
        <w:jc w:val="both"/>
        <w:rPr>
          <w:rFonts w:asciiTheme="majorBidi" w:hAnsiTheme="majorBidi" w:cstheme="majorBidi"/>
          <w:sz w:val="24"/>
          <w:szCs w:val="24"/>
        </w:rPr>
      </w:pPr>
      <w:r w:rsidRPr="006C5E12">
        <w:rPr>
          <w:rFonts w:asciiTheme="majorBidi" w:hAnsiTheme="majorBidi" w:cstheme="majorBidi"/>
          <w:sz w:val="24"/>
          <w:szCs w:val="24"/>
        </w:rPr>
        <w:t>Statistical analysis (one-way ANOVA) confirmed that the reductions observed for individual weed extracts were significant (</w:t>
      </w:r>
      <w:r w:rsidRPr="006C5E12">
        <w:rPr>
          <w:rFonts w:asciiTheme="majorBidi" w:hAnsiTheme="majorBidi" w:cstheme="majorBidi"/>
          <w:i/>
          <w:iCs/>
          <w:sz w:val="24"/>
          <w:szCs w:val="24"/>
        </w:rPr>
        <w:t>p</w:t>
      </w:r>
      <w:r w:rsidRPr="006C5E12">
        <w:rPr>
          <w:rFonts w:asciiTheme="majorBidi" w:hAnsiTheme="majorBidi" w:cstheme="majorBidi"/>
          <w:sz w:val="24"/>
          <w:szCs w:val="24"/>
        </w:rPr>
        <w:t xml:space="preserve"> &lt; 0.05) compared with the control, whereas the mixed treatment showed no significant difference (</w:t>
      </w:r>
      <w:r w:rsidRPr="006C5E12">
        <w:rPr>
          <w:rFonts w:asciiTheme="majorBidi" w:hAnsiTheme="majorBidi" w:cstheme="majorBidi"/>
          <w:i/>
          <w:iCs/>
          <w:sz w:val="24"/>
          <w:szCs w:val="24"/>
        </w:rPr>
        <w:t>p</w:t>
      </w:r>
      <w:r w:rsidRPr="006C5E12">
        <w:rPr>
          <w:rFonts w:asciiTheme="majorBidi" w:hAnsiTheme="majorBidi" w:cstheme="majorBidi"/>
          <w:sz w:val="24"/>
          <w:szCs w:val="24"/>
        </w:rPr>
        <w:t xml:space="preserve"> &gt; 0.05).</w:t>
      </w:r>
      <w:r>
        <w:rPr>
          <w:rFonts w:asciiTheme="majorBidi" w:hAnsiTheme="majorBidi" w:cstheme="majorBidi"/>
          <w:sz w:val="24"/>
          <w:szCs w:val="24"/>
        </w:rPr>
        <w:t xml:space="preserve"> </w:t>
      </w:r>
      <w:r w:rsidRPr="006C5E12">
        <w:rPr>
          <w:rFonts w:asciiTheme="majorBidi" w:hAnsiTheme="majorBidi" w:cstheme="majorBidi"/>
          <w:sz w:val="24"/>
          <w:szCs w:val="24"/>
        </w:rPr>
        <w:t xml:space="preserve">Overall, these findings reveal that the fresh shoot extracts of both weeds negatively affect root initiation in wheat, with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exhibiting complete inhibition at higher concentrations, while mixed extracts appear to mitigate the overall phytotoxic impact.</w:t>
      </w:r>
    </w:p>
    <w:p w14:paraId="0F8FCFBA" w14:textId="3C7FBAB6" w:rsidR="00824B26" w:rsidRPr="006C5E12" w:rsidRDefault="00824B26" w:rsidP="003C18F6">
      <w:pPr>
        <w:spacing w:after="0" w:line="360" w:lineRule="auto"/>
        <w:jc w:val="both"/>
        <w:rPr>
          <w:rFonts w:asciiTheme="majorBidi" w:hAnsiTheme="majorBidi" w:cstheme="majorBidi"/>
          <w:b/>
          <w:bCs/>
          <w:sz w:val="24"/>
          <w:szCs w:val="24"/>
        </w:rPr>
      </w:pPr>
      <w:r w:rsidRPr="00D0486C">
        <w:rPr>
          <w:sz w:val="24"/>
          <w:szCs w:val="24"/>
          <w:lang w:val="en-GB"/>
        </w:rPr>
        <w:t xml:space="preserve">                                  </w:t>
      </w:r>
      <w:r w:rsidRPr="00D0486C">
        <w:rPr>
          <w:sz w:val="24"/>
          <w:szCs w:val="24"/>
          <w:lang w:val="en-GB"/>
        </w:rPr>
        <w:object w:dxaOrig="6221" w:dyaOrig="5071" w14:anchorId="0BCA4069">
          <v:shape id="_x0000_i1031" type="#_x0000_t75" style="width:310.5pt;height:253.5pt" o:ole="">
            <v:imagedata r:id="rId19" o:title=""/>
          </v:shape>
          <o:OLEObject Type="Embed" ProgID="Prism9.Document" ShapeID="_x0000_i1031" DrawAspect="Content" ObjectID="_1823694537" r:id="rId20"/>
        </w:object>
      </w:r>
    </w:p>
    <w:p w14:paraId="1B20C539" w14:textId="58F01426" w:rsidR="00824B26" w:rsidRPr="00172D81" w:rsidRDefault="00824B26" w:rsidP="003C18F6">
      <w:pPr>
        <w:spacing w:after="0" w:line="360" w:lineRule="auto"/>
        <w:jc w:val="both"/>
        <w:rPr>
          <w:rFonts w:asciiTheme="majorBidi" w:hAnsiTheme="majorBidi" w:cstheme="majorBidi"/>
          <w:b/>
          <w:bCs/>
          <w:color w:val="000000" w:themeColor="text1"/>
          <w:sz w:val="24"/>
          <w:szCs w:val="24"/>
        </w:rPr>
      </w:pPr>
      <w:r w:rsidRPr="00172D81">
        <w:rPr>
          <w:rFonts w:asciiTheme="majorBidi" w:hAnsiTheme="majorBidi" w:cstheme="majorBidi"/>
          <w:b/>
          <w:bCs/>
          <w:color w:val="000000" w:themeColor="text1"/>
          <w:sz w:val="24"/>
          <w:szCs w:val="24"/>
        </w:rPr>
        <w:lastRenderedPageBreak/>
        <w:t xml:space="preserve">Fig.7. Effect of Fresh Shoot Extract of </w:t>
      </w:r>
      <w:r w:rsidRPr="00172D81">
        <w:rPr>
          <w:rFonts w:asciiTheme="majorBidi" w:hAnsiTheme="majorBidi" w:cstheme="majorBidi"/>
          <w:b/>
          <w:bCs/>
          <w:i/>
          <w:iCs/>
          <w:color w:val="000000" w:themeColor="text1"/>
          <w:sz w:val="24"/>
          <w:szCs w:val="24"/>
        </w:rPr>
        <w:t>Oxalis corniculate</w:t>
      </w:r>
      <w:r w:rsidRPr="00172D81">
        <w:rPr>
          <w:rFonts w:asciiTheme="majorBidi" w:hAnsiTheme="majorBidi" w:cstheme="majorBidi"/>
          <w:b/>
          <w:bCs/>
          <w:color w:val="000000" w:themeColor="text1"/>
          <w:sz w:val="24"/>
          <w:szCs w:val="24"/>
        </w:rPr>
        <w:t xml:space="preserve"> and </w:t>
      </w:r>
      <w:r w:rsidRPr="00172D81">
        <w:rPr>
          <w:rFonts w:asciiTheme="majorBidi" w:hAnsiTheme="majorBidi" w:cstheme="majorBidi"/>
          <w:b/>
          <w:bCs/>
          <w:i/>
          <w:iCs/>
          <w:color w:val="000000" w:themeColor="text1"/>
          <w:sz w:val="24"/>
          <w:szCs w:val="24"/>
        </w:rPr>
        <w:t>Euphorbia helioscopia</w:t>
      </w:r>
      <w:r w:rsidRPr="00172D81">
        <w:rPr>
          <w:rFonts w:asciiTheme="majorBidi" w:hAnsiTheme="majorBidi" w:cstheme="majorBidi"/>
          <w:b/>
          <w:bCs/>
          <w:color w:val="000000" w:themeColor="text1"/>
          <w:sz w:val="24"/>
          <w:szCs w:val="24"/>
        </w:rPr>
        <w:t xml:space="preserve"> on the Number of Roots of </w:t>
      </w:r>
      <w:r w:rsidRPr="00172D81">
        <w:rPr>
          <w:rFonts w:asciiTheme="majorBidi" w:hAnsiTheme="majorBidi" w:cstheme="majorBidi"/>
          <w:b/>
          <w:bCs/>
          <w:i/>
          <w:iCs/>
          <w:color w:val="000000" w:themeColor="text1"/>
          <w:sz w:val="24"/>
          <w:szCs w:val="24"/>
        </w:rPr>
        <w:t>Triticum aestivum</w:t>
      </w:r>
      <w:r w:rsidRPr="00172D81">
        <w:rPr>
          <w:rFonts w:asciiTheme="majorBidi" w:hAnsiTheme="majorBidi" w:cstheme="majorBidi"/>
          <w:b/>
          <w:bCs/>
          <w:color w:val="000000" w:themeColor="text1"/>
          <w:sz w:val="24"/>
          <w:szCs w:val="24"/>
        </w:rPr>
        <w:t>. T1= Control, T2= 5g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T3= 10g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T4= 15g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T5= 5g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T6= 10g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xml:space="preserve">), T7= </w:t>
      </w:r>
      <w:r w:rsidR="006C5E12" w:rsidRPr="00172D81">
        <w:rPr>
          <w:rFonts w:asciiTheme="majorBidi" w:hAnsiTheme="majorBidi" w:cstheme="majorBidi"/>
          <w:b/>
          <w:bCs/>
          <w:color w:val="000000" w:themeColor="text1"/>
          <w:sz w:val="24"/>
          <w:szCs w:val="24"/>
        </w:rPr>
        <w:t>15g</w:t>
      </w:r>
      <w:r w:rsidRPr="00172D81">
        <w:rPr>
          <w:rFonts w:asciiTheme="majorBidi" w:hAnsiTheme="majorBidi" w:cstheme="majorBidi"/>
          <w:b/>
          <w:bCs/>
          <w:color w:val="000000" w:themeColor="text1"/>
          <w:sz w:val="24"/>
          <w:szCs w:val="24"/>
        </w:rPr>
        <w:t xml:space="preserve">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T8= Mixture.</w:t>
      </w:r>
    </w:p>
    <w:p w14:paraId="533AED74" w14:textId="77777777" w:rsidR="00824B26" w:rsidRPr="00D0486C"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the Number of Roots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 xml:space="preserve">. </w:t>
      </w:r>
    </w:p>
    <w:p w14:paraId="643A0BEA" w14:textId="2822F40F" w:rsidR="00172D81" w:rsidRPr="00172D81"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 xml:space="preserve">The application of fresh root extracts of </w:t>
      </w:r>
      <w:r w:rsidRPr="00172D81">
        <w:rPr>
          <w:rFonts w:asciiTheme="majorBidi" w:hAnsiTheme="majorBidi" w:cstheme="majorBidi"/>
          <w:i/>
          <w:iCs/>
          <w:sz w:val="24"/>
          <w:szCs w:val="24"/>
        </w:rPr>
        <w:t>Euphorbia helioscopia</w:t>
      </w:r>
      <w:r w:rsidRPr="00172D81">
        <w:rPr>
          <w:rFonts w:asciiTheme="majorBidi" w:hAnsiTheme="majorBidi" w:cstheme="majorBidi"/>
          <w:sz w:val="24"/>
          <w:szCs w:val="24"/>
        </w:rPr>
        <w:t xml:space="preserve"> L. and </w:t>
      </w:r>
      <w:r w:rsidRPr="00172D81">
        <w:rPr>
          <w:rFonts w:asciiTheme="majorBidi" w:hAnsiTheme="majorBidi" w:cstheme="majorBidi"/>
          <w:i/>
          <w:iCs/>
          <w:sz w:val="24"/>
          <w:szCs w:val="24"/>
        </w:rPr>
        <w:t>Oxalis corniculata</w:t>
      </w:r>
      <w:r w:rsidRPr="00172D81">
        <w:rPr>
          <w:rFonts w:asciiTheme="majorBidi" w:hAnsiTheme="majorBidi" w:cstheme="majorBidi"/>
          <w:sz w:val="24"/>
          <w:szCs w:val="24"/>
        </w:rPr>
        <w:t xml:space="preserve"> L. resulted in a notable reduction in the number of roots developed by </w:t>
      </w:r>
      <w:r w:rsidRPr="00172D81">
        <w:rPr>
          <w:rFonts w:asciiTheme="majorBidi" w:hAnsiTheme="majorBidi" w:cstheme="majorBidi"/>
          <w:i/>
          <w:iCs/>
          <w:sz w:val="24"/>
          <w:szCs w:val="24"/>
        </w:rPr>
        <w:t>Triticum aestivum</w:t>
      </w:r>
      <w:r w:rsidRPr="00172D81">
        <w:rPr>
          <w:rFonts w:asciiTheme="majorBidi" w:hAnsiTheme="majorBidi" w:cstheme="majorBidi"/>
          <w:sz w:val="24"/>
          <w:szCs w:val="24"/>
        </w:rPr>
        <w:t xml:space="preserve"> L. seedlings compared with the control (Fi</w:t>
      </w:r>
      <w:r w:rsidR="00351D22">
        <w:rPr>
          <w:rFonts w:asciiTheme="majorBidi" w:hAnsiTheme="majorBidi" w:cstheme="majorBidi"/>
          <w:sz w:val="24"/>
          <w:szCs w:val="24"/>
        </w:rPr>
        <w:t>g.</w:t>
      </w:r>
      <w:r w:rsidRPr="00172D81">
        <w:rPr>
          <w:rFonts w:asciiTheme="majorBidi" w:hAnsiTheme="majorBidi" w:cstheme="majorBidi"/>
          <w:sz w:val="24"/>
          <w:szCs w:val="24"/>
        </w:rPr>
        <w:t xml:space="preserve"> 8). The degree of inhibition varied with both species and concentration, indicating a differential allelopathic response.</w:t>
      </w:r>
    </w:p>
    <w:p w14:paraId="47A66376" w14:textId="697264A0" w:rsidR="00172D81" w:rsidRPr="00172D81"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 xml:space="preserve">For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the 5 g, 10 g, and 15 g concentrations of root extract reduced the mean root number in wheat seedlings to 4, 3, and 5, respectively. Although inhibition was observed at all concentrations, the irregular pattern across doses suggests that the phytotoxic activity of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roots may not follow a strictly linear trend, possibly due to interactions among allelochemical compounds at higher concentrations. Similarly, the root extracts of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displayed strong suppressive effects on root formation. The 5 g, 10 g, and 15 g treatments resulted in average root numbers of 2, 4, and 5, respectively, compared with 6 roots in the control. The lowest number of roots was observed at 5 g, indicating that even low concentrations of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root extract contains sufficient allelopathic compounds to inhibit root initiation substantially. When the mixture of both weed root extracts was applied, the mean root number was 5, showing a moderate reduction compared with the control</w:t>
      </w:r>
      <w:r>
        <w:rPr>
          <w:rFonts w:asciiTheme="majorBidi" w:hAnsiTheme="majorBidi" w:cstheme="majorBidi"/>
          <w:sz w:val="24"/>
          <w:szCs w:val="24"/>
        </w:rPr>
        <w:t>,</w:t>
      </w:r>
      <w:r w:rsidRPr="00172D81">
        <w:rPr>
          <w:rFonts w:asciiTheme="majorBidi" w:hAnsiTheme="majorBidi" w:cstheme="majorBidi"/>
          <w:sz w:val="24"/>
          <w:szCs w:val="24"/>
        </w:rPr>
        <w:t xml:space="preserve"> but less inhibition than that caused by individual extracts. This suggests that certain allelochemicals from the two species may counteract each other when combined, leading to a partial neutralization of their individual inhibitory effects. Statistical analysis revealed that all treatments except the mixed extract were significantly different from the control (</w:t>
      </w:r>
      <w:r w:rsidRPr="00172D81">
        <w:rPr>
          <w:rFonts w:asciiTheme="majorBidi" w:hAnsiTheme="majorBidi" w:cstheme="majorBidi"/>
          <w:i/>
          <w:iCs/>
          <w:sz w:val="24"/>
          <w:szCs w:val="24"/>
        </w:rPr>
        <w:t>p</w:t>
      </w:r>
      <w:r w:rsidRPr="00172D81">
        <w:rPr>
          <w:rFonts w:asciiTheme="majorBidi" w:hAnsiTheme="majorBidi" w:cstheme="majorBidi"/>
          <w:sz w:val="24"/>
          <w:szCs w:val="24"/>
        </w:rPr>
        <w:t xml:space="preserve"> &lt; 0.05). Overall, these findings indicate that both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and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root extracts negatively affect root formation in wheat, though the intensity of inhibition fluctuates with concentration, and combined applications result in less pronounced effects than single-species treatments.</w:t>
      </w:r>
    </w:p>
    <w:p w14:paraId="754BE871" w14:textId="77777777" w:rsidR="00172D81" w:rsidRDefault="00824B26" w:rsidP="003C18F6">
      <w:pPr>
        <w:spacing w:after="0" w:line="360" w:lineRule="auto"/>
        <w:jc w:val="both"/>
        <w:rPr>
          <w:sz w:val="24"/>
          <w:szCs w:val="24"/>
        </w:rPr>
      </w:pPr>
      <w:r w:rsidRPr="00D0486C">
        <w:rPr>
          <w:sz w:val="24"/>
          <w:szCs w:val="24"/>
          <w:lang w:val="en-GB"/>
        </w:rPr>
        <w:lastRenderedPageBreak/>
        <w:t xml:space="preserve">                              </w:t>
      </w:r>
      <w:r w:rsidR="00172D81" w:rsidRPr="00D0486C">
        <w:rPr>
          <w:sz w:val="24"/>
          <w:szCs w:val="24"/>
          <w:lang w:val="en-GB"/>
        </w:rPr>
        <w:object w:dxaOrig="6242" w:dyaOrig="5071" w14:anchorId="6915B191">
          <v:shape id="_x0000_i1032" type="#_x0000_t75" style="width:4in;height:233.5pt" o:ole="">
            <v:imagedata r:id="rId21" o:title=""/>
          </v:shape>
          <o:OLEObject Type="Embed" ProgID="Prism9.Document" ShapeID="_x0000_i1032" DrawAspect="Content" ObjectID="_1823694538" r:id="rId22"/>
        </w:object>
      </w:r>
      <w:r w:rsidRPr="00D0486C">
        <w:rPr>
          <w:sz w:val="24"/>
          <w:szCs w:val="24"/>
        </w:rPr>
        <w:t xml:space="preserve">                       </w:t>
      </w:r>
    </w:p>
    <w:p w14:paraId="2027079B" w14:textId="1F380279" w:rsidR="00824B26" w:rsidRPr="00172D81" w:rsidRDefault="00824B26" w:rsidP="003C18F6">
      <w:pPr>
        <w:spacing w:after="0" w:line="360" w:lineRule="auto"/>
        <w:jc w:val="both"/>
        <w:rPr>
          <w:b/>
          <w:bCs/>
          <w:sz w:val="24"/>
          <w:szCs w:val="24"/>
        </w:rPr>
      </w:pPr>
      <w:r w:rsidRPr="00D0486C">
        <w:rPr>
          <w:sz w:val="24"/>
          <w:szCs w:val="24"/>
        </w:rPr>
        <w:t xml:space="preserve"> </w:t>
      </w:r>
      <w:r w:rsidRPr="00172D81">
        <w:rPr>
          <w:rFonts w:asciiTheme="majorBidi" w:hAnsiTheme="majorBidi" w:cstheme="majorBidi"/>
          <w:b/>
          <w:bCs/>
          <w:sz w:val="24"/>
          <w:szCs w:val="24"/>
        </w:rPr>
        <w:t>Fig.8.</w:t>
      </w:r>
      <w:r w:rsidRPr="00172D81">
        <w:rPr>
          <w:b/>
          <w:bCs/>
          <w:sz w:val="24"/>
          <w:szCs w:val="24"/>
        </w:rPr>
        <w:t xml:space="preserve"> </w:t>
      </w:r>
      <w:r w:rsidRPr="00172D81">
        <w:rPr>
          <w:rFonts w:asciiTheme="majorBidi" w:hAnsiTheme="majorBidi" w:cstheme="majorBidi"/>
          <w:b/>
          <w:bCs/>
          <w:sz w:val="24"/>
          <w:szCs w:val="24"/>
        </w:rPr>
        <w:t xml:space="preserve">Effect of Fresh Root Extract of Oxalis corniculate and Euphorbia helioscopia on the Number of Roots of </w:t>
      </w:r>
      <w:r w:rsidRPr="00172D81">
        <w:rPr>
          <w:rFonts w:asciiTheme="majorBidi" w:hAnsiTheme="majorBidi" w:cstheme="majorBidi"/>
          <w:b/>
          <w:bCs/>
          <w:i/>
          <w:iCs/>
          <w:sz w:val="24"/>
          <w:szCs w:val="24"/>
        </w:rPr>
        <w:t>Triticum aestivum</w:t>
      </w:r>
      <w:r w:rsidRPr="00172D81">
        <w:rPr>
          <w:rFonts w:asciiTheme="majorBidi" w:hAnsiTheme="majorBidi" w:cstheme="majorBidi"/>
          <w:b/>
          <w:bCs/>
          <w:sz w:val="24"/>
          <w:szCs w:val="24"/>
        </w:rPr>
        <w:t>. T1= Control, T2= 5g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T3= 10g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T4= 15g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T5= 5g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T6= 10g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xml:space="preserve">), T7= </w:t>
      </w:r>
      <w:r w:rsidR="00172D81">
        <w:rPr>
          <w:rFonts w:asciiTheme="majorBidi" w:hAnsiTheme="majorBidi" w:cstheme="majorBidi"/>
          <w:b/>
          <w:bCs/>
          <w:sz w:val="24"/>
          <w:szCs w:val="24"/>
        </w:rPr>
        <w:t>15g</w:t>
      </w:r>
      <w:r w:rsidRPr="00172D81">
        <w:rPr>
          <w:rFonts w:asciiTheme="majorBidi" w:hAnsiTheme="majorBidi" w:cstheme="majorBidi"/>
          <w:b/>
          <w:bCs/>
          <w:sz w:val="24"/>
          <w:szCs w:val="24"/>
        </w:rPr>
        <w:t xml:space="preserve">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T8= Mixture.</w:t>
      </w:r>
    </w:p>
    <w:p w14:paraId="145B9170" w14:textId="0489BF50" w:rsidR="00824B26" w:rsidRDefault="00824B26" w:rsidP="003C18F6">
      <w:pPr>
        <w:spacing w:after="0" w:line="360" w:lineRule="auto"/>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p>
    <w:p w14:paraId="337D1231" w14:textId="5169A4D4" w:rsidR="00172D81" w:rsidRPr="00184FB6"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The combined allelopathic influence of Euphorbia helioscopia L. and Oxalis corniculata L. on the germination of Triticum aestivum L. exhibited distinct variations compared with their individual effects (Fig</w:t>
      </w:r>
      <w:r w:rsidR="00351D22">
        <w:rPr>
          <w:rFonts w:asciiTheme="majorBidi" w:hAnsiTheme="majorBidi" w:cstheme="majorBidi"/>
          <w:sz w:val="24"/>
          <w:szCs w:val="24"/>
        </w:rPr>
        <w:t xml:space="preserve">. </w:t>
      </w:r>
      <w:r w:rsidRPr="00172D81">
        <w:rPr>
          <w:rFonts w:asciiTheme="majorBidi" w:hAnsiTheme="majorBidi" w:cstheme="majorBidi"/>
          <w:sz w:val="24"/>
          <w:szCs w:val="24"/>
        </w:rPr>
        <w:t>9).</w:t>
      </w:r>
      <w:r>
        <w:rPr>
          <w:rFonts w:asciiTheme="majorBidi" w:hAnsiTheme="majorBidi" w:cstheme="majorBidi"/>
          <w:sz w:val="24"/>
          <w:szCs w:val="24"/>
        </w:rPr>
        <w:t xml:space="preserve"> </w:t>
      </w:r>
      <w:r w:rsidRPr="00172D81">
        <w:rPr>
          <w:rFonts w:asciiTheme="majorBidi" w:hAnsiTheme="majorBidi" w:cstheme="majorBidi"/>
          <w:sz w:val="24"/>
          <w:szCs w:val="24"/>
        </w:rPr>
        <w:t xml:space="preserve">When applied separately, O. corniculata reduced wheat seed germination by approximately 40%, while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caused a markedly stronger inhibition of 80% relative to the control. However, when fresh shoot extracts of both weeds were mixed and applied together, germination percentage remained comparable to the control, showing no significant difference (p &gt; 0.05).</w:t>
      </w:r>
      <w:r>
        <w:rPr>
          <w:rFonts w:asciiTheme="majorBidi" w:hAnsiTheme="majorBidi" w:cstheme="majorBidi"/>
          <w:sz w:val="24"/>
          <w:szCs w:val="24"/>
        </w:rPr>
        <w:t xml:space="preserve"> </w:t>
      </w:r>
      <w:r w:rsidRPr="00172D81">
        <w:rPr>
          <w:rFonts w:asciiTheme="majorBidi" w:hAnsiTheme="majorBidi" w:cstheme="majorBidi"/>
          <w:sz w:val="24"/>
          <w:szCs w:val="24"/>
        </w:rPr>
        <w:t>This outcome indicates a possible antagonistic interaction between the allelochemicals released by the two weed species. Compounds present in O. corniculata may have neutralized or counterbalanced the phytotoxic constituents of E. helioscopia, thereby preventing the severe inhibition observed when the extracts were used individually.</w:t>
      </w:r>
      <w:r>
        <w:rPr>
          <w:rFonts w:asciiTheme="majorBidi" w:hAnsiTheme="majorBidi" w:cstheme="majorBidi"/>
          <w:sz w:val="24"/>
          <w:szCs w:val="24"/>
        </w:rPr>
        <w:t xml:space="preserve"> </w:t>
      </w:r>
      <w:r w:rsidRPr="00172D81">
        <w:rPr>
          <w:rFonts w:asciiTheme="majorBidi" w:hAnsiTheme="majorBidi" w:cstheme="majorBidi"/>
          <w:sz w:val="24"/>
          <w:szCs w:val="24"/>
        </w:rPr>
        <w:t>Overall, the results suggest that while each weed species independently exerts a strong inhibitory effect on wheat germination</w:t>
      </w:r>
      <w:r>
        <w:rPr>
          <w:rFonts w:asciiTheme="majorBidi" w:hAnsiTheme="majorBidi" w:cstheme="majorBidi"/>
          <w:sz w:val="24"/>
          <w:szCs w:val="24"/>
        </w:rPr>
        <w:t xml:space="preserve">, </w:t>
      </w:r>
      <w:r w:rsidRPr="00172D81">
        <w:rPr>
          <w:rFonts w:asciiTheme="majorBidi" w:hAnsiTheme="majorBidi" w:cstheme="majorBidi"/>
          <w:sz w:val="24"/>
          <w:szCs w:val="24"/>
        </w:rPr>
        <w:t xml:space="preserve">particularly </w:t>
      </w:r>
      <w:r w:rsidRPr="00172D81">
        <w:rPr>
          <w:rFonts w:asciiTheme="majorBidi" w:hAnsiTheme="majorBidi" w:cstheme="majorBidi"/>
          <w:i/>
          <w:iCs/>
          <w:sz w:val="24"/>
          <w:szCs w:val="24"/>
        </w:rPr>
        <w:t>E. helioscopia</w:t>
      </w:r>
      <w:r>
        <w:rPr>
          <w:rFonts w:asciiTheme="majorBidi" w:hAnsiTheme="majorBidi" w:cstheme="majorBidi"/>
          <w:i/>
          <w:iCs/>
          <w:sz w:val="24"/>
          <w:szCs w:val="24"/>
        </w:rPr>
        <w:t>,</w:t>
      </w:r>
      <w:r>
        <w:rPr>
          <w:rFonts w:asciiTheme="majorBidi" w:hAnsiTheme="majorBidi" w:cstheme="majorBidi"/>
          <w:sz w:val="24"/>
          <w:szCs w:val="24"/>
        </w:rPr>
        <w:t xml:space="preserve"> </w:t>
      </w:r>
      <w:r w:rsidRPr="00172D81">
        <w:rPr>
          <w:rFonts w:asciiTheme="majorBidi" w:hAnsiTheme="majorBidi" w:cstheme="majorBidi"/>
          <w:sz w:val="24"/>
          <w:szCs w:val="24"/>
        </w:rPr>
        <w:t>their combined extracts exhibit minimal or no suppression, highlighting the complex nature of allelopathic interactions between coexisting weed species.</w:t>
      </w:r>
    </w:p>
    <w:p w14:paraId="1D47DDB9" w14:textId="33B094E8"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00351D22" w:rsidRPr="00D0486C">
        <w:rPr>
          <w:sz w:val="24"/>
          <w:szCs w:val="24"/>
          <w:lang w:val="en-GB"/>
        </w:rPr>
        <w:object w:dxaOrig="6353" w:dyaOrig="5083" w14:anchorId="0049F513">
          <v:shape id="_x0000_i1033" type="#_x0000_t75" style="width:276pt;height:221.5pt" o:ole="">
            <v:imagedata r:id="rId23" o:title=""/>
          </v:shape>
          <o:OLEObject Type="Embed" ProgID="Prism9.Document" ShapeID="_x0000_i1033" DrawAspect="Content" ObjectID="_1823694539" r:id="rId24"/>
        </w:object>
      </w:r>
    </w:p>
    <w:p w14:paraId="6911B23C" w14:textId="77777777" w:rsidR="00824B26" w:rsidRPr="00351D22" w:rsidRDefault="00824B26" w:rsidP="003C18F6">
      <w:pPr>
        <w:spacing w:after="0" w:line="360" w:lineRule="auto"/>
        <w:jc w:val="both"/>
        <w:rPr>
          <w:b/>
          <w:bCs/>
          <w:sz w:val="24"/>
          <w:szCs w:val="24"/>
        </w:rPr>
      </w:pPr>
      <w:r w:rsidRPr="00D0486C">
        <w:rPr>
          <w:rFonts w:asciiTheme="majorBidi" w:hAnsiTheme="majorBidi" w:cstheme="majorBidi"/>
          <w:sz w:val="24"/>
          <w:szCs w:val="24"/>
          <w:lang w:val="en-GB"/>
        </w:rPr>
        <w:t xml:space="preserve">      </w:t>
      </w:r>
      <w:r w:rsidRPr="00351D22">
        <w:rPr>
          <w:rFonts w:asciiTheme="majorBidi" w:hAnsiTheme="majorBidi" w:cstheme="majorBidi"/>
          <w:b/>
          <w:bCs/>
          <w:sz w:val="24"/>
          <w:szCs w:val="24"/>
          <w:lang w:val="en-GB"/>
        </w:rPr>
        <w:t>Fig.9.</w:t>
      </w:r>
      <w:r w:rsidRPr="00351D22">
        <w:rPr>
          <w:b/>
          <w:bCs/>
          <w:sz w:val="24"/>
          <w:szCs w:val="24"/>
          <w:lang w:val="en-GB"/>
        </w:rPr>
        <w:t xml:space="preserve"> </w:t>
      </w:r>
      <w:r w:rsidRPr="00351D22">
        <w:rPr>
          <w:rFonts w:asciiTheme="majorBidi" w:hAnsiTheme="majorBidi" w:cstheme="majorBidi"/>
          <w:b/>
          <w:bCs/>
          <w:sz w:val="24"/>
          <w:szCs w:val="24"/>
        </w:rPr>
        <w:t xml:space="preserve">Effects of Mulch of </w:t>
      </w:r>
      <w:r w:rsidRPr="00351D22">
        <w:rPr>
          <w:rFonts w:asciiTheme="majorBidi" w:hAnsiTheme="majorBidi" w:cstheme="majorBidi"/>
          <w:b/>
          <w:bCs/>
          <w:i/>
          <w:iCs/>
          <w:sz w:val="24"/>
          <w:szCs w:val="24"/>
        </w:rPr>
        <w:t>Oxalis corniculata</w:t>
      </w:r>
      <w:r w:rsidRPr="00351D22">
        <w:rPr>
          <w:rFonts w:asciiTheme="majorBidi" w:hAnsiTheme="majorBidi" w:cstheme="majorBidi"/>
          <w:b/>
          <w:bCs/>
          <w:sz w:val="24"/>
          <w:szCs w:val="24"/>
        </w:rPr>
        <w:t xml:space="preserve"> and </w:t>
      </w:r>
      <w:r w:rsidRPr="00351D22">
        <w:rPr>
          <w:rFonts w:asciiTheme="majorBidi" w:hAnsiTheme="majorBidi" w:cstheme="majorBidi"/>
          <w:b/>
          <w:bCs/>
          <w:i/>
          <w:iCs/>
          <w:sz w:val="24"/>
          <w:szCs w:val="24"/>
        </w:rPr>
        <w:t>Euphorbia helioscopia</w:t>
      </w:r>
      <w:r w:rsidRPr="00351D22">
        <w:rPr>
          <w:rFonts w:asciiTheme="majorBidi" w:hAnsiTheme="majorBidi" w:cstheme="majorBidi"/>
          <w:b/>
          <w:bCs/>
          <w:sz w:val="24"/>
          <w:szCs w:val="24"/>
        </w:rPr>
        <w:t xml:space="preserve"> on Germination Percentage of </w:t>
      </w:r>
      <w:r w:rsidRPr="00351D22">
        <w:rPr>
          <w:rFonts w:asciiTheme="majorBidi" w:hAnsiTheme="majorBidi" w:cstheme="majorBidi"/>
          <w:b/>
          <w:bCs/>
          <w:i/>
          <w:iCs/>
          <w:sz w:val="24"/>
          <w:szCs w:val="24"/>
        </w:rPr>
        <w:t xml:space="preserve">Triticum aestivum. </w:t>
      </w:r>
      <w:r w:rsidRPr="00351D22">
        <w:rPr>
          <w:rFonts w:asciiTheme="majorBidi" w:hAnsiTheme="majorBidi" w:cstheme="majorBidi"/>
          <w:b/>
          <w:bCs/>
          <w:sz w:val="24"/>
          <w:szCs w:val="24"/>
        </w:rPr>
        <w:t xml:space="preserve">T1= control, T2= </w:t>
      </w:r>
      <w:r w:rsidRPr="00351D22">
        <w:rPr>
          <w:rFonts w:asciiTheme="majorBidi" w:hAnsiTheme="majorBidi" w:cstheme="majorBidi"/>
          <w:b/>
          <w:bCs/>
          <w:i/>
          <w:iCs/>
          <w:sz w:val="24"/>
          <w:szCs w:val="24"/>
        </w:rPr>
        <w:t>O. corniculata</w:t>
      </w:r>
      <w:r w:rsidRPr="00351D22">
        <w:rPr>
          <w:rFonts w:asciiTheme="majorBidi" w:hAnsiTheme="majorBidi" w:cstheme="majorBidi"/>
          <w:b/>
          <w:bCs/>
          <w:sz w:val="24"/>
          <w:szCs w:val="24"/>
        </w:rPr>
        <w:t xml:space="preserve">, T3= </w:t>
      </w:r>
      <w:r w:rsidRPr="00351D22">
        <w:rPr>
          <w:rFonts w:asciiTheme="majorBidi" w:hAnsiTheme="majorBidi" w:cstheme="majorBidi"/>
          <w:b/>
          <w:bCs/>
          <w:i/>
          <w:iCs/>
          <w:sz w:val="24"/>
          <w:szCs w:val="24"/>
        </w:rPr>
        <w:t>E. helioscopia</w:t>
      </w:r>
      <w:r w:rsidRPr="00351D22">
        <w:rPr>
          <w:rFonts w:asciiTheme="majorBidi" w:hAnsiTheme="majorBidi" w:cstheme="majorBidi"/>
          <w:b/>
          <w:bCs/>
          <w:sz w:val="24"/>
          <w:szCs w:val="24"/>
        </w:rPr>
        <w:t>, T4= Mixture</w:t>
      </w:r>
      <w:r w:rsidRPr="00351D22">
        <w:rPr>
          <w:b/>
          <w:bCs/>
          <w:sz w:val="24"/>
          <w:szCs w:val="24"/>
        </w:rPr>
        <w:t>.</w:t>
      </w:r>
    </w:p>
    <w:p w14:paraId="66EF9231" w14:textId="44B69E5C" w:rsidR="00824B26"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w:t>
      </w:r>
    </w:p>
    <w:p w14:paraId="26C70D01" w14:textId="4F55A828" w:rsidR="00D16EE7" w:rsidRPr="00D16EE7" w:rsidRDefault="00D16EE7" w:rsidP="003C18F6">
      <w:pPr>
        <w:spacing w:after="0" w:line="360" w:lineRule="auto"/>
        <w:jc w:val="both"/>
        <w:rPr>
          <w:rFonts w:asciiTheme="majorBidi" w:hAnsiTheme="majorBidi" w:cstheme="majorBidi"/>
          <w:sz w:val="24"/>
          <w:szCs w:val="24"/>
        </w:rPr>
      </w:pPr>
      <w:r w:rsidRPr="00D16EE7">
        <w:rPr>
          <w:rFonts w:asciiTheme="majorBidi" w:hAnsiTheme="majorBidi" w:cstheme="majorBidi"/>
          <w:sz w:val="24"/>
          <w:szCs w:val="24"/>
        </w:rPr>
        <w:t xml:space="preserve">The combined application of fresh shoot extracts of </w:t>
      </w:r>
      <w:r w:rsidRPr="00D16EE7">
        <w:rPr>
          <w:rFonts w:asciiTheme="majorBidi" w:hAnsiTheme="majorBidi" w:cstheme="majorBidi"/>
          <w:i/>
          <w:iCs/>
          <w:sz w:val="24"/>
          <w:szCs w:val="24"/>
        </w:rPr>
        <w:t>Euphorbia helioscopia</w:t>
      </w:r>
      <w:r w:rsidRPr="00D16EE7">
        <w:rPr>
          <w:rFonts w:asciiTheme="majorBidi" w:hAnsiTheme="majorBidi" w:cstheme="majorBidi"/>
          <w:sz w:val="24"/>
          <w:szCs w:val="24"/>
        </w:rPr>
        <w:t xml:space="preserve"> L. and </w:t>
      </w:r>
      <w:r w:rsidRPr="00D16EE7">
        <w:rPr>
          <w:rFonts w:asciiTheme="majorBidi" w:hAnsiTheme="majorBidi" w:cstheme="majorBidi"/>
          <w:i/>
          <w:iCs/>
          <w:sz w:val="24"/>
          <w:szCs w:val="24"/>
        </w:rPr>
        <w:t>Oxalis corniculata</w:t>
      </w:r>
      <w:r w:rsidRPr="00D16EE7">
        <w:rPr>
          <w:rFonts w:asciiTheme="majorBidi" w:hAnsiTheme="majorBidi" w:cstheme="majorBidi"/>
          <w:sz w:val="24"/>
          <w:szCs w:val="24"/>
        </w:rPr>
        <w:t xml:space="preserve"> L. exhibited a measurable effect on the shoot length of </w:t>
      </w:r>
      <w:r w:rsidRPr="00D16EE7">
        <w:rPr>
          <w:rFonts w:asciiTheme="majorBidi" w:hAnsiTheme="majorBidi" w:cstheme="majorBidi"/>
          <w:i/>
          <w:iCs/>
          <w:sz w:val="24"/>
          <w:szCs w:val="24"/>
        </w:rPr>
        <w:t>Triticum aestivum</w:t>
      </w:r>
      <w:r w:rsidRPr="00D16EE7">
        <w:rPr>
          <w:rFonts w:asciiTheme="majorBidi" w:hAnsiTheme="majorBidi" w:cstheme="majorBidi"/>
          <w:sz w:val="24"/>
          <w:szCs w:val="24"/>
        </w:rPr>
        <w:t xml:space="preserve"> L., with clear differences between individual and combined treatments (Fig</w:t>
      </w:r>
      <w:r>
        <w:rPr>
          <w:rFonts w:asciiTheme="majorBidi" w:hAnsiTheme="majorBidi" w:cstheme="majorBidi"/>
          <w:sz w:val="24"/>
          <w:szCs w:val="24"/>
        </w:rPr>
        <w:t xml:space="preserve">. </w:t>
      </w:r>
      <w:r w:rsidRPr="00D16EE7">
        <w:rPr>
          <w:rFonts w:asciiTheme="majorBidi" w:hAnsiTheme="majorBidi" w:cstheme="majorBidi"/>
          <w:sz w:val="24"/>
          <w:szCs w:val="24"/>
        </w:rPr>
        <w:t>10).</w:t>
      </w:r>
      <w:r>
        <w:rPr>
          <w:rFonts w:asciiTheme="majorBidi" w:hAnsiTheme="majorBidi" w:cstheme="majorBidi"/>
          <w:sz w:val="24"/>
          <w:szCs w:val="24"/>
        </w:rPr>
        <w:t xml:space="preserve"> </w:t>
      </w:r>
      <w:r w:rsidRPr="00D16EE7">
        <w:rPr>
          <w:rFonts w:asciiTheme="majorBidi" w:hAnsiTheme="majorBidi" w:cstheme="majorBidi"/>
          <w:sz w:val="24"/>
          <w:szCs w:val="24"/>
        </w:rPr>
        <w:t xml:space="preserve">When applied individually,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xml:space="preserve"> caused a slight reduction in wheat shoot length, decreasing it from 4.8 cm in the control to 4.6 cm, indicating a mild inhibitory effect. In contrast,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exerted a more pronounced phytotoxic impact, reducing the mean shoot length to 2.7 cm, which represents a substantial suppression of shoot elongation relative to the control.</w:t>
      </w:r>
      <w:r>
        <w:rPr>
          <w:rFonts w:asciiTheme="majorBidi" w:hAnsiTheme="majorBidi" w:cstheme="majorBidi"/>
          <w:sz w:val="24"/>
          <w:szCs w:val="24"/>
        </w:rPr>
        <w:t xml:space="preserve"> </w:t>
      </w:r>
      <w:r w:rsidRPr="00D16EE7">
        <w:rPr>
          <w:rFonts w:asciiTheme="majorBidi" w:hAnsiTheme="majorBidi" w:cstheme="majorBidi"/>
          <w:sz w:val="24"/>
          <w:szCs w:val="24"/>
        </w:rPr>
        <w:t xml:space="preserve">The combined treatment of both weed extracts resulted in an intermediate effect, producing a mean shoot length of 3.3 cm. Although this value is lower than that of the control, it was notably higher than that recorded for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alone, suggesting a partial neutralization or antagonism between the allelochemicals of the two species when applied together.</w:t>
      </w:r>
      <w:r>
        <w:rPr>
          <w:rFonts w:asciiTheme="majorBidi" w:hAnsiTheme="majorBidi" w:cstheme="majorBidi"/>
          <w:sz w:val="24"/>
          <w:szCs w:val="24"/>
        </w:rPr>
        <w:t xml:space="preserve"> </w:t>
      </w:r>
      <w:r w:rsidRPr="00D16EE7">
        <w:rPr>
          <w:rFonts w:asciiTheme="majorBidi" w:hAnsiTheme="majorBidi" w:cstheme="majorBidi"/>
          <w:sz w:val="24"/>
          <w:szCs w:val="24"/>
        </w:rPr>
        <w:t xml:space="preserve">Statistical analysis confirmed that the inhibitory effect of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was highly significant (</w:t>
      </w:r>
      <w:r w:rsidRPr="00D16EE7">
        <w:rPr>
          <w:rFonts w:asciiTheme="majorBidi" w:hAnsiTheme="majorBidi" w:cstheme="majorBidi"/>
          <w:i/>
          <w:iCs/>
          <w:sz w:val="24"/>
          <w:szCs w:val="24"/>
        </w:rPr>
        <w:t>p</w:t>
      </w:r>
      <w:r w:rsidRPr="00D16EE7">
        <w:rPr>
          <w:rFonts w:asciiTheme="majorBidi" w:hAnsiTheme="majorBidi" w:cstheme="majorBidi"/>
          <w:sz w:val="24"/>
          <w:szCs w:val="24"/>
        </w:rPr>
        <w:t xml:space="preserve"> &lt; 0.01) compared with the control, whereas reductions observed for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xml:space="preserve"> and the combined treatment were moderate and not statistically significant (</w:t>
      </w:r>
      <w:r w:rsidRPr="00D16EE7">
        <w:rPr>
          <w:rFonts w:asciiTheme="majorBidi" w:hAnsiTheme="majorBidi" w:cstheme="majorBidi"/>
          <w:i/>
          <w:iCs/>
          <w:sz w:val="24"/>
          <w:szCs w:val="24"/>
        </w:rPr>
        <w:t>p</w:t>
      </w:r>
      <w:r w:rsidRPr="00D16EE7">
        <w:rPr>
          <w:rFonts w:asciiTheme="majorBidi" w:hAnsiTheme="majorBidi" w:cstheme="majorBidi"/>
          <w:sz w:val="24"/>
          <w:szCs w:val="24"/>
        </w:rPr>
        <w:t xml:space="preserve"> &gt; 0.05).</w:t>
      </w:r>
      <w:r>
        <w:rPr>
          <w:rFonts w:asciiTheme="majorBidi" w:hAnsiTheme="majorBidi" w:cstheme="majorBidi"/>
          <w:sz w:val="24"/>
          <w:szCs w:val="24"/>
        </w:rPr>
        <w:t xml:space="preserve"> </w:t>
      </w:r>
      <w:r w:rsidRPr="00D16EE7">
        <w:rPr>
          <w:rFonts w:asciiTheme="majorBidi" w:hAnsiTheme="majorBidi" w:cstheme="majorBidi"/>
          <w:sz w:val="24"/>
          <w:szCs w:val="24"/>
        </w:rPr>
        <w:t xml:space="preserve">These results demonstrate that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possesses stronger shoot growth–inhibiting potential than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xml:space="preserve">, but when both species are present </w:t>
      </w:r>
      <w:r w:rsidRPr="00D16EE7">
        <w:rPr>
          <w:rFonts w:asciiTheme="majorBidi" w:hAnsiTheme="majorBidi" w:cstheme="majorBidi"/>
          <w:sz w:val="24"/>
          <w:szCs w:val="24"/>
        </w:rPr>
        <w:lastRenderedPageBreak/>
        <w:t>simultaneously, their interaction appears to attenuate the overall inhibitory effect on wheat shoot development.</w:t>
      </w:r>
    </w:p>
    <w:p w14:paraId="2CE5FEC6" w14:textId="2884FC29" w:rsidR="00D16EE7" w:rsidRDefault="0063121C" w:rsidP="003C18F6">
      <w:pPr>
        <w:spacing w:after="0" w:line="360" w:lineRule="auto"/>
        <w:jc w:val="center"/>
        <w:rPr>
          <w:rFonts w:ascii="Arial" w:hAnsi="Arial" w:cs="Arial"/>
          <w:color w:val="222222"/>
          <w:sz w:val="24"/>
          <w:szCs w:val="24"/>
          <w:shd w:val="clear" w:color="auto" w:fill="FFFFFF"/>
          <w:lang w:val="en-GB"/>
        </w:rPr>
      </w:pPr>
      <w:r w:rsidRPr="00D0486C">
        <w:rPr>
          <w:rFonts w:ascii="Arial" w:hAnsi="Arial" w:cs="Arial"/>
          <w:color w:val="222222"/>
          <w:sz w:val="24"/>
          <w:szCs w:val="24"/>
          <w:shd w:val="clear" w:color="auto" w:fill="FFFFFF"/>
          <w:lang w:val="en-GB"/>
        </w:rPr>
        <w:object w:dxaOrig="6209" w:dyaOrig="5071" w14:anchorId="0AA8BC81">
          <v:shape id="_x0000_i1034" type="#_x0000_t75" style="width:243pt;height:198pt" o:ole="">
            <v:imagedata r:id="rId25" o:title=""/>
          </v:shape>
          <o:OLEObject Type="Embed" ProgID="Prism9.Document" ShapeID="_x0000_i1034" DrawAspect="Content" ObjectID="_1823694540" r:id="rId26"/>
        </w:object>
      </w:r>
    </w:p>
    <w:p w14:paraId="64C948CB" w14:textId="77777777" w:rsidR="00D16EE7" w:rsidRPr="00D16EE7" w:rsidRDefault="00D16EE7"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sz w:val="24"/>
          <w:szCs w:val="24"/>
          <w:lang w:val="en-GB"/>
        </w:rPr>
        <w:t xml:space="preserve">  </w:t>
      </w:r>
      <w:r w:rsidRPr="00D16EE7">
        <w:rPr>
          <w:rFonts w:asciiTheme="majorBidi" w:hAnsiTheme="majorBidi" w:cstheme="majorBidi"/>
          <w:b/>
          <w:bCs/>
          <w:sz w:val="24"/>
          <w:szCs w:val="24"/>
          <w:lang w:val="en-GB"/>
        </w:rPr>
        <w:t xml:space="preserve">Fig.10. </w:t>
      </w:r>
      <w:r w:rsidRPr="00D16EE7">
        <w:rPr>
          <w:rFonts w:asciiTheme="majorBidi" w:hAnsiTheme="majorBidi" w:cstheme="majorBidi"/>
          <w:b/>
          <w:bCs/>
          <w:sz w:val="24"/>
          <w:szCs w:val="24"/>
        </w:rPr>
        <w:t xml:space="preserve">Effects of Mulch of </w:t>
      </w:r>
      <w:r w:rsidRPr="00D16EE7">
        <w:rPr>
          <w:rFonts w:asciiTheme="majorBidi" w:hAnsiTheme="majorBidi" w:cstheme="majorBidi"/>
          <w:b/>
          <w:bCs/>
          <w:i/>
          <w:iCs/>
          <w:sz w:val="24"/>
          <w:szCs w:val="24"/>
        </w:rPr>
        <w:t>Oxalis corniculata</w:t>
      </w:r>
      <w:r w:rsidRPr="00D16EE7">
        <w:rPr>
          <w:rFonts w:asciiTheme="majorBidi" w:hAnsiTheme="majorBidi" w:cstheme="majorBidi"/>
          <w:b/>
          <w:bCs/>
          <w:sz w:val="24"/>
          <w:szCs w:val="24"/>
        </w:rPr>
        <w:t xml:space="preserve"> and </w:t>
      </w:r>
      <w:r w:rsidRPr="00D16EE7">
        <w:rPr>
          <w:rFonts w:asciiTheme="majorBidi" w:hAnsiTheme="majorBidi" w:cstheme="majorBidi"/>
          <w:b/>
          <w:bCs/>
          <w:i/>
          <w:iCs/>
          <w:sz w:val="24"/>
          <w:szCs w:val="24"/>
        </w:rPr>
        <w:t>Euphorbia helioscopia</w:t>
      </w:r>
      <w:r w:rsidRPr="00D16EE7">
        <w:rPr>
          <w:rFonts w:asciiTheme="majorBidi" w:hAnsiTheme="majorBidi" w:cstheme="majorBidi"/>
          <w:b/>
          <w:bCs/>
          <w:sz w:val="24"/>
          <w:szCs w:val="24"/>
        </w:rPr>
        <w:t xml:space="preserve"> on shoot length of </w:t>
      </w:r>
      <w:r w:rsidRPr="00D16EE7">
        <w:rPr>
          <w:rFonts w:asciiTheme="majorBidi" w:hAnsiTheme="majorBidi" w:cstheme="majorBidi"/>
          <w:b/>
          <w:bCs/>
          <w:i/>
          <w:iCs/>
          <w:sz w:val="24"/>
          <w:szCs w:val="24"/>
        </w:rPr>
        <w:t xml:space="preserve">Triticum aestivum. </w:t>
      </w:r>
      <w:r w:rsidRPr="00D16EE7">
        <w:rPr>
          <w:rFonts w:asciiTheme="majorBidi" w:hAnsiTheme="majorBidi" w:cstheme="majorBidi"/>
          <w:b/>
          <w:bCs/>
          <w:sz w:val="24"/>
          <w:szCs w:val="24"/>
        </w:rPr>
        <w:t xml:space="preserve">T1= control, T2= </w:t>
      </w:r>
      <w:r w:rsidRPr="00D16EE7">
        <w:rPr>
          <w:rFonts w:asciiTheme="majorBidi" w:hAnsiTheme="majorBidi" w:cstheme="majorBidi"/>
          <w:b/>
          <w:bCs/>
          <w:i/>
          <w:iCs/>
          <w:sz w:val="24"/>
          <w:szCs w:val="24"/>
        </w:rPr>
        <w:t>O. corniculata</w:t>
      </w:r>
      <w:r w:rsidRPr="00D16EE7">
        <w:rPr>
          <w:rFonts w:asciiTheme="majorBidi" w:hAnsiTheme="majorBidi" w:cstheme="majorBidi"/>
          <w:b/>
          <w:bCs/>
          <w:sz w:val="24"/>
          <w:szCs w:val="24"/>
        </w:rPr>
        <w:t>, T3= E</w:t>
      </w:r>
      <w:r w:rsidRPr="00D16EE7">
        <w:rPr>
          <w:rFonts w:asciiTheme="majorBidi" w:hAnsiTheme="majorBidi" w:cstheme="majorBidi"/>
          <w:b/>
          <w:bCs/>
          <w:i/>
          <w:iCs/>
          <w:sz w:val="24"/>
          <w:szCs w:val="24"/>
        </w:rPr>
        <w:t>. helioscopia</w:t>
      </w:r>
      <w:r w:rsidRPr="00D16EE7">
        <w:rPr>
          <w:rFonts w:asciiTheme="majorBidi" w:hAnsiTheme="majorBidi" w:cstheme="majorBidi"/>
          <w:b/>
          <w:bCs/>
          <w:sz w:val="24"/>
          <w:szCs w:val="24"/>
        </w:rPr>
        <w:t>, T4= Mixture.</w:t>
      </w:r>
    </w:p>
    <w:p w14:paraId="6F39EC06" w14:textId="24FCD777" w:rsidR="00824B26" w:rsidRDefault="00824B26" w:rsidP="003C18F6">
      <w:pPr>
        <w:spacing w:after="0" w:line="360" w:lineRule="auto"/>
        <w:jc w:val="both"/>
        <w:rPr>
          <w:rFonts w:asciiTheme="majorBidi" w:hAnsiTheme="majorBidi" w:cstheme="majorBidi"/>
          <w:b/>
          <w:bCs/>
          <w:color w:val="222222"/>
          <w:sz w:val="24"/>
          <w:szCs w:val="24"/>
          <w:shd w:val="clear" w:color="auto" w:fill="FFFFFF"/>
        </w:rPr>
      </w:pPr>
      <w:r w:rsidRPr="00D0486C">
        <w:rPr>
          <w:rFonts w:asciiTheme="majorBidi" w:hAnsiTheme="majorBidi" w:cstheme="majorBidi"/>
          <w:b/>
          <w:bCs/>
          <w:color w:val="222222"/>
          <w:sz w:val="24"/>
          <w:szCs w:val="24"/>
          <w:shd w:val="clear" w:color="auto" w:fill="FFFFFF"/>
        </w:rPr>
        <w:t xml:space="preserve">Effects of Mulch of </w:t>
      </w:r>
      <w:r w:rsidRPr="00D0486C">
        <w:rPr>
          <w:rFonts w:asciiTheme="majorBidi" w:hAnsiTheme="majorBidi" w:cstheme="majorBidi"/>
          <w:b/>
          <w:bCs/>
          <w:i/>
          <w:iCs/>
          <w:color w:val="222222"/>
          <w:sz w:val="24"/>
          <w:szCs w:val="24"/>
          <w:shd w:val="clear" w:color="auto" w:fill="FFFFFF"/>
        </w:rPr>
        <w:t>Oxalis corniculata</w:t>
      </w:r>
      <w:r w:rsidRPr="00D0486C">
        <w:rPr>
          <w:rFonts w:asciiTheme="majorBidi" w:hAnsiTheme="majorBidi" w:cstheme="majorBidi"/>
          <w:b/>
          <w:bCs/>
          <w:color w:val="222222"/>
          <w:sz w:val="24"/>
          <w:szCs w:val="24"/>
          <w:shd w:val="clear" w:color="auto" w:fill="FFFFFF"/>
        </w:rPr>
        <w:t xml:space="preserve"> and </w:t>
      </w:r>
      <w:r w:rsidRPr="00D0486C">
        <w:rPr>
          <w:rFonts w:asciiTheme="majorBidi" w:hAnsiTheme="majorBidi" w:cstheme="majorBidi"/>
          <w:b/>
          <w:bCs/>
          <w:i/>
          <w:iCs/>
          <w:color w:val="222222"/>
          <w:sz w:val="24"/>
          <w:szCs w:val="24"/>
          <w:shd w:val="clear" w:color="auto" w:fill="FFFFFF"/>
        </w:rPr>
        <w:t>Euphorbia helioscopia</w:t>
      </w:r>
      <w:r w:rsidRPr="00D0486C">
        <w:rPr>
          <w:rFonts w:asciiTheme="majorBidi" w:hAnsiTheme="majorBidi" w:cstheme="majorBidi"/>
          <w:b/>
          <w:bCs/>
          <w:color w:val="222222"/>
          <w:sz w:val="24"/>
          <w:szCs w:val="24"/>
          <w:shd w:val="clear" w:color="auto" w:fill="FFFFFF"/>
        </w:rPr>
        <w:t xml:space="preserve"> on Root Length of </w:t>
      </w:r>
      <w:r w:rsidRPr="00D0486C">
        <w:rPr>
          <w:rFonts w:asciiTheme="majorBidi" w:hAnsiTheme="majorBidi" w:cstheme="majorBidi"/>
          <w:b/>
          <w:bCs/>
          <w:i/>
          <w:iCs/>
          <w:color w:val="222222"/>
          <w:sz w:val="24"/>
          <w:szCs w:val="24"/>
          <w:shd w:val="clear" w:color="auto" w:fill="FFFFFF"/>
        </w:rPr>
        <w:t>Triticum aestivum</w:t>
      </w:r>
      <w:r w:rsidRPr="00D0486C">
        <w:rPr>
          <w:rFonts w:asciiTheme="majorBidi" w:hAnsiTheme="majorBidi" w:cstheme="majorBidi"/>
          <w:b/>
          <w:bCs/>
          <w:color w:val="222222"/>
          <w:sz w:val="24"/>
          <w:szCs w:val="24"/>
          <w:shd w:val="clear" w:color="auto" w:fill="FFFFFF"/>
        </w:rPr>
        <w:t>.</w:t>
      </w:r>
    </w:p>
    <w:p w14:paraId="72B623E7" w14:textId="223254FA" w:rsidR="00D16EE7" w:rsidRPr="00D16EE7" w:rsidRDefault="00D16EE7" w:rsidP="003C18F6">
      <w:pPr>
        <w:spacing w:after="0" w:line="360" w:lineRule="auto"/>
        <w:jc w:val="both"/>
        <w:rPr>
          <w:rFonts w:asciiTheme="majorBidi" w:hAnsiTheme="majorBidi" w:cstheme="majorBidi"/>
          <w:color w:val="222222"/>
          <w:sz w:val="24"/>
          <w:szCs w:val="24"/>
          <w:shd w:val="clear" w:color="auto" w:fill="FFFFFF"/>
        </w:rPr>
      </w:pPr>
      <w:r w:rsidRPr="00D16EE7">
        <w:rPr>
          <w:rFonts w:asciiTheme="majorBidi" w:hAnsiTheme="majorBidi" w:cstheme="majorBidi"/>
          <w:color w:val="222222"/>
          <w:sz w:val="24"/>
          <w:szCs w:val="24"/>
          <w:shd w:val="clear" w:color="auto" w:fill="FFFFFF"/>
        </w:rPr>
        <w:t xml:space="preserve">The results of the combined fresh extract treatments revealed a significant inhibitory effect on the root growth of </w:t>
      </w:r>
      <w:r w:rsidRPr="00D16EE7">
        <w:rPr>
          <w:rFonts w:asciiTheme="majorBidi" w:hAnsiTheme="majorBidi" w:cstheme="majorBidi"/>
          <w:i/>
          <w:iCs/>
          <w:color w:val="222222"/>
          <w:sz w:val="24"/>
          <w:szCs w:val="24"/>
          <w:shd w:val="clear" w:color="auto" w:fill="FFFFFF"/>
        </w:rPr>
        <w:t>Triticum aestivum</w:t>
      </w:r>
      <w:r w:rsidRPr="00D16EE7">
        <w:rPr>
          <w:rFonts w:asciiTheme="majorBidi" w:hAnsiTheme="majorBidi" w:cstheme="majorBidi"/>
          <w:color w:val="222222"/>
          <w:sz w:val="24"/>
          <w:szCs w:val="24"/>
          <w:shd w:val="clear" w:color="auto" w:fill="FFFFFF"/>
        </w:rPr>
        <w:t xml:space="preserve"> L. compared with the control (Fig</w:t>
      </w:r>
      <w:r w:rsidR="003E55FA">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11). Statistical analysis confirmed that all treatments caused a significant reduction (</w:t>
      </w:r>
      <w:r w:rsidRPr="00D16EE7">
        <w:rPr>
          <w:rFonts w:asciiTheme="majorBidi" w:hAnsiTheme="majorBidi" w:cstheme="majorBidi"/>
          <w:i/>
          <w:iCs/>
          <w:color w:val="222222"/>
          <w:sz w:val="24"/>
          <w:szCs w:val="24"/>
          <w:shd w:val="clear" w:color="auto" w:fill="FFFFFF"/>
        </w:rPr>
        <w:t>p</w:t>
      </w:r>
      <w:r w:rsidRPr="00D16EE7">
        <w:rPr>
          <w:rFonts w:asciiTheme="majorBidi" w:hAnsiTheme="majorBidi" w:cstheme="majorBidi"/>
          <w:color w:val="222222"/>
          <w:sz w:val="24"/>
          <w:szCs w:val="24"/>
          <w:shd w:val="clear" w:color="auto" w:fill="FFFFFF"/>
        </w:rPr>
        <w:t xml:space="preserve"> &lt; 0.05) in root elongation.</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Application of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extract alone reduced the mean root length of wheat seedlings to 5.0 cm, while </w:t>
      </w:r>
      <w:r w:rsidRPr="00D16EE7">
        <w:rPr>
          <w:rFonts w:asciiTheme="majorBidi" w:hAnsiTheme="majorBidi" w:cstheme="majorBidi"/>
          <w:i/>
          <w:iCs/>
          <w:color w:val="222222"/>
          <w:sz w:val="24"/>
          <w:szCs w:val="24"/>
          <w:shd w:val="clear" w:color="auto" w:fill="FFFFFF"/>
        </w:rPr>
        <w:t xml:space="preserve">E. </w:t>
      </w:r>
      <w:r>
        <w:rPr>
          <w:rFonts w:asciiTheme="majorBidi" w:hAnsiTheme="majorBidi" w:cstheme="majorBidi"/>
          <w:i/>
          <w:iCs/>
          <w:color w:val="222222"/>
          <w:sz w:val="24"/>
          <w:szCs w:val="24"/>
          <w:shd w:val="clear" w:color="auto" w:fill="FFFFFF"/>
        </w:rPr>
        <w:t>Helioscopia</w:t>
      </w:r>
      <w:r w:rsidRPr="00D16EE7">
        <w:rPr>
          <w:rFonts w:asciiTheme="majorBidi" w:hAnsiTheme="majorBidi" w:cstheme="majorBidi"/>
          <w:color w:val="222222"/>
          <w:sz w:val="24"/>
          <w:szCs w:val="24"/>
          <w:shd w:val="clear" w:color="auto" w:fill="FFFFFF"/>
        </w:rPr>
        <w:t xml:space="preserve"> extract produced a comparable value of 5.2 cm. Both treatments resulted in nearly 50% inhibition relative to the control, which recorded an average root length of 10.8 cm.</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When extracts of both weed species were applied together, the mixture treatment produced a mean root length of 5.6 cm. Although still markedly lower than the control, this reduction was slightly less severe than that caused by either extract individually. This pattern suggests that the allelochemicals present in </w:t>
      </w:r>
      <w:r w:rsidRPr="00D16EE7">
        <w:rPr>
          <w:rFonts w:asciiTheme="majorBidi" w:hAnsiTheme="majorBidi" w:cstheme="majorBidi"/>
          <w:i/>
          <w:iCs/>
          <w:color w:val="222222"/>
          <w:sz w:val="24"/>
          <w:szCs w:val="24"/>
          <w:shd w:val="clear" w:color="auto" w:fill="FFFFFF"/>
        </w:rPr>
        <w:t>E. helioscopia</w:t>
      </w:r>
      <w:r w:rsidRPr="00D16EE7">
        <w:rPr>
          <w:rFonts w:asciiTheme="majorBidi" w:hAnsiTheme="majorBidi" w:cstheme="majorBidi"/>
          <w:color w:val="222222"/>
          <w:sz w:val="24"/>
          <w:szCs w:val="24"/>
          <w:shd w:val="clear" w:color="auto" w:fill="FFFFFF"/>
        </w:rPr>
        <w:t xml:space="preserve"> and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may interact antagonistically when combined, leading to partial mitigation of the inhibitory effects observed under single-species treatments</w:t>
      </w:r>
      <w:r w:rsidR="00301298">
        <w:rPr>
          <w:rFonts w:asciiTheme="majorBidi" w:hAnsiTheme="majorBidi" w:cstheme="majorBidi"/>
          <w:color w:val="222222"/>
          <w:sz w:val="24"/>
          <w:szCs w:val="24"/>
          <w:shd w:val="clear" w:color="auto" w:fill="FFFFFF"/>
        </w:rPr>
        <w:t xml:space="preserve"> (</w:t>
      </w:r>
      <w:r w:rsidR="00301298" w:rsidRPr="00FA7E4B">
        <w:rPr>
          <w:rFonts w:asciiTheme="majorBidi" w:hAnsiTheme="majorBidi" w:cstheme="majorBidi"/>
          <w:sz w:val="24"/>
          <w:szCs w:val="24"/>
          <w:lang w:eastAsia="en-GB"/>
        </w:rPr>
        <w:t>Agyei</w:t>
      </w:r>
      <w:r w:rsidR="00301298">
        <w:rPr>
          <w:rFonts w:asciiTheme="majorBidi" w:hAnsiTheme="majorBidi" w:cstheme="majorBidi"/>
          <w:sz w:val="24"/>
          <w:szCs w:val="24"/>
          <w:lang w:eastAsia="en-GB"/>
        </w:rPr>
        <w:t xml:space="preserve"> et al.,</w:t>
      </w:r>
      <w:r w:rsidR="00301298" w:rsidRPr="00CA1777">
        <w:rPr>
          <w:rFonts w:asciiTheme="majorBidi" w:hAnsiTheme="majorBidi" w:cstheme="majorBidi"/>
          <w:sz w:val="24"/>
          <w:szCs w:val="24"/>
          <w:lang w:bidi="ar-DZ"/>
        </w:rPr>
        <w:t xml:space="preserve"> 20</w:t>
      </w:r>
      <w:r w:rsidR="00301298">
        <w:rPr>
          <w:rFonts w:asciiTheme="majorBidi" w:hAnsiTheme="majorBidi" w:cstheme="majorBidi"/>
          <w:sz w:val="24"/>
          <w:szCs w:val="24"/>
          <w:lang w:bidi="ar-DZ"/>
        </w:rPr>
        <w:t>23)</w:t>
      </w:r>
      <w:r w:rsidRPr="00D16EE7">
        <w:rPr>
          <w:rFonts w:asciiTheme="majorBidi" w:hAnsiTheme="majorBidi" w:cstheme="majorBidi"/>
          <w:color w:val="222222"/>
          <w:sz w:val="24"/>
          <w:szCs w:val="24"/>
          <w:shd w:val="clear" w:color="auto" w:fill="FFFFFF"/>
        </w:rPr>
        <w:t>.</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Overall, these findings confirm that both </w:t>
      </w:r>
      <w:r w:rsidRPr="00D16EE7">
        <w:rPr>
          <w:rFonts w:asciiTheme="majorBidi" w:hAnsiTheme="majorBidi" w:cstheme="majorBidi"/>
          <w:i/>
          <w:iCs/>
          <w:color w:val="222222"/>
          <w:sz w:val="24"/>
          <w:szCs w:val="24"/>
          <w:shd w:val="clear" w:color="auto" w:fill="FFFFFF"/>
        </w:rPr>
        <w:t>E. helioscopia</w:t>
      </w:r>
      <w:r w:rsidRPr="00D16EE7">
        <w:rPr>
          <w:rFonts w:asciiTheme="majorBidi" w:hAnsiTheme="majorBidi" w:cstheme="majorBidi"/>
          <w:color w:val="222222"/>
          <w:sz w:val="24"/>
          <w:szCs w:val="24"/>
          <w:shd w:val="clear" w:color="auto" w:fill="FFFFFF"/>
        </w:rPr>
        <w:t xml:space="preserve"> and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possess strong allelopathic potential capable of suppressing root elongation in wheat, but their combined application results in a moderate reduction rather than an additive or synergistic effect.</w:t>
      </w:r>
    </w:p>
    <w:p w14:paraId="286A5926" w14:textId="757DFE0A" w:rsidR="00824B26" w:rsidRPr="00D0486C" w:rsidRDefault="00824B26" w:rsidP="003C18F6">
      <w:pPr>
        <w:spacing w:after="0" w:line="360" w:lineRule="auto"/>
        <w:rPr>
          <w:rFonts w:ascii="Arial" w:hAnsi="Arial" w:cs="Arial"/>
          <w:color w:val="222222"/>
          <w:sz w:val="24"/>
          <w:szCs w:val="24"/>
          <w:shd w:val="clear" w:color="auto" w:fill="FFFFFF"/>
        </w:rPr>
      </w:pPr>
      <w:r w:rsidRPr="00D0486C">
        <w:rPr>
          <w:rFonts w:ascii="Arial" w:hAnsi="Arial" w:cs="Arial"/>
          <w:color w:val="222222"/>
          <w:sz w:val="24"/>
          <w:szCs w:val="24"/>
          <w:shd w:val="clear" w:color="auto" w:fill="FFFFFF"/>
          <w:lang w:val="en-GB"/>
        </w:rPr>
        <w:lastRenderedPageBreak/>
        <w:t xml:space="preserve">                       </w:t>
      </w:r>
      <w:r w:rsidR="00D16EE7" w:rsidRPr="00D0486C">
        <w:rPr>
          <w:rFonts w:ascii="Arial" w:hAnsi="Arial" w:cs="Arial"/>
          <w:color w:val="222222"/>
          <w:sz w:val="24"/>
          <w:szCs w:val="24"/>
          <w:shd w:val="clear" w:color="auto" w:fill="FFFFFF"/>
          <w:lang w:val="en-GB"/>
        </w:rPr>
        <w:object w:dxaOrig="6372" w:dyaOrig="5071" w14:anchorId="5E9B06FA">
          <v:shape id="_x0000_i1035" type="#_x0000_t75" style="width:241pt;height:191pt" o:ole="">
            <v:imagedata r:id="rId27" o:title=""/>
          </v:shape>
          <o:OLEObject Type="Embed" ProgID="Prism9.Document" ShapeID="_x0000_i1035" DrawAspect="Content" ObjectID="_1823694541" r:id="rId28"/>
        </w:object>
      </w:r>
    </w:p>
    <w:p w14:paraId="07364F0A" w14:textId="27C71759" w:rsidR="003E55FA" w:rsidRDefault="00824B26" w:rsidP="003C18F6">
      <w:pPr>
        <w:spacing w:after="0" w:line="360" w:lineRule="auto"/>
        <w:jc w:val="both"/>
        <w:rPr>
          <w:rFonts w:asciiTheme="majorBidi" w:hAnsiTheme="majorBidi" w:cstheme="majorBidi"/>
          <w:b/>
          <w:bCs/>
          <w:sz w:val="24"/>
          <w:szCs w:val="24"/>
        </w:rPr>
      </w:pPr>
      <w:r w:rsidRPr="00D16EE7">
        <w:rPr>
          <w:rFonts w:asciiTheme="majorBidi" w:hAnsiTheme="majorBidi" w:cstheme="majorBidi"/>
          <w:b/>
          <w:bCs/>
          <w:sz w:val="24"/>
          <w:szCs w:val="24"/>
        </w:rPr>
        <w:t xml:space="preserve">Fig.11. Effects of Mulch of </w:t>
      </w:r>
      <w:r w:rsidRPr="00D16EE7">
        <w:rPr>
          <w:rFonts w:asciiTheme="majorBidi" w:hAnsiTheme="majorBidi" w:cstheme="majorBidi"/>
          <w:b/>
          <w:bCs/>
          <w:i/>
          <w:iCs/>
          <w:sz w:val="24"/>
          <w:szCs w:val="24"/>
        </w:rPr>
        <w:t>Oxalis corniculata</w:t>
      </w:r>
      <w:r w:rsidRPr="00D16EE7">
        <w:rPr>
          <w:rFonts w:asciiTheme="majorBidi" w:hAnsiTheme="majorBidi" w:cstheme="majorBidi"/>
          <w:b/>
          <w:bCs/>
          <w:sz w:val="24"/>
          <w:szCs w:val="24"/>
        </w:rPr>
        <w:t xml:space="preserve"> and </w:t>
      </w:r>
      <w:r w:rsidRPr="00D16EE7">
        <w:rPr>
          <w:rFonts w:asciiTheme="majorBidi" w:hAnsiTheme="majorBidi" w:cstheme="majorBidi"/>
          <w:b/>
          <w:bCs/>
          <w:i/>
          <w:iCs/>
          <w:sz w:val="24"/>
          <w:szCs w:val="24"/>
        </w:rPr>
        <w:t>Euphorbia helioscopia</w:t>
      </w:r>
      <w:r w:rsidRPr="00D16EE7">
        <w:rPr>
          <w:rFonts w:asciiTheme="majorBidi" w:hAnsiTheme="majorBidi" w:cstheme="majorBidi"/>
          <w:b/>
          <w:bCs/>
          <w:sz w:val="24"/>
          <w:szCs w:val="24"/>
        </w:rPr>
        <w:t xml:space="preserve"> on root length of </w:t>
      </w:r>
      <w:r w:rsidRPr="00D16EE7">
        <w:rPr>
          <w:rFonts w:asciiTheme="majorBidi" w:hAnsiTheme="majorBidi" w:cstheme="majorBidi"/>
          <w:b/>
          <w:bCs/>
          <w:i/>
          <w:iCs/>
          <w:sz w:val="24"/>
          <w:szCs w:val="24"/>
        </w:rPr>
        <w:t xml:space="preserve">Triticum aestivum. </w:t>
      </w:r>
      <w:r w:rsidRPr="00D16EE7">
        <w:rPr>
          <w:rFonts w:asciiTheme="majorBidi" w:hAnsiTheme="majorBidi" w:cstheme="majorBidi"/>
          <w:b/>
          <w:bCs/>
          <w:sz w:val="24"/>
          <w:szCs w:val="24"/>
        </w:rPr>
        <w:t xml:space="preserve">T1= control, T2= </w:t>
      </w:r>
      <w:r w:rsidRPr="00D16EE7">
        <w:rPr>
          <w:rFonts w:asciiTheme="majorBidi" w:hAnsiTheme="majorBidi" w:cstheme="majorBidi"/>
          <w:b/>
          <w:bCs/>
          <w:i/>
          <w:iCs/>
          <w:sz w:val="24"/>
          <w:szCs w:val="24"/>
        </w:rPr>
        <w:t>O. corniculata</w:t>
      </w:r>
      <w:r w:rsidRPr="00D16EE7">
        <w:rPr>
          <w:rFonts w:asciiTheme="majorBidi" w:hAnsiTheme="majorBidi" w:cstheme="majorBidi"/>
          <w:b/>
          <w:bCs/>
          <w:sz w:val="24"/>
          <w:szCs w:val="24"/>
        </w:rPr>
        <w:t xml:space="preserve">, T3= </w:t>
      </w:r>
      <w:r w:rsidRPr="00D16EE7">
        <w:rPr>
          <w:rFonts w:asciiTheme="majorBidi" w:hAnsiTheme="majorBidi" w:cstheme="majorBidi"/>
          <w:b/>
          <w:bCs/>
          <w:i/>
          <w:iCs/>
          <w:sz w:val="24"/>
          <w:szCs w:val="24"/>
        </w:rPr>
        <w:t>E. helioscopia</w:t>
      </w:r>
      <w:r w:rsidRPr="00D16EE7">
        <w:rPr>
          <w:rFonts w:asciiTheme="majorBidi" w:hAnsiTheme="majorBidi" w:cstheme="majorBidi"/>
          <w:b/>
          <w:bCs/>
          <w:sz w:val="24"/>
          <w:szCs w:val="24"/>
        </w:rPr>
        <w:t>, T4= Mixture.</w:t>
      </w:r>
    </w:p>
    <w:p w14:paraId="569698AD" w14:textId="730DE0E7" w:rsidR="00824B26" w:rsidRDefault="00824B26" w:rsidP="003C18F6">
      <w:pPr>
        <w:spacing w:after="0" w:line="360" w:lineRule="auto"/>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Numbers of Roots of </w:t>
      </w:r>
      <w:r w:rsidRPr="00D0486C">
        <w:rPr>
          <w:rFonts w:asciiTheme="majorBidi" w:hAnsiTheme="majorBidi" w:cstheme="majorBidi"/>
          <w:b/>
          <w:bCs/>
          <w:i/>
          <w:iCs/>
          <w:sz w:val="24"/>
          <w:szCs w:val="24"/>
        </w:rPr>
        <w:t xml:space="preserve">Triticum aestivum. </w:t>
      </w:r>
    </w:p>
    <w:p w14:paraId="7679F700" w14:textId="28EDAC1E" w:rsidR="003E55FA" w:rsidRPr="003E55FA" w:rsidRDefault="003E55FA" w:rsidP="003C18F6">
      <w:pPr>
        <w:spacing w:after="0" w:line="360" w:lineRule="auto"/>
        <w:jc w:val="both"/>
        <w:rPr>
          <w:rFonts w:asciiTheme="majorBidi" w:hAnsiTheme="majorBidi" w:cstheme="majorBidi"/>
          <w:sz w:val="24"/>
          <w:szCs w:val="24"/>
        </w:rPr>
      </w:pPr>
      <w:r w:rsidRPr="003E55FA">
        <w:rPr>
          <w:rFonts w:asciiTheme="majorBidi" w:hAnsiTheme="majorBidi" w:cstheme="majorBidi"/>
          <w:sz w:val="24"/>
          <w:szCs w:val="24"/>
        </w:rPr>
        <w:t xml:space="preserve">The combined and individual effects of </w:t>
      </w:r>
      <w:r w:rsidRPr="003E55FA">
        <w:rPr>
          <w:rFonts w:asciiTheme="majorBidi" w:hAnsiTheme="majorBidi" w:cstheme="majorBidi"/>
          <w:i/>
          <w:iCs/>
          <w:sz w:val="24"/>
          <w:szCs w:val="24"/>
        </w:rPr>
        <w:t>Euphorbia helioscopia</w:t>
      </w:r>
      <w:r w:rsidRPr="003E55FA">
        <w:rPr>
          <w:rFonts w:asciiTheme="majorBidi" w:hAnsiTheme="majorBidi" w:cstheme="majorBidi"/>
          <w:sz w:val="24"/>
          <w:szCs w:val="24"/>
        </w:rPr>
        <w:t xml:space="preserve"> L. and </w:t>
      </w:r>
      <w:r w:rsidRPr="003E55FA">
        <w:rPr>
          <w:rFonts w:asciiTheme="majorBidi" w:hAnsiTheme="majorBidi" w:cstheme="majorBidi"/>
          <w:i/>
          <w:iCs/>
          <w:sz w:val="24"/>
          <w:szCs w:val="24"/>
        </w:rPr>
        <w:t>Oxalis corniculata</w:t>
      </w:r>
      <w:r w:rsidRPr="003E55FA">
        <w:rPr>
          <w:rFonts w:asciiTheme="majorBidi" w:hAnsiTheme="majorBidi" w:cstheme="majorBidi"/>
          <w:sz w:val="24"/>
          <w:szCs w:val="24"/>
        </w:rPr>
        <w:t xml:space="preserve"> L. fresh extracts on the root number of </w:t>
      </w:r>
      <w:r w:rsidRPr="003E55FA">
        <w:rPr>
          <w:rFonts w:asciiTheme="majorBidi" w:hAnsiTheme="majorBidi" w:cstheme="majorBidi"/>
          <w:i/>
          <w:iCs/>
          <w:sz w:val="24"/>
          <w:szCs w:val="24"/>
        </w:rPr>
        <w:t>Triticum aestivum</w:t>
      </w:r>
      <w:r w:rsidRPr="003E55FA">
        <w:rPr>
          <w:rFonts w:asciiTheme="majorBidi" w:hAnsiTheme="majorBidi" w:cstheme="majorBidi"/>
          <w:sz w:val="24"/>
          <w:szCs w:val="24"/>
        </w:rPr>
        <w:t xml:space="preserve"> L. seedlings are presented in </w:t>
      </w:r>
      <w:r>
        <w:rPr>
          <w:rFonts w:asciiTheme="majorBidi" w:hAnsiTheme="majorBidi" w:cstheme="majorBidi"/>
          <w:sz w:val="24"/>
          <w:szCs w:val="24"/>
        </w:rPr>
        <w:t>(</w:t>
      </w:r>
      <w:r w:rsidRPr="003E55FA">
        <w:rPr>
          <w:rFonts w:asciiTheme="majorBidi" w:hAnsiTheme="majorBidi" w:cstheme="majorBidi"/>
          <w:sz w:val="24"/>
          <w:szCs w:val="24"/>
        </w:rPr>
        <w:t>Fig</w:t>
      </w:r>
      <w:r>
        <w:rPr>
          <w:rFonts w:asciiTheme="majorBidi" w:hAnsiTheme="majorBidi" w:cstheme="majorBidi"/>
          <w:sz w:val="24"/>
          <w:szCs w:val="24"/>
        </w:rPr>
        <w:t>.</w:t>
      </w:r>
      <w:r w:rsidRPr="003E55FA">
        <w:rPr>
          <w:rFonts w:asciiTheme="majorBidi" w:hAnsiTheme="majorBidi" w:cstheme="majorBidi"/>
          <w:sz w:val="24"/>
          <w:szCs w:val="24"/>
        </w:rPr>
        <w:t xml:space="preserve"> 12</w:t>
      </w:r>
      <w:r>
        <w:rPr>
          <w:rFonts w:asciiTheme="majorBidi" w:hAnsiTheme="majorBidi" w:cstheme="majorBidi"/>
          <w:sz w:val="24"/>
          <w:szCs w:val="24"/>
        </w:rPr>
        <w:t>)</w:t>
      </w:r>
      <w:r w:rsidRPr="003E55FA">
        <w:rPr>
          <w:rFonts w:asciiTheme="majorBidi" w:hAnsiTheme="majorBidi" w:cstheme="majorBidi"/>
          <w:sz w:val="24"/>
          <w:szCs w:val="24"/>
        </w:rPr>
        <w:t>. Statistical analysis revealed that both weed species, when applied individually, caused a significant reduction (</w:t>
      </w:r>
      <w:r w:rsidRPr="003E55FA">
        <w:rPr>
          <w:rFonts w:asciiTheme="majorBidi" w:hAnsiTheme="majorBidi" w:cstheme="majorBidi"/>
          <w:i/>
          <w:iCs/>
          <w:sz w:val="24"/>
          <w:szCs w:val="24"/>
        </w:rPr>
        <w:t>p</w:t>
      </w:r>
      <w:r w:rsidRPr="003E55FA">
        <w:rPr>
          <w:rFonts w:asciiTheme="majorBidi" w:hAnsiTheme="majorBidi" w:cstheme="majorBidi"/>
          <w:sz w:val="24"/>
          <w:szCs w:val="24"/>
        </w:rPr>
        <w:t xml:space="preserve"> &lt; 0.05) in root number relative to the control, indicating strong inhibitory activity on root initiation.</w:t>
      </w:r>
      <w:r>
        <w:rPr>
          <w:rFonts w:asciiTheme="majorBidi" w:hAnsiTheme="majorBidi" w:cstheme="majorBidi"/>
          <w:sz w:val="24"/>
          <w:szCs w:val="24"/>
        </w:rPr>
        <w:t xml:space="preserve"> </w:t>
      </w:r>
      <w:r w:rsidRPr="003E55FA">
        <w:rPr>
          <w:rFonts w:asciiTheme="majorBidi" w:hAnsiTheme="majorBidi" w:cstheme="majorBidi"/>
          <w:sz w:val="24"/>
          <w:szCs w:val="24"/>
        </w:rPr>
        <w:t xml:space="preserve">Application of </w:t>
      </w:r>
      <w:r w:rsidRPr="003E55FA">
        <w:rPr>
          <w:rFonts w:asciiTheme="majorBidi" w:hAnsiTheme="majorBidi" w:cstheme="majorBidi"/>
          <w:i/>
          <w:iCs/>
          <w:sz w:val="24"/>
          <w:szCs w:val="24"/>
        </w:rPr>
        <w:t>O. corniculata</w:t>
      </w:r>
      <w:r w:rsidRPr="003E55FA">
        <w:rPr>
          <w:rFonts w:asciiTheme="majorBidi" w:hAnsiTheme="majorBidi" w:cstheme="majorBidi"/>
          <w:sz w:val="24"/>
          <w:szCs w:val="24"/>
        </w:rPr>
        <w:t xml:space="preserve"> extract markedly reduced the mean number of roots per seedling, while </w:t>
      </w:r>
      <w:r w:rsidRPr="003E55FA">
        <w:rPr>
          <w:rFonts w:asciiTheme="majorBidi" w:hAnsiTheme="majorBidi" w:cstheme="majorBidi"/>
          <w:i/>
          <w:iCs/>
          <w:sz w:val="24"/>
          <w:szCs w:val="24"/>
        </w:rPr>
        <w:t xml:space="preserve">E. </w:t>
      </w:r>
      <w:r>
        <w:rPr>
          <w:rFonts w:asciiTheme="majorBidi" w:hAnsiTheme="majorBidi" w:cstheme="majorBidi"/>
          <w:i/>
          <w:iCs/>
          <w:sz w:val="24"/>
          <w:szCs w:val="24"/>
        </w:rPr>
        <w:t>Helioscopia</w:t>
      </w:r>
      <w:r w:rsidRPr="003E55FA">
        <w:rPr>
          <w:rFonts w:asciiTheme="majorBidi" w:hAnsiTheme="majorBidi" w:cstheme="majorBidi"/>
          <w:sz w:val="24"/>
          <w:szCs w:val="24"/>
        </w:rPr>
        <w:t xml:space="preserve"> exhibited an even greater suppressive effect, resulting in a pronounced decline in root formation. This suggests that allelochemicals present in both species interfere with early root differentiation and lateral root development in wheat.</w:t>
      </w:r>
      <w:r>
        <w:rPr>
          <w:rFonts w:asciiTheme="majorBidi" w:hAnsiTheme="majorBidi" w:cstheme="majorBidi"/>
          <w:sz w:val="24"/>
          <w:szCs w:val="24"/>
        </w:rPr>
        <w:t xml:space="preserve"> </w:t>
      </w:r>
      <w:r w:rsidRPr="003E55FA">
        <w:rPr>
          <w:rFonts w:asciiTheme="majorBidi" w:hAnsiTheme="majorBidi" w:cstheme="majorBidi"/>
          <w:sz w:val="24"/>
          <w:szCs w:val="24"/>
        </w:rPr>
        <w:t>Interestingly, when extracts of both weed species were combined, the mixture treatment slightly enhanced the mean root number compared with the control. Although this increase was minimal and statistically non-significant (</w:t>
      </w:r>
      <w:r w:rsidRPr="003E55FA">
        <w:rPr>
          <w:rFonts w:asciiTheme="majorBidi" w:hAnsiTheme="majorBidi" w:cstheme="majorBidi"/>
          <w:i/>
          <w:iCs/>
          <w:sz w:val="24"/>
          <w:szCs w:val="24"/>
        </w:rPr>
        <w:t>p</w:t>
      </w:r>
      <w:r w:rsidRPr="003E55FA">
        <w:rPr>
          <w:rFonts w:asciiTheme="majorBidi" w:hAnsiTheme="majorBidi" w:cstheme="majorBidi"/>
          <w:sz w:val="24"/>
          <w:szCs w:val="24"/>
        </w:rPr>
        <w:t xml:space="preserve"> &gt; 0.05), it indicates a possible antagonistic interaction between the inhibitory compounds of the two weeds. The mutual presence of both species’ allelochemicals may have partially neutralized each other’s phytotoxic effects, thereby allowing limited root proliferation.</w:t>
      </w:r>
      <w:r>
        <w:rPr>
          <w:rFonts w:asciiTheme="majorBidi" w:hAnsiTheme="majorBidi" w:cstheme="majorBidi"/>
          <w:sz w:val="24"/>
          <w:szCs w:val="24"/>
        </w:rPr>
        <w:t xml:space="preserve"> </w:t>
      </w:r>
      <w:r w:rsidRPr="003E55FA">
        <w:rPr>
          <w:rFonts w:asciiTheme="majorBidi" w:hAnsiTheme="majorBidi" w:cstheme="majorBidi"/>
          <w:sz w:val="24"/>
          <w:szCs w:val="24"/>
        </w:rPr>
        <w:t xml:space="preserve">Overall, these findings show that </w:t>
      </w:r>
      <w:r w:rsidRPr="003E55FA">
        <w:rPr>
          <w:rFonts w:asciiTheme="majorBidi" w:hAnsiTheme="majorBidi" w:cstheme="majorBidi"/>
          <w:i/>
          <w:iCs/>
          <w:sz w:val="24"/>
          <w:szCs w:val="24"/>
        </w:rPr>
        <w:t>E. helioscopia</w:t>
      </w:r>
      <w:r w:rsidRPr="003E55FA">
        <w:rPr>
          <w:rFonts w:asciiTheme="majorBidi" w:hAnsiTheme="majorBidi" w:cstheme="majorBidi"/>
          <w:sz w:val="24"/>
          <w:szCs w:val="24"/>
        </w:rPr>
        <w:t xml:space="preserve"> and </w:t>
      </w:r>
      <w:r w:rsidRPr="003E55FA">
        <w:rPr>
          <w:rFonts w:asciiTheme="majorBidi" w:hAnsiTheme="majorBidi" w:cstheme="majorBidi"/>
          <w:i/>
          <w:iCs/>
          <w:sz w:val="24"/>
          <w:szCs w:val="24"/>
        </w:rPr>
        <w:t>O. corniculata</w:t>
      </w:r>
      <w:r w:rsidRPr="003E55FA">
        <w:rPr>
          <w:rFonts w:asciiTheme="majorBidi" w:hAnsiTheme="majorBidi" w:cstheme="majorBidi"/>
          <w:sz w:val="24"/>
          <w:szCs w:val="24"/>
        </w:rPr>
        <w:t xml:space="preserve"> individually inhibit root formation in wheat, but their combined application tends to mitigate this inhibition, leading to a slight increase in root number relative to untreated control plants</w:t>
      </w:r>
      <w:r w:rsidR="00ED27FD">
        <w:rPr>
          <w:rFonts w:asciiTheme="majorBidi" w:hAnsiTheme="majorBidi" w:cstheme="majorBidi"/>
          <w:sz w:val="24"/>
          <w:szCs w:val="24"/>
        </w:rPr>
        <w:t xml:space="preserve"> (</w:t>
      </w:r>
      <w:r w:rsidR="00ED27FD" w:rsidRPr="00ED27FD">
        <w:rPr>
          <w:rFonts w:asciiTheme="majorBidi" w:hAnsiTheme="majorBidi" w:cstheme="majorBidi"/>
          <w:sz w:val="24"/>
          <w:szCs w:val="24"/>
        </w:rPr>
        <w:t>AL-Jobori</w:t>
      </w:r>
      <w:r w:rsidR="00ED27FD">
        <w:rPr>
          <w:rFonts w:asciiTheme="majorBidi" w:hAnsiTheme="majorBidi" w:cstheme="majorBidi"/>
          <w:sz w:val="24"/>
          <w:szCs w:val="24"/>
        </w:rPr>
        <w:t xml:space="preserve"> et al., 2014)</w:t>
      </w:r>
      <w:r w:rsidRPr="003E55FA">
        <w:rPr>
          <w:rFonts w:asciiTheme="majorBidi" w:hAnsiTheme="majorBidi" w:cstheme="majorBidi"/>
          <w:sz w:val="24"/>
          <w:szCs w:val="24"/>
        </w:rPr>
        <w:t>.</w:t>
      </w:r>
    </w:p>
    <w:p w14:paraId="4B27E258" w14:textId="77777777"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Pr="00D0486C">
        <w:rPr>
          <w:sz w:val="24"/>
          <w:szCs w:val="24"/>
          <w:lang w:val="en-GB"/>
        </w:rPr>
        <w:object w:dxaOrig="6240" w:dyaOrig="5083" w14:anchorId="7C67967C">
          <v:shape id="_x0000_i1036" type="#_x0000_t75" style="width:312pt;height:254pt" o:ole="">
            <v:imagedata r:id="rId29" o:title=""/>
          </v:shape>
          <o:OLEObject Type="Embed" ProgID="Prism9.Document" ShapeID="_x0000_i1036" DrawAspect="Content" ObjectID="_1823694542" r:id="rId30"/>
        </w:object>
      </w:r>
    </w:p>
    <w:p w14:paraId="7D0634E4" w14:textId="16EA6B56" w:rsidR="006267E4" w:rsidRPr="003E55FA" w:rsidRDefault="00824B26" w:rsidP="003C18F6">
      <w:pPr>
        <w:spacing w:after="0" w:line="360" w:lineRule="auto"/>
        <w:jc w:val="both"/>
        <w:rPr>
          <w:rFonts w:asciiTheme="majorBidi" w:hAnsiTheme="majorBidi" w:cstheme="majorBidi"/>
          <w:b/>
          <w:bCs/>
          <w:sz w:val="24"/>
          <w:szCs w:val="24"/>
        </w:rPr>
      </w:pPr>
      <w:r w:rsidRPr="003E55FA">
        <w:rPr>
          <w:rFonts w:asciiTheme="majorBidi" w:hAnsiTheme="majorBidi" w:cstheme="majorBidi"/>
          <w:b/>
          <w:bCs/>
          <w:sz w:val="24"/>
          <w:szCs w:val="24"/>
        </w:rPr>
        <w:t xml:space="preserve">Fig.12.Effects of Mulch of </w:t>
      </w:r>
      <w:r w:rsidRPr="003E55FA">
        <w:rPr>
          <w:rFonts w:asciiTheme="majorBidi" w:hAnsiTheme="majorBidi" w:cstheme="majorBidi"/>
          <w:b/>
          <w:bCs/>
          <w:i/>
          <w:iCs/>
          <w:sz w:val="24"/>
          <w:szCs w:val="24"/>
        </w:rPr>
        <w:t>Oxalis corniculata</w:t>
      </w:r>
      <w:r w:rsidRPr="003E55FA">
        <w:rPr>
          <w:rFonts w:asciiTheme="majorBidi" w:hAnsiTheme="majorBidi" w:cstheme="majorBidi"/>
          <w:b/>
          <w:bCs/>
          <w:sz w:val="24"/>
          <w:szCs w:val="24"/>
        </w:rPr>
        <w:t xml:space="preserve"> and </w:t>
      </w:r>
      <w:r w:rsidRPr="003E55FA">
        <w:rPr>
          <w:rFonts w:asciiTheme="majorBidi" w:hAnsiTheme="majorBidi" w:cstheme="majorBidi"/>
          <w:b/>
          <w:bCs/>
          <w:i/>
          <w:iCs/>
          <w:sz w:val="24"/>
          <w:szCs w:val="24"/>
        </w:rPr>
        <w:t>Euphorbia helioscopia</w:t>
      </w:r>
      <w:r w:rsidRPr="003E55FA">
        <w:rPr>
          <w:rFonts w:asciiTheme="majorBidi" w:hAnsiTheme="majorBidi" w:cstheme="majorBidi"/>
          <w:b/>
          <w:bCs/>
          <w:sz w:val="24"/>
          <w:szCs w:val="24"/>
        </w:rPr>
        <w:t xml:space="preserve"> on </w:t>
      </w:r>
      <w:r w:rsidR="003E55FA">
        <w:rPr>
          <w:rFonts w:asciiTheme="majorBidi" w:hAnsiTheme="majorBidi" w:cstheme="majorBidi"/>
          <w:b/>
          <w:bCs/>
          <w:sz w:val="24"/>
          <w:szCs w:val="24"/>
        </w:rPr>
        <w:t xml:space="preserve">the </w:t>
      </w:r>
      <w:r w:rsidRPr="003E55FA">
        <w:rPr>
          <w:rFonts w:asciiTheme="majorBidi" w:hAnsiTheme="majorBidi" w:cstheme="majorBidi"/>
          <w:b/>
          <w:bCs/>
          <w:sz w:val="24"/>
          <w:szCs w:val="24"/>
        </w:rPr>
        <w:t xml:space="preserve">numbers of roots of </w:t>
      </w:r>
      <w:r w:rsidRPr="003E55FA">
        <w:rPr>
          <w:rFonts w:asciiTheme="majorBidi" w:hAnsiTheme="majorBidi" w:cstheme="majorBidi"/>
          <w:b/>
          <w:bCs/>
          <w:i/>
          <w:iCs/>
          <w:sz w:val="24"/>
          <w:szCs w:val="24"/>
        </w:rPr>
        <w:t xml:space="preserve">Triticum aestivum. </w:t>
      </w:r>
      <w:r w:rsidRPr="003E55FA">
        <w:rPr>
          <w:rFonts w:asciiTheme="majorBidi" w:hAnsiTheme="majorBidi" w:cstheme="majorBidi"/>
          <w:b/>
          <w:bCs/>
          <w:sz w:val="24"/>
          <w:szCs w:val="24"/>
        </w:rPr>
        <w:t xml:space="preserve">T1= control, T2= </w:t>
      </w:r>
      <w:r w:rsidRPr="003E55FA">
        <w:rPr>
          <w:rFonts w:asciiTheme="majorBidi" w:hAnsiTheme="majorBidi" w:cstheme="majorBidi"/>
          <w:b/>
          <w:bCs/>
          <w:i/>
          <w:iCs/>
          <w:sz w:val="24"/>
          <w:szCs w:val="24"/>
        </w:rPr>
        <w:t>O. corniculata</w:t>
      </w:r>
      <w:r w:rsidRPr="003E55FA">
        <w:rPr>
          <w:rFonts w:asciiTheme="majorBidi" w:hAnsiTheme="majorBidi" w:cstheme="majorBidi"/>
          <w:b/>
          <w:bCs/>
          <w:sz w:val="24"/>
          <w:szCs w:val="24"/>
        </w:rPr>
        <w:t xml:space="preserve">, T3= </w:t>
      </w:r>
      <w:r w:rsidRPr="003E55FA">
        <w:rPr>
          <w:rFonts w:asciiTheme="majorBidi" w:hAnsiTheme="majorBidi" w:cstheme="majorBidi"/>
          <w:b/>
          <w:bCs/>
          <w:i/>
          <w:iCs/>
          <w:sz w:val="24"/>
          <w:szCs w:val="24"/>
        </w:rPr>
        <w:t>E. helioscopia</w:t>
      </w:r>
      <w:r w:rsidRPr="003E55FA">
        <w:rPr>
          <w:rFonts w:asciiTheme="majorBidi" w:hAnsiTheme="majorBidi" w:cstheme="majorBidi"/>
          <w:b/>
          <w:bCs/>
          <w:sz w:val="24"/>
          <w:szCs w:val="24"/>
        </w:rPr>
        <w:t xml:space="preserve">, T4= Mixture. </w:t>
      </w:r>
    </w:p>
    <w:p w14:paraId="6294B435" w14:textId="1CFCCB5F" w:rsidR="00824B26" w:rsidRPr="00D0486C" w:rsidRDefault="00824B26" w:rsidP="003C18F6">
      <w:pPr>
        <w:spacing w:after="0" w:line="360" w:lineRule="auto"/>
        <w:jc w:val="both"/>
        <w:rPr>
          <w:rFonts w:asciiTheme="majorBidi" w:hAnsiTheme="majorBidi" w:cstheme="majorBidi"/>
          <w:sz w:val="24"/>
          <w:szCs w:val="24"/>
          <w:lang w:val="en-GB"/>
        </w:rPr>
      </w:pPr>
      <w:r w:rsidRPr="00D0486C">
        <w:rPr>
          <w:rFonts w:asciiTheme="majorBidi" w:hAnsiTheme="majorBidi" w:cstheme="majorBidi"/>
          <w:b/>
          <w:bCs/>
          <w:sz w:val="24"/>
          <w:szCs w:val="24"/>
          <w:lang w:val="en-GB"/>
        </w:rPr>
        <w:t xml:space="preserve">Effects of Mulch of </w:t>
      </w:r>
      <w:r w:rsidRPr="00D0486C">
        <w:rPr>
          <w:rFonts w:asciiTheme="majorBidi" w:hAnsiTheme="majorBidi" w:cstheme="majorBidi"/>
          <w:b/>
          <w:bCs/>
          <w:i/>
          <w:iCs/>
          <w:sz w:val="24"/>
          <w:szCs w:val="24"/>
          <w:lang w:val="en-GB"/>
        </w:rPr>
        <w:t>Oxalis corniculata</w:t>
      </w:r>
      <w:r w:rsidRPr="00D0486C">
        <w:rPr>
          <w:rFonts w:asciiTheme="majorBidi" w:hAnsiTheme="majorBidi" w:cstheme="majorBidi"/>
          <w:b/>
          <w:bCs/>
          <w:sz w:val="24"/>
          <w:szCs w:val="24"/>
          <w:lang w:val="en-GB"/>
        </w:rPr>
        <w:t xml:space="preserve"> and </w:t>
      </w:r>
      <w:r w:rsidRPr="00D0486C">
        <w:rPr>
          <w:rFonts w:asciiTheme="majorBidi" w:hAnsiTheme="majorBidi" w:cstheme="majorBidi"/>
          <w:b/>
          <w:bCs/>
          <w:i/>
          <w:iCs/>
          <w:sz w:val="24"/>
          <w:szCs w:val="24"/>
          <w:lang w:val="en-GB"/>
        </w:rPr>
        <w:t>Euphorbia helioscopia</w:t>
      </w:r>
      <w:r w:rsidRPr="00D0486C">
        <w:rPr>
          <w:rFonts w:asciiTheme="majorBidi" w:hAnsiTheme="majorBidi" w:cstheme="majorBidi"/>
          <w:b/>
          <w:bCs/>
          <w:sz w:val="24"/>
          <w:szCs w:val="24"/>
          <w:lang w:val="en-GB"/>
        </w:rPr>
        <w:t xml:space="preserve"> on </w:t>
      </w:r>
      <w:r w:rsidR="003E55FA">
        <w:rPr>
          <w:rFonts w:asciiTheme="majorBidi" w:hAnsiTheme="majorBidi" w:cstheme="majorBidi"/>
          <w:b/>
          <w:bCs/>
          <w:sz w:val="24"/>
          <w:szCs w:val="24"/>
          <w:lang w:val="en-GB"/>
        </w:rPr>
        <w:t xml:space="preserve">the </w:t>
      </w:r>
      <w:r w:rsidRPr="00D0486C">
        <w:rPr>
          <w:rFonts w:asciiTheme="majorBidi" w:hAnsiTheme="majorBidi" w:cstheme="majorBidi"/>
          <w:b/>
          <w:bCs/>
          <w:sz w:val="24"/>
          <w:szCs w:val="24"/>
          <w:lang w:val="en-GB"/>
        </w:rPr>
        <w:t xml:space="preserve">Number of Leaves of </w:t>
      </w:r>
      <w:r w:rsidRPr="00D0486C">
        <w:rPr>
          <w:rFonts w:asciiTheme="majorBidi" w:hAnsiTheme="majorBidi" w:cstheme="majorBidi"/>
          <w:b/>
          <w:bCs/>
          <w:i/>
          <w:iCs/>
          <w:sz w:val="24"/>
          <w:szCs w:val="24"/>
          <w:lang w:val="en-GB"/>
        </w:rPr>
        <w:t>Triticum aestivum</w:t>
      </w:r>
      <w:r w:rsidRPr="00D0486C">
        <w:rPr>
          <w:rFonts w:asciiTheme="majorBidi" w:hAnsiTheme="majorBidi" w:cstheme="majorBidi"/>
          <w:sz w:val="24"/>
          <w:szCs w:val="24"/>
          <w:lang w:val="en-GB"/>
        </w:rPr>
        <w:t>.</w:t>
      </w:r>
    </w:p>
    <w:p w14:paraId="1DCA6880" w14:textId="3A83BD58" w:rsidR="00B5763E" w:rsidRPr="00B5763E"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The influence of combined and individual fresh extracts of </w:t>
      </w:r>
      <w:r w:rsidRPr="00B5763E">
        <w:rPr>
          <w:rFonts w:asciiTheme="majorBidi" w:hAnsiTheme="majorBidi" w:cstheme="majorBidi"/>
          <w:i/>
          <w:iCs/>
          <w:sz w:val="24"/>
          <w:szCs w:val="24"/>
        </w:rPr>
        <w:t>Euphorbia helioscopia</w:t>
      </w:r>
      <w:r w:rsidRPr="00B5763E">
        <w:rPr>
          <w:rFonts w:asciiTheme="majorBidi" w:hAnsiTheme="majorBidi" w:cstheme="majorBidi"/>
          <w:sz w:val="24"/>
          <w:szCs w:val="24"/>
        </w:rPr>
        <w:t xml:space="preserve"> L. and </w:t>
      </w:r>
      <w:r w:rsidRPr="00B5763E">
        <w:rPr>
          <w:rFonts w:asciiTheme="majorBidi" w:hAnsiTheme="majorBidi" w:cstheme="majorBidi"/>
          <w:i/>
          <w:iCs/>
          <w:sz w:val="24"/>
          <w:szCs w:val="24"/>
        </w:rPr>
        <w:t>Oxalis corniculata</w:t>
      </w:r>
      <w:r w:rsidRPr="00B5763E">
        <w:rPr>
          <w:rFonts w:asciiTheme="majorBidi" w:hAnsiTheme="majorBidi" w:cstheme="majorBidi"/>
          <w:sz w:val="24"/>
          <w:szCs w:val="24"/>
        </w:rPr>
        <w:t xml:space="preserve"> L. on the number of leaves of </w:t>
      </w:r>
      <w:r w:rsidRPr="00B5763E">
        <w:rPr>
          <w:rFonts w:asciiTheme="majorBidi" w:hAnsiTheme="majorBidi" w:cstheme="majorBidi"/>
          <w:i/>
          <w:iCs/>
          <w:sz w:val="24"/>
          <w:szCs w:val="24"/>
        </w:rPr>
        <w:t>Triticum aestivum</w:t>
      </w:r>
      <w:r w:rsidRPr="00B5763E">
        <w:rPr>
          <w:rFonts w:asciiTheme="majorBidi" w:hAnsiTheme="majorBidi" w:cstheme="majorBidi"/>
          <w:sz w:val="24"/>
          <w:szCs w:val="24"/>
        </w:rPr>
        <w:t xml:space="preserve"> L. seedlings is shown in Figure 13. Statistical analysis revealed that both weeds, when applied individually, caused a significant reduction (</w:t>
      </w:r>
      <w:r w:rsidRPr="00B5763E">
        <w:rPr>
          <w:rFonts w:asciiTheme="majorBidi" w:hAnsiTheme="majorBidi" w:cstheme="majorBidi"/>
          <w:i/>
          <w:iCs/>
          <w:sz w:val="24"/>
          <w:szCs w:val="24"/>
        </w:rPr>
        <w:t>p</w:t>
      </w:r>
      <w:r w:rsidRPr="00B5763E">
        <w:rPr>
          <w:rFonts w:asciiTheme="majorBidi" w:hAnsiTheme="majorBidi" w:cstheme="majorBidi"/>
          <w:sz w:val="24"/>
          <w:szCs w:val="24"/>
        </w:rPr>
        <w:t xml:space="preserve"> &lt; 0.05) in leaf number compared with the control, demonstrating a clear allelopathic inhibition of foliar development.</w:t>
      </w:r>
      <w:r>
        <w:rPr>
          <w:rFonts w:asciiTheme="majorBidi" w:hAnsiTheme="majorBidi" w:cstheme="majorBidi"/>
          <w:sz w:val="24"/>
          <w:szCs w:val="24"/>
        </w:rPr>
        <w:t xml:space="preserve"> </w:t>
      </w:r>
      <w:r w:rsidRPr="00B5763E">
        <w:rPr>
          <w:rFonts w:asciiTheme="majorBidi" w:hAnsiTheme="majorBidi" w:cstheme="majorBidi"/>
          <w:sz w:val="24"/>
          <w:szCs w:val="24"/>
        </w:rPr>
        <w:t xml:space="preserve">Application of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extract resulted in a noticeable decrease in the number of leaves per seedling, while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exhibited an even stronger inhibitory effect, significantly suppressing leaf emergence and expansion. The reduction in leaf number under both treatments indicates that allelochemicals released by these species may interfere with photosynthetic tissue formation and meristematic activity in young wheat plants.</w:t>
      </w:r>
    </w:p>
    <w:p w14:paraId="7DD238C1" w14:textId="19771E63" w:rsidR="00824B26" w:rsidRPr="00D0486C"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In contrast, when extracts of both weeds were combined, the mixture treatment showed no significant difference from the control, indicating that the combined allelochemicals did not hinder leaf production. This outcome suggests a potential antagonistic or neutralizing interaction between the chemical constituents of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which may have reduced the overall phytotoxicity observed in single-species treatments.</w:t>
      </w:r>
      <w:r>
        <w:rPr>
          <w:rFonts w:asciiTheme="majorBidi" w:hAnsiTheme="majorBidi" w:cstheme="majorBidi"/>
          <w:sz w:val="24"/>
          <w:szCs w:val="24"/>
        </w:rPr>
        <w:t xml:space="preserve"> </w:t>
      </w:r>
      <w:r w:rsidRPr="00B5763E">
        <w:rPr>
          <w:rFonts w:asciiTheme="majorBidi" w:hAnsiTheme="majorBidi" w:cstheme="majorBidi"/>
          <w:sz w:val="24"/>
          <w:szCs w:val="24"/>
        </w:rPr>
        <w:t xml:space="preserve">Overall, these findings confirm </w:t>
      </w:r>
      <w:r w:rsidRPr="00B5763E">
        <w:rPr>
          <w:rFonts w:asciiTheme="majorBidi" w:hAnsiTheme="majorBidi" w:cstheme="majorBidi"/>
          <w:sz w:val="24"/>
          <w:szCs w:val="24"/>
        </w:rPr>
        <w:lastRenderedPageBreak/>
        <w:t xml:space="preserve">that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individually have a strong suppressive effect on leaf initiation and development in wheat seedlings, while their combination neutralizes these inhibitory effects, maintaining leaf number comparable to that of the untreated control.</w:t>
      </w:r>
    </w:p>
    <w:p w14:paraId="04D84CB6" w14:textId="5E74C9DA" w:rsidR="00824B26" w:rsidRPr="00D0486C" w:rsidRDefault="00824B26" w:rsidP="003C18F6">
      <w:pPr>
        <w:spacing w:after="0" w:line="360" w:lineRule="auto"/>
        <w:rPr>
          <w:sz w:val="24"/>
          <w:szCs w:val="24"/>
          <w:lang w:val="en-GB"/>
        </w:rPr>
      </w:pPr>
      <w:r w:rsidRPr="00D0486C">
        <w:rPr>
          <w:sz w:val="24"/>
          <w:szCs w:val="24"/>
          <w:lang w:val="en-GB"/>
        </w:rPr>
        <w:t xml:space="preserve">                                     </w:t>
      </w:r>
      <w:r w:rsidR="00B5763E" w:rsidRPr="00D0486C">
        <w:rPr>
          <w:sz w:val="24"/>
          <w:szCs w:val="24"/>
          <w:lang w:val="en-GB"/>
        </w:rPr>
        <w:object w:dxaOrig="6401" w:dyaOrig="5071" w14:anchorId="2D0501F1">
          <v:shape id="_x0000_i1037" type="#_x0000_t75" style="width:277pt;height:220pt" o:ole="">
            <v:imagedata r:id="rId31" o:title=""/>
          </v:shape>
          <o:OLEObject Type="Embed" ProgID="Prism9.Document" ShapeID="_x0000_i1037" DrawAspect="Content" ObjectID="_1823694543" r:id="rId32"/>
        </w:object>
      </w:r>
    </w:p>
    <w:p w14:paraId="79039AAF" w14:textId="48A66268" w:rsidR="00824B26" w:rsidRPr="00B5763E" w:rsidRDefault="00824B26" w:rsidP="003C18F6">
      <w:pPr>
        <w:spacing w:after="0" w:line="360" w:lineRule="auto"/>
        <w:jc w:val="both"/>
        <w:rPr>
          <w:rFonts w:asciiTheme="majorBidi" w:hAnsiTheme="majorBidi" w:cstheme="majorBidi"/>
          <w:b/>
          <w:bCs/>
          <w:sz w:val="24"/>
          <w:szCs w:val="24"/>
        </w:rPr>
      </w:pPr>
      <w:r w:rsidRPr="00B5763E">
        <w:rPr>
          <w:rFonts w:asciiTheme="majorBidi" w:hAnsiTheme="majorBidi" w:cstheme="majorBidi"/>
          <w:b/>
          <w:bCs/>
          <w:sz w:val="24"/>
          <w:szCs w:val="24"/>
        </w:rPr>
        <w:t xml:space="preserve">Fig.13. Effects of Mulch of </w:t>
      </w:r>
      <w:r w:rsidRPr="00B5763E">
        <w:rPr>
          <w:rFonts w:asciiTheme="majorBidi" w:hAnsiTheme="majorBidi" w:cstheme="majorBidi"/>
          <w:b/>
          <w:bCs/>
          <w:i/>
          <w:iCs/>
          <w:sz w:val="24"/>
          <w:szCs w:val="24"/>
        </w:rPr>
        <w:t>Oxalis corniculata</w:t>
      </w:r>
      <w:r w:rsidRPr="00B5763E">
        <w:rPr>
          <w:rFonts w:asciiTheme="majorBidi" w:hAnsiTheme="majorBidi" w:cstheme="majorBidi"/>
          <w:b/>
          <w:bCs/>
          <w:sz w:val="24"/>
          <w:szCs w:val="24"/>
        </w:rPr>
        <w:t xml:space="preserve"> and </w:t>
      </w:r>
      <w:r w:rsidRPr="00B5763E">
        <w:rPr>
          <w:rFonts w:asciiTheme="majorBidi" w:hAnsiTheme="majorBidi" w:cstheme="majorBidi"/>
          <w:b/>
          <w:bCs/>
          <w:i/>
          <w:iCs/>
          <w:sz w:val="24"/>
          <w:szCs w:val="24"/>
        </w:rPr>
        <w:t>Euphorbia helioscopia</w:t>
      </w:r>
      <w:r w:rsidRPr="00B5763E">
        <w:rPr>
          <w:rFonts w:asciiTheme="majorBidi" w:hAnsiTheme="majorBidi" w:cstheme="majorBidi"/>
          <w:b/>
          <w:bCs/>
          <w:sz w:val="24"/>
          <w:szCs w:val="24"/>
        </w:rPr>
        <w:t xml:space="preserve"> on </w:t>
      </w:r>
      <w:r w:rsidR="00572118">
        <w:rPr>
          <w:rFonts w:asciiTheme="majorBidi" w:hAnsiTheme="majorBidi" w:cstheme="majorBidi"/>
          <w:b/>
          <w:bCs/>
          <w:sz w:val="24"/>
          <w:szCs w:val="24"/>
        </w:rPr>
        <w:t xml:space="preserve">the </w:t>
      </w:r>
      <w:r w:rsidRPr="00B5763E">
        <w:rPr>
          <w:rFonts w:asciiTheme="majorBidi" w:hAnsiTheme="majorBidi" w:cstheme="majorBidi"/>
          <w:b/>
          <w:bCs/>
          <w:sz w:val="24"/>
          <w:szCs w:val="24"/>
        </w:rPr>
        <w:t xml:space="preserve">number of leaves of </w:t>
      </w:r>
      <w:r w:rsidRPr="00B5763E">
        <w:rPr>
          <w:rFonts w:asciiTheme="majorBidi" w:hAnsiTheme="majorBidi" w:cstheme="majorBidi"/>
          <w:b/>
          <w:bCs/>
          <w:i/>
          <w:iCs/>
          <w:sz w:val="24"/>
          <w:szCs w:val="24"/>
        </w:rPr>
        <w:t xml:space="preserve">Triticum aestivum. </w:t>
      </w:r>
      <w:r w:rsidRPr="00B5763E">
        <w:rPr>
          <w:rFonts w:asciiTheme="majorBidi" w:hAnsiTheme="majorBidi" w:cstheme="majorBidi"/>
          <w:b/>
          <w:bCs/>
          <w:sz w:val="24"/>
          <w:szCs w:val="24"/>
        </w:rPr>
        <w:t xml:space="preserve">T1= control, T2= </w:t>
      </w:r>
      <w:r w:rsidRPr="00B5763E">
        <w:rPr>
          <w:rFonts w:asciiTheme="majorBidi" w:hAnsiTheme="majorBidi" w:cstheme="majorBidi"/>
          <w:b/>
          <w:bCs/>
          <w:i/>
          <w:iCs/>
          <w:sz w:val="24"/>
          <w:szCs w:val="24"/>
        </w:rPr>
        <w:t>O. corniculata</w:t>
      </w:r>
      <w:r w:rsidRPr="00B5763E">
        <w:rPr>
          <w:rFonts w:asciiTheme="majorBidi" w:hAnsiTheme="majorBidi" w:cstheme="majorBidi"/>
          <w:b/>
          <w:bCs/>
          <w:sz w:val="24"/>
          <w:szCs w:val="24"/>
        </w:rPr>
        <w:t xml:space="preserve">, T3= </w:t>
      </w:r>
      <w:r w:rsidRPr="00B5763E">
        <w:rPr>
          <w:rFonts w:asciiTheme="majorBidi" w:hAnsiTheme="majorBidi" w:cstheme="majorBidi"/>
          <w:b/>
          <w:bCs/>
          <w:i/>
          <w:iCs/>
          <w:sz w:val="24"/>
          <w:szCs w:val="24"/>
        </w:rPr>
        <w:t>E. helioscopia</w:t>
      </w:r>
      <w:r w:rsidRPr="00B5763E">
        <w:rPr>
          <w:rFonts w:asciiTheme="majorBidi" w:hAnsiTheme="majorBidi" w:cstheme="majorBidi"/>
          <w:b/>
          <w:bCs/>
          <w:sz w:val="24"/>
          <w:szCs w:val="24"/>
        </w:rPr>
        <w:t>, T4= Mixture.</w:t>
      </w:r>
    </w:p>
    <w:p w14:paraId="1A523119" w14:textId="5C7B7B7E" w:rsidR="00824B26" w:rsidRDefault="00824B26" w:rsidP="003C18F6">
      <w:pPr>
        <w:spacing w:after="0" w:line="360" w:lineRule="auto"/>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w:t>
      </w:r>
      <w:r w:rsidR="00572118">
        <w:rPr>
          <w:rFonts w:asciiTheme="majorBidi" w:hAnsiTheme="majorBidi" w:cstheme="majorBidi"/>
          <w:b/>
          <w:bCs/>
          <w:sz w:val="24"/>
          <w:szCs w:val="24"/>
        </w:rPr>
        <w:t xml:space="preserve">the </w:t>
      </w:r>
      <w:r w:rsidRPr="00D0486C">
        <w:rPr>
          <w:rFonts w:asciiTheme="majorBidi" w:hAnsiTheme="majorBidi" w:cstheme="majorBidi"/>
          <w:b/>
          <w:bCs/>
          <w:sz w:val="24"/>
          <w:szCs w:val="24"/>
        </w:rPr>
        <w:t xml:space="preserve">Leaf area of </w:t>
      </w:r>
      <w:r w:rsidRPr="00D0486C">
        <w:rPr>
          <w:rFonts w:asciiTheme="majorBidi" w:hAnsiTheme="majorBidi" w:cstheme="majorBidi"/>
          <w:b/>
          <w:bCs/>
          <w:i/>
          <w:iCs/>
          <w:sz w:val="24"/>
          <w:szCs w:val="24"/>
        </w:rPr>
        <w:t>Triticum aestivum.</w:t>
      </w:r>
    </w:p>
    <w:p w14:paraId="4E3268A8" w14:textId="46080D8F" w:rsidR="00B5763E" w:rsidRPr="00EC3E2C"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The effects of </w:t>
      </w:r>
      <w:r w:rsidRPr="00B5763E">
        <w:rPr>
          <w:rFonts w:asciiTheme="majorBidi" w:hAnsiTheme="majorBidi" w:cstheme="majorBidi"/>
          <w:i/>
          <w:iCs/>
          <w:sz w:val="24"/>
          <w:szCs w:val="24"/>
        </w:rPr>
        <w:t>Euphorbia helioscopia</w:t>
      </w:r>
      <w:r w:rsidRPr="00B5763E">
        <w:rPr>
          <w:rFonts w:asciiTheme="majorBidi" w:hAnsiTheme="majorBidi" w:cstheme="majorBidi"/>
          <w:sz w:val="24"/>
          <w:szCs w:val="24"/>
        </w:rPr>
        <w:t xml:space="preserve"> L. and </w:t>
      </w:r>
      <w:r w:rsidRPr="00B5763E">
        <w:rPr>
          <w:rFonts w:asciiTheme="majorBidi" w:hAnsiTheme="majorBidi" w:cstheme="majorBidi"/>
          <w:i/>
          <w:iCs/>
          <w:sz w:val="24"/>
          <w:szCs w:val="24"/>
        </w:rPr>
        <w:t>Oxalis corniculata</w:t>
      </w:r>
      <w:r w:rsidRPr="00B5763E">
        <w:rPr>
          <w:rFonts w:asciiTheme="majorBidi" w:hAnsiTheme="majorBidi" w:cstheme="majorBidi"/>
          <w:sz w:val="24"/>
          <w:szCs w:val="24"/>
        </w:rPr>
        <w:t xml:space="preserve"> L. fresh extracts, applied individually and in combination, on the leaf area of </w:t>
      </w:r>
      <w:r w:rsidRPr="00B5763E">
        <w:rPr>
          <w:rFonts w:asciiTheme="majorBidi" w:hAnsiTheme="majorBidi" w:cstheme="majorBidi"/>
          <w:i/>
          <w:iCs/>
          <w:sz w:val="24"/>
          <w:szCs w:val="24"/>
        </w:rPr>
        <w:t>Triticum aestivum</w:t>
      </w:r>
      <w:r w:rsidRPr="00B5763E">
        <w:rPr>
          <w:rFonts w:asciiTheme="majorBidi" w:hAnsiTheme="majorBidi" w:cstheme="majorBidi"/>
          <w:sz w:val="24"/>
          <w:szCs w:val="24"/>
        </w:rPr>
        <w:t xml:space="preserve"> L. seedlings are presented in Figure 14. Statistical analysis revealed that both weed species individually caused a significant reduction (</w:t>
      </w:r>
      <w:r w:rsidRPr="00B5763E">
        <w:rPr>
          <w:rFonts w:asciiTheme="majorBidi" w:hAnsiTheme="majorBidi" w:cstheme="majorBidi"/>
          <w:i/>
          <w:iCs/>
          <w:sz w:val="24"/>
          <w:szCs w:val="24"/>
        </w:rPr>
        <w:t>p</w:t>
      </w:r>
      <w:r w:rsidRPr="00B5763E">
        <w:rPr>
          <w:rFonts w:asciiTheme="majorBidi" w:hAnsiTheme="majorBidi" w:cstheme="majorBidi"/>
          <w:sz w:val="24"/>
          <w:szCs w:val="24"/>
        </w:rPr>
        <w:t xml:space="preserve"> &lt; 0.05) in wheat leaf area relative to the control, while their combined extract exhibited a stimulatory effect.</w:t>
      </w:r>
      <w:r>
        <w:rPr>
          <w:rFonts w:asciiTheme="majorBidi" w:hAnsiTheme="majorBidi" w:cstheme="majorBidi"/>
          <w:sz w:val="24"/>
          <w:szCs w:val="24"/>
        </w:rPr>
        <w:t xml:space="preserve"> </w:t>
      </w:r>
      <w:r w:rsidRPr="00B5763E">
        <w:rPr>
          <w:rFonts w:asciiTheme="majorBidi" w:hAnsiTheme="majorBidi" w:cstheme="majorBidi"/>
          <w:sz w:val="24"/>
          <w:szCs w:val="24"/>
        </w:rPr>
        <w:t xml:space="preserve">Application of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extract reduced the mean leaf area of wheat seedlings to 1.2 cm², whereas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caused a more pronounced inhibition, decreasing leaf area to 0.9 cm². This reduction reflects the phytotoxic nature of allelochemicals released by both species, which likely interfere with chlorophyll synthesis and cell expansion in developing leaves.</w:t>
      </w:r>
      <w:r>
        <w:rPr>
          <w:rFonts w:asciiTheme="majorBidi" w:hAnsiTheme="majorBidi" w:cstheme="majorBidi"/>
          <w:sz w:val="24"/>
          <w:szCs w:val="24"/>
        </w:rPr>
        <w:t xml:space="preserve"> </w:t>
      </w:r>
      <w:r w:rsidRPr="00B5763E">
        <w:rPr>
          <w:rFonts w:asciiTheme="majorBidi" w:hAnsiTheme="majorBidi" w:cstheme="majorBidi"/>
          <w:sz w:val="24"/>
          <w:szCs w:val="24"/>
        </w:rPr>
        <w:t xml:space="preserve">In contrast, when extracts of both weeds were applied together, the mixture treatment significantly enhanced leaf area to 2.1 cm², compared with 1.5 cm² in the control. This unexpected increase suggests a potential antagonistic or hormetic interaction between allelochemicals of the two species, wherein compounds from one plant may neutralize or balance </w:t>
      </w:r>
      <w:r w:rsidRPr="00B5763E">
        <w:rPr>
          <w:rFonts w:asciiTheme="majorBidi" w:hAnsiTheme="majorBidi" w:cstheme="majorBidi"/>
          <w:sz w:val="24"/>
          <w:szCs w:val="24"/>
        </w:rPr>
        <w:lastRenderedPageBreak/>
        <w:t>the inhibitory constituents of the other, resulting in mild stimulation of leaf growth.</w:t>
      </w:r>
      <w:r>
        <w:rPr>
          <w:rFonts w:asciiTheme="majorBidi" w:hAnsiTheme="majorBidi" w:cstheme="majorBidi"/>
          <w:sz w:val="24"/>
          <w:szCs w:val="24"/>
        </w:rPr>
        <w:t xml:space="preserve"> </w:t>
      </w:r>
      <w:r w:rsidRPr="00B5763E">
        <w:rPr>
          <w:rFonts w:asciiTheme="majorBidi" w:hAnsiTheme="majorBidi" w:cstheme="majorBidi"/>
          <w:sz w:val="24"/>
          <w:szCs w:val="24"/>
        </w:rPr>
        <w:t xml:space="preserve">These results highlight that while both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individually exhibit strong allelopathic suppression of wheat leaf development, their combined extracts can reverse inhibition and even promote foliar expansion under laboratory conditions.</w:t>
      </w:r>
    </w:p>
    <w:p w14:paraId="4CB0F519" w14:textId="4D77629C" w:rsidR="00824B26" w:rsidRPr="00D0486C" w:rsidRDefault="00EC3E2C" w:rsidP="003C18F6">
      <w:pPr>
        <w:spacing w:after="0" w:line="360" w:lineRule="auto"/>
        <w:jc w:val="center"/>
        <w:rPr>
          <w:sz w:val="24"/>
          <w:szCs w:val="24"/>
          <w:lang w:val="en-GB"/>
        </w:rPr>
      </w:pPr>
      <w:r w:rsidRPr="00D0486C">
        <w:rPr>
          <w:sz w:val="24"/>
          <w:szCs w:val="24"/>
          <w:lang w:val="en-GB"/>
        </w:rPr>
        <w:object w:dxaOrig="6463" w:dyaOrig="5071" w14:anchorId="34284DCC">
          <v:shape id="_x0000_i1038" type="#_x0000_t75" style="width:245.5pt;height:192.5pt" o:ole="">
            <v:imagedata r:id="rId33" o:title=""/>
          </v:shape>
          <o:OLEObject Type="Embed" ProgID="Prism9.Document" ShapeID="_x0000_i1038" DrawAspect="Content" ObjectID="_1823694544" r:id="rId34"/>
        </w:object>
      </w:r>
    </w:p>
    <w:p w14:paraId="426EDC3E" w14:textId="583379AC" w:rsidR="00C7742C" w:rsidRDefault="00824B26" w:rsidP="003C18F6">
      <w:pPr>
        <w:spacing w:after="0" w:line="360" w:lineRule="auto"/>
        <w:jc w:val="both"/>
        <w:rPr>
          <w:rFonts w:asciiTheme="majorBidi" w:hAnsiTheme="majorBidi" w:cstheme="majorBidi"/>
          <w:b/>
          <w:bCs/>
          <w:sz w:val="24"/>
          <w:szCs w:val="24"/>
        </w:rPr>
      </w:pPr>
      <w:r w:rsidRPr="00EC3E2C">
        <w:rPr>
          <w:rFonts w:asciiTheme="majorBidi" w:hAnsiTheme="majorBidi" w:cstheme="majorBidi"/>
          <w:b/>
          <w:bCs/>
          <w:sz w:val="24"/>
          <w:szCs w:val="24"/>
        </w:rPr>
        <w:t xml:space="preserve">Fig.14. Effects of Mulch of </w:t>
      </w:r>
      <w:r w:rsidRPr="00EC3E2C">
        <w:rPr>
          <w:rFonts w:asciiTheme="majorBidi" w:hAnsiTheme="majorBidi" w:cstheme="majorBidi"/>
          <w:b/>
          <w:bCs/>
          <w:i/>
          <w:iCs/>
          <w:sz w:val="24"/>
          <w:szCs w:val="24"/>
        </w:rPr>
        <w:t>Oxalis corniculata</w:t>
      </w:r>
      <w:r w:rsidRPr="00EC3E2C">
        <w:rPr>
          <w:rFonts w:asciiTheme="majorBidi" w:hAnsiTheme="majorBidi" w:cstheme="majorBidi"/>
          <w:b/>
          <w:bCs/>
          <w:sz w:val="24"/>
          <w:szCs w:val="24"/>
        </w:rPr>
        <w:t xml:space="preserve"> and </w:t>
      </w:r>
      <w:r w:rsidRPr="00EC3E2C">
        <w:rPr>
          <w:rFonts w:asciiTheme="majorBidi" w:hAnsiTheme="majorBidi" w:cstheme="majorBidi"/>
          <w:b/>
          <w:bCs/>
          <w:i/>
          <w:iCs/>
          <w:sz w:val="24"/>
          <w:szCs w:val="24"/>
        </w:rPr>
        <w:t>Euphorbia helioscopia</w:t>
      </w:r>
      <w:r w:rsidRPr="00EC3E2C">
        <w:rPr>
          <w:rFonts w:asciiTheme="majorBidi" w:hAnsiTheme="majorBidi" w:cstheme="majorBidi"/>
          <w:b/>
          <w:bCs/>
          <w:sz w:val="24"/>
          <w:szCs w:val="24"/>
        </w:rPr>
        <w:t xml:space="preserve"> on leaf area of </w:t>
      </w:r>
      <w:r w:rsidRPr="00EC3E2C">
        <w:rPr>
          <w:rFonts w:asciiTheme="majorBidi" w:hAnsiTheme="majorBidi" w:cstheme="majorBidi"/>
          <w:b/>
          <w:bCs/>
          <w:i/>
          <w:iCs/>
          <w:sz w:val="24"/>
          <w:szCs w:val="24"/>
        </w:rPr>
        <w:t xml:space="preserve">Triticum aestivum. </w:t>
      </w:r>
      <w:r w:rsidRPr="00EC3E2C">
        <w:rPr>
          <w:rFonts w:asciiTheme="majorBidi" w:hAnsiTheme="majorBidi" w:cstheme="majorBidi"/>
          <w:b/>
          <w:bCs/>
          <w:sz w:val="24"/>
          <w:szCs w:val="24"/>
        </w:rPr>
        <w:t>T1= control, T2= O. corniculata, T3= E. helioscopia, T4= Mixture.</w:t>
      </w:r>
      <w:r w:rsidR="00C7742C">
        <w:rPr>
          <w:rFonts w:asciiTheme="majorBidi" w:hAnsiTheme="majorBidi" w:cstheme="majorBidi"/>
          <w:b/>
          <w:bCs/>
          <w:sz w:val="24"/>
          <w:szCs w:val="24"/>
        </w:rPr>
        <w:t xml:space="preserve"> </w:t>
      </w:r>
    </w:p>
    <w:p w14:paraId="49CFA9DB" w14:textId="77777777" w:rsidR="00572118" w:rsidRDefault="00572118" w:rsidP="003C18F6">
      <w:pPr>
        <w:spacing w:after="0" w:line="360" w:lineRule="auto"/>
        <w:jc w:val="both"/>
        <w:rPr>
          <w:rFonts w:asciiTheme="majorBidi" w:hAnsiTheme="majorBidi" w:cstheme="majorBidi"/>
          <w:b/>
          <w:bCs/>
          <w:sz w:val="24"/>
          <w:szCs w:val="24"/>
        </w:rPr>
      </w:pPr>
    </w:p>
    <w:p w14:paraId="5FCC2850" w14:textId="77777777" w:rsidR="00572118" w:rsidRDefault="00572118" w:rsidP="003C18F6">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4. </w:t>
      </w:r>
      <w:r w:rsidR="00C7742C" w:rsidRPr="00C7742C">
        <w:rPr>
          <w:rFonts w:asciiTheme="majorBidi" w:hAnsiTheme="majorBidi" w:cstheme="majorBidi"/>
          <w:b/>
          <w:bCs/>
          <w:sz w:val="28"/>
          <w:szCs w:val="28"/>
        </w:rPr>
        <w:t>DISCUSSION</w:t>
      </w:r>
    </w:p>
    <w:p w14:paraId="42991028" w14:textId="21D7C05E" w:rsidR="006267E4" w:rsidRPr="006267E4" w:rsidRDefault="006267E4" w:rsidP="003C18F6">
      <w:pPr>
        <w:spacing w:after="0" w:line="360" w:lineRule="auto"/>
        <w:jc w:val="both"/>
        <w:rPr>
          <w:rFonts w:asciiTheme="majorBidi" w:hAnsiTheme="majorBidi" w:cstheme="majorBidi"/>
          <w:b/>
          <w:bCs/>
          <w:sz w:val="28"/>
          <w:szCs w:val="28"/>
        </w:rPr>
      </w:pPr>
      <w:r w:rsidRPr="006267E4">
        <w:rPr>
          <w:rFonts w:asciiTheme="majorBidi" w:hAnsiTheme="majorBidi" w:cstheme="majorBidi"/>
          <w:lang w:eastAsia="en-GB"/>
        </w:rPr>
        <w:t xml:space="preserve">The present study investigated the allelopathic effects of fresh shoot and root extracts as well as dry powders of </w:t>
      </w:r>
      <w:r w:rsidRPr="006267E4">
        <w:rPr>
          <w:rFonts w:asciiTheme="majorBidi" w:hAnsiTheme="majorBidi" w:cstheme="majorBidi"/>
          <w:i/>
          <w:iCs/>
          <w:lang w:eastAsia="en-GB"/>
        </w:rPr>
        <w:t>Euphorbia helioscopia</w:t>
      </w:r>
      <w:r w:rsidRPr="006267E4">
        <w:rPr>
          <w:rFonts w:asciiTheme="majorBidi" w:hAnsiTheme="majorBidi" w:cstheme="majorBidi"/>
          <w:lang w:eastAsia="en-GB"/>
        </w:rPr>
        <w:t xml:space="preserve"> L. and </w:t>
      </w:r>
      <w:r w:rsidRPr="006267E4">
        <w:rPr>
          <w:rFonts w:asciiTheme="majorBidi" w:hAnsiTheme="majorBidi" w:cstheme="majorBidi"/>
          <w:i/>
          <w:iCs/>
          <w:lang w:eastAsia="en-GB"/>
        </w:rPr>
        <w:t>Oxalis corniculata</w:t>
      </w:r>
      <w:r w:rsidRPr="006267E4">
        <w:rPr>
          <w:rFonts w:asciiTheme="majorBidi" w:hAnsiTheme="majorBidi" w:cstheme="majorBidi"/>
          <w:lang w:eastAsia="en-GB"/>
        </w:rPr>
        <w:t xml:space="preserve"> L. on the germination and early growth of </w:t>
      </w:r>
      <w:r w:rsidRPr="006267E4">
        <w:rPr>
          <w:rFonts w:asciiTheme="majorBidi" w:hAnsiTheme="majorBidi" w:cstheme="majorBidi"/>
          <w:i/>
          <w:iCs/>
          <w:lang w:eastAsia="en-GB"/>
        </w:rPr>
        <w:t>Triticum aestivum</w:t>
      </w:r>
      <w:r w:rsidRPr="006267E4">
        <w:rPr>
          <w:rFonts w:asciiTheme="majorBidi" w:hAnsiTheme="majorBidi" w:cstheme="majorBidi"/>
          <w:lang w:eastAsia="en-GB"/>
        </w:rPr>
        <w:t xml:space="preserve"> L. The findings revealed that both fresh extracts and dry powders significantly inhibited multiple growth parameters of wheat, including germination percentage, shoot and root length, leaf area, and the number of roots and leaves. These results are in close agreement with previous research and confirm that both species possess strong allelopathic potential</w:t>
      </w:r>
      <w:r w:rsidR="00305973">
        <w:rPr>
          <w:rFonts w:asciiTheme="majorBidi" w:hAnsiTheme="majorBidi" w:cstheme="majorBidi"/>
          <w:lang w:eastAsia="en-GB"/>
        </w:rPr>
        <w:t xml:space="preserve"> (</w:t>
      </w:r>
      <w:proofErr w:type="spellStart"/>
      <w:r w:rsidR="00305973" w:rsidRPr="00305973">
        <w:rPr>
          <w:rFonts w:asciiTheme="majorBidi" w:hAnsiTheme="majorBidi" w:cstheme="majorBidi"/>
          <w:lang w:eastAsia="en-GB"/>
        </w:rPr>
        <w:t>Miquilena</w:t>
      </w:r>
      <w:proofErr w:type="spellEnd"/>
      <w:r w:rsidR="00305973">
        <w:rPr>
          <w:rFonts w:asciiTheme="majorBidi" w:hAnsiTheme="majorBidi" w:cstheme="majorBidi"/>
          <w:lang w:eastAsia="en-GB"/>
        </w:rPr>
        <w:t>, 2025)</w:t>
      </w:r>
      <w:r w:rsidRPr="006267E4">
        <w:rPr>
          <w:rFonts w:asciiTheme="majorBidi" w:hAnsiTheme="majorBidi" w:cstheme="majorBidi"/>
          <w:lang w:eastAsia="en-GB"/>
        </w:rPr>
        <w:t>.</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results demonstrated that aqueous extracts from the fresh shoots and roots of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markedly reduced wheat germination percentage (Figures 1 and 2). Similar inhibitory effects were reported by </w:t>
      </w:r>
      <w:r w:rsidR="00D54B44">
        <w:rPr>
          <w:rFonts w:asciiTheme="majorBidi" w:hAnsiTheme="majorBidi" w:cstheme="majorBidi"/>
          <w:sz w:val="24"/>
          <w:szCs w:val="24"/>
          <w:lang w:eastAsia="en-GB"/>
        </w:rPr>
        <w:t>(</w:t>
      </w:r>
      <w:r w:rsidR="00D54B44" w:rsidRPr="00D54B44">
        <w:rPr>
          <w:rFonts w:asciiTheme="majorBidi" w:hAnsiTheme="majorBidi" w:cstheme="majorBidi"/>
          <w:sz w:val="24"/>
          <w:szCs w:val="24"/>
          <w:lang w:eastAsia="en-GB"/>
        </w:rPr>
        <w:t xml:space="preserve">Gomes </w:t>
      </w:r>
      <w:r w:rsidR="00D54B44">
        <w:rPr>
          <w:rFonts w:asciiTheme="majorBidi" w:hAnsiTheme="majorBidi" w:cstheme="majorBidi"/>
          <w:sz w:val="24"/>
          <w:szCs w:val="24"/>
          <w:lang w:eastAsia="en-GB"/>
        </w:rPr>
        <w:t xml:space="preserve">&amp; </w:t>
      </w:r>
      <w:r w:rsidR="00D54B44" w:rsidRPr="00D54B44">
        <w:rPr>
          <w:rFonts w:asciiTheme="majorBidi" w:hAnsiTheme="majorBidi" w:cstheme="majorBidi"/>
          <w:sz w:val="24"/>
          <w:szCs w:val="24"/>
          <w:lang w:eastAsia="en-GB"/>
        </w:rPr>
        <w:t>Christoffoleti</w:t>
      </w:r>
      <w:r w:rsidR="00D54B44">
        <w:rPr>
          <w:rFonts w:asciiTheme="majorBidi" w:hAnsiTheme="majorBidi" w:cstheme="majorBidi"/>
          <w:sz w:val="24"/>
          <w:szCs w:val="24"/>
          <w:lang w:eastAsia="en-GB"/>
        </w:rPr>
        <w:t xml:space="preserve"> (</w:t>
      </w:r>
      <w:r w:rsidR="00D54B44" w:rsidRPr="00D54B44">
        <w:rPr>
          <w:rFonts w:asciiTheme="majorBidi" w:hAnsiTheme="majorBidi" w:cstheme="majorBidi"/>
          <w:sz w:val="24"/>
          <w:szCs w:val="24"/>
          <w:lang w:eastAsia="en-GB"/>
        </w:rPr>
        <w:t>2008</w:t>
      </w:r>
      <w:r w:rsidR="00D54B44">
        <w:rPr>
          <w:rFonts w:asciiTheme="majorBidi" w:hAnsiTheme="majorBidi" w:cstheme="majorBidi"/>
          <w:sz w:val="24"/>
          <w:szCs w:val="24"/>
          <w:lang w:eastAsia="en-GB"/>
        </w:rPr>
        <w:t>)</w:t>
      </w:r>
      <w:r w:rsidRPr="006267E4">
        <w:rPr>
          <w:rFonts w:asciiTheme="majorBidi" w:hAnsiTheme="majorBidi" w:cstheme="majorBidi"/>
          <w:sz w:val="24"/>
          <w:szCs w:val="24"/>
          <w:lang w:eastAsia="en-GB"/>
        </w:rPr>
        <w:t xml:space="preserve">, who observed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extracts reduced germination in both wheat and chickpea. This suppression may be attributed to the presence of allelochemicals such as phenolics, terpenoids, and flavonoids, which are known to disrupt hormonal regulation, water uptake, and enzymatic processes essential for seed germination. Such compounds may inhibit α-amylase and protease activity, thereby delaying or preventing the mobilization of seed reserves required for germination.</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observed </w:t>
      </w:r>
      <w:r w:rsidRPr="006267E4">
        <w:rPr>
          <w:rFonts w:asciiTheme="majorBidi" w:hAnsiTheme="majorBidi" w:cstheme="majorBidi"/>
          <w:sz w:val="24"/>
          <w:szCs w:val="24"/>
          <w:lang w:eastAsia="en-GB"/>
        </w:rPr>
        <w:lastRenderedPageBreak/>
        <w:t xml:space="preserve">reduction in shoot length following treatment with both weeds’ extracts (Figures 3 and 4) aligns with the findings of Saleh and </w:t>
      </w:r>
      <w:proofErr w:type="spellStart"/>
      <w:r w:rsidR="006C5642" w:rsidRPr="006C5642">
        <w:rPr>
          <w:rFonts w:asciiTheme="majorBidi" w:hAnsiTheme="majorBidi" w:cstheme="majorBidi"/>
          <w:sz w:val="24"/>
          <w:szCs w:val="24"/>
          <w:lang w:eastAsia="en-GB"/>
        </w:rPr>
        <w:t>Fujii</w:t>
      </w:r>
      <w:proofErr w:type="spellEnd"/>
      <w:r w:rsidRPr="006267E4">
        <w:rPr>
          <w:rFonts w:asciiTheme="majorBidi" w:hAnsiTheme="majorBidi" w:cstheme="majorBidi"/>
          <w:sz w:val="24"/>
          <w:szCs w:val="24"/>
          <w:lang w:eastAsia="en-GB"/>
        </w:rPr>
        <w:t xml:space="preserve"> (</w:t>
      </w:r>
      <w:r w:rsidR="006C5642">
        <w:rPr>
          <w:rFonts w:asciiTheme="majorBidi" w:hAnsiTheme="majorBidi" w:cstheme="majorBidi"/>
          <w:sz w:val="24"/>
          <w:szCs w:val="24"/>
          <w:lang w:eastAsia="en-GB"/>
        </w:rPr>
        <w:t>1992</w:t>
      </w:r>
      <w:r w:rsidRPr="006267E4">
        <w:rPr>
          <w:rFonts w:asciiTheme="majorBidi" w:hAnsiTheme="majorBidi" w:cstheme="majorBidi"/>
          <w:sz w:val="24"/>
          <w:szCs w:val="24"/>
          <w:lang w:eastAsia="en-GB"/>
        </w:rPr>
        <w:t xml:space="preserve">), </w:t>
      </w:r>
      <w:r w:rsidR="00D04725">
        <w:rPr>
          <w:rFonts w:asciiTheme="majorBidi" w:hAnsiTheme="majorBidi" w:cstheme="majorBidi"/>
          <w:sz w:val="24"/>
          <w:szCs w:val="24"/>
          <w:lang w:eastAsia="en-GB"/>
        </w:rPr>
        <w:t>Ullah</w:t>
      </w:r>
      <w:r w:rsidRPr="006267E4">
        <w:rPr>
          <w:rFonts w:asciiTheme="majorBidi" w:hAnsiTheme="majorBidi" w:cstheme="majorBidi"/>
          <w:sz w:val="24"/>
          <w:szCs w:val="24"/>
          <w:lang w:eastAsia="en-GB"/>
        </w:rPr>
        <w:t xml:space="preserve"> et al. (201</w:t>
      </w:r>
      <w:r w:rsidR="00D04725">
        <w:rPr>
          <w:rFonts w:asciiTheme="majorBidi" w:hAnsiTheme="majorBidi" w:cstheme="majorBidi"/>
          <w:sz w:val="24"/>
          <w:szCs w:val="24"/>
          <w:lang w:eastAsia="en-GB"/>
        </w:rPr>
        <w:t>8</w:t>
      </w:r>
      <w:r w:rsidRPr="006267E4">
        <w:rPr>
          <w:rFonts w:asciiTheme="majorBidi" w:hAnsiTheme="majorBidi" w:cstheme="majorBidi"/>
          <w:sz w:val="24"/>
          <w:szCs w:val="24"/>
          <w:lang w:eastAsia="en-GB"/>
        </w:rPr>
        <w:t xml:space="preserve">), and </w:t>
      </w:r>
      <w:r w:rsidR="00D04725" w:rsidRPr="00D04725">
        <w:rPr>
          <w:rFonts w:asciiTheme="majorBidi" w:hAnsiTheme="majorBidi" w:cstheme="majorBidi"/>
          <w:sz w:val="24"/>
          <w:szCs w:val="24"/>
          <w:lang w:eastAsia="en-GB"/>
        </w:rPr>
        <w:t>Gutierrez</w:t>
      </w:r>
      <w:r w:rsidR="00D04725">
        <w:rPr>
          <w:rFonts w:asciiTheme="majorBidi" w:hAnsiTheme="majorBidi" w:cstheme="majorBidi"/>
          <w:sz w:val="24"/>
          <w:szCs w:val="24"/>
          <w:lang w:eastAsia="en-GB"/>
        </w:rPr>
        <w:t xml:space="preserve"> </w:t>
      </w:r>
      <w:r w:rsidR="00D04725" w:rsidRPr="00D04725">
        <w:rPr>
          <w:rFonts w:asciiTheme="majorBidi" w:hAnsiTheme="majorBidi" w:cstheme="majorBidi"/>
          <w:sz w:val="24"/>
          <w:szCs w:val="24"/>
          <w:lang w:eastAsia="en-GB"/>
        </w:rPr>
        <w:t xml:space="preserve">&amp; </w:t>
      </w:r>
      <w:proofErr w:type="spellStart"/>
      <w:r w:rsidR="00D04725" w:rsidRPr="00D04725">
        <w:rPr>
          <w:rFonts w:asciiTheme="majorBidi" w:hAnsiTheme="majorBidi" w:cstheme="majorBidi"/>
          <w:sz w:val="24"/>
          <w:szCs w:val="24"/>
          <w:lang w:eastAsia="en-GB"/>
        </w:rPr>
        <w:t>Paggi</w:t>
      </w:r>
      <w:proofErr w:type="spellEnd"/>
      <w:r w:rsidR="00D04725" w:rsidRPr="00D04725">
        <w:rPr>
          <w:rFonts w:asciiTheme="majorBidi" w:hAnsiTheme="majorBidi" w:cstheme="majorBidi"/>
          <w:sz w:val="24"/>
          <w:szCs w:val="24"/>
          <w:lang w:eastAsia="en-GB"/>
        </w:rPr>
        <w:t xml:space="preserve"> (2014</w:t>
      </w:r>
      <w:r w:rsidRPr="006267E4">
        <w:rPr>
          <w:rFonts w:asciiTheme="majorBidi" w:hAnsiTheme="majorBidi" w:cstheme="majorBidi"/>
          <w:sz w:val="24"/>
          <w:szCs w:val="24"/>
          <w:lang w:eastAsia="en-GB"/>
        </w:rPr>
        <w:t xml:space="preserve">). These studies reported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extracts inhibited shoot elongation in wheat and pea, similar to our results. In the present study, the severity of inhibition increased with extract concentration, suggesting a dose-dependent allelopathic response. The reduced shoot length may result from the disruption of cell elongation and division caused by allelochemicals interfering with auxin and gibberellin metabolism</w:t>
      </w:r>
      <w:r w:rsidR="005F48F1">
        <w:rPr>
          <w:rFonts w:asciiTheme="majorBidi" w:hAnsiTheme="majorBidi" w:cstheme="majorBidi"/>
          <w:sz w:val="24"/>
          <w:szCs w:val="24"/>
          <w:lang w:eastAsia="en-GB"/>
        </w:rPr>
        <w:t xml:space="preserve"> (</w:t>
      </w:r>
      <w:r w:rsidR="005F48F1" w:rsidRPr="005F48F1">
        <w:rPr>
          <w:rFonts w:asciiTheme="majorBidi" w:hAnsiTheme="majorBidi" w:cstheme="majorBidi"/>
          <w:sz w:val="24"/>
          <w:szCs w:val="24"/>
          <w:lang w:eastAsia="en-GB"/>
        </w:rPr>
        <w:t>Ullah</w:t>
      </w:r>
      <w:r w:rsidR="005F48F1">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Interestingly, the mixture of both weed extracts enhanced shoot length compared to individual treatments, implying a possible antagonistic interaction or biochemical neutralization between the phytotoxic compounds of the two species</w:t>
      </w:r>
      <w:r w:rsidR="00D04725">
        <w:rPr>
          <w:rFonts w:asciiTheme="majorBidi" w:hAnsiTheme="majorBidi" w:cstheme="majorBidi"/>
          <w:sz w:val="24"/>
          <w:szCs w:val="24"/>
          <w:lang w:eastAsia="en-GB"/>
        </w:rPr>
        <w:t xml:space="preserve"> (</w:t>
      </w:r>
      <w:r w:rsidR="00D04725" w:rsidRPr="00D04725">
        <w:rPr>
          <w:rFonts w:asciiTheme="majorBidi" w:hAnsiTheme="majorBidi" w:cstheme="majorBidi"/>
          <w:sz w:val="24"/>
          <w:szCs w:val="24"/>
          <w:lang w:eastAsia="en-GB"/>
        </w:rPr>
        <w:t>Ismail</w:t>
      </w:r>
      <w:r w:rsidR="00D04725">
        <w:rPr>
          <w:rFonts w:asciiTheme="majorBidi" w:hAnsiTheme="majorBidi" w:cstheme="majorBidi"/>
          <w:sz w:val="24"/>
          <w:szCs w:val="24"/>
          <w:lang w:eastAsia="en-GB"/>
        </w:rPr>
        <w:t xml:space="preserve"> et al., 2015)</w:t>
      </w:r>
      <w:r w:rsidRPr="006267E4">
        <w:rPr>
          <w:rFonts w:asciiTheme="majorBidi" w:hAnsiTheme="majorBidi" w:cstheme="majorBidi"/>
          <w:sz w:val="24"/>
          <w:szCs w:val="24"/>
          <w:lang w:eastAsia="en-GB"/>
        </w:rPr>
        <w:t>. This finding warrants further biochemical investigation to identify the active allelochemicals and understand their interaction dynamics.</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inhibitory effects of both weeds on root elongation (Figures 5 and 6) are consistent with the reports of </w:t>
      </w:r>
      <w:r w:rsidR="003C31DE" w:rsidRPr="003C31DE">
        <w:rPr>
          <w:rFonts w:asciiTheme="majorBidi" w:hAnsiTheme="majorBidi" w:cstheme="majorBidi"/>
          <w:sz w:val="24"/>
          <w:szCs w:val="24"/>
          <w:lang w:eastAsia="en-GB"/>
        </w:rPr>
        <w:t>Adam</w:t>
      </w:r>
      <w:r w:rsidR="003C31DE">
        <w:rPr>
          <w:rFonts w:asciiTheme="majorBidi" w:hAnsiTheme="majorBidi" w:cstheme="majorBidi"/>
          <w:sz w:val="24"/>
          <w:szCs w:val="24"/>
          <w:lang w:eastAsia="en-GB"/>
        </w:rPr>
        <w:t xml:space="preserve"> </w:t>
      </w:r>
      <w:r w:rsidRPr="006267E4">
        <w:rPr>
          <w:rFonts w:asciiTheme="majorBidi" w:hAnsiTheme="majorBidi" w:cstheme="majorBidi"/>
          <w:sz w:val="24"/>
          <w:szCs w:val="24"/>
          <w:lang w:eastAsia="en-GB"/>
        </w:rPr>
        <w:t>(201</w:t>
      </w:r>
      <w:r w:rsidR="003C31DE">
        <w:rPr>
          <w:rFonts w:asciiTheme="majorBidi" w:hAnsiTheme="majorBidi" w:cstheme="majorBidi"/>
          <w:sz w:val="24"/>
          <w:szCs w:val="24"/>
          <w:lang w:eastAsia="en-GB"/>
        </w:rPr>
        <w:t>6</w:t>
      </w:r>
      <w:r w:rsidRPr="006267E4">
        <w:rPr>
          <w:rFonts w:asciiTheme="majorBidi" w:hAnsiTheme="majorBidi" w:cstheme="majorBidi"/>
          <w:sz w:val="24"/>
          <w:szCs w:val="24"/>
          <w:lang w:eastAsia="en-GB"/>
        </w:rPr>
        <w:t xml:space="preserve">) and </w:t>
      </w:r>
      <w:proofErr w:type="spellStart"/>
      <w:r w:rsidR="003C31DE" w:rsidRPr="003C31DE">
        <w:rPr>
          <w:rFonts w:asciiTheme="majorBidi" w:hAnsiTheme="majorBidi" w:cstheme="majorBidi"/>
          <w:sz w:val="24"/>
          <w:szCs w:val="24"/>
          <w:lang w:eastAsia="en-GB"/>
        </w:rPr>
        <w:t>Leitão</w:t>
      </w:r>
      <w:proofErr w:type="spellEnd"/>
      <w:r w:rsidRPr="006267E4">
        <w:rPr>
          <w:rFonts w:asciiTheme="majorBidi" w:hAnsiTheme="majorBidi" w:cstheme="majorBidi"/>
          <w:sz w:val="24"/>
          <w:szCs w:val="24"/>
          <w:lang w:eastAsia="en-GB"/>
        </w:rPr>
        <w:t xml:space="preserve"> et al. (201</w:t>
      </w:r>
      <w:r w:rsidR="003C31DE">
        <w:rPr>
          <w:rFonts w:asciiTheme="majorBidi" w:hAnsiTheme="majorBidi" w:cstheme="majorBidi"/>
          <w:sz w:val="24"/>
          <w:szCs w:val="24"/>
          <w:lang w:eastAsia="en-GB"/>
        </w:rPr>
        <w:t>8</w:t>
      </w:r>
      <w:r w:rsidRPr="006267E4">
        <w:rPr>
          <w:rFonts w:asciiTheme="majorBidi" w:hAnsiTheme="majorBidi" w:cstheme="majorBidi"/>
          <w:sz w:val="24"/>
          <w:szCs w:val="24"/>
          <w:lang w:eastAsia="en-GB"/>
        </w:rPr>
        <w:t xml:space="preserve">), who found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w:t>
      </w:r>
      <w:r w:rsidRPr="006267E4">
        <w:rPr>
          <w:rFonts w:asciiTheme="majorBidi" w:hAnsiTheme="majorBidi" w:cstheme="majorBidi"/>
          <w:i/>
          <w:iCs/>
          <w:sz w:val="24"/>
          <w:szCs w:val="24"/>
          <w:lang w:eastAsia="en-GB"/>
        </w:rPr>
        <w:t>Sisymbrium irio</w:t>
      </w:r>
      <w:r w:rsidRPr="006267E4">
        <w:rPr>
          <w:rFonts w:asciiTheme="majorBidi" w:hAnsiTheme="majorBidi" w:cstheme="majorBidi"/>
          <w:sz w:val="24"/>
          <w:szCs w:val="24"/>
          <w:lang w:eastAsia="en-GB"/>
        </w:rPr>
        <w:t xml:space="preserve">, </w:t>
      </w:r>
      <w:r w:rsidRPr="006267E4">
        <w:rPr>
          <w:rFonts w:asciiTheme="majorBidi" w:hAnsiTheme="majorBidi" w:cstheme="majorBidi"/>
          <w:i/>
          <w:iCs/>
          <w:sz w:val="24"/>
          <w:szCs w:val="24"/>
          <w:lang w:eastAsia="en-GB"/>
        </w:rPr>
        <w:t>Cannabis sativus</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extracts suppressed root development in cereals and legumes. In our study, both species significantly reduced root length and root number at higher concentrations. The inhibition of root growth may be due to the interference of allelochemicals with mitotic activity in root apical meristems or the induction of oxidative stress, which impairs root elongation and branching</w:t>
      </w:r>
      <w:r w:rsidR="005941B0">
        <w:rPr>
          <w:rFonts w:asciiTheme="majorBidi" w:hAnsiTheme="majorBidi" w:cstheme="majorBidi"/>
          <w:sz w:val="24"/>
          <w:szCs w:val="24"/>
          <w:lang w:eastAsia="en-GB"/>
        </w:rPr>
        <w:t xml:space="preserve"> (</w:t>
      </w:r>
      <w:r w:rsidR="005941B0" w:rsidRPr="005941B0">
        <w:rPr>
          <w:rFonts w:asciiTheme="majorBidi" w:hAnsiTheme="majorBidi" w:cstheme="majorBidi"/>
          <w:sz w:val="24"/>
          <w:szCs w:val="24"/>
          <w:lang w:eastAsia="en-GB"/>
        </w:rPr>
        <w:t>Ullah</w:t>
      </w:r>
      <w:r w:rsidR="005941B0">
        <w:rPr>
          <w:rFonts w:asciiTheme="majorBidi" w:hAnsiTheme="majorBidi" w:cstheme="majorBidi"/>
          <w:sz w:val="24"/>
          <w:szCs w:val="24"/>
          <w:lang w:eastAsia="en-GB"/>
        </w:rPr>
        <w:t xml:space="preserve"> et al., 2024)</w:t>
      </w:r>
      <w:r w:rsidRPr="006267E4">
        <w:rPr>
          <w:rFonts w:asciiTheme="majorBidi" w:hAnsiTheme="majorBidi" w:cstheme="majorBidi"/>
          <w:sz w:val="24"/>
          <w:szCs w:val="24"/>
          <w:lang w:eastAsia="en-GB"/>
        </w:rPr>
        <w:t>. The root system is generally more sensitive to allelopathic interference because it is in direct contact with the applied extract or soil residues.</w:t>
      </w:r>
      <w:r>
        <w:rPr>
          <w:rFonts w:asciiTheme="majorBidi" w:hAnsiTheme="majorBidi" w:cstheme="majorBidi"/>
          <w:lang w:eastAsia="en-GB"/>
        </w:rPr>
        <w:t xml:space="preserve"> </w:t>
      </w:r>
      <w:r w:rsidRPr="006267E4">
        <w:rPr>
          <w:rFonts w:asciiTheme="majorBidi" w:hAnsiTheme="majorBidi" w:cstheme="majorBidi"/>
          <w:sz w:val="24"/>
          <w:szCs w:val="24"/>
          <w:lang w:eastAsia="en-GB"/>
        </w:rPr>
        <w:t>The allelopathic influence varied with concentration, as the inhibitory response did not follow a strictly linear pattern. Some low-concentration treatments (5 g) showed slight stimulation in certain parameters, indicating a hormetic effect, where low levels of allelochemicals may act as growth stimulants</w:t>
      </w:r>
      <w:r w:rsidR="0019623A">
        <w:rPr>
          <w:rFonts w:asciiTheme="majorBidi" w:hAnsiTheme="majorBidi" w:cstheme="majorBidi"/>
          <w:sz w:val="24"/>
          <w:szCs w:val="24"/>
          <w:lang w:eastAsia="en-GB"/>
        </w:rPr>
        <w:t xml:space="preserve"> (</w:t>
      </w:r>
      <w:r w:rsidR="0019623A" w:rsidRPr="005941B0">
        <w:rPr>
          <w:rFonts w:asciiTheme="majorBidi" w:hAnsiTheme="majorBidi" w:cstheme="majorBidi"/>
          <w:sz w:val="24"/>
          <w:szCs w:val="24"/>
          <w:lang w:eastAsia="en-GB"/>
        </w:rPr>
        <w:t>Ullah</w:t>
      </w:r>
      <w:r w:rsidR="0019623A">
        <w:rPr>
          <w:rFonts w:asciiTheme="majorBidi" w:hAnsiTheme="majorBidi" w:cstheme="majorBidi"/>
          <w:sz w:val="24"/>
          <w:szCs w:val="24"/>
          <w:lang w:eastAsia="en-GB"/>
        </w:rPr>
        <w:t xml:space="preserve"> et al., 2018)</w:t>
      </w:r>
      <w:r w:rsidRPr="006267E4">
        <w:rPr>
          <w:rFonts w:asciiTheme="majorBidi" w:hAnsiTheme="majorBidi" w:cstheme="majorBidi"/>
          <w:sz w:val="24"/>
          <w:szCs w:val="24"/>
          <w:lang w:eastAsia="en-GB"/>
        </w:rPr>
        <w:t xml:space="preserve">. This pattern contrasts with the findings of </w:t>
      </w:r>
      <w:r w:rsidR="00E228C3" w:rsidRPr="00E228C3">
        <w:rPr>
          <w:rFonts w:asciiTheme="majorBidi" w:hAnsiTheme="majorBidi" w:cstheme="majorBidi"/>
          <w:sz w:val="24"/>
          <w:szCs w:val="24"/>
          <w:lang w:eastAsia="en-GB"/>
        </w:rPr>
        <w:t>Marwat</w:t>
      </w:r>
      <w:r w:rsidRPr="006267E4">
        <w:rPr>
          <w:rFonts w:asciiTheme="majorBidi" w:hAnsiTheme="majorBidi" w:cstheme="majorBidi"/>
          <w:sz w:val="24"/>
          <w:szCs w:val="24"/>
          <w:lang w:eastAsia="en-GB"/>
        </w:rPr>
        <w:t xml:space="preserve"> et al. (2008), who reported that rice stem extracts consistently suppressed growth parameters</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Assefa</w:t>
      </w:r>
      <w:r w:rsidR="000C5FBE">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The variability in our results underscores the need to consider concentration gradients when assessing allelopathic potential, as the threshold between stimulatory and inhibitory doses can vary among target species</w:t>
      </w:r>
      <w:r w:rsidR="00E228C3">
        <w:rPr>
          <w:rFonts w:asciiTheme="majorBidi" w:hAnsiTheme="majorBidi" w:cstheme="majorBidi"/>
          <w:sz w:val="24"/>
          <w:szCs w:val="24"/>
          <w:lang w:eastAsia="en-GB"/>
        </w:rPr>
        <w:t xml:space="preserve"> (</w:t>
      </w:r>
      <w:proofErr w:type="spellStart"/>
      <w:r w:rsidR="00E228C3" w:rsidRPr="00E228C3">
        <w:rPr>
          <w:rFonts w:asciiTheme="majorBidi" w:hAnsiTheme="majorBidi" w:cstheme="majorBidi"/>
          <w:sz w:val="24"/>
          <w:szCs w:val="24"/>
          <w:lang w:eastAsia="en-GB"/>
        </w:rPr>
        <w:t>Hovanet</w:t>
      </w:r>
      <w:proofErr w:type="spellEnd"/>
      <w:r w:rsidR="00E228C3">
        <w:rPr>
          <w:rFonts w:asciiTheme="majorBidi" w:hAnsiTheme="majorBidi" w:cstheme="majorBidi"/>
          <w:sz w:val="24"/>
          <w:szCs w:val="24"/>
          <w:lang w:eastAsia="en-GB"/>
        </w:rPr>
        <w:t xml:space="preserve"> et al., 2015)</w:t>
      </w:r>
      <w:r w:rsidRPr="006267E4">
        <w:rPr>
          <w:rFonts w:asciiTheme="majorBidi" w:hAnsiTheme="majorBidi" w:cstheme="majorBidi"/>
          <w:sz w:val="24"/>
          <w:szCs w:val="24"/>
          <w:lang w:eastAsia="en-GB"/>
        </w:rPr>
        <w:t>.</w:t>
      </w:r>
      <w:r w:rsidR="000C5FBE">
        <w:rPr>
          <w:rFonts w:asciiTheme="majorBidi" w:hAnsiTheme="majorBidi" w:cstheme="majorBidi"/>
          <w:b/>
          <w:bCs/>
          <w:sz w:val="28"/>
          <w:szCs w:val="28"/>
        </w:rPr>
        <w:t xml:space="preserve"> </w:t>
      </w:r>
      <w:r w:rsidRPr="006267E4">
        <w:rPr>
          <w:rFonts w:asciiTheme="majorBidi" w:hAnsiTheme="majorBidi" w:cstheme="majorBidi"/>
          <w:sz w:val="24"/>
          <w:szCs w:val="24"/>
          <w:lang w:eastAsia="en-GB"/>
        </w:rPr>
        <w:t>The application of dry shoot powders of both weeds resulted in decreased germination percentage, shoot and root length, leaf area, and the number of roots and leaves in wheat. However, the mixture of both weed powders had a comparatively milder impact, significantly reducing only shoot and root lengths</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Gopal</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&amp; Goel,</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1993</w:t>
      </w:r>
      <w:r w:rsidR="000C5FBE">
        <w:rPr>
          <w:rFonts w:asciiTheme="majorBidi" w:hAnsiTheme="majorBidi" w:cstheme="majorBidi"/>
          <w:sz w:val="24"/>
          <w:szCs w:val="24"/>
          <w:lang w:eastAsia="en-GB"/>
        </w:rPr>
        <w:t>)</w:t>
      </w:r>
      <w:r w:rsidRPr="006267E4">
        <w:rPr>
          <w:rFonts w:asciiTheme="majorBidi" w:hAnsiTheme="majorBidi" w:cstheme="majorBidi"/>
          <w:sz w:val="24"/>
          <w:szCs w:val="24"/>
          <w:lang w:eastAsia="en-GB"/>
        </w:rPr>
        <w:t xml:space="preserve">. This differs from the findings of </w:t>
      </w:r>
      <w:r w:rsidR="00F7068E" w:rsidRPr="00F7068E">
        <w:rPr>
          <w:rFonts w:asciiTheme="majorBidi" w:hAnsiTheme="majorBidi" w:cstheme="majorBidi"/>
          <w:sz w:val="24"/>
          <w:szCs w:val="24"/>
          <w:lang w:eastAsia="en-GB"/>
        </w:rPr>
        <w:t>Ismail</w:t>
      </w:r>
      <w:r w:rsidRPr="006267E4">
        <w:rPr>
          <w:rFonts w:asciiTheme="majorBidi" w:hAnsiTheme="majorBidi" w:cstheme="majorBidi"/>
          <w:sz w:val="24"/>
          <w:szCs w:val="24"/>
          <w:lang w:eastAsia="en-GB"/>
        </w:rPr>
        <w:t xml:space="preserve"> et al. (201</w:t>
      </w:r>
      <w:r w:rsidR="00F7068E">
        <w:rPr>
          <w:rFonts w:asciiTheme="majorBidi" w:hAnsiTheme="majorBidi" w:cstheme="majorBidi"/>
          <w:sz w:val="24"/>
          <w:szCs w:val="24"/>
          <w:lang w:eastAsia="en-GB"/>
        </w:rPr>
        <w:t>5</w:t>
      </w:r>
      <w:r w:rsidRPr="006267E4">
        <w:rPr>
          <w:rFonts w:asciiTheme="majorBidi" w:hAnsiTheme="majorBidi" w:cstheme="majorBidi"/>
          <w:sz w:val="24"/>
          <w:szCs w:val="24"/>
          <w:lang w:eastAsia="en-GB"/>
        </w:rPr>
        <w:t xml:space="preserve">), who </w:t>
      </w:r>
      <w:r w:rsidRPr="006267E4">
        <w:rPr>
          <w:rFonts w:asciiTheme="majorBidi" w:hAnsiTheme="majorBidi" w:cstheme="majorBidi"/>
          <w:sz w:val="24"/>
          <w:szCs w:val="24"/>
          <w:lang w:eastAsia="en-GB"/>
        </w:rPr>
        <w:lastRenderedPageBreak/>
        <w:t>observed that combinations of multiple weed extracts produced synergistic stimulatory effects on certain wheat cultivars. The discrepancy may arise from differences in species composition, extraction method, or chemical profile of the tested weeds</w:t>
      </w:r>
      <w:r w:rsidR="00804F26">
        <w:rPr>
          <w:rFonts w:asciiTheme="majorBidi" w:hAnsiTheme="majorBidi" w:cstheme="majorBidi"/>
          <w:sz w:val="24"/>
          <w:szCs w:val="24"/>
          <w:lang w:eastAsia="en-GB"/>
        </w:rPr>
        <w:t xml:space="preserve"> (</w:t>
      </w:r>
      <w:r w:rsidR="00804F26" w:rsidRPr="00FA7E4B">
        <w:rPr>
          <w:rFonts w:asciiTheme="majorBidi" w:hAnsiTheme="majorBidi" w:cstheme="majorBidi"/>
          <w:sz w:val="24"/>
          <w:szCs w:val="24"/>
          <w:lang w:eastAsia="en-GB"/>
        </w:rPr>
        <w:t>Asif</w:t>
      </w:r>
      <w:r w:rsidR="00804F26">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It is plausible that the positive or neutral effects observed in mixed treatments are due to mutual neutralization of allelochemicals or the presence of compounds that modify the toxicity of others.</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Previous phytochemical analyses of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have identified compounds such as diterpenoids, triterpenoids, flavonoids, tannins, and lipids (</w:t>
      </w:r>
      <w:r w:rsidR="00270272" w:rsidRPr="00270272">
        <w:rPr>
          <w:rFonts w:asciiTheme="majorBidi" w:hAnsiTheme="majorBidi" w:cstheme="majorBidi"/>
          <w:sz w:val="24"/>
          <w:szCs w:val="24"/>
          <w:lang w:eastAsia="en-GB"/>
        </w:rPr>
        <w:t>Moraes</w:t>
      </w:r>
      <w:r w:rsidRPr="006267E4">
        <w:rPr>
          <w:rFonts w:asciiTheme="majorBidi" w:hAnsiTheme="majorBidi" w:cstheme="majorBidi"/>
          <w:sz w:val="24"/>
          <w:szCs w:val="24"/>
          <w:lang w:eastAsia="en-GB"/>
        </w:rPr>
        <w:t xml:space="preserve"> et al., </w:t>
      </w:r>
      <w:r w:rsidR="00270272">
        <w:rPr>
          <w:rFonts w:asciiTheme="majorBidi" w:hAnsiTheme="majorBidi" w:cstheme="majorBidi"/>
          <w:sz w:val="24"/>
          <w:szCs w:val="24"/>
          <w:lang w:eastAsia="en-GB"/>
        </w:rPr>
        <w:t>2012</w:t>
      </w:r>
      <w:r w:rsidRPr="006267E4">
        <w:rPr>
          <w:rFonts w:asciiTheme="majorBidi" w:hAnsiTheme="majorBidi" w:cstheme="majorBidi"/>
          <w:sz w:val="24"/>
          <w:szCs w:val="24"/>
          <w:lang w:eastAsia="en-GB"/>
        </w:rPr>
        <w:t xml:space="preserve">; </w:t>
      </w:r>
      <w:r w:rsidR="00216D0B" w:rsidRPr="00216D0B">
        <w:rPr>
          <w:rFonts w:asciiTheme="majorBidi" w:hAnsiTheme="majorBidi" w:cstheme="majorBidi"/>
          <w:sz w:val="24"/>
          <w:szCs w:val="24"/>
          <w:lang w:eastAsia="en-GB"/>
        </w:rPr>
        <w:t>Yarnia,</w:t>
      </w:r>
      <w:r w:rsidRPr="006267E4">
        <w:rPr>
          <w:rFonts w:asciiTheme="majorBidi" w:hAnsiTheme="majorBidi" w:cstheme="majorBidi"/>
          <w:sz w:val="24"/>
          <w:szCs w:val="24"/>
          <w:lang w:eastAsia="en-GB"/>
        </w:rPr>
        <w:t xml:space="preserve"> et al., </w:t>
      </w:r>
      <w:r w:rsidR="00216D0B">
        <w:rPr>
          <w:rFonts w:asciiTheme="majorBidi" w:hAnsiTheme="majorBidi" w:cstheme="majorBidi"/>
          <w:sz w:val="24"/>
          <w:szCs w:val="24"/>
          <w:lang w:eastAsia="en-GB"/>
        </w:rPr>
        <w:t>2024</w:t>
      </w:r>
      <w:r w:rsidRPr="006267E4">
        <w:rPr>
          <w:rFonts w:asciiTheme="majorBidi" w:hAnsiTheme="majorBidi" w:cstheme="majorBidi"/>
          <w:sz w:val="24"/>
          <w:szCs w:val="24"/>
          <w:lang w:eastAsia="en-GB"/>
        </w:rPr>
        <w:t xml:space="preserve">), while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is known to contain phenolic acids and oxalates (</w:t>
      </w:r>
      <w:r w:rsidR="00D94990" w:rsidRPr="0062612C">
        <w:t>Shar</w:t>
      </w:r>
      <w:r w:rsidRPr="006267E4">
        <w:rPr>
          <w:rFonts w:asciiTheme="majorBidi" w:hAnsiTheme="majorBidi" w:cstheme="majorBidi"/>
          <w:sz w:val="24"/>
          <w:szCs w:val="24"/>
          <w:lang w:eastAsia="en-GB"/>
        </w:rPr>
        <w:t xml:space="preserve"> et al., 20</w:t>
      </w:r>
      <w:r w:rsidR="00D94990">
        <w:rPr>
          <w:rFonts w:asciiTheme="majorBidi" w:hAnsiTheme="majorBidi" w:cstheme="majorBidi"/>
          <w:sz w:val="24"/>
          <w:szCs w:val="24"/>
          <w:lang w:eastAsia="en-GB"/>
        </w:rPr>
        <w:t>25</w:t>
      </w:r>
      <w:r w:rsidRPr="006267E4">
        <w:rPr>
          <w:rFonts w:asciiTheme="majorBidi" w:hAnsiTheme="majorBidi" w:cstheme="majorBidi"/>
          <w:sz w:val="24"/>
          <w:szCs w:val="24"/>
          <w:lang w:eastAsia="en-GB"/>
        </w:rPr>
        <w:t xml:space="preserve">). These compounds have been widely reported for their phytotoxic and allelopathic activity, capable of inhibiting enzyme systems, disrupting cell membrane integrity, and suppressing photosynthetic efficiency. The pronounced effects observed in the current study, particularly for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may be attributed to these secondary metabolites acting either singly or synergistically.</w:t>
      </w:r>
      <w:r>
        <w:rPr>
          <w:rFonts w:asciiTheme="majorBidi" w:hAnsiTheme="majorBidi" w:cstheme="majorBidi"/>
          <w:lang w:eastAsia="en-GB"/>
        </w:rPr>
        <w:t xml:space="preserve"> </w:t>
      </w:r>
      <w:r w:rsidRPr="006267E4">
        <w:rPr>
          <w:rFonts w:asciiTheme="majorBidi" w:hAnsiTheme="majorBidi" w:cstheme="majorBidi"/>
          <w:sz w:val="24"/>
          <w:szCs w:val="24"/>
          <w:lang w:eastAsia="en-GB"/>
        </w:rPr>
        <w:t>The differential allelopathic effects observed between the two weeds and their mixtures highlight the complex nature of plant–plant biochemical interactions</w:t>
      </w:r>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Adam</w:t>
      </w:r>
      <w:r w:rsidR="006545EB">
        <w:rPr>
          <w:rFonts w:asciiTheme="majorBidi" w:hAnsiTheme="majorBidi" w:cstheme="majorBidi"/>
          <w:sz w:val="24"/>
          <w:szCs w:val="24"/>
          <w:lang w:eastAsia="en-GB"/>
        </w:rPr>
        <w:t xml:space="preserve"> et al., 2016)</w:t>
      </w:r>
      <w:r w:rsidRPr="006267E4">
        <w:rPr>
          <w:rFonts w:asciiTheme="majorBidi" w:hAnsiTheme="majorBidi" w:cstheme="majorBidi"/>
          <w:sz w:val="24"/>
          <w:szCs w:val="24"/>
          <w:lang w:eastAsia="en-GB"/>
        </w:rPr>
        <w:t>. The antagonistic or neutral responses in mixed treatments suggest that the allelopathic impact of weeds on crops cannot be predicted solely from individual species behavior</w:t>
      </w:r>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Acheampong</w:t>
      </w:r>
      <w:r w:rsidR="006545EB">
        <w:rPr>
          <w:rFonts w:asciiTheme="majorBidi" w:hAnsiTheme="majorBidi" w:cstheme="majorBidi"/>
          <w:sz w:val="24"/>
          <w:szCs w:val="24"/>
          <w:lang w:eastAsia="en-GB"/>
        </w:rPr>
        <w:t xml:space="preserve"> et al., 2023)</w:t>
      </w:r>
      <w:r w:rsidRPr="006267E4">
        <w:rPr>
          <w:rFonts w:asciiTheme="majorBidi" w:hAnsiTheme="majorBidi" w:cstheme="majorBidi"/>
          <w:sz w:val="24"/>
          <w:szCs w:val="24"/>
          <w:lang w:eastAsia="en-GB"/>
        </w:rPr>
        <w:t xml:space="preserve">. Future studies should focus on isolating and characterizing specific allelochemicals from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examining their mode of action, and testing their effects under field conditions. Such research could contribute to the development of natural bioherbicides and ecologically sustainable weed management strategies</w:t>
      </w:r>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Agyei</w:t>
      </w:r>
      <w:r w:rsidR="006545EB">
        <w:rPr>
          <w:rFonts w:asciiTheme="majorBidi" w:hAnsiTheme="majorBidi" w:cstheme="majorBidi"/>
          <w:sz w:val="24"/>
          <w:szCs w:val="24"/>
          <w:lang w:eastAsia="en-GB"/>
        </w:rPr>
        <w:t xml:space="preserve"> et al., 2023)</w:t>
      </w:r>
      <w:r w:rsidRPr="006267E4">
        <w:rPr>
          <w:rFonts w:asciiTheme="majorBidi" w:hAnsiTheme="majorBidi" w:cstheme="majorBidi"/>
          <w:sz w:val="24"/>
          <w:szCs w:val="24"/>
          <w:lang w:eastAsia="en-GB"/>
        </w:rPr>
        <w:t>.</w:t>
      </w:r>
    </w:p>
    <w:p w14:paraId="0E9B78C5" w14:textId="0D9595AB" w:rsidR="006267E4" w:rsidRDefault="00F05F24" w:rsidP="003C18F6">
      <w:pPr>
        <w:spacing w:after="0" w:line="360" w:lineRule="auto"/>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 xml:space="preserve">5. </w:t>
      </w:r>
      <w:r w:rsidRPr="00F05F24">
        <w:rPr>
          <w:rFonts w:asciiTheme="majorBidi" w:hAnsiTheme="majorBidi" w:cstheme="majorBidi"/>
          <w:b/>
          <w:bCs/>
          <w:sz w:val="24"/>
          <w:szCs w:val="24"/>
          <w:lang w:val="en-GB" w:eastAsia="en-GB"/>
        </w:rPr>
        <w:t>CONCLUSION</w:t>
      </w:r>
    </w:p>
    <w:p w14:paraId="48EBEE56" w14:textId="429645CE" w:rsidR="006E1D50" w:rsidRPr="006E1D50" w:rsidRDefault="006E1D50" w:rsidP="003C18F6">
      <w:pPr>
        <w:spacing w:after="0" w:line="360" w:lineRule="auto"/>
        <w:jc w:val="both"/>
        <w:rPr>
          <w:rFonts w:asciiTheme="majorBidi" w:hAnsiTheme="majorBidi" w:cstheme="majorBidi"/>
          <w:sz w:val="24"/>
          <w:szCs w:val="24"/>
          <w:lang w:eastAsia="en-GB"/>
        </w:rPr>
      </w:pPr>
      <w:r w:rsidRPr="006E1D50">
        <w:rPr>
          <w:rFonts w:asciiTheme="majorBidi" w:hAnsiTheme="majorBidi" w:cstheme="majorBidi"/>
          <w:sz w:val="24"/>
          <w:szCs w:val="24"/>
          <w:lang w:eastAsia="en-GB"/>
        </w:rPr>
        <w:t xml:space="preserve">This study confirmed that </w:t>
      </w:r>
      <w:r w:rsidRPr="006E1D50">
        <w:rPr>
          <w:rFonts w:asciiTheme="majorBidi" w:hAnsiTheme="majorBidi" w:cstheme="majorBidi"/>
          <w:i/>
          <w:iCs/>
          <w:sz w:val="24"/>
          <w:szCs w:val="24"/>
          <w:lang w:eastAsia="en-GB"/>
        </w:rPr>
        <w:t>Euphorbia helioscopia</w:t>
      </w:r>
      <w:r w:rsidRPr="006E1D50">
        <w:rPr>
          <w:rFonts w:asciiTheme="majorBidi" w:hAnsiTheme="majorBidi" w:cstheme="majorBidi"/>
          <w:sz w:val="24"/>
          <w:szCs w:val="24"/>
          <w:lang w:eastAsia="en-GB"/>
        </w:rPr>
        <w:t xml:space="preserve"> L. and </w:t>
      </w:r>
      <w:r w:rsidRPr="006E1D50">
        <w:rPr>
          <w:rFonts w:asciiTheme="majorBidi" w:hAnsiTheme="majorBidi" w:cstheme="majorBidi"/>
          <w:i/>
          <w:iCs/>
          <w:sz w:val="24"/>
          <w:szCs w:val="24"/>
          <w:lang w:eastAsia="en-GB"/>
        </w:rPr>
        <w:t>Oxalis corniculata</w:t>
      </w:r>
      <w:r w:rsidRPr="006E1D50">
        <w:rPr>
          <w:rFonts w:asciiTheme="majorBidi" w:hAnsiTheme="majorBidi" w:cstheme="majorBidi"/>
          <w:sz w:val="24"/>
          <w:szCs w:val="24"/>
          <w:lang w:eastAsia="en-GB"/>
        </w:rPr>
        <w:t xml:space="preserve"> L. possess strong allelopathic potential that significantly affects the germination and early growth of </w:t>
      </w:r>
      <w:r w:rsidRPr="006E1D50">
        <w:rPr>
          <w:rFonts w:asciiTheme="majorBidi" w:hAnsiTheme="majorBidi" w:cstheme="majorBidi"/>
          <w:i/>
          <w:iCs/>
          <w:sz w:val="24"/>
          <w:szCs w:val="24"/>
          <w:lang w:eastAsia="en-GB"/>
        </w:rPr>
        <w:t>Triticum aestivum</w:t>
      </w:r>
      <w:r w:rsidRPr="006E1D50">
        <w:rPr>
          <w:rFonts w:asciiTheme="majorBidi" w:hAnsiTheme="majorBidi" w:cstheme="majorBidi"/>
          <w:sz w:val="24"/>
          <w:szCs w:val="24"/>
          <w:lang w:eastAsia="en-GB"/>
        </w:rPr>
        <w:t xml:space="preserve"> L. Both fresh extracts and dry powders of these weeds inhibited germination, shoot and root length, and other growth parameters of wheat. Among the two, </w:t>
      </w:r>
      <w:r w:rsidRPr="006E1D50">
        <w:rPr>
          <w:rFonts w:asciiTheme="majorBidi" w:hAnsiTheme="majorBidi" w:cstheme="majorBidi"/>
          <w:i/>
          <w:iCs/>
          <w:sz w:val="24"/>
          <w:szCs w:val="24"/>
          <w:lang w:eastAsia="en-GB"/>
        </w:rPr>
        <w:t>E. helioscopia</w:t>
      </w:r>
      <w:r w:rsidRPr="006E1D50">
        <w:rPr>
          <w:rFonts w:asciiTheme="majorBidi" w:hAnsiTheme="majorBidi" w:cstheme="majorBidi"/>
          <w:sz w:val="24"/>
          <w:szCs w:val="24"/>
          <w:lang w:eastAsia="en-GB"/>
        </w:rPr>
        <w:t xml:space="preserve"> showed stronger inhibitory effects than </w:t>
      </w:r>
      <w:r w:rsidRPr="006E1D50">
        <w:rPr>
          <w:rFonts w:asciiTheme="majorBidi" w:hAnsiTheme="majorBidi" w:cstheme="majorBidi"/>
          <w:i/>
          <w:iCs/>
          <w:sz w:val="24"/>
          <w:szCs w:val="24"/>
          <w:lang w:eastAsia="en-GB"/>
        </w:rPr>
        <w:t>O. corniculata</w:t>
      </w:r>
      <w:r w:rsidRPr="006E1D50">
        <w:rPr>
          <w:rFonts w:asciiTheme="majorBidi" w:hAnsiTheme="majorBidi" w:cstheme="majorBidi"/>
          <w:sz w:val="24"/>
          <w:szCs w:val="24"/>
          <w:lang w:eastAsia="en-GB"/>
        </w:rPr>
        <w:t>.</w:t>
      </w:r>
      <w:r>
        <w:rPr>
          <w:rFonts w:asciiTheme="majorBidi" w:hAnsiTheme="majorBidi" w:cstheme="majorBidi"/>
          <w:sz w:val="24"/>
          <w:szCs w:val="24"/>
          <w:lang w:eastAsia="en-GB"/>
        </w:rPr>
        <w:t xml:space="preserve"> </w:t>
      </w:r>
      <w:r w:rsidRPr="006E1D50">
        <w:rPr>
          <w:rFonts w:asciiTheme="majorBidi" w:hAnsiTheme="majorBidi" w:cstheme="majorBidi"/>
          <w:sz w:val="24"/>
          <w:szCs w:val="24"/>
          <w:lang w:eastAsia="en-GB"/>
        </w:rPr>
        <w:t>The results also revealed that allelopathic effects were concentration-dependent, and interestingly, the mixture of both weeds often reduced or neutralized inhibition, suggesting antagonistic interactions between their allelochemicals.</w:t>
      </w:r>
      <w:r>
        <w:rPr>
          <w:rFonts w:asciiTheme="majorBidi" w:hAnsiTheme="majorBidi" w:cstheme="majorBidi"/>
          <w:sz w:val="24"/>
          <w:szCs w:val="24"/>
          <w:lang w:eastAsia="en-GB"/>
        </w:rPr>
        <w:t xml:space="preserve"> </w:t>
      </w:r>
      <w:r w:rsidRPr="006E1D50">
        <w:rPr>
          <w:rFonts w:asciiTheme="majorBidi" w:hAnsiTheme="majorBidi" w:cstheme="majorBidi"/>
          <w:sz w:val="24"/>
          <w:szCs w:val="24"/>
          <w:lang w:eastAsia="en-GB"/>
        </w:rPr>
        <w:t xml:space="preserve">Overall, the findings indicate that both weeds release bioactive substances capable of suppressing wheat growth. These results provide useful insight into weed–crop interactions and </w:t>
      </w:r>
      <w:r w:rsidRPr="006E1D50">
        <w:rPr>
          <w:rFonts w:asciiTheme="majorBidi" w:hAnsiTheme="majorBidi" w:cstheme="majorBidi"/>
          <w:sz w:val="24"/>
          <w:szCs w:val="24"/>
          <w:lang w:eastAsia="en-GB"/>
        </w:rPr>
        <w:lastRenderedPageBreak/>
        <w:t xml:space="preserve">suggest that </w:t>
      </w:r>
      <w:r w:rsidRPr="006E1D50">
        <w:rPr>
          <w:rFonts w:asciiTheme="majorBidi" w:hAnsiTheme="majorBidi" w:cstheme="majorBidi"/>
          <w:i/>
          <w:iCs/>
          <w:sz w:val="24"/>
          <w:szCs w:val="24"/>
          <w:lang w:eastAsia="en-GB"/>
        </w:rPr>
        <w:t>E. helioscopia</w:t>
      </w:r>
      <w:r w:rsidRPr="006E1D50">
        <w:rPr>
          <w:rFonts w:asciiTheme="majorBidi" w:hAnsiTheme="majorBidi" w:cstheme="majorBidi"/>
          <w:sz w:val="24"/>
          <w:szCs w:val="24"/>
          <w:lang w:eastAsia="en-GB"/>
        </w:rPr>
        <w:t xml:space="preserve"> and </w:t>
      </w:r>
      <w:r w:rsidRPr="006E1D50">
        <w:rPr>
          <w:rFonts w:asciiTheme="majorBidi" w:hAnsiTheme="majorBidi" w:cstheme="majorBidi"/>
          <w:i/>
          <w:iCs/>
          <w:sz w:val="24"/>
          <w:szCs w:val="24"/>
          <w:lang w:eastAsia="en-GB"/>
        </w:rPr>
        <w:t>O. corniculata</w:t>
      </w:r>
      <w:r w:rsidRPr="006E1D50">
        <w:rPr>
          <w:rFonts w:asciiTheme="majorBidi" w:hAnsiTheme="majorBidi" w:cstheme="majorBidi"/>
          <w:sz w:val="24"/>
          <w:szCs w:val="24"/>
          <w:lang w:eastAsia="en-GB"/>
        </w:rPr>
        <w:t xml:space="preserve"> could be further explored for developing natural, eco-friendly bioherbicides.</w:t>
      </w:r>
    </w:p>
    <w:p w14:paraId="4EDBB91D" w14:textId="77777777" w:rsidR="00342839" w:rsidRPr="00342839" w:rsidRDefault="00342839" w:rsidP="003C18F6">
      <w:pPr>
        <w:spacing w:after="0" w:line="360" w:lineRule="auto"/>
        <w:rPr>
          <w:rFonts w:asciiTheme="majorBidi" w:hAnsiTheme="majorBidi" w:cstheme="majorBidi"/>
          <w:b/>
          <w:bCs/>
          <w:sz w:val="24"/>
          <w:szCs w:val="24"/>
          <w:lang w:eastAsia="en-GB"/>
        </w:rPr>
      </w:pPr>
      <w:r w:rsidRPr="00342839">
        <w:rPr>
          <w:rFonts w:asciiTheme="majorBidi" w:hAnsiTheme="majorBidi" w:cstheme="majorBidi"/>
          <w:b/>
          <w:bCs/>
          <w:sz w:val="24"/>
          <w:szCs w:val="24"/>
          <w:lang w:eastAsia="en-GB"/>
        </w:rPr>
        <w:t>Novelty Statement</w:t>
      </w:r>
    </w:p>
    <w:p w14:paraId="5E597A7B" w14:textId="77777777" w:rsidR="00342839" w:rsidRPr="00342839" w:rsidRDefault="00342839" w:rsidP="003C18F6">
      <w:pPr>
        <w:spacing w:after="0" w:line="360" w:lineRule="auto"/>
        <w:jc w:val="both"/>
        <w:rPr>
          <w:rFonts w:asciiTheme="majorBidi" w:hAnsiTheme="majorBidi" w:cstheme="majorBidi"/>
          <w:sz w:val="24"/>
          <w:szCs w:val="24"/>
          <w:lang w:eastAsia="en-GB"/>
        </w:rPr>
      </w:pPr>
      <w:r w:rsidRPr="00342839">
        <w:rPr>
          <w:rFonts w:asciiTheme="majorBidi" w:hAnsiTheme="majorBidi" w:cstheme="majorBidi"/>
          <w:sz w:val="24"/>
          <w:szCs w:val="24"/>
          <w:lang w:eastAsia="en-GB"/>
        </w:rPr>
        <w:t xml:space="preserve">This study provides the first comparative assessment of the allelopathic effects of </w:t>
      </w:r>
      <w:r w:rsidRPr="00342839">
        <w:rPr>
          <w:rFonts w:asciiTheme="majorBidi" w:hAnsiTheme="majorBidi" w:cstheme="majorBidi"/>
          <w:i/>
          <w:iCs/>
          <w:sz w:val="24"/>
          <w:szCs w:val="24"/>
          <w:lang w:eastAsia="en-GB"/>
        </w:rPr>
        <w:t>Euphorbia helioscopia</w:t>
      </w:r>
      <w:r w:rsidRPr="00342839">
        <w:rPr>
          <w:rFonts w:asciiTheme="majorBidi" w:hAnsiTheme="majorBidi" w:cstheme="majorBidi"/>
          <w:sz w:val="24"/>
          <w:szCs w:val="24"/>
          <w:lang w:eastAsia="en-GB"/>
        </w:rPr>
        <w:t xml:space="preserve"> L. and </w:t>
      </w:r>
      <w:r w:rsidRPr="00342839">
        <w:rPr>
          <w:rFonts w:asciiTheme="majorBidi" w:hAnsiTheme="majorBidi" w:cstheme="majorBidi"/>
          <w:i/>
          <w:iCs/>
          <w:sz w:val="24"/>
          <w:szCs w:val="24"/>
          <w:lang w:eastAsia="en-GB"/>
        </w:rPr>
        <w:t>Oxalis corniculata</w:t>
      </w:r>
      <w:r w:rsidRPr="00342839">
        <w:rPr>
          <w:rFonts w:asciiTheme="majorBidi" w:hAnsiTheme="majorBidi" w:cstheme="majorBidi"/>
          <w:sz w:val="24"/>
          <w:szCs w:val="24"/>
          <w:lang w:eastAsia="en-GB"/>
        </w:rPr>
        <w:t xml:space="preserve"> L.—two common weeds—on the germination and early growth of </w:t>
      </w:r>
      <w:r w:rsidRPr="00342839">
        <w:rPr>
          <w:rFonts w:asciiTheme="majorBidi" w:hAnsiTheme="majorBidi" w:cstheme="majorBidi"/>
          <w:i/>
          <w:iCs/>
          <w:sz w:val="24"/>
          <w:szCs w:val="24"/>
          <w:lang w:eastAsia="en-GB"/>
        </w:rPr>
        <w:t>Triticum aestivum</w:t>
      </w:r>
      <w:r w:rsidRPr="00342839">
        <w:rPr>
          <w:rFonts w:asciiTheme="majorBidi" w:hAnsiTheme="majorBidi" w:cstheme="majorBidi"/>
          <w:sz w:val="24"/>
          <w:szCs w:val="24"/>
          <w:lang w:eastAsia="en-GB"/>
        </w:rPr>
        <w:t xml:space="preserve"> L. The research uniquely examines both fresh extracts and dry powders of these weeds, as well as their individual and combined effects, revealing that mixed treatments may neutralize or even reverse allelopathic inhibition. These findings highlight the complex biochemical interactions among coexisting weed species and offer new insight into the potential use of their bioactive compounds for developing natural, eco-friendly weed management strategies.</w:t>
      </w:r>
    </w:p>
    <w:p w14:paraId="412D73B2" w14:textId="77777777" w:rsidR="00670736" w:rsidRPr="00670736" w:rsidRDefault="00670736" w:rsidP="003C18F6">
      <w:pPr>
        <w:spacing w:after="0" w:line="360" w:lineRule="auto"/>
        <w:jc w:val="both"/>
        <w:rPr>
          <w:rFonts w:asciiTheme="majorBidi" w:hAnsiTheme="majorBidi" w:cstheme="majorBidi"/>
          <w:b/>
          <w:bCs/>
          <w:sz w:val="24"/>
          <w:szCs w:val="24"/>
          <w:lang w:eastAsia="en-GB"/>
        </w:rPr>
      </w:pPr>
      <w:r w:rsidRPr="00670736">
        <w:rPr>
          <w:rFonts w:asciiTheme="majorBidi" w:hAnsiTheme="majorBidi" w:cstheme="majorBidi"/>
          <w:b/>
          <w:bCs/>
          <w:sz w:val="24"/>
          <w:szCs w:val="24"/>
          <w:lang w:eastAsia="en-GB"/>
        </w:rPr>
        <w:t>DISCLAIMER (ARTIFICIAL INTELLIGENCE)</w:t>
      </w:r>
    </w:p>
    <w:p w14:paraId="501C4D31" w14:textId="77777777" w:rsidR="00670736" w:rsidRDefault="00670736" w:rsidP="003C18F6">
      <w:pPr>
        <w:spacing w:after="0" w:line="360" w:lineRule="auto"/>
        <w:jc w:val="both"/>
        <w:rPr>
          <w:rFonts w:asciiTheme="majorBidi" w:hAnsiTheme="majorBidi" w:cstheme="majorBidi"/>
          <w:sz w:val="24"/>
          <w:szCs w:val="24"/>
          <w:lang w:eastAsia="en-GB"/>
        </w:rPr>
      </w:pPr>
      <w:r w:rsidRPr="00670736">
        <w:rPr>
          <w:rFonts w:asciiTheme="majorBidi" w:hAnsiTheme="majorBidi" w:cstheme="majorBidi"/>
          <w:sz w:val="24"/>
          <w:szCs w:val="24"/>
          <w:lang w:eastAsia="en-GB"/>
        </w:rPr>
        <w:t xml:space="preserve"> Author(s) hereby declare that NO generative AI technologies such as Large Language Models (ChatGPT, COPILOT, etc.) and text-to-image generators have been used during the writing or editing of this manuscript. </w:t>
      </w:r>
    </w:p>
    <w:p w14:paraId="2DD5B2A2" w14:textId="7A32B542" w:rsidR="00670736" w:rsidRDefault="00670736" w:rsidP="003C18F6">
      <w:pPr>
        <w:spacing w:after="0" w:line="360" w:lineRule="auto"/>
        <w:jc w:val="both"/>
        <w:rPr>
          <w:rFonts w:asciiTheme="majorBidi" w:hAnsiTheme="majorBidi" w:cstheme="majorBidi"/>
          <w:b/>
          <w:bCs/>
          <w:sz w:val="24"/>
          <w:szCs w:val="24"/>
          <w:lang w:eastAsia="en-GB"/>
        </w:rPr>
      </w:pPr>
      <w:r w:rsidRPr="00670736">
        <w:rPr>
          <w:rFonts w:asciiTheme="majorBidi" w:hAnsiTheme="majorBidi" w:cstheme="majorBidi"/>
          <w:b/>
          <w:bCs/>
          <w:sz w:val="24"/>
          <w:szCs w:val="24"/>
          <w:lang w:eastAsia="en-GB"/>
        </w:rPr>
        <w:t>ACKNOWLEDGEMENTS</w:t>
      </w:r>
    </w:p>
    <w:p w14:paraId="06609EF7" w14:textId="5A066971" w:rsidR="00670736" w:rsidRDefault="00670736" w:rsidP="003C18F6">
      <w:pPr>
        <w:spacing w:after="0" w:line="360" w:lineRule="auto"/>
        <w:jc w:val="both"/>
        <w:rPr>
          <w:rFonts w:asciiTheme="majorBidi" w:hAnsiTheme="majorBidi" w:cstheme="majorBidi"/>
          <w:sz w:val="24"/>
          <w:szCs w:val="24"/>
          <w:lang w:eastAsia="en-GB"/>
        </w:rPr>
      </w:pPr>
      <w:r w:rsidRPr="00670736">
        <w:rPr>
          <w:rFonts w:asciiTheme="majorBidi" w:hAnsiTheme="majorBidi" w:cstheme="majorBidi"/>
          <w:sz w:val="24"/>
          <w:szCs w:val="24"/>
          <w:lang w:eastAsia="en-GB"/>
        </w:rPr>
        <w:t>The authors sincerely thank the Department of Botany, Government Degree College, Samarbagh</w:t>
      </w:r>
      <w:r>
        <w:rPr>
          <w:rFonts w:asciiTheme="majorBidi" w:hAnsiTheme="majorBidi" w:cstheme="majorBidi"/>
          <w:sz w:val="24"/>
          <w:szCs w:val="24"/>
          <w:lang w:eastAsia="en-GB"/>
        </w:rPr>
        <w:t>,</w:t>
      </w:r>
      <w:r w:rsidRPr="00670736">
        <w:rPr>
          <w:rFonts w:asciiTheme="majorBidi" w:hAnsiTheme="majorBidi" w:cstheme="majorBidi"/>
          <w:sz w:val="24"/>
          <w:szCs w:val="24"/>
          <w:lang w:eastAsia="en-GB"/>
        </w:rPr>
        <w:t xml:space="preserve"> Dir Lower (Pakistan) for providing all necessary laboratory facilities, materials, and technical support during the course of this research work.</w:t>
      </w:r>
    </w:p>
    <w:p w14:paraId="156E4BBD" w14:textId="77777777" w:rsidR="00BA626A" w:rsidRPr="00BA626A" w:rsidRDefault="00BA626A" w:rsidP="003C18F6">
      <w:pPr>
        <w:spacing w:after="0" w:line="360" w:lineRule="auto"/>
        <w:jc w:val="both"/>
        <w:rPr>
          <w:rFonts w:asciiTheme="majorBidi" w:hAnsiTheme="majorBidi" w:cstheme="majorBidi"/>
          <w:b/>
          <w:bCs/>
          <w:sz w:val="24"/>
          <w:szCs w:val="24"/>
          <w:lang w:eastAsia="en-GB"/>
        </w:rPr>
      </w:pPr>
      <w:r w:rsidRPr="00BA626A">
        <w:rPr>
          <w:rFonts w:asciiTheme="majorBidi" w:hAnsiTheme="majorBidi" w:cstheme="majorBidi"/>
          <w:b/>
          <w:bCs/>
          <w:sz w:val="24"/>
          <w:szCs w:val="24"/>
          <w:lang w:eastAsia="en-GB"/>
        </w:rPr>
        <w:t xml:space="preserve">COMPETING INTERESTS </w:t>
      </w:r>
    </w:p>
    <w:p w14:paraId="4307FC34" w14:textId="539C1B2E" w:rsidR="00670736" w:rsidRDefault="00BA626A" w:rsidP="003C18F6">
      <w:pPr>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The authors</w:t>
      </w:r>
      <w:r w:rsidRPr="00BA626A">
        <w:rPr>
          <w:rFonts w:asciiTheme="majorBidi" w:hAnsiTheme="majorBidi" w:cstheme="majorBidi"/>
          <w:sz w:val="24"/>
          <w:szCs w:val="24"/>
          <w:lang w:eastAsia="en-GB"/>
        </w:rPr>
        <w:t xml:space="preserve"> have declared that no competing interests exist.</w:t>
      </w:r>
    </w:p>
    <w:p w14:paraId="4ECABDFC" w14:textId="77777777" w:rsidR="008930D7" w:rsidRPr="008930D7" w:rsidRDefault="008930D7" w:rsidP="003C18F6">
      <w:pPr>
        <w:spacing w:after="0" w:line="360" w:lineRule="auto"/>
        <w:jc w:val="both"/>
        <w:rPr>
          <w:rFonts w:asciiTheme="majorBidi" w:hAnsiTheme="majorBidi" w:cstheme="majorBidi"/>
          <w:b/>
          <w:bCs/>
          <w:sz w:val="24"/>
          <w:szCs w:val="24"/>
          <w:lang w:eastAsia="en-GB"/>
        </w:rPr>
      </w:pPr>
      <w:r w:rsidRPr="008930D7">
        <w:rPr>
          <w:rFonts w:asciiTheme="majorBidi" w:hAnsiTheme="majorBidi" w:cstheme="majorBidi"/>
          <w:b/>
          <w:bCs/>
          <w:sz w:val="24"/>
          <w:szCs w:val="24"/>
          <w:lang w:eastAsia="en-GB"/>
        </w:rPr>
        <w:t>Author Contributions</w:t>
      </w:r>
    </w:p>
    <w:p w14:paraId="71B2E376" w14:textId="3BF24F86" w:rsidR="00C83FBE" w:rsidRDefault="008930D7" w:rsidP="003C18F6">
      <w:pPr>
        <w:spacing w:after="0" w:line="360" w:lineRule="auto"/>
        <w:jc w:val="both"/>
        <w:rPr>
          <w:rFonts w:asciiTheme="majorBidi" w:hAnsiTheme="majorBidi" w:cstheme="majorBidi"/>
          <w:b/>
          <w:bCs/>
          <w:sz w:val="24"/>
          <w:szCs w:val="24"/>
          <w:lang w:eastAsia="en-GB"/>
        </w:rPr>
      </w:pPr>
      <w:r w:rsidRPr="008930D7">
        <w:rPr>
          <w:rFonts w:asciiTheme="majorBidi" w:hAnsiTheme="majorBidi" w:cstheme="majorBidi"/>
          <w:b/>
          <w:bCs/>
          <w:sz w:val="24"/>
          <w:szCs w:val="24"/>
          <w:lang w:eastAsia="en-GB"/>
        </w:rPr>
        <w:t>Ghani Subhana:</w:t>
      </w:r>
      <w:r w:rsidRPr="008930D7">
        <w:rPr>
          <w:rFonts w:asciiTheme="majorBidi" w:hAnsiTheme="majorBidi" w:cstheme="majorBidi"/>
          <w:sz w:val="24"/>
          <w:szCs w:val="24"/>
          <w:lang w:eastAsia="en-GB"/>
        </w:rPr>
        <w:t xml:space="preserve"> Conceptualization, experimental design, supervision, and final manuscript </w:t>
      </w:r>
      <w:r w:rsidR="00B52093" w:rsidRPr="008930D7">
        <w:rPr>
          <w:rFonts w:asciiTheme="majorBidi" w:hAnsiTheme="majorBidi" w:cstheme="majorBidi"/>
          <w:sz w:val="24"/>
          <w:szCs w:val="24"/>
          <w:lang w:eastAsia="en-GB"/>
        </w:rPr>
        <w:t>approval.</w:t>
      </w:r>
      <w:r w:rsidR="00B52093" w:rsidRPr="00B52093">
        <w:rPr>
          <w:rFonts w:asciiTheme="majorBidi" w:hAnsiTheme="majorBidi" w:cstheme="majorBidi"/>
          <w:b/>
          <w:bCs/>
          <w:sz w:val="24"/>
          <w:szCs w:val="24"/>
          <w:lang w:eastAsia="en-GB"/>
        </w:rPr>
        <w:t xml:space="preserve"> Lubna Shakir</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Sajla Habib</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Urooj Hassan</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Atia Begum</w:t>
      </w:r>
      <w:r w:rsidR="00B52093" w:rsidRPr="00B52093">
        <w:rPr>
          <w:rFonts w:asciiTheme="majorBidi" w:hAnsiTheme="majorBidi" w:cstheme="majorBidi"/>
          <w:sz w:val="24"/>
          <w:szCs w:val="24"/>
          <w:lang w:eastAsia="en-GB"/>
        </w:rPr>
        <w:t xml:space="preserve">, and </w:t>
      </w:r>
      <w:r w:rsidR="00B52093" w:rsidRPr="00B52093">
        <w:rPr>
          <w:rFonts w:asciiTheme="majorBidi" w:hAnsiTheme="majorBidi" w:cstheme="majorBidi"/>
          <w:b/>
          <w:bCs/>
          <w:sz w:val="24"/>
          <w:szCs w:val="24"/>
          <w:lang w:eastAsia="en-GB"/>
        </w:rPr>
        <w:t>Sidra Rahman</w:t>
      </w:r>
      <w:r w:rsidR="00B52093" w:rsidRPr="00B52093">
        <w:rPr>
          <w:rFonts w:asciiTheme="majorBidi" w:hAnsiTheme="majorBidi" w:cstheme="majorBidi"/>
          <w:sz w:val="24"/>
          <w:szCs w:val="24"/>
          <w:lang w:eastAsia="en-GB"/>
        </w:rPr>
        <w:t>: Laboratory experimentation, data collection, and primary data analysis.</w:t>
      </w:r>
      <w:r w:rsid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Mohammad Sohail</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Falaknaz</w:t>
      </w:r>
      <w:r w:rsidR="00B52093" w:rsidRPr="00B52093">
        <w:rPr>
          <w:rFonts w:asciiTheme="majorBidi" w:hAnsiTheme="majorBidi" w:cstheme="majorBidi"/>
          <w:sz w:val="24"/>
          <w:szCs w:val="24"/>
          <w:lang w:eastAsia="en-GB"/>
        </w:rPr>
        <w:t xml:space="preserve">, and </w:t>
      </w:r>
      <w:r w:rsidR="00B52093" w:rsidRPr="00B52093">
        <w:rPr>
          <w:rFonts w:asciiTheme="majorBidi" w:hAnsiTheme="majorBidi" w:cstheme="majorBidi"/>
          <w:b/>
          <w:bCs/>
          <w:sz w:val="24"/>
          <w:szCs w:val="24"/>
          <w:lang w:eastAsia="en-GB"/>
        </w:rPr>
        <w:t>Wardah Hayat Khan</w:t>
      </w:r>
      <w:r w:rsidR="00B52093" w:rsidRPr="00B52093">
        <w:rPr>
          <w:rFonts w:asciiTheme="majorBidi" w:hAnsiTheme="majorBidi" w:cstheme="majorBidi"/>
          <w:sz w:val="24"/>
          <w:szCs w:val="24"/>
          <w:lang w:eastAsia="en-GB"/>
        </w:rPr>
        <w:t>: Statistical analysis, figure preparation, and result interpretation.</w:t>
      </w:r>
      <w:r w:rsid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Rashid Khan</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Naveen Dilawar</w:t>
      </w:r>
      <w:r w:rsidR="00B52093" w:rsidRPr="00B52093">
        <w:rPr>
          <w:rFonts w:asciiTheme="majorBidi" w:hAnsiTheme="majorBidi" w:cstheme="majorBidi"/>
          <w:sz w:val="24"/>
          <w:szCs w:val="24"/>
          <w:lang w:eastAsia="en-GB"/>
        </w:rPr>
        <w:t xml:space="preserve">, and </w:t>
      </w:r>
      <w:r w:rsidR="00B52093" w:rsidRPr="00B52093">
        <w:rPr>
          <w:rFonts w:asciiTheme="majorBidi" w:hAnsiTheme="majorBidi" w:cstheme="majorBidi"/>
          <w:b/>
          <w:bCs/>
          <w:sz w:val="24"/>
          <w:szCs w:val="24"/>
          <w:lang w:eastAsia="en-GB"/>
        </w:rPr>
        <w:t>Shakir Ullah</w:t>
      </w:r>
      <w:r w:rsidR="00B52093" w:rsidRPr="00B52093">
        <w:rPr>
          <w:rFonts w:asciiTheme="majorBidi" w:hAnsiTheme="majorBidi" w:cstheme="majorBidi"/>
          <w:sz w:val="24"/>
          <w:szCs w:val="24"/>
          <w:lang w:eastAsia="en-GB"/>
        </w:rPr>
        <w:t>: Literature review, manuscript drafting, and critical revision of the text for intellectual content.</w:t>
      </w:r>
      <w:r w:rsidRPr="008930D7">
        <w:rPr>
          <w:rFonts w:asciiTheme="majorBidi" w:hAnsiTheme="majorBidi" w:cstheme="majorBidi"/>
          <w:sz w:val="24"/>
          <w:szCs w:val="24"/>
          <w:lang w:eastAsia="en-GB"/>
        </w:rPr>
        <w:br/>
      </w:r>
      <w:r w:rsidR="00C83FBE" w:rsidRPr="00A87122">
        <w:rPr>
          <w:rFonts w:asciiTheme="majorBidi" w:hAnsiTheme="majorBidi" w:cstheme="majorBidi"/>
          <w:b/>
          <w:bCs/>
          <w:sz w:val="24"/>
          <w:szCs w:val="24"/>
          <w:lang w:eastAsia="en-GB"/>
        </w:rPr>
        <w:t xml:space="preserve">REFERENCES </w:t>
      </w:r>
    </w:p>
    <w:p w14:paraId="3D749A37"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Acheampong, A. O., </w:t>
      </w:r>
      <w:proofErr w:type="spellStart"/>
      <w:r w:rsidRPr="00FA7E4B">
        <w:rPr>
          <w:rFonts w:ascii="Times New Roman" w:hAnsi="Times New Roman"/>
          <w:sz w:val="24"/>
          <w:szCs w:val="24"/>
          <w:lang w:eastAsia="en-GB"/>
        </w:rPr>
        <w:t>Tham</w:t>
      </w:r>
      <w:proofErr w:type="spellEnd"/>
      <w:r w:rsidRPr="00FA7E4B">
        <w:rPr>
          <w:rFonts w:ascii="Times New Roman" w:hAnsi="Times New Roman"/>
          <w:sz w:val="24"/>
          <w:szCs w:val="24"/>
          <w:lang w:eastAsia="en-GB"/>
        </w:rPr>
        <w:t xml:space="preserve">-Agyekum, E. K., </w:t>
      </w:r>
      <w:proofErr w:type="spellStart"/>
      <w:r w:rsidRPr="00FA7E4B">
        <w:rPr>
          <w:rFonts w:ascii="Times New Roman" w:hAnsi="Times New Roman"/>
          <w:sz w:val="24"/>
          <w:szCs w:val="24"/>
          <w:lang w:eastAsia="en-GB"/>
        </w:rPr>
        <w:t>Ankuyi</w:t>
      </w:r>
      <w:proofErr w:type="spellEnd"/>
      <w:r w:rsidRPr="00FA7E4B">
        <w:rPr>
          <w:rFonts w:ascii="Times New Roman" w:hAnsi="Times New Roman"/>
          <w:sz w:val="24"/>
          <w:szCs w:val="24"/>
          <w:lang w:eastAsia="en-GB"/>
        </w:rPr>
        <w:t xml:space="preserve">, F., </w:t>
      </w:r>
      <w:proofErr w:type="spellStart"/>
      <w:r w:rsidRPr="00FA7E4B">
        <w:rPr>
          <w:rFonts w:ascii="Times New Roman" w:hAnsi="Times New Roman"/>
          <w:sz w:val="24"/>
          <w:szCs w:val="24"/>
          <w:lang w:eastAsia="en-GB"/>
        </w:rPr>
        <w:t>Bakang</w:t>
      </w:r>
      <w:proofErr w:type="spellEnd"/>
      <w:r w:rsidRPr="00FA7E4B">
        <w:rPr>
          <w:rFonts w:ascii="Times New Roman" w:hAnsi="Times New Roman"/>
          <w:sz w:val="24"/>
          <w:szCs w:val="24"/>
          <w:lang w:eastAsia="en-GB"/>
        </w:rPr>
        <w:t xml:space="preserve">, J. E. A., </w:t>
      </w:r>
      <w:proofErr w:type="spellStart"/>
      <w:r w:rsidRPr="00FA7E4B">
        <w:rPr>
          <w:rFonts w:ascii="Times New Roman" w:hAnsi="Times New Roman"/>
          <w:sz w:val="24"/>
          <w:szCs w:val="24"/>
          <w:lang w:eastAsia="en-GB"/>
        </w:rPr>
        <w:t>Okorley</w:t>
      </w:r>
      <w:proofErr w:type="spellEnd"/>
      <w:r w:rsidRPr="00FA7E4B">
        <w:rPr>
          <w:rFonts w:ascii="Times New Roman" w:hAnsi="Times New Roman"/>
          <w:sz w:val="24"/>
          <w:szCs w:val="24"/>
          <w:lang w:eastAsia="en-GB"/>
        </w:rPr>
        <w:t xml:space="preserve">, E. L., Aidoo, D. C., &amp; Jones, E. O. (2023). The gender differential analysis: knowledge, attitude, practices and </w:t>
      </w:r>
      <w:r w:rsidRPr="00FA7E4B">
        <w:rPr>
          <w:rFonts w:ascii="Times New Roman" w:hAnsi="Times New Roman"/>
          <w:sz w:val="24"/>
          <w:szCs w:val="24"/>
          <w:lang w:eastAsia="en-GB"/>
        </w:rPr>
        <w:lastRenderedPageBreak/>
        <w:t xml:space="preserve">aspirations of pesticide use among cocoa farmers in </w:t>
      </w:r>
      <w:proofErr w:type="spellStart"/>
      <w:r w:rsidRPr="00FA7E4B">
        <w:rPr>
          <w:rFonts w:ascii="Times New Roman" w:hAnsi="Times New Roman"/>
          <w:sz w:val="24"/>
          <w:szCs w:val="24"/>
          <w:lang w:eastAsia="en-GB"/>
        </w:rPr>
        <w:t>Asamankese</w:t>
      </w:r>
      <w:proofErr w:type="spellEnd"/>
      <w:r w:rsidRPr="00FA7E4B">
        <w:rPr>
          <w:rFonts w:ascii="Times New Roman" w:hAnsi="Times New Roman"/>
          <w:sz w:val="24"/>
          <w:szCs w:val="24"/>
          <w:lang w:eastAsia="en-GB"/>
        </w:rPr>
        <w:t xml:space="preserve"> Cocoa District, Ghana.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41–50.</w:t>
      </w:r>
    </w:p>
    <w:p w14:paraId="3D4D1403"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Adam, Y., </w:t>
      </w:r>
      <w:proofErr w:type="spellStart"/>
      <w:r w:rsidRPr="00532844">
        <w:rPr>
          <w:rFonts w:ascii="Times New Roman" w:hAnsi="Times New Roman"/>
          <w:sz w:val="24"/>
          <w:szCs w:val="24"/>
        </w:rPr>
        <w:t>Sershen</w:t>
      </w:r>
      <w:proofErr w:type="spellEnd"/>
      <w:r w:rsidRPr="00532844">
        <w:rPr>
          <w:rFonts w:ascii="Times New Roman" w:hAnsi="Times New Roman"/>
          <w:sz w:val="24"/>
          <w:szCs w:val="24"/>
        </w:rPr>
        <w:t xml:space="preserve">, &amp; </w:t>
      </w:r>
      <w:proofErr w:type="spellStart"/>
      <w:r w:rsidRPr="00532844">
        <w:rPr>
          <w:rFonts w:ascii="Times New Roman" w:hAnsi="Times New Roman"/>
          <w:sz w:val="24"/>
          <w:szCs w:val="24"/>
        </w:rPr>
        <w:t>Ramdhani</w:t>
      </w:r>
      <w:proofErr w:type="spellEnd"/>
      <w:r w:rsidRPr="00532844">
        <w:rPr>
          <w:rFonts w:ascii="Times New Roman" w:hAnsi="Times New Roman"/>
          <w:sz w:val="24"/>
          <w:szCs w:val="24"/>
        </w:rPr>
        <w:t>, S. (2016). Maize and pea germination and seedling growth responses to compost generated from biowaste of selected invasive alien plant species. </w:t>
      </w:r>
      <w:r w:rsidRPr="00532844">
        <w:rPr>
          <w:rFonts w:ascii="Times New Roman" w:hAnsi="Times New Roman"/>
          <w:i/>
          <w:iCs/>
          <w:sz w:val="24"/>
          <w:szCs w:val="24"/>
        </w:rPr>
        <w:t>Compost Science &amp; Utilization</w:t>
      </w:r>
      <w:r w:rsidRPr="00532844">
        <w:rPr>
          <w:rFonts w:ascii="Times New Roman" w:hAnsi="Times New Roman"/>
          <w:sz w:val="24"/>
          <w:szCs w:val="24"/>
        </w:rPr>
        <w:t>, </w:t>
      </w:r>
      <w:r w:rsidRPr="00532844">
        <w:rPr>
          <w:rFonts w:ascii="Times New Roman" w:hAnsi="Times New Roman"/>
          <w:i/>
          <w:iCs/>
          <w:sz w:val="24"/>
          <w:szCs w:val="24"/>
        </w:rPr>
        <w:t>24</w:t>
      </w:r>
      <w:r w:rsidRPr="00532844">
        <w:rPr>
          <w:rFonts w:ascii="Times New Roman" w:hAnsi="Times New Roman"/>
          <w:sz w:val="24"/>
          <w:szCs w:val="24"/>
        </w:rPr>
        <w:t>(1), 30-41.</w:t>
      </w:r>
    </w:p>
    <w:p w14:paraId="51057D5F"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Agyei, R. O., Amankwah, K., </w:t>
      </w:r>
      <w:proofErr w:type="spellStart"/>
      <w:r w:rsidRPr="00FA7E4B">
        <w:rPr>
          <w:rFonts w:ascii="Times New Roman" w:hAnsi="Times New Roman"/>
          <w:sz w:val="24"/>
          <w:szCs w:val="24"/>
          <w:lang w:eastAsia="en-GB"/>
        </w:rPr>
        <w:t>Tham</w:t>
      </w:r>
      <w:proofErr w:type="spellEnd"/>
      <w:r w:rsidRPr="00FA7E4B">
        <w:rPr>
          <w:rFonts w:ascii="Times New Roman" w:hAnsi="Times New Roman"/>
          <w:sz w:val="24"/>
          <w:szCs w:val="24"/>
          <w:lang w:eastAsia="en-GB"/>
        </w:rPr>
        <w:t xml:space="preserve">-Agyekum, E. K., </w:t>
      </w:r>
      <w:proofErr w:type="spellStart"/>
      <w:r w:rsidRPr="00FA7E4B">
        <w:rPr>
          <w:rFonts w:ascii="Times New Roman" w:hAnsi="Times New Roman"/>
          <w:sz w:val="24"/>
          <w:szCs w:val="24"/>
          <w:lang w:eastAsia="en-GB"/>
        </w:rPr>
        <w:t>Narh</w:t>
      </w:r>
      <w:proofErr w:type="spellEnd"/>
      <w:r w:rsidRPr="00FA7E4B">
        <w:rPr>
          <w:rFonts w:ascii="Times New Roman" w:hAnsi="Times New Roman"/>
          <w:sz w:val="24"/>
          <w:szCs w:val="24"/>
          <w:lang w:eastAsia="en-GB"/>
        </w:rPr>
        <w:t xml:space="preserve">, E., Quaye, J., &amp; </w:t>
      </w:r>
      <w:proofErr w:type="spellStart"/>
      <w:r w:rsidRPr="00FA7E4B">
        <w:rPr>
          <w:rFonts w:ascii="Times New Roman" w:hAnsi="Times New Roman"/>
          <w:sz w:val="24"/>
          <w:szCs w:val="24"/>
          <w:lang w:eastAsia="en-GB"/>
        </w:rPr>
        <w:t>Bakang</w:t>
      </w:r>
      <w:proofErr w:type="spellEnd"/>
      <w:r w:rsidRPr="00FA7E4B">
        <w:rPr>
          <w:rFonts w:ascii="Times New Roman" w:hAnsi="Times New Roman"/>
          <w:sz w:val="24"/>
          <w:szCs w:val="24"/>
          <w:lang w:eastAsia="en-GB"/>
        </w:rPr>
        <w:t xml:space="preserve">, J. E. A. (2023). Unveiling the nexus: how extension delivery methods drive the adoption of improved agronomic practices among cocoa farmers in the Bono Region.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51–61.</w:t>
      </w:r>
    </w:p>
    <w:p w14:paraId="5AA78DE3" w14:textId="77777777" w:rsidR="003C18F6" w:rsidRPr="00532844" w:rsidRDefault="003C18F6" w:rsidP="003C18F6">
      <w:pPr>
        <w:spacing w:line="360" w:lineRule="auto"/>
        <w:ind w:hanging="720"/>
        <w:jc w:val="both"/>
        <w:rPr>
          <w:rFonts w:ascii="Times New Roman" w:hAnsi="Times New Roman"/>
          <w:sz w:val="24"/>
          <w:szCs w:val="24"/>
        </w:rPr>
      </w:pPr>
      <w:r w:rsidRPr="00532844">
        <w:rPr>
          <w:rFonts w:ascii="Times New Roman" w:hAnsi="Times New Roman"/>
          <w:sz w:val="24"/>
          <w:szCs w:val="24"/>
        </w:rPr>
        <w:t>AL-Jobori, K. M., &amp; Ali, S. A. (2014). Allelopathic Potential of Dodonaea viscosa Jacq. residues in the control of weeds grown in maize (Zea mays L.) and mungbean (Vigna mungo L. Hepper) fields.</w:t>
      </w:r>
    </w:p>
    <w:p w14:paraId="68FB1847"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Asif, S., Nisar, M., Ullah, S., &amp; Naeem, M. (2025). Reviewing the impact of seed-borne mycoflora on mycotoxin accumulation: a threat to lentil genetic resources. </w:t>
      </w:r>
      <w:r w:rsidRPr="00FA7E4B">
        <w:rPr>
          <w:rFonts w:ascii="Times New Roman" w:hAnsi="Times New Roman"/>
          <w:i/>
          <w:iCs/>
          <w:sz w:val="24"/>
          <w:szCs w:val="24"/>
          <w:lang w:eastAsia="en-GB"/>
        </w:rPr>
        <w:t>Toxicon, 108</w:t>
      </w:r>
      <w:r w:rsidRPr="00FA7E4B">
        <w:rPr>
          <w:rFonts w:ascii="Times New Roman" w:hAnsi="Times New Roman"/>
          <w:sz w:val="24"/>
          <w:szCs w:val="24"/>
          <w:lang w:eastAsia="en-GB"/>
        </w:rPr>
        <w:t>, 290. https://doi.org/10.1016/j.toxicon.2025.108290</w:t>
      </w:r>
    </w:p>
    <w:p w14:paraId="03DF3B55"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Assefa, A., Abate, M., Haile, M., &amp; </w:t>
      </w:r>
      <w:proofErr w:type="spellStart"/>
      <w:r w:rsidRPr="00FA7E4B">
        <w:rPr>
          <w:rFonts w:ascii="Times New Roman" w:hAnsi="Times New Roman"/>
          <w:sz w:val="24"/>
          <w:szCs w:val="24"/>
          <w:lang w:eastAsia="en-GB"/>
        </w:rPr>
        <w:t>Hunegnaw</w:t>
      </w:r>
      <w:proofErr w:type="spellEnd"/>
      <w:r w:rsidRPr="00FA7E4B">
        <w:rPr>
          <w:rFonts w:ascii="Times New Roman" w:hAnsi="Times New Roman"/>
          <w:sz w:val="24"/>
          <w:szCs w:val="24"/>
          <w:lang w:eastAsia="en-GB"/>
        </w:rPr>
        <w:t>, Y. (2025). Optimization of seed proportions of mung bean (</w:t>
      </w:r>
      <w:r w:rsidRPr="00FA7E4B">
        <w:rPr>
          <w:rFonts w:ascii="Times New Roman" w:hAnsi="Times New Roman"/>
          <w:i/>
          <w:iCs/>
          <w:sz w:val="24"/>
          <w:szCs w:val="24"/>
          <w:lang w:eastAsia="en-GB"/>
        </w:rPr>
        <w:t>Vigna radiata</w:t>
      </w:r>
      <w:r w:rsidRPr="00FA7E4B">
        <w:rPr>
          <w:rFonts w:ascii="Times New Roman" w:hAnsi="Times New Roman"/>
          <w:sz w:val="24"/>
          <w:szCs w:val="24"/>
          <w:lang w:eastAsia="en-GB"/>
        </w:rPr>
        <w:t xml:space="preserve"> L.) and planting patterns for sorghum (</w:t>
      </w:r>
      <w:r w:rsidRPr="00FA7E4B">
        <w:rPr>
          <w:rFonts w:ascii="Times New Roman" w:hAnsi="Times New Roman"/>
          <w:i/>
          <w:iCs/>
          <w:sz w:val="24"/>
          <w:szCs w:val="24"/>
          <w:lang w:eastAsia="en-GB"/>
        </w:rPr>
        <w:t>Sorghum bicolor</w:t>
      </w:r>
      <w:r w:rsidRPr="00FA7E4B">
        <w:rPr>
          <w:rFonts w:ascii="Times New Roman" w:hAnsi="Times New Roman"/>
          <w:sz w:val="24"/>
          <w:szCs w:val="24"/>
          <w:lang w:eastAsia="en-GB"/>
        </w:rPr>
        <w:t xml:space="preserve"> L.)–mung bean intercropping in </w:t>
      </w:r>
      <w:proofErr w:type="spellStart"/>
      <w:r w:rsidRPr="00FA7E4B">
        <w:rPr>
          <w:rFonts w:ascii="Times New Roman" w:hAnsi="Times New Roman"/>
          <w:sz w:val="24"/>
          <w:szCs w:val="24"/>
          <w:lang w:eastAsia="en-GB"/>
        </w:rPr>
        <w:t>Lasta</w:t>
      </w:r>
      <w:proofErr w:type="spellEnd"/>
      <w:r w:rsidRPr="00FA7E4B">
        <w:rPr>
          <w:rFonts w:ascii="Times New Roman" w:hAnsi="Times New Roman"/>
          <w:sz w:val="24"/>
          <w:szCs w:val="24"/>
          <w:lang w:eastAsia="en-GB"/>
        </w:rPr>
        <w:t xml:space="preserve"> District, North </w:t>
      </w:r>
      <w:proofErr w:type="spellStart"/>
      <w:r w:rsidRPr="00FA7E4B">
        <w:rPr>
          <w:rFonts w:ascii="Times New Roman" w:hAnsi="Times New Roman"/>
          <w:sz w:val="24"/>
          <w:szCs w:val="24"/>
          <w:lang w:eastAsia="en-GB"/>
        </w:rPr>
        <w:t>Wollo</w:t>
      </w:r>
      <w:proofErr w:type="spellEnd"/>
      <w:r w:rsidRPr="00FA7E4B">
        <w:rPr>
          <w:rFonts w:ascii="Times New Roman" w:hAnsi="Times New Roman"/>
          <w:sz w:val="24"/>
          <w:szCs w:val="24"/>
          <w:lang w:eastAsia="en-GB"/>
        </w:rPr>
        <w:t xml:space="preserve"> Zone,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(2), 45–54.</w:t>
      </w:r>
    </w:p>
    <w:p w14:paraId="25F3CFB2"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Batish, D. R., Singh, H. P., &amp; Kaur, S. (2001). Crop allelopathy and its role in ecological agriculture. </w:t>
      </w:r>
      <w:r w:rsidRPr="00FA7E4B">
        <w:rPr>
          <w:rFonts w:ascii="Times New Roman" w:hAnsi="Times New Roman"/>
          <w:i/>
          <w:iCs/>
          <w:sz w:val="24"/>
          <w:szCs w:val="24"/>
          <w:lang w:eastAsia="en-GB"/>
        </w:rPr>
        <w:t>Journal of Crop Production, 4</w:t>
      </w:r>
      <w:r w:rsidRPr="00FA7E4B">
        <w:rPr>
          <w:rFonts w:ascii="Times New Roman" w:hAnsi="Times New Roman"/>
          <w:sz w:val="24"/>
          <w:szCs w:val="24"/>
          <w:lang w:eastAsia="en-GB"/>
        </w:rPr>
        <w:t>(2), 121–161.</w:t>
      </w:r>
    </w:p>
    <w:p w14:paraId="1573B2C3"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Beza, G., &amp; Wale, A. (2023). Determination of irrigation water requirement and scheduling of onion at lowland area of Wag-</w:t>
      </w:r>
      <w:proofErr w:type="spellStart"/>
      <w:r w:rsidRPr="00FA7E4B">
        <w:rPr>
          <w:rFonts w:ascii="Times New Roman" w:hAnsi="Times New Roman"/>
          <w:sz w:val="24"/>
          <w:szCs w:val="24"/>
          <w:lang w:eastAsia="en-GB"/>
        </w:rPr>
        <w:t>himra</w:t>
      </w:r>
      <w:proofErr w:type="spellEnd"/>
      <w:r w:rsidRPr="00FA7E4B">
        <w:rPr>
          <w:rFonts w:ascii="Times New Roman" w:hAnsi="Times New Roman"/>
          <w:sz w:val="24"/>
          <w:szCs w:val="24"/>
          <w:lang w:eastAsia="en-GB"/>
        </w:rPr>
        <w:t xml:space="preserve">, Northern Ethiopia.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96–102.</w:t>
      </w:r>
    </w:p>
    <w:p w14:paraId="129DA72D"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Cheng, F., &amp; Cheng, Z. (2015). Research progress on the use of plant allelopathy in agriculture and the physiological and ecological mechanisms of allelopathy. </w:t>
      </w:r>
      <w:r w:rsidRPr="00FA7E4B">
        <w:rPr>
          <w:rFonts w:ascii="Times New Roman" w:hAnsi="Times New Roman"/>
          <w:i/>
          <w:iCs/>
          <w:sz w:val="24"/>
          <w:szCs w:val="24"/>
          <w:lang w:eastAsia="en-GB"/>
        </w:rPr>
        <w:t>Frontiers in Plant Science, 6</w:t>
      </w:r>
      <w:r w:rsidRPr="00FA7E4B">
        <w:rPr>
          <w:rFonts w:ascii="Times New Roman" w:hAnsi="Times New Roman"/>
          <w:sz w:val="24"/>
          <w:szCs w:val="24"/>
          <w:lang w:eastAsia="en-GB"/>
        </w:rPr>
        <w:t>, 1020.</w:t>
      </w:r>
    </w:p>
    <w:p w14:paraId="45233600"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Chengxu, W., </w:t>
      </w:r>
      <w:proofErr w:type="spellStart"/>
      <w:r w:rsidRPr="00FA7E4B">
        <w:rPr>
          <w:rFonts w:ascii="Times New Roman" w:hAnsi="Times New Roman"/>
          <w:sz w:val="24"/>
          <w:szCs w:val="24"/>
          <w:lang w:eastAsia="en-GB"/>
        </w:rPr>
        <w:t>Mingxing</w:t>
      </w:r>
      <w:proofErr w:type="spellEnd"/>
      <w:r w:rsidRPr="00FA7E4B">
        <w:rPr>
          <w:rFonts w:ascii="Times New Roman" w:hAnsi="Times New Roman"/>
          <w:sz w:val="24"/>
          <w:szCs w:val="24"/>
          <w:lang w:eastAsia="en-GB"/>
        </w:rPr>
        <w:t xml:space="preserve">, Z., Xuhui, C., &amp; Bo, Q. (2011). Review on allelopathy of exotic invasive plants. </w:t>
      </w:r>
      <w:r w:rsidRPr="00FA7E4B">
        <w:rPr>
          <w:rFonts w:ascii="Times New Roman" w:hAnsi="Times New Roman"/>
          <w:i/>
          <w:iCs/>
          <w:sz w:val="24"/>
          <w:szCs w:val="24"/>
          <w:lang w:eastAsia="en-GB"/>
        </w:rPr>
        <w:t>Procedia Engineering, 18</w:t>
      </w:r>
      <w:r w:rsidRPr="00FA7E4B">
        <w:rPr>
          <w:rFonts w:ascii="Times New Roman" w:hAnsi="Times New Roman"/>
          <w:sz w:val="24"/>
          <w:szCs w:val="24"/>
          <w:lang w:eastAsia="en-GB"/>
        </w:rPr>
        <w:t>, 240–246.</w:t>
      </w:r>
    </w:p>
    <w:p w14:paraId="72DB70D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Cummings, J. A., Parker, I. M., &amp; Gilbert, G. S. (2012). Allelopathy: a tool for weed management in forest restoration. </w:t>
      </w:r>
      <w:r w:rsidRPr="00FA7E4B">
        <w:rPr>
          <w:rFonts w:ascii="Times New Roman" w:hAnsi="Times New Roman"/>
          <w:i/>
          <w:iCs/>
          <w:sz w:val="24"/>
          <w:szCs w:val="24"/>
          <w:lang w:eastAsia="en-GB"/>
        </w:rPr>
        <w:t>Plant Ecology, 213</w:t>
      </w:r>
      <w:r w:rsidRPr="00FA7E4B">
        <w:rPr>
          <w:rFonts w:ascii="Times New Roman" w:hAnsi="Times New Roman"/>
          <w:sz w:val="24"/>
          <w:szCs w:val="24"/>
          <w:lang w:eastAsia="en-GB"/>
        </w:rPr>
        <w:t>(12), 1975–1989.</w:t>
      </w:r>
    </w:p>
    <w:p w14:paraId="6785F0C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 xml:space="preserve">Darmanti, S., Nugroho, L. H., &amp; </w:t>
      </w:r>
      <w:proofErr w:type="spellStart"/>
      <w:r w:rsidRPr="00532844">
        <w:rPr>
          <w:rFonts w:ascii="Times New Roman" w:hAnsi="Times New Roman"/>
          <w:sz w:val="24"/>
          <w:szCs w:val="24"/>
        </w:rPr>
        <w:t>Dewi</w:t>
      </w:r>
      <w:proofErr w:type="spellEnd"/>
      <w:r w:rsidRPr="00532844">
        <w:rPr>
          <w:rFonts w:ascii="Times New Roman" w:hAnsi="Times New Roman"/>
          <w:sz w:val="24"/>
          <w:szCs w:val="24"/>
        </w:rPr>
        <w:t>, K. (2017). Purple nutsedge (Cyperus rotundus L.) interference and drought effect on proline accumulation in soybean (Glycine max L.) Leaves. </w:t>
      </w:r>
      <w:r w:rsidRPr="00532844">
        <w:rPr>
          <w:rFonts w:ascii="Times New Roman" w:hAnsi="Times New Roman"/>
          <w:i/>
          <w:iCs/>
          <w:sz w:val="24"/>
          <w:szCs w:val="24"/>
        </w:rPr>
        <w:t>Advanced Science Letters</w:t>
      </w:r>
      <w:r w:rsidRPr="00532844">
        <w:rPr>
          <w:rFonts w:ascii="Times New Roman" w:hAnsi="Times New Roman"/>
          <w:sz w:val="24"/>
          <w:szCs w:val="24"/>
        </w:rPr>
        <w:t>, </w:t>
      </w:r>
      <w:r w:rsidRPr="00532844">
        <w:rPr>
          <w:rFonts w:ascii="Times New Roman" w:hAnsi="Times New Roman"/>
          <w:i/>
          <w:iCs/>
          <w:sz w:val="24"/>
          <w:szCs w:val="24"/>
        </w:rPr>
        <w:t>23</w:t>
      </w:r>
      <w:r w:rsidRPr="00532844">
        <w:rPr>
          <w:rFonts w:ascii="Times New Roman" w:hAnsi="Times New Roman"/>
          <w:sz w:val="24"/>
          <w:szCs w:val="24"/>
        </w:rPr>
        <w:t>(7), 6487-6489.</w:t>
      </w:r>
    </w:p>
    <w:p w14:paraId="1873E7E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Das, U., &amp; Ray, S. (2022). The valorization of the functional potential of tomato processed waste. </w:t>
      </w:r>
      <w:r w:rsidRPr="00FA7E4B">
        <w:rPr>
          <w:rFonts w:ascii="Times New Roman" w:hAnsi="Times New Roman"/>
          <w:i/>
          <w:iCs/>
          <w:sz w:val="24"/>
          <w:szCs w:val="24"/>
          <w:lang w:eastAsia="en-GB"/>
        </w:rPr>
        <w:t>International Journal of Food, Agriculture and Natural Resources, 3</w:t>
      </w:r>
      <w:r w:rsidRPr="00FA7E4B">
        <w:rPr>
          <w:rFonts w:ascii="Times New Roman" w:hAnsi="Times New Roman"/>
          <w:sz w:val="24"/>
          <w:szCs w:val="24"/>
          <w:lang w:eastAsia="en-GB"/>
        </w:rPr>
        <w:t>(2), 30–36.</w:t>
      </w:r>
    </w:p>
    <w:p w14:paraId="319547D0"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Einhellig, F. A., &amp; Leather, G. R. (1988). Potentials for exploiting allelopathy to enhance crop production. </w:t>
      </w:r>
      <w:r w:rsidRPr="00FA7E4B">
        <w:rPr>
          <w:rFonts w:ascii="Times New Roman" w:hAnsi="Times New Roman"/>
          <w:i/>
          <w:iCs/>
          <w:sz w:val="24"/>
          <w:szCs w:val="24"/>
          <w:lang w:eastAsia="en-GB"/>
        </w:rPr>
        <w:t>Journal of Chemical Ecology, 14</w:t>
      </w:r>
      <w:r w:rsidRPr="00FA7E4B">
        <w:rPr>
          <w:rFonts w:ascii="Times New Roman" w:hAnsi="Times New Roman"/>
          <w:sz w:val="24"/>
          <w:szCs w:val="24"/>
          <w:lang w:eastAsia="en-GB"/>
        </w:rPr>
        <w:t>(10), 1829–1844.</w:t>
      </w:r>
    </w:p>
    <w:p w14:paraId="46F0D2C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Frescura, V. D. S., Kuhn, A. W., </w:t>
      </w:r>
      <w:proofErr w:type="spellStart"/>
      <w:r w:rsidRPr="00532844">
        <w:rPr>
          <w:rFonts w:ascii="Times New Roman" w:hAnsi="Times New Roman"/>
          <w:sz w:val="24"/>
          <w:szCs w:val="24"/>
        </w:rPr>
        <w:t>Laughinghouse</w:t>
      </w:r>
      <w:proofErr w:type="spellEnd"/>
      <w:r w:rsidRPr="00532844">
        <w:rPr>
          <w:rFonts w:ascii="Times New Roman" w:hAnsi="Times New Roman"/>
          <w:sz w:val="24"/>
          <w:szCs w:val="24"/>
        </w:rPr>
        <w:t xml:space="preserve"> IV, H. D., </w:t>
      </w:r>
      <w:proofErr w:type="spellStart"/>
      <w:r w:rsidRPr="00532844">
        <w:rPr>
          <w:rFonts w:ascii="Times New Roman" w:hAnsi="Times New Roman"/>
          <w:sz w:val="24"/>
          <w:szCs w:val="24"/>
        </w:rPr>
        <w:t>Nicoloso</w:t>
      </w:r>
      <w:proofErr w:type="spellEnd"/>
      <w:r w:rsidRPr="00532844">
        <w:rPr>
          <w:rFonts w:ascii="Times New Roman" w:hAnsi="Times New Roman"/>
          <w:sz w:val="24"/>
          <w:szCs w:val="24"/>
        </w:rPr>
        <w:t xml:space="preserve">, F. T., Lopes, S. J., &amp; Tedesco, S. B. (2013). Evaluation of the allelopathic, genotoxic, and antiproliferative effect of the medicinal species </w:t>
      </w:r>
      <w:proofErr w:type="spellStart"/>
      <w:r w:rsidRPr="00532844">
        <w:rPr>
          <w:rFonts w:ascii="Times New Roman" w:hAnsi="Times New Roman"/>
          <w:sz w:val="24"/>
          <w:szCs w:val="24"/>
        </w:rPr>
        <w:t>Psychotria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brachypoda</w:t>
      </w:r>
      <w:proofErr w:type="spellEnd"/>
      <w:r w:rsidRPr="00532844">
        <w:rPr>
          <w:rFonts w:ascii="Times New Roman" w:hAnsi="Times New Roman"/>
          <w:sz w:val="24"/>
          <w:szCs w:val="24"/>
        </w:rPr>
        <w:t xml:space="preserve"> and </w:t>
      </w:r>
      <w:proofErr w:type="spellStart"/>
      <w:r w:rsidRPr="00532844">
        <w:rPr>
          <w:rFonts w:ascii="Times New Roman" w:hAnsi="Times New Roman"/>
          <w:sz w:val="24"/>
          <w:szCs w:val="24"/>
        </w:rPr>
        <w:t>Psychotria</w:t>
      </w:r>
      <w:proofErr w:type="spellEnd"/>
      <w:r w:rsidRPr="00532844">
        <w:rPr>
          <w:rFonts w:ascii="Times New Roman" w:hAnsi="Times New Roman"/>
          <w:sz w:val="24"/>
          <w:szCs w:val="24"/>
        </w:rPr>
        <w:t xml:space="preserve"> birotula (Rubiaceae) on the germination and cell division of Eruca sativa (Brassicaceae). </w:t>
      </w:r>
      <w:proofErr w:type="spellStart"/>
      <w:r w:rsidRPr="00532844">
        <w:rPr>
          <w:rFonts w:ascii="Times New Roman" w:hAnsi="Times New Roman"/>
          <w:i/>
          <w:iCs/>
          <w:sz w:val="24"/>
          <w:szCs w:val="24"/>
        </w:rPr>
        <w:t>Caryologia</w:t>
      </w:r>
      <w:proofErr w:type="spellEnd"/>
      <w:r w:rsidRPr="00532844">
        <w:rPr>
          <w:rFonts w:ascii="Times New Roman" w:hAnsi="Times New Roman"/>
          <w:sz w:val="24"/>
          <w:szCs w:val="24"/>
        </w:rPr>
        <w:t>, </w:t>
      </w:r>
      <w:r w:rsidRPr="00532844">
        <w:rPr>
          <w:rFonts w:ascii="Times New Roman" w:hAnsi="Times New Roman"/>
          <w:i/>
          <w:iCs/>
          <w:sz w:val="24"/>
          <w:szCs w:val="24"/>
        </w:rPr>
        <w:t>66</w:t>
      </w:r>
      <w:r w:rsidRPr="00532844">
        <w:rPr>
          <w:rFonts w:ascii="Times New Roman" w:hAnsi="Times New Roman"/>
          <w:sz w:val="24"/>
          <w:szCs w:val="24"/>
        </w:rPr>
        <w:t>(2), 138-144.</w:t>
      </w:r>
    </w:p>
    <w:p w14:paraId="1FD3CCF4"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Fujii</w:t>
      </w:r>
      <w:proofErr w:type="spellEnd"/>
      <w:r w:rsidRPr="00532844">
        <w:rPr>
          <w:rFonts w:ascii="Times New Roman" w:hAnsi="Times New Roman"/>
          <w:sz w:val="24"/>
          <w:szCs w:val="24"/>
        </w:rPr>
        <w:t xml:space="preserve">, Y., Shibuya, T., &amp; Yasuda, T. (1992). Allelopathy of </w:t>
      </w:r>
      <w:proofErr w:type="spellStart"/>
      <w:r w:rsidRPr="00532844">
        <w:rPr>
          <w:rFonts w:ascii="Times New Roman" w:hAnsi="Times New Roman"/>
          <w:sz w:val="24"/>
          <w:szCs w:val="24"/>
        </w:rPr>
        <w:t>velvetbean</w:t>
      </w:r>
      <w:proofErr w:type="spellEnd"/>
      <w:r w:rsidRPr="00532844">
        <w:rPr>
          <w:rFonts w:ascii="Times New Roman" w:hAnsi="Times New Roman"/>
          <w:sz w:val="24"/>
          <w:szCs w:val="24"/>
        </w:rPr>
        <w:t>: Its discrimination and identification of L-DOPA as a candidate of allelopathic substances. </w:t>
      </w:r>
      <w:r w:rsidRPr="00532844">
        <w:rPr>
          <w:rFonts w:ascii="Times New Roman" w:hAnsi="Times New Roman"/>
          <w:i/>
          <w:iCs/>
          <w:sz w:val="24"/>
          <w:szCs w:val="24"/>
        </w:rPr>
        <w:t>Japan Agricultural Research Quarterly</w:t>
      </w:r>
      <w:r w:rsidRPr="00532844">
        <w:rPr>
          <w:rFonts w:ascii="Times New Roman" w:hAnsi="Times New Roman"/>
          <w:sz w:val="24"/>
          <w:szCs w:val="24"/>
        </w:rPr>
        <w:t>, </w:t>
      </w:r>
      <w:r w:rsidRPr="00532844">
        <w:rPr>
          <w:rFonts w:ascii="Times New Roman" w:hAnsi="Times New Roman"/>
          <w:i/>
          <w:iCs/>
          <w:sz w:val="24"/>
          <w:szCs w:val="24"/>
        </w:rPr>
        <w:t>25</w:t>
      </w:r>
      <w:r w:rsidRPr="00532844">
        <w:rPr>
          <w:rFonts w:ascii="Times New Roman" w:hAnsi="Times New Roman"/>
          <w:sz w:val="24"/>
          <w:szCs w:val="24"/>
        </w:rPr>
        <w:t>(4), 238-247.</w:t>
      </w:r>
    </w:p>
    <w:p w14:paraId="1B6A7540"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Gedamu</w:t>
      </w:r>
      <w:proofErr w:type="spellEnd"/>
      <w:r w:rsidRPr="00FA7E4B">
        <w:rPr>
          <w:rFonts w:ascii="Times New Roman" w:hAnsi="Times New Roman"/>
          <w:sz w:val="24"/>
          <w:szCs w:val="24"/>
          <w:lang w:eastAsia="en-GB"/>
        </w:rPr>
        <w:t xml:space="preserve">, S. A. (2025). Unlocking tef potential: assessing yield-limiting nutrients based on topographic position in </w:t>
      </w:r>
      <w:proofErr w:type="spellStart"/>
      <w:r w:rsidRPr="00FA7E4B">
        <w:rPr>
          <w:rFonts w:ascii="Times New Roman" w:hAnsi="Times New Roman"/>
          <w:sz w:val="24"/>
          <w:szCs w:val="24"/>
          <w:lang w:eastAsia="en-GB"/>
        </w:rPr>
        <w:t>Tehulederie</w:t>
      </w:r>
      <w:proofErr w:type="spellEnd"/>
      <w:r w:rsidRPr="00FA7E4B">
        <w:rPr>
          <w:rFonts w:ascii="Times New Roman" w:hAnsi="Times New Roman"/>
          <w:sz w:val="24"/>
          <w:szCs w:val="24"/>
          <w:lang w:eastAsia="en-GB"/>
        </w:rPr>
        <w:t xml:space="preserve"> District, Eastern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(2), 73–79.</w:t>
      </w:r>
    </w:p>
    <w:p w14:paraId="5E20CC1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Gomes Jr, F. G., &amp; Christoffoleti, P. J. (2008). Weed biology and management in no-tillage areas. </w:t>
      </w:r>
      <w:r w:rsidRPr="00532844">
        <w:rPr>
          <w:rFonts w:ascii="Times New Roman" w:hAnsi="Times New Roman"/>
          <w:i/>
          <w:iCs/>
          <w:sz w:val="24"/>
          <w:szCs w:val="24"/>
        </w:rPr>
        <w:t xml:space="preserve">Planta </w:t>
      </w:r>
      <w:proofErr w:type="spellStart"/>
      <w:r w:rsidRPr="00532844">
        <w:rPr>
          <w:rFonts w:ascii="Times New Roman" w:hAnsi="Times New Roman"/>
          <w:i/>
          <w:iCs/>
          <w:sz w:val="24"/>
          <w:szCs w:val="24"/>
        </w:rPr>
        <w:t>Daninha</w:t>
      </w:r>
      <w:proofErr w:type="spellEnd"/>
      <w:r w:rsidRPr="00532844">
        <w:rPr>
          <w:rFonts w:ascii="Times New Roman" w:hAnsi="Times New Roman"/>
          <w:sz w:val="24"/>
          <w:szCs w:val="24"/>
        </w:rPr>
        <w:t>, </w:t>
      </w:r>
      <w:r w:rsidRPr="00532844">
        <w:rPr>
          <w:rFonts w:ascii="Times New Roman" w:hAnsi="Times New Roman"/>
          <w:i/>
          <w:iCs/>
          <w:sz w:val="24"/>
          <w:szCs w:val="24"/>
        </w:rPr>
        <w:t>26</w:t>
      </w:r>
      <w:r w:rsidRPr="00532844">
        <w:rPr>
          <w:rFonts w:ascii="Times New Roman" w:hAnsi="Times New Roman"/>
          <w:sz w:val="24"/>
          <w:szCs w:val="24"/>
        </w:rPr>
        <w:t>, 789-798.</w:t>
      </w:r>
    </w:p>
    <w:p w14:paraId="2B42CF99"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Gopal, B., &amp; Goel, U. (1993). Competition and allelopathy in aquatic plant communities. </w:t>
      </w:r>
      <w:r w:rsidRPr="00FA7E4B">
        <w:rPr>
          <w:rFonts w:ascii="Times New Roman" w:hAnsi="Times New Roman"/>
          <w:i/>
          <w:iCs/>
          <w:sz w:val="24"/>
          <w:szCs w:val="24"/>
          <w:lang w:eastAsia="en-GB"/>
        </w:rPr>
        <w:t>The Botanical Review, 59</w:t>
      </w:r>
      <w:r w:rsidRPr="00FA7E4B">
        <w:rPr>
          <w:rFonts w:ascii="Times New Roman" w:hAnsi="Times New Roman"/>
          <w:sz w:val="24"/>
          <w:szCs w:val="24"/>
          <w:lang w:eastAsia="en-GB"/>
        </w:rPr>
        <w:t>(3), 155–210.</w:t>
      </w:r>
    </w:p>
    <w:p w14:paraId="3D22E55E"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Gutierrez, M. F., &amp; </w:t>
      </w:r>
      <w:proofErr w:type="spellStart"/>
      <w:r w:rsidRPr="00532844">
        <w:rPr>
          <w:rFonts w:ascii="Times New Roman" w:hAnsi="Times New Roman"/>
          <w:sz w:val="24"/>
          <w:szCs w:val="24"/>
        </w:rPr>
        <w:t>Paggi</w:t>
      </w:r>
      <w:proofErr w:type="spellEnd"/>
      <w:r w:rsidRPr="00532844">
        <w:rPr>
          <w:rFonts w:ascii="Times New Roman" w:hAnsi="Times New Roman"/>
          <w:sz w:val="24"/>
          <w:szCs w:val="24"/>
        </w:rPr>
        <w:t xml:space="preserve">, J. C. (2014). Chemical repellency and adverse effects of free-floating macrophytes on the </w:t>
      </w:r>
      <w:proofErr w:type="spellStart"/>
      <w:r w:rsidRPr="00532844">
        <w:rPr>
          <w:rFonts w:ascii="Times New Roman" w:hAnsi="Times New Roman"/>
          <w:sz w:val="24"/>
          <w:szCs w:val="24"/>
        </w:rPr>
        <w:t>cladoceran</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Ceriodaphnia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dubia</w:t>
      </w:r>
      <w:proofErr w:type="spellEnd"/>
      <w:r w:rsidRPr="00532844">
        <w:rPr>
          <w:rFonts w:ascii="Times New Roman" w:hAnsi="Times New Roman"/>
          <w:sz w:val="24"/>
          <w:szCs w:val="24"/>
        </w:rPr>
        <w:t xml:space="preserve"> under two temperature levels. </w:t>
      </w:r>
      <w:r w:rsidRPr="00532844">
        <w:rPr>
          <w:rFonts w:ascii="Times New Roman" w:hAnsi="Times New Roman"/>
          <w:i/>
          <w:iCs/>
          <w:sz w:val="24"/>
          <w:szCs w:val="24"/>
        </w:rPr>
        <w:t>Limnology</w:t>
      </w:r>
      <w:r w:rsidRPr="00532844">
        <w:rPr>
          <w:rFonts w:ascii="Times New Roman" w:hAnsi="Times New Roman"/>
          <w:sz w:val="24"/>
          <w:szCs w:val="24"/>
        </w:rPr>
        <w:t>, </w:t>
      </w:r>
      <w:r w:rsidRPr="00532844">
        <w:rPr>
          <w:rFonts w:ascii="Times New Roman" w:hAnsi="Times New Roman"/>
          <w:i/>
          <w:iCs/>
          <w:sz w:val="24"/>
          <w:szCs w:val="24"/>
        </w:rPr>
        <w:t>15</w:t>
      </w:r>
      <w:r w:rsidRPr="00532844">
        <w:rPr>
          <w:rFonts w:ascii="Times New Roman" w:hAnsi="Times New Roman"/>
          <w:sz w:val="24"/>
          <w:szCs w:val="24"/>
        </w:rPr>
        <w:t>(1), 37-45.</w:t>
      </w:r>
    </w:p>
    <w:p w14:paraId="7EC6173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Halbrendt, J. M. (1996). Allelopathy in the management of plant-parasitic nematodes. </w:t>
      </w:r>
      <w:r w:rsidRPr="00FA7E4B">
        <w:rPr>
          <w:rFonts w:ascii="Times New Roman" w:hAnsi="Times New Roman"/>
          <w:i/>
          <w:iCs/>
          <w:sz w:val="24"/>
          <w:szCs w:val="24"/>
          <w:lang w:eastAsia="en-GB"/>
        </w:rPr>
        <w:t>Journal of Nematology, 28</w:t>
      </w:r>
      <w:r w:rsidRPr="00FA7E4B">
        <w:rPr>
          <w:rFonts w:ascii="Times New Roman" w:hAnsi="Times New Roman"/>
          <w:sz w:val="24"/>
          <w:szCs w:val="24"/>
          <w:lang w:eastAsia="en-GB"/>
        </w:rPr>
        <w:t>(1), 8.</w:t>
      </w:r>
    </w:p>
    <w:p w14:paraId="1076AC66"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Hasan, M. M., Islam, M. A., </w:t>
      </w:r>
      <w:proofErr w:type="spellStart"/>
      <w:r w:rsidRPr="00FA7E4B">
        <w:rPr>
          <w:rFonts w:ascii="Times New Roman" w:hAnsi="Times New Roman"/>
          <w:sz w:val="24"/>
          <w:szCs w:val="24"/>
          <w:lang w:eastAsia="en-GB"/>
        </w:rPr>
        <w:t>Akter</w:t>
      </w:r>
      <w:proofErr w:type="spellEnd"/>
      <w:r w:rsidRPr="00FA7E4B">
        <w:rPr>
          <w:rFonts w:ascii="Times New Roman" w:hAnsi="Times New Roman"/>
          <w:sz w:val="24"/>
          <w:szCs w:val="24"/>
          <w:lang w:eastAsia="en-GB"/>
        </w:rPr>
        <w:t xml:space="preserve">, T., &amp; Islam, S. M. S. (2025). Development, release, and popularization of the novel inbred rice variety "Mini </w:t>
      </w:r>
      <w:proofErr w:type="spellStart"/>
      <w:r w:rsidRPr="00FA7E4B">
        <w:rPr>
          <w:rFonts w:ascii="Times New Roman" w:hAnsi="Times New Roman"/>
          <w:sz w:val="24"/>
          <w:szCs w:val="24"/>
          <w:lang w:eastAsia="en-GB"/>
        </w:rPr>
        <w:t>Shail</w:t>
      </w:r>
      <w:proofErr w:type="spellEnd"/>
      <w:r w:rsidRPr="00FA7E4B">
        <w:rPr>
          <w:rFonts w:ascii="Times New Roman" w:hAnsi="Times New Roman"/>
          <w:sz w:val="24"/>
          <w:szCs w:val="24"/>
          <w:lang w:eastAsia="en-GB"/>
        </w:rPr>
        <w:t xml:space="preserve">" for the Aman season in Bangladesh.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(1), 43–49.</w:t>
      </w:r>
    </w:p>
    <w:p w14:paraId="33C076BC"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lastRenderedPageBreak/>
        <w:t>Hovanet</w:t>
      </w:r>
      <w:proofErr w:type="spellEnd"/>
      <w:r w:rsidRPr="00532844">
        <w:rPr>
          <w:rFonts w:ascii="Times New Roman" w:hAnsi="Times New Roman"/>
          <w:sz w:val="24"/>
          <w:szCs w:val="24"/>
        </w:rPr>
        <w:t xml:space="preserve">, M. V., Marinas, I. C., Dinu, M., </w:t>
      </w:r>
      <w:proofErr w:type="spellStart"/>
      <w:r w:rsidRPr="00532844">
        <w:rPr>
          <w:rFonts w:ascii="Times New Roman" w:hAnsi="Times New Roman"/>
          <w:sz w:val="24"/>
          <w:szCs w:val="24"/>
        </w:rPr>
        <w:t>Oprea</w:t>
      </w:r>
      <w:proofErr w:type="spellEnd"/>
      <w:r w:rsidRPr="00532844">
        <w:rPr>
          <w:rFonts w:ascii="Times New Roman" w:hAnsi="Times New Roman"/>
          <w:sz w:val="24"/>
          <w:szCs w:val="24"/>
        </w:rPr>
        <w:t xml:space="preserve">, E., </w:t>
      </w:r>
      <w:proofErr w:type="spellStart"/>
      <w:r w:rsidRPr="00532844">
        <w:rPr>
          <w:rFonts w:ascii="Times New Roman" w:hAnsi="Times New Roman"/>
          <w:sz w:val="24"/>
          <w:szCs w:val="24"/>
        </w:rPr>
        <w:t>Chifiriuc</w:t>
      </w:r>
      <w:proofErr w:type="spellEnd"/>
      <w:r w:rsidRPr="00532844">
        <w:rPr>
          <w:rFonts w:ascii="Times New Roman" w:hAnsi="Times New Roman"/>
          <w:sz w:val="24"/>
          <w:szCs w:val="24"/>
        </w:rPr>
        <w:t xml:space="preserve">, M. C., </w:t>
      </w:r>
      <w:proofErr w:type="spellStart"/>
      <w:r w:rsidRPr="00532844">
        <w:rPr>
          <w:rFonts w:ascii="Times New Roman" w:hAnsi="Times New Roman"/>
          <w:sz w:val="24"/>
          <w:szCs w:val="24"/>
        </w:rPr>
        <w:t>Stavropoulou</w:t>
      </w:r>
      <w:proofErr w:type="spellEnd"/>
      <w:r w:rsidRPr="00532844">
        <w:rPr>
          <w:rFonts w:ascii="Times New Roman" w:hAnsi="Times New Roman"/>
          <w:sz w:val="24"/>
          <w:szCs w:val="24"/>
        </w:rPr>
        <w:t>, E., &amp; Lazar, V. (2015). The phytotoxicity and antimicrobial activity of Amorpha fruticosa L. leaves extract. </w:t>
      </w:r>
      <w:r w:rsidRPr="00532844">
        <w:rPr>
          <w:rFonts w:ascii="Times New Roman" w:hAnsi="Times New Roman"/>
          <w:i/>
          <w:iCs/>
          <w:sz w:val="24"/>
          <w:szCs w:val="24"/>
        </w:rPr>
        <w:t>Romanian Biotechnological Letters</w:t>
      </w:r>
      <w:r w:rsidRPr="00532844">
        <w:rPr>
          <w:rFonts w:ascii="Times New Roman" w:hAnsi="Times New Roman"/>
          <w:sz w:val="24"/>
          <w:szCs w:val="24"/>
        </w:rPr>
        <w:t>, </w:t>
      </w:r>
      <w:r w:rsidRPr="00532844">
        <w:rPr>
          <w:rFonts w:ascii="Times New Roman" w:hAnsi="Times New Roman"/>
          <w:i/>
          <w:iCs/>
          <w:sz w:val="24"/>
          <w:szCs w:val="24"/>
        </w:rPr>
        <w:t>20</w:t>
      </w:r>
      <w:r w:rsidRPr="00532844">
        <w:rPr>
          <w:rFonts w:ascii="Times New Roman" w:hAnsi="Times New Roman"/>
          <w:sz w:val="24"/>
          <w:szCs w:val="24"/>
        </w:rPr>
        <w:t>(4), 10670-10678.</w:t>
      </w:r>
    </w:p>
    <w:p w14:paraId="7997CE2E"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Ismail, B. S., Tan, P. W., &amp; </w:t>
      </w:r>
      <w:proofErr w:type="spellStart"/>
      <w:r w:rsidRPr="00532844">
        <w:rPr>
          <w:rFonts w:ascii="Times New Roman" w:hAnsi="Times New Roman"/>
          <w:sz w:val="24"/>
          <w:szCs w:val="24"/>
        </w:rPr>
        <w:t>Chuah</w:t>
      </w:r>
      <w:proofErr w:type="spellEnd"/>
      <w:r w:rsidRPr="00532844">
        <w:rPr>
          <w:rFonts w:ascii="Times New Roman" w:hAnsi="Times New Roman"/>
          <w:sz w:val="24"/>
          <w:szCs w:val="24"/>
        </w:rPr>
        <w:t xml:space="preserve">, T. S. (2015). Assessment of the potential allelopathic effects of </w:t>
      </w:r>
      <w:proofErr w:type="spellStart"/>
      <w:r w:rsidRPr="00532844">
        <w:rPr>
          <w:rFonts w:ascii="Times New Roman" w:hAnsi="Times New Roman"/>
          <w:sz w:val="24"/>
          <w:szCs w:val="24"/>
        </w:rPr>
        <w:t>Pennisetum</w:t>
      </w:r>
      <w:proofErr w:type="spellEnd"/>
      <w:r w:rsidRPr="00532844">
        <w:rPr>
          <w:rFonts w:ascii="Times New Roman" w:hAnsi="Times New Roman"/>
          <w:sz w:val="24"/>
          <w:szCs w:val="24"/>
        </w:rPr>
        <w:t xml:space="preserve"> purpureum </w:t>
      </w:r>
      <w:proofErr w:type="spellStart"/>
      <w:r w:rsidRPr="00532844">
        <w:rPr>
          <w:rFonts w:ascii="Times New Roman" w:hAnsi="Times New Roman"/>
          <w:sz w:val="24"/>
          <w:szCs w:val="24"/>
        </w:rPr>
        <w:t>Schumach</w:t>
      </w:r>
      <w:proofErr w:type="spellEnd"/>
      <w:r w:rsidRPr="00532844">
        <w:rPr>
          <w:rFonts w:ascii="Times New Roman" w:hAnsi="Times New Roman"/>
          <w:sz w:val="24"/>
          <w:szCs w:val="24"/>
        </w:rPr>
        <w:t xml:space="preserve">. on the germination and growth of Eleusine indica (L.) </w:t>
      </w:r>
      <w:proofErr w:type="spellStart"/>
      <w:r w:rsidRPr="00532844">
        <w:rPr>
          <w:rFonts w:ascii="Times New Roman" w:hAnsi="Times New Roman"/>
          <w:sz w:val="24"/>
          <w:szCs w:val="24"/>
        </w:rPr>
        <w:t>Gaertn</w:t>
      </w:r>
      <w:proofErr w:type="spellEnd"/>
      <w:r w:rsidRPr="00532844">
        <w:rPr>
          <w:rFonts w:ascii="Times New Roman" w:hAnsi="Times New Roman"/>
          <w:sz w:val="24"/>
          <w:szCs w:val="24"/>
        </w:rPr>
        <w:t>. </w:t>
      </w:r>
      <w:r w:rsidRPr="00532844">
        <w:rPr>
          <w:rFonts w:ascii="Times New Roman" w:hAnsi="Times New Roman"/>
          <w:i/>
          <w:iCs/>
          <w:sz w:val="24"/>
          <w:szCs w:val="24"/>
        </w:rPr>
        <w:t>Sains Malaysiana</w:t>
      </w:r>
      <w:r w:rsidRPr="00532844">
        <w:rPr>
          <w:rFonts w:ascii="Times New Roman" w:hAnsi="Times New Roman"/>
          <w:sz w:val="24"/>
          <w:szCs w:val="24"/>
        </w:rPr>
        <w:t>, </w:t>
      </w:r>
      <w:r w:rsidRPr="00532844">
        <w:rPr>
          <w:rFonts w:ascii="Times New Roman" w:hAnsi="Times New Roman"/>
          <w:i/>
          <w:iCs/>
          <w:sz w:val="24"/>
          <w:szCs w:val="24"/>
        </w:rPr>
        <w:t>44</w:t>
      </w:r>
      <w:r w:rsidRPr="00532844">
        <w:rPr>
          <w:rFonts w:ascii="Times New Roman" w:hAnsi="Times New Roman"/>
          <w:sz w:val="24"/>
          <w:szCs w:val="24"/>
        </w:rPr>
        <w:t>(2), 269-274.</w:t>
      </w:r>
    </w:p>
    <w:p w14:paraId="4FCDAA47"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Khamare</w:t>
      </w:r>
      <w:proofErr w:type="spellEnd"/>
      <w:r w:rsidRPr="00FA7E4B">
        <w:rPr>
          <w:rFonts w:ascii="Times New Roman" w:hAnsi="Times New Roman"/>
          <w:sz w:val="24"/>
          <w:szCs w:val="24"/>
          <w:lang w:eastAsia="en-GB"/>
        </w:rPr>
        <w:t xml:space="preserve">, Y., Chen, J., &amp; Marble, S. C. (2022). Allelopathy and its application as a weed management tool: a review. </w:t>
      </w:r>
      <w:r w:rsidRPr="00FA7E4B">
        <w:rPr>
          <w:rFonts w:ascii="Times New Roman" w:hAnsi="Times New Roman"/>
          <w:i/>
          <w:iCs/>
          <w:sz w:val="24"/>
          <w:szCs w:val="24"/>
          <w:lang w:eastAsia="en-GB"/>
        </w:rPr>
        <w:t>Frontiers in Plant Science, 13</w:t>
      </w:r>
      <w:r w:rsidRPr="00FA7E4B">
        <w:rPr>
          <w:rFonts w:ascii="Times New Roman" w:hAnsi="Times New Roman"/>
          <w:sz w:val="24"/>
          <w:szCs w:val="24"/>
          <w:lang w:eastAsia="en-GB"/>
        </w:rPr>
        <w:t>, 1034649.</w:t>
      </w:r>
    </w:p>
    <w:p w14:paraId="200A5178"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Khan, M., Haris, M., Khan, M. R., Ali, I., Nasreen, N., Sohail, M., &amp; Ullah, S. (2024). Acaricidal efficacy of </w:t>
      </w:r>
      <w:r w:rsidRPr="00FA7E4B">
        <w:rPr>
          <w:rFonts w:ascii="Times New Roman" w:hAnsi="Times New Roman"/>
          <w:i/>
          <w:iCs/>
          <w:sz w:val="24"/>
          <w:szCs w:val="24"/>
          <w:lang w:eastAsia="en-GB"/>
        </w:rPr>
        <w:t>Melia azedarach</w:t>
      </w:r>
      <w:r w:rsidRPr="00FA7E4B">
        <w:rPr>
          <w:rFonts w:ascii="Times New Roman" w:hAnsi="Times New Roman"/>
          <w:sz w:val="24"/>
          <w:szCs w:val="24"/>
          <w:lang w:eastAsia="en-GB"/>
        </w:rPr>
        <w:t xml:space="preserve">, </w:t>
      </w:r>
      <w:r w:rsidRPr="00FA7E4B">
        <w:rPr>
          <w:rFonts w:ascii="Times New Roman" w:hAnsi="Times New Roman"/>
          <w:i/>
          <w:iCs/>
          <w:sz w:val="24"/>
          <w:szCs w:val="24"/>
          <w:lang w:eastAsia="en-GB"/>
        </w:rPr>
        <w:t>Olea ferruginea</w:t>
      </w:r>
      <w:r w:rsidRPr="00FA7E4B">
        <w:rPr>
          <w:rFonts w:ascii="Times New Roman" w:hAnsi="Times New Roman"/>
          <w:sz w:val="24"/>
          <w:szCs w:val="24"/>
          <w:lang w:eastAsia="en-GB"/>
        </w:rPr>
        <w:t xml:space="preserve">, and </w:t>
      </w:r>
      <w:r w:rsidRPr="00FA7E4B">
        <w:rPr>
          <w:rFonts w:ascii="Times New Roman" w:hAnsi="Times New Roman"/>
          <w:i/>
          <w:iCs/>
          <w:sz w:val="24"/>
          <w:szCs w:val="24"/>
          <w:lang w:eastAsia="en-GB"/>
        </w:rPr>
        <w:t>Zanthoxylum armatum</w:t>
      </w:r>
      <w:r w:rsidRPr="00FA7E4B">
        <w:rPr>
          <w:rFonts w:ascii="Times New Roman" w:hAnsi="Times New Roman"/>
          <w:sz w:val="24"/>
          <w:szCs w:val="24"/>
          <w:lang w:eastAsia="en-GB"/>
        </w:rPr>
        <w:t xml:space="preserve"> against </w:t>
      </w:r>
      <w:r w:rsidRPr="00FA7E4B">
        <w:rPr>
          <w:rFonts w:ascii="Times New Roman" w:hAnsi="Times New Roman"/>
          <w:i/>
          <w:iCs/>
          <w:sz w:val="24"/>
          <w:szCs w:val="24"/>
          <w:lang w:eastAsia="en-GB"/>
        </w:rPr>
        <w:t>Rhipicephalus microplus</w:t>
      </w:r>
      <w:r w:rsidRPr="00FA7E4B">
        <w:rPr>
          <w:rFonts w:ascii="Times New Roman" w:hAnsi="Times New Roman"/>
          <w:sz w:val="24"/>
          <w:szCs w:val="24"/>
          <w:lang w:eastAsia="en-GB"/>
        </w:rPr>
        <w:t xml:space="preserve"> from District Buner, Mardan, and Nowshera, Khyber Pakhtunkhwa, Pakistan. </w:t>
      </w:r>
      <w:r w:rsidRPr="00FA7E4B">
        <w:rPr>
          <w:rFonts w:ascii="Times New Roman" w:hAnsi="Times New Roman"/>
          <w:i/>
          <w:iCs/>
          <w:sz w:val="24"/>
          <w:szCs w:val="24"/>
          <w:lang w:eastAsia="en-GB"/>
        </w:rPr>
        <w:t>Asian Journal of Science, Engineering and Technology, 3</w:t>
      </w:r>
      <w:r w:rsidRPr="00FA7E4B">
        <w:rPr>
          <w:rFonts w:ascii="Times New Roman" w:hAnsi="Times New Roman"/>
          <w:sz w:val="24"/>
          <w:szCs w:val="24"/>
          <w:lang w:eastAsia="en-GB"/>
        </w:rPr>
        <w:t xml:space="preserve">(1), 99–114. </w:t>
      </w:r>
      <w:hyperlink r:id="rId35" w:tgtFrame="_new" w:history="1">
        <w:r w:rsidRPr="00FA7E4B">
          <w:rPr>
            <w:rStyle w:val="Hyperlink"/>
            <w:rFonts w:ascii="Times New Roman" w:hAnsi="Times New Roman"/>
            <w:sz w:val="24"/>
            <w:szCs w:val="24"/>
            <w:lang w:eastAsia="en-GB"/>
          </w:rPr>
          <w:t>https://doi.org/10.47264/idea.ajset/3.1.7</w:t>
        </w:r>
      </w:hyperlink>
    </w:p>
    <w:p w14:paraId="46E41CB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Khan, R., Rahid, N., Khan, W., Shah, N., Shakir, L., Ghafoor, H., Abdullah, &amp; Ullah, S. (2025). Mitigation of salinity stress in maize (</w:t>
      </w:r>
      <w:r w:rsidRPr="00FA7E4B">
        <w:rPr>
          <w:rFonts w:ascii="Times New Roman" w:hAnsi="Times New Roman"/>
          <w:i/>
          <w:iCs/>
          <w:sz w:val="24"/>
          <w:szCs w:val="24"/>
          <w:lang w:eastAsia="en-GB"/>
        </w:rPr>
        <w:t>Zea mays</w:t>
      </w:r>
      <w:r w:rsidRPr="00FA7E4B">
        <w:rPr>
          <w:rFonts w:ascii="Times New Roman" w:hAnsi="Times New Roman"/>
          <w:sz w:val="24"/>
          <w:szCs w:val="24"/>
          <w:lang w:eastAsia="en-GB"/>
        </w:rPr>
        <w:t xml:space="preserve"> L.) using the endophytic fungus GR7. </w:t>
      </w:r>
      <w:r w:rsidRPr="00FA7E4B">
        <w:rPr>
          <w:rFonts w:ascii="Times New Roman" w:hAnsi="Times New Roman"/>
          <w:i/>
          <w:iCs/>
          <w:sz w:val="24"/>
          <w:szCs w:val="24"/>
          <w:lang w:eastAsia="en-GB"/>
        </w:rPr>
        <w:t>Pakistan Journal of Weed Science Research, 31</w:t>
      </w:r>
      <w:r w:rsidRPr="00FA7E4B">
        <w:rPr>
          <w:rFonts w:ascii="Times New Roman" w:hAnsi="Times New Roman"/>
          <w:sz w:val="24"/>
          <w:szCs w:val="24"/>
          <w:lang w:eastAsia="en-GB"/>
        </w:rPr>
        <w:t>(2), 151–166. https://doi.org/10.17582/journal.PJWSR/2025/31.2.151.166</w:t>
      </w:r>
    </w:p>
    <w:p w14:paraId="382F8F0C"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Leitão</w:t>
      </w:r>
      <w:proofErr w:type="spellEnd"/>
      <w:r w:rsidRPr="00532844">
        <w:rPr>
          <w:rFonts w:ascii="Times New Roman" w:hAnsi="Times New Roman"/>
          <w:sz w:val="24"/>
          <w:szCs w:val="24"/>
        </w:rPr>
        <w:t xml:space="preserve">, E., Ger, K. A., &amp; </w:t>
      </w:r>
      <w:proofErr w:type="spellStart"/>
      <w:r w:rsidRPr="00532844">
        <w:rPr>
          <w:rFonts w:ascii="Times New Roman" w:hAnsi="Times New Roman"/>
          <w:sz w:val="24"/>
          <w:szCs w:val="24"/>
        </w:rPr>
        <w:t>Panosso</w:t>
      </w:r>
      <w:proofErr w:type="spellEnd"/>
      <w:r w:rsidRPr="00532844">
        <w:rPr>
          <w:rFonts w:ascii="Times New Roman" w:hAnsi="Times New Roman"/>
          <w:sz w:val="24"/>
          <w:szCs w:val="24"/>
        </w:rPr>
        <w:t>, R. (2018). Selective grazing by a tropical copepod (</w:t>
      </w:r>
      <w:proofErr w:type="spellStart"/>
      <w:r w:rsidRPr="00532844">
        <w:rPr>
          <w:rFonts w:ascii="Times New Roman" w:hAnsi="Times New Roman"/>
          <w:sz w:val="24"/>
          <w:szCs w:val="24"/>
        </w:rPr>
        <w:t>Notodiaptomus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iheringi</w:t>
      </w:r>
      <w:proofErr w:type="spellEnd"/>
      <w:r w:rsidRPr="00532844">
        <w:rPr>
          <w:rFonts w:ascii="Times New Roman" w:hAnsi="Times New Roman"/>
          <w:sz w:val="24"/>
          <w:szCs w:val="24"/>
        </w:rPr>
        <w:t>) facilitates Microcystis dominance. </w:t>
      </w:r>
      <w:r w:rsidRPr="00532844">
        <w:rPr>
          <w:rFonts w:ascii="Times New Roman" w:hAnsi="Times New Roman"/>
          <w:i/>
          <w:iCs/>
          <w:sz w:val="24"/>
          <w:szCs w:val="24"/>
        </w:rPr>
        <w:t>Frontiers in Microbiology</w:t>
      </w:r>
      <w:r w:rsidRPr="00532844">
        <w:rPr>
          <w:rFonts w:ascii="Times New Roman" w:hAnsi="Times New Roman"/>
          <w:sz w:val="24"/>
          <w:szCs w:val="24"/>
        </w:rPr>
        <w:t>, </w:t>
      </w:r>
      <w:r w:rsidRPr="00532844">
        <w:rPr>
          <w:rFonts w:ascii="Times New Roman" w:hAnsi="Times New Roman"/>
          <w:i/>
          <w:iCs/>
          <w:sz w:val="24"/>
          <w:szCs w:val="24"/>
        </w:rPr>
        <w:t>9</w:t>
      </w:r>
      <w:r w:rsidRPr="00532844">
        <w:rPr>
          <w:rFonts w:ascii="Times New Roman" w:hAnsi="Times New Roman"/>
          <w:sz w:val="24"/>
          <w:szCs w:val="24"/>
        </w:rPr>
        <w:t>, 301.</w:t>
      </w:r>
    </w:p>
    <w:p w14:paraId="138F9A07"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Lema</w:t>
      </w:r>
      <w:proofErr w:type="spellEnd"/>
      <w:r w:rsidRPr="00FA7E4B">
        <w:rPr>
          <w:rFonts w:ascii="Times New Roman" w:hAnsi="Times New Roman"/>
          <w:sz w:val="24"/>
          <w:szCs w:val="24"/>
          <w:lang w:eastAsia="en-GB"/>
        </w:rPr>
        <w:t xml:space="preserve">, M., </w:t>
      </w:r>
      <w:proofErr w:type="spellStart"/>
      <w:r w:rsidRPr="00FA7E4B">
        <w:rPr>
          <w:rFonts w:ascii="Times New Roman" w:hAnsi="Times New Roman"/>
          <w:sz w:val="24"/>
          <w:szCs w:val="24"/>
          <w:lang w:eastAsia="en-GB"/>
        </w:rPr>
        <w:t>Tsegaye</w:t>
      </w:r>
      <w:proofErr w:type="spellEnd"/>
      <w:r w:rsidRPr="00FA7E4B">
        <w:rPr>
          <w:rFonts w:ascii="Times New Roman" w:hAnsi="Times New Roman"/>
          <w:sz w:val="24"/>
          <w:szCs w:val="24"/>
          <w:lang w:eastAsia="en-GB"/>
        </w:rPr>
        <w:t xml:space="preserve">, A., </w:t>
      </w:r>
      <w:proofErr w:type="spellStart"/>
      <w:r w:rsidRPr="00FA7E4B">
        <w:rPr>
          <w:rFonts w:ascii="Times New Roman" w:hAnsi="Times New Roman"/>
          <w:sz w:val="24"/>
          <w:szCs w:val="24"/>
          <w:lang w:eastAsia="en-GB"/>
        </w:rPr>
        <w:t>Tsegaye</w:t>
      </w:r>
      <w:proofErr w:type="spellEnd"/>
      <w:r w:rsidRPr="00FA7E4B">
        <w:rPr>
          <w:rFonts w:ascii="Times New Roman" w:hAnsi="Times New Roman"/>
          <w:sz w:val="24"/>
          <w:szCs w:val="24"/>
          <w:lang w:eastAsia="en-GB"/>
        </w:rPr>
        <w:t xml:space="preserve">, A. T., </w:t>
      </w:r>
      <w:proofErr w:type="spellStart"/>
      <w:r w:rsidRPr="00FA7E4B">
        <w:rPr>
          <w:rFonts w:ascii="Times New Roman" w:hAnsi="Times New Roman"/>
          <w:sz w:val="24"/>
          <w:szCs w:val="24"/>
          <w:lang w:eastAsia="en-GB"/>
        </w:rPr>
        <w:t>Bihonegn</w:t>
      </w:r>
      <w:proofErr w:type="spellEnd"/>
      <w:r w:rsidRPr="00FA7E4B">
        <w:rPr>
          <w:rFonts w:ascii="Times New Roman" w:hAnsi="Times New Roman"/>
          <w:sz w:val="24"/>
          <w:szCs w:val="24"/>
          <w:lang w:eastAsia="en-GB"/>
        </w:rPr>
        <w:t xml:space="preserve">, A., Ibrahim, Y., </w:t>
      </w:r>
      <w:proofErr w:type="spellStart"/>
      <w:r w:rsidRPr="00FA7E4B">
        <w:rPr>
          <w:rFonts w:ascii="Times New Roman" w:hAnsi="Times New Roman"/>
          <w:sz w:val="24"/>
          <w:szCs w:val="24"/>
          <w:lang w:eastAsia="en-GB"/>
        </w:rPr>
        <w:t>Desale</w:t>
      </w:r>
      <w:proofErr w:type="spellEnd"/>
      <w:r w:rsidRPr="00FA7E4B">
        <w:rPr>
          <w:rFonts w:ascii="Times New Roman" w:hAnsi="Times New Roman"/>
          <w:sz w:val="24"/>
          <w:szCs w:val="24"/>
          <w:lang w:eastAsia="en-GB"/>
        </w:rPr>
        <w:t xml:space="preserve">, E., &amp; </w:t>
      </w:r>
      <w:proofErr w:type="spellStart"/>
      <w:r w:rsidRPr="00FA7E4B">
        <w:rPr>
          <w:rFonts w:ascii="Times New Roman" w:hAnsi="Times New Roman"/>
          <w:sz w:val="24"/>
          <w:szCs w:val="24"/>
          <w:lang w:eastAsia="en-GB"/>
        </w:rPr>
        <w:t>Girmay</w:t>
      </w:r>
      <w:proofErr w:type="spellEnd"/>
      <w:r w:rsidRPr="00FA7E4B">
        <w:rPr>
          <w:rFonts w:ascii="Times New Roman" w:hAnsi="Times New Roman"/>
          <w:sz w:val="24"/>
          <w:szCs w:val="24"/>
          <w:lang w:eastAsia="en-GB"/>
        </w:rPr>
        <w:t xml:space="preserve">, A. (2025). Identifying and evaluating the effect of poisonous plants on honeybee colonies in East Amhara,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(1), 55–58.</w:t>
      </w:r>
    </w:p>
    <w:p w14:paraId="0714A9C8"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Manan, F., Ahmad, I., Asad, F., Shakir, L., &amp; Ullah, S. (2025). Pharmacognosy, phytochemistry, and antimicrobial potential of </w:t>
      </w:r>
      <w:r w:rsidRPr="00FA7E4B">
        <w:rPr>
          <w:rFonts w:ascii="Times New Roman" w:hAnsi="Times New Roman"/>
          <w:i/>
          <w:iCs/>
          <w:sz w:val="24"/>
          <w:szCs w:val="24"/>
          <w:lang w:eastAsia="en-GB"/>
        </w:rPr>
        <w:t>Pteris cretica</w:t>
      </w:r>
      <w:r w:rsidRPr="00FA7E4B">
        <w:rPr>
          <w:rFonts w:ascii="Times New Roman" w:hAnsi="Times New Roman"/>
          <w:sz w:val="24"/>
          <w:szCs w:val="24"/>
          <w:lang w:eastAsia="en-GB"/>
        </w:rPr>
        <w:t xml:space="preserve"> L. collected from Dir (Lower), Khyber Pakhtunkhwa. </w:t>
      </w:r>
      <w:r w:rsidRPr="00FA7E4B">
        <w:rPr>
          <w:rFonts w:ascii="Times New Roman" w:hAnsi="Times New Roman"/>
          <w:i/>
          <w:iCs/>
          <w:sz w:val="24"/>
          <w:szCs w:val="24"/>
          <w:lang w:eastAsia="en-GB"/>
        </w:rPr>
        <w:t>Pakistan Journal of Weed Science Research, 31</w:t>
      </w:r>
      <w:r w:rsidRPr="00FA7E4B">
        <w:rPr>
          <w:rFonts w:ascii="Times New Roman" w:hAnsi="Times New Roman"/>
          <w:sz w:val="24"/>
          <w:szCs w:val="24"/>
          <w:lang w:eastAsia="en-GB"/>
        </w:rPr>
        <w:t>(2), 117–131. https://doi.org/10.17582/journal.PJWSR/2025/31.2.117.131</w:t>
      </w:r>
    </w:p>
    <w:p w14:paraId="3EC209B7"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Marwat, K. B., Khan, M. A., Nawaz, A., &amp; Amin, A. (2008). Parthenium hysterophorus L. a potential source of bioherbicide. </w:t>
      </w:r>
      <w:r w:rsidRPr="00532844">
        <w:rPr>
          <w:rFonts w:ascii="Times New Roman" w:hAnsi="Times New Roman"/>
          <w:i/>
          <w:iCs/>
          <w:sz w:val="24"/>
          <w:szCs w:val="24"/>
        </w:rPr>
        <w:t>Pak. J. Bot</w:t>
      </w:r>
      <w:r w:rsidRPr="00532844">
        <w:rPr>
          <w:rFonts w:ascii="Times New Roman" w:hAnsi="Times New Roman"/>
          <w:sz w:val="24"/>
          <w:szCs w:val="24"/>
        </w:rPr>
        <w:t>, </w:t>
      </w:r>
      <w:r w:rsidRPr="00532844">
        <w:rPr>
          <w:rFonts w:ascii="Times New Roman" w:hAnsi="Times New Roman"/>
          <w:i/>
          <w:iCs/>
          <w:sz w:val="24"/>
          <w:szCs w:val="24"/>
        </w:rPr>
        <w:t>40</w:t>
      </w:r>
      <w:r w:rsidRPr="00532844">
        <w:rPr>
          <w:rFonts w:ascii="Times New Roman" w:hAnsi="Times New Roman"/>
          <w:sz w:val="24"/>
          <w:szCs w:val="24"/>
        </w:rPr>
        <w:t>(5), 1933-1942.</w:t>
      </w:r>
    </w:p>
    <w:p w14:paraId="34FB83D4"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Medeiros, A. R. M., Castro, L. A. S., &amp; </w:t>
      </w:r>
      <w:proofErr w:type="spellStart"/>
      <w:r w:rsidRPr="00532844">
        <w:rPr>
          <w:rFonts w:ascii="Times New Roman" w:hAnsi="Times New Roman"/>
          <w:sz w:val="24"/>
          <w:szCs w:val="24"/>
        </w:rPr>
        <w:t>Lucchesi</w:t>
      </w:r>
      <w:proofErr w:type="spellEnd"/>
      <w:r w:rsidRPr="00532844">
        <w:rPr>
          <w:rFonts w:ascii="Times New Roman" w:hAnsi="Times New Roman"/>
          <w:sz w:val="24"/>
          <w:szCs w:val="24"/>
        </w:rPr>
        <w:t xml:space="preserve">, A. A. (1990). </w:t>
      </w:r>
      <w:proofErr w:type="spellStart"/>
      <w:r w:rsidRPr="00532844">
        <w:rPr>
          <w:rFonts w:ascii="Times New Roman" w:hAnsi="Times New Roman"/>
          <w:sz w:val="24"/>
          <w:szCs w:val="24"/>
        </w:rPr>
        <w:t>Efeitos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alelopáticos</w:t>
      </w:r>
      <w:proofErr w:type="spellEnd"/>
      <w:r w:rsidRPr="00532844">
        <w:rPr>
          <w:rFonts w:ascii="Times New Roman" w:hAnsi="Times New Roman"/>
          <w:sz w:val="24"/>
          <w:szCs w:val="24"/>
        </w:rPr>
        <w:t xml:space="preserve"> de </w:t>
      </w:r>
      <w:proofErr w:type="spellStart"/>
      <w:r w:rsidRPr="00532844">
        <w:rPr>
          <w:rFonts w:ascii="Times New Roman" w:hAnsi="Times New Roman"/>
          <w:sz w:val="24"/>
          <w:szCs w:val="24"/>
        </w:rPr>
        <w:t>algumas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leguminosas</w:t>
      </w:r>
      <w:proofErr w:type="spellEnd"/>
      <w:r w:rsidRPr="00532844">
        <w:rPr>
          <w:rFonts w:ascii="Times New Roman" w:hAnsi="Times New Roman"/>
          <w:sz w:val="24"/>
          <w:szCs w:val="24"/>
        </w:rPr>
        <w:t xml:space="preserve"> e </w:t>
      </w:r>
      <w:proofErr w:type="spellStart"/>
      <w:r w:rsidRPr="00532844">
        <w:rPr>
          <w:rFonts w:ascii="Times New Roman" w:hAnsi="Times New Roman"/>
          <w:sz w:val="24"/>
          <w:szCs w:val="24"/>
        </w:rPr>
        <w:t>gramíneas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sobre</w:t>
      </w:r>
      <w:proofErr w:type="spellEnd"/>
      <w:r w:rsidRPr="00532844">
        <w:rPr>
          <w:rFonts w:ascii="Times New Roman" w:hAnsi="Times New Roman"/>
          <w:sz w:val="24"/>
          <w:szCs w:val="24"/>
        </w:rPr>
        <w:t xml:space="preserve"> a flora </w:t>
      </w:r>
      <w:proofErr w:type="spellStart"/>
      <w:r w:rsidRPr="00532844">
        <w:rPr>
          <w:rFonts w:ascii="Times New Roman" w:hAnsi="Times New Roman"/>
          <w:sz w:val="24"/>
          <w:szCs w:val="24"/>
        </w:rPr>
        <w:t>invasora</w:t>
      </w:r>
      <w:proofErr w:type="spellEnd"/>
      <w:r w:rsidRPr="00532844">
        <w:rPr>
          <w:rFonts w:ascii="Times New Roman" w:hAnsi="Times New Roman"/>
          <w:sz w:val="24"/>
          <w:szCs w:val="24"/>
        </w:rPr>
        <w:t>. </w:t>
      </w:r>
      <w:r w:rsidRPr="00532844">
        <w:rPr>
          <w:rFonts w:ascii="Times New Roman" w:hAnsi="Times New Roman"/>
          <w:i/>
          <w:iCs/>
          <w:sz w:val="24"/>
          <w:szCs w:val="24"/>
        </w:rPr>
        <w:t>Anais da Escola Superior de Agricultura Luiz de Queiroz</w:t>
      </w:r>
      <w:r w:rsidRPr="00532844">
        <w:rPr>
          <w:rFonts w:ascii="Times New Roman" w:hAnsi="Times New Roman"/>
          <w:sz w:val="24"/>
          <w:szCs w:val="24"/>
        </w:rPr>
        <w:t>, </w:t>
      </w:r>
      <w:r w:rsidRPr="00532844">
        <w:rPr>
          <w:rFonts w:ascii="Times New Roman" w:hAnsi="Times New Roman"/>
          <w:i/>
          <w:iCs/>
          <w:sz w:val="24"/>
          <w:szCs w:val="24"/>
        </w:rPr>
        <w:t>47</w:t>
      </w:r>
      <w:r w:rsidRPr="00532844">
        <w:rPr>
          <w:rFonts w:ascii="Times New Roman" w:hAnsi="Times New Roman"/>
          <w:sz w:val="24"/>
          <w:szCs w:val="24"/>
        </w:rPr>
        <w:t>, 1-10.</w:t>
      </w:r>
    </w:p>
    <w:p w14:paraId="2FFD2765" w14:textId="77777777" w:rsidR="003C18F6" w:rsidRPr="00532844" w:rsidRDefault="003C18F6" w:rsidP="003C18F6">
      <w:pPr>
        <w:pStyle w:val="NormalWeb"/>
        <w:spacing w:after="0" w:line="360" w:lineRule="auto"/>
        <w:ind w:hanging="720"/>
        <w:jc w:val="both"/>
        <w:rPr>
          <w:rFonts w:eastAsia="Times New Roman"/>
          <w:lang w:eastAsia="en-US"/>
        </w:rPr>
      </w:pPr>
      <w:proofErr w:type="spellStart"/>
      <w:r w:rsidRPr="00532844">
        <w:lastRenderedPageBreak/>
        <w:t>Mekonnen</w:t>
      </w:r>
      <w:proofErr w:type="spellEnd"/>
      <w:r w:rsidRPr="00532844">
        <w:t xml:space="preserve">, B. S., &amp; </w:t>
      </w:r>
      <w:proofErr w:type="spellStart"/>
      <w:r w:rsidRPr="00532844">
        <w:t>Wasie</w:t>
      </w:r>
      <w:proofErr w:type="spellEnd"/>
      <w:r w:rsidRPr="00532844">
        <w:t>, T. A. (2025). Effects of lower seed rate and seed class on multiplication ratio, quality, and yield of malt barley (</w:t>
      </w:r>
      <w:proofErr w:type="spellStart"/>
      <w:r w:rsidRPr="00532844">
        <w:rPr>
          <w:rStyle w:val="Emphasis"/>
        </w:rPr>
        <w:t>Hordeum</w:t>
      </w:r>
      <w:proofErr w:type="spellEnd"/>
      <w:r w:rsidRPr="00532844">
        <w:rPr>
          <w:rStyle w:val="Emphasis"/>
        </w:rPr>
        <w:t xml:space="preserve"> </w:t>
      </w:r>
      <w:proofErr w:type="spellStart"/>
      <w:r w:rsidRPr="00532844">
        <w:rPr>
          <w:rStyle w:val="Emphasis"/>
        </w:rPr>
        <w:t>distichon</w:t>
      </w:r>
      <w:proofErr w:type="spellEnd"/>
      <w:r w:rsidRPr="00532844">
        <w:t xml:space="preserve"> L.) under rainfed condition in Debre </w:t>
      </w:r>
      <w:proofErr w:type="spellStart"/>
      <w:r w:rsidRPr="00532844">
        <w:t>Birhan</w:t>
      </w:r>
      <w:proofErr w:type="spellEnd"/>
      <w:r w:rsidRPr="00532844">
        <w:t xml:space="preserve">, Ethiopia. </w:t>
      </w:r>
      <w:r w:rsidRPr="00532844">
        <w:rPr>
          <w:rStyle w:val="Emphasis"/>
        </w:rPr>
        <w:t>International Journal of Food, Agriculture and Natural Resources, 6</w:t>
      </w:r>
      <w:r w:rsidRPr="00532844">
        <w:t>(2), 23–29.</w:t>
      </w:r>
    </w:p>
    <w:p w14:paraId="1DDD1D31"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Miquilena</w:t>
      </w:r>
      <w:proofErr w:type="spellEnd"/>
      <w:r w:rsidRPr="00532844">
        <w:rPr>
          <w:rFonts w:ascii="Times New Roman" w:hAnsi="Times New Roman"/>
          <w:sz w:val="24"/>
          <w:szCs w:val="24"/>
        </w:rPr>
        <w:t xml:space="preserve">, L., &amp; </w:t>
      </w:r>
      <w:proofErr w:type="spellStart"/>
      <w:r w:rsidRPr="00532844">
        <w:rPr>
          <w:rFonts w:ascii="Times New Roman" w:hAnsi="Times New Roman"/>
          <w:sz w:val="24"/>
          <w:szCs w:val="24"/>
        </w:rPr>
        <w:t>Lazo</w:t>
      </w:r>
      <w:proofErr w:type="spellEnd"/>
      <w:r w:rsidRPr="00532844">
        <w:rPr>
          <w:rFonts w:ascii="Times New Roman" w:hAnsi="Times New Roman"/>
          <w:sz w:val="24"/>
          <w:szCs w:val="24"/>
        </w:rPr>
        <w:t xml:space="preserve">, J. V. (2005). Evaluation of the allelopathic potential of Amaranthus </w:t>
      </w:r>
      <w:proofErr w:type="spellStart"/>
      <w:r w:rsidRPr="00532844">
        <w:rPr>
          <w:rFonts w:ascii="Times New Roman" w:hAnsi="Times New Roman"/>
          <w:sz w:val="24"/>
          <w:szCs w:val="24"/>
        </w:rPr>
        <w:t>dubius</w:t>
      </w:r>
      <w:proofErr w:type="spellEnd"/>
      <w:r w:rsidRPr="00532844">
        <w:rPr>
          <w:rFonts w:ascii="Times New Roman" w:hAnsi="Times New Roman"/>
          <w:sz w:val="24"/>
          <w:szCs w:val="24"/>
        </w:rPr>
        <w:t xml:space="preserve"> Mart, </w:t>
      </w:r>
      <w:proofErr w:type="spellStart"/>
      <w:r w:rsidRPr="00532844">
        <w:rPr>
          <w:rFonts w:ascii="Times New Roman" w:hAnsi="Times New Roman"/>
          <w:sz w:val="24"/>
          <w:szCs w:val="24"/>
        </w:rPr>
        <w:t>Echinochloa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colona</w:t>
      </w:r>
      <w:proofErr w:type="spellEnd"/>
      <w:r w:rsidRPr="00532844">
        <w:rPr>
          <w:rFonts w:ascii="Times New Roman" w:hAnsi="Times New Roman"/>
          <w:sz w:val="24"/>
          <w:szCs w:val="24"/>
        </w:rPr>
        <w:t xml:space="preserve"> (L) link and Trianthema portulacastrum L. root exudates on crops species located in </w:t>
      </w:r>
      <w:proofErr w:type="spellStart"/>
      <w:r w:rsidRPr="00532844">
        <w:rPr>
          <w:rFonts w:ascii="Times New Roman" w:hAnsi="Times New Roman"/>
          <w:sz w:val="24"/>
          <w:szCs w:val="24"/>
        </w:rPr>
        <w:t>agrosystems</w:t>
      </w:r>
      <w:proofErr w:type="spellEnd"/>
      <w:r w:rsidRPr="00532844">
        <w:rPr>
          <w:rFonts w:ascii="Times New Roman" w:hAnsi="Times New Roman"/>
          <w:sz w:val="24"/>
          <w:szCs w:val="24"/>
        </w:rPr>
        <w:t xml:space="preserve"> of Aragua and Falcon states, Venezuela.</w:t>
      </w:r>
    </w:p>
    <w:p w14:paraId="46B5AFED" w14:textId="77777777" w:rsidR="003C18F6" w:rsidRPr="00532844" w:rsidRDefault="003C18F6" w:rsidP="003C18F6">
      <w:pPr>
        <w:pStyle w:val="NormalWeb"/>
        <w:spacing w:after="0" w:line="360" w:lineRule="auto"/>
        <w:ind w:hanging="720"/>
        <w:jc w:val="both"/>
      </w:pPr>
      <w:proofErr w:type="spellStart"/>
      <w:r w:rsidRPr="00532844">
        <w:t>Mitiku</w:t>
      </w:r>
      <w:proofErr w:type="spellEnd"/>
      <w:r w:rsidRPr="00532844">
        <w:t xml:space="preserve">, G. K., </w:t>
      </w:r>
      <w:proofErr w:type="spellStart"/>
      <w:r w:rsidRPr="00532844">
        <w:t>Woldemariam</w:t>
      </w:r>
      <w:proofErr w:type="spellEnd"/>
      <w:r w:rsidRPr="00532844">
        <w:t xml:space="preserve">, A. D., Abebe, T. G., </w:t>
      </w:r>
      <w:proofErr w:type="spellStart"/>
      <w:r w:rsidRPr="00532844">
        <w:t>Atilaw</w:t>
      </w:r>
      <w:proofErr w:type="spellEnd"/>
      <w:r w:rsidRPr="00532844">
        <w:t xml:space="preserve">, K. B., </w:t>
      </w:r>
      <w:proofErr w:type="spellStart"/>
      <w:r w:rsidRPr="00532844">
        <w:t>Yilma</w:t>
      </w:r>
      <w:proofErr w:type="spellEnd"/>
      <w:r w:rsidRPr="00532844">
        <w:t xml:space="preserve">, T., &amp; </w:t>
      </w:r>
      <w:proofErr w:type="spellStart"/>
      <w:r w:rsidRPr="00532844">
        <w:t>Getaneh</w:t>
      </w:r>
      <w:proofErr w:type="spellEnd"/>
      <w:r w:rsidRPr="00532844">
        <w:t xml:space="preserve">, L. (2024). Comparative evaluation of the effects of conservation agriculture integrated with various land management practices on </w:t>
      </w:r>
      <w:proofErr w:type="spellStart"/>
      <w:r w:rsidRPr="00532844">
        <w:t>Vertisol</w:t>
      </w:r>
      <w:proofErr w:type="spellEnd"/>
      <w:r w:rsidRPr="00532844">
        <w:t xml:space="preserve"> productivity in highlands of Ethiopia. </w:t>
      </w:r>
      <w:r w:rsidRPr="00532844">
        <w:rPr>
          <w:rStyle w:val="Emphasis"/>
        </w:rPr>
        <w:t>International Journal of Food, Agriculture and Natural Resources, 5</w:t>
      </w:r>
      <w:r w:rsidRPr="00532844">
        <w:t>(4), 67–73.</w:t>
      </w:r>
    </w:p>
    <w:p w14:paraId="432AE9BE" w14:textId="77777777" w:rsidR="003C18F6" w:rsidRPr="00532844" w:rsidRDefault="003C18F6" w:rsidP="003C18F6">
      <w:pPr>
        <w:pStyle w:val="NormalWeb"/>
        <w:spacing w:after="0" w:line="360" w:lineRule="auto"/>
        <w:ind w:hanging="720"/>
        <w:jc w:val="both"/>
      </w:pPr>
      <w:proofErr w:type="spellStart"/>
      <w:r w:rsidRPr="00532844">
        <w:t>Mitu</w:t>
      </w:r>
      <w:proofErr w:type="spellEnd"/>
      <w:r w:rsidRPr="00532844">
        <w:t xml:space="preserve">, M., Nadim, M. K. A., Haque, M. S., </w:t>
      </w:r>
      <w:proofErr w:type="spellStart"/>
      <w:r w:rsidRPr="00532844">
        <w:t>Hasibuzzaman</w:t>
      </w:r>
      <w:proofErr w:type="spellEnd"/>
      <w:r w:rsidRPr="00532844">
        <w:t>, A. S. M., Khanam, S., &amp; Azad, M. A. K. (2022). X-ray induced morpho-physicochemical divergence in peanut (</w:t>
      </w:r>
      <w:proofErr w:type="spellStart"/>
      <w:r w:rsidRPr="00532844">
        <w:rPr>
          <w:rStyle w:val="Emphasis"/>
        </w:rPr>
        <w:t>Arachis</w:t>
      </w:r>
      <w:proofErr w:type="spellEnd"/>
      <w:r w:rsidRPr="00532844">
        <w:rPr>
          <w:rStyle w:val="Emphasis"/>
        </w:rPr>
        <w:t xml:space="preserve"> </w:t>
      </w:r>
      <w:proofErr w:type="spellStart"/>
      <w:r w:rsidRPr="00532844">
        <w:rPr>
          <w:rStyle w:val="Emphasis"/>
        </w:rPr>
        <w:t>hypogaea</w:t>
      </w:r>
      <w:proofErr w:type="spellEnd"/>
      <w:r w:rsidRPr="00532844">
        <w:t xml:space="preserve"> L.) mutants. </w:t>
      </w:r>
      <w:r w:rsidRPr="00532844">
        <w:rPr>
          <w:rStyle w:val="Emphasis"/>
        </w:rPr>
        <w:t>International Journal of Food, Agriculture and Natural Resources, 3</w:t>
      </w:r>
      <w:r w:rsidRPr="00532844">
        <w:t>(3), 28–33.</w:t>
      </w:r>
    </w:p>
    <w:p w14:paraId="60560546" w14:textId="77777777" w:rsidR="003C18F6" w:rsidRPr="00532844" w:rsidRDefault="003C18F6" w:rsidP="003C18F6">
      <w:pPr>
        <w:pStyle w:val="NormalWeb"/>
        <w:spacing w:after="0" w:line="360" w:lineRule="auto"/>
        <w:ind w:hanging="720"/>
        <w:jc w:val="both"/>
      </w:pPr>
      <w:r w:rsidRPr="00532844">
        <w:t xml:space="preserve">Moraes, P. V. D., </w:t>
      </w:r>
      <w:proofErr w:type="spellStart"/>
      <w:r w:rsidRPr="00532844">
        <w:t>Panozzo</w:t>
      </w:r>
      <w:proofErr w:type="spellEnd"/>
      <w:r w:rsidRPr="00532844">
        <w:t xml:space="preserve">, L. E., </w:t>
      </w:r>
      <w:proofErr w:type="spellStart"/>
      <w:r w:rsidRPr="00532844">
        <w:t>Vignolo</w:t>
      </w:r>
      <w:proofErr w:type="spellEnd"/>
      <w:r w:rsidRPr="00532844">
        <w:t xml:space="preserve">, G. K., Santos, L. D., &amp; </w:t>
      </w:r>
      <w:proofErr w:type="spellStart"/>
      <w:r w:rsidRPr="00532844">
        <w:t>Brandolt</w:t>
      </w:r>
      <w:proofErr w:type="spellEnd"/>
      <w:r w:rsidRPr="00532844">
        <w:t xml:space="preserve">, R. R. (2012). </w:t>
      </w:r>
      <w:proofErr w:type="spellStart"/>
      <w:r w:rsidRPr="00532844">
        <w:t>Alellopathic</w:t>
      </w:r>
      <w:proofErr w:type="spellEnd"/>
      <w:r w:rsidRPr="00532844">
        <w:t xml:space="preserve"> effects of </w:t>
      </w:r>
      <w:proofErr w:type="spellStart"/>
      <w:r w:rsidRPr="00532844">
        <w:t>Trifolium</w:t>
      </w:r>
      <w:proofErr w:type="spellEnd"/>
      <w:r w:rsidRPr="00532844">
        <w:t xml:space="preserve"> </w:t>
      </w:r>
      <w:proofErr w:type="spellStart"/>
      <w:r w:rsidRPr="00532844">
        <w:t>vesiculosum</w:t>
      </w:r>
      <w:proofErr w:type="spellEnd"/>
      <w:r w:rsidRPr="00532844">
        <w:t xml:space="preserve"> on the growth of corn and weeds.</w:t>
      </w:r>
    </w:p>
    <w:p w14:paraId="5F1533CE" w14:textId="77777777" w:rsidR="003C18F6" w:rsidRPr="00532844" w:rsidRDefault="003C18F6" w:rsidP="003C18F6">
      <w:pPr>
        <w:pStyle w:val="NormalWeb"/>
        <w:spacing w:after="0" w:line="360" w:lineRule="auto"/>
        <w:ind w:hanging="720"/>
        <w:jc w:val="both"/>
      </w:pPr>
      <w:r w:rsidRPr="00532844">
        <w:t xml:space="preserve">Moura, D. R., Araujo, E. C. G., Borges, C. H. A., Araujo, L. H. B., de Lima, T. V., Silva, T. C., &amp; da </w:t>
      </w:r>
      <w:proofErr w:type="spellStart"/>
      <w:r w:rsidRPr="00532844">
        <w:t>Nobrega</w:t>
      </w:r>
      <w:proofErr w:type="spellEnd"/>
      <w:r w:rsidRPr="00532844">
        <w:t xml:space="preserve">, C. C. (2018). </w:t>
      </w:r>
      <w:proofErr w:type="spellStart"/>
      <w:r w:rsidRPr="00532844">
        <w:t>Alellopathic</w:t>
      </w:r>
      <w:proofErr w:type="spellEnd"/>
      <w:r w:rsidRPr="00532844">
        <w:t xml:space="preserve"> effects of aqueous extracts from </w:t>
      </w:r>
      <w:proofErr w:type="spellStart"/>
      <w:r w:rsidRPr="00532844">
        <w:t>Bambusa</w:t>
      </w:r>
      <w:proofErr w:type="spellEnd"/>
      <w:r w:rsidRPr="00532844">
        <w:t xml:space="preserve"> vulgaris </w:t>
      </w:r>
      <w:proofErr w:type="spellStart"/>
      <w:r w:rsidRPr="00532844">
        <w:t>Schrad</w:t>
      </w:r>
      <w:proofErr w:type="spellEnd"/>
      <w:r w:rsidRPr="00532844">
        <w:t xml:space="preserve">. Ex JC </w:t>
      </w:r>
      <w:proofErr w:type="spellStart"/>
      <w:r w:rsidRPr="00532844">
        <w:t>Wendl</w:t>
      </w:r>
      <w:proofErr w:type="spellEnd"/>
      <w:r w:rsidRPr="00532844">
        <w:t xml:space="preserve">. on seed germination and vigor from </w:t>
      </w:r>
      <w:proofErr w:type="spellStart"/>
      <w:r w:rsidRPr="00532844">
        <w:t>Lactuca</w:t>
      </w:r>
      <w:proofErr w:type="spellEnd"/>
      <w:r w:rsidRPr="00532844">
        <w:t xml:space="preserve"> sativa. </w:t>
      </w:r>
      <w:r w:rsidRPr="00532844">
        <w:rPr>
          <w:i/>
          <w:iCs/>
        </w:rPr>
        <w:t>African Journal of Agricultural Research</w:t>
      </w:r>
      <w:r w:rsidRPr="00532844">
        <w:t>, </w:t>
      </w:r>
      <w:r w:rsidRPr="00532844">
        <w:rPr>
          <w:i/>
          <w:iCs/>
        </w:rPr>
        <w:t>13</w:t>
      </w:r>
      <w:r w:rsidRPr="00532844">
        <w:t>(38), 1954-1958.</w:t>
      </w:r>
    </w:p>
    <w:p w14:paraId="4B715CD2" w14:textId="77777777" w:rsidR="003C18F6" w:rsidRPr="00532844" w:rsidRDefault="003C18F6" w:rsidP="003C18F6">
      <w:pPr>
        <w:pStyle w:val="NormalWeb"/>
        <w:spacing w:after="0" w:line="360" w:lineRule="auto"/>
        <w:ind w:hanging="720"/>
        <w:jc w:val="both"/>
      </w:pPr>
      <w:r w:rsidRPr="00532844">
        <w:t xml:space="preserve">Mudi, L., Abidin, Z., </w:t>
      </w:r>
      <w:proofErr w:type="spellStart"/>
      <w:r w:rsidRPr="00532844">
        <w:t>Manullang</w:t>
      </w:r>
      <w:proofErr w:type="spellEnd"/>
      <w:r w:rsidRPr="00532844">
        <w:t xml:space="preserve">, R. R., </w:t>
      </w:r>
      <w:proofErr w:type="spellStart"/>
      <w:r w:rsidRPr="00532844">
        <w:t>Agus</w:t>
      </w:r>
      <w:proofErr w:type="spellEnd"/>
      <w:r w:rsidRPr="00532844">
        <w:t xml:space="preserve">, S., Nandi, H. A. G., Putri, T. V., &amp; </w:t>
      </w:r>
      <w:proofErr w:type="spellStart"/>
      <w:r w:rsidRPr="00532844">
        <w:t>Sutariati</w:t>
      </w:r>
      <w:proofErr w:type="spellEnd"/>
      <w:r w:rsidRPr="00532844">
        <w:t xml:space="preserve">, G. A. K. (2024). Application of rhizobacteria to control </w:t>
      </w:r>
      <w:r w:rsidRPr="00532844">
        <w:rPr>
          <w:rStyle w:val="Emphasis"/>
        </w:rPr>
        <w:t xml:space="preserve">Phytophthora </w:t>
      </w:r>
      <w:proofErr w:type="spellStart"/>
      <w:r w:rsidRPr="00532844">
        <w:rPr>
          <w:rStyle w:val="Emphasis"/>
        </w:rPr>
        <w:t>capsici</w:t>
      </w:r>
      <w:proofErr w:type="spellEnd"/>
      <w:r w:rsidRPr="00532844">
        <w:t xml:space="preserve"> disease causing stem base rot and increase growth of pepper seedlings in-vivo. </w:t>
      </w:r>
      <w:r w:rsidRPr="00532844">
        <w:rPr>
          <w:rStyle w:val="Emphasis"/>
        </w:rPr>
        <w:t>International Journal of Food, Agriculture and Natural Resources, 5</w:t>
      </w:r>
      <w:r w:rsidRPr="00532844">
        <w:t>(1), 80–84.</w:t>
      </w:r>
    </w:p>
    <w:p w14:paraId="5702CF36" w14:textId="77777777" w:rsidR="003C18F6" w:rsidRPr="00532844" w:rsidRDefault="003C18F6" w:rsidP="003C18F6">
      <w:pPr>
        <w:pStyle w:val="NormalWeb"/>
        <w:spacing w:after="0" w:line="360" w:lineRule="auto"/>
        <w:ind w:hanging="720"/>
        <w:jc w:val="both"/>
      </w:pPr>
      <w:r w:rsidRPr="00532844">
        <w:t xml:space="preserve">Nwosu, O. K., Emmanuel, O. O., </w:t>
      </w:r>
      <w:proofErr w:type="spellStart"/>
      <w:r w:rsidRPr="00532844">
        <w:t>Babayi</w:t>
      </w:r>
      <w:proofErr w:type="spellEnd"/>
      <w:r w:rsidRPr="00532844">
        <w:t xml:space="preserve">, H., &amp; </w:t>
      </w:r>
      <w:proofErr w:type="spellStart"/>
      <w:r w:rsidRPr="00532844">
        <w:t>Olayemi</w:t>
      </w:r>
      <w:proofErr w:type="spellEnd"/>
      <w:r w:rsidRPr="00532844">
        <w:t>, I. K. (2025). Germination performance of cowpea (</w:t>
      </w:r>
      <w:r w:rsidRPr="00532844">
        <w:rPr>
          <w:rStyle w:val="Emphasis"/>
        </w:rPr>
        <w:t>Vigna unguiculata</w:t>
      </w:r>
      <w:r w:rsidRPr="00532844">
        <w:t xml:space="preserve">) seeds treated with entomopathogenic isolates. </w:t>
      </w:r>
      <w:r w:rsidRPr="00532844">
        <w:rPr>
          <w:rStyle w:val="Emphasis"/>
        </w:rPr>
        <w:t>International Journal of Food, Agriculture and Natural Resources</w:t>
      </w:r>
      <w:r w:rsidRPr="00532844">
        <w:t xml:space="preserve"> (In press).</w:t>
      </w:r>
    </w:p>
    <w:p w14:paraId="21D42C2D" w14:textId="77777777" w:rsidR="003C18F6" w:rsidRPr="00532844" w:rsidRDefault="003C18F6" w:rsidP="003C18F6">
      <w:pPr>
        <w:pStyle w:val="NormalWeb"/>
        <w:spacing w:after="0" w:line="360" w:lineRule="auto"/>
        <w:ind w:hanging="720"/>
        <w:jc w:val="both"/>
      </w:pPr>
      <w:r w:rsidRPr="00532844">
        <w:t>Olalekan, I. H. (2025). Effect of enriched municipal solid waste amended with NPK fertilizer on the growth and yield of maize (</w:t>
      </w:r>
      <w:r w:rsidRPr="00532844">
        <w:rPr>
          <w:rStyle w:val="Emphasis"/>
        </w:rPr>
        <w:t>Zea mays</w:t>
      </w:r>
      <w:r w:rsidRPr="00532844">
        <w:t xml:space="preserve"> L.). </w:t>
      </w:r>
      <w:r w:rsidRPr="00532844">
        <w:rPr>
          <w:rStyle w:val="Emphasis"/>
        </w:rPr>
        <w:t>International Journal of Food, Agriculture and Natural Resources, 6</w:t>
      </w:r>
      <w:r w:rsidRPr="00532844">
        <w:t>(2), 15–22.</w:t>
      </w:r>
    </w:p>
    <w:p w14:paraId="63AF80DA" w14:textId="77777777" w:rsidR="003C18F6" w:rsidRPr="00532844" w:rsidRDefault="003C18F6" w:rsidP="003C18F6">
      <w:pPr>
        <w:pStyle w:val="NormalWeb"/>
        <w:spacing w:after="0" w:line="360" w:lineRule="auto"/>
        <w:ind w:hanging="720"/>
        <w:jc w:val="both"/>
      </w:pPr>
      <w:r w:rsidRPr="00532844">
        <w:t xml:space="preserve">Olofsdotter, M., Jensen, L. B., &amp; Courtois, B. (2002). Improving crop competitive ability using allelopathy—an example from rice. </w:t>
      </w:r>
      <w:r w:rsidRPr="00532844">
        <w:rPr>
          <w:rStyle w:val="Emphasis"/>
        </w:rPr>
        <w:t>Plant Breeding, 121</w:t>
      </w:r>
      <w:r w:rsidRPr="00532844">
        <w:t>(1), 1–9.</w:t>
      </w:r>
    </w:p>
    <w:p w14:paraId="5EEF287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 xml:space="preserve">Pérez-Peralta, P. J., </w:t>
      </w:r>
      <w:proofErr w:type="spellStart"/>
      <w:r w:rsidRPr="00532844">
        <w:rPr>
          <w:rFonts w:ascii="Times New Roman" w:hAnsi="Times New Roman"/>
          <w:sz w:val="24"/>
          <w:szCs w:val="24"/>
        </w:rPr>
        <w:t>Ferrera</w:t>
      </w:r>
      <w:proofErr w:type="spellEnd"/>
      <w:r w:rsidRPr="00532844">
        <w:rPr>
          <w:rFonts w:ascii="Times New Roman" w:hAnsi="Times New Roman"/>
          <w:sz w:val="24"/>
          <w:szCs w:val="24"/>
        </w:rPr>
        <w:t xml:space="preserve">-Cerrato, R., </w:t>
      </w:r>
      <w:proofErr w:type="spellStart"/>
      <w:r w:rsidRPr="00532844">
        <w:rPr>
          <w:rFonts w:ascii="Times New Roman" w:hAnsi="Times New Roman"/>
          <w:sz w:val="24"/>
          <w:szCs w:val="24"/>
        </w:rPr>
        <w:t>Alarcón</w:t>
      </w:r>
      <w:proofErr w:type="spellEnd"/>
      <w:r w:rsidRPr="00532844">
        <w:rPr>
          <w:rFonts w:ascii="Times New Roman" w:hAnsi="Times New Roman"/>
          <w:sz w:val="24"/>
          <w:szCs w:val="24"/>
        </w:rPr>
        <w:t>, A., Trejo-</w:t>
      </w:r>
      <w:proofErr w:type="spellStart"/>
      <w:r w:rsidRPr="00532844">
        <w:rPr>
          <w:rFonts w:ascii="Times New Roman" w:hAnsi="Times New Roman"/>
          <w:sz w:val="24"/>
          <w:szCs w:val="24"/>
        </w:rPr>
        <w:t>Téllez</w:t>
      </w:r>
      <w:proofErr w:type="spellEnd"/>
      <w:r w:rsidRPr="00532844">
        <w:rPr>
          <w:rFonts w:ascii="Times New Roman" w:hAnsi="Times New Roman"/>
          <w:sz w:val="24"/>
          <w:szCs w:val="24"/>
        </w:rPr>
        <w:t xml:space="preserve">, L. I., Cruz-Ortega, R., &amp; Silva-Rojas, H. V. (2019). Responses of the common bean (Phaseolus vulgaris L.) and Rhizobium </w:t>
      </w:r>
      <w:proofErr w:type="spellStart"/>
      <w:r w:rsidRPr="00532844">
        <w:rPr>
          <w:rFonts w:ascii="Times New Roman" w:hAnsi="Times New Roman"/>
          <w:sz w:val="24"/>
          <w:szCs w:val="24"/>
        </w:rPr>
        <w:t>tropici</w:t>
      </w:r>
      <w:proofErr w:type="spellEnd"/>
      <w:r w:rsidRPr="00532844">
        <w:rPr>
          <w:rFonts w:ascii="Times New Roman" w:hAnsi="Times New Roman"/>
          <w:sz w:val="24"/>
          <w:szCs w:val="24"/>
        </w:rPr>
        <w:t xml:space="preserve"> CIAT899 </w:t>
      </w:r>
      <w:proofErr w:type="spellStart"/>
      <w:r w:rsidRPr="00532844">
        <w:rPr>
          <w:rFonts w:ascii="Times New Roman" w:hAnsi="Times New Roman"/>
          <w:sz w:val="24"/>
          <w:szCs w:val="24"/>
        </w:rPr>
        <w:t>symbiosystem</w:t>
      </w:r>
      <w:proofErr w:type="spellEnd"/>
      <w:r w:rsidRPr="00532844">
        <w:rPr>
          <w:rFonts w:ascii="Times New Roman" w:hAnsi="Times New Roman"/>
          <w:sz w:val="24"/>
          <w:szCs w:val="24"/>
        </w:rPr>
        <w:t xml:space="preserve"> to induced allelopathy by Ipomoea purpurea L. Roth.</w:t>
      </w:r>
    </w:p>
    <w:p w14:paraId="17F09EC6" w14:textId="77777777" w:rsidR="003C18F6" w:rsidRPr="00532844" w:rsidRDefault="003C18F6" w:rsidP="003C18F6">
      <w:pPr>
        <w:pStyle w:val="NormalWeb"/>
        <w:spacing w:after="0" w:line="360" w:lineRule="auto"/>
        <w:ind w:hanging="720"/>
        <w:jc w:val="both"/>
      </w:pPr>
      <w:r w:rsidRPr="00532844">
        <w:t xml:space="preserve">Qasem, J. R. (1995). </w:t>
      </w:r>
      <w:proofErr w:type="spellStart"/>
      <w:r w:rsidRPr="00532844">
        <w:t>Aflelopathlc</w:t>
      </w:r>
      <w:proofErr w:type="spellEnd"/>
      <w:r w:rsidRPr="00532844">
        <w:t xml:space="preserve"> effects of Amaranthus </w:t>
      </w:r>
      <w:proofErr w:type="spellStart"/>
      <w:r w:rsidRPr="00532844">
        <w:t>rctroflexus</w:t>
      </w:r>
      <w:proofErr w:type="spellEnd"/>
      <w:r w:rsidRPr="00532844">
        <w:t xml:space="preserve"> and Chenopodium </w:t>
      </w:r>
      <w:proofErr w:type="spellStart"/>
      <w:r w:rsidRPr="00532844">
        <w:t>murala</w:t>
      </w:r>
      <w:proofErr w:type="spellEnd"/>
      <w:r w:rsidRPr="00532844">
        <w:t xml:space="preserve"> on </w:t>
      </w:r>
      <w:proofErr w:type="spellStart"/>
      <w:r w:rsidRPr="00532844">
        <w:t>vegetsble</w:t>
      </w:r>
      <w:proofErr w:type="spellEnd"/>
      <w:r w:rsidRPr="00532844">
        <w:t xml:space="preserve"> crops. </w:t>
      </w:r>
      <w:proofErr w:type="spellStart"/>
      <w:r w:rsidRPr="00532844">
        <w:rPr>
          <w:i/>
          <w:iCs/>
        </w:rPr>
        <w:t>Alellopathy</w:t>
      </w:r>
      <w:proofErr w:type="spellEnd"/>
      <w:r w:rsidRPr="00532844">
        <w:rPr>
          <w:i/>
          <w:iCs/>
        </w:rPr>
        <w:t xml:space="preserve"> journal</w:t>
      </w:r>
      <w:r w:rsidRPr="00532844">
        <w:t>, </w:t>
      </w:r>
      <w:r w:rsidRPr="00532844">
        <w:rPr>
          <w:i/>
          <w:iCs/>
        </w:rPr>
        <w:t>2</w:t>
      </w:r>
      <w:r w:rsidRPr="00532844">
        <w:t>(1), 49-66.</w:t>
      </w:r>
    </w:p>
    <w:p w14:paraId="0507CC3A" w14:textId="77777777" w:rsidR="003C18F6" w:rsidRPr="00532844" w:rsidRDefault="003C18F6" w:rsidP="003C18F6">
      <w:pPr>
        <w:pStyle w:val="NormalWeb"/>
        <w:spacing w:after="0" w:line="360" w:lineRule="auto"/>
        <w:ind w:hanging="720"/>
        <w:jc w:val="both"/>
      </w:pPr>
      <w:r w:rsidRPr="00532844">
        <w:t xml:space="preserve">Raza, T., Khan, M. Y., Nadeem, S. M., Imran, S., Qureshi, K. N., Mushtaq, M. N., &amp; </w:t>
      </w:r>
      <w:proofErr w:type="spellStart"/>
      <w:r w:rsidRPr="00532844">
        <w:t>Eash</w:t>
      </w:r>
      <w:proofErr w:type="spellEnd"/>
      <w:r w:rsidRPr="00532844">
        <w:t xml:space="preserve">, N. S. (2021). Biological management of selected weeds of wheat through co-application of allelopathic rhizobacteria and sorghum extract. </w:t>
      </w:r>
      <w:r w:rsidRPr="00532844">
        <w:rPr>
          <w:rStyle w:val="Emphasis"/>
        </w:rPr>
        <w:t>Biological Control, 164</w:t>
      </w:r>
      <w:r w:rsidRPr="00532844">
        <w:t>, 104775.</w:t>
      </w:r>
    </w:p>
    <w:p w14:paraId="17328CB0" w14:textId="77777777" w:rsidR="003C18F6" w:rsidRPr="00532844" w:rsidRDefault="003C18F6" w:rsidP="003C18F6">
      <w:pPr>
        <w:pStyle w:val="NormalWeb"/>
        <w:spacing w:after="0" w:line="360" w:lineRule="auto"/>
        <w:ind w:hanging="720"/>
        <w:jc w:val="both"/>
      </w:pPr>
      <w:r w:rsidRPr="00532844">
        <w:t xml:space="preserve">Rusdianto, A. S., </w:t>
      </w:r>
      <w:proofErr w:type="spellStart"/>
      <w:r w:rsidRPr="00532844">
        <w:t>Amilia</w:t>
      </w:r>
      <w:proofErr w:type="spellEnd"/>
      <w:r w:rsidRPr="00532844">
        <w:t xml:space="preserve">, W., &amp; </w:t>
      </w:r>
      <w:proofErr w:type="spellStart"/>
      <w:r w:rsidRPr="00532844">
        <w:t>Puspitania</w:t>
      </w:r>
      <w:proofErr w:type="spellEnd"/>
      <w:r w:rsidRPr="00532844">
        <w:t xml:space="preserve">, D. A. (2024). Effect of </w:t>
      </w:r>
      <w:proofErr w:type="spellStart"/>
      <w:r w:rsidRPr="00532844">
        <w:t>porang</w:t>
      </w:r>
      <w:proofErr w:type="spellEnd"/>
      <w:r w:rsidRPr="00532844">
        <w:t xml:space="preserve"> glucomannan flour formulation on the characteristics of the edible coating solution and the quality of </w:t>
      </w:r>
      <w:proofErr w:type="spellStart"/>
      <w:r w:rsidRPr="00532844">
        <w:t>Manalagi</w:t>
      </w:r>
      <w:proofErr w:type="spellEnd"/>
      <w:r w:rsidRPr="00532844">
        <w:t xml:space="preserve"> apples during storage. </w:t>
      </w:r>
      <w:r w:rsidRPr="00532844">
        <w:rPr>
          <w:rStyle w:val="Emphasis"/>
        </w:rPr>
        <w:t>International Journal of Food, Agriculture and Natural Resources, 5</w:t>
      </w:r>
      <w:r w:rsidRPr="00532844">
        <w:t>(4), 53–59.</w:t>
      </w:r>
    </w:p>
    <w:p w14:paraId="094BF796" w14:textId="77777777" w:rsidR="003C18F6" w:rsidRPr="00532844" w:rsidRDefault="003C18F6" w:rsidP="003C18F6">
      <w:pPr>
        <w:pStyle w:val="NormalWeb"/>
        <w:spacing w:after="0" w:line="360" w:lineRule="auto"/>
        <w:ind w:hanging="720"/>
        <w:jc w:val="both"/>
      </w:pPr>
      <w:r w:rsidRPr="00532844">
        <w:t xml:space="preserve">Rusdianto, A. S., </w:t>
      </w:r>
      <w:proofErr w:type="spellStart"/>
      <w:r w:rsidRPr="00532844">
        <w:t>Nizhomia</w:t>
      </w:r>
      <w:proofErr w:type="spellEnd"/>
      <w:r w:rsidRPr="00532844">
        <w:t xml:space="preserve">, F., </w:t>
      </w:r>
      <w:proofErr w:type="spellStart"/>
      <w:r w:rsidRPr="00532844">
        <w:t>Giyarto</w:t>
      </w:r>
      <w:proofErr w:type="spellEnd"/>
      <w:r w:rsidRPr="00532844">
        <w:t xml:space="preserve">, G., &amp; </w:t>
      </w:r>
      <w:proofErr w:type="spellStart"/>
      <w:r w:rsidRPr="00532844">
        <w:t>Wiyono</w:t>
      </w:r>
      <w:proofErr w:type="spellEnd"/>
      <w:r w:rsidRPr="00532844">
        <w:t>, A. E. (2022). The characteristics of liquid soap with varied additions of moringa leaf extract (</w:t>
      </w:r>
      <w:r w:rsidRPr="00532844">
        <w:rPr>
          <w:rStyle w:val="Emphasis"/>
        </w:rPr>
        <w:t>Moringa oleifera</w:t>
      </w:r>
      <w:r w:rsidRPr="00532844">
        <w:t xml:space="preserve"> L.). </w:t>
      </w:r>
      <w:r w:rsidRPr="00532844">
        <w:rPr>
          <w:rStyle w:val="Emphasis"/>
        </w:rPr>
        <w:t>International Journal of Food, Agriculture and Natural Resources, 3</w:t>
      </w:r>
      <w:r w:rsidRPr="00532844">
        <w:t>(1), 33–39.</w:t>
      </w:r>
    </w:p>
    <w:p w14:paraId="4265D915"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Said, A., Aoun, T., </w:t>
      </w:r>
      <w:proofErr w:type="spellStart"/>
      <w:r w:rsidRPr="00532844">
        <w:rPr>
          <w:rFonts w:ascii="Times New Roman" w:hAnsi="Times New Roman"/>
          <w:sz w:val="24"/>
          <w:szCs w:val="24"/>
        </w:rPr>
        <w:t>Elhaji</w:t>
      </w:r>
      <w:proofErr w:type="spellEnd"/>
      <w:r w:rsidRPr="00532844">
        <w:rPr>
          <w:rFonts w:ascii="Times New Roman" w:hAnsi="Times New Roman"/>
          <w:sz w:val="24"/>
          <w:szCs w:val="24"/>
        </w:rPr>
        <w:t xml:space="preserve">, N., Marin, P. D., &amp; </w:t>
      </w:r>
      <w:proofErr w:type="spellStart"/>
      <w:r w:rsidRPr="00532844">
        <w:rPr>
          <w:rFonts w:ascii="Times New Roman" w:hAnsi="Times New Roman"/>
          <w:sz w:val="24"/>
          <w:szCs w:val="24"/>
        </w:rPr>
        <w:t>Giweli</w:t>
      </w:r>
      <w:proofErr w:type="spellEnd"/>
      <w:r w:rsidRPr="00532844">
        <w:rPr>
          <w:rFonts w:ascii="Times New Roman" w:hAnsi="Times New Roman"/>
          <w:sz w:val="24"/>
          <w:szCs w:val="24"/>
        </w:rPr>
        <w:t xml:space="preserve">, A. (2016). Allelopathic effects on seeds germination of </w:t>
      </w:r>
      <w:proofErr w:type="spellStart"/>
      <w:r w:rsidRPr="00532844">
        <w:rPr>
          <w:rFonts w:ascii="Times New Roman" w:hAnsi="Times New Roman"/>
          <w:sz w:val="24"/>
          <w:szCs w:val="24"/>
        </w:rPr>
        <w:t>Lactuca</w:t>
      </w:r>
      <w:proofErr w:type="spellEnd"/>
      <w:r w:rsidRPr="00532844">
        <w:rPr>
          <w:rFonts w:ascii="Times New Roman" w:hAnsi="Times New Roman"/>
          <w:sz w:val="24"/>
          <w:szCs w:val="24"/>
        </w:rPr>
        <w:t xml:space="preserve"> sativa L. seeds and antibacterial activity of Thymus </w:t>
      </w:r>
      <w:proofErr w:type="spellStart"/>
      <w:r w:rsidRPr="00532844">
        <w:rPr>
          <w:rFonts w:ascii="Times New Roman" w:hAnsi="Times New Roman"/>
          <w:sz w:val="24"/>
          <w:szCs w:val="24"/>
        </w:rPr>
        <w:t>capitatus</w:t>
      </w:r>
      <w:proofErr w:type="spellEnd"/>
      <w:r w:rsidRPr="00532844">
        <w:rPr>
          <w:rFonts w:ascii="Times New Roman" w:hAnsi="Times New Roman"/>
          <w:sz w:val="24"/>
          <w:szCs w:val="24"/>
        </w:rPr>
        <w:t xml:space="preserve"> essential oil from Zintan-Libya flora. </w:t>
      </w:r>
      <w:r w:rsidRPr="00532844">
        <w:rPr>
          <w:rFonts w:ascii="Times New Roman" w:hAnsi="Times New Roman"/>
          <w:i/>
          <w:iCs/>
          <w:sz w:val="24"/>
          <w:szCs w:val="24"/>
        </w:rPr>
        <w:t xml:space="preserve">Am. Sci. Res. J. Eng. Technol. </w:t>
      </w:r>
      <w:proofErr w:type="gramStart"/>
      <w:r w:rsidRPr="00532844">
        <w:rPr>
          <w:rFonts w:ascii="Times New Roman" w:hAnsi="Times New Roman"/>
          <w:i/>
          <w:iCs/>
          <w:sz w:val="24"/>
          <w:szCs w:val="24"/>
        </w:rPr>
        <w:t>Sci.(</w:t>
      </w:r>
      <w:proofErr w:type="gramEnd"/>
      <w:r w:rsidRPr="00532844">
        <w:rPr>
          <w:rFonts w:ascii="Times New Roman" w:hAnsi="Times New Roman"/>
          <w:i/>
          <w:iCs/>
          <w:sz w:val="24"/>
          <w:szCs w:val="24"/>
        </w:rPr>
        <w:t>ASRJETS)</w:t>
      </w:r>
      <w:r w:rsidRPr="00532844">
        <w:rPr>
          <w:rFonts w:ascii="Times New Roman" w:hAnsi="Times New Roman"/>
          <w:sz w:val="24"/>
          <w:szCs w:val="24"/>
        </w:rPr>
        <w:t>, </w:t>
      </w:r>
      <w:r w:rsidRPr="00532844">
        <w:rPr>
          <w:rFonts w:ascii="Times New Roman" w:hAnsi="Times New Roman"/>
          <w:i/>
          <w:iCs/>
          <w:sz w:val="24"/>
          <w:szCs w:val="24"/>
        </w:rPr>
        <w:t>17</w:t>
      </w:r>
      <w:r w:rsidRPr="00532844">
        <w:rPr>
          <w:rFonts w:ascii="Times New Roman" w:hAnsi="Times New Roman"/>
          <w:sz w:val="24"/>
          <w:szCs w:val="24"/>
        </w:rPr>
        <w:t>, 121-131.</w:t>
      </w:r>
    </w:p>
    <w:p w14:paraId="5845DF2E" w14:textId="77777777" w:rsidR="003C18F6" w:rsidRPr="00532844" w:rsidRDefault="003C18F6" w:rsidP="003C18F6">
      <w:pPr>
        <w:pStyle w:val="NormalWeb"/>
        <w:spacing w:after="0" w:line="360" w:lineRule="auto"/>
        <w:ind w:hanging="720"/>
        <w:jc w:val="both"/>
      </w:pPr>
      <w:bookmarkStart w:id="4" w:name="OLE_LINK309"/>
      <w:r w:rsidRPr="00532844">
        <w:t>Saifullah</w:t>
      </w:r>
      <w:bookmarkEnd w:id="4"/>
      <w:r w:rsidRPr="00532844">
        <w:t xml:space="preserve">, M., Dilawar, N., Rahman, A., Ahmad, A., Usman, M., Ullah, S., &amp; Nawaz, M. (2025). Role of </w:t>
      </w:r>
      <w:proofErr w:type="spellStart"/>
      <w:r w:rsidRPr="00532844">
        <w:t>Rhizofungus</w:t>
      </w:r>
      <w:proofErr w:type="spellEnd"/>
      <w:r w:rsidRPr="00532844">
        <w:t xml:space="preserve"> (Aspergillus </w:t>
      </w:r>
      <w:proofErr w:type="spellStart"/>
      <w:r w:rsidRPr="00532844">
        <w:t>terreus</w:t>
      </w:r>
      <w:proofErr w:type="spellEnd"/>
      <w:r w:rsidRPr="00532844">
        <w:t xml:space="preserve">) in Improving Biochemical and </w:t>
      </w:r>
      <w:proofErr w:type="spellStart"/>
      <w:r w:rsidRPr="00532844">
        <w:t>Physiologi-cal</w:t>
      </w:r>
      <w:proofErr w:type="spellEnd"/>
      <w:r w:rsidRPr="00532844">
        <w:t xml:space="preserve"> Parameters Affected by Lead Stress in Allium sativum L. </w:t>
      </w:r>
      <w:proofErr w:type="spellStart"/>
      <w:r w:rsidRPr="00532844">
        <w:rPr>
          <w:i/>
          <w:iCs/>
        </w:rPr>
        <w:t>BioScientific</w:t>
      </w:r>
      <w:proofErr w:type="spellEnd"/>
      <w:r w:rsidRPr="00532844">
        <w:rPr>
          <w:i/>
          <w:iCs/>
        </w:rPr>
        <w:t xml:space="preserve"> Review</w:t>
      </w:r>
      <w:r w:rsidRPr="00532844">
        <w:t>, </w:t>
      </w:r>
      <w:r w:rsidRPr="00532844">
        <w:rPr>
          <w:i/>
          <w:iCs/>
        </w:rPr>
        <w:t>7</w:t>
      </w:r>
      <w:r w:rsidRPr="00532844">
        <w:t>(3), 71-80.</w:t>
      </w:r>
    </w:p>
    <w:p w14:paraId="0B8FDEC7" w14:textId="77777777" w:rsidR="003C18F6" w:rsidRPr="00532844" w:rsidRDefault="003C18F6" w:rsidP="003C18F6">
      <w:pPr>
        <w:pStyle w:val="NormalWeb"/>
        <w:spacing w:after="0" w:line="360" w:lineRule="auto"/>
        <w:ind w:hanging="720"/>
        <w:jc w:val="both"/>
      </w:pPr>
      <w:r w:rsidRPr="00532844">
        <w:t xml:space="preserve">Sajid, M., Rahim, F., Ullah, S., Ullah, R., Bilqees, R., &amp; Shakir, L. (2023). Qualitative and quantitative ethnobotanical study of Arrang Valley of District Bajaur, Khyber Pakhtunkhwa, Pakistan. </w:t>
      </w:r>
      <w:r w:rsidRPr="00532844">
        <w:rPr>
          <w:rStyle w:val="Emphasis"/>
        </w:rPr>
        <w:t>Journal of Agricultural and Forestry Research, 2</w:t>
      </w:r>
      <w:r w:rsidRPr="00532844">
        <w:t>(6), 83–97.</w:t>
      </w:r>
    </w:p>
    <w:p w14:paraId="29621D76" w14:textId="77777777" w:rsidR="003C18F6" w:rsidRPr="00532844" w:rsidRDefault="003C18F6" w:rsidP="003C18F6">
      <w:pPr>
        <w:pStyle w:val="NormalWeb"/>
        <w:spacing w:after="0" w:line="360" w:lineRule="auto"/>
        <w:ind w:hanging="720"/>
        <w:jc w:val="both"/>
      </w:pPr>
      <w:r w:rsidRPr="00532844">
        <w:t xml:space="preserve">Shakir, L., Sohail, M., Naz, F., Ali, S., Khan, H., Noreen, A., Subhan, G., Dilawar, N., &amp; Ullah, S. (2025). Phytochemical profiling and antibacterial potential of </w:t>
      </w:r>
      <w:r w:rsidRPr="00532844">
        <w:rPr>
          <w:rStyle w:val="Emphasis"/>
        </w:rPr>
        <w:t>Morus alba</w:t>
      </w:r>
      <w:r w:rsidRPr="00532844">
        <w:t xml:space="preserve"> L. leaf extracts against </w:t>
      </w:r>
      <w:r w:rsidRPr="00532844">
        <w:rPr>
          <w:rStyle w:val="Emphasis"/>
        </w:rPr>
        <w:t>Salmonella typhi</w:t>
      </w:r>
      <w:r w:rsidRPr="00532844">
        <w:t xml:space="preserve">. </w:t>
      </w:r>
      <w:r w:rsidRPr="00532844">
        <w:rPr>
          <w:rStyle w:val="Emphasis"/>
        </w:rPr>
        <w:t>Frontiers in Medical and Health Research, 3</w:t>
      </w:r>
      <w:r w:rsidRPr="00532844">
        <w:t xml:space="preserve">(5), 1482–1492. </w:t>
      </w:r>
      <w:hyperlink r:id="rId36" w:tgtFrame="_new" w:history="1">
        <w:r w:rsidRPr="00532844">
          <w:rPr>
            <w:rStyle w:val="Hyperlink"/>
          </w:rPr>
          <w:t>https://fmhr.org/index.php/fmhr/article/view/692</w:t>
        </w:r>
      </w:hyperlink>
    </w:p>
    <w:p w14:paraId="3410EEF1"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Shar, A. G., Zhang, L., Lu, A., Ahmad, M., Saqib, M., Hussain, S., ... &amp; Rahimi, M. (2025). Unlocking biochar’s potential: innovative strategies for sustainable remediation of heavy metal stress in tobacco plants. </w:t>
      </w:r>
      <w:proofErr w:type="spellStart"/>
      <w:r w:rsidRPr="00532844">
        <w:rPr>
          <w:rFonts w:ascii="Times New Roman" w:hAnsi="Times New Roman"/>
          <w:i/>
          <w:iCs/>
          <w:sz w:val="24"/>
          <w:szCs w:val="24"/>
        </w:rPr>
        <w:t>Scientifica</w:t>
      </w:r>
      <w:proofErr w:type="spellEnd"/>
      <w:r w:rsidRPr="00532844">
        <w:rPr>
          <w:rFonts w:ascii="Times New Roman" w:hAnsi="Times New Roman"/>
          <w:sz w:val="24"/>
          <w:szCs w:val="24"/>
        </w:rPr>
        <w:t>, </w:t>
      </w:r>
      <w:r w:rsidRPr="00532844">
        <w:rPr>
          <w:rFonts w:ascii="Times New Roman" w:hAnsi="Times New Roman"/>
          <w:i/>
          <w:iCs/>
          <w:sz w:val="24"/>
          <w:szCs w:val="24"/>
        </w:rPr>
        <w:t>2025</w:t>
      </w:r>
      <w:r w:rsidRPr="00532844">
        <w:rPr>
          <w:rFonts w:ascii="Times New Roman" w:hAnsi="Times New Roman"/>
          <w:sz w:val="24"/>
          <w:szCs w:val="24"/>
        </w:rPr>
        <w:t>(1), 6302968.</w:t>
      </w:r>
    </w:p>
    <w:p w14:paraId="08AB5A70" w14:textId="77777777" w:rsidR="003C18F6" w:rsidRPr="00532844" w:rsidRDefault="003C18F6" w:rsidP="003C18F6">
      <w:pPr>
        <w:pStyle w:val="NormalWeb"/>
        <w:spacing w:after="0" w:line="360" w:lineRule="auto"/>
        <w:ind w:hanging="720"/>
        <w:jc w:val="both"/>
      </w:pPr>
      <w:r w:rsidRPr="00532844">
        <w:lastRenderedPageBreak/>
        <w:t xml:space="preserve">Sher, J., Jan, G., Israr, M., Gul, F., Khan, S., Shah, M., &amp; Ullah, S. (2018). Analgesic, anti-inflammatory, antioxidant activity and phytochemical screening of </w:t>
      </w:r>
      <w:r w:rsidRPr="00532844">
        <w:rPr>
          <w:rStyle w:val="Emphasis"/>
        </w:rPr>
        <w:t>Dryopteris blanfordii</w:t>
      </w:r>
      <w:r w:rsidRPr="00532844">
        <w:t xml:space="preserve"> plant. </w:t>
      </w:r>
      <w:r w:rsidRPr="00532844">
        <w:rPr>
          <w:rStyle w:val="Emphasis"/>
        </w:rPr>
        <w:t>Journal of Pharmacognosy and Phytochemistry, 7</w:t>
      </w:r>
      <w:r w:rsidRPr="00532844">
        <w:t>(3), 536–541.</w:t>
      </w:r>
    </w:p>
    <w:p w14:paraId="30B927B8"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Singh, A. K., </w:t>
      </w:r>
      <w:proofErr w:type="spellStart"/>
      <w:r w:rsidRPr="00532844">
        <w:rPr>
          <w:rFonts w:ascii="Times New Roman" w:hAnsi="Times New Roman"/>
          <w:sz w:val="24"/>
          <w:szCs w:val="24"/>
        </w:rPr>
        <w:t>Bagchi</w:t>
      </w:r>
      <w:proofErr w:type="spellEnd"/>
      <w:r w:rsidRPr="00532844">
        <w:rPr>
          <w:rFonts w:ascii="Times New Roman" w:hAnsi="Times New Roman"/>
          <w:sz w:val="24"/>
          <w:szCs w:val="24"/>
        </w:rPr>
        <w:t xml:space="preserve">, G. D., Gupta, A. K., Singh, H. P., &amp; </w:t>
      </w:r>
      <w:proofErr w:type="spellStart"/>
      <w:r w:rsidRPr="00532844">
        <w:rPr>
          <w:rFonts w:ascii="Times New Roman" w:hAnsi="Times New Roman"/>
          <w:sz w:val="24"/>
          <w:szCs w:val="24"/>
        </w:rPr>
        <w:t>Khanuja</w:t>
      </w:r>
      <w:proofErr w:type="spellEnd"/>
      <w:r w:rsidRPr="00532844">
        <w:rPr>
          <w:rFonts w:ascii="Times New Roman" w:hAnsi="Times New Roman"/>
          <w:sz w:val="24"/>
          <w:szCs w:val="24"/>
        </w:rPr>
        <w:t xml:space="preserve">, S. P. S. (2010). Effects of </w:t>
      </w:r>
      <w:proofErr w:type="spellStart"/>
      <w:r w:rsidRPr="00532844">
        <w:rPr>
          <w:rFonts w:ascii="Times New Roman" w:hAnsi="Times New Roman"/>
          <w:sz w:val="24"/>
          <w:szCs w:val="24"/>
        </w:rPr>
        <w:t>calliterpenone</w:t>
      </w:r>
      <w:proofErr w:type="spellEnd"/>
      <w:r w:rsidRPr="00532844">
        <w:rPr>
          <w:rFonts w:ascii="Times New Roman" w:hAnsi="Times New Roman"/>
          <w:sz w:val="24"/>
          <w:szCs w:val="24"/>
        </w:rPr>
        <w:t xml:space="preserve"> and its monoacetate on plant growth promotion and alleviation of allelopathic effects of Artemisia annua. Allelopathy Journal, 26(2</w:t>
      </w:r>
      <w:proofErr w:type="gramStart"/>
      <w:r w:rsidRPr="00532844">
        <w:rPr>
          <w:rFonts w:ascii="Times New Roman" w:hAnsi="Times New Roman"/>
          <w:sz w:val="24"/>
          <w:szCs w:val="24"/>
        </w:rPr>
        <w:t>).</w:t>
      </w:r>
      <w:r w:rsidRPr="001A293D">
        <w:rPr>
          <w:rFonts w:ascii="Times New Roman" w:hAnsi="Times New Roman"/>
          <w:sz w:val="24"/>
          <w:szCs w:val="24"/>
        </w:rPr>
        <w:t>.</w:t>
      </w:r>
      <w:proofErr w:type="gramEnd"/>
    </w:p>
    <w:p w14:paraId="4A359E0D" w14:textId="77777777" w:rsidR="003C18F6" w:rsidRPr="00532844" w:rsidRDefault="003C18F6" w:rsidP="003C18F6">
      <w:pPr>
        <w:pStyle w:val="NormalWeb"/>
        <w:spacing w:after="0" w:line="360" w:lineRule="auto"/>
        <w:ind w:hanging="720"/>
        <w:jc w:val="both"/>
      </w:pPr>
      <w:r w:rsidRPr="00532844">
        <w:t>Sisay, K. (2025). Enhancing yield and yield components of food barley (</w:t>
      </w:r>
      <w:r w:rsidRPr="00532844">
        <w:rPr>
          <w:rStyle w:val="Emphasis"/>
        </w:rPr>
        <w:t>Hordeum vulgare</w:t>
      </w:r>
      <w:r w:rsidRPr="00532844">
        <w:t xml:space="preserve"> L.) through optimum nitrogen and phosphorus levels in Eastern Amhara, Ethiopia. </w:t>
      </w:r>
      <w:r w:rsidRPr="00532844">
        <w:rPr>
          <w:rStyle w:val="Emphasis"/>
        </w:rPr>
        <w:t>International Journal of Food, Agriculture and Natural Resources, 6</w:t>
      </w:r>
      <w:r w:rsidRPr="00532844">
        <w:t>(2), 62–68.</w:t>
      </w:r>
    </w:p>
    <w:p w14:paraId="05FD3B42"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Solé</w:t>
      </w:r>
      <w:proofErr w:type="spellEnd"/>
      <w:r w:rsidRPr="00532844">
        <w:rPr>
          <w:rFonts w:ascii="Times New Roman" w:hAnsi="Times New Roman"/>
          <w:sz w:val="24"/>
          <w:szCs w:val="24"/>
        </w:rPr>
        <w:t>, J., Estrada, M., &amp; Garcia-</w:t>
      </w:r>
      <w:proofErr w:type="spellStart"/>
      <w:r w:rsidRPr="00532844">
        <w:rPr>
          <w:rFonts w:ascii="Times New Roman" w:hAnsi="Times New Roman"/>
          <w:sz w:val="24"/>
          <w:szCs w:val="24"/>
        </w:rPr>
        <w:t>Ladona</w:t>
      </w:r>
      <w:proofErr w:type="spellEnd"/>
      <w:r w:rsidRPr="00532844">
        <w:rPr>
          <w:rFonts w:ascii="Times New Roman" w:hAnsi="Times New Roman"/>
          <w:sz w:val="24"/>
          <w:szCs w:val="24"/>
        </w:rPr>
        <w:t>, E. (2006). Biological control of harmful algal blooms: A modelling study. </w:t>
      </w:r>
      <w:r w:rsidRPr="00532844">
        <w:rPr>
          <w:rFonts w:ascii="Times New Roman" w:hAnsi="Times New Roman"/>
          <w:i/>
          <w:iCs/>
          <w:sz w:val="24"/>
          <w:szCs w:val="24"/>
        </w:rPr>
        <w:t>Journal of Marine Systems</w:t>
      </w:r>
      <w:r w:rsidRPr="00532844">
        <w:rPr>
          <w:rFonts w:ascii="Times New Roman" w:hAnsi="Times New Roman"/>
          <w:sz w:val="24"/>
          <w:szCs w:val="24"/>
        </w:rPr>
        <w:t>, </w:t>
      </w:r>
      <w:r w:rsidRPr="00532844">
        <w:rPr>
          <w:rFonts w:ascii="Times New Roman" w:hAnsi="Times New Roman"/>
          <w:i/>
          <w:iCs/>
          <w:sz w:val="24"/>
          <w:szCs w:val="24"/>
        </w:rPr>
        <w:t>61</w:t>
      </w:r>
      <w:r w:rsidRPr="00532844">
        <w:rPr>
          <w:rFonts w:ascii="Times New Roman" w:hAnsi="Times New Roman"/>
          <w:sz w:val="24"/>
          <w:szCs w:val="24"/>
        </w:rPr>
        <w:t>(3-4), 165-179.</w:t>
      </w:r>
    </w:p>
    <w:p w14:paraId="5ED700FB" w14:textId="77777777" w:rsidR="003C18F6" w:rsidRPr="00532844" w:rsidRDefault="003C18F6" w:rsidP="003C18F6">
      <w:pPr>
        <w:pStyle w:val="NormalWeb"/>
        <w:spacing w:after="0" w:line="360" w:lineRule="auto"/>
        <w:ind w:hanging="720"/>
        <w:jc w:val="both"/>
      </w:pPr>
      <w:r w:rsidRPr="00532844">
        <w:t xml:space="preserve">Sora, S. A., </w:t>
      </w:r>
      <w:proofErr w:type="spellStart"/>
      <w:r w:rsidRPr="00532844">
        <w:t>Saketa</w:t>
      </w:r>
      <w:proofErr w:type="spellEnd"/>
      <w:r w:rsidRPr="00532844">
        <w:t>, W. M., &amp; Yami, A. S. (2023). Effect of salinity stress on tomato (</w:t>
      </w:r>
      <w:r w:rsidRPr="00532844">
        <w:rPr>
          <w:rStyle w:val="Emphasis"/>
        </w:rPr>
        <w:t>Lycopersicon esculentum</w:t>
      </w:r>
      <w:r w:rsidRPr="00532844">
        <w:t xml:space="preserve"> L.) and mitigation strategies. </w:t>
      </w:r>
      <w:r w:rsidRPr="00532844">
        <w:rPr>
          <w:rStyle w:val="Emphasis"/>
        </w:rPr>
        <w:t>International Journal of Food, Agriculture and Natural Resources, 4</w:t>
      </w:r>
      <w:r w:rsidRPr="00532844">
        <w:t>(4), 77–81.</w:t>
      </w:r>
    </w:p>
    <w:p w14:paraId="794D8B40" w14:textId="77777777" w:rsidR="003C18F6" w:rsidRPr="00532844" w:rsidRDefault="003C18F6" w:rsidP="003C18F6">
      <w:pPr>
        <w:pStyle w:val="NormalWeb"/>
        <w:spacing w:after="0" w:line="360" w:lineRule="auto"/>
        <w:ind w:hanging="720"/>
        <w:jc w:val="both"/>
      </w:pPr>
      <w:r w:rsidRPr="00532844">
        <w:t xml:space="preserve">Subhan, G., Ullah, S., Ali, S., Zainab, R., Sohail, M., &amp; Shakir, L. (2024). Floristic composition and phenology of vegetation in District Dir Lower, Khyber Pakhtunkhwa, Pakistan. </w:t>
      </w:r>
      <w:r w:rsidRPr="00532844">
        <w:rPr>
          <w:rStyle w:val="Emphasis"/>
        </w:rPr>
        <w:t>Plant Protection, 8</w:t>
      </w:r>
      <w:r w:rsidRPr="00532844">
        <w:t>(3), 469–486.</w:t>
      </w:r>
    </w:p>
    <w:p w14:paraId="2EE40FEF" w14:textId="77777777" w:rsidR="003C18F6" w:rsidRPr="00532844" w:rsidRDefault="003C18F6" w:rsidP="003C18F6">
      <w:pPr>
        <w:pStyle w:val="NormalWeb"/>
        <w:spacing w:after="0" w:line="360" w:lineRule="auto"/>
        <w:ind w:hanging="720"/>
        <w:jc w:val="both"/>
      </w:pPr>
      <w:r w:rsidRPr="00532844">
        <w:t xml:space="preserve">Teerarak, M., </w:t>
      </w:r>
      <w:proofErr w:type="spellStart"/>
      <w:r w:rsidRPr="00532844">
        <w:t>Laosinwattana</w:t>
      </w:r>
      <w:proofErr w:type="spellEnd"/>
      <w:r w:rsidRPr="00532844">
        <w:t xml:space="preserve">, C., &amp; </w:t>
      </w:r>
      <w:proofErr w:type="spellStart"/>
      <w:r w:rsidRPr="00532844">
        <w:t>Charoenying</w:t>
      </w:r>
      <w:proofErr w:type="spellEnd"/>
      <w:r w:rsidRPr="00532844">
        <w:t xml:space="preserve">, P. (2010). Evaluation of allelopathic, decomposition and cytogenetic activities of Jasminum officinale L. f. var. grandiflorum (L.) </w:t>
      </w:r>
      <w:proofErr w:type="spellStart"/>
      <w:r w:rsidRPr="00532844">
        <w:t>Kob</w:t>
      </w:r>
      <w:proofErr w:type="spellEnd"/>
      <w:r w:rsidRPr="00532844">
        <w:t>. on bioassay plants. </w:t>
      </w:r>
      <w:r w:rsidRPr="00532844">
        <w:rPr>
          <w:i/>
          <w:iCs/>
        </w:rPr>
        <w:t>Bioresource Technology</w:t>
      </w:r>
      <w:r w:rsidRPr="00532844">
        <w:t>, </w:t>
      </w:r>
      <w:r w:rsidRPr="00532844">
        <w:rPr>
          <w:i/>
          <w:iCs/>
        </w:rPr>
        <w:t>101</w:t>
      </w:r>
      <w:r w:rsidRPr="00532844">
        <w:t>(14), 5677-5684.</w:t>
      </w:r>
    </w:p>
    <w:p w14:paraId="7E441D0F" w14:textId="77777777" w:rsidR="003C18F6" w:rsidRPr="00532844" w:rsidRDefault="003C18F6" w:rsidP="003C18F6">
      <w:pPr>
        <w:pStyle w:val="NormalWeb"/>
        <w:spacing w:after="0" w:line="360" w:lineRule="auto"/>
        <w:ind w:hanging="720"/>
        <w:jc w:val="both"/>
      </w:pPr>
      <w:r w:rsidRPr="00532844">
        <w:t xml:space="preserve">Tembo, A., </w:t>
      </w:r>
      <w:proofErr w:type="spellStart"/>
      <w:r w:rsidRPr="00532844">
        <w:t>Musenge</w:t>
      </w:r>
      <w:proofErr w:type="spellEnd"/>
      <w:r w:rsidRPr="00532844">
        <w:t xml:space="preserve">, D. C., </w:t>
      </w:r>
      <w:proofErr w:type="spellStart"/>
      <w:r w:rsidRPr="00532844">
        <w:t>Muyabe</w:t>
      </w:r>
      <w:proofErr w:type="spellEnd"/>
      <w:r w:rsidRPr="00532844">
        <w:t xml:space="preserve">, O., &amp; Mhango, J. (2025). Environmental assessment of methane (CH₄) emissions from different land management systems: A case of the Central Chernozem State Biosphere Nature Reserve named after Professor V. V. </w:t>
      </w:r>
      <w:proofErr w:type="spellStart"/>
      <w:r w:rsidRPr="00532844">
        <w:t>Alyokhin</w:t>
      </w:r>
      <w:proofErr w:type="spellEnd"/>
      <w:r w:rsidRPr="00532844">
        <w:t xml:space="preserve">. </w:t>
      </w:r>
      <w:r w:rsidRPr="00532844">
        <w:rPr>
          <w:rStyle w:val="Emphasis"/>
        </w:rPr>
        <w:t>International Journal of Food, Agriculture and Natural Resources, 6</w:t>
      </w:r>
      <w:r w:rsidRPr="00532844">
        <w:t>(1), 71–76.</w:t>
      </w:r>
    </w:p>
    <w:p w14:paraId="161BD578" w14:textId="77777777" w:rsidR="003C18F6" w:rsidRPr="00532844" w:rsidRDefault="003C18F6" w:rsidP="003C18F6">
      <w:pPr>
        <w:pStyle w:val="NormalWeb"/>
        <w:spacing w:after="0" w:line="360" w:lineRule="auto"/>
        <w:ind w:hanging="720"/>
        <w:jc w:val="both"/>
      </w:pPr>
      <w:r w:rsidRPr="00532844">
        <w:t xml:space="preserve">Teshome, H., Sisay, K., Degu, A., </w:t>
      </w:r>
      <w:proofErr w:type="spellStart"/>
      <w:r w:rsidRPr="00532844">
        <w:t>Wubu</w:t>
      </w:r>
      <w:proofErr w:type="spellEnd"/>
      <w:r w:rsidRPr="00532844">
        <w:t>, T., &amp; Hailu, T. (2025). Response of sorghum (</w:t>
      </w:r>
      <w:r w:rsidRPr="00532844">
        <w:rPr>
          <w:rStyle w:val="Emphasis"/>
        </w:rPr>
        <w:t>Sorghum bicolor</w:t>
      </w:r>
      <w:r w:rsidRPr="00532844">
        <w:t xml:space="preserve">) to applied phosphorous fertilizer in the lowland area of Eastern Amhara. </w:t>
      </w:r>
      <w:r w:rsidRPr="00532844">
        <w:rPr>
          <w:rStyle w:val="Emphasis"/>
        </w:rPr>
        <w:t>International Journal of Food, Agriculture and Natural Resources, 6</w:t>
      </w:r>
      <w:r w:rsidRPr="00532844">
        <w:t>(2), 69–72.</w:t>
      </w:r>
    </w:p>
    <w:p w14:paraId="44D90A60" w14:textId="77777777" w:rsidR="003C18F6" w:rsidRPr="00532844" w:rsidRDefault="003C18F6" w:rsidP="003C18F6">
      <w:pPr>
        <w:pStyle w:val="NormalWeb"/>
        <w:spacing w:after="0" w:line="360" w:lineRule="auto"/>
        <w:ind w:hanging="720"/>
        <w:jc w:val="both"/>
      </w:pPr>
      <w:r w:rsidRPr="00532844">
        <w:t xml:space="preserve">Ullah, R., Rahim, F., Sajid, M., Ullah, S., Ali, S., &amp; Shakir, L. (2024). Ethnobotanical study of Munda Khazana, District Dir Lower, Khyber Pakhtunkhwa. </w:t>
      </w:r>
      <w:r w:rsidRPr="00532844">
        <w:rPr>
          <w:rStyle w:val="Emphasis"/>
        </w:rPr>
        <w:t>Pakistan Journal of Weed Science Research, 30</w:t>
      </w:r>
      <w:r w:rsidRPr="00532844">
        <w:t>(3), 105.</w:t>
      </w:r>
    </w:p>
    <w:p w14:paraId="556FDE0A" w14:textId="77777777" w:rsidR="003C18F6" w:rsidRPr="00532844" w:rsidRDefault="003C18F6" w:rsidP="003C18F6">
      <w:pPr>
        <w:pStyle w:val="NormalWeb"/>
        <w:spacing w:after="0" w:line="360" w:lineRule="auto"/>
        <w:ind w:hanging="720"/>
        <w:jc w:val="both"/>
      </w:pPr>
      <w:r w:rsidRPr="00532844">
        <w:lastRenderedPageBreak/>
        <w:t xml:space="preserve">Ullah, S. (2019). Phytochemical screening and chromatographic separation of bioactive compounds from the roots of </w:t>
      </w:r>
      <w:r w:rsidRPr="00532844">
        <w:rPr>
          <w:rStyle w:val="Emphasis"/>
        </w:rPr>
        <w:t>Berberis lyceum</w:t>
      </w:r>
      <w:r w:rsidRPr="00532844">
        <w:t xml:space="preserve">. </w:t>
      </w:r>
      <w:r w:rsidRPr="00532844">
        <w:rPr>
          <w:rStyle w:val="Emphasis"/>
        </w:rPr>
        <w:t>Journal of Biotechnology and Bioinformatics Research, 1</w:t>
      </w:r>
      <w:r w:rsidRPr="00532844">
        <w:t>(1), 101–103. https://doi.org/10.47363/JBBR/2019a101</w:t>
      </w:r>
    </w:p>
    <w:p w14:paraId="3FA60551" w14:textId="77777777" w:rsidR="003C18F6" w:rsidRPr="00532844" w:rsidRDefault="003C18F6" w:rsidP="003C18F6">
      <w:pPr>
        <w:pStyle w:val="NormalWeb"/>
        <w:spacing w:after="0" w:line="360" w:lineRule="auto"/>
        <w:ind w:hanging="720"/>
        <w:jc w:val="both"/>
      </w:pPr>
      <w:r w:rsidRPr="00532844">
        <w:t xml:space="preserve">Ullah, S., &amp; Shakir, L. (2023). The effects of plant age on phytochemical and geographical distribution of </w:t>
      </w:r>
      <w:r w:rsidRPr="00532844">
        <w:rPr>
          <w:rStyle w:val="Emphasis"/>
        </w:rPr>
        <w:t>Euphorbia helioscopia</w:t>
      </w:r>
      <w:r w:rsidRPr="00532844">
        <w:t xml:space="preserve"> (sun spurge or madwoman’s milk), Euphorbiaceae from Arrang District Bajaur. </w:t>
      </w:r>
      <w:r w:rsidRPr="00532844">
        <w:rPr>
          <w:rStyle w:val="Emphasis"/>
        </w:rPr>
        <w:t>Pakistan Journal of Weed Science Research, 29</w:t>
      </w:r>
      <w:r w:rsidRPr="00532844">
        <w:t>(4), 206–212.</w:t>
      </w:r>
    </w:p>
    <w:p w14:paraId="5F26CC8A" w14:textId="77777777" w:rsidR="003C18F6" w:rsidRPr="00532844" w:rsidRDefault="003C18F6" w:rsidP="003C18F6">
      <w:pPr>
        <w:pStyle w:val="NormalWeb"/>
        <w:spacing w:after="0" w:line="360" w:lineRule="auto"/>
        <w:ind w:hanging="720"/>
        <w:jc w:val="both"/>
      </w:pPr>
      <w:r w:rsidRPr="00532844">
        <w:t xml:space="preserve">Ullah, S., Begam, L., Abasi, F., Khan, S., Bacha, I., Sohil, M., &amp; Ihsan, M. (2019). Floristic list and biological spectra of plants of Arrang Sire Ghar, Bajaur District of Khyber Pakhtunkhwa, Pakistan. </w:t>
      </w:r>
      <w:r w:rsidRPr="00532844">
        <w:rPr>
          <w:rStyle w:val="Emphasis"/>
        </w:rPr>
        <w:t>International Journal of Horticulture and Food Science, 1</w:t>
      </w:r>
      <w:r w:rsidRPr="00532844">
        <w:t>(1), 103–110.</w:t>
      </w:r>
    </w:p>
    <w:p w14:paraId="6E81BB59" w14:textId="77777777" w:rsidR="003C18F6" w:rsidRPr="00532844" w:rsidRDefault="003C18F6" w:rsidP="003C18F6">
      <w:pPr>
        <w:pStyle w:val="NormalWeb"/>
        <w:spacing w:after="0" w:line="360" w:lineRule="auto"/>
        <w:ind w:hanging="720"/>
        <w:jc w:val="both"/>
      </w:pPr>
      <w:r w:rsidRPr="00532844">
        <w:t xml:space="preserve">Ullah, S., Jan, G., Gul, F., Israr, M., Khan, S., Khattak, M., &amp; Sher, J. (2018). Phytochemical analysis, antipyretic, analgesic, anti-inflammatory, and antifungal activities of </w:t>
      </w:r>
      <w:r w:rsidRPr="00532844">
        <w:rPr>
          <w:rStyle w:val="Emphasis"/>
        </w:rPr>
        <w:t>Pteris quadriaurita</w:t>
      </w:r>
      <w:r w:rsidRPr="00532844">
        <w:t xml:space="preserve"> Retz. </w:t>
      </w:r>
      <w:r w:rsidRPr="00532844">
        <w:rPr>
          <w:rStyle w:val="Emphasis"/>
        </w:rPr>
        <w:t>World Journal of Pharmacy and Pharmaceutical Sciences, 7</w:t>
      </w:r>
      <w:r w:rsidRPr="00532844">
        <w:t>(8), 857–876.</w:t>
      </w:r>
    </w:p>
    <w:p w14:paraId="01FD30C9" w14:textId="77777777" w:rsidR="003C18F6" w:rsidRPr="00532844" w:rsidRDefault="003C18F6" w:rsidP="003C18F6">
      <w:pPr>
        <w:pStyle w:val="NormalWeb"/>
        <w:spacing w:after="0" w:line="360" w:lineRule="auto"/>
        <w:ind w:hanging="720"/>
        <w:jc w:val="both"/>
      </w:pPr>
      <w:r w:rsidRPr="00532844">
        <w:t xml:space="preserve">Ullah, S., Jan, G., Gul, F., Kha, S., &amp; Khattak, M. (2018). Phytochemical analysis, antipyretic and analgesic activities of </w:t>
      </w:r>
      <w:r w:rsidRPr="00532844">
        <w:rPr>
          <w:rStyle w:val="Emphasis"/>
        </w:rPr>
        <w:t>Ocimum basilicum</w:t>
      </w:r>
      <w:r w:rsidRPr="00532844">
        <w:t xml:space="preserve"> (basil). </w:t>
      </w:r>
      <w:r w:rsidRPr="00532844">
        <w:rPr>
          <w:rStyle w:val="Emphasis"/>
        </w:rPr>
        <w:t>Journal of Medicinal Plants Studies, 6</w:t>
      </w:r>
      <w:r w:rsidRPr="00532844">
        <w:t>(3), 43–49.</w:t>
      </w:r>
    </w:p>
    <w:p w14:paraId="69452E6A" w14:textId="77777777" w:rsidR="003C18F6" w:rsidRPr="00532844" w:rsidRDefault="003C18F6" w:rsidP="003C18F6">
      <w:pPr>
        <w:pStyle w:val="NormalWeb"/>
        <w:spacing w:after="0" w:line="360" w:lineRule="auto"/>
        <w:ind w:hanging="720"/>
        <w:jc w:val="both"/>
      </w:pPr>
      <w:r w:rsidRPr="00532844">
        <w:t xml:space="preserve">Ullah, S., Shakir, L., &amp; Sajid, M. (2023). Pathogenicity and survey of root rot disease of cotton in different villages of Dir Upper and Dir Lower, Khyber Pakhtunkhwa, Pakistan. </w:t>
      </w:r>
      <w:r w:rsidRPr="00532844">
        <w:rPr>
          <w:rStyle w:val="Emphasis"/>
        </w:rPr>
        <w:t>Journal of Agricultural and Forestry Research, 2</w:t>
      </w:r>
      <w:r w:rsidRPr="00532844">
        <w:t>(5), 74–81.</w:t>
      </w:r>
    </w:p>
    <w:p w14:paraId="1E12767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Ullah, S., Shakir, L., Ali, S., Subhan, G., Sohail, M., Khan, I., &amp; Ali, S. (2025). The Nutritional Analysis, Phytochemical and Antifungal Study of Equisetum arvense L. From Village Kharkay Pak Afghan Border District Dir Lower, Pakistan. </w:t>
      </w:r>
      <w:r w:rsidRPr="00532844">
        <w:rPr>
          <w:rFonts w:ascii="Times New Roman" w:hAnsi="Times New Roman"/>
          <w:i/>
          <w:iCs/>
          <w:sz w:val="24"/>
          <w:szCs w:val="24"/>
        </w:rPr>
        <w:t>Kashmir Journal of Science</w:t>
      </w:r>
      <w:r w:rsidRPr="00532844">
        <w:rPr>
          <w:rFonts w:ascii="Times New Roman" w:hAnsi="Times New Roman"/>
          <w:sz w:val="24"/>
          <w:szCs w:val="24"/>
        </w:rPr>
        <w:t>, </w:t>
      </w:r>
      <w:r w:rsidRPr="00532844">
        <w:rPr>
          <w:rFonts w:ascii="Times New Roman" w:hAnsi="Times New Roman"/>
          <w:i/>
          <w:iCs/>
          <w:sz w:val="24"/>
          <w:szCs w:val="24"/>
        </w:rPr>
        <w:t>4</w:t>
      </w:r>
      <w:r w:rsidRPr="00532844">
        <w:rPr>
          <w:rFonts w:ascii="Times New Roman" w:hAnsi="Times New Roman"/>
          <w:sz w:val="24"/>
          <w:szCs w:val="24"/>
        </w:rPr>
        <w:t>(01).</w:t>
      </w:r>
    </w:p>
    <w:p w14:paraId="4557C1E5" w14:textId="77777777" w:rsidR="003C18F6" w:rsidRPr="00532844" w:rsidRDefault="003C18F6" w:rsidP="003C18F6">
      <w:pPr>
        <w:pStyle w:val="NormalWeb"/>
        <w:spacing w:after="0" w:line="360" w:lineRule="auto"/>
        <w:ind w:hanging="720"/>
        <w:jc w:val="both"/>
      </w:pPr>
      <w:r w:rsidRPr="00532844">
        <w:t xml:space="preserve">Ullah, S., Shakir, L., Sohail, M., &amp; Noreen, A. (2025). Controlling of cotton leaf worm in </w:t>
      </w:r>
      <w:r w:rsidRPr="00532844">
        <w:rPr>
          <w:rStyle w:val="Emphasis"/>
        </w:rPr>
        <w:t>Solanum nigrum</w:t>
      </w:r>
      <w:r w:rsidRPr="00532844">
        <w:t xml:space="preserve"> L. at District Swat (Switzerland of Pakistan) under semi-field conditions. </w:t>
      </w:r>
      <w:r w:rsidRPr="00532844">
        <w:rPr>
          <w:rStyle w:val="Emphasis"/>
        </w:rPr>
        <w:t>Pakistan Journal of Weed Science Research, 31</w:t>
      </w:r>
      <w:r w:rsidRPr="00532844">
        <w:t>(1), 56–65. https://doi.org/10.17582/journal.PJWSR/2025/31.1.56.65</w:t>
      </w:r>
    </w:p>
    <w:p w14:paraId="52B64209" w14:textId="77777777" w:rsidR="003C18F6" w:rsidRPr="00532844" w:rsidRDefault="003C18F6" w:rsidP="003C18F6">
      <w:pPr>
        <w:pStyle w:val="NormalWeb"/>
        <w:spacing w:after="0" w:line="360" w:lineRule="auto"/>
        <w:ind w:hanging="720"/>
        <w:jc w:val="both"/>
      </w:pPr>
      <w:r w:rsidRPr="00532844">
        <w:t xml:space="preserve">Ullah, S., Shakir, L., Subhan, G., &amp; Sohail, M. (2023). Different soybean varieties affected by irrigation in Mardan, Khyber Pakhtunkhwa, Pakistan. </w:t>
      </w:r>
      <w:r w:rsidRPr="00532844">
        <w:rPr>
          <w:rStyle w:val="Emphasis"/>
        </w:rPr>
        <w:t>Pakistan Journal of Weed Science Research, 29</w:t>
      </w:r>
      <w:r w:rsidRPr="00532844">
        <w:t>(4), 229–237.</w:t>
      </w:r>
    </w:p>
    <w:p w14:paraId="351036E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Ullah, S., Shakir, L., Subhan, G., Sohail, M., Bilqees, R., Khan, Y., &amp; Ali, S. (2024). Phytodiversity and conservation assessment of ethnobotanically significant flora in Khall Hagram Dara, Lower Dir, Khyber Pakhtunkhwa, Pakistan. </w:t>
      </w:r>
      <w:r w:rsidRPr="00532844">
        <w:rPr>
          <w:rFonts w:ascii="Times New Roman" w:hAnsi="Times New Roman"/>
          <w:i/>
          <w:iCs/>
          <w:sz w:val="24"/>
          <w:szCs w:val="24"/>
        </w:rPr>
        <w:t>Plant Protection</w:t>
      </w:r>
      <w:r w:rsidRPr="00532844">
        <w:rPr>
          <w:rFonts w:ascii="Times New Roman" w:hAnsi="Times New Roman"/>
          <w:sz w:val="24"/>
          <w:szCs w:val="24"/>
        </w:rPr>
        <w:t>, </w:t>
      </w:r>
      <w:r w:rsidRPr="00532844">
        <w:rPr>
          <w:rFonts w:ascii="Times New Roman" w:hAnsi="Times New Roman"/>
          <w:i/>
          <w:iCs/>
          <w:sz w:val="24"/>
          <w:szCs w:val="24"/>
        </w:rPr>
        <w:t>8</w:t>
      </w:r>
      <w:r w:rsidRPr="00532844">
        <w:rPr>
          <w:rFonts w:ascii="Times New Roman" w:hAnsi="Times New Roman"/>
          <w:sz w:val="24"/>
          <w:szCs w:val="24"/>
        </w:rPr>
        <w:t>(1), 143-162.</w:t>
      </w:r>
    </w:p>
    <w:p w14:paraId="4A17EBE7"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Ullah, S., Sohail, M., Niaz, K., Khan, S., &amp; Khattak, M. (2018). Phytochemistry and antibacterial activity of Convolvulus arvensis Linn against Escherichia coli. </w:t>
      </w:r>
      <w:r w:rsidRPr="00532844">
        <w:rPr>
          <w:rFonts w:ascii="Times New Roman" w:hAnsi="Times New Roman"/>
          <w:i/>
          <w:iCs/>
          <w:sz w:val="24"/>
          <w:szCs w:val="24"/>
        </w:rPr>
        <w:t>Journal of Chemical, Biological and Physical Sciences</w:t>
      </w:r>
      <w:r w:rsidRPr="00532844">
        <w:rPr>
          <w:rFonts w:ascii="Times New Roman" w:hAnsi="Times New Roman"/>
          <w:sz w:val="24"/>
          <w:szCs w:val="24"/>
        </w:rPr>
        <w:t>, </w:t>
      </w:r>
      <w:r w:rsidRPr="00532844">
        <w:rPr>
          <w:rFonts w:ascii="Times New Roman" w:hAnsi="Times New Roman"/>
          <w:i/>
          <w:iCs/>
          <w:sz w:val="24"/>
          <w:szCs w:val="24"/>
        </w:rPr>
        <w:t>8</w:t>
      </w:r>
      <w:r w:rsidRPr="00532844">
        <w:rPr>
          <w:rFonts w:ascii="Times New Roman" w:hAnsi="Times New Roman"/>
          <w:sz w:val="24"/>
          <w:szCs w:val="24"/>
        </w:rPr>
        <w:t>(4), 2249-1929.</w:t>
      </w:r>
    </w:p>
    <w:p w14:paraId="12C1D38A"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Vestena, S., Fett-Neto, A. G., Duarte, R. C., &amp; Ferreira, A. G. (2001). Regulation of </w:t>
      </w:r>
      <w:proofErr w:type="spellStart"/>
      <w:r w:rsidRPr="00532844">
        <w:rPr>
          <w:rFonts w:ascii="Times New Roman" w:hAnsi="Times New Roman"/>
          <w:sz w:val="24"/>
          <w:szCs w:val="24"/>
        </w:rPr>
        <w:t>mimosine</w:t>
      </w:r>
      <w:proofErr w:type="spellEnd"/>
      <w:r w:rsidRPr="00532844">
        <w:rPr>
          <w:rFonts w:ascii="Times New Roman" w:hAnsi="Times New Roman"/>
          <w:sz w:val="24"/>
          <w:szCs w:val="24"/>
        </w:rPr>
        <w:t xml:space="preserve"> accumulation in Leucaena </w:t>
      </w:r>
      <w:proofErr w:type="spellStart"/>
      <w:r w:rsidRPr="00532844">
        <w:rPr>
          <w:rFonts w:ascii="Times New Roman" w:hAnsi="Times New Roman"/>
          <w:sz w:val="24"/>
          <w:szCs w:val="24"/>
        </w:rPr>
        <w:t>leucocephala</w:t>
      </w:r>
      <w:proofErr w:type="spellEnd"/>
      <w:r w:rsidRPr="00532844">
        <w:rPr>
          <w:rFonts w:ascii="Times New Roman" w:hAnsi="Times New Roman"/>
          <w:sz w:val="24"/>
          <w:szCs w:val="24"/>
        </w:rPr>
        <w:t xml:space="preserve"> seedlings. </w:t>
      </w:r>
      <w:r w:rsidRPr="00532844">
        <w:rPr>
          <w:rFonts w:ascii="Times New Roman" w:hAnsi="Times New Roman"/>
          <w:i/>
          <w:iCs/>
          <w:sz w:val="24"/>
          <w:szCs w:val="24"/>
        </w:rPr>
        <w:t>Plant Science</w:t>
      </w:r>
      <w:r w:rsidRPr="00532844">
        <w:rPr>
          <w:rFonts w:ascii="Times New Roman" w:hAnsi="Times New Roman"/>
          <w:sz w:val="24"/>
          <w:szCs w:val="24"/>
        </w:rPr>
        <w:t>, </w:t>
      </w:r>
      <w:r w:rsidRPr="00532844">
        <w:rPr>
          <w:rFonts w:ascii="Times New Roman" w:hAnsi="Times New Roman"/>
          <w:i/>
          <w:iCs/>
          <w:sz w:val="24"/>
          <w:szCs w:val="24"/>
        </w:rPr>
        <w:t>161</w:t>
      </w:r>
      <w:r w:rsidRPr="00532844">
        <w:rPr>
          <w:rFonts w:ascii="Times New Roman" w:hAnsi="Times New Roman"/>
          <w:sz w:val="24"/>
          <w:szCs w:val="24"/>
        </w:rPr>
        <w:t>(3), 597-604.</w:t>
      </w:r>
    </w:p>
    <w:p w14:paraId="30DD07B6" w14:textId="77777777" w:rsidR="003C18F6" w:rsidRPr="00532844" w:rsidRDefault="003C18F6" w:rsidP="003C18F6">
      <w:pPr>
        <w:pStyle w:val="NormalWeb"/>
        <w:spacing w:after="0" w:line="360" w:lineRule="auto"/>
        <w:ind w:hanging="720"/>
        <w:jc w:val="both"/>
      </w:pPr>
      <w:r w:rsidRPr="00532844">
        <w:t xml:space="preserve">Wandita, T. G., </w:t>
      </w:r>
      <w:proofErr w:type="spellStart"/>
      <w:r w:rsidRPr="00532844">
        <w:t>Bataar</w:t>
      </w:r>
      <w:proofErr w:type="spellEnd"/>
      <w:r w:rsidRPr="00532844">
        <w:t xml:space="preserve">, D., Joshi, N., Julius, M., &amp; Hwang, S. G. (2020). Effect of feeding green yeast culture on the growth performance of </w:t>
      </w:r>
      <w:proofErr w:type="spellStart"/>
      <w:r w:rsidRPr="00532844">
        <w:t>Hanwoo</w:t>
      </w:r>
      <w:proofErr w:type="spellEnd"/>
      <w:r w:rsidRPr="00532844">
        <w:t xml:space="preserve"> steers. </w:t>
      </w:r>
      <w:r w:rsidRPr="00532844">
        <w:rPr>
          <w:rStyle w:val="Emphasis"/>
        </w:rPr>
        <w:t>International Journal of Food, Agriculture and Natural Resources, 1</w:t>
      </w:r>
      <w:r w:rsidRPr="00532844">
        <w:t>(1), 24–31.</w:t>
      </w:r>
    </w:p>
    <w:p w14:paraId="2A7D9BE6" w14:textId="77777777" w:rsidR="003C18F6" w:rsidRPr="00532844" w:rsidRDefault="003C18F6" w:rsidP="003C18F6">
      <w:pPr>
        <w:pStyle w:val="NormalWeb"/>
        <w:spacing w:after="0" w:line="360" w:lineRule="auto"/>
        <w:ind w:hanging="720"/>
        <w:jc w:val="both"/>
      </w:pPr>
      <w:bookmarkStart w:id="5" w:name="OLE_LINK308"/>
      <w:r w:rsidRPr="00532844">
        <w:t>Weston, L. A. (2005</w:t>
      </w:r>
      <w:bookmarkEnd w:id="5"/>
      <w:r w:rsidRPr="00532844">
        <w:t xml:space="preserve">). History and current trends in the use of allelopathy for weed management. </w:t>
      </w:r>
      <w:proofErr w:type="spellStart"/>
      <w:r w:rsidRPr="00532844">
        <w:rPr>
          <w:rStyle w:val="Emphasis"/>
        </w:rPr>
        <w:t>HortTechnology</w:t>
      </w:r>
      <w:proofErr w:type="spellEnd"/>
      <w:r w:rsidRPr="00532844">
        <w:rPr>
          <w:rStyle w:val="Emphasis"/>
        </w:rPr>
        <w:t>, 15</w:t>
      </w:r>
      <w:r w:rsidRPr="00532844">
        <w:t>(3), 529.</w:t>
      </w:r>
    </w:p>
    <w:p w14:paraId="2FD284AC"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Yarnia, M., </w:t>
      </w:r>
      <w:proofErr w:type="spellStart"/>
      <w:r w:rsidRPr="00532844">
        <w:rPr>
          <w:rFonts w:ascii="Times New Roman" w:hAnsi="Times New Roman"/>
          <w:sz w:val="24"/>
          <w:szCs w:val="24"/>
        </w:rPr>
        <w:t>Bolouri</w:t>
      </w:r>
      <w:proofErr w:type="spellEnd"/>
      <w:r w:rsidRPr="00532844">
        <w:rPr>
          <w:rFonts w:ascii="Times New Roman" w:hAnsi="Times New Roman"/>
          <w:sz w:val="24"/>
          <w:szCs w:val="24"/>
        </w:rPr>
        <w:t xml:space="preserve">, P., &amp; </w:t>
      </w:r>
      <w:proofErr w:type="spellStart"/>
      <w:r w:rsidRPr="00532844">
        <w:rPr>
          <w:rFonts w:ascii="Times New Roman" w:hAnsi="Times New Roman"/>
          <w:sz w:val="24"/>
          <w:szCs w:val="24"/>
        </w:rPr>
        <w:t>Sahin</w:t>
      </w:r>
      <w:proofErr w:type="spellEnd"/>
      <w:r w:rsidRPr="00532844">
        <w:rPr>
          <w:rFonts w:ascii="Times New Roman" w:hAnsi="Times New Roman"/>
          <w:sz w:val="24"/>
          <w:szCs w:val="24"/>
        </w:rPr>
        <w:t>, F. (2024). Effects of Bermuda grass and alfalfa extracts on callus induction of Rye embryo. </w:t>
      </w:r>
      <w:r w:rsidRPr="00532844">
        <w:rPr>
          <w:rFonts w:ascii="Times New Roman" w:hAnsi="Times New Roman"/>
          <w:i/>
          <w:iCs/>
          <w:sz w:val="24"/>
          <w:szCs w:val="24"/>
        </w:rPr>
        <w:t>Allelopathy Journal</w:t>
      </w:r>
      <w:r w:rsidRPr="00532844">
        <w:rPr>
          <w:rFonts w:ascii="Times New Roman" w:hAnsi="Times New Roman"/>
          <w:sz w:val="24"/>
          <w:szCs w:val="24"/>
        </w:rPr>
        <w:t>, </w:t>
      </w:r>
      <w:r w:rsidRPr="00532844">
        <w:rPr>
          <w:rFonts w:ascii="Times New Roman" w:hAnsi="Times New Roman"/>
          <w:i/>
          <w:iCs/>
          <w:sz w:val="24"/>
          <w:szCs w:val="24"/>
        </w:rPr>
        <w:t>61</w:t>
      </w:r>
      <w:r w:rsidRPr="00532844">
        <w:rPr>
          <w:rFonts w:ascii="Times New Roman" w:hAnsi="Times New Roman"/>
          <w:sz w:val="24"/>
          <w:szCs w:val="24"/>
        </w:rPr>
        <w:t>(1), 17-30.</w:t>
      </w:r>
    </w:p>
    <w:p w14:paraId="59E19095" w14:textId="77777777" w:rsidR="003C18F6" w:rsidRPr="00A87122" w:rsidRDefault="003C18F6" w:rsidP="003C18F6">
      <w:pPr>
        <w:spacing w:after="0" w:line="360" w:lineRule="auto"/>
        <w:jc w:val="both"/>
        <w:rPr>
          <w:rFonts w:asciiTheme="majorBidi" w:hAnsiTheme="majorBidi" w:cstheme="majorBidi"/>
          <w:b/>
          <w:bCs/>
          <w:sz w:val="24"/>
          <w:szCs w:val="24"/>
          <w:lang w:eastAsia="en-GB"/>
        </w:rPr>
      </w:pPr>
    </w:p>
    <w:p w14:paraId="53EAB8D0" w14:textId="77777777" w:rsidR="00C83FBE" w:rsidRPr="00D0486C" w:rsidRDefault="00C83FBE" w:rsidP="003C18F6">
      <w:pPr>
        <w:spacing w:after="0" w:line="360" w:lineRule="auto"/>
        <w:jc w:val="both"/>
        <w:rPr>
          <w:rFonts w:asciiTheme="majorBidi" w:hAnsiTheme="majorBidi" w:cstheme="majorBidi"/>
          <w:sz w:val="24"/>
          <w:szCs w:val="24"/>
          <w:lang w:val="en-GB" w:eastAsia="en-GB"/>
        </w:rPr>
      </w:pPr>
    </w:p>
    <w:p w14:paraId="658C2A93" w14:textId="77777777" w:rsidR="00824B26" w:rsidRPr="00D0486C" w:rsidRDefault="00824B26" w:rsidP="003C18F6">
      <w:pPr>
        <w:spacing w:after="0" w:line="360" w:lineRule="auto"/>
        <w:jc w:val="both"/>
        <w:rPr>
          <w:rFonts w:asciiTheme="majorBidi" w:hAnsiTheme="majorBidi" w:cstheme="majorBidi"/>
          <w:sz w:val="24"/>
          <w:szCs w:val="24"/>
        </w:rPr>
      </w:pPr>
    </w:p>
    <w:sectPr w:rsidR="00824B26" w:rsidRPr="00D0486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D1C72" w14:textId="77777777" w:rsidR="00AD4204" w:rsidRDefault="00AD4204" w:rsidP="000B700D">
      <w:pPr>
        <w:spacing w:after="0" w:line="240" w:lineRule="auto"/>
      </w:pPr>
      <w:r>
        <w:separator/>
      </w:r>
    </w:p>
  </w:endnote>
  <w:endnote w:type="continuationSeparator" w:id="0">
    <w:p w14:paraId="7397A4C0" w14:textId="77777777" w:rsidR="00AD4204" w:rsidRDefault="00AD4204" w:rsidP="000B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8EFB" w14:textId="77777777" w:rsidR="00A80D0F" w:rsidRDefault="00A8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343941"/>
      <w:docPartObj>
        <w:docPartGallery w:val="Page Numbers (Bottom of Page)"/>
        <w:docPartUnique/>
      </w:docPartObj>
    </w:sdtPr>
    <w:sdtEndPr>
      <w:rPr>
        <w:noProof/>
      </w:rPr>
    </w:sdtEndPr>
    <w:sdtContent>
      <w:p w14:paraId="6A0B3305" w14:textId="09F94ACA" w:rsidR="000B700D" w:rsidRDefault="000B70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72A42" w14:textId="77777777" w:rsidR="000B700D" w:rsidRDefault="000B7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6D88" w14:textId="77777777" w:rsidR="00A80D0F" w:rsidRDefault="00A8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A3077" w14:textId="77777777" w:rsidR="00AD4204" w:rsidRDefault="00AD4204" w:rsidP="000B700D">
      <w:pPr>
        <w:spacing w:after="0" w:line="240" w:lineRule="auto"/>
      </w:pPr>
      <w:r>
        <w:separator/>
      </w:r>
    </w:p>
  </w:footnote>
  <w:footnote w:type="continuationSeparator" w:id="0">
    <w:p w14:paraId="327F7981" w14:textId="77777777" w:rsidR="00AD4204" w:rsidRDefault="00AD4204" w:rsidP="000B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AE3" w14:textId="612E39B5" w:rsidR="00A80D0F" w:rsidRDefault="004971D0">
    <w:pPr>
      <w:pStyle w:val="Header"/>
    </w:pPr>
    <w:r>
      <w:rPr>
        <w:noProof/>
      </w:rPr>
      <w:pict w14:anchorId="29454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4FDD" w14:textId="1F299746" w:rsidR="00A80D0F" w:rsidRDefault="004971D0">
    <w:pPr>
      <w:pStyle w:val="Header"/>
    </w:pPr>
    <w:r>
      <w:rPr>
        <w:noProof/>
      </w:rPr>
      <w:pict w14:anchorId="704B9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F055" w14:textId="1FD3924D" w:rsidR="00A80D0F" w:rsidRDefault="004971D0">
    <w:pPr>
      <w:pStyle w:val="Header"/>
    </w:pPr>
    <w:r>
      <w:rPr>
        <w:noProof/>
      </w:rPr>
      <w:pict w14:anchorId="2B596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15F8"/>
    <w:multiLevelType w:val="multilevel"/>
    <w:tmpl w:val="E86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705E3"/>
    <w:multiLevelType w:val="hybridMultilevel"/>
    <w:tmpl w:val="2432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2064D"/>
    <w:multiLevelType w:val="multilevel"/>
    <w:tmpl w:val="D44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731BF"/>
    <w:multiLevelType w:val="hybridMultilevel"/>
    <w:tmpl w:val="6A5C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633077"/>
    <w:multiLevelType w:val="multilevel"/>
    <w:tmpl w:val="E9FE7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MzMTYwNTQ1N7EwNLVQ0lEKTi0uzszPAykwrAUAotujVCwAAAA="/>
  </w:docVars>
  <w:rsids>
    <w:rsidRoot w:val="003A0F35"/>
    <w:rsid w:val="000060B0"/>
    <w:rsid w:val="00041BB2"/>
    <w:rsid w:val="0004274E"/>
    <w:rsid w:val="00075213"/>
    <w:rsid w:val="00081530"/>
    <w:rsid w:val="000848AC"/>
    <w:rsid w:val="000B700D"/>
    <w:rsid w:val="000C5FBE"/>
    <w:rsid w:val="000F1EAB"/>
    <w:rsid w:val="00112A20"/>
    <w:rsid w:val="0012740C"/>
    <w:rsid w:val="0015193F"/>
    <w:rsid w:val="00161C21"/>
    <w:rsid w:val="00172D81"/>
    <w:rsid w:val="00181B06"/>
    <w:rsid w:val="00182F41"/>
    <w:rsid w:val="00184FB6"/>
    <w:rsid w:val="00186811"/>
    <w:rsid w:val="0019623A"/>
    <w:rsid w:val="001A1FF1"/>
    <w:rsid w:val="001A293D"/>
    <w:rsid w:val="001C6381"/>
    <w:rsid w:val="001D3530"/>
    <w:rsid w:val="001E0851"/>
    <w:rsid w:val="001E1E73"/>
    <w:rsid w:val="001E48E4"/>
    <w:rsid w:val="001F3895"/>
    <w:rsid w:val="001F77AC"/>
    <w:rsid w:val="00216D0B"/>
    <w:rsid w:val="00217B94"/>
    <w:rsid w:val="002272C9"/>
    <w:rsid w:val="00235A71"/>
    <w:rsid w:val="002505A9"/>
    <w:rsid w:val="00270272"/>
    <w:rsid w:val="00277726"/>
    <w:rsid w:val="002B3086"/>
    <w:rsid w:val="002F74A6"/>
    <w:rsid w:val="00301298"/>
    <w:rsid w:val="00305973"/>
    <w:rsid w:val="00342839"/>
    <w:rsid w:val="00351D22"/>
    <w:rsid w:val="00366D91"/>
    <w:rsid w:val="003866BD"/>
    <w:rsid w:val="003A0F35"/>
    <w:rsid w:val="003A2AD5"/>
    <w:rsid w:val="003A4645"/>
    <w:rsid w:val="003C18F6"/>
    <w:rsid w:val="003C31DE"/>
    <w:rsid w:val="003D2930"/>
    <w:rsid w:val="003D58C2"/>
    <w:rsid w:val="003D5EAE"/>
    <w:rsid w:val="003E55FA"/>
    <w:rsid w:val="003E7517"/>
    <w:rsid w:val="004040B5"/>
    <w:rsid w:val="00411189"/>
    <w:rsid w:val="004302BB"/>
    <w:rsid w:val="00456BAC"/>
    <w:rsid w:val="00482859"/>
    <w:rsid w:val="00484AA3"/>
    <w:rsid w:val="004971D0"/>
    <w:rsid w:val="004D7516"/>
    <w:rsid w:val="004F127B"/>
    <w:rsid w:val="00504D7B"/>
    <w:rsid w:val="005173B6"/>
    <w:rsid w:val="00530C3E"/>
    <w:rsid w:val="00532096"/>
    <w:rsid w:val="005346DE"/>
    <w:rsid w:val="00572118"/>
    <w:rsid w:val="005941B0"/>
    <w:rsid w:val="005C3515"/>
    <w:rsid w:val="005E5A2C"/>
    <w:rsid w:val="005F48F1"/>
    <w:rsid w:val="006267E4"/>
    <w:rsid w:val="0063077A"/>
    <w:rsid w:val="0063121C"/>
    <w:rsid w:val="006426F7"/>
    <w:rsid w:val="0064505A"/>
    <w:rsid w:val="006545EB"/>
    <w:rsid w:val="00670736"/>
    <w:rsid w:val="006848EF"/>
    <w:rsid w:val="006B104D"/>
    <w:rsid w:val="006B43CB"/>
    <w:rsid w:val="006C132B"/>
    <w:rsid w:val="006C5642"/>
    <w:rsid w:val="006C5E12"/>
    <w:rsid w:val="006E1D50"/>
    <w:rsid w:val="006F529A"/>
    <w:rsid w:val="00707B51"/>
    <w:rsid w:val="0077605E"/>
    <w:rsid w:val="007812C7"/>
    <w:rsid w:val="007922AB"/>
    <w:rsid w:val="007A2CB5"/>
    <w:rsid w:val="007C48E4"/>
    <w:rsid w:val="007C553B"/>
    <w:rsid w:val="007E7504"/>
    <w:rsid w:val="007F3225"/>
    <w:rsid w:val="00804F26"/>
    <w:rsid w:val="00815D71"/>
    <w:rsid w:val="00822512"/>
    <w:rsid w:val="00824B26"/>
    <w:rsid w:val="00831BEF"/>
    <w:rsid w:val="00883C06"/>
    <w:rsid w:val="008930D7"/>
    <w:rsid w:val="008A0775"/>
    <w:rsid w:val="008A5190"/>
    <w:rsid w:val="008E7252"/>
    <w:rsid w:val="00906A7B"/>
    <w:rsid w:val="00911436"/>
    <w:rsid w:val="00923358"/>
    <w:rsid w:val="00960A48"/>
    <w:rsid w:val="009721BA"/>
    <w:rsid w:val="00975201"/>
    <w:rsid w:val="00985B30"/>
    <w:rsid w:val="009A174B"/>
    <w:rsid w:val="009F0999"/>
    <w:rsid w:val="00A055F4"/>
    <w:rsid w:val="00A05B1C"/>
    <w:rsid w:val="00A5753D"/>
    <w:rsid w:val="00A57BD9"/>
    <w:rsid w:val="00A733AE"/>
    <w:rsid w:val="00A80D0F"/>
    <w:rsid w:val="00A87122"/>
    <w:rsid w:val="00AA6814"/>
    <w:rsid w:val="00AD4204"/>
    <w:rsid w:val="00AF5223"/>
    <w:rsid w:val="00B00B76"/>
    <w:rsid w:val="00B36326"/>
    <w:rsid w:val="00B52093"/>
    <w:rsid w:val="00B53AA5"/>
    <w:rsid w:val="00B5621D"/>
    <w:rsid w:val="00B5763E"/>
    <w:rsid w:val="00B71F3D"/>
    <w:rsid w:val="00BA15D7"/>
    <w:rsid w:val="00BA626A"/>
    <w:rsid w:val="00BB75A5"/>
    <w:rsid w:val="00BE6B41"/>
    <w:rsid w:val="00C05133"/>
    <w:rsid w:val="00C116B5"/>
    <w:rsid w:val="00C1176C"/>
    <w:rsid w:val="00C54309"/>
    <w:rsid w:val="00C7069D"/>
    <w:rsid w:val="00C7742C"/>
    <w:rsid w:val="00C83FBE"/>
    <w:rsid w:val="00CA1777"/>
    <w:rsid w:val="00CC0D4D"/>
    <w:rsid w:val="00D04725"/>
    <w:rsid w:val="00D0486C"/>
    <w:rsid w:val="00D13BCB"/>
    <w:rsid w:val="00D16EE7"/>
    <w:rsid w:val="00D42DAC"/>
    <w:rsid w:val="00D54B44"/>
    <w:rsid w:val="00D55D10"/>
    <w:rsid w:val="00D62FCD"/>
    <w:rsid w:val="00D72A23"/>
    <w:rsid w:val="00D806D1"/>
    <w:rsid w:val="00D94990"/>
    <w:rsid w:val="00D95F9B"/>
    <w:rsid w:val="00DC47B9"/>
    <w:rsid w:val="00DD4754"/>
    <w:rsid w:val="00DE7128"/>
    <w:rsid w:val="00E1612C"/>
    <w:rsid w:val="00E228C3"/>
    <w:rsid w:val="00E3553A"/>
    <w:rsid w:val="00E446E7"/>
    <w:rsid w:val="00E57312"/>
    <w:rsid w:val="00E6728C"/>
    <w:rsid w:val="00E94BFA"/>
    <w:rsid w:val="00EA0271"/>
    <w:rsid w:val="00EC1F75"/>
    <w:rsid w:val="00EC3E2C"/>
    <w:rsid w:val="00ED03F2"/>
    <w:rsid w:val="00ED12AC"/>
    <w:rsid w:val="00ED27FD"/>
    <w:rsid w:val="00EE04BF"/>
    <w:rsid w:val="00EE67A2"/>
    <w:rsid w:val="00EF40FB"/>
    <w:rsid w:val="00F05F24"/>
    <w:rsid w:val="00F106D4"/>
    <w:rsid w:val="00F20E50"/>
    <w:rsid w:val="00F26E7B"/>
    <w:rsid w:val="00F51BE3"/>
    <w:rsid w:val="00F62BC6"/>
    <w:rsid w:val="00F7068E"/>
    <w:rsid w:val="00F73AED"/>
    <w:rsid w:val="00F805F3"/>
    <w:rsid w:val="00F97CA6"/>
    <w:rsid w:val="00FA50D0"/>
    <w:rsid w:val="00FD7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5D8F24"/>
  <w15:docId w15:val="{BCA6164C-FA40-E54B-ADCE-230E266E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FBE"/>
    <w:rPr>
      <w:color w:val="0000FF" w:themeColor="hyperlink"/>
      <w:u w:val="single"/>
    </w:rPr>
  </w:style>
  <w:style w:type="character" w:styleId="UnresolvedMention">
    <w:name w:val="Unresolved Mention"/>
    <w:basedOn w:val="DefaultParagraphFont"/>
    <w:uiPriority w:val="99"/>
    <w:semiHidden/>
    <w:unhideWhenUsed/>
    <w:rsid w:val="00C83FBE"/>
    <w:rPr>
      <w:color w:val="605E5C"/>
      <w:shd w:val="clear" w:color="auto" w:fill="E1DFDD"/>
    </w:rPr>
  </w:style>
  <w:style w:type="paragraph" w:styleId="Header">
    <w:name w:val="header"/>
    <w:basedOn w:val="Normal"/>
    <w:link w:val="HeaderChar"/>
    <w:uiPriority w:val="99"/>
    <w:unhideWhenUsed/>
    <w:rsid w:val="000B7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0D"/>
    <w:rPr>
      <w:sz w:val="22"/>
      <w:szCs w:val="22"/>
      <w:lang w:eastAsia="zh-CN"/>
    </w:rPr>
  </w:style>
  <w:style w:type="paragraph" w:styleId="Footer">
    <w:name w:val="footer"/>
    <w:basedOn w:val="Normal"/>
    <w:link w:val="FooterChar"/>
    <w:uiPriority w:val="99"/>
    <w:unhideWhenUsed/>
    <w:rsid w:val="000B7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0D"/>
    <w:rPr>
      <w:sz w:val="22"/>
      <w:szCs w:val="22"/>
      <w:lang w:eastAsia="zh-CN"/>
    </w:rPr>
  </w:style>
  <w:style w:type="paragraph" w:styleId="NormalWeb">
    <w:name w:val="Normal (Web)"/>
    <w:basedOn w:val="Normal"/>
    <w:uiPriority w:val="99"/>
    <w:semiHidden/>
    <w:unhideWhenUsed/>
    <w:rsid w:val="006267E4"/>
    <w:rPr>
      <w:rFonts w:ascii="Times New Roman" w:hAnsi="Times New Roman"/>
      <w:sz w:val="24"/>
      <w:szCs w:val="24"/>
    </w:rPr>
  </w:style>
  <w:style w:type="character" w:styleId="Emphasis">
    <w:name w:val="Emphasis"/>
    <w:basedOn w:val="DefaultParagraphFont"/>
    <w:uiPriority w:val="20"/>
    <w:qFormat/>
    <w:rsid w:val="003C1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4998">
      <w:bodyDiv w:val="1"/>
      <w:marLeft w:val="0"/>
      <w:marRight w:val="0"/>
      <w:marTop w:val="0"/>
      <w:marBottom w:val="0"/>
      <w:divBdr>
        <w:top w:val="none" w:sz="0" w:space="0" w:color="auto"/>
        <w:left w:val="none" w:sz="0" w:space="0" w:color="auto"/>
        <w:bottom w:val="none" w:sz="0" w:space="0" w:color="auto"/>
        <w:right w:val="none" w:sz="0" w:space="0" w:color="auto"/>
      </w:divBdr>
    </w:div>
    <w:div w:id="27727257">
      <w:bodyDiv w:val="1"/>
      <w:marLeft w:val="0"/>
      <w:marRight w:val="0"/>
      <w:marTop w:val="0"/>
      <w:marBottom w:val="0"/>
      <w:divBdr>
        <w:top w:val="none" w:sz="0" w:space="0" w:color="auto"/>
        <w:left w:val="none" w:sz="0" w:space="0" w:color="auto"/>
        <w:bottom w:val="none" w:sz="0" w:space="0" w:color="auto"/>
        <w:right w:val="none" w:sz="0" w:space="0" w:color="auto"/>
      </w:divBdr>
    </w:div>
    <w:div w:id="29842970">
      <w:bodyDiv w:val="1"/>
      <w:marLeft w:val="0"/>
      <w:marRight w:val="0"/>
      <w:marTop w:val="0"/>
      <w:marBottom w:val="0"/>
      <w:divBdr>
        <w:top w:val="none" w:sz="0" w:space="0" w:color="auto"/>
        <w:left w:val="none" w:sz="0" w:space="0" w:color="auto"/>
        <w:bottom w:val="none" w:sz="0" w:space="0" w:color="auto"/>
        <w:right w:val="none" w:sz="0" w:space="0" w:color="auto"/>
      </w:divBdr>
    </w:div>
    <w:div w:id="95177478">
      <w:bodyDiv w:val="1"/>
      <w:marLeft w:val="0"/>
      <w:marRight w:val="0"/>
      <w:marTop w:val="0"/>
      <w:marBottom w:val="0"/>
      <w:divBdr>
        <w:top w:val="none" w:sz="0" w:space="0" w:color="auto"/>
        <w:left w:val="none" w:sz="0" w:space="0" w:color="auto"/>
        <w:bottom w:val="none" w:sz="0" w:space="0" w:color="auto"/>
        <w:right w:val="none" w:sz="0" w:space="0" w:color="auto"/>
      </w:divBdr>
    </w:div>
    <w:div w:id="285622470">
      <w:bodyDiv w:val="1"/>
      <w:marLeft w:val="0"/>
      <w:marRight w:val="0"/>
      <w:marTop w:val="0"/>
      <w:marBottom w:val="0"/>
      <w:divBdr>
        <w:top w:val="none" w:sz="0" w:space="0" w:color="auto"/>
        <w:left w:val="none" w:sz="0" w:space="0" w:color="auto"/>
        <w:bottom w:val="none" w:sz="0" w:space="0" w:color="auto"/>
        <w:right w:val="none" w:sz="0" w:space="0" w:color="auto"/>
      </w:divBdr>
    </w:div>
    <w:div w:id="298148582">
      <w:bodyDiv w:val="1"/>
      <w:marLeft w:val="0"/>
      <w:marRight w:val="0"/>
      <w:marTop w:val="0"/>
      <w:marBottom w:val="0"/>
      <w:divBdr>
        <w:top w:val="none" w:sz="0" w:space="0" w:color="auto"/>
        <w:left w:val="none" w:sz="0" w:space="0" w:color="auto"/>
        <w:bottom w:val="none" w:sz="0" w:space="0" w:color="auto"/>
        <w:right w:val="none" w:sz="0" w:space="0" w:color="auto"/>
      </w:divBdr>
    </w:div>
    <w:div w:id="331110982">
      <w:bodyDiv w:val="1"/>
      <w:marLeft w:val="0"/>
      <w:marRight w:val="0"/>
      <w:marTop w:val="0"/>
      <w:marBottom w:val="0"/>
      <w:divBdr>
        <w:top w:val="none" w:sz="0" w:space="0" w:color="auto"/>
        <w:left w:val="none" w:sz="0" w:space="0" w:color="auto"/>
        <w:bottom w:val="none" w:sz="0" w:space="0" w:color="auto"/>
        <w:right w:val="none" w:sz="0" w:space="0" w:color="auto"/>
      </w:divBdr>
    </w:div>
    <w:div w:id="430204485">
      <w:bodyDiv w:val="1"/>
      <w:marLeft w:val="0"/>
      <w:marRight w:val="0"/>
      <w:marTop w:val="0"/>
      <w:marBottom w:val="0"/>
      <w:divBdr>
        <w:top w:val="none" w:sz="0" w:space="0" w:color="auto"/>
        <w:left w:val="none" w:sz="0" w:space="0" w:color="auto"/>
        <w:bottom w:val="none" w:sz="0" w:space="0" w:color="auto"/>
        <w:right w:val="none" w:sz="0" w:space="0" w:color="auto"/>
      </w:divBdr>
    </w:div>
    <w:div w:id="446437751">
      <w:bodyDiv w:val="1"/>
      <w:marLeft w:val="0"/>
      <w:marRight w:val="0"/>
      <w:marTop w:val="0"/>
      <w:marBottom w:val="0"/>
      <w:divBdr>
        <w:top w:val="none" w:sz="0" w:space="0" w:color="auto"/>
        <w:left w:val="none" w:sz="0" w:space="0" w:color="auto"/>
        <w:bottom w:val="none" w:sz="0" w:space="0" w:color="auto"/>
        <w:right w:val="none" w:sz="0" w:space="0" w:color="auto"/>
      </w:divBdr>
    </w:div>
    <w:div w:id="452291498">
      <w:bodyDiv w:val="1"/>
      <w:marLeft w:val="0"/>
      <w:marRight w:val="0"/>
      <w:marTop w:val="0"/>
      <w:marBottom w:val="0"/>
      <w:divBdr>
        <w:top w:val="none" w:sz="0" w:space="0" w:color="auto"/>
        <w:left w:val="none" w:sz="0" w:space="0" w:color="auto"/>
        <w:bottom w:val="none" w:sz="0" w:space="0" w:color="auto"/>
        <w:right w:val="none" w:sz="0" w:space="0" w:color="auto"/>
      </w:divBdr>
    </w:div>
    <w:div w:id="488327718">
      <w:bodyDiv w:val="1"/>
      <w:marLeft w:val="0"/>
      <w:marRight w:val="0"/>
      <w:marTop w:val="0"/>
      <w:marBottom w:val="0"/>
      <w:divBdr>
        <w:top w:val="none" w:sz="0" w:space="0" w:color="auto"/>
        <w:left w:val="none" w:sz="0" w:space="0" w:color="auto"/>
        <w:bottom w:val="none" w:sz="0" w:space="0" w:color="auto"/>
        <w:right w:val="none" w:sz="0" w:space="0" w:color="auto"/>
      </w:divBdr>
    </w:div>
    <w:div w:id="573440430">
      <w:bodyDiv w:val="1"/>
      <w:marLeft w:val="0"/>
      <w:marRight w:val="0"/>
      <w:marTop w:val="0"/>
      <w:marBottom w:val="0"/>
      <w:divBdr>
        <w:top w:val="none" w:sz="0" w:space="0" w:color="auto"/>
        <w:left w:val="none" w:sz="0" w:space="0" w:color="auto"/>
        <w:bottom w:val="none" w:sz="0" w:space="0" w:color="auto"/>
        <w:right w:val="none" w:sz="0" w:space="0" w:color="auto"/>
      </w:divBdr>
    </w:div>
    <w:div w:id="604188472">
      <w:bodyDiv w:val="1"/>
      <w:marLeft w:val="0"/>
      <w:marRight w:val="0"/>
      <w:marTop w:val="0"/>
      <w:marBottom w:val="0"/>
      <w:divBdr>
        <w:top w:val="none" w:sz="0" w:space="0" w:color="auto"/>
        <w:left w:val="none" w:sz="0" w:space="0" w:color="auto"/>
        <w:bottom w:val="none" w:sz="0" w:space="0" w:color="auto"/>
        <w:right w:val="none" w:sz="0" w:space="0" w:color="auto"/>
      </w:divBdr>
    </w:div>
    <w:div w:id="611863219">
      <w:bodyDiv w:val="1"/>
      <w:marLeft w:val="0"/>
      <w:marRight w:val="0"/>
      <w:marTop w:val="0"/>
      <w:marBottom w:val="0"/>
      <w:divBdr>
        <w:top w:val="none" w:sz="0" w:space="0" w:color="auto"/>
        <w:left w:val="none" w:sz="0" w:space="0" w:color="auto"/>
        <w:bottom w:val="none" w:sz="0" w:space="0" w:color="auto"/>
        <w:right w:val="none" w:sz="0" w:space="0" w:color="auto"/>
      </w:divBdr>
    </w:div>
    <w:div w:id="682559533">
      <w:bodyDiv w:val="1"/>
      <w:marLeft w:val="0"/>
      <w:marRight w:val="0"/>
      <w:marTop w:val="0"/>
      <w:marBottom w:val="0"/>
      <w:divBdr>
        <w:top w:val="none" w:sz="0" w:space="0" w:color="auto"/>
        <w:left w:val="none" w:sz="0" w:space="0" w:color="auto"/>
        <w:bottom w:val="none" w:sz="0" w:space="0" w:color="auto"/>
        <w:right w:val="none" w:sz="0" w:space="0" w:color="auto"/>
      </w:divBdr>
    </w:div>
    <w:div w:id="715200404">
      <w:bodyDiv w:val="1"/>
      <w:marLeft w:val="0"/>
      <w:marRight w:val="0"/>
      <w:marTop w:val="0"/>
      <w:marBottom w:val="0"/>
      <w:divBdr>
        <w:top w:val="none" w:sz="0" w:space="0" w:color="auto"/>
        <w:left w:val="none" w:sz="0" w:space="0" w:color="auto"/>
        <w:bottom w:val="none" w:sz="0" w:space="0" w:color="auto"/>
        <w:right w:val="none" w:sz="0" w:space="0" w:color="auto"/>
      </w:divBdr>
    </w:div>
    <w:div w:id="735590732">
      <w:bodyDiv w:val="1"/>
      <w:marLeft w:val="0"/>
      <w:marRight w:val="0"/>
      <w:marTop w:val="0"/>
      <w:marBottom w:val="0"/>
      <w:divBdr>
        <w:top w:val="none" w:sz="0" w:space="0" w:color="auto"/>
        <w:left w:val="none" w:sz="0" w:space="0" w:color="auto"/>
        <w:bottom w:val="none" w:sz="0" w:space="0" w:color="auto"/>
        <w:right w:val="none" w:sz="0" w:space="0" w:color="auto"/>
      </w:divBdr>
    </w:div>
    <w:div w:id="768820713">
      <w:bodyDiv w:val="1"/>
      <w:marLeft w:val="0"/>
      <w:marRight w:val="0"/>
      <w:marTop w:val="0"/>
      <w:marBottom w:val="0"/>
      <w:divBdr>
        <w:top w:val="none" w:sz="0" w:space="0" w:color="auto"/>
        <w:left w:val="none" w:sz="0" w:space="0" w:color="auto"/>
        <w:bottom w:val="none" w:sz="0" w:space="0" w:color="auto"/>
        <w:right w:val="none" w:sz="0" w:space="0" w:color="auto"/>
      </w:divBdr>
    </w:div>
    <w:div w:id="825048819">
      <w:bodyDiv w:val="1"/>
      <w:marLeft w:val="0"/>
      <w:marRight w:val="0"/>
      <w:marTop w:val="0"/>
      <w:marBottom w:val="0"/>
      <w:divBdr>
        <w:top w:val="none" w:sz="0" w:space="0" w:color="auto"/>
        <w:left w:val="none" w:sz="0" w:space="0" w:color="auto"/>
        <w:bottom w:val="none" w:sz="0" w:space="0" w:color="auto"/>
        <w:right w:val="none" w:sz="0" w:space="0" w:color="auto"/>
      </w:divBdr>
    </w:div>
    <w:div w:id="839396239">
      <w:bodyDiv w:val="1"/>
      <w:marLeft w:val="0"/>
      <w:marRight w:val="0"/>
      <w:marTop w:val="0"/>
      <w:marBottom w:val="0"/>
      <w:divBdr>
        <w:top w:val="none" w:sz="0" w:space="0" w:color="auto"/>
        <w:left w:val="none" w:sz="0" w:space="0" w:color="auto"/>
        <w:bottom w:val="none" w:sz="0" w:space="0" w:color="auto"/>
        <w:right w:val="none" w:sz="0" w:space="0" w:color="auto"/>
      </w:divBdr>
    </w:div>
    <w:div w:id="842431569">
      <w:bodyDiv w:val="1"/>
      <w:marLeft w:val="0"/>
      <w:marRight w:val="0"/>
      <w:marTop w:val="0"/>
      <w:marBottom w:val="0"/>
      <w:divBdr>
        <w:top w:val="none" w:sz="0" w:space="0" w:color="auto"/>
        <w:left w:val="none" w:sz="0" w:space="0" w:color="auto"/>
        <w:bottom w:val="none" w:sz="0" w:space="0" w:color="auto"/>
        <w:right w:val="none" w:sz="0" w:space="0" w:color="auto"/>
      </w:divBdr>
    </w:div>
    <w:div w:id="860164626">
      <w:bodyDiv w:val="1"/>
      <w:marLeft w:val="0"/>
      <w:marRight w:val="0"/>
      <w:marTop w:val="0"/>
      <w:marBottom w:val="0"/>
      <w:divBdr>
        <w:top w:val="none" w:sz="0" w:space="0" w:color="auto"/>
        <w:left w:val="none" w:sz="0" w:space="0" w:color="auto"/>
        <w:bottom w:val="none" w:sz="0" w:space="0" w:color="auto"/>
        <w:right w:val="none" w:sz="0" w:space="0" w:color="auto"/>
      </w:divBdr>
    </w:div>
    <w:div w:id="891116816">
      <w:bodyDiv w:val="1"/>
      <w:marLeft w:val="0"/>
      <w:marRight w:val="0"/>
      <w:marTop w:val="0"/>
      <w:marBottom w:val="0"/>
      <w:divBdr>
        <w:top w:val="none" w:sz="0" w:space="0" w:color="auto"/>
        <w:left w:val="none" w:sz="0" w:space="0" w:color="auto"/>
        <w:bottom w:val="none" w:sz="0" w:space="0" w:color="auto"/>
        <w:right w:val="none" w:sz="0" w:space="0" w:color="auto"/>
      </w:divBdr>
    </w:div>
    <w:div w:id="897204060">
      <w:bodyDiv w:val="1"/>
      <w:marLeft w:val="0"/>
      <w:marRight w:val="0"/>
      <w:marTop w:val="0"/>
      <w:marBottom w:val="0"/>
      <w:divBdr>
        <w:top w:val="none" w:sz="0" w:space="0" w:color="auto"/>
        <w:left w:val="none" w:sz="0" w:space="0" w:color="auto"/>
        <w:bottom w:val="none" w:sz="0" w:space="0" w:color="auto"/>
        <w:right w:val="none" w:sz="0" w:space="0" w:color="auto"/>
      </w:divBdr>
    </w:div>
    <w:div w:id="897277825">
      <w:bodyDiv w:val="1"/>
      <w:marLeft w:val="0"/>
      <w:marRight w:val="0"/>
      <w:marTop w:val="0"/>
      <w:marBottom w:val="0"/>
      <w:divBdr>
        <w:top w:val="none" w:sz="0" w:space="0" w:color="auto"/>
        <w:left w:val="none" w:sz="0" w:space="0" w:color="auto"/>
        <w:bottom w:val="none" w:sz="0" w:space="0" w:color="auto"/>
        <w:right w:val="none" w:sz="0" w:space="0" w:color="auto"/>
      </w:divBdr>
    </w:div>
    <w:div w:id="920214315">
      <w:bodyDiv w:val="1"/>
      <w:marLeft w:val="0"/>
      <w:marRight w:val="0"/>
      <w:marTop w:val="0"/>
      <w:marBottom w:val="0"/>
      <w:divBdr>
        <w:top w:val="none" w:sz="0" w:space="0" w:color="auto"/>
        <w:left w:val="none" w:sz="0" w:space="0" w:color="auto"/>
        <w:bottom w:val="none" w:sz="0" w:space="0" w:color="auto"/>
        <w:right w:val="none" w:sz="0" w:space="0" w:color="auto"/>
      </w:divBdr>
    </w:div>
    <w:div w:id="928584423">
      <w:bodyDiv w:val="1"/>
      <w:marLeft w:val="0"/>
      <w:marRight w:val="0"/>
      <w:marTop w:val="0"/>
      <w:marBottom w:val="0"/>
      <w:divBdr>
        <w:top w:val="none" w:sz="0" w:space="0" w:color="auto"/>
        <w:left w:val="none" w:sz="0" w:space="0" w:color="auto"/>
        <w:bottom w:val="none" w:sz="0" w:space="0" w:color="auto"/>
        <w:right w:val="none" w:sz="0" w:space="0" w:color="auto"/>
      </w:divBdr>
    </w:div>
    <w:div w:id="995844681">
      <w:bodyDiv w:val="1"/>
      <w:marLeft w:val="0"/>
      <w:marRight w:val="0"/>
      <w:marTop w:val="0"/>
      <w:marBottom w:val="0"/>
      <w:divBdr>
        <w:top w:val="none" w:sz="0" w:space="0" w:color="auto"/>
        <w:left w:val="none" w:sz="0" w:space="0" w:color="auto"/>
        <w:bottom w:val="none" w:sz="0" w:space="0" w:color="auto"/>
        <w:right w:val="none" w:sz="0" w:space="0" w:color="auto"/>
      </w:divBdr>
    </w:div>
    <w:div w:id="1098793247">
      <w:bodyDiv w:val="1"/>
      <w:marLeft w:val="0"/>
      <w:marRight w:val="0"/>
      <w:marTop w:val="0"/>
      <w:marBottom w:val="0"/>
      <w:divBdr>
        <w:top w:val="none" w:sz="0" w:space="0" w:color="auto"/>
        <w:left w:val="none" w:sz="0" w:space="0" w:color="auto"/>
        <w:bottom w:val="none" w:sz="0" w:space="0" w:color="auto"/>
        <w:right w:val="none" w:sz="0" w:space="0" w:color="auto"/>
      </w:divBdr>
    </w:div>
    <w:div w:id="1101145080">
      <w:bodyDiv w:val="1"/>
      <w:marLeft w:val="0"/>
      <w:marRight w:val="0"/>
      <w:marTop w:val="0"/>
      <w:marBottom w:val="0"/>
      <w:divBdr>
        <w:top w:val="none" w:sz="0" w:space="0" w:color="auto"/>
        <w:left w:val="none" w:sz="0" w:space="0" w:color="auto"/>
        <w:bottom w:val="none" w:sz="0" w:space="0" w:color="auto"/>
        <w:right w:val="none" w:sz="0" w:space="0" w:color="auto"/>
      </w:divBdr>
    </w:div>
    <w:div w:id="1172600428">
      <w:bodyDiv w:val="1"/>
      <w:marLeft w:val="0"/>
      <w:marRight w:val="0"/>
      <w:marTop w:val="0"/>
      <w:marBottom w:val="0"/>
      <w:divBdr>
        <w:top w:val="none" w:sz="0" w:space="0" w:color="auto"/>
        <w:left w:val="none" w:sz="0" w:space="0" w:color="auto"/>
        <w:bottom w:val="none" w:sz="0" w:space="0" w:color="auto"/>
        <w:right w:val="none" w:sz="0" w:space="0" w:color="auto"/>
      </w:divBdr>
    </w:div>
    <w:div w:id="1204518751">
      <w:bodyDiv w:val="1"/>
      <w:marLeft w:val="0"/>
      <w:marRight w:val="0"/>
      <w:marTop w:val="0"/>
      <w:marBottom w:val="0"/>
      <w:divBdr>
        <w:top w:val="none" w:sz="0" w:space="0" w:color="auto"/>
        <w:left w:val="none" w:sz="0" w:space="0" w:color="auto"/>
        <w:bottom w:val="none" w:sz="0" w:space="0" w:color="auto"/>
        <w:right w:val="none" w:sz="0" w:space="0" w:color="auto"/>
      </w:divBdr>
    </w:div>
    <w:div w:id="1277906861">
      <w:bodyDiv w:val="1"/>
      <w:marLeft w:val="0"/>
      <w:marRight w:val="0"/>
      <w:marTop w:val="0"/>
      <w:marBottom w:val="0"/>
      <w:divBdr>
        <w:top w:val="none" w:sz="0" w:space="0" w:color="auto"/>
        <w:left w:val="none" w:sz="0" w:space="0" w:color="auto"/>
        <w:bottom w:val="none" w:sz="0" w:space="0" w:color="auto"/>
        <w:right w:val="none" w:sz="0" w:space="0" w:color="auto"/>
      </w:divBdr>
    </w:div>
    <w:div w:id="1306616628">
      <w:bodyDiv w:val="1"/>
      <w:marLeft w:val="0"/>
      <w:marRight w:val="0"/>
      <w:marTop w:val="0"/>
      <w:marBottom w:val="0"/>
      <w:divBdr>
        <w:top w:val="none" w:sz="0" w:space="0" w:color="auto"/>
        <w:left w:val="none" w:sz="0" w:space="0" w:color="auto"/>
        <w:bottom w:val="none" w:sz="0" w:space="0" w:color="auto"/>
        <w:right w:val="none" w:sz="0" w:space="0" w:color="auto"/>
      </w:divBdr>
    </w:div>
    <w:div w:id="1341932734">
      <w:bodyDiv w:val="1"/>
      <w:marLeft w:val="0"/>
      <w:marRight w:val="0"/>
      <w:marTop w:val="0"/>
      <w:marBottom w:val="0"/>
      <w:divBdr>
        <w:top w:val="none" w:sz="0" w:space="0" w:color="auto"/>
        <w:left w:val="none" w:sz="0" w:space="0" w:color="auto"/>
        <w:bottom w:val="none" w:sz="0" w:space="0" w:color="auto"/>
        <w:right w:val="none" w:sz="0" w:space="0" w:color="auto"/>
      </w:divBdr>
    </w:div>
    <w:div w:id="1424571397">
      <w:bodyDiv w:val="1"/>
      <w:marLeft w:val="0"/>
      <w:marRight w:val="0"/>
      <w:marTop w:val="0"/>
      <w:marBottom w:val="0"/>
      <w:divBdr>
        <w:top w:val="none" w:sz="0" w:space="0" w:color="auto"/>
        <w:left w:val="none" w:sz="0" w:space="0" w:color="auto"/>
        <w:bottom w:val="none" w:sz="0" w:space="0" w:color="auto"/>
        <w:right w:val="none" w:sz="0" w:space="0" w:color="auto"/>
      </w:divBdr>
    </w:div>
    <w:div w:id="1464807230">
      <w:bodyDiv w:val="1"/>
      <w:marLeft w:val="0"/>
      <w:marRight w:val="0"/>
      <w:marTop w:val="0"/>
      <w:marBottom w:val="0"/>
      <w:divBdr>
        <w:top w:val="none" w:sz="0" w:space="0" w:color="auto"/>
        <w:left w:val="none" w:sz="0" w:space="0" w:color="auto"/>
        <w:bottom w:val="none" w:sz="0" w:space="0" w:color="auto"/>
        <w:right w:val="none" w:sz="0" w:space="0" w:color="auto"/>
      </w:divBdr>
    </w:div>
    <w:div w:id="1603342087">
      <w:bodyDiv w:val="1"/>
      <w:marLeft w:val="0"/>
      <w:marRight w:val="0"/>
      <w:marTop w:val="0"/>
      <w:marBottom w:val="0"/>
      <w:divBdr>
        <w:top w:val="none" w:sz="0" w:space="0" w:color="auto"/>
        <w:left w:val="none" w:sz="0" w:space="0" w:color="auto"/>
        <w:bottom w:val="none" w:sz="0" w:space="0" w:color="auto"/>
        <w:right w:val="none" w:sz="0" w:space="0" w:color="auto"/>
      </w:divBdr>
    </w:div>
    <w:div w:id="1616212030">
      <w:bodyDiv w:val="1"/>
      <w:marLeft w:val="0"/>
      <w:marRight w:val="0"/>
      <w:marTop w:val="0"/>
      <w:marBottom w:val="0"/>
      <w:divBdr>
        <w:top w:val="none" w:sz="0" w:space="0" w:color="auto"/>
        <w:left w:val="none" w:sz="0" w:space="0" w:color="auto"/>
        <w:bottom w:val="none" w:sz="0" w:space="0" w:color="auto"/>
        <w:right w:val="none" w:sz="0" w:space="0" w:color="auto"/>
      </w:divBdr>
    </w:div>
    <w:div w:id="1653219473">
      <w:bodyDiv w:val="1"/>
      <w:marLeft w:val="0"/>
      <w:marRight w:val="0"/>
      <w:marTop w:val="0"/>
      <w:marBottom w:val="0"/>
      <w:divBdr>
        <w:top w:val="none" w:sz="0" w:space="0" w:color="auto"/>
        <w:left w:val="none" w:sz="0" w:space="0" w:color="auto"/>
        <w:bottom w:val="none" w:sz="0" w:space="0" w:color="auto"/>
        <w:right w:val="none" w:sz="0" w:space="0" w:color="auto"/>
      </w:divBdr>
    </w:div>
    <w:div w:id="1657949322">
      <w:bodyDiv w:val="1"/>
      <w:marLeft w:val="0"/>
      <w:marRight w:val="0"/>
      <w:marTop w:val="0"/>
      <w:marBottom w:val="0"/>
      <w:divBdr>
        <w:top w:val="none" w:sz="0" w:space="0" w:color="auto"/>
        <w:left w:val="none" w:sz="0" w:space="0" w:color="auto"/>
        <w:bottom w:val="none" w:sz="0" w:space="0" w:color="auto"/>
        <w:right w:val="none" w:sz="0" w:space="0" w:color="auto"/>
      </w:divBdr>
    </w:div>
    <w:div w:id="1682853864">
      <w:bodyDiv w:val="1"/>
      <w:marLeft w:val="0"/>
      <w:marRight w:val="0"/>
      <w:marTop w:val="0"/>
      <w:marBottom w:val="0"/>
      <w:divBdr>
        <w:top w:val="none" w:sz="0" w:space="0" w:color="auto"/>
        <w:left w:val="none" w:sz="0" w:space="0" w:color="auto"/>
        <w:bottom w:val="none" w:sz="0" w:space="0" w:color="auto"/>
        <w:right w:val="none" w:sz="0" w:space="0" w:color="auto"/>
      </w:divBdr>
    </w:div>
    <w:div w:id="1714962116">
      <w:bodyDiv w:val="1"/>
      <w:marLeft w:val="0"/>
      <w:marRight w:val="0"/>
      <w:marTop w:val="0"/>
      <w:marBottom w:val="0"/>
      <w:divBdr>
        <w:top w:val="none" w:sz="0" w:space="0" w:color="auto"/>
        <w:left w:val="none" w:sz="0" w:space="0" w:color="auto"/>
        <w:bottom w:val="none" w:sz="0" w:space="0" w:color="auto"/>
        <w:right w:val="none" w:sz="0" w:space="0" w:color="auto"/>
      </w:divBdr>
    </w:div>
    <w:div w:id="1722947881">
      <w:bodyDiv w:val="1"/>
      <w:marLeft w:val="0"/>
      <w:marRight w:val="0"/>
      <w:marTop w:val="0"/>
      <w:marBottom w:val="0"/>
      <w:divBdr>
        <w:top w:val="none" w:sz="0" w:space="0" w:color="auto"/>
        <w:left w:val="none" w:sz="0" w:space="0" w:color="auto"/>
        <w:bottom w:val="none" w:sz="0" w:space="0" w:color="auto"/>
        <w:right w:val="none" w:sz="0" w:space="0" w:color="auto"/>
      </w:divBdr>
    </w:div>
    <w:div w:id="1773165843">
      <w:bodyDiv w:val="1"/>
      <w:marLeft w:val="0"/>
      <w:marRight w:val="0"/>
      <w:marTop w:val="0"/>
      <w:marBottom w:val="0"/>
      <w:divBdr>
        <w:top w:val="none" w:sz="0" w:space="0" w:color="auto"/>
        <w:left w:val="none" w:sz="0" w:space="0" w:color="auto"/>
        <w:bottom w:val="none" w:sz="0" w:space="0" w:color="auto"/>
        <w:right w:val="none" w:sz="0" w:space="0" w:color="auto"/>
      </w:divBdr>
    </w:div>
    <w:div w:id="1780298238">
      <w:bodyDiv w:val="1"/>
      <w:marLeft w:val="0"/>
      <w:marRight w:val="0"/>
      <w:marTop w:val="0"/>
      <w:marBottom w:val="0"/>
      <w:divBdr>
        <w:top w:val="none" w:sz="0" w:space="0" w:color="auto"/>
        <w:left w:val="none" w:sz="0" w:space="0" w:color="auto"/>
        <w:bottom w:val="none" w:sz="0" w:space="0" w:color="auto"/>
        <w:right w:val="none" w:sz="0" w:space="0" w:color="auto"/>
      </w:divBdr>
    </w:div>
    <w:div w:id="1815677982">
      <w:bodyDiv w:val="1"/>
      <w:marLeft w:val="0"/>
      <w:marRight w:val="0"/>
      <w:marTop w:val="0"/>
      <w:marBottom w:val="0"/>
      <w:divBdr>
        <w:top w:val="none" w:sz="0" w:space="0" w:color="auto"/>
        <w:left w:val="none" w:sz="0" w:space="0" w:color="auto"/>
        <w:bottom w:val="none" w:sz="0" w:space="0" w:color="auto"/>
        <w:right w:val="none" w:sz="0" w:space="0" w:color="auto"/>
      </w:divBdr>
    </w:div>
    <w:div w:id="1849327478">
      <w:bodyDiv w:val="1"/>
      <w:marLeft w:val="0"/>
      <w:marRight w:val="0"/>
      <w:marTop w:val="0"/>
      <w:marBottom w:val="0"/>
      <w:divBdr>
        <w:top w:val="none" w:sz="0" w:space="0" w:color="auto"/>
        <w:left w:val="none" w:sz="0" w:space="0" w:color="auto"/>
        <w:bottom w:val="none" w:sz="0" w:space="0" w:color="auto"/>
        <w:right w:val="none" w:sz="0" w:space="0" w:color="auto"/>
      </w:divBdr>
    </w:div>
    <w:div w:id="1917281943">
      <w:bodyDiv w:val="1"/>
      <w:marLeft w:val="0"/>
      <w:marRight w:val="0"/>
      <w:marTop w:val="0"/>
      <w:marBottom w:val="0"/>
      <w:divBdr>
        <w:top w:val="none" w:sz="0" w:space="0" w:color="auto"/>
        <w:left w:val="none" w:sz="0" w:space="0" w:color="auto"/>
        <w:bottom w:val="none" w:sz="0" w:space="0" w:color="auto"/>
        <w:right w:val="none" w:sz="0" w:space="0" w:color="auto"/>
      </w:divBdr>
    </w:div>
    <w:div w:id="1932279316">
      <w:bodyDiv w:val="1"/>
      <w:marLeft w:val="0"/>
      <w:marRight w:val="0"/>
      <w:marTop w:val="0"/>
      <w:marBottom w:val="0"/>
      <w:divBdr>
        <w:top w:val="none" w:sz="0" w:space="0" w:color="auto"/>
        <w:left w:val="none" w:sz="0" w:space="0" w:color="auto"/>
        <w:bottom w:val="none" w:sz="0" w:space="0" w:color="auto"/>
        <w:right w:val="none" w:sz="0" w:space="0" w:color="auto"/>
      </w:divBdr>
    </w:div>
    <w:div w:id="2016689693">
      <w:bodyDiv w:val="1"/>
      <w:marLeft w:val="0"/>
      <w:marRight w:val="0"/>
      <w:marTop w:val="0"/>
      <w:marBottom w:val="0"/>
      <w:divBdr>
        <w:top w:val="none" w:sz="0" w:space="0" w:color="auto"/>
        <w:left w:val="none" w:sz="0" w:space="0" w:color="auto"/>
        <w:bottom w:val="none" w:sz="0" w:space="0" w:color="auto"/>
        <w:right w:val="none" w:sz="0" w:space="0" w:color="auto"/>
      </w:divBdr>
    </w:div>
    <w:div w:id="2018725358">
      <w:bodyDiv w:val="1"/>
      <w:marLeft w:val="0"/>
      <w:marRight w:val="0"/>
      <w:marTop w:val="0"/>
      <w:marBottom w:val="0"/>
      <w:divBdr>
        <w:top w:val="none" w:sz="0" w:space="0" w:color="auto"/>
        <w:left w:val="none" w:sz="0" w:space="0" w:color="auto"/>
        <w:bottom w:val="none" w:sz="0" w:space="0" w:color="auto"/>
        <w:right w:val="none" w:sz="0" w:space="0" w:color="auto"/>
      </w:divBdr>
    </w:div>
    <w:div w:id="2028167369">
      <w:bodyDiv w:val="1"/>
      <w:marLeft w:val="0"/>
      <w:marRight w:val="0"/>
      <w:marTop w:val="0"/>
      <w:marBottom w:val="0"/>
      <w:divBdr>
        <w:top w:val="none" w:sz="0" w:space="0" w:color="auto"/>
        <w:left w:val="none" w:sz="0" w:space="0" w:color="auto"/>
        <w:bottom w:val="none" w:sz="0" w:space="0" w:color="auto"/>
        <w:right w:val="none" w:sz="0" w:space="0" w:color="auto"/>
      </w:divBdr>
    </w:div>
    <w:div w:id="2084598003">
      <w:bodyDiv w:val="1"/>
      <w:marLeft w:val="0"/>
      <w:marRight w:val="0"/>
      <w:marTop w:val="0"/>
      <w:marBottom w:val="0"/>
      <w:divBdr>
        <w:top w:val="none" w:sz="0" w:space="0" w:color="auto"/>
        <w:left w:val="none" w:sz="0" w:space="0" w:color="auto"/>
        <w:bottom w:val="none" w:sz="0" w:space="0" w:color="auto"/>
        <w:right w:val="none" w:sz="0" w:space="0" w:color="auto"/>
      </w:divBdr>
    </w:div>
    <w:div w:id="2089686168">
      <w:bodyDiv w:val="1"/>
      <w:marLeft w:val="0"/>
      <w:marRight w:val="0"/>
      <w:marTop w:val="0"/>
      <w:marBottom w:val="0"/>
      <w:divBdr>
        <w:top w:val="none" w:sz="0" w:space="0" w:color="auto"/>
        <w:left w:val="none" w:sz="0" w:space="0" w:color="auto"/>
        <w:bottom w:val="none" w:sz="0" w:space="0" w:color="auto"/>
        <w:right w:val="none" w:sz="0" w:space="0" w:color="auto"/>
      </w:divBdr>
    </w:div>
    <w:div w:id="2101414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footer" Target="foot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hyperlink" Target="https://fmhr.org/index.php/fmhr/article/view/692" TargetMode="Externa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hyperlink" Target="https://doi.org/10.47264/idea.ajset/3.1.7" TargetMode="External"/><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34</Pages>
  <Words>10636</Words>
  <Characters>60628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DCO-LX9</dc:creator>
  <cp:lastModifiedBy>SDI PC New 16</cp:lastModifiedBy>
  <cp:revision>157</cp:revision>
  <cp:lastPrinted>2024-03-25T06:09:00Z</cp:lastPrinted>
  <dcterms:created xsi:type="dcterms:W3CDTF">2025-10-15T10:54:00Z</dcterms:created>
  <dcterms:modified xsi:type="dcterms:W3CDTF">2025-11-03T11:32:00Z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55b9a7e1694120a791b418fc508fcc2331a97e1c9f4fa7679043a6bff91d85d3</vt:lpwstr>
  </property>
</Properties>
</file>