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1E5F80" w14:paraId="0FEEC3E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25A50FB" w14:textId="77777777" w:rsidR="0000007A" w:rsidRPr="001E5F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866C" w14:textId="77777777" w:rsidR="0000007A" w:rsidRPr="001E5F80" w:rsidRDefault="00A648F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1E5F80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00007A" w:rsidRPr="001E5F80" w14:paraId="218039A5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5DDAF75" w14:textId="77777777" w:rsidR="0000007A" w:rsidRPr="001E5F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0D19" w14:textId="77777777" w:rsidR="0000007A" w:rsidRPr="001E5F80" w:rsidRDefault="0086242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Ms_JODAGH_13869</w:t>
            </w:r>
          </w:p>
        </w:tc>
      </w:tr>
      <w:tr w:rsidR="0000007A" w:rsidRPr="001E5F80" w14:paraId="269DB384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F30464F" w14:textId="77777777" w:rsidR="0000007A" w:rsidRPr="001E5F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1699" w14:textId="77777777" w:rsidR="0000007A" w:rsidRPr="001E5F80" w:rsidRDefault="0086242F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GASTROENTEROLOGY UNITS FOR EARLY COLON CANCER DETECTION: A MULTIFACETED APPROACH TO ENHANCE PATIENT OUTCOMES AND OPERATIONAL EFFICIENCY</w:t>
            </w:r>
          </w:p>
        </w:tc>
      </w:tr>
      <w:tr w:rsidR="00CF0BBB" w:rsidRPr="001E5F80" w14:paraId="0D439640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AFC90D2" w14:textId="77777777" w:rsidR="00CF0BBB" w:rsidRPr="001E5F8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6ECE" w14:textId="77777777" w:rsidR="00CF0BBB" w:rsidRPr="001E5F80" w:rsidRDefault="008624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4E7DEAD" w14:textId="77777777" w:rsidR="00037D52" w:rsidRPr="001E5F8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484C63" w14:textId="7A330DEC" w:rsidR="004C601A" w:rsidRPr="001E5F80" w:rsidRDefault="004C601A" w:rsidP="004C601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4C601A" w:rsidRPr="001E5F80" w14:paraId="1D385D9B" w14:textId="77777777" w:rsidTr="00AB3E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DA76055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9278C26" w14:textId="77777777" w:rsidR="004C601A" w:rsidRPr="001E5F80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1E5F80" w14:paraId="4267A2A9" w14:textId="77777777" w:rsidTr="00AB3E66">
        <w:tc>
          <w:tcPr>
            <w:tcW w:w="1265" w:type="pct"/>
            <w:noWrap/>
          </w:tcPr>
          <w:p w14:paraId="166BC7F2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25113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4D2EA6" w14:textId="77777777" w:rsidR="006207BE" w:rsidRPr="001E5F80" w:rsidRDefault="006207BE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40393F5" w14:textId="77777777" w:rsidR="004636C1" w:rsidRPr="001E5F80" w:rsidRDefault="004636C1" w:rsidP="00463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E5F80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8500F4C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1498ACB0" w14:textId="77777777" w:rsidTr="00AB3E66">
        <w:trPr>
          <w:trHeight w:val="1264"/>
        </w:trPr>
        <w:tc>
          <w:tcPr>
            <w:tcW w:w="1265" w:type="pct"/>
            <w:noWrap/>
          </w:tcPr>
          <w:p w14:paraId="1CD8153F" w14:textId="77777777" w:rsidR="004C601A" w:rsidRPr="001E5F80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B3E249" w14:textId="77777777" w:rsidR="004C601A" w:rsidRPr="001E5F80" w:rsidRDefault="004C601A" w:rsidP="004C601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0789E2" w14:textId="35017B9B" w:rsidR="00083DC5" w:rsidRPr="001E5F80" w:rsidRDefault="00083DC5" w:rsidP="0028279B">
            <w:pPr>
              <w:pStyle w:val="p1"/>
              <w:numPr>
                <w:ilvl w:val="0"/>
                <w:numId w:val="12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1E5F80">
              <w:rPr>
                <w:rStyle w:val="s1"/>
                <w:rFonts w:ascii="Arial" w:hAnsi="Arial" w:cs="Arial"/>
                <w:sz w:val="20"/>
                <w:szCs w:val="20"/>
              </w:rPr>
              <w:t>The paper flows logically from problem identification to the proposed framework</w:t>
            </w:r>
            <w:r w:rsidR="009D106B" w:rsidRPr="001E5F80">
              <w:rPr>
                <w:rStyle w:val="s1"/>
                <w:rFonts w:ascii="Arial" w:hAnsi="Arial" w:cs="Arial"/>
                <w:sz w:val="20"/>
                <w:szCs w:val="20"/>
              </w:rPr>
              <w:t>.</w:t>
            </w:r>
          </w:p>
          <w:p w14:paraId="285ABE6D" w14:textId="66876840" w:rsidR="002D3597" w:rsidRPr="001E5F80" w:rsidRDefault="002D3597" w:rsidP="0028279B">
            <w:pPr>
              <w:pStyle w:val="p1"/>
              <w:numPr>
                <w:ilvl w:val="0"/>
                <w:numId w:val="12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1E5F80">
              <w:rPr>
                <w:rStyle w:val="s1"/>
                <w:rFonts w:ascii="Arial" w:hAnsi="Arial" w:cs="Arial"/>
                <w:sz w:val="20"/>
                <w:szCs w:val="20"/>
              </w:rPr>
              <w:t>Strong evidence base</w:t>
            </w:r>
            <w:r w:rsidR="0022566C" w:rsidRPr="001E5F80">
              <w:rPr>
                <w:rStyle w:val="s1"/>
                <w:rFonts w:ascii="Arial" w:hAnsi="Arial" w:cs="Arial"/>
                <w:sz w:val="20"/>
                <w:szCs w:val="20"/>
              </w:rPr>
              <w:t xml:space="preserve"> with a</w:t>
            </w:r>
            <w:r w:rsidRPr="001E5F80">
              <w:rPr>
                <w:rStyle w:val="s1"/>
                <w:rFonts w:ascii="Arial" w:hAnsi="Arial" w:cs="Arial"/>
                <w:sz w:val="20"/>
                <w:szCs w:val="20"/>
              </w:rPr>
              <w:t>nalytical dept</w:t>
            </w:r>
            <w:r w:rsidR="0022566C" w:rsidRPr="001E5F80">
              <w:rPr>
                <w:rStyle w:val="s1"/>
                <w:rFonts w:ascii="Arial" w:hAnsi="Arial" w:cs="Arial"/>
                <w:sz w:val="20"/>
                <w:szCs w:val="20"/>
              </w:rPr>
              <w:t>h.</w:t>
            </w:r>
          </w:p>
          <w:p w14:paraId="0105FAA3" w14:textId="4FFD73F9" w:rsidR="00D7386D" w:rsidRPr="001E5F80" w:rsidRDefault="0028279B" w:rsidP="0028279B">
            <w:pPr>
              <w:pStyle w:val="p1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E5F80">
              <w:rPr>
                <w:rStyle w:val="s1"/>
                <w:rFonts w:ascii="Arial" w:hAnsi="Arial" w:cs="Arial"/>
                <w:sz w:val="20"/>
                <w:szCs w:val="20"/>
              </w:rPr>
              <w:t>The bridge between diagnostic quality and therapeutic success is</w:t>
            </w:r>
            <w:r w:rsidR="0038228F" w:rsidRPr="001E5F80">
              <w:rPr>
                <w:rStyle w:val="s1"/>
                <w:rFonts w:ascii="Arial" w:hAnsi="Arial" w:cs="Arial"/>
                <w:sz w:val="20"/>
                <w:szCs w:val="20"/>
              </w:rPr>
              <w:t xml:space="preserve"> well</w:t>
            </w:r>
            <w:r w:rsidRPr="001E5F80">
              <w:rPr>
                <w:rStyle w:val="s1"/>
                <w:rFonts w:ascii="Arial" w:hAnsi="Arial" w:cs="Arial"/>
                <w:sz w:val="20"/>
                <w:szCs w:val="20"/>
              </w:rPr>
              <w:t xml:space="preserve"> articulated.</w:t>
            </w:r>
          </w:p>
          <w:p w14:paraId="17FCE08A" w14:textId="1EC1E709" w:rsidR="004C601A" w:rsidRPr="001E5F80" w:rsidRDefault="004C601A" w:rsidP="004C60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3ED5B0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0087846F" w14:textId="77777777" w:rsidTr="00AB3E66">
        <w:trPr>
          <w:trHeight w:val="1262"/>
        </w:trPr>
        <w:tc>
          <w:tcPr>
            <w:tcW w:w="1265" w:type="pct"/>
            <w:noWrap/>
          </w:tcPr>
          <w:p w14:paraId="4025970E" w14:textId="77777777" w:rsidR="004C601A" w:rsidRPr="001E5F80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20D9FC" w14:textId="77777777" w:rsidR="004C601A" w:rsidRPr="001E5F80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5799F2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B9CD6D" w14:textId="1E0FEAC5" w:rsidR="004C601A" w:rsidRPr="001E5F80" w:rsidRDefault="009D106B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520AB9D2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55322B32" w14:textId="77777777" w:rsidTr="00AB3E66">
        <w:trPr>
          <w:trHeight w:val="1262"/>
        </w:trPr>
        <w:tc>
          <w:tcPr>
            <w:tcW w:w="1265" w:type="pct"/>
            <w:noWrap/>
          </w:tcPr>
          <w:p w14:paraId="69F05350" w14:textId="77777777" w:rsidR="004C601A" w:rsidRPr="001E5F80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3B91EB9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27334B" w14:textId="77777777" w:rsidR="000852D1" w:rsidRPr="001E5F80" w:rsidRDefault="000852D1" w:rsidP="0043266F">
            <w:p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2A366489" w14:textId="6D0C49F3" w:rsidR="007D544D" w:rsidRPr="001E5F80" w:rsidRDefault="000852D1" w:rsidP="00AD7158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0"/>
                <w:szCs w:val="20"/>
              </w:rPr>
            </w:pPr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 xml:space="preserve">The “Methods” section </w:t>
            </w:r>
            <w:proofErr w:type="gramStart"/>
            <w:r w:rsidR="008D54FF" w:rsidRPr="001E5F80">
              <w:rPr>
                <w:rFonts w:ascii="Arial" w:eastAsiaTheme="minorEastAsia" w:hAnsi="Arial" w:cs="Arial"/>
                <w:sz w:val="20"/>
                <w:szCs w:val="20"/>
              </w:rPr>
              <w:t>do</w:t>
            </w:r>
            <w:proofErr w:type="gramEnd"/>
            <w:r w:rsidR="008D54FF" w:rsidRPr="001E5F80">
              <w:rPr>
                <w:rFonts w:ascii="Arial" w:eastAsiaTheme="minorEastAsia" w:hAnsi="Arial" w:cs="Arial"/>
                <w:sz w:val="20"/>
                <w:szCs w:val="20"/>
              </w:rPr>
              <w:t xml:space="preserve"> not s</w:t>
            </w:r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>pecify whether this is a narrative review, framework proposal, or evidence synthesis.</w:t>
            </w:r>
          </w:p>
          <w:p w14:paraId="301DDA78" w14:textId="39708583" w:rsidR="00AD7158" w:rsidRPr="001E5F80" w:rsidRDefault="007D544D" w:rsidP="00AD7158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0"/>
                <w:szCs w:val="20"/>
              </w:rPr>
            </w:pPr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 xml:space="preserve">Clarify whether the “Four-Pillar Framework” is newly developed or </w:t>
            </w:r>
            <w:proofErr w:type="spellStart"/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>synthesised</w:t>
            </w:r>
            <w:proofErr w:type="spellEnd"/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 xml:space="preserve"> from prior literature.</w:t>
            </w:r>
          </w:p>
          <w:p w14:paraId="4EDC1833" w14:textId="7976BF14" w:rsidR="002773EC" w:rsidRPr="001E5F80" w:rsidRDefault="00AD7158" w:rsidP="0031343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0"/>
                <w:szCs w:val="20"/>
              </w:rPr>
            </w:pPr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>“Figure 1” is referenced but not visible</w:t>
            </w:r>
            <w:r w:rsidR="0031343F" w:rsidRPr="001E5F8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1E5F80">
              <w:rPr>
                <w:rFonts w:ascii="Arial" w:eastAsiaTheme="minorEastAsia" w:hAnsi="Arial" w:cs="Arial"/>
                <w:sz w:val="20"/>
                <w:szCs w:val="20"/>
              </w:rPr>
              <w:t>ensure that the figure is embedded and labeled correctly.</w:t>
            </w:r>
          </w:p>
          <w:p w14:paraId="2084AD69" w14:textId="77777777" w:rsidR="0043266F" w:rsidRPr="001E5F80" w:rsidRDefault="0043266F" w:rsidP="002773EC">
            <w:pPr>
              <w:spacing w:before="100" w:beforeAutospacing="1" w:after="100" w:afterAutospacing="1"/>
              <w:ind w:left="1440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FDC6B69" w14:textId="77777777" w:rsidR="004C601A" w:rsidRPr="001E5F80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116A92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6D3009D8" w14:textId="77777777" w:rsidTr="00AB3E66">
        <w:trPr>
          <w:trHeight w:val="704"/>
        </w:trPr>
        <w:tc>
          <w:tcPr>
            <w:tcW w:w="1265" w:type="pct"/>
            <w:noWrap/>
          </w:tcPr>
          <w:p w14:paraId="00AFF3EF" w14:textId="77777777" w:rsidR="004C601A" w:rsidRPr="001E5F80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92DD856" w14:textId="172FBA7A" w:rsidR="004C601A" w:rsidRPr="001E5F80" w:rsidRDefault="00B70A69" w:rsidP="004C60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D14424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47EA568F" w14:textId="77777777" w:rsidTr="00AB3E66">
        <w:trPr>
          <w:trHeight w:val="703"/>
        </w:trPr>
        <w:tc>
          <w:tcPr>
            <w:tcW w:w="1265" w:type="pct"/>
            <w:noWrap/>
          </w:tcPr>
          <w:p w14:paraId="66F68B8B" w14:textId="77777777" w:rsidR="004C601A" w:rsidRPr="001E5F80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B5438E0" w14:textId="4D76AA36" w:rsidR="004C601A" w:rsidRPr="001E5F80" w:rsidRDefault="00B70A69" w:rsidP="004C60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16BA00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1E5F80" w14:paraId="2A43759F" w14:textId="77777777" w:rsidTr="00AB3E66">
        <w:trPr>
          <w:trHeight w:val="386"/>
        </w:trPr>
        <w:tc>
          <w:tcPr>
            <w:tcW w:w="1265" w:type="pct"/>
            <w:noWrap/>
          </w:tcPr>
          <w:p w14:paraId="04078D83" w14:textId="77777777" w:rsidR="004C601A" w:rsidRPr="001E5F80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0CC7ABC" w14:textId="77777777" w:rsidR="004C601A" w:rsidRPr="001E5F80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8D5537" w14:textId="2946C4DB" w:rsidR="004C601A" w:rsidRPr="001E5F80" w:rsidRDefault="00130640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F8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0AED6E" w14:textId="77777777" w:rsidR="004C601A" w:rsidRPr="001E5F80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1E5F80" w14:paraId="1BD7DD47" w14:textId="77777777" w:rsidTr="00AB3E66">
        <w:trPr>
          <w:trHeight w:val="1178"/>
        </w:trPr>
        <w:tc>
          <w:tcPr>
            <w:tcW w:w="1265" w:type="pct"/>
            <w:noWrap/>
          </w:tcPr>
          <w:p w14:paraId="7904145F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1E5F8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E5F80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C8E88E2" w14:textId="77777777" w:rsidR="004C601A" w:rsidRPr="001E5F80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26100E" w14:textId="77777777" w:rsidR="004C601A" w:rsidRPr="001E5F80" w:rsidRDefault="004C601A" w:rsidP="004C601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42CDA4" w14:textId="77777777" w:rsidR="004C601A" w:rsidRPr="001E5F80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50B852" w14:textId="77777777" w:rsidR="004C601A" w:rsidRPr="001E5F80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75FA80E" w14:textId="77777777" w:rsidR="000A2460" w:rsidRPr="001E5F80" w:rsidRDefault="000A2460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5C78922" w14:textId="77777777" w:rsidR="000A2460" w:rsidRPr="001E5F80" w:rsidRDefault="000A2460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B17AA9C" w14:textId="77777777" w:rsidR="000A2460" w:rsidRPr="001E5F80" w:rsidRDefault="000A2460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AD72970" w14:textId="77777777" w:rsidR="000A2460" w:rsidRPr="001E5F80" w:rsidRDefault="000A2460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4E1F88" w:rsidRPr="001E5F80" w14:paraId="2AAEB73E" w14:textId="77777777" w:rsidTr="00B7272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1B80" w14:textId="77777777" w:rsidR="004E1F88" w:rsidRPr="001E5F80" w:rsidRDefault="004E1F88" w:rsidP="004E1F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E5F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5F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4AFBE7" w14:textId="77777777" w:rsidR="004E1F88" w:rsidRPr="001E5F80" w:rsidRDefault="004E1F88" w:rsidP="004E1F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1F88" w:rsidRPr="001E5F80" w14:paraId="7BE12564" w14:textId="77777777" w:rsidTr="00B7272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95C6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9503" w14:textId="77777777" w:rsidR="004E1F88" w:rsidRPr="001E5F80" w:rsidRDefault="004E1F88" w:rsidP="004E1F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F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B9F63E3" w14:textId="77777777" w:rsidR="004E1F88" w:rsidRPr="001E5F80" w:rsidRDefault="004E1F88" w:rsidP="004E1F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5F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5F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C7E676" w14:textId="77777777" w:rsidR="004E1F88" w:rsidRPr="001E5F80" w:rsidRDefault="004E1F88" w:rsidP="004E1F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1F88" w:rsidRPr="001E5F80" w14:paraId="2EF93517" w14:textId="77777777" w:rsidTr="00B7272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5615" w14:textId="77777777" w:rsidR="004E1F88" w:rsidRPr="001E5F80" w:rsidRDefault="004E1F88" w:rsidP="004E1F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5F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4714B5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3C9E" w14:textId="77777777" w:rsidR="004E1F88" w:rsidRPr="001E5F80" w:rsidRDefault="004E1F88" w:rsidP="004E1F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5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5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5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0C6392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254C0A4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6F1CEE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B5CFFE" w14:textId="77777777" w:rsidR="004E1F88" w:rsidRPr="001E5F80" w:rsidRDefault="004E1F88" w:rsidP="004E1F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97689D3" w14:textId="77777777" w:rsidR="004E1F88" w:rsidRPr="001E5F80" w:rsidRDefault="004E1F88" w:rsidP="004E1F88">
      <w:pPr>
        <w:rPr>
          <w:rFonts w:ascii="Arial" w:hAnsi="Arial" w:cs="Arial"/>
          <w:sz w:val="20"/>
          <w:szCs w:val="20"/>
        </w:rPr>
      </w:pPr>
    </w:p>
    <w:p w14:paraId="43922EA8" w14:textId="77777777" w:rsidR="004E1F88" w:rsidRPr="001E5F80" w:rsidRDefault="004E1F88" w:rsidP="004E1F88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48873DD8" w14:textId="77777777" w:rsidR="001E5F80" w:rsidRPr="001976C3" w:rsidRDefault="001E5F80" w:rsidP="001E5F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976C3">
        <w:rPr>
          <w:rFonts w:ascii="Arial" w:hAnsi="Arial" w:cs="Arial"/>
          <w:b/>
          <w:u w:val="single"/>
        </w:rPr>
        <w:t>Reviewer details:</w:t>
      </w:r>
    </w:p>
    <w:p w14:paraId="075C632F" w14:textId="77777777" w:rsidR="001E5F80" w:rsidRPr="001976C3" w:rsidRDefault="001E5F80" w:rsidP="001E5F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E55C222" w14:textId="77777777" w:rsidR="001E5F80" w:rsidRPr="001976C3" w:rsidRDefault="001E5F80" w:rsidP="001E5F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976C3">
        <w:rPr>
          <w:rFonts w:ascii="Arial" w:hAnsi="Arial" w:cs="Arial"/>
          <w:b/>
          <w:color w:val="0D0D0D"/>
        </w:rPr>
        <w:t xml:space="preserve">Samer </w:t>
      </w:r>
      <w:proofErr w:type="spellStart"/>
      <w:r w:rsidRPr="001976C3">
        <w:rPr>
          <w:rFonts w:ascii="Arial" w:hAnsi="Arial" w:cs="Arial"/>
          <w:b/>
          <w:color w:val="0D0D0D"/>
        </w:rPr>
        <w:t>kneber</w:t>
      </w:r>
      <w:proofErr w:type="spellEnd"/>
      <w:r w:rsidRPr="001976C3">
        <w:rPr>
          <w:rFonts w:ascii="Arial" w:hAnsi="Arial" w:cs="Arial"/>
          <w:b/>
          <w:color w:val="0D0D0D"/>
        </w:rPr>
        <w:t>, Iraq</w:t>
      </w:r>
    </w:p>
    <w:p w14:paraId="0ABBFF3A" w14:textId="77777777" w:rsidR="004C601A" w:rsidRPr="001E5F80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4C601A" w:rsidRPr="001E5F80" w:rsidSect="00613010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230D" w14:textId="77777777" w:rsidR="00F50735" w:rsidRPr="0000007A" w:rsidRDefault="00F50735" w:rsidP="0099583E">
      <w:r>
        <w:separator/>
      </w:r>
    </w:p>
  </w:endnote>
  <w:endnote w:type="continuationSeparator" w:id="0">
    <w:p w14:paraId="408A6378" w14:textId="77777777" w:rsidR="00F50735" w:rsidRPr="0000007A" w:rsidRDefault="00F507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CA24" w14:textId="77777777" w:rsidR="00F50735" w:rsidRPr="0000007A" w:rsidRDefault="00F50735" w:rsidP="0099583E">
      <w:r>
        <w:separator/>
      </w:r>
    </w:p>
  </w:footnote>
  <w:footnote w:type="continuationSeparator" w:id="0">
    <w:p w14:paraId="671FF524" w14:textId="77777777" w:rsidR="00F50735" w:rsidRPr="0000007A" w:rsidRDefault="00F507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BA0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E7ADB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B673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F5B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1C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10F23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757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D33A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6819">
    <w:abstractNumId w:val="3"/>
  </w:num>
  <w:num w:numId="2" w16cid:durableId="717900668">
    <w:abstractNumId w:val="9"/>
  </w:num>
  <w:num w:numId="3" w16cid:durableId="1734353675">
    <w:abstractNumId w:val="8"/>
  </w:num>
  <w:num w:numId="4" w16cid:durableId="1277324928">
    <w:abstractNumId w:val="10"/>
  </w:num>
  <w:num w:numId="5" w16cid:durableId="1980574461">
    <w:abstractNumId w:val="7"/>
  </w:num>
  <w:num w:numId="6" w16cid:durableId="1481383627">
    <w:abstractNumId w:val="0"/>
  </w:num>
  <w:num w:numId="7" w16cid:durableId="467474308">
    <w:abstractNumId w:val="2"/>
  </w:num>
  <w:num w:numId="8" w16cid:durableId="1128011313">
    <w:abstractNumId w:val="15"/>
  </w:num>
  <w:num w:numId="9" w16cid:durableId="1523788467">
    <w:abstractNumId w:val="14"/>
  </w:num>
  <w:num w:numId="10" w16cid:durableId="624894904">
    <w:abstractNumId w:val="1"/>
  </w:num>
  <w:num w:numId="11" w16cid:durableId="329717392">
    <w:abstractNumId w:val="4"/>
  </w:num>
  <w:num w:numId="12" w16cid:durableId="1738162100">
    <w:abstractNumId w:val="11"/>
  </w:num>
  <w:num w:numId="13" w16cid:durableId="324552055">
    <w:abstractNumId w:val="16"/>
  </w:num>
  <w:num w:numId="14" w16cid:durableId="2135755964">
    <w:abstractNumId w:val="6"/>
  </w:num>
  <w:num w:numId="15" w16cid:durableId="2022080136">
    <w:abstractNumId w:val="13"/>
  </w:num>
  <w:num w:numId="16" w16cid:durableId="776632916">
    <w:abstractNumId w:val="12"/>
  </w:num>
  <w:num w:numId="17" w16cid:durableId="1681273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35E7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3DC5"/>
    <w:rsid w:val="00084D7C"/>
    <w:rsid w:val="000852D1"/>
    <w:rsid w:val="000936AC"/>
    <w:rsid w:val="00095A59"/>
    <w:rsid w:val="000A2134"/>
    <w:rsid w:val="000A2460"/>
    <w:rsid w:val="000A43EA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1433"/>
    <w:rsid w:val="000F1F26"/>
    <w:rsid w:val="00101322"/>
    <w:rsid w:val="00114CDC"/>
    <w:rsid w:val="00130640"/>
    <w:rsid w:val="00135749"/>
    <w:rsid w:val="00136984"/>
    <w:rsid w:val="00150304"/>
    <w:rsid w:val="0015296D"/>
    <w:rsid w:val="00152C1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4306"/>
    <w:rsid w:val="001B0C63"/>
    <w:rsid w:val="001B2CCC"/>
    <w:rsid w:val="001C09EF"/>
    <w:rsid w:val="001D3A1D"/>
    <w:rsid w:val="001E0F58"/>
    <w:rsid w:val="001E5F80"/>
    <w:rsid w:val="001F24FF"/>
    <w:rsid w:val="001F707F"/>
    <w:rsid w:val="002011F3"/>
    <w:rsid w:val="00201B85"/>
    <w:rsid w:val="002105F7"/>
    <w:rsid w:val="00220111"/>
    <w:rsid w:val="0022369C"/>
    <w:rsid w:val="0022566C"/>
    <w:rsid w:val="002320EB"/>
    <w:rsid w:val="0023666B"/>
    <w:rsid w:val="0023696A"/>
    <w:rsid w:val="002422CB"/>
    <w:rsid w:val="00245E23"/>
    <w:rsid w:val="0025366D"/>
    <w:rsid w:val="00262634"/>
    <w:rsid w:val="00267571"/>
    <w:rsid w:val="00275984"/>
    <w:rsid w:val="002773EC"/>
    <w:rsid w:val="00280EC9"/>
    <w:rsid w:val="0028120E"/>
    <w:rsid w:val="0028279B"/>
    <w:rsid w:val="00291D08"/>
    <w:rsid w:val="00293482"/>
    <w:rsid w:val="002A5799"/>
    <w:rsid w:val="002D3597"/>
    <w:rsid w:val="002E2339"/>
    <w:rsid w:val="002E4E16"/>
    <w:rsid w:val="002E6D86"/>
    <w:rsid w:val="002F6935"/>
    <w:rsid w:val="0031343F"/>
    <w:rsid w:val="003204B8"/>
    <w:rsid w:val="0033692F"/>
    <w:rsid w:val="00366375"/>
    <w:rsid w:val="0038228F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57B5"/>
    <w:rsid w:val="003E746A"/>
    <w:rsid w:val="00405613"/>
    <w:rsid w:val="00407D92"/>
    <w:rsid w:val="00422010"/>
    <w:rsid w:val="0043266F"/>
    <w:rsid w:val="004343E4"/>
    <w:rsid w:val="0044519B"/>
    <w:rsid w:val="00457AB1"/>
    <w:rsid w:val="00457BC0"/>
    <w:rsid w:val="00462996"/>
    <w:rsid w:val="004636C1"/>
    <w:rsid w:val="004909B5"/>
    <w:rsid w:val="004B0818"/>
    <w:rsid w:val="004B4CAD"/>
    <w:rsid w:val="004C3DF1"/>
    <w:rsid w:val="004C601A"/>
    <w:rsid w:val="004D2E36"/>
    <w:rsid w:val="004E1F88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0EFD"/>
    <w:rsid w:val="005D230D"/>
    <w:rsid w:val="005F41C1"/>
    <w:rsid w:val="006011B8"/>
    <w:rsid w:val="00602F7D"/>
    <w:rsid w:val="00605952"/>
    <w:rsid w:val="00613010"/>
    <w:rsid w:val="00620677"/>
    <w:rsid w:val="006207BE"/>
    <w:rsid w:val="00624032"/>
    <w:rsid w:val="00645A56"/>
    <w:rsid w:val="006532DF"/>
    <w:rsid w:val="0065579D"/>
    <w:rsid w:val="00656063"/>
    <w:rsid w:val="00663792"/>
    <w:rsid w:val="0067046C"/>
    <w:rsid w:val="0067412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43457"/>
    <w:rsid w:val="00766889"/>
    <w:rsid w:val="00766A0D"/>
    <w:rsid w:val="00767F8C"/>
    <w:rsid w:val="0077245B"/>
    <w:rsid w:val="00774427"/>
    <w:rsid w:val="00780B67"/>
    <w:rsid w:val="007A3ADA"/>
    <w:rsid w:val="007D0246"/>
    <w:rsid w:val="007D544D"/>
    <w:rsid w:val="007E2523"/>
    <w:rsid w:val="007F5873"/>
    <w:rsid w:val="008133DE"/>
    <w:rsid w:val="00815F94"/>
    <w:rsid w:val="008224E2"/>
    <w:rsid w:val="00825DC9"/>
    <w:rsid w:val="0082676D"/>
    <w:rsid w:val="00846F1F"/>
    <w:rsid w:val="00855046"/>
    <w:rsid w:val="0086242F"/>
    <w:rsid w:val="00864044"/>
    <w:rsid w:val="00872E19"/>
    <w:rsid w:val="00877F10"/>
    <w:rsid w:val="00882091"/>
    <w:rsid w:val="00893E75"/>
    <w:rsid w:val="008C2F62"/>
    <w:rsid w:val="008D020E"/>
    <w:rsid w:val="008D54FF"/>
    <w:rsid w:val="008F36E4"/>
    <w:rsid w:val="009553EC"/>
    <w:rsid w:val="00956A49"/>
    <w:rsid w:val="00982766"/>
    <w:rsid w:val="009852C4"/>
    <w:rsid w:val="0099583E"/>
    <w:rsid w:val="009A0242"/>
    <w:rsid w:val="009A59ED"/>
    <w:rsid w:val="009B1C37"/>
    <w:rsid w:val="009C5642"/>
    <w:rsid w:val="009C5EC7"/>
    <w:rsid w:val="009C6373"/>
    <w:rsid w:val="009D106B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48F8"/>
    <w:rsid w:val="00A652B4"/>
    <w:rsid w:val="00A65C50"/>
    <w:rsid w:val="00AA41B3"/>
    <w:rsid w:val="00AB1ED6"/>
    <w:rsid w:val="00AB397D"/>
    <w:rsid w:val="00AB3E66"/>
    <w:rsid w:val="00AB638A"/>
    <w:rsid w:val="00AB6E43"/>
    <w:rsid w:val="00AB7604"/>
    <w:rsid w:val="00AC1349"/>
    <w:rsid w:val="00AD7158"/>
    <w:rsid w:val="00AE3ABC"/>
    <w:rsid w:val="00AE7201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0A69"/>
    <w:rsid w:val="00B760E1"/>
    <w:rsid w:val="00B83FF4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0724D"/>
    <w:rsid w:val="00C10283"/>
    <w:rsid w:val="00C1031E"/>
    <w:rsid w:val="00C118EC"/>
    <w:rsid w:val="00C16A49"/>
    <w:rsid w:val="00C22886"/>
    <w:rsid w:val="00C25C8F"/>
    <w:rsid w:val="00C263C6"/>
    <w:rsid w:val="00C309AB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0B0E"/>
    <w:rsid w:val="00D1283A"/>
    <w:rsid w:val="00D17979"/>
    <w:rsid w:val="00D2075F"/>
    <w:rsid w:val="00D341C3"/>
    <w:rsid w:val="00D37E12"/>
    <w:rsid w:val="00D40416"/>
    <w:rsid w:val="00D40553"/>
    <w:rsid w:val="00D4782A"/>
    <w:rsid w:val="00D66DED"/>
    <w:rsid w:val="00D7386D"/>
    <w:rsid w:val="00D7603E"/>
    <w:rsid w:val="00D90124"/>
    <w:rsid w:val="00D90D23"/>
    <w:rsid w:val="00D9392F"/>
    <w:rsid w:val="00DA04F2"/>
    <w:rsid w:val="00DA41F5"/>
    <w:rsid w:val="00DA41FC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A5F2C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0735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51D8"/>
  <w15:chartTrackingRefBased/>
  <w15:docId w15:val="{6EBC972C-A750-104F-97D4-F4F2057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rsid w:val="00083DC5"/>
    <w:pPr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083DC5"/>
  </w:style>
  <w:style w:type="character" w:customStyle="1" w:styleId="s2">
    <w:name w:val="s2"/>
    <w:basedOn w:val="DefaultParagraphFont"/>
    <w:rsid w:val="002D3597"/>
  </w:style>
  <w:style w:type="character" w:customStyle="1" w:styleId="s3">
    <w:name w:val="s3"/>
    <w:basedOn w:val="DefaultParagraphFont"/>
    <w:rsid w:val="002D3597"/>
  </w:style>
  <w:style w:type="paragraph" w:customStyle="1" w:styleId="Affiliation">
    <w:name w:val="Affiliation"/>
    <w:basedOn w:val="Normal"/>
    <w:rsid w:val="001E5F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DAG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B7EF-F0FD-4855-8036-1572432F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https://www.ikprress.org/index.php/JODAGH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27</cp:revision>
  <dcterms:created xsi:type="dcterms:W3CDTF">2025-10-28T20:40:00Z</dcterms:created>
  <dcterms:modified xsi:type="dcterms:W3CDTF">2025-11-04T06:44:00Z</dcterms:modified>
</cp:coreProperties>
</file>