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785" w:type="dxa"/>
        <w:shd w:val="clear" w:color="auto" w:fill="EBFFFF"/>
        <w:tblCellMar>
          <w:left w:w="0" w:type="dxa"/>
          <w:right w:w="0" w:type="dxa"/>
        </w:tblCellMar>
        <w:tblLook w:val="0000" w:firstRow="0" w:lastRow="0" w:firstColumn="0" w:lastColumn="0" w:noHBand="0" w:noVBand="0"/>
      </w:tblPr>
      <w:tblGrid>
        <w:gridCol w:w="2160"/>
        <w:gridCol w:w="10625"/>
      </w:tblGrid>
      <w:tr w:rsidR="0000007A" w:rsidRPr="00093951" w14:paraId="06005615" w14:textId="77777777" w:rsidTr="00D40553">
        <w:trPr>
          <w:trHeight w:val="290"/>
        </w:trPr>
        <w:tc>
          <w:tcPr>
            <w:tcW w:w="2160" w:type="dxa"/>
            <w:tcBorders>
              <w:right w:val="single" w:sz="4" w:space="0" w:color="auto"/>
            </w:tcBorders>
          </w:tcPr>
          <w:p w14:paraId="1559C6F2" w14:textId="77777777" w:rsidR="0000007A" w:rsidRPr="00093951" w:rsidRDefault="0000007A" w:rsidP="00696CAD">
            <w:pPr>
              <w:pStyle w:val="BodyText"/>
              <w:ind w:left="90"/>
              <w:jc w:val="left"/>
              <w:rPr>
                <w:rFonts w:ascii="Arial" w:hAnsi="Arial" w:cs="Arial"/>
                <w:bCs/>
                <w:sz w:val="20"/>
                <w:szCs w:val="20"/>
                <w:lang w:val="en-GB" w:eastAsia="en-US"/>
              </w:rPr>
            </w:pPr>
            <w:r w:rsidRPr="00093951">
              <w:rPr>
                <w:rFonts w:ascii="Arial" w:hAnsi="Arial" w:cs="Arial"/>
                <w:bCs/>
                <w:sz w:val="20"/>
                <w:szCs w:val="20"/>
                <w:lang w:val="en-GB" w:eastAsia="en-US"/>
              </w:rPr>
              <w:t>Journal Name:</w:t>
            </w:r>
          </w:p>
        </w:tc>
        <w:tc>
          <w:tcPr>
            <w:tcW w:w="10625" w:type="dxa"/>
            <w:tcBorders>
              <w:left w:val="single" w:sz="4" w:space="0" w:color="auto"/>
            </w:tcBorders>
            <w:tcMar>
              <w:top w:w="0" w:type="dxa"/>
              <w:left w:w="108" w:type="dxa"/>
              <w:bottom w:w="0" w:type="dxa"/>
              <w:right w:w="108" w:type="dxa"/>
            </w:tcMar>
            <w:vAlign w:val="center"/>
          </w:tcPr>
          <w:p w14:paraId="3031EA90" w14:textId="77777777" w:rsidR="0000007A" w:rsidRPr="00093951" w:rsidRDefault="00A12F4D" w:rsidP="00F3669D">
            <w:pPr>
              <w:pStyle w:val="NormalWeb"/>
              <w:spacing w:before="0" w:beforeAutospacing="0" w:after="0" w:afterAutospacing="0"/>
              <w:rPr>
                <w:rFonts w:ascii="Arial" w:hAnsi="Arial" w:cs="Arial"/>
                <w:b/>
                <w:bCs/>
                <w:sz w:val="20"/>
                <w:szCs w:val="20"/>
                <w:lang w:val="en-GB"/>
              </w:rPr>
            </w:pPr>
            <w:hyperlink r:id="rId8" w:history="1">
              <w:r w:rsidRPr="00093951">
                <w:rPr>
                  <w:rFonts w:ascii="Arial" w:eastAsia="Times New Roman" w:hAnsi="Arial" w:cs="Arial"/>
                  <w:b/>
                  <w:bCs/>
                  <w:color w:val="0000FF"/>
                  <w:sz w:val="20"/>
                  <w:szCs w:val="20"/>
                  <w:u w:val="single"/>
                </w:rPr>
                <w:t xml:space="preserve">Asian Journal of Current Research </w:t>
              </w:r>
            </w:hyperlink>
          </w:p>
        </w:tc>
      </w:tr>
      <w:tr w:rsidR="0000007A" w:rsidRPr="00093951" w14:paraId="1435DDCD" w14:textId="77777777" w:rsidTr="00D40553">
        <w:trPr>
          <w:trHeight w:val="290"/>
        </w:trPr>
        <w:tc>
          <w:tcPr>
            <w:tcW w:w="2160" w:type="dxa"/>
            <w:tcBorders>
              <w:right w:val="single" w:sz="4" w:space="0" w:color="auto"/>
            </w:tcBorders>
          </w:tcPr>
          <w:p w14:paraId="55F306D8" w14:textId="77777777" w:rsidR="0000007A" w:rsidRPr="00093951" w:rsidRDefault="0000007A" w:rsidP="00696CAD">
            <w:pPr>
              <w:pStyle w:val="BodyText"/>
              <w:ind w:left="90"/>
              <w:jc w:val="left"/>
              <w:rPr>
                <w:rFonts w:ascii="Arial" w:hAnsi="Arial" w:cs="Arial"/>
                <w:bCs/>
                <w:sz w:val="20"/>
                <w:szCs w:val="20"/>
                <w:lang w:val="en-GB" w:eastAsia="en-US"/>
              </w:rPr>
            </w:pPr>
            <w:r w:rsidRPr="00093951">
              <w:rPr>
                <w:rFonts w:ascii="Arial" w:hAnsi="Arial" w:cs="Arial"/>
                <w:bCs/>
                <w:sz w:val="20"/>
                <w:szCs w:val="20"/>
                <w:lang w:val="en-GB" w:eastAsia="en-US"/>
              </w:rPr>
              <w:t>Manuscript Number:</w:t>
            </w:r>
          </w:p>
        </w:tc>
        <w:tc>
          <w:tcPr>
            <w:tcW w:w="10625" w:type="dxa"/>
            <w:tcBorders>
              <w:left w:val="single" w:sz="4" w:space="0" w:color="auto"/>
            </w:tcBorders>
            <w:tcMar>
              <w:top w:w="0" w:type="dxa"/>
              <w:left w:w="108" w:type="dxa"/>
              <w:bottom w:w="0" w:type="dxa"/>
              <w:right w:w="108" w:type="dxa"/>
            </w:tcMar>
            <w:vAlign w:val="center"/>
          </w:tcPr>
          <w:p w14:paraId="675A748B" w14:textId="77777777" w:rsidR="0000007A" w:rsidRPr="00093951" w:rsidRDefault="00173D05" w:rsidP="00F3669D">
            <w:pPr>
              <w:pStyle w:val="NormalWeb"/>
              <w:spacing w:before="0" w:beforeAutospacing="0" w:after="0" w:afterAutospacing="0"/>
              <w:rPr>
                <w:rFonts w:ascii="Arial" w:hAnsi="Arial" w:cs="Arial"/>
                <w:b/>
                <w:bCs/>
                <w:sz w:val="20"/>
                <w:szCs w:val="20"/>
                <w:lang w:val="en-GB"/>
              </w:rPr>
            </w:pPr>
            <w:r w:rsidRPr="00093951">
              <w:rPr>
                <w:rFonts w:ascii="Arial" w:hAnsi="Arial" w:cs="Arial"/>
                <w:b/>
                <w:bCs/>
                <w:sz w:val="20"/>
                <w:szCs w:val="20"/>
                <w:lang w:val="en-GB"/>
              </w:rPr>
              <w:t>Ms_AJOCR_13905</w:t>
            </w:r>
          </w:p>
        </w:tc>
      </w:tr>
      <w:tr w:rsidR="0000007A" w:rsidRPr="00093951" w14:paraId="250B7674" w14:textId="77777777" w:rsidTr="00D40553">
        <w:trPr>
          <w:trHeight w:val="650"/>
        </w:trPr>
        <w:tc>
          <w:tcPr>
            <w:tcW w:w="2160" w:type="dxa"/>
            <w:tcBorders>
              <w:right w:val="single" w:sz="4" w:space="0" w:color="auto"/>
            </w:tcBorders>
          </w:tcPr>
          <w:p w14:paraId="718ACB20" w14:textId="77777777" w:rsidR="0000007A" w:rsidRPr="00093951" w:rsidRDefault="0000007A" w:rsidP="00696CAD">
            <w:pPr>
              <w:pStyle w:val="BodyText"/>
              <w:ind w:left="90"/>
              <w:jc w:val="left"/>
              <w:rPr>
                <w:rFonts w:ascii="Arial" w:hAnsi="Arial" w:cs="Arial"/>
                <w:bCs/>
                <w:sz w:val="20"/>
                <w:szCs w:val="20"/>
                <w:lang w:val="en-GB" w:eastAsia="en-US"/>
              </w:rPr>
            </w:pPr>
            <w:r w:rsidRPr="00093951">
              <w:rPr>
                <w:rFonts w:ascii="Arial" w:hAnsi="Arial" w:cs="Arial"/>
                <w:bCs/>
                <w:sz w:val="20"/>
                <w:szCs w:val="20"/>
                <w:lang w:val="en-GB" w:eastAsia="en-US"/>
              </w:rPr>
              <w:t xml:space="preserve">Title of the Manuscript: </w:t>
            </w:r>
          </w:p>
        </w:tc>
        <w:tc>
          <w:tcPr>
            <w:tcW w:w="10625" w:type="dxa"/>
            <w:tcBorders>
              <w:left w:val="single" w:sz="4" w:space="0" w:color="auto"/>
            </w:tcBorders>
            <w:tcMar>
              <w:top w:w="0" w:type="dxa"/>
              <w:left w:w="108" w:type="dxa"/>
              <w:bottom w:w="0" w:type="dxa"/>
              <w:right w:w="108" w:type="dxa"/>
            </w:tcMar>
            <w:vAlign w:val="center"/>
          </w:tcPr>
          <w:p w14:paraId="749F79AA" w14:textId="77777777" w:rsidR="0000007A" w:rsidRPr="00093951" w:rsidRDefault="00173D05" w:rsidP="00BF75D4">
            <w:pPr>
              <w:pStyle w:val="NormalWeb"/>
              <w:spacing w:before="0" w:beforeAutospacing="0" w:after="0" w:afterAutospacing="0"/>
              <w:rPr>
                <w:rFonts w:ascii="Arial" w:hAnsi="Arial" w:cs="Arial"/>
                <w:b/>
                <w:sz w:val="20"/>
                <w:szCs w:val="20"/>
                <w:lang w:val="en-GB"/>
              </w:rPr>
            </w:pPr>
            <w:r w:rsidRPr="00093951">
              <w:rPr>
                <w:rFonts w:ascii="Arial" w:hAnsi="Arial" w:cs="Arial"/>
                <w:b/>
                <w:sz w:val="20"/>
                <w:szCs w:val="20"/>
                <w:lang w:val="en-GB"/>
              </w:rPr>
              <w:t>Evolution and Performance of Post-Tensioned Concrete Bridge Systems: A Systematic Critical Review of the Disconnect Between Technological Advancement and Practical Implementation</w:t>
            </w:r>
          </w:p>
        </w:tc>
      </w:tr>
      <w:tr w:rsidR="00CF0BBB" w:rsidRPr="00093951" w14:paraId="32EE5493" w14:textId="77777777" w:rsidTr="00D40553">
        <w:trPr>
          <w:trHeight w:val="332"/>
        </w:trPr>
        <w:tc>
          <w:tcPr>
            <w:tcW w:w="2160" w:type="dxa"/>
            <w:tcBorders>
              <w:right w:val="single" w:sz="4" w:space="0" w:color="auto"/>
            </w:tcBorders>
          </w:tcPr>
          <w:p w14:paraId="43CC182E" w14:textId="77777777" w:rsidR="00CF0BBB" w:rsidRPr="00093951" w:rsidRDefault="00CF0BBB" w:rsidP="00696CAD">
            <w:pPr>
              <w:pStyle w:val="BodyText"/>
              <w:ind w:left="90"/>
              <w:jc w:val="left"/>
              <w:rPr>
                <w:rFonts w:ascii="Arial" w:hAnsi="Arial" w:cs="Arial"/>
                <w:bCs/>
                <w:sz w:val="20"/>
                <w:szCs w:val="20"/>
                <w:lang w:val="en-GB" w:eastAsia="en-US"/>
              </w:rPr>
            </w:pPr>
            <w:r w:rsidRPr="00093951">
              <w:rPr>
                <w:rFonts w:ascii="Arial" w:hAnsi="Arial" w:cs="Arial"/>
                <w:bCs/>
                <w:sz w:val="20"/>
                <w:szCs w:val="20"/>
                <w:lang w:val="en-GB" w:eastAsia="en-US"/>
              </w:rPr>
              <w:t>Type of the Article</w:t>
            </w:r>
          </w:p>
        </w:tc>
        <w:tc>
          <w:tcPr>
            <w:tcW w:w="10625" w:type="dxa"/>
            <w:tcBorders>
              <w:left w:val="single" w:sz="4" w:space="0" w:color="auto"/>
            </w:tcBorders>
            <w:tcMar>
              <w:top w:w="0" w:type="dxa"/>
              <w:left w:w="108" w:type="dxa"/>
              <w:bottom w:w="0" w:type="dxa"/>
              <w:right w:w="108" w:type="dxa"/>
            </w:tcMar>
            <w:vAlign w:val="center"/>
          </w:tcPr>
          <w:p w14:paraId="07C886F7" w14:textId="77777777" w:rsidR="00CF0BBB" w:rsidRPr="00093951" w:rsidRDefault="00173D05" w:rsidP="000450FC">
            <w:pPr>
              <w:pStyle w:val="NormalWeb"/>
              <w:spacing w:before="0" w:beforeAutospacing="0" w:after="0" w:afterAutospacing="0"/>
              <w:rPr>
                <w:rFonts w:ascii="Arial" w:hAnsi="Arial" w:cs="Arial"/>
                <w:b/>
                <w:sz w:val="20"/>
                <w:szCs w:val="20"/>
                <w:lang w:val="en-GB"/>
              </w:rPr>
            </w:pPr>
            <w:r w:rsidRPr="00093951">
              <w:rPr>
                <w:rFonts w:ascii="Arial" w:hAnsi="Arial" w:cs="Arial"/>
                <w:b/>
                <w:sz w:val="20"/>
                <w:szCs w:val="20"/>
                <w:lang w:val="en-GB"/>
              </w:rPr>
              <w:t>Review Article</w:t>
            </w:r>
          </w:p>
        </w:tc>
      </w:tr>
    </w:tbl>
    <w:p w14:paraId="7C2F50A2" w14:textId="77777777" w:rsidR="00037D52" w:rsidRPr="00093951" w:rsidRDefault="00037D52" w:rsidP="0000007A">
      <w:pPr>
        <w:pStyle w:val="BodyText"/>
        <w:rPr>
          <w:rFonts w:ascii="Arial" w:hAnsi="Arial" w:cs="Arial"/>
          <w:b/>
          <w:bCs/>
          <w:sz w:val="20"/>
          <w:szCs w:val="20"/>
          <w:u w:val="single"/>
          <w:lang w:val="en-GB"/>
        </w:rPr>
      </w:pPr>
    </w:p>
    <w:p w14:paraId="3E3550C3" w14:textId="77777777" w:rsidR="00A97A27" w:rsidRPr="00093951" w:rsidRDefault="00A97A27" w:rsidP="00A97A27">
      <w:pPr>
        <w:jc w:val="both"/>
        <w:rPr>
          <w:rFonts w:ascii="Arial" w:eastAsia="MS Mincho" w:hAnsi="Arial" w:cs="Arial"/>
          <w:sz w:val="20"/>
          <w:szCs w:val="20"/>
          <w:lang w:val="en-GB"/>
        </w:rPr>
      </w:pPr>
      <w:bookmarkStart w:id="0" w:name="_Hlk171324449"/>
    </w:p>
    <w:p w14:paraId="1E6810B3" w14:textId="77777777" w:rsidR="00A97A27" w:rsidRPr="00093951" w:rsidRDefault="00A97A27" w:rsidP="00A97A27">
      <w:pPr>
        <w:jc w:val="both"/>
        <w:rPr>
          <w:rFonts w:ascii="Arial" w:eastAsia="MS Mincho" w:hAnsi="Arial" w:cs="Arial"/>
          <w:sz w:val="20"/>
          <w:szCs w:val="20"/>
          <w:lang w:val="en-GB"/>
        </w:rPr>
      </w:pPr>
    </w:p>
    <w:p w14:paraId="19555DEC" w14:textId="77777777" w:rsidR="00A97A27" w:rsidRPr="00093951" w:rsidRDefault="00A97A27" w:rsidP="00A97A27">
      <w:pPr>
        <w:jc w:val="both"/>
        <w:rPr>
          <w:rFonts w:ascii="Arial" w:eastAsia="MS Mincho" w:hAnsi="Arial" w:cs="Arial"/>
          <w:sz w:val="20"/>
          <w:szCs w:val="20"/>
          <w:lang w:val="en-GB"/>
        </w:rPr>
      </w:pPr>
    </w:p>
    <w:p w14:paraId="7B00F7BB" w14:textId="77777777" w:rsidR="00A97A27" w:rsidRPr="00093951" w:rsidRDefault="00A97A27" w:rsidP="00A97A27">
      <w:pPr>
        <w:jc w:val="both"/>
        <w:rPr>
          <w:rFonts w:ascii="Arial" w:eastAsia="MS Mincho" w:hAnsi="Arial" w:cs="Arial"/>
          <w:b/>
          <w:sz w:val="20"/>
          <w:szCs w:val="20"/>
          <w:u w:val="single"/>
          <w:lang w:val="en-GB"/>
        </w:rPr>
      </w:pPr>
    </w:p>
    <w:p w14:paraId="6F2CA855" w14:textId="77777777" w:rsidR="00A97A27" w:rsidRPr="00093951" w:rsidRDefault="00A97A27" w:rsidP="00A97A27">
      <w:pPr>
        <w:ind w:left="1440"/>
        <w:jc w:val="both"/>
        <w:rPr>
          <w:rFonts w:ascii="Arial" w:eastAsia="MS Mincho" w:hAnsi="Arial" w:cs="Arial"/>
          <w:bCs/>
          <w:sz w:val="20"/>
          <w:szCs w:val="20"/>
          <w:lang w:val="en-GB"/>
        </w:rPr>
      </w:pPr>
    </w:p>
    <w:p w14:paraId="1F42B832" w14:textId="77777777" w:rsidR="00A97A27" w:rsidRPr="00093951" w:rsidRDefault="00A97A27" w:rsidP="00A97A27">
      <w:pPr>
        <w:rPr>
          <w:rFonts w:ascii="Arial" w:hAnsi="Arial" w:cs="Arial"/>
          <w:sz w:val="20"/>
          <w:szCs w:val="20"/>
        </w:rPr>
      </w:pPr>
      <w:bookmarkStart w:id="1" w:name="_Hlk170903434"/>
      <w:r w:rsidRPr="00093951">
        <w:rPr>
          <w:rFonts w:ascii="Arial" w:hAnsi="Arial" w:cs="Arial"/>
          <w:b/>
          <w:bCs/>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8"/>
        <w:gridCol w:w="5734"/>
        <w:gridCol w:w="3948"/>
      </w:tblGrid>
      <w:tr w:rsidR="00A97A27" w:rsidRPr="00093951" w14:paraId="3FC30407" w14:textId="77777777" w:rsidTr="008D403C">
        <w:tc>
          <w:tcPr>
            <w:tcW w:w="5000" w:type="pct"/>
            <w:gridSpan w:val="3"/>
            <w:tcBorders>
              <w:top w:val="nil"/>
              <w:left w:val="nil"/>
              <w:right w:val="nil"/>
            </w:tcBorders>
            <w:noWrap/>
          </w:tcPr>
          <w:p w14:paraId="5DA11E9E" w14:textId="77777777" w:rsidR="00A97A27" w:rsidRPr="00093951" w:rsidRDefault="00A97A27" w:rsidP="00A97A27">
            <w:pPr>
              <w:keepNext/>
              <w:outlineLvl w:val="1"/>
              <w:rPr>
                <w:rFonts w:ascii="Arial" w:eastAsia="MS Mincho" w:hAnsi="Arial" w:cs="Arial"/>
                <w:b/>
                <w:bCs/>
                <w:sz w:val="20"/>
                <w:szCs w:val="20"/>
                <w:lang w:val="en-GB"/>
              </w:rPr>
            </w:pPr>
            <w:r w:rsidRPr="00093951">
              <w:rPr>
                <w:rFonts w:ascii="Arial" w:eastAsia="MS Mincho" w:hAnsi="Arial" w:cs="Arial"/>
                <w:b/>
                <w:bCs/>
                <w:sz w:val="20"/>
                <w:szCs w:val="20"/>
                <w:highlight w:val="yellow"/>
                <w:lang w:val="en-GB"/>
              </w:rPr>
              <w:lastRenderedPageBreak/>
              <w:t>PART  1:</w:t>
            </w:r>
            <w:r w:rsidRPr="00093951">
              <w:rPr>
                <w:rFonts w:ascii="Arial" w:eastAsia="MS Mincho" w:hAnsi="Arial" w:cs="Arial"/>
                <w:b/>
                <w:bCs/>
                <w:sz w:val="20"/>
                <w:szCs w:val="20"/>
                <w:lang w:val="en-GB"/>
              </w:rPr>
              <w:t xml:space="preserve"> Comments</w:t>
            </w:r>
          </w:p>
          <w:p w14:paraId="0920860B" w14:textId="77777777" w:rsidR="00A97A27" w:rsidRPr="00093951" w:rsidRDefault="00A97A27" w:rsidP="00A97A27">
            <w:pPr>
              <w:rPr>
                <w:rFonts w:ascii="Arial" w:hAnsi="Arial" w:cs="Arial"/>
                <w:sz w:val="20"/>
                <w:szCs w:val="20"/>
                <w:lang w:val="en-GB"/>
              </w:rPr>
            </w:pPr>
          </w:p>
        </w:tc>
      </w:tr>
      <w:tr w:rsidR="00A97A27" w:rsidRPr="00093951" w14:paraId="0F860455" w14:textId="77777777" w:rsidTr="008D403C">
        <w:tc>
          <w:tcPr>
            <w:tcW w:w="1265" w:type="pct"/>
            <w:noWrap/>
          </w:tcPr>
          <w:p w14:paraId="377E4494" w14:textId="77777777" w:rsidR="00A97A27" w:rsidRPr="00093951" w:rsidRDefault="00A97A27" w:rsidP="00A97A27">
            <w:pPr>
              <w:keepNext/>
              <w:outlineLvl w:val="1"/>
              <w:rPr>
                <w:rFonts w:ascii="Arial" w:eastAsia="MS Mincho" w:hAnsi="Arial" w:cs="Arial"/>
                <w:b/>
                <w:bCs/>
                <w:sz w:val="20"/>
                <w:szCs w:val="20"/>
                <w:lang w:val="en-GB"/>
              </w:rPr>
            </w:pPr>
          </w:p>
        </w:tc>
        <w:tc>
          <w:tcPr>
            <w:tcW w:w="2212" w:type="pct"/>
          </w:tcPr>
          <w:p w14:paraId="0219B8E9" w14:textId="77777777" w:rsidR="00A97A27" w:rsidRPr="00093951" w:rsidRDefault="00A97A27" w:rsidP="00A97A27">
            <w:pPr>
              <w:keepNext/>
              <w:outlineLvl w:val="1"/>
              <w:rPr>
                <w:rFonts w:ascii="Arial" w:eastAsia="MS Mincho" w:hAnsi="Arial" w:cs="Arial"/>
                <w:b/>
                <w:bCs/>
                <w:sz w:val="20"/>
                <w:szCs w:val="20"/>
                <w:lang w:val="en-GB"/>
              </w:rPr>
            </w:pPr>
            <w:r w:rsidRPr="00093951">
              <w:rPr>
                <w:rFonts w:ascii="Arial" w:eastAsia="MS Mincho" w:hAnsi="Arial" w:cs="Arial"/>
                <w:b/>
                <w:bCs/>
                <w:sz w:val="20"/>
                <w:szCs w:val="20"/>
                <w:lang w:val="en-GB"/>
              </w:rPr>
              <w:t>Reviewer’s comment</w:t>
            </w:r>
          </w:p>
          <w:p w14:paraId="2FD77FA3" w14:textId="77777777" w:rsidR="001479BC" w:rsidRPr="00093951" w:rsidRDefault="001479BC" w:rsidP="00A97A27">
            <w:pPr>
              <w:keepNext/>
              <w:outlineLvl w:val="1"/>
              <w:rPr>
                <w:rFonts w:ascii="Arial" w:eastAsia="MS Mincho" w:hAnsi="Arial" w:cs="Arial"/>
                <w:b/>
                <w:bCs/>
                <w:sz w:val="20"/>
                <w:szCs w:val="20"/>
                <w:lang w:val="en-GB"/>
              </w:rPr>
            </w:pPr>
            <w:r w:rsidRPr="00093951">
              <w:rPr>
                <w:rFonts w:ascii="Arial" w:hAnsi="Arial" w:cs="Arial"/>
                <w:b/>
                <w:bCs/>
                <w:sz w:val="20"/>
                <w:szCs w:val="20"/>
                <w:highlight w:val="yellow"/>
              </w:rPr>
              <w:t>Artificial Intelligence (AI) generated or assisted review comments are strictly prohibited during peer review.</w:t>
            </w:r>
          </w:p>
        </w:tc>
        <w:tc>
          <w:tcPr>
            <w:tcW w:w="1523" w:type="pct"/>
          </w:tcPr>
          <w:p w14:paraId="79486482" w14:textId="77777777" w:rsidR="00E26A13" w:rsidRPr="00093951" w:rsidRDefault="00E26A13" w:rsidP="00E26A13">
            <w:pPr>
              <w:keepNext/>
              <w:outlineLvl w:val="1"/>
              <w:rPr>
                <w:rFonts w:ascii="Arial" w:eastAsia="MS Mincho" w:hAnsi="Arial" w:cs="Arial"/>
                <w:bCs/>
                <w:sz w:val="20"/>
                <w:szCs w:val="20"/>
                <w:lang w:val="en-GB"/>
              </w:rPr>
            </w:pPr>
            <w:r w:rsidRPr="00093951">
              <w:rPr>
                <w:rFonts w:ascii="Arial" w:eastAsia="MS Mincho" w:hAnsi="Arial" w:cs="Arial"/>
                <w:b/>
                <w:bCs/>
                <w:sz w:val="20"/>
                <w:szCs w:val="20"/>
                <w:lang w:val="en-GB"/>
              </w:rPr>
              <w:t xml:space="preserve">Author’s Feedback </w:t>
            </w:r>
            <w:r w:rsidRPr="00093951">
              <w:rPr>
                <w:rFonts w:ascii="Arial" w:eastAsia="MS Mincho" w:hAnsi="Arial" w:cs="Arial"/>
                <w:sz w:val="20"/>
                <w:szCs w:val="20"/>
                <w:lang w:val="en-GB"/>
              </w:rPr>
              <w:t>(It is mandatory that authors should write his/her feedback here)</w:t>
            </w:r>
          </w:p>
          <w:p w14:paraId="6944CD54" w14:textId="77777777" w:rsidR="00A97A27" w:rsidRPr="00093951" w:rsidRDefault="00A97A27" w:rsidP="00A97A27">
            <w:pPr>
              <w:keepNext/>
              <w:outlineLvl w:val="1"/>
              <w:rPr>
                <w:rFonts w:ascii="Arial" w:eastAsia="MS Mincho" w:hAnsi="Arial" w:cs="Arial"/>
                <w:bCs/>
                <w:sz w:val="20"/>
                <w:szCs w:val="20"/>
                <w:lang w:val="en-GB"/>
              </w:rPr>
            </w:pPr>
          </w:p>
        </w:tc>
      </w:tr>
      <w:tr w:rsidR="00A97A27" w:rsidRPr="00093951" w14:paraId="1A5BE8A6" w14:textId="77777777" w:rsidTr="008D403C">
        <w:trPr>
          <w:trHeight w:val="1264"/>
        </w:trPr>
        <w:tc>
          <w:tcPr>
            <w:tcW w:w="1265" w:type="pct"/>
            <w:noWrap/>
          </w:tcPr>
          <w:p w14:paraId="2360EB2D" w14:textId="77777777" w:rsidR="00A97A27" w:rsidRPr="00093951" w:rsidRDefault="00A97A27" w:rsidP="00A97A27">
            <w:pPr>
              <w:ind w:left="360"/>
              <w:rPr>
                <w:rFonts w:ascii="Arial" w:hAnsi="Arial" w:cs="Arial"/>
                <w:b/>
                <w:bCs/>
                <w:sz w:val="20"/>
                <w:szCs w:val="20"/>
                <w:lang w:val="en-GB"/>
              </w:rPr>
            </w:pPr>
            <w:r w:rsidRPr="0009395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582ADCF6" w14:textId="77777777" w:rsidR="00A97A27" w:rsidRPr="00093951" w:rsidRDefault="00A97A27" w:rsidP="00A97A27">
            <w:pPr>
              <w:ind w:left="360"/>
              <w:rPr>
                <w:rFonts w:ascii="Arial" w:eastAsia="MS Mincho" w:hAnsi="Arial" w:cs="Arial"/>
                <w:b/>
                <w:bCs/>
                <w:sz w:val="20"/>
                <w:szCs w:val="20"/>
                <w:lang w:val="en-GB"/>
              </w:rPr>
            </w:pPr>
          </w:p>
        </w:tc>
        <w:tc>
          <w:tcPr>
            <w:tcW w:w="2212" w:type="pct"/>
          </w:tcPr>
          <w:p w14:paraId="7F6BAB5F" w14:textId="77777777" w:rsidR="00A97A27" w:rsidRPr="00093951" w:rsidRDefault="00457254" w:rsidP="00457254">
            <w:pPr>
              <w:contextualSpacing/>
              <w:jc w:val="both"/>
              <w:rPr>
                <w:rFonts w:ascii="Arial" w:hAnsi="Arial" w:cs="Arial"/>
                <w:b/>
                <w:bCs/>
                <w:sz w:val="20"/>
                <w:szCs w:val="20"/>
                <w:lang w:val="en-GB"/>
              </w:rPr>
            </w:pPr>
            <w:r w:rsidRPr="00093951">
              <w:rPr>
                <w:rFonts w:ascii="Arial" w:hAnsi="Arial" w:cs="Arial"/>
                <w:sz w:val="20"/>
                <w:szCs w:val="20"/>
              </w:rPr>
              <w:t xml:space="preserve">This manuscript is important to the scientific community because it identifies that the main challenge is no longer technological development, but the integration of existing innovations into infrastructure management. By introducing an analytical framework for balancing durability, </w:t>
            </w:r>
            <w:proofErr w:type="spellStart"/>
            <w:r w:rsidRPr="00093951">
              <w:rPr>
                <w:rFonts w:ascii="Arial" w:hAnsi="Arial" w:cs="Arial"/>
                <w:sz w:val="20"/>
                <w:szCs w:val="20"/>
              </w:rPr>
              <w:t>inspectability</w:t>
            </w:r>
            <w:proofErr w:type="spellEnd"/>
            <w:r w:rsidRPr="00093951">
              <w:rPr>
                <w:rFonts w:ascii="Arial" w:hAnsi="Arial" w:cs="Arial"/>
                <w:sz w:val="20"/>
                <w:szCs w:val="20"/>
              </w:rPr>
              <w:t>, and cost, the paper offers a practical decision-making tool. It shifts the research focus from invention to implementation, which is essential for sustainable infrastructure.</w:t>
            </w:r>
          </w:p>
        </w:tc>
        <w:tc>
          <w:tcPr>
            <w:tcW w:w="1523" w:type="pct"/>
          </w:tcPr>
          <w:p w14:paraId="609A4BD4" w14:textId="77777777" w:rsidR="00A97A27" w:rsidRPr="00093951" w:rsidRDefault="00A97A27" w:rsidP="00A97A27">
            <w:pPr>
              <w:keepNext/>
              <w:outlineLvl w:val="1"/>
              <w:rPr>
                <w:rFonts w:ascii="Arial" w:eastAsia="MS Mincho" w:hAnsi="Arial" w:cs="Arial"/>
                <w:bCs/>
                <w:sz w:val="20"/>
                <w:szCs w:val="20"/>
                <w:lang w:val="en-GB"/>
              </w:rPr>
            </w:pPr>
          </w:p>
        </w:tc>
      </w:tr>
      <w:tr w:rsidR="00A97A27" w:rsidRPr="00093951" w14:paraId="6580B8DF" w14:textId="77777777" w:rsidTr="008D403C">
        <w:trPr>
          <w:trHeight w:val="1262"/>
        </w:trPr>
        <w:tc>
          <w:tcPr>
            <w:tcW w:w="1265" w:type="pct"/>
            <w:noWrap/>
          </w:tcPr>
          <w:p w14:paraId="52F8D99B" w14:textId="77777777" w:rsidR="00A97A27" w:rsidRPr="00093951" w:rsidRDefault="00A97A27" w:rsidP="00A97A27">
            <w:pPr>
              <w:ind w:left="360"/>
              <w:rPr>
                <w:rFonts w:ascii="Arial" w:hAnsi="Arial" w:cs="Arial"/>
                <w:b/>
                <w:bCs/>
                <w:sz w:val="20"/>
                <w:szCs w:val="20"/>
                <w:lang w:val="en-GB"/>
              </w:rPr>
            </w:pPr>
            <w:r w:rsidRPr="00093951">
              <w:rPr>
                <w:rFonts w:ascii="Arial" w:hAnsi="Arial" w:cs="Arial"/>
                <w:b/>
                <w:bCs/>
                <w:sz w:val="20"/>
                <w:szCs w:val="20"/>
                <w:lang w:val="en-GB"/>
              </w:rPr>
              <w:t>Is the title of the article suitable?</w:t>
            </w:r>
          </w:p>
          <w:p w14:paraId="2FC0FD14" w14:textId="77777777" w:rsidR="00A97A27" w:rsidRPr="00093951" w:rsidRDefault="00A97A27" w:rsidP="00A97A27">
            <w:pPr>
              <w:ind w:left="360"/>
              <w:rPr>
                <w:rFonts w:ascii="Arial" w:hAnsi="Arial" w:cs="Arial"/>
                <w:b/>
                <w:bCs/>
                <w:sz w:val="20"/>
                <w:szCs w:val="20"/>
                <w:lang w:val="en-GB"/>
              </w:rPr>
            </w:pPr>
            <w:r w:rsidRPr="00093951">
              <w:rPr>
                <w:rFonts w:ascii="Arial" w:hAnsi="Arial" w:cs="Arial"/>
                <w:b/>
                <w:bCs/>
                <w:sz w:val="20"/>
                <w:szCs w:val="20"/>
                <w:lang w:val="en-GB"/>
              </w:rPr>
              <w:t>(If not please suggest an alternative title)</w:t>
            </w:r>
          </w:p>
          <w:p w14:paraId="19B9C614" w14:textId="77777777" w:rsidR="00A97A27" w:rsidRPr="00093951" w:rsidRDefault="00A97A27" w:rsidP="00A97A27">
            <w:pPr>
              <w:keepNext/>
              <w:outlineLvl w:val="1"/>
              <w:rPr>
                <w:rFonts w:ascii="Arial" w:eastAsia="MS Mincho" w:hAnsi="Arial" w:cs="Arial"/>
                <w:b/>
                <w:bCs/>
                <w:sz w:val="20"/>
                <w:szCs w:val="20"/>
                <w:u w:val="single"/>
                <w:lang w:val="en-GB"/>
              </w:rPr>
            </w:pPr>
          </w:p>
        </w:tc>
        <w:tc>
          <w:tcPr>
            <w:tcW w:w="2212" w:type="pct"/>
          </w:tcPr>
          <w:p w14:paraId="06F0B0A1" w14:textId="77777777" w:rsidR="00A97A27" w:rsidRPr="00093951" w:rsidRDefault="00457254" w:rsidP="00457254">
            <w:pPr>
              <w:jc w:val="both"/>
              <w:rPr>
                <w:rFonts w:ascii="Arial" w:hAnsi="Arial" w:cs="Arial"/>
                <w:b/>
                <w:bCs/>
                <w:sz w:val="20"/>
                <w:szCs w:val="20"/>
                <w:lang w:val="en-GB"/>
              </w:rPr>
            </w:pPr>
            <w:r w:rsidRPr="00093951">
              <w:rPr>
                <w:rFonts w:ascii="Arial" w:hAnsi="Arial" w:cs="Arial"/>
                <w:sz w:val="20"/>
                <w:szCs w:val="20"/>
              </w:rPr>
              <w:t>Yes, the title is appropriate because it clearly reflects the paper’s focus on the disconnect between technological advancement and its implementation in post-tensioned concrete bridge systems. While slightly long, it effectively captures the key themes and scope of the research.</w:t>
            </w:r>
          </w:p>
        </w:tc>
        <w:tc>
          <w:tcPr>
            <w:tcW w:w="1523" w:type="pct"/>
          </w:tcPr>
          <w:p w14:paraId="5AB4CF47" w14:textId="77777777" w:rsidR="00A97A27" w:rsidRPr="00093951" w:rsidRDefault="00A97A27" w:rsidP="00A97A27">
            <w:pPr>
              <w:keepNext/>
              <w:outlineLvl w:val="1"/>
              <w:rPr>
                <w:rFonts w:ascii="Arial" w:eastAsia="MS Mincho" w:hAnsi="Arial" w:cs="Arial"/>
                <w:bCs/>
                <w:sz w:val="20"/>
                <w:szCs w:val="20"/>
                <w:lang w:val="en-GB"/>
              </w:rPr>
            </w:pPr>
          </w:p>
        </w:tc>
      </w:tr>
      <w:tr w:rsidR="00A97A27" w:rsidRPr="00093951" w14:paraId="234332C4" w14:textId="77777777" w:rsidTr="008D403C">
        <w:trPr>
          <w:trHeight w:val="1262"/>
        </w:trPr>
        <w:tc>
          <w:tcPr>
            <w:tcW w:w="1265" w:type="pct"/>
            <w:noWrap/>
          </w:tcPr>
          <w:p w14:paraId="16413A4D" w14:textId="77777777" w:rsidR="00A97A27" w:rsidRPr="00093951" w:rsidRDefault="00A97A27" w:rsidP="00A97A27">
            <w:pPr>
              <w:keepNext/>
              <w:ind w:left="360"/>
              <w:outlineLvl w:val="1"/>
              <w:rPr>
                <w:rFonts w:ascii="Arial" w:eastAsia="MS Mincho" w:hAnsi="Arial" w:cs="Arial"/>
                <w:b/>
                <w:bCs/>
                <w:sz w:val="20"/>
                <w:szCs w:val="20"/>
                <w:lang w:val="en-GB"/>
              </w:rPr>
            </w:pPr>
            <w:r w:rsidRPr="00093951">
              <w:rPr>
                <w:rFonts w:ascii="Arial" w:eastAsia="MS Mincho" w:hAnsi="Arial" w:cs="Arial"/>
                <w:b/>
                <w:bCs/>
                <w:sz w:val="20"/>
                <w:szCs w:val="20"/>
                <w:lang w:val="en-GB"/>
              </w:rPr>
              <w:t>Is the abstract of the article comprehensive? Do you suggest the addition (or deletion) of some points in this section? Please write your suggestions here.</w:t>
            </w:r>
          </w:p>
          <w:p w14:paraId="5F66560A" w14:textId="77777777" w:rsidR="00A97A27" w:rsidRPr="00093951" w:rsidRDefault="00A97A27" w:rsidP="00A97A27">
            <w:pPr>
              <w:keepNext/>
              <w:outlineLvl w:val="1"/>
              <w:rPr>
                <w:rFonts w:ascii="Arial" w:eastAsia="MS Mincho" w:hAnsi="Arial" w:cs="Arial"/>
                <w:b/>
                <w:bCs/>
                <w:sz w:val="20"/>
                <w:szCs w:val="20"/>
                <w:u w:val="single"/>
                <w:lang w:val="en-GB"/>
              </w:rPr>
            </w:pPr>
          </w:p>
        </w:tc>
        <w:tc>
          <w:tcPr>
            <w:tcW w:w="2212" w:type="pct"/>
          </w:tcPr>
          <w:p w14:paraId="73FFB511" w14:textId="77777777" w:rsidR="00A97A27" w:rsidRPr="00093951" w:rsidRDefault="00F926AC" w:rsidP="00F926AC">
            <w:pPr>
              <w:jc w:val="both"/>
              <w:rPr>
                <w:rFonts w:ascii="Arial" w:hAnsi="Arial" w:cs="Arial"/>
                <w:b/>
                <w:bCs/>
                <w:sz w:val="20"/>
                <w:szCs w:val="20"/>
                <w:lang w:val="en-GB"/>
              </w:rPr>
            </w:pPr>
            <w:r w:rsidRPr="00093951">
              <w:rPr>
                <w:rFonts w:ascii="Arial" w:hAnsi="Arial" w:cs="Arial"/>
                <w:sz w:val="20"/>
                <w:szCs w:val="20"/>
              </w:rPr>
              <w:t>Yes, the abstract is comprehensive and clearly structured - it provides an overview of the research objective, applied methodology, key findings, and the proposed framework. It is particularly commendable that the author explicitly emphasizes the systemic nature of the problem rather than reducing it to technical challenges.</w:t>
            </w:r>
          </w:p>
        </w:tc>
        <w:tc>
          <w:tcPr>
            <w:tcW w:w="1523" w:type="pct"/>
          </w:tcPr>
          <w:p w14:paraId="33D23B8C" w14:textId="77777777" w:rsidR="00A97A27" w:rsidRPr="00093951" w:rsidRDefault="00A97A27" w:rsidP="00A97A27">
            <w:pPr>
              <w:keepNext/>
              <w:outlineLvl w:val="1"/>
              <w:rPr>
                <w:rFonts w:ascii="Arial" w:eastAsia="MS Mincho" w:hAnsi="Arial" w:cs="Arial"/>
                <w:bCs/>
                <w:sz w:val="20"/>
                <w:szCs w:val="20"/>
                <w:lang w:val="en-GB"/>
              </w:rPr>
            </w:pPr>
          </w:p>
        </w:tc>
      </w:tr>
      <w:tr w:rsidR="00A97A27" w:rsidRPr="00093951" w14:paraId="385D7771" w14:textId="77777777" w:rsidTr="008D403C">
        <w:trPr>
          <w:trHeight w:val="704"/>
        </w:trPr>
        <w:tc>
          <w:tcPr>
            <w:tcW w:w="1265" w:type="pct"/>
            <w:noWrap/>
          </w:tcPr>
          <w:p w14:paraId="63FF58ED" w14:textId="77777777" w:rsidR="00A97A27" w:rsidRPr="00093951" w:rsidRDefault="00A97A27" w:rsidP="00A97A27">
            <w:pPr>
              <w:keepNext/>
              <w:ind w:left="360"/>
              <w:outlineLvl w:val="1"/>
              <w:rPr>
                <w:rFonts w:ascii="Arial" w:eastAsia="MS Mincho" w:hAnsi="Arial" w:cs="Arial"/>
                <w:sz w:val="20"/>
                <w:szCs w:val="20"/>
                <w:u w:val="single"/>
                <w:lang w:val="en-GB"/>
              </w:rPr>
            </w:pPr>
            <w:r w:rsidRPr="00093951">
              <w:rPr>
                <w:rFonts w:ascii="Arial" w:eastAsia="MS Mincho" w:hAnsi="Arial" w:cs="Arial"/>
                <w:b/>
                <w:bCs/>
                <w:sz w:val="20"/>
                <w:szCs w:val="20"/>
                <w:lang w:val="en-GB"/>
              </w:rPr>
              <w:t>Is the manuscript scientifically, correct? Please write here.</w:t>
            </w:r>
          </w:p>
        </w:tc>
        <w:tc>
          <w:tcPr>
            <w:tcW w:w="2212" w:type="pct"/>
          </w:tcPr>
          <w:p w14:paraId="56036020" w14:textId="77777777" w:rsidR="00A97A27" w:rsidRPr="00093951" w:rsidRDefault="00222D9E" w:rsidP="00222D9E">
            <w:pPr>
              <w:contextualSpacing/>
              <w:jc w:val="both"/>
              <w:rPr>
                <w:rFonts w:ascii="Arial" w:hAnsi="Arial" w:cs="Arial"/>
                <w:bCs/>
                <w:sz w:val="20"/>
                <w:szCs w:val="20"/>
                <w:lang w:val="en-GB"/>
              </w:rPr>
            </w:pPr>
            <w:r w:rsidRPr="00093951">
              <w:rPr>
                <w:rFonts w:ascii="Arial" w:hAnsi="Arial" w:cs="Arial"/>
                <w:sz w:val="20"/>
                <w:szCs w:val="20"/>
              </w:rPr>
              <w:t>Yes, the manuscript is scientifically sound. The methodology is clearly defined, following the PRISMA protocol with validated inclusion criteria and a systematic analysis of 95 relevant studies. The author consistently supports conclusions with technical sources, quantitative data, and analytical frameworks. The argumentation is logical, and the presentation of results is transparent and aligned with scientific standards.</w:t>
            </w:r>
          </w:p>
        </w:tc>
        <w:tc>
          <w:tcPr>
            <w:tcW w:w="1523" w:type="pct"/>
          </w:tcPr>
          <w:p w14:paraId="5A8B9845" w14:textId="77777777" w:rsidR="00A97A27" w:rsidRPr="00093951" w:rsidRDefault="00A97A27" w:rsidP="00A97A27">
            <w:pPr>
              <w:keepNext/>
              <w:outlineLvl w:val="1"/>
              <w:rPr>
                <w:rFonts w:ascii="Arial" w:eastAsia="MS Mincho" w:hAnsi="Arial" w:cs="Arial"/>
                <w:bCs/>
                <w:sz w:val="20"/>
                <w:szCs w:val="20"/>
                <w:lang w:val="en-GB"/>
              </w:rPr>
            </w:pPr>
          </w:p>
        </w:tc>
      </w:tr>
      <w:tr w:rsidR="00A97A27" w:rsidRPr="00093951" w14:paraId="42556A43" w14:textId="77777777" w:rsidTr="008D403C">
        <w:trPr>
          <w:trHeight w:val="703"/>
        </w:trPr>
        <w:tc>
          <w:tcPr>
            <w:tcW w:w="1265" w:type="pct"/>
            <w:noWrap/>
          </w:tcPr>
          <w:p w14:paraId="74BC04DC" w14:textId="77777777" w:rsidR="00A97A27" w:rsidRPr="00093951" w:rsidRDefault="00A97A27" w:rsidP="00A97A27">
            <w:pPr>
              <w:ind w:left="360"/>
              <w:rPr>
                <w:rFonts w:ascii="Arial" w:hAnsi="Arial" w:cs="Arial"/>
                <w:b/>
                <w:bCs/>
                <w:sz w:val="20"/>
                <w:szCs w:val="20"/>
                <w:lang w:val="en-GB"/>
              </w:rPr>
            </w:pPr>
            <w:r w:rsidRPr="00093951">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6C1371D1" w14:textId="77777777" w:rsidR="00222D9E" w:rsidRPr="00093951" w:rsidRDefault="00222D9E" w:rsidP="00222D9E">
            <w:pPr>
              <w:spacing w:before="100" w:beforeAutospacing="1" w:after="100" w:afterAutospacing="1"/>
              <w:jc w:val="both"/>
              <w:rPr>
                <w:rFonts w:ascii="Arial" w:hAnsi="Arial" w:cs="Arial"/>
                <w:sz w:val="20"/>
                <w:szCs w:val="20"/>
                <w:lang w:val="bs-Latn-BA" w:eastAsia="bs-Latn-BA"/>
              </w:rPr>
            </w:pPr>
            <w:r w:rsidRPr="00093951">
              <w:rPr>
                <w:rFonts w:ascii="Arial" w:hAnsi="Arial" w:cs="Arial"/>
                <w:sz w:val="20"/>
                <w:szCs w:val="20"/>
                <w:lang w:val="bs-Latn-BA" w:eastAsia="bs-Latn-BA"/>
              </w:rPr>
              <w:t xml:space="preserve">Yes, the references are extensive, relevant, and up-to-date covering 95 studies published between 2010 and 2024, with strong representation from key regions and disciplines. The </w:t>
            </w:r>
            <w:r w:rsidRPr="00093951">
              <w:rPr>
                <w:rFonts w:ascii="Arial" w:hAnsi="Arial" w:cs="Arial"/>
                <w:sz w:val="20"/>
                <w:szCs w:val="20"/>
                <w:lang w:val="bs-Latn-BA" w:eastAsia="bs-Latn-BA"/>
              </w:rPr>
              <w:lastRenderedPageBreak/>
              <w:t>manuscript includes sources on materials, monitoring, NDT methods, and infrastructure management.</w:t>
            </w:r>
          </w:p>
          <w:p w14:paraId="41024F8B" w14:textId="77777777" w:rsidR="00222D9E" w:rsidRPr="00093951" w:rsidRDefault="00222D9E" w:rsidP="00222D9E">
            <w:pPr>
              <w:spacing w:before="100" w:beforeAutospacing="1" w:after="100" w:afterAutospacing="1"/>
              <w:jc w:val="both"/>
              <w:rPr>
                <w:rFonts w:ascii="Arial" w:hAnsi="Arial" w:cs="Arial"/>
                <w:sz w:val="20"/>
                <w:szCs w:val="20"/>
                <w:lang w:val="bs-Latn-BA" w:eastAsia="bs-Latn-BA"/>
              </w:rPr>
            </w:pPr>
            <w:r w:rsidRPr="00093951">
              <w:rPr>
                <w:rFonts w:ascii="Arial" w:hAnsi="Arial" w:cs="Arial"/>
                <w:sz w:val="20"/>
                <w:szCs w:val="20"/>
                <w:lang w:val="bs-Latn-BA" w:eastAsia="bs-Latn-BA"/>
              </w:rPr>
              <w:t>For added depth, it may be useful to include:</w:t>
            </w:r>
          </w:p>
          <w:p w14:paraId="10B261A3" w14:textId="77777777" w:rsidR="00222D9E" w:rsidRPr="00093951" w:rsidRDefault="00222D9E" w:rsidP="00222D9E">
            <w:pPr>
              <w:numPr>
                <w:ilvl w:val="0"/>
                <w:numId w:val="12"/>
              </w:numPr>
              <w:spacing w:before="100" w:beforeAutospacing="1" w:after="100" w:afterAutospacing="1"/>
              <w:jc w:val="both"/>
              <w:rPr>
                <w:rFonts w:ascii="Arial" w:hAnsi="Arial" w:cs="Arial"/>
                <w:sz w:val="20"/>
                <w:szCs w:val="20"/>
                <w:lang w:val="bs-Latn-BA" w:eastAsia="bs-Latn-BA"/>
              </w:rPr>
            </w:pPr>
            <w:r w:rsidRPr="00093951">
              <w:rPr>
                <w:rFonts w:ascii="Arial" w:hAnsi="Arial" w:cs="Arial"/>
                <w:b/>
                <w:bCs/>
                <w:sz w:val="20"/>
                <w:szCs w:val="20"/>
                <w:lang w:val="bs-Latn-BA" w:eastAsia="bs-Latn-BA"/>
              </w:rPr>
              <w:t>Eurocode 2 and 7</w:t>
            </w:r>
            <w:r w:rsidRPr="00093951">
              <w:rPr>
                <w:rFonts w:ascii="Arial" w:hAnsi="Arial" w:cs="Arial"/>
                <w:sz w:val="20"/>
                <w:szCs w:val="20"/>
                <w:lang w:val="bs-Latn-BA" w:eastAsia="bs-Latn-BA"/>
              </w:rPr>
              <w:t xml:space="preserve"> for concrete and geotechnical design standards.</w:t>
            </w:r>
          </w:p>
          <w:p w14:paraId="26587166" w14:textId="77777777" w:rsidR="00222D9E" w:rsidRPr="00093951" w:rsidRDefault="00222D9E" w:rsidP="00222D9E">
            <w:pPr>
              <w:numPr>
                <w:ilvl w:val="0"/>
                <w:numId w:val="12"/>
              </w:numPr>
              <w:spacing w:before="100" w:beforeAutospacing="1" w:after="100" w:afterAutospacing="1"/>
              <w:jc w:val="both"/>
              <w:rPr>
                <w:rFonts w:ascii="Arial" w:hAnsi="Arial" w:cs="Arial"/>
                <w:sz w:val="20"/>
                <w:szCs w:val="20"/>
                <w:lang w:val="bs-Latn-BA" w:eastAsia="bs-Latn-BA"/>
              </w:rPr>
            </w:pPr>
            <w:r w:rsidRPr="00093951">
              <w:rPr>
                <w:rFonts w:ascii="Arial" w:hAnsi="Arial" w:cs="Arial"/>
                <w:b/>
                <w:bCs/>
                <w:sz w:val="20"/>
                <w:szCs w:val="20"/>
                <w:lang w:val="bs-Latn-BA" w:eastAsia="bs-Latn-BA"/>
              </w:rPr>
              <w:t>CEN/TS 13791</w:t>
            </w:r>
            <w:r w:rsidRPr="00093951">
              <w:rPr>
                <w:rFonts w:ascii="Arial" w:hAnsi="Arial" w:cs="Arial"/>
                <w:sz w:val="20"/>
                <w:szCs w:val="20"/>
                <w:lang w:val="bs-Latn-BA" w:eastAsia="bs-Latn-BA"/>
              </w:rPr>
              <w:t xml:space="preserve"> for in-situ concrete strength assessment.</w:t>
            </w:r>
          </w:p>
          <w:p w14:paraId="2A031EF6" w14:textId="77777777" w:rsidR="00222D9E" w:rsidRPr="00093951" w:rsidRDefault="00222D9E" w:rsidP="00222D9E">
            <w:pPr>
              <w:numPr>
                <w:ilvl w:val="0"/>
                <w:numId w:val="12"/>
              </w:numPr>
              <w:spacing w:before="100" w:beforeAutospacing="1" w:after="100" w:afterAutospacing="1"/>
              <w:jc w:val="both"/>
              <w:rPr>
                <w:rFonts w:ascii="Arial" w:hAnsi="Arial" w:cs="Arial"/>
                <w:sz w:val="20"/>
                <w:szCs w:val="20"/>
                <w:lang w:val="bs-Latn-BA" w:eastAsia="bs-Latn-BA"/>
              </w:rPr>
            </w:pPr>
            <w:r w:rsidRPr="00093951">
              <w:rPr>
                <w:rFonts w:ascii="Arial" w:hAnsi="Arial" w:cs="Arial"/>
                <w:b/>
                <w:bCs/>
                <w:sz w:val="20"/>
                <w:szCs w:val="20"/>
                <w:lang w:val="bs-Latn-BA" w:eastAsia="bs-Latn-BA"/>
              </w:rPr>
              <w:t>ISO 13822</w:t>
            </w:r>
            <w:r w:rsidRPr="00093951">
              <w:rPr>
                <w:rFonts w:ascii="Arial" w:hAnsi="Arial" w:cs="Arial"/>
                <w:sz w:val="20"/>
                <w:szCs w:val="20"/>
                <w:lang w:val="bs-Latn-BA" w:eastAsia="bs-Latn-BA"/>
              </w:rPr>
              <w:t xml:space="preserve"> for evaluation of existing structures, especially regarding monitoring and inspection.</w:t>
            </w:r>
          </w:p>
          <w:p w14:paraId="54C79317" w14:textId="77777777" w:rsidR="00222D9E" w:rsidRPr="00093951" w:rsidRDefault="00222D9E" w:rsidP="00222D9E">
            <w:pPr>
              <w:spacing w:before="100" w:beforeAutospacing="1" w:after="100" w:afterAutospacing="1"/>
              <w:jc w:val="both"/>
              <w:rPr>
                <w:rFonts w:ascii="Arial" w:hAnsi="Arial" w:cs="Arial"/>
                <w:sz w:val="20"/>
                <w:szCs w:val="20"/>
                <w:lang w:val="bs-Latn-BA" w:eastAsia="bs-Latn-BA"/>
              </w:rPr>
            </w:pPr>
            <w:r w:rsidRPr="00093951">
              <w:rPr>
                <w:rFonts w:ascii="Arial" w:hAnsi="Arial" w:cs="Arial"/>
                <w:sz w:val="20"/>
                <w:szCs w:val="20"/>
                <w:lang w:val="bs-Latn-BA" w:eastAsia="bs-Latn-BA"/>
              </w:rPr>
              <w:t>These additions would strengthen the connection between research findings and standardized engineering practice.</w:t>
            </w:r>
          </w:p>
          <w:p w14:paraId="0762BD63" w14:textId="77777777" w:rsidR="00A97A27" w:rsidRPr="00093951" w:rsidRDefault="00A97A27" w:rsidP="00A97A27">
            <w:pPr>
              <w:contextualSpacing/>
              <w:rPr>
                <w:rFonts w:ascii="Arial" w:hAnsi="Arial" w:cs="Arial"/>
                <w:bCs/>
                <w:sz w:val="20"/>
                <w:szCs w:val="20"/>
                <w:lang w:val="en-GB"/>
              </w:rPr>
            </w:pPr>
          </w:p>
        </w:tc>
        <w:tc>
          <w:tcPr>
            <w:tcW w:w="1523" w:type="pct"/>
          </w:tcPr>
          <w:p w14:paraId="7208453F" w14:textId="77777777" w:rsidR="00A97A27" w:rsidRPr="00093951" w:rsidRDefault="00A97A27" w:rsidP="00A97A27">
            <w:pPr>
              <w:keepNext/>
              <w:outlineLvl w:val="1"/>
              <w:rPr>
                <w:rFonts w:ascii="Arial" w:eastAsia="MS Mincho" w:hAnsi="Arial" w:cs="Arial"/>
                <w:bCs/>
                <w:sz w:val="20"/>
                <w:szCs w:val="20"/>
                <w:lang w:val="en-GB"/>
              </w:rPr>
            </w:pPr>
          </w:p>
        </w:tc>
      </w:tr>
      <w:tr w:rsidR="00A97A27" w:rsidRPr="00093951" w14:paraId="6C4A036B" w14:textId="77777777" w:rsidTr="008D403C">
        <w:trPr>
          <w:trHeight w:val="386"/>
        </w:trPr>
        <w:tc>
          <w:tcPr>
            <w:tcW w:w="1265" w:type="pct"/>
            <w:noWrap/>
          </w:tcPr>
          <w:p w14:paraId="61DA673A" w14:textId="77777777" w:rsidR="00A97A27" w:rsidRPr="00093951" w:rsidRDefault="00A97A27" w:rsidP="00A97A27">
            <w:pPr>
              <w:keepNext/>
              <w:ind w:left="360"/>
              <w:outlineLvl w:val="1"/>
              <w:rPr>
                <w:rFonts w:ascii="Arial" w:eastAsia="MS Mincho" w:hAnsi="Arial" w:cs="Arial"/>
                <w:b/>
                <w:sz w:val="20"/>
                <w:szCs w:val="20"/>
                <w:lang w:val="en-GB"/>
              </w:rPr>
            </w:pPr>
            <w:r w:rsidRPr="00093951">
              <w:rPr>
                <w:rFonts w:ascii="Arial" w:eastAsia="MS Mincho" w:hAnsi="Arial" w:cs="Arial"/>
                <w:b/>
                <w:sz w:val="20"/>
                <w:szCs w:val="20"/>
                <w:lang w:val="en-GB"/>
              </w:rPr>
              <w:t>Is the language/English quality of the article suitable for scholarly communications?</w:t>
            </w:r>
          </w:p>
          <w:p w14:paraId="12B70293" w14:textId="77777777" w:rsidR="00A97A27" w:rsidRPr="00093951" w:rsidRDefault="00A97A27" w:rsidP="00A97A27">
            <w:pPr>
              <w:rPr>
                <w:rFonts w:ascii="Arial" w:hAnsi="Arial" w:cs="Arial"/>
                <w:sz w:val="20"/>
                <w:szCs w:val="20"/>
                <w:lang w:val="en-GB"/>
              </w:rPr>
            </w:pPr>
          </w:p>
        </w:tc>
        <w:tc>
          <w:tcPr>
            <w:tcW w:w="2212" w:type="pct"/>
          </w:tcPr>
          <w:p w14:paraId="11EA8777" w14:textId="77777777" w:rsidR="00A97A27" w:rsidRPr="00093951" w:rsidRDefault="00C60DB4" w:rsidP="00A97A27">
            <w:pPr>
              <w:rPr>
                <w:rFonts w:ascii="Arial" w:hAnsi="Arial" w:cs="Arial"/>
                <w:sz w:val="20"/>
                <w:szCs w:val="20"/>
                <w:lang w:val="en-GB"/>
              </w:rPr>
            </w:pPr>
            <w:r w:rsidRPr="00093951">
              <w:rPr>
                <w:rFonts w:ascii="Arial" w:hAnsi="Arial" w:cs="Arial"/>
                <w:sz w:val="20"/>
                <w:szCs w:val="20"/>
              </w:rPr>
              <w:t>Yes, the language in the manuscript is appropriate for scholarly communication.</w:t>
            </w:r>
          </w:p>
        </w:tc>
        <w:tc>
          <w:tcPr>
            <w:tcW w:w="1523" w:type="pct"/>
          </w:tcPr>
          <w:p w14:paraId="6D5B8D56" w14:textId="77777777" w:rsidR="00A97A27" w:rsidRPr="00093951" w:rsidRDefault="00A97A27" w:rsidP="00A97A27">
            <w:pPr>
              <w:rPr>
                <w:rFonts w:ascii="Arial" w:hAnsi="Arial" w:cs="Arial"/>
                <w:sz w:val="20"/>
                <w:szCs w:val="20"/>
                <w:lang w:val="en-GB"/>
              </w:rPr>
            </w:pPr>
          </w:p>
        </w:tc>
      </w:tr>
      <w:tr w:rsidR="00A97A27" w:rsidRPr="00093951" w14:paraId="55204941" w14:textId="77777777" w:rsidTr="008D403C">
        <w:trPr>
          <w:trHeight w:val="1178"/>
        </w:trPr>
        <w:tc>
          <w:tcPr>
            <w:tcW w:w="1265" w:type="pct"/>
            <w:noWrap/>
          </w:tcPr>
          <w:p w14:paraId="6E71FE5A" w14:textId="77777777" w:rsidR="00A97A27" w:rsidRPr="00093951" w:rsidRDefault="00A97A27" w:rsidP="00A97A27">
            <w:pPr>
              <w:keepNext/>
              <w:outlineLvl w:val="1"/>
              <w:rPr>
                <w:rFonts w:ascii="Arial" w:eastAsia="MS Mincho" w:hAnsi="Arial" w:cs="Arial"/>
                <w:sz w:val="20"/>
                <w:szCs w:val="20"/>
                <w:lang w:val="en-GB"/>
              </w:rPr>
            </w:pPr>
            <w:r w:rsidRPr="00093951">
              <w:rPr>
                <w:rFonts w:ascii="Arial" w:eastAsia="MS Mincho" w:hAnsi="Arial" w:cs="Arial"/>
                <w:b/>
                <w:sz w:val="20"/>
                <w:szCs w:val="20"/>
                <w:u w:val="single"/>
                <w:lang w:val="en-GB"/>
              </w:rPr>
              <w:t>Optional/General</w:t>
            </w:r>
            <w:r w:rsidRPr="00093951">
              <w:rPr>
                <w:rFonts w:ascii="Arial" w:eastAsia="MS Mincho" w:hAnsi="Arial" w:cs="Arial"/>
                <w:b/>
                <w:sz w:val="20"/>
                <w:szCs w:val="20"/>
                <w:lang w:val="en-GB"/>
              </w:rPr>
              <w:t xml:space="preserve"> </w:t>
            </w:r>
            <w:r w:rsidRPr="00093951">
              <w:rPr>
                <w:rFonts w:ascii="Arial" w:eastAsia="MS Mincho" w:hAnsi="Arial" w:cs="Arial"/>
                <w:sz w:val="20"/>
                <w:szCs w:val="20"/>
                <w:lang w:val="en-GB"/>
              </w:rPr>
              <w:t>comments</w:t>
            </w:r>
          </w:p>
          <w:p w14:paraId="2637C4D9" w14:textId="77777777" w:rsidR="00A97A27" w:rsidRPr="00093951" w:rsidRDefault="00A97A27" w:rsidP="00A97A27">
            <w:pPr>
              <w:keepNext/>
              <w:outlineLvl w:val="1"/>
              <w:rPr>
                <w:rFonts w:ascii="Arial" w:eastAsia="MS Mincho" w:hAnsi="Arial" w:cs="Arial"/>
                <w:bCs/>
                <w:sz w:val="20"/>
                <w:szCs w:val="20"/>
                <w:lang w:val="en-GB"/>
              </w:rPr>
            </w:pPr>
          </w:p>
        </w:tc>
        <w:tc>
          <w:tcPr>
            <w:tcW w:w="2212" w:type="pct"/>
          </w:tcPr>
          <w:p w14:paraId="44877FF0" w14:textId="77777777" w:rsidR="00A97A27" w:rsidRPr="00093951" w:rsidRDefault="00C60DB4" w:rsidP="00C60DB4">
            <w:pPr>
              <w:jc w:val="both"/>
              <w:rPr>
                <w:rFonts w:ascii="Arial" w:eastAsia="Arial Unicode MS" w:hAnsi="Arial" w:cs="Arial"/>
                <w:b/>
                <w:sz w:val="20"/>
                <w:szCs w:val="20"/>
                <w:lang w:val="en-GB"/>
              </w:rPr>
            </w:pPr>
            <w:r w:rsidRPr="00093951">
              <w:rPr>
                <w:rFonts w:ascii="Arial" w:hAnsi="Arial" w:cs="Arial"/>
                <w:sz w:val="20"/>
                <w:szCs w:val="20"/>
              </w:rPr>
              <w:t>The manuscript is thematically relevant, methodologically rigorous, and offers a concrete contribution through an analytical framework that can enhance infrastructure management practices. It is recommended for publication with only minor stylistic refinements.</w:t>
            </w:r>
          </w:p>
        </w:tc>
        <w:tc>
          <w:tcPr>
            <w:tcW w:w="1523" w:type="pct"/>
          </w:tcPr>
          <w:p w14:paraId="1D44027D" w14:textId="77777777" w:rsidR="00A97A27" w:rsidRPr="00093951" w:rsidRDefault="00A97A27" w:rsidP="00A97A27">
            <w:pPr>
              <w:rPr>
                <w:rFonts w:ascii="Arial" w:hAnsi="Arial" w:cs="Arial"/>
                <w:sz w:val="20"/>
                <w:szCs w:val="20"/>
                <w:lang w:val="en-GB"/>
              </w:rPr>
            </w:pPr>
          </w:p>
        </w:tc>
      </w:tr>
    </w:tbl>
    <w:p w14:paraId="52A72644" w14:textId="77777777" w:rsidR="00A97A27" w:rsidRPr="00093951" w:rsidRDefault="00A97A27" w:rsidP="00A97A27">
      <w:pPr>
        <w:jc w:val="both"/>
        <w:rPr>
          <w:rFonts w:ascii="Arial" w:eastAsia="MS Mincho" w:hAnsi="Arial" w:cs="Arial"/>
          <w:b/>
          <w:bCs/>
          <w:sz w:val="20"/>
          <w:szCs w:val="20"/>
          <w:u w:val="single"/>
          <w:lang w:val="en-GB"/>
        </w:rPr>
      </w:pPr>
    </w:p>
    <w:p w14:paraId="7173EEDE" w14:textId="77777777" w:rsidR="00A97A27" w:rsidRDefault="00A97A27" w:rsidP="00A97A27">
      <w:pPr>
        <w:jc w:val="both"/>
        <w:rPr>
          <w:rFonts w:ascii="Arial" w:eastAsia="MS Mincho" w:hAnsi="Arial" w:cs="Arial"/>
          <w:b/>
          <w:bCs/>
          <w:sz w:val="20"/>
          <w:szCs w:val="20"/>
          <w:u w:val="single"/>
          <w:lang w:val="en-GB"/>
        </w:rPr>
      </w:pPr>
    </w:p>
    <w:p w14:paraId="48278595" w14:textId="77777777" w:rsidR="00093951" w:rsidRDefault="00093951" w:rsidP="00A97A27">
      <w:pPr>
        <w:jc w:val="both"/>
        <w:rPr>
          <w:rFonts w:ascii="Arial" w:eastAsia="MS Mincho" w:hAnsi="Arial" w:cs="Arial"/>
          <w:b/>
          <w:bCs/>
          <w:sz w:val="20"/>
          <w:szCs w:val="20"/>
          <w:u w:val="single"/>
          <w:lang w:val="en-GB"/>
        </w:rPr>
      </w:pPr>
    </w:p>
    <w:p w14:paraId="3D268595" w14:textId="77777777" w:rsidR="00093951" w:rsidRDefault="00093951" w:rsidP="00A97A27">
      <w:pPr>
        <w:jc w:val="both"/>
        <w:rPr>
          <w:rFonts w:ascii="Arial" w:eastAsia="MS Mincho" w:hAnsi="Arial" w:cs="Arial"/>
          <w:b/>
          <w:bCs/>
          <w:sz w:val="20"/>
          <w:szCs w:val="20"/>
          <w:u w:val="single"/>
          <w:lang w:val="en-GB"/>
        </w:rPr>
      </w:pPr>
    </w:p>
    <w:p w14:paraId="5A902A5F" w14:textId="77777777" w:rsidR="00093951" w:rsidRDefault="00093951" w:rsidP="00A97A27">
      <w:pPr>
        <w:jc w:val="both"/>
        <w:rPr>
          <w:rFonts w:ascii="Arial" w:eastAsia="MS Mincho" w:hAnsi="Arial" w:cs="Arial"/>
          <w:b/>
          <w:bCs/>
          <w:sz w:val="20"/>
          <w:szCs w:val="20"/>
          <w:u w:val="single"/>
          <w:lang w:val="en-GB"/>
        </w:rPr>
      </w:pPr>
    </w:p>
    <w:p w14:paraId="5D8A16C6" w14:textId="77777777" w:rsidR="00093951" w:rsidRDefault="00093951" w:rsidP="00A97A27">
      <w:pPr>
        <w:jc w:val="both"/>
        <w:rPr>
          <w:rFonts w:ascii="Arial" w:eastAsia="MS Mincho" w:hAnsi="Arial" w:cs="Arial"/>
          <w:b/>
          <w:bCs/>
          <w:sz w:val="20"/>
          <w:szCs w:val="20"/>
          <w:u w:val="single"/>
          <w:lang w:val="en-GB"/>
        </w:rPr>
      </w:pPr>
    </w:p>
    <w:p w14:paraId="19A48FFB" w14:textId="77777777" w:rsidR="00093951" w:rsidRDefault="00093951" w:rsidP="00A97A27">
      <w:pPr>
        <w:jc w:val="both"/>
        <w:rPr>
          <w:rFonts w:ascii="Arial" w:eastAsia="MS Mincho" w:hAnsi="Arial" w:cs="Arial"/>
          <w:b/>
          <w:bCs/>
          <w:sz w:val="20"/>
          <w:szCs w:val="20"/>
          <w:u w:val="single"/>
          <w:lang w:val="en-GB"/>
        </w:rPr>
      </w:pPr>
    </w:p>
    <w:p w14:paraId="443A05E5" w14:textId="77777777" w:rsidR="00093951" w:rsidRDefault="00093951" w:rsidP="00A97A27">
      <w:pPr>
        <w:jc w:val="both"/>
        <w:rPr>
          <w:rFonts w:ascii="Arial" w:eastAsia="MS Mincho" w:hAnsi="Arial" w:cs="Arial"/>
          <w:b/>
          <w:bCs/>
          <w:sz w:val="20"/>
          <w:szCs w:val="20"/>
          <w:u w:val="single"/>
          <w:lang w:val="en-GB"/>
        </w:rPr>
      </w:pPr>
    </w:p>
    <w:p w14:paraId="1EB1C67E" w14:textId="77777777" w:rsidR="00093951" w:rsidRDefault="00093951" w:rsidP="00A97A27">
      <w:pPr>
        <w:jc w:val="both"/>
        <w:rPr>
          <w:rFonts w:ascii="Arial" w:eastAsia="MS Mincho" w:hAnsi="Arial" w:cs="Arial"/>
          <w:b/>
          <w:bCs/>
          <w:sz w:val="20"/>
          <w:szCs w:val="20"/>
          <w:u w:val="single"/>
          <w:lang w:val="en-GB"/>
        </w:rPr>
      </w:pPr>
    </w:p>
    <w:p w14:paraId="3BF0E313" w14:textId="77777777" w:rsidR="00093951" w:rsidRPr="00093951" w:rsidRDefault="00093951" w:rsidP="00A97A27">
      <w:pPr>
        <w:jc w:val="both"/>
        <w:rPr>
          <w:rFonts w:ascii="Arial" w:eastAsia="MS Mincho" w:hAnsi="Arial" w:cs="Arial"/>
          <w:b/>
          <w:bCs/>
          <w:sz w:val="20"/>
          <w:szCs w:val="20"/>
          <w:u w:val="single"/>
          <w:lang w:val="en-GB"/>
        </w:rPr>
      </w:pPr>
    </w:p>
    <w:p w14:paraId="079FB7A2" w14:textId="77777777" w:rsidR="00A97A27" w:rsidRPr="00093951" w:rsidRDefault="00A97A27" w:rsidP="00A97A27">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303"/>
        <w:gridCol w:w="4295"/>
      </w:tblGrid>
      <w:tr w:rsidR="008E2CD6" w:rsidRPr="00093951" w14:paraId="7222B923" w14:textId="77777777" w:rsidTr="005B56F6">
        <w:tc>
          <w:tcPr>
            <w:tcW w:w="5000" w:type="pct"/>
            <w:gridSpan w:val="3"/>
            <w:tcBorders>
              <w:top w:val="nil"/>
              <w:left w:val="nil"/>
              <w:right w:val="nil"/>
            </w:tcBorders>
            <w:noWrap/>
            <w:tcMar>
              <w:top w:w="0" w:type="dxa"/>
              <w:left w:w="108" w:type="dxa"/>
              <w:bottom w:w="0" w:type="dxa"/>
              <w:right w:w="108" w:type="dxa"/>
            </w:tcMar>
            <w:vAlign w:val="center"/>
          </w:tcPr>
          <w:p w14:paraId="1554746E" w14:textId="77777777" w:rsidR="008E2CD6" w:rsidRPr="00093951" w:rsidRDefault="008E2CD6" w:rsidP="005B56F6">
            <w:pPr>
              <w:rPr>
                <w:rFonts w:ascii="Arial" w:eastAsia="Arial Unicode MS" w:hAnsi="Arial" w:cs="Arial"/>
                <w:b/>
                <w:sz w:val="20"/>
                <w:szCs w:val="20"/>
                <w:u w:val="single"/>
                <w:lang w:val="en-GB"/>
              </w:rPr>
            </w:pPr>
            <w:bookmarkStart w:id="2" w:name="_Hlk156057883"/>
            <w:bookmarkStart w:id="3" w:name="_Hlk156057704"/>
            <w:bookmarkEnd w:id="0"/>
            <w:bookmarkEnd w:id="1"/>
            <w:r w:rsidRPr="00093951">
              <w:rPr>
                <w:rFonts w:ascii="Arial" w:eastAsia="Arial Unicode MS" w:hAnsi="Arial" w:cs="Arial"/>
                <w:b/>
                <w:sz w:val="20"/>
                <w:szCs w:val="20"/>
                <w:highlight w:val="yellow"/>
                <w:u w:val="single"/>
                <w:lang w:val="en-GB"/>
              </w:rPr>
              <w:lastRenderedPageBreak/>
              <w:t>PART  2:</w:t>
            </w:r>
            <w:r w:rsidRPr="00093951">
              <w:rPr>
                <w:rFonts w:ascii="Arial" w:eastAsia="Arial Unicode MS" w:hAnsi="Arial" w:cs="Arial"/>
                <w:b/>
                <w:sz w:val="20"/>
                <w:szCs w:val="20"/>
                <w:u w:val="single"/>
                <w:lang w:val="en-GB"/>
              </w:rPr>
              <w:t xml:space="preserve"> </w:t>
            </w:r>
          </w:p>
          <w:p w14:paraId="64036ABD" w14:textId="77777777" w:rsidR="008E2CD6" w:rsidRPr="00093951" w:rsidRDefault="008E2CD6" w:rsidP="005B56F6">
            <w:pPr>
              <w:rPr>
                <w:rFonts w:ascii="Arial" w:eastAsia="Arial Unicode MS" w:hAnsi="Arial" w:cs="Arial"/>
                <w:b/>
                <w:sz w:val="20"/>
                <w:szCs w:val="20"/>
                <w:u w:val="single"/>
                <w:lang w:val="en-GB"/>
              </w:rPr>
            </w:pPr>
          </w:p>
        </w:tc>
      </w:tr>
      <w:tr w:rsidR="008E2CD6" w:rsidRPr="00093951" w14:paraId="43569E38" w14:textId="77777777" w:rsidTr="005B56F6">
        <w:tc>
          <w:tcPr>
            <w:tcW w:w="1615" w:type="pct"/>
            <w:noWrap/>
            <w:tcMar>
              <w:top w:w="0" w:type="dxa"/>
              <w:left w:w="108" w:type="dxa"/>
              <w:bottom w:w="0" w:type="dxa"/>
              <w:right w:w="108" w:type="dxa"/>
            </w:tcMar>
            <w:vAlign w:val="center"/>
          </w:tcPr>
          <w:p w14:paraId="392563CF" w14:textId="77777777" w:rsidR="008E2CD6" w:rsidRPr="00093951" w:rsidRDefault="008E2CD6" w:rsidP="005B56F6">
            <w:pPr>
              <w:rPr>
                <w:rFonts w:ascii="Arial" w:eastAsia="Arial Unicode MS" w:hAnsi="Arial" w:cs="Arial"/>
                <w:sz w:val="20"/>
                <w:szCs w:val="20"/>
                <w:lang w:val="en-GB"/>
              </w:rPr>
            </w:pPr>
          </w:p>
        </w:tc>
        <w:tc>
          <w:tcPr>
            <w:tcW w:w="1694" w:type="pct"/>
            <w:tcMar>
              <w:top w:w="0" w:type="dxa"/>
              <w:left w:w="108" w:type="dxa"/>
              <w:bottom w:w="0" w:type="dxa"/>
              <w:right w:w="108" w:type="dxa"/>
            </w:tcMar>
          </w:tcPr>
          <w:p w14:paraId="6A72CBD9" w14:textId="77777777" w:rsidR="008E2CD6" w:rsidRPr="00093951" w:rsidRDefault="008E2CD6" w:rsidP="005B56F6">
            <w:pPr>
              <w:keepNext/>
              <w:outlineLvl w:val="1"/>
              <w:rPr>
                <w:rFonts w:ascii="Arial" w:eastAsia="MS Mincho" w:hAnsi="Arial" w:cs="Arial"/>
                <w:b/>
                <w:bCs/>
                <w:sz w:val="20"/>
                <w:szCs w:val="20"/>
                <w:lang w:val="en-GB"/>
              </w:rPr>
            </w:pPr>
            <w:r w:rsidRPr="00093951">
              <w:rPr>
                <w:rFonts w:ascii="Arial" w:eastAsia="MS Mincho" w:hAnsi="Arial" w:cs="Arial"/>
                <w:b/>
                <w:bCs/>
                <w:sz w:val="20"/>
                <w:szCs w:val="20"/>
                <w:lang w:val="en-GB"/>
              </w:rPr>
              <w:t>Reviewer’s comment</w:t>
            </w:r>
          </w:p>
        </w:tc>
        <w:tc>
          <w:tcPr>
            <w:tcW w:w="1691" w:type="pct"/>
          </w:tcPr>
          <w:p w14:paraId="510320E4" w14:textId="77777777" w:rsidR="008E2CD6" w:rsidRPr="00093951" w:rsidRDefault="008E2CD6" w:rsidP="005B56F6">
            <w:pPr>
              <w:spacing w:after="160" w:line="252" w:lineRule="auto"/>
              <w:rPr>
                <w:rFonts w:ascii="Arial" w:eastAsia="Calibri" w:hAnsi="Arial" w:cs="Arial"/>
                <w:kern w:val="2"/>
                <w:sz w:val="20"/>
                <w:szCs w:val="20"/>
                <w:lang w:val="en-IN"/>
              </w:rPr>
            </w:pPr>
            <w:r w:rsidRPr="00093951">
              <w:rPr>
                <w:rFonts w:ascii="Arial" w:eastAsia="Calibri" w:hAnsi="Arial" w:cs="Arial"/>
                <w:b/>
                <w:kern w:val="2"/>
                <w:sz w:val="20"/>
                <w:szCs w:val="20"/>
                <w:lang w:val="en-IN"/>
              </w:rPr>
              <w:t>Author’s Feedback</w:t>
            </w:r>
            <w:r w:rsidRPr="00093951">
              <w:rPr>
                <w:rFonts w:ascii="Arial" w:eastAsia="Calibri" w:hAnsi="Arial" w:cs="Arial"/>
                <w:kern w:val="2"/>
                <w:sz w:val="20"/>
                <w:szCs w:val="20"/>
                <w:lang w:val="en-IN"/>
              </w:rPr>
              <w:t xml:space="preserve"> (It is mandatory that authors should write his/her feedback here)</w:t>
            </w:r>
          </w:p>
          <w:p w14:paraId="0011BB99" w14:textId="77777777" w:rsidR="008E2CD6" w:rsidRPr="00093951" w:rsidRDefault="008E2CD6" w:rsidP="005B56F6">
            <w:pPr>
              <w:keepNext/>
              <w:outlineLvl w:val="1"/>
              <w:rPr>
                <w:rFonts w:ascii="Arial" w:eastAsia="MS Mincho" w:hAnsi="Arial" w:cs="Arial"/>
                <w:bCs/>
                <w:sz w:val="20"/>
                <w:szCs w:val="20"/>
                <w:lang w:val="en-GB"/>
              </w:rPr>
            </w:pPr>
          </w:p>
        </w:tc>
      </w:tr>
      <w:tr w:rsidR="008E2CD6" w:rsidRPr="00093951" w14:paraId="5E3E59BA" w14:textId="77777777" w:rsidTr="005B56F6">
        <w:trPr>
          <w:trHeight w:val="890"/>
        </w:trPr>
        <w:tc>
          <w:tcPr>
            <w:tcW w:w="1615" w:type="pct"/>
            <w:noWrap/>
            <w:tcMar>
              <w:top w:w="0" w:type="dxa"/>
              <w:left w:w="108" w:type="dxa"/>
              <w:bottom w:w="0" w:type="dxa"/>
              <w:right w:w="108" w:type="dxa"/>
            </w:tcMar>
            <w:vAlign w:val="center"/>
          </w:tcPr>
          <w:p w14:paraId="6D00A8AD" w14:textId="77777777" w:rsidR="008E2CD6" w:rsidRPr="00093951" w:rsidRDefault="008E2CD6" w:rsidP="005B56F6">
            <w:pPr>
              <w:rPr>
                <w:rFonts w:ascii="Arial" w:eastAsia="Arial Unicode MS" w:hAnsi="Arial" w:cs="Arial"/>
                <w:b/>
                <w:sz w:val="20"/>
                <w:szCs w:val="20"/>
                <w:lang w:val="en-GB"/>
              </w:rPr>
            </w:pPr>
            <w:r w:rsidRPr="00093951">
              <w:rPr>
                <w:rFonts w:ascii="Arial" w:eastAsia="Arial Unicode MS" w:hAnsi="Arial" w:cs="Arial"/>
                <w:b/>
                <w:sz w:val="20"/>
                <w:szCs w:val="20"/>
                <w:lang w:val="en-GB"/>
              </w:rPr>
              <w:t xml:space="preserve">Are there ethical issues in this manuscript? </w:t>
            </w:r>
          </w:p>
          <w:p w14:paraId="4D53F69F" w14:textId="77777777" w:rsidR="008E2CD6" w:rsidRPr="00093951" w:rsidRDefault="008E2CD6" w:rsidP="005B56F6">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292922AE" w14:textId="77777777" w:rsidR="008E2CD6" w:rsidRPr="00093951" w:rsidRDefault="008E2CD6" w:rsidP="005B56F6">
            <w:pPr>
              <w:rPr>
                <w:rFonts w:ascii="Arial" w:eastAsia="Arial Unicode MS" w:hAnsi="Arial" w:cs="Arial"/>
                <w:i/>
                <w:iCs/>
                <w:sz w:val="20"/>
                <w:szCs w:val="20"/>
                <w:u w:val="single"/>
                <w:lang w:val="en-GB"/>
              </w:rPr>
            </w:pPr>
            <w:r w:rsidRPr="00093951">
              <w:rPr>
                <w:rFonts w:ascii="Arial" w:eastAsia="Arial Unicode MS" w:hAnsi="Arial" w:cs="Arial"/>
                <w:i/>
                <w:iCs/>
                <w:sz w:val="20"/>
                <w:szCs w:val="20"/>
                <w:u w:val="single"/>
                <w:lang w:val="en-GB"/>
              </w:rPr>
              <w:t xml:space="preserve">(If yes, </w:t>
            </w:r>
            <w:proofErr w:type="gramStart"/>
            <w:r w:rsidRPr="00093951">
              <w:rPr>
                <w:rFonts w:ascii="Arial" w:eastAsia="Arial Unicode MS" w:hAnsi="Arial" w:cs="Arial"/>
                <w:i/>
                <w:iCs/>
                <w:sz w:val="20"/>
                <w:szCs w:val="20"/>
                <w:u w:val="single"/>
                <w:lang w:val="en-GB"/>
              </w:rPr>
              <w:t>Kindly</w:t>
            </w:r>
            <w:proofErr w:type="gramEnd"/>
            <w:r w:rsidRPr="00093951">
              <w:rPr>
                <w:rFonts w:ascii="Arial" w:eastAsia="Arial Unicode MS" w:hAnsi="Arial" w:cs="Arial"/>
                <w:i/>
                <w:iCs/>
                <w:sz w:val="20"/>
                <w:szCs w:val="20"/>
                <w:u w:val="single"/>
                <w:lang w:val="en-GB"/>
              </w:rPr>
              <w:t xml:space="preserve"> please write down the ethical issues here in details)</w:t>
            </w:r>
          </w:p>
          <w:p w14:paraId="2A243CC9" w14:textId="77777777" w:rsidR="008E2CD6" w:rsidRPr="00093951" w:rsidRDefault="008E2CD6" w:rsidP="005B56F6">
            <w:pPr>
              <w:rPr>
                <w:rFonts w:ascii="Arial" w:eastAsia="Arial Unicode MS" w:hAnsi="Arial" w:cs="Arial"/>
                <w:sz w:val="20"/>
                <w:szCs w:val="20"/>
                <w:lang w:val="en-GB"/>
              </w:rPr>
            </w:pPr>
          </w:p>
          <w:p w14:paraId="4B3CC11D" w14:textId="77777777" w:rsidR="008E2CD6" w:rsidRPr="00093951" w:rsidRDefault="008E2CD6" w:rsidP="005B56F6">
            <w:pPr>
              <w:rPr>
                <w:rFonts w:ascii="Arial" w:eastAsia="Arial Unicode MS" w:hAnsi="Arial" w:cs="Arial"/>
                <w:sz w:val="20"/>
                <w:szCs w:val="20"/>
                <w:lang w:val="en-GB"/>
              </w:rPr>
            </w:pPr>
          </w:p>
        </w:tc>
        <w:tc>
          <w:tcPr>
            <w:tcW w:w="1691" w:type="pct"/>
            <w:vAlign w:val="center"/>
          </w:tcPr>
          <w:p w14:paraId="74C9440F" w14:textId="77777777" w:rsidR="008E2CD6" w:rsidRPr="00093951" w:rsidRDefault="008E2CD6" w:rsidP="005B56F6">
            <w:pPr>
              <w:rPr>
                <w:rFonts w:ascii="Arial" w:eastAsia="Arial Unicode MS" w:hAnsi="Arial" w:cs="Arial"/>
                <w:sz w:val="20"/>
                <w:szCs w:val="20"/>
                <w:lang w:val="en-GB"/>
              </w:rPr>
            </w:pPr>
          </w:p>
          <w:p w14:paraId="6844DB13" w14:textId="77777777" w:rsidR="008E2CD6" w:rsidRPr="00093951" w:rsidRDefault="008E2CD6" w:rsidP="005B56F6">
            <w:pPr>
              <w:rPr>
                <w:rFonts w:ascii="Arial" w:eastAsia="Arial Unicode MS" w:hAnsi="Arial" w:cs="Arial"/>
                <w:sz w:val="20"/>
                <w:szCs w:val="20"/>
                <w:lang w:val="en-GB"/>
              </w:rPr>
            </w:pPr>
          </w:p>
          <w:p w14:paraId="349549D6" w14:textId="77777777" w:rsidR="008E2CD6" w:rsidRPr="00093951" w:rsidRDefault="008E2CD6" w:rsidP="005B56F6">
            <w:pPr>
              <w:rPr>
                <w:rFonts w:ascii="Arial" w:eastAsia="Arial Unicode MS" w:hAnsi="Arial" w:cs="Arial"/>
                <w:sz w:val="20"/>
                <w:szCs w:val="20"/>
                <w:lang w:val="en-GB"/>
              </w:rPr>
            </w:pPr>
          </w:p>
        </w:tc>
      </w:tr>
      <w:bookmarkEnd w:id="2"/>
    </w:tbl>
    <w:p w14:paraId="19051D3F" w14:textId="77777777" w:rsidR="008E2CD6" w:rsidRPr="00093951" w:rsidRDefault="008E2CD6" w:rsidP="008E2CD6">
      <w:pPr>
        <w:rPr>
          <w:rFonts w:ascii="Arial" w:hAnsi="Arial" w:cs="Arial"/>
          <w:sz w:val="20"/>
          <w:szCs w:val="20"/>
        </w:rPr>
      </w:pPr>
    </w:p>
    <w:p w14:paraId="743FCA35" w14:textId="77777777" w:rsidR="008E2CD6" w:rsidRPr="00093951" w:rsidRDefault="008E2CD6" w:rsidP="008E2CD6">
      <w:pPr>
        <w:rPr>
          <w:rFonts w:ascii="Arial" w:hAnsi="Arial" w:cs="Arial"/>
          <w:sz w:val="20"/>
          <w:szCs w:val="20"/>
        </w:rPr>
      </w:pPr>
    </w:p>
    <w:bookmarkEnd w:id="3"/>
    <w:p w14:paraId="1C703823" w14:textId="77777777" w:rsidR="00093951" w:rsidRPr="00A67482" w:rsidRDefault="00093951" w:rsidP="00093951">
      <w:pPr>
        <w:pStyle w:val="Affiliation"/>
        <w:spacing w:after="0" w:line="240" w:lineRule="auto"/>
        <w:jc w:val="left"/>
        <w:rPr>
          <w:rFonts w:ascii="Arial" w:hAnsi="Arial" w:cs="Arial"/>
          <w:b/>
          <w:u w:val="single"/>
        </w:rPr>
      </w:pPr>
      <w:r w:rsidRPr="00A67482">
        <w:rPr>
          <w:rFonts w:ascii="Arial" w:hAnsi="Arial" w:cs="Arial"/>
          <w:b/>
          <w:u w:val="single"/>
        </w:rPr>
        <w:t>Reviewer details:</w:t>
      </w:r>
    </w:p>
    <w:p w14:paraId="18265A27" w14:textId="77777777" w:rsidR="00093951" w:rsidRPr="00A67482" w:rsidRDefault="00093951" w:rsidP="00093951">
      <w:pPr>
        <w:pStyle w:val="Affiliation"/>
        <w:spacing w:after="0" w:line="240" w:lineRule="auto"/>
        <w:jc w:val="left"/>
        <w:rPr>
          <w:rFonts w:ascii="Arial" w:hAnsi="Arial" w:cs="Arial"/>
          <w:b/>
        </w:rPr>
      </w:pPr>
      <w:r w:rsidRPr="00A67482">
        <w:rPr>
          <w:rFonts w:ascii="Arial" w:hAnsi="Arial" w:cs="Arial"/>
          <w:b/>
          <w:color w:val="000000"/>
        </w:rPr>
        <w:t>Ekrem Bektašević, Bosnia and Herzegovina</w:t>
      </w:r>
    </w:p>
    <w:p w14:paraId="104AC45B" w14:textId="77777777" w:rsidR="004C3DF1" w:rsidRPr="00093951" w:rsidRDefault="004C3DF1" w:rsidP="008E2CD6">
      <w:pPr>
        <w:jc w:val="both"/>
        <w:rPr>
          <w:rFonts w:ascii="Arial" w:hAnsi="Arial" w:cs="Arial"/>
          <w:sz w:val="20"/>
          <w:szCs w:val="20"/>
        </w:rPr>
      </w:pPr>
    </w:p>
    <w:sectPr w:rsidR="004C3DF1" w:rsidRPr="00093951" w:rsidSect="00C85179">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C364E" w14:textId="77777777" w:rsidR="00FB1F16" w:rsidRPr="0000007A" w:rsidRDefault="00FB1F16" w:rsidP="0099583E">
      <w:r>
        <w:separator/>
      </w:r>
    </w:p>
  </w:endnote>
  <w:endnote w:type="continuationSeparator" w:id="0">
    <w:p w14:paraId="3DB50855" w14:textId="77777777" w:rsidR="00FB1F16" w:rsidRPr="0000007A" w:rsidRDefault="00FB1F1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F8C87" w14:textId="77777777" w:rsidR="00FB1F16" w:rsidRPr="0000007A" w:rsidRDefault="00FB1F16" w:rsidP="0099583E">
      <w:r>
        <w:separator/>
      </w:r>
    </w:p>
  </w:footnote>
  <w:footnote w:type="continuationSeparator" w:id="0">
    <w:p w14:paraId="4034FBC4" w14:textId="77777777" w:rsidR="00FB1F16" w:rsidRPr="0000007A" w:rsidRDefault="00FB1F1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2613"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F718A43"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CC14CED"/>
    <w:multiLevelType w:val="multilevel"/>
    <w:tmpl w:val="AE9E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0238297">
    <w:abstractNumId w:val="3"/>
  </w:num>
  <w:num w:numId="2" w16cid:durableId="2099909430">
    <w:abstractNumId w:val="7"/>
  </w:num>
  <w:num w:numId="3" w16cid:durableId="384909483">
    <w:abstractNumId w:val="6"/>
  </w:num>
  <w:num w:numId="4" w16cid:durableId="160044273">
    <w:abstractNumId w:val="8"/>
  </w:num>
  <w:num w:numId="5" w16cid:durableId="417679818">
    <w:abstractNumId w:val="5"/>
  </w:num>
  <w:num w:numId="6" w16cid:durableId="599527792">
    <w:abstractNumId w:val="0"/>
  </w:num>
  <w:num w:numId="7" w16cid:durableId="1340766834">
    <w:abstractNumId w:val="2"/>
  </w:num>
  <w:num w:numId="8" w16cid:durableId="398554806">
    <w:abstractNumId w:val="10"/>
  </w:num>
  <w:num w:numId="9" w16cid:durableId="83654012">
    <w:abstractNumId w:val="9"/>
  </w:num>
  <w:num w:numId="10" w16cid:durableId="1439834213">
    <w:abstractNumId w:val="1"/>
  </w:num>
  <w:num w:numId="11" w16cid:durableId="1722555953">
    <w:abstractNumId w:val="4"/>
  </w:num>
  <w:num w:numId="12" w16cid:durableId="10465600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1MzK3NLQ0NjKytDBQ0lEKTi0uzszPAykwrAUAi6JnRCwAAAA="/>
  </w:docVars>
  <w:rsids>
    <w:rsidRoot w:val="0000007A"/>
    <w:rsid w:val="0000007A"/>
    <w:rsid w:val="00010403"/>
    <w:rsid w:val="00012C8B"/>
    <w:rsid w:val="000137C6"/>
    <w:rsid w:val="00021981"/>
    <w:rsid w:val="000234E1"/>
    <w:rsid w:val="00024CAE"/>
    <w:rsid w:val="0002598E"/>
    <w:rsid w:val="00037D52"/>
    <w:rsid w:val="00040915"/>
    <w:rsid w:val="000450FC"/>
    <w:rsid w:val="00056CB0"/>
    <w:rsid w:val="0006257C"/>
    <w:rsid w:val="00084D7C"/>
    <w:rsid w:val="000936AC"/>
    <w:rsid w:val="00093951"/>
    <w:rsid w:val="00095A59"/>
    <w:rsid w:val="000A2134"/>
    <w:rsid w:val="000A5E36"/>
    <w:rsid w:val="000A6F41"/>
    <w:rsid w:val="000B4EE5"/>
    <w:rsid w:val="000B52B4"/>
    <w:rsid w:val="000B74A1"/>
    <w:rsid w:val="000B757E"/>
    <w:rsid w:val="000B7F1C"/>
    <w:rsid w:val="000C0837"/>
    <w:rsid w:val="000C3B7E"/>
    <w:rsid w:val="00101322"/>
    <w:rsid w:val="00114CDC"/>
    <w:rsid w:val="0013060E"/>
    <w:rsid w:val="0013424E"/>
    <w:rsid w:val="00135749"/>
    <w:rsid w:val="00136984"/>
    <w:rsid w:val="001479BC"/>
    <w:rsid w:val="00150304"/>
    <w:rsid w:val="0015296D"/>
    <w:rsid w:val="00163622"/>
    <w:rsid w:val="001645A2"/>
    <w:rsid w:val="00164F4E"/>
    <w:rsid w:val="00165685"/>
    <w:rsid w:val="00167BF6"/>
    <w:rsid w:val="00173D05"/>
    <w:rsid w:val="001766DF"/>
    <w:rsid w:val="0018753A"/>
    <w:rsid w:val="00197E68"/>
    <w:rsid w:val="001A1605"/>
    <w:rsid w:val="001A1768"/>
    <w:rsid w:val="001B0C63"/>
    <w:rsid w:val="001B2CCC"/>
    <w:rsid w:val="001C09EF"/>
    <w:rsid w:val="001C122F"/>
    <w:rsid w:val="001D3A1D"/>
    <w:rsid w:val="001E0F58"/>
    <w:rsid w:val="001F24FF"/>
    <w:rsid w:val="001F707F"/>
    <w:rsid w:val="002011F3"/>
    <w:rsid w:val="00201B85"/>
    <w:rsid w:val="002105F7"/>
    <w:rsid w:val="00213336"/>
    <w:rsid w:val="00220111"/>
    <w:rsid w:val="00222D9E"/>
    <w:rsid w:val="0022369C"/>
    <w:rsid w:val="00227898"/>
    <w:rsid w:val="002320EB"/>
    <w:rsid w:val="0023666B"/>
    <w:rsid w:val="0023696A"/>
    <w:rsid w:val="002422CB"/>
    <w:rsid w:val="00245E23"/>
    <w:rsid w:val="0025366D"/>
    <w:rsid w:val="00262634"/>
    <w:rsid w:val="00275984"/>
    <w:rsid w:val="00280EC9"/>
    <w:rsid w:val="0028120E"/>
    <w:rsid w:val="00290DD6"/>
    <w:rsid w:val="00291D08"/>
    <w:rsid w:val="00293482"/>
    <w:rsid w:val="002A5799"/>
    <w:rsid w:val="002E2339"/>
    <w:rsid w:val="002E4E16"/>
    <w:rsid w:val="002E6D86"/>
    <w:rsid w:val="002F6935"/>
    <w:rsid w:val="003204B8"/>
    <w:rsid w:val="0033692F"/>
    <w:rsid w:val="00366375"/>
    <w:rsid w:val="00382785"/>
    <w:rsid w:val="003A04E7"/>
    <w:rsid w:val="003A68ED"/>
    <w:rsid w:val="003A6E1A"/>
    <w:rsid w:val="003B2172"/>
    <w:rsid w:val="003C02B9"/>
    <w:rsid w:val="003C26CB"/>
    <w:rsid w:val="003C3543"/>
    <w:rsid w:val="003C54D9"/>
    <w:rsid w:val="003C7127"/>
    <w:rsid w:val="003E746A"/>
    <w:rsid w:val="00405613"/>
    <w:rsid w:val="00407D92"/>
    <w:rsid w:val="00422010"/>
    <w:rsid w:val="004343E4"/>
    <w:rsid w:val="00437C01"/>
    <w:rsid w:val="0044519B"/>
    <w:rsid w:val="00457254"/>
    <w:rsid w:val="00457AB1"/>
    <w:rsid w:val="00457BC0"/>
    <w:rsid w:val="00462996"/>
    <w:rsid w:val="004909B5"/>
    <w:rsid w:val="004B0818"/>
    <w:rsid w:val="004B4CAD"/>
    <w:rsid w:val="004C3DF1"/>
    <w:rsid w:val="004D2E36"/>
    <w:rsid w:val="00503AB6"/>
    <w:rsid w:val="005047C5"/>
    <w:rsid w:val="0052656C"/>
    <w:rsid w:val="00531C82"/>
    <w:rsid w:val="00533FC1"/>
    <w:rsid w:val="00535A4C"/>
    <w:rsid w:val="0054564B"/>
    <w:rsid w:val="00545A13"/>
    <w:rsid w:val="00546343"/>
    <w:rsid w:val="00557CD3"/>
    <w:rsid w:val="005600D3"/>
    <w:rsid w:val="00560D3C"/>
    <w:rsid w:val="00567DE0"/>
    <w:rsid w:val="005735A5"/>
    <w:rsid w:val="00584A7E"/>
    <w:rsid w:val="005C25A0"/>
    <w:rsid w:val="005C5AE7"/>
    <w:rsid w:val="005D230D"/>
    <w:rsid w:val="006011B8"/>
    <w:rsid w:val="00602F7D"/>
    <w:rsid w:val="00605952"/>
    <w:rsid w:val="00620677"/>
    <w:rsid w:val="00624032"/>
    <w:rsid w:val="00645A56"/>
    <w:rsid w:val="006532DF"/>
    <w:rsid w:val="0065579D"/>
    <w:rsid w:val="00656063"/>
    <w:rsid w:val="00663792"/>
    <w:rsid w:val="0067046C"/>
    <w:rsid w:val="00680EB4"/>
    <w:rsid w:val="0068446F"/>
    <w:rsid w:val="00691B23"/>
    <w:rsid w:val="00696CAD"/>
    <w:rsid w:val="006A5E0B"/>
    <w:rsid w:val="006C3797"/>
    <w:rsid w:val="006E4337"/>
    <w:rsid w:val="006E7D6E"/>
    <w:rsid w:val="00701186"/>
    <w:rsid w:val="00707BE1"/>
    <w:rsid w:val="007238EB"/>
    <w:rsid w:val="007317C3"/>
    <w:rsid w:val="00735257"/>
    <w:rsid w:val="0073538B"/>
    <w:rsid w:val="00766889"/>
    <w:rsid w:val="00766A0D"/>
    <w:rsid w:val="00767F8C"/>
    <w:rsid w:val="0077245B"/>
    <w:rsid w:val="00774427"/>
    <w:rsid w:val="00780B67"/>
    <w:rsid w:val="007D0246"/>
    <w:rsid w:val="007E2523"/>
    <w:rsid w:val="007E48E3"/>
    <w:rsid w:val="007F5873"/>
    <w:rsid w:val="008133DE"/>
    <w:rsid w:val="00815F94"/>
    <w:rsid w:val="008224E2"/>
    <w:rsid w:val="00825DC9"/>
    <w:rsid w:val="0082676D"/>
    <w:rsid w:val="00846F1F"/>
    <w:rsid w:val="00864044"/>
    <w:rsid w:val="00872E19"/>
    <w:rsid w:val="00877F10"/>
    <w:rsid w:val="00882091"/>
    <w:rsid w:val="0088514E"/>
    <w:rsid w:val="00893E75"/>
    <w:rsid w:val="008C2F62"/>
    <w:rsid w:val="008D020E"/>
    <w:rsid w:val="008D403C"/>
    <w:rsid w:val="008E2CD6"/>
    <w:rsid w:val="008F36E4"/>
    <w:rsid w:val="009553EC"/>
    <w:rsid w:val="00956A49"/>
    <w:rsid w:val="0098033C"/>
    <w:rsid w:val="00982766"/>
    <w:rsid w:val="009852C4"/>
    <w:rsid w:val="0099583E"/>
    <w:rsid w:val="009A0242"/>
    <w:rsid w:val="009A59ED"/>
    <w:rsid w:val="009C5642"/>
    <w:rsid w:val="009C5EC7"/>
    <w:rsid w:val="009C6373"/>
    <w:rsid w:val="009E0B3C"/>
    <w:rsid w:val="009E13C3"/>
    <w:rsid w:val="009E6A30"/>
    <w:rsid w:val="009F0CBB"/>
    <w:rsid w:val="009F29EB"/>
    <w:rsid w:val="00A001A0"/>
    <w:rsid w:val="00A038E0"/>
    <w:rsid w:val="00A06CCE"/>
    <w:rsid w:val="00A12C83"/>
    <w:rsid w:val="00A12F4D"/>
    <w:rsid w:val="00A31AAC"/>
    <w:rsid w:val="00A32905"/>
    <w:rsid w:val="00A36C95"/>
    <w:rsid w:val="00A37DE3"/>
    <w:rsid w:val="00A452CA"/>
    <w:rsid w:val="00A519D1"/>
    <w:rsid w:val="00A52596"/>
    <w:rsid w:val="00A652B4"/>
    <w:rsid w:val="00A65C50"/>
    <w:rsid w:val="00A97A27"/>
    <w:rsid w:val="00AA41B3"/>
    <w:rsid w:val="00AB1ED6"/>
    <w:rsid w:val="00AB397D"/>
    <w:rsid w:val="00AB638A"/>
    <w:rsid w:val="00AB6E43"/>
    <w:rsid w:val="00AC1349"/>
    <w:rsid w:val="00AE3ABC"/>
    <w:rsid w:val="00AF24BB"/>
    <w:rsid w:val="00AF3016"/>
    <w:rsid w:val="00B01A8C"/>
    <w:rsid w:val="00B02E7C"/>
    <w:rsid w:val="00B13E02"/>
    <w:rsid w:val="00B22FE6"/>
    <w:rsid w:val="00B3033D"/>
    <w:rsid w:val="00B3768D"/>
    <w:rsid w:val="00B42EF0"/>
    <w:rsid w:val="00B45227"/>
    <w:rsid w:val="00B62087"/>
    <w:rsid w:val="00B62F41"/>
    <w:rsid w:val="00B760E1"/>
    <w:rsid w:val="00BA1AB3"/>
    <w:rsid w:val="00BA6421"/>
    <w:rsid w:val="00BB4FEC"/>
    <w:rsid w:val="00BC402F"/>
    <w:rsid w:val="00BE0C20"/>
    <w:rsid w:val="00BE13EF"/>
    <w:rsid w:val="00BE40A5"/>
    <w:rsid w:val="00BE6454"/>
    <w:rsid w:val="00BF75D4"/>
    <w:rsid w:val="00C069B5"/>
    <w:rsid w:val="00C10283"/>
    <w:rsid w:val="00C1031E"/>
    <w:rsid w:val="00C118EC"/>
    <w:rsid w:val="00C22886"/>
    <w:rsid w:val="00C25C8F"/>
    <w:rsid w:val="00C263C6"/>
    <w:rsid w:val="00C60DB4"/>
    <w:rsid w:val="00C635B6"/>
    <w:rsid w:val="00C84097"/>
    <w:rsid w:val="00C85179"/>
    <w:rsid w:val="00CB1655"/>
    <w:rsid w:val="00CB3665"/>
    <w:rsid w:val="00CB429B"/>
    <w:rsid w:val="00CD093E"/>
    <w:rsid w:val="00CD1556"/>
    <w:rsid w:val="00CD1FD7"/>
    <w:rsid w:val="00CE3FE4"/>
    <w:rsid w:val="00CE5AC7"/>
    <w:rsid w:val="00CF0BBB"/>
    <w:rsid w:val="00CF52C0"/>
    <w:rsid w:val="00CF5CAE"/>
    <w:rsid w:val="00D1283A"/>
    <w:rsid w:val="00D17979"/>
    <w:rsid w:val="00D2075F"/>
    <w:rsid w:val="00D30AB6"/>
    <w:rsid w:val="00D37E12"/>
    <w:rsid w:val="00D40416"/>
    <w:rsid w:val="00D40553"/>
    <w:rsid w:val="00D44AFC"/>
    <w:rsid w:val="00D4782A"/>
    <w:rsid w:val="00D7603E"/>
    <w:rsid w:val="00D90124"/>
    <w:rsid w:val="00D90D23"/>
    <w:rsid w:val="00D9392F"/>
    <w:rsid w:val="00DA41F5"/>
    <w:rsid w:val="00DA41FC"/>
    <w:rsid w:val="00DB4568"/>
    <w:rsid w:val="00DB7E1B"/>
    <w:rsid w:val="00DC1D81"/>
    <w:rsid w:val="00DD15AD"/>
    <w:rsid w:val="00E26A13"/>
    <w:rsid w:val="00E451EA"/>
    <w:rsid w:val="00E57F4B"/>
    <w:rsid w:val="00E63889"/>
    <w:rsid w:val="00E71C8D"/>
    <w:rsid w:val="00E72360"/>
    <w:rsid w:val="00E972A7"/>
    <w:rsid w:val="00EB210C"/>
    <w:rsid w:val="00EB2F55"/>
    <w:rsid w:val="00EB3E91"/>
    <w:rsid w:val="00EC634D"/>
    <w:rsid w:val="00EC6894"/>
    <w:rsid w:val="00ED0959"/>
    <w:rsid w:val="00ED6B12"/>
    <w:rsid w:val="00ED6B60"/>
    <w:rsid w:val="00EE35FD"/>
    <w:rsid w:val="00EF2AA5"/>
    <w:rsid w:val="00EF326D"/>
    <w:rsid w:val="00EF53FE"/>
    <w:rsid w:val="00F2643C"/>
    <w:rsid w:val="00F3669D"/>
    <w:rsid w:val="00F405F8"/>
    <w:rsid w:val="00F45B5A"/>
    <w:rsid w:val="00F4700F"/>
    <w:rsid w:val="00F573EA"/>
    <w:rsid w:val="00F57E9D"/>
    <w:rsid w:val="00F636DC"/>
    <w:rsid w:val="00F926AC"/>
    <w:rsid w:val="00FA6528"/>
    <w:rsid w:val="00FB1F16"/>
    <w:rsid w:val="00FC6387"/>
    <w:rsid w:val="00FD70A7"/>
    <w:rsid w:val="00FD7338"/>
    <w:rsid w:val="00FF09A0"/>
    <w:rsid w:val="00FF2FFF"/>
    <w:rsid w:val="00FF7AD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5B3AD"/>
  <w15:chartTrackingRefBased/>
  <w15:docId w15:val="{CE5F91A3-79FB-4553-8CB9-1EE8138BF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bs-Latn-BA" w:eastAsia="bs-Latn-B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table" w:styleId="TableGrid">
    <w:name w:val="Table Grid"/>
    <w:basedOn w:val="TableNormal"/>
    <w:uiPriority w:val="59"/>
    <w:rsid w:val="0077245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222D9E"/>
    <w:rPr>
      <w:b/>
      <w:bCs/>
    </w:rPr>
  </w:style>
  <w:style w:type="character" w:styleId="UnresolvedMention">
    <w:name w:val="Unresolved Mention"/>
    <w:basedOn w:val="DefaultParagraphFont"/>
    <w:uiPriority w:val="99"/>
    <w:semiHidden/>
    <w:unhideWhenUsed/>
    <w:rsid w:val="00213336"/>
    <w:rPr>
      <w:color w:val="605E5C"/>
      <w:shd w:val="clear" w:color="auto" w:fill="E1DFDD"/>
    </w:rPr>
  </w:style>
  <w:style w:type="paragraph" w:customStyle="1" w:styleId="Affiliation">
    <w:name w:val="Affiliation"/>
    <w:basedOn w:val="Normal"/>
    <w:rsid w:val="0009395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42777">
      <w:bodyDiv w:val="1"/>
      <w:marLeft w:val="0"/>
      <w:marRight w:val="0"/>
      <w:marTop w:val="0"/>
      <w:marBottom w:val="0"/>
      <w:divBdr>
        <w:top w:val="none" w:sz="0" w:space="0" w:color="auto"/>
        <w:left w:val="none" w:sz="0" w:space="0" w:color="auto"/>
        <w:bottom w:val="none" w:sz="0" w:space="0" w:color="auto"/>
        <w:right w:val="none" w:sz="0" w:space="0" w:color="auto"/>
      </w:divBdr>
    </w:div>
    <w:div w:id="373189843">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84470625">
      <w:bodyDiv w:val="1"/>
      <w:marLeft w:val="0"/>
      <w:marRight w:val="0"/>
      <w:marTop w:val="0"/>
      <w:marBottom w:val="0"/>
      <w:divBdr>
        <w:top w:val="none" w:sz="0" w:space="0" w:color="auto"/>
        <w:left w:val="none" w:sz="0" w:space="0" w:color="auto"/>
        <w:bottom w:val="none" w:sz="0" w:space="0" w:color="auto"/>
        <w:right w:val="none" w:sz="0" w:space="0" w:color="auto"/>
      </w:divBdr>
    </w:div>
    <w:div w:id="797186849">
      <w:bodyDiv w:val="1"/>
      <w:marLeft w:val="0"/>
      <w:marRight w:val="0"/>
      <w:marTop w:val="0"/>
      <w:marBottom w:val="0"/>
      <w:divBdr>
        <w:top w:val="none" w:sz="0" w:space="0" w:color="auto"/>
        <w:left w:val="none" w:sz="0" w:space="0" w:color="auto"/>
        <w:bottom w:val="none" w:sz="0" w:space="0" w:color="auto"/>
        <w:right w:val="none" w:sz="0" w:space="0" w:color="auto"/>
      </w:divBdr>
    </w:div>
    <w:div w:id="880164346">
      <w:bodyDiv w:val="1"/>
      <w:marLeft w:val="0"/>
      <w:marRight w:val="0"/>
      <w:marTop w:val="0"/>
      <w:marBottom w:val="0"/>
      <w:divBdr>
        <w:top w:val="none" w:sz="0" w:space="0" w:color="auto"/>
        <w:left w:val="none" w:sz="0" w:space="0" w:color="auto"/>
        <w:bottom w:val="none" w:sz="0" w:space="0" w:color="auto"/>
        <w:right w:val="none" w:sz="0" w:space="0" w:color="auto"/>
      </w:divBdr>
    </w:div>
    <w:div w:id="1116634079">
      <w:bodyDiv w:val="1"/>
      <w:marLeft w:val="0"/>
      <w:marRight w:val="0"/>
      <w:marTop w:val="0"/>
      <w:marBottom w:val="0"/>
      <w:divBdr>
        <w:top w:val="none" w:sz="0" w:space="0" w:color="auto"/>
        <w:left w:val="none" w:sz="0" w:space="0" w:color="auto"/>
        <w:bottom w:val="none" w:sz="0" w:space="0" w:color="auto"/>
        <w:right w:val="none" w:sz="0" w:space="0" w:color="auto"/>
      </w:divBdr>
    </w:div>
    <w:div w:id="1327320817">
      <w:bodyDiv w:val="1"/>
      <w:marLeft w:val="0"/>
      <w:marRight w:val="0"/>
      <w:marTop w:val="0"/>
      <w:marBottom w:val="0"/>
      <w:divBdr>
        <w:top w:val="none" w:sz="0" w:space="0" w:color="auto"/>
        <w:left w:val="none" w:sz="0" w:space="0" w:color="auto"/>
        <w:bottom w:val="none" w:sz="0" w:space="0" w:color="auto"/>
        <w:right w:val="none" w:sz="0" w:space="0" w:color="auto"/>
      </w:divBdr>
    </w:div>
    <w:div w:id="1416168073">
      <w:bodyDiv w:val="1"/>
      <w:marLeft w:val="0"/>
      <w:marRight w:val="0"/>
      <w:marTop w:val="0"/>
      <w:marBottom w:val="0"/>
      <w:divBdr>
        <w:top w:val="none" w:sz="0" w:space="0" w:color="auto"/>
        <w:left w:val="none" w:sz="0" w:space="0" w:color="auto"/>
        <w:bottom w:val="none" w:sz="0" w:space="0" w:color="auto"/>
        <w:right w:val="none" w:sz="0" w:space="0" w:color="auto"/>
      </w:divBdr>
    </w:div>
    <w:div w:id="1663973569">
      <w:bodyDiv w:val="1"/>
      <w:marLeft w:val="0"/>
      <w:marRight w:val="0"/>
      <w:marTop w:val="0"/>
      <w:marBottom w:val="0"/>
      <w:divBdr>
        <w:top w:val="none" w:sz="0" w:space="0" w:color="auto"/>
        <w:left w:val="none" w:sz="0" w:space="0" w:color="auto"/>
        <w:bottom w:val="none" w:sz="0" w:space="0" w:color="auto"/>
        <w:right w:val="none" w:sz="0" w:space="0" w:color="auto"/>
      </w:divBdr>
    </w:div>
    <w:div w:id="1738626212">
      <w:bodyDiv w:val="1"/>
      <w:marLeft w:val="0"/>
      <w:marRight w:val="0"/>
      <w:marTop w:val="0"/>
      <w:marBottom w:val="0"/>
      <w:divBdr>
        <w:top w:val="none" w:sz="0" w:space="0" w:color="auto"/>
        <w:left w:val="none" w:sz="0" w:space="0" w:color="auto"/>
        <w:bottom w:val="none" w:sz="0" w:space="0" w:color="auto"/>
        <w:right w:val="none" w:sz="0" w:space="0" w:color="auto"/>
      </w:divBdr>
    </w:div>
    <w:div w:id="191385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kprress.org/index.php/AJOC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B6797-1313-43B4-A525-683C39FCD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4587584</vt:i4>
      </vt:variant>
      <vt:variant>
        <vt:i4>0</vt:i4>
      </vt:variant>
      <vt:variant>
        <vt:i4>0</vt:i4>
      </vt:variant>
      <vt:variant>
        <vt:i4>5</vt:i4>
      </vt:variant>
      <vt:variant>
        <vt:lpwstr>https://www.ikprress.org/index.php/AJOCR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6</cp:revision>
  <cp:lastPrinted>2025-11-06T13:25:00Z</cp:lastPrinted>
  <dcterms:created xsi:type="dcterms:W3CDTF">2025-11-06T13:28:00Z</dcterms:created>
  <dcterms:modified xsi:type="dcterms:W3CDTF">2025-11-11T09:23:00Z</dcterms:modified>
</cp:coreProperties>
</file>