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6C9C6" w14:textId="70859C46" w:rsidR="00DC19ED" w:rsidRDefault="00DC19ED">
      <w:pPr>
        <w:widowControl/>
        <w:jc w:val="left"/>
        <w:rPr>
          <w:rFonts w:ascii="Times New Roman" w:eastAsia="Times New Roman" w:hAnsi="Times New Roman" w:cs="Times New Roman"/>
          <w:b/>
          <w:bCs/>
          <w:sz w:val="24"/>
        </w:rPr>
      </w:pPr>
      <w:r w:rsidRPr="00DC19ED">
        <w:rPr>
          <w:rFonts w:ascii="Times New Roman" w:eastAsia="Times New Roman" w:hAnsi="Times New Roman" w:cs="Times New Roman"/>
          <w:b/>
          <w:bCs/>
          <w:i/>
          <w:iCs/>
          <w:sz w:val="24"/>
          <w:u w:val="single"/>
        </w:rPr>
        <w:t>Original Research Article</w:t>
      </w:r>
    </w:p>
    <w:p w14:paraId="6982CE0B" w14:textId="3EB9B162" w:rsidR="000202B1" w:rsidRDefault="00643F18">
      <w:pPr>
        <w:widowControl/>
        <w:jc w:val="left"/>
        <w:rPr>
          <w:rFonts w:ascii="Times New Roman" w:eastAsia="Times New Roman" w:hAnsi="Times New Roman" w:cs="Times New Roman"/>
          <w:b/>
          <w:bCs/>
          <w:sz w:val="24"/>
        </w:rPr>
      </w:pPr>
      <w:r>
        <w:rPr>
          <w:rFonts w:ascii="Times New Roman" w:eastAsia="Times New Roman" w:hAnsi="Times New Roman" w:cs="Times New Roman"/>
          <w:b/>
          <w:bCs/>
          <w:sz w:val="24"/>
        </w:rPr>
        <w:t>PREVALENCE OF SOIL TRANSMITTED HELMINTHS AMONG</w:t>
      </w:r>
      <w:r w:rsidR="0027381F">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PRIMARY SCHOOL CHILDREN IN IKPA IBOM, MKPAT ENIN</w:t>
      </w:r>
      <w:r w:rsidR="00F86534">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LOCAL GOVERNMENT AREA, AKWA IBOM STATE</w:t>
      </w:r>
    </w:p>
    <w:p w14:paraId="2E2B23CC" w14:textId="77777777" w:rsidR="00DC19ED" w:rsidRPr="00DC19ED" w:rsidRDefault="00DC19ED">
      <w:pPr>
        <w:rPr>
          <w:rFonts w:ascii="Times New Roman" w:eastAsia="Times New Roman" w:hAnsi="Times New Roman" w:cs="Times New Roman"/>
          <w:sz w:val="24"/>
        </w:rPr>
      </w:pPr>
    </w:p>
    <w:p w14:paraId="70A51C6C" w14:textId="77777777" w:rsidR="000202B1" w:rsidRDefault="000202B1">
      <w:pPr>
        <w:rPr>
          <w:rFonts w:ascii="Times New Roman" w:eastAsia="Times New Roman" w:hAnsi="Times New Roman" w:cs="Times New Roman"/>
          <w:b/>
          <w:bCs/>
          <w:sz w:val="24"/>
        </w:rPr>
      </w:pPr>
    </w:p>
    <w:p w14:paraId="09404A5B"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ABSTRACT </w:t>
      </w:r>
    </w:p>
    <w:p w14:paraId="027146ED" w14:textId="504B0DD1"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Soil transmitted helminthiasis is a common public health challenge of developing countries. It has largely contributed in undermining the health status of people and hence jeopardized the economic development of countries concerned. This study aimed at investigating the prevalence of soil transmitted helminths amongst pupils in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Local Government Area. Stool samples were collected and examined using Direct microscopy and Kato-Katz method. The prevalence of these intestinal helminths varied significantly among the age groups and the results of this research showed that intestinal helminthiasis was prevalent in the study area. Of the 220 pupils examined, 67(30.5%) were infected with Soil transmitted helminths. The prevalence of helminth species were </w:t>
      </w:r>
      <w:r>
        <w:rPr>
          <w:rFonts w:ascii="Times New Roman" w:eastAsia="Times New Roman" w:hAnsi="Times New Roman" w:cs="Times New Roman"/>
          <w:i/>
          <w:iCs/>
          <w:sz w:val="24"/>
        </w:rPr>
        <w:t xml:space="preserve">Ascaris lumbricoides </w:t>
      </w:r>
      <w:r>
        <w:rPr>
          <w:rFonts w:ascii="Times New Roman" w:eastAsia="Times New Roman" w:hAnsi="Times New Roman" w:cs="Times New Roman"/>
          <w:sz w:val="24"/>
        </w:rPr>
        <w:t xml:space="preserve">38(17.2%), </w:t>
      </w:r>
      <w:proofErr w:type="spellStart"/>
      <w:r>
        <w:rPr>
          <w:rFonts w:ascii="Times New Roman" w:eastAsia="Times New Roman" w:hAnsi="Times New Roman" w:cs="Times New Roman"/>
          <w:i/>
          <w:iCs/>
          <w:sz w:val="24"/>
        </w:rPr>
        <w:t>Ancyclostoma</w:t>
      </w:r>
      <w:proofErr w:type="spellEnd"/>
      <w:r>
        <w:rPr>
          <w:rFonts w:ascii="Times New Roman" w:eastAsia="Times New Roman" w:hAnsi="Times New Roman" w:cs="Times New Roman"/>
          <w:i/>
          <w:iCs/>
          <w:sz w:val="24"/>
        </w:rPr>
        <w:t xml:space="preserve"> duodenale </w:t>
      </w:r>
      <w:r>
        <w:rPr>
          <w:rFonts w:ascii="Times New Roman" w:eastAsia="Times New Roman" w:hAnsi="Times New Roman" w:cs="Times New Roman"/>
          <w:sz w:val="24"/>
        </w:rPr>
        <w:t xml:space="preserve">19(8.6%) and </w:t>
      </w:r>
      <w:r>
        <w:rPr>
          <w:rFonts w:ascii="Times New Roman" w:eastAsia="Times New Roman" w:hAnsi="Times New Roman" w:cs="Times New Roman"/>
          <w:i/>
          <w:iCs/>
          <w:sz w:val="24"/>
        </w:rPr>
        <w:t xml:space="preserve">Trichuris </w:t>
      </w:r>
      <w:proofErr w:type="spellStart"/>
      <w:r>
        <w:rPr>
          <w:rFonts w:ascii="Times New Roman" w:eastAsia="Times New Roman" w:hAnsi="Times New Roman" w:cs="Times New Roman"/>
          <w:i/>
          <w:iCs/>
          <w:sz w:val="24"/>
        </w:rPr>
        <w:t>trichiuria</w:t>
      </w:r>
      <w:proofErr w:type="spellEnd"/>
      <w:r>
        <w:rPr>
          <w:rFonts w:ascii="Times New Roman" w:eastAsia="Times New Roman" w:hAnsi="Times New Roman" w:cs="Times New Roman"/>
          <w:i/>
          <w:iCs/>
          <w:sz w:val="24"/>
        </w:rPr>
        <w:t xml:space="preserve"> </w:t>
      </w:r>
      <w:r>
        <w:rPr>
          <w:rFonts w:ascii="Times New Roman" w:eastAsia="Times New Roman" w:hAnsi="Times New Roman" w:cs="Times New Roman"/>
          <w:sz w:val="24"/>
        </w:rPr>
        <w:t>10(4.5%). The difference between the prevalence of the types of helminths observed was significant (P&lt;0.05). The sex related prevalence showed that females 29(34.8%) were more infected than males 28(25.9%). As regards the risk factors, open defecation 20(51.3%) and finger sucking 29(41.4%) were the major sources of transmission and were both significant (p&lt;0.0</w:t>
      </w:r>
      <w:r w:rsidR="003F4E3D">
        <w:rPr>
          <w:rFonts w:ascii="Times New Roman" w:eastAsia="Times New Roman" w:hAnsi="Times New Roman" w:cs="Times New Roman"/>
          <w:sz w:val="24"/>
        </w:rPr>
        <w:t>5</w:t>
      </w:r>
      <w:r>
        <w:rPr>
          <w:rFonts w:ascii="Times New Roman" w:eastAsia="Times New Roman" w:hAnsi="Times New Roman" w:cs="Times New Roman"/>
          <w:sz w:val="24"/>
        </w:rPr>
        <w:t xml:space="preserve">). The study suggested that soil transmitted helminths are important public health problems, hence actions is imperative against deficiencies in sanitary facilities, improper disposal of human </w:t>
      </w:r>
      <w:proofErr w:type="spellStart"/>
      <w:r>
        <w:rPr>
          <w:rFonts w:ascii="Times New Roman" w:eastAsia="Times New Roman" w:hAnsi="Times New Roman" w:cs="Times New Roman"/>
          <w:sz w:val="24"/>
        </w:rPr>
        <w:t>faeces</w:t>
      </w:r>
      <w:proofErr w:type="spellEnd"/>
      <w:r>
        <w:rPr>
          <w:rFonts w:ascii="Times New Roman" w:eastAsia="Times New Roman" w:hAnsi="Times New Roman" w:cs="Times New Roman"/>
          <w:sz w:val="24"/>
        </w:rPr>
        <w:t>, insufficient supplies of potable water, poor personal hygiene and substandard housing.</w:t>
      </w:r>
    </w:p>
    <w:p w14:paraId="4EBA989C"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KEYWORDS </w:t>
      </w:r>
    </w:p>
    <w:p w14:paraId="677D8073"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Soil-Transmitted helminths, Prevalence, Infections,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Akwa</w:t>
      </w:r>
      <w:proofErr w:type="spellEnd"/>
      <w:r>
        <w:rPr>
          <w:rFonts w:ascii="Times New Roman" w:eastAsia="Times New Roman" w:hAnsi="Times New Roman" w:cs="Times New Roman"/>
          <w:sz w:val="24"/>
        </w:rPr>
        <w:t xml:space="preserve"> Ibom.</w:t>
      </w:r>
    </w:p>
    <w:p w14:paraId="54B59C36" w14:textId="77777777" w:rsidR="000202B1" w:rsidRDefault="000202B1">
      <w:pPr>
        <w:rPr>
          <w:rFonts w:ascii="Times New Roman" w:eastAsia="Times New Roman" w:hAnsi="Times New Roman" w:cs="Times New Roman"/>
          <w:sz w:val="24"/>
        </w:rPr>
      </w:pPr>
    </w:p>
    <w:p w14:paraId="563694B0" w14:textId="77777777" w:rsidR="000202B1" w:rsidRDefault="000202B1">
      <w:pPr>
        <w:rPr>
          <w:rFonts w:ascii="Times New Roman" w:eastAsia="Times New Roman" w:hAnsi="Times New Roman" w:cs="Times New Roman"/>
          <w:sz w:val="24"/>
        </w:rPr>
      </w:pPr>
    </w:p>
    <w:p w14:paraId="06F31250"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 xml:space="preserve">1.  INTRODUCTION </w:t>
      </w:r>
    </w:p>
    <w:p w14:paraId="36122988"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 Soil transmitted helminths commonly known as intestinal helminths are a group of parasitic nematodes that includes roundworms (</w:t>
      </w:r>
      <w:r>
        <w:rPr>
          <w:rFonts w:ascii="Times New Roman" w:eastAsia="Times New Roman" w:hAnsi="Times New Roman" w:cs="Times New Roman"/>
          <w:i/>
          <w:iCs/>
          <w:sz w:val="24"/>
        </w:rPr>
        <w:t>Ascaris lumbricoides</w:t>
      </w:r>
      <w:r>
        <w:rPr>
          <w:rFonts w:ascii="Times New Roman" w:eastAsia="Times New Roman" w:hAnsi="Times New Roman" w:cs="Times New Roman"/>
          <w:sz w:val="24"/>
        </w:rPr>
        <w:t>), whipworm (</w:t>
      </w:r>
      <w:r>
        <w:rPr>
          <w:rFonts w:ascii="Times New Roman" w:eastAsia="Times New Roman" w:hAnsi="Times New Roman" w:cs="Times New Roman"/>
          <w:i/>
          <w:iCs/>
          <w:sz w:val="24"/>
        </w:rPr>
        <w:t xml:space="preserve">Trichuris </w:t>
      </w:r>
      <w:proofErr w:type="spellStart"/>
      <w:r>
        <w:rPr>
          <w:rFonts w:ascii="Times New Roman" w:eastAsia="Times New Roman" w:hAnsi="Times New Roman" w:cs="Times New Roman"/>
          <w:i/>
          <w:iCs/>
          <w:sz w:val="24"/>
        </w:rPr>
        <w:t>trichiura</w:t>
      </w:r>
      <w:proofErr w:type="spellEnd"/>
      <w:r>
        <w:rPr>
          <w:rFonts w:ascii="Times New Roman" w:eastAsia="Times New Roman" w:hAnsi="Times New Roman" w:cs="Times New Roman"/>
          <w:sz w:val="24"/>
        </w:rPr>
        <w:t>), and hookworms (</w:t>
      </w:r>
      <w:proofErr w:type="spellStart"/>
      <w:r>
        <w:rPr>
          <w:rFonts w:ascii="Times New Roman" w:eastAsia="Times New Roman" w:hAnsi="Times New Roman" w:cs="Times New Roman"/>
          <w:i/>
          <w:iCs/>
          <w:sz w:val="24"/>
        </w:rPr>
        <w:t>Ancylostoma</w:t>
      </w:r>
      <w:proofErr w:type="spellEnd"/>
      <w:r>
        <w:rPr>
          <w:rFonts w:ascii="Times New Roman" w:eastAsia="Times New Roman" w:hAnsi="Times New Roman" w:cs="Times New Roman"/>
          <w:i/>
          <w:iCs/>
          <w:sz w:val="24"/>
        </w:rPr>
        <w:t xml:space="preserve"> duodenale</w:t>
      </w:r>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i/>
          <w:iCs/>
          <w:sz w:val="24"/>
        </w:rPr>
        <w:t>Necator</w:t>
      </w:r>
      <w:proofErr w:type="spellEnd"/>
      <w:r>
        <w:rPr>
          <w:rFonts w:ascii="Times New Roman" w:eastAsia="Times New Roman" w:hAnsi="Times New Roman" w:cs="Times New Roman"/>
          <w:i/>
          <w:iCs/>
          <w:sz w:val="24"/>
        </w:rPr>
        <w:t xml:space="preserve"> </w:t>
      </w:r>
      <w:proofErr w:type="spellStart"/>
      <w:r>
        <w:rPr>
          <w:rFonts w:ascii="Times New Roman" w:eastAsia="Times New Roman" w:hAnsi="Times New Roman" w:cs="Times New Roman"/>
          <w:i/>
          <w:iCs/>
          <w:sz w:val="24"/>
        </w:rPr>
        <w:lastRenderedPageBreak/>
        <w:t>americanus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iCs/>
          <w:sz w:val="24"/>
        </w:rPr>
        <w:t>[1,2</w:t>
      </w:r>
      <w:proofErr w:type="gramStart"/>
      <w:r>
        <w:rPr>
          <w:rFonts w:ascii="Times New Roman" w:eastAsia="Times New Roman" w:hAnsi="Times New Roman" w:cs="Times New Roman"/>
          <w:i/>
          <w:iCs/>
          <w:sz w:val="24"/>
        </w:rPr>
        <w:t xml:space="preserve">]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Soil-transmitted helminths are primarily transmitted through eggs that are passed in the </w:t>
      </w:r>
      <w:proofErr w:type="spellStart"/>
      <w:r>
        <w:rPr>
          <w:rFonts w:ascii="Times New Roman" w:eastAsia="Times New Roman" w:hAnsi="Times New Roman" w:cs="Times New Roman"/>
          <w:sz w:val="24"/>
        </w:rPr>
        <w:t>faeces</w:t>
      </w:r>
      <w:proofErr w:type="spellEnd"/>
      <w:r>
        <w:rPr>
          <w:rFonts w:ascii="Times New Roman" w:eastAsia="Times New Roman" w:hAnsi="Times New Roman" w:cs="Times New Roman"/>
          <w:sz w:val="24"/>
        </w:rPr>
        <w:t xml:space="preserve"> of infected individuals. These eggs contaminate the environment and can attach to vegetables, enter water sources, or remain in soil. Infection occurs when people, especially children, ingest the eggs by consuming unwashed produce, drinking contaminated water, or putting unwashed hands in their mouths after contact with infected soil [3</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p>
    <w:p w14:paraId="71D00F29" w14:textId="4076C3F9"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Soil-transmitted helminths (STHs) has been reported as one of the world’s most important causes of physical and intellectual growth disturbances of people living in area with poverty in the developing world [4</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Soil transmitted helminths (STH) are a group of neglected tropical diseases that are among the most common neglected tropical diseases (NTDs), with an estimate of 1.5 billion infected people, making up 24% of the world’s population [3]</w:t>
      </w:r>
      <w:r w:rsidR="00CA53F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CA53F8">
        <w:rPr>
          <w:rFonts w:ascii="Times New Roman" w:eastAsia="Times New Roman" w:hAnsi="Times New Roman" w:cs="Times New Roman"/>
          <w:sz w:val="24"/>
        </w:rPr>
        <w:t xml:space="preserve"> </w:t>
      </w:r>
      <w:r>
        <w:rPr>
          <w:rFonts w:ascii="Times New Roman" w:eastAsia="Times New Roman" w:hAnsi="Times New Roman" w:cs="Times New Roman"/>
          <w:sz w:val="24"/>
        </w:rPr>
        <w:t>Among the seven NTDs prevalent in Nigeria, soil transmitted helminths ranked first, having the highest burden in the population [5</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Morbidity due to soil transmitted helminths is related to the numbers of worms harbored and seen in school </w:t>
      </w:r>
      <w:proofErr w:type="gramStart"/>
      <w:r>
        <w:rPr>
          <w:rFonts w:ascii="Times New Roman" w:eastAsia="Times New Roman" w:hAnsi="Times New Roman" w:cs="Times New Roman"/>
          <w:sz w:val="24"/>
        </w:rPr>
        <w:t>aged  school</w:t>
      </w:r>
      <w:proofErr w:type="gramEnd"/>
      <w:r>
        <w:rPr>
          <w:rFonts w:ascii="Times New Roman" w:eastAsia="Times New Roman" w:hAnsi="Times New Roman" w:cs="Times New Roman"/>
          <w:sz w:val="24"/>
        </w:rPr>
        <w:t xml:space="preserve"> aged children between the age of 5 -15 years and women of child bearing ages [3, 6] . As established data by the WHO and the CDC has placed school aged children (pre-school and school aged children) at a high risk of infection with soil transmitted helminths [7</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Akwa Ibom </w:t>
      </w:r>
      <w:proofErr w:type="gramStart"/>
      <w:r>
        <w:rPr>
          <w:rFonts w:ascii="Times New Roman" w:eastAsia="Times New Roman" w:hAnsi="Times New Roman" w:cs="Times New Roman"/>
          <w:sz w:val="24"/>
        </w:rPr>
        <w:t>State  has</w:t>
      </w:r>
      <w:proofErr w:type="gramEnd"/>
      <w:r>
        <w:rPr>
          <w:rFonts w:ascii="Times New Roman" w:eastAsia="Times New Roman" w:hAnsi="Times New Roman" w:cs="Times New Roman"/>
          <w:sz w:val="24"/>
        </w:rPr>
        <w:t xml:space="preserve"> been shown to have high prevalence rate of soil transmitted helminths [8]. In </w:t>
      </w:r>
      <w:proofErr w:type="spellStart"/>
      <w:r>
        <w:rPr>
          <w:rFonts w:ascii="Times New Roman" w:eastAsia="Times New Roman" w:hAnsi="Times New Roman" w:cs="Times New Roman"/>
          <w:sz w:val="24"/>
        </w:rPr>
        <w:t>Mpkat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very little data exist in determining the prevalence of soil transmitted helminths among pre-school and school aged children. The rural nature and its socioeconomic status </w:t>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already a risk factor in predisposition to soil transmitted helminths.</w:t>
      </w:r>
    </w:p>
    <w:p w14:paraId="55E2800B" w14:textId="77777777" w:rsidR="000202B1" w:rsidRDefault="000202B1">
      <w:pPr>
        <w:rPr>
          <w:rFonts w:ascii="Times New Roman" w:eastAsia="Times New Roman" w:hAnsi="Times New Roman" w:cs="Times New Roman"/>
          <w:sz w:val="24"/>
        </w:rPr>
      </w:pPr>
    </w:p>
    <w:p w14:paraId="6D571244" w14:textId="77777777" w:rsidR="000202B1" w:rsidRDefault="00643F18">
      <w:pPr>
        <w:numPr>
          <w:ilvl w:val="0"/>
          <w:numId w:val="1"/>
        </w:numPr>
        <w:rPr>
          <w:rFonts w:ascii="Times New Roman" w:eastAsia="Times New Roman" w:hAnsi="Times New Roman" w:cs="Times New Roman"/>
          <w:b/>
          <w:bCs/>
          <w:sz w:val="24"/>
        </w:rPr>
      </w:pPr>
      <w:r>
        <w:rPr>
          <w:rFonts w:ascii="Times New Roman" w:eastAsia="Times New Roman" w:hAnsi="Times New Roman" w:cs="Times New Roman"/>
          <w:b/>
          <w:bCs/>
          <w:sz w:val="24"/>
        </w:rPr>
        <w:t>MATERIALS AND METHODS</w:t>
      </w:r>
    </w:p>
    <w:p w14:paraId="4064A69A"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2.1 Study Area </w:t>
      </w:r>
    </w:p>
    <w:p w14:paraId="01767CAA" w14:textId="35C053BC" w:rsidR="000202B1" w:rsidRPr="00F5267E"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The study was conducted </w:t>
      </w:r>
      <w:proofErr w:type="gramStart"/>
      <w:r>
        <w:rPr>
          <w:rFonts w:ascii="Times New Roman" w:eastAsia="Times New Roman" w:hAnsi="Times New Roman" w:cs="Times New Roman"/>
          <w:sz w:val="24"/>
        </w:rPr>
        <w:t>in  in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Ikpa</w:t>
      </w:r>
      <w:proofErr w:type="spellEnd"/>
      <w:r>
        <w:rPr>
          <w:rFonts w:ascii="Times New Roman" w:eastAsia="Times New Roman" w:hAnsi="Times New Roman" w:cs="Times New Roman"/>
          <w:sz w:val="24"/>
        </w:rPr>
        <w:t xml:space="preserve"> Ibom,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Local</w:t>
      </w:r>
      <w:r w:rsidR="00F5267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Government Area, Akwa Ibom State.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is located on longitude 8° 30’ and latitude 5° 30’ in the Southern region of Nigeria; it covers an area of 42km</w:t>
      </w:r>
      <w:r>
        <w:rPr>
          <w:rFonts w:ascii="Times New Roman" w:eastAsia="Times New Roman" w:hAnsi="Times New Roman" w:cs="Times New Roman"/>
          <w:sz w:val="24"/>
          <w:vertAlign w:val="superscript"/>
        </w:rPr>
        <w:t>2</w:t>
      </w:r>
      <w:proofErr w:type="gramStart"/>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Fig. 1). The major occupation of the people living in </w:t>
      </w:r>
      <w:proofErr w:type="spellStart"/>
      <w:r>
        <w:rPr>
          <w:rFonts w:ascii="Times New Roman" w:eastAsia="Times New Roman" w:hAnsi="Times New Roman" w:cs="Times New Roman"/>
          <w:sz w:val="24"/>
        </w:rPr>
        <w:t>Ikpa</w:t>
      </w:r>
      <w:proofErr w:type="spellEnd"/>
      <w:r>
        <w:rPr>
          <w:rFonts w:ascii="Times New Roman" w:eastAsia="Times New Roman" w:hAnsi="Times New Roman" w:cs="Times New Roman"/>
          <w:sz w:val="24"/>
        </w:rPr>
        <w:t xml:space="preserve"> Ibom clan are civil service and farming.</w:t>
      </w:r>
    </w:p>
    <w:p w14:paraId="39993B2F" w14:textId="77777777" w:rsidR="000202B1" w:rsidRDefault="000202B1">
      <w:pPr>
        <w:rPr>
          <w:rFonts w:ascii="Times New Roman" w:eastAsia="Times New Roman" w:hAnsi="Times New Roman" w:cs="Times New Roman"/>
          <w:sz w:val="24"/>
        </w:rPr>
      </w:pPr>
    </w:p>
    <w:p w14:paraId="4680411B" w14:textId="77777777" w:rsidR="000202B1" w:rsidRDefault="00643F18">
      <w:pPr>
        <w:rPr>
          <w:rFonts w:ascii="Times New Roman" w:eastAsia="Times New Roman" w:hAnsi="Times New Roman" w:cs="Times New Roman"/>
          <w:color w:val="3C4245"/>
          <w:sz w:val="24"/>
        </w:rPr>
      </w:pPr>
      <w:r>
        <w:rPr>
          <w:rFonts w:ascii="Times New Roman" w:eastAsia="Times New Roman" w:hAnsi="Times New Roman" w:cs="Times New Roman"/>
          <w:noProof/>
          <w:color w:val="3C4245"/>
          <w:sz w:val="24"/>
        </w:rPr>
        <w:lastRenderedPageBreak/>
        <w:drawing>
          <wp:inline distT="0" distB="0" distL="114300" distR="114300" wp14:anchorId="7886E99F" wp14:editId="6ABD833A">
            <wp:extent cx="2762250" cy="2893695"/>
            <wp:effectExtent l="0" t="0" r="3810" b="3810"/>
            <wp:docPr id="4" name="Picture 4" descr="2021-11-29 8:26:20.363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1-11-29 8:26:20.363000 PM"/>
                    <pic:cNvPicPr>
                      <a:picLocks noChangeAspect="1"/>
                    </pic:cNvPicPr>
                  </pic:nvPicPr>
                  <pic:blipFill>
                    <a:blip r:embed="rId8"/>
                    <a:stretch>
                      <a:fillRect/>
                    </a:stretch>
                  </pic:blipFill>
                  <pic:spPr>
                    <a:xfrm>
                      <a:off x="0" y="0"/>
                      <a:ext cx="2762250" cy="2893695"/>
                    </a:xfrm>
                    <a:prstGeom prst="rect">
                      <a:avLst/>
                    </a:prstGeom>
                  </pic:spPr>
                </pic:pic>
              </a:graphicData>
            </a:graphic>
          </wp:inline>
        </w:drawing>
      </w:r>
    </w:p>
    <w:p w14:paraId="414E959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Fig 1: Map of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showing </w:t>
      </w:r>
      <w:proofErr w:type="spellStart"/>
      <w:r>
        <w:rPr>
          <w:rFonts w:ascii="Times New Roman" w:eastAsia="Times New Roman" w:hAnsi="Times New Roman" w:cs="Times New Roman"/>
          <w:sz w:val="24"/>
        </w:rPr>
        <w:t>Ikpa</w:t>
      </w:r>
      <w:proofErr w:type="spellEnd"/>
      <w:r>
        <w:rPr>
          <w:rFonts w:ascii="Times New Roman" w:eastAsia="Times New Roman" w:hAnsi="Times New Roman" w:cs="Times New Roman"/>
          <w:sz w:val="24"/>
        </w:rPr>
        <w:t xml:space="preserve"> Ibom </w:t>
      </w:r>
    </w:p>
    <w:p w14:paraId="7ECE2B41"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Source; AISMLS, 2020</w:t>
      </w:r>
    </w:p>
    <w:p w14:paraId="465E558C" w14:textId="77777777" w:rsidR="000202B1" w:rsidRDefault="000202B1">
      <w:pPr>
        <w:rPr>
          <w:rFonts w:ascii="Times New Roman" w:eastAsia="Times New Roman" w:hAnsi="Times New Roman" w:cs="Times New Roman"/>
          <w:sz w:val="24"/>
        </w:rPr>
      </w:pPr>
    </w:p>
    <w:p w14:paraId="2C04BC25"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 xml:space="preserve">2.2 Study Design </w:t>
      </w:r>
    </w:p>
    <w:p w14:paraId="2EE1C403" w14:textId="65318508"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The study is a cross-sectional school-based study of 220 pupils recruited using a</w:t>
      </w:r>
      <w:r w:rsidR="00F5267E">
        <w:rPr>
          <w:rFonts w:ascii="Times New Roman" w:eastAsia="Times New Roman" w:hAnsi="Times New Roman" w:cs="Times New Roman"/>
          <w:sz w:val="24"/>
        </w:rPr>
        <w:t xml:space="preserve"> </w:t>
      </w:r>
      <w:r>
        <w:rPr>
          <w:rFonts w:ascii="Times New Roman" w:eastAsia="Times New Roman" w:hAnsi="Times New Roman" w:cs="Times New Roman"/>
          <w:sz w:val="24"/>
        </w:rPr>
        <w:t>multistage sampling technique for 3 months. The sample size was distributed to the</w:t>
      </w:r>
      <w:r w:rsidR="00F5267E">
        <w:rPr>
          <w:rFonts w:ascii="Times New Roman" w:eastAsia="Times New Roman" w:hAnsi="Times New Roman" w:cs="Times New Roman"/>
          <w:sz w:val="24"/>
        </w:rPr>
        <w:t xml:space="preserve"> </w:t>
      </w:r>
      <w:r>
        <w:rPr>
          <w:rFonts w:ascii="Times New Roman" w:eastAsia="Times New Roman" w:hAnsi="Times New Roman" w:cs="Times New Roman"/>
          <w:sz w:val="24"/>
        </w:rPr>
        <w:t>four selected schools proportionately taking into consideration the total number of</w:t>
      </w:r>
      <w:r w:rsidR="00F5267E">
        <w:rPr>
          <w:rFonts w:ascii="Times New Roman" w:eastAsia="Times New Roman" w:hAnsi="Times New Roman" w:cs="Times New Roman"/>
          <w:sz w:val="24"/>
        </w:rPr>
        <w:t xml:space="preserve"> </w:t>
      </w:r>
      <w:r>
        <w:rPr>
          <w:rFonts w:ascii="Times New Roman" w:eastAsia="Times New Roman" w:hAnsi="Times New Roman" w:cs="Times New Roman"/>
          <w:sz w:val="24"/>
        </w:rPr>
        <w:t>students in each school. The students were finally recruited by using a simple paper</w:t>
      </w:r>
      <w:r w:rsidR="00F5267E">
        <w:rPr>
          <w:rFonts w:ascii="Times New Roman" w:eastAsia="Times New Roman" w:hAnsi="Times New Roman" w:cs="Times New Roman"/>
          <w:sz w:val="24"/>
        </w:rPr>
        <w:t xml:space="preserve"> </w:t>
      </w:r>
      <w:r>
        <w:rPr>
          <w:rFonts w:ascii="Times New Roman" w:eastAsia="Times New Roman" w:hAnsi="Times New Roman" w:cs="Times New Roman"/>
          <w:sz w:val="24"/>
        </w:rPr>
        <w:t>balloting containing “YES” or “NO,” and those who picked YES were recruited into</w:t>
      </w:r>
      <w:r w:rsidR="00F5267E">
        <w:rPr>
          <w:rFonts w:ascii="Times New Roman" w:eastAsia="Times New Roman" w:hAnsi="Times New Roman" w:cs="Times New Roman"/>
          <w:sz w:val="24"/>
        </w:rPr>
        <w:t xml:space="preserve"> </w:t>
      </w:r>
      <w:r>
        <w:rPr>
          <w:rFonts w:ascii="Times New Roman" w:eastAsia="Times New Roman" w:hAnsi="Times New Roman" w:cs="Times New Roman"/>
          <w:sz w:val="24"/>
        </w:rPr>
        <w:t>the study.</w:t>
      </w:r>
    </w:p>
    <w:p w14:paraId="2629697A" w14:textId="77777777" w:rsidR="000202B1" w:rsidRDefault="000202B1">
      <w:pPr>
        <w:rPr>
          <w:rFonts w:ascii="Times New Roman" w:eastAsia="Times New Roman" w:hAnsi="Times New Roman" w:cs="Times New Roman"/>
          <w:sz w:val="24"/>
        </w:rPr>
      </w:pPr>
    </w:p>
    <w:p w14:paraId="1DC0449D"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 xml:space="preserve">2.3 Study Population and Sample Size Estimation </w:t>
      </w:r>
    </w:p>
    <w:p w14:paraId="741505F6"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Calculation of sample size (n) was done using the formula for the sample size n:</w:t>
      </w:r>
    </w:p>
    <w:p w14:paraId="6592A0C8"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n = N*X / (X + N – 1) [9] </w:t>
      </w:r>
    </w:p>
    <w:p w14:paraId="452F0095"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where,</w:t>
      </w:r>
    </w:p>
    <w:p w14:paraId="37362B7F"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X = Zα/22 *p*(1-p) / MOE2, </w:t>
      </w:r>
    </w:p>
    <w:p w14:paraId="342F7909"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and Zα/2 is the critical value of the Normal distribution at α/2 (for a confidence level of 95%, α is 0.05 and the critical value is 1.96), MOE is the margin of error, p is the sample proportion, and N is the population size. Where Population size is 511, confidence level 95%, margin of error 9%. However, since there </w:t>
      </w:r>
      <w:proofErr w:type="gramStart"/>
      <w:r>
        <w:rPr>
          <w:rFonts w:ascii="Times New Roman" w:eastAsia="Times New Roman" w:hAnsi="Times New Roman" w:cs="Times New Roman"/>
          <w:sz w:val="24"/>
        </w:rPr>
        <w:t>was</w:t>
      </w:r>
      <w:proofErr w:type="gramEnd"/>
      <w:r>
        <w:rPr>
          <w:rFonts w:ascii="Times New Roman" w:eastAsia="Times New Roman" w:hAnsi="Times New Roman" w:cs="Times New Roman"/>
          <w:sz w:val="24"/>
        </w:rPr>
        <w:t xml:space="preserve"> no previous studies conducted in the area, 50% was assumed as the likely sample proportion. A </w:t>
      </w:r>
      <w:r>
        <w:rPr>
          <w:rFonts w:ascii="Times New Roman" w:eastAsia="Times New Roman" w:hAnsi="Times New Roman" w:cs="Times New Roman"/>
          <w:sz w:val="24"/>
        </w:rPr>
        <w:lastRenderedPageBreak/>
        <w:t xml:space="preserve">minimum of 220 sample (n) was generated using a 5% margin error. A total number of 220 samples </w:t>
      </w:r>
      <w:proofErr w:type="gramStart"/>
      <w:r>
        <w:rPr>
          <w:rFonts w:ascii="Times New Roman" w:eastAsia="Times New Roman" w:hAnsi="Times New Roman" w:cs="Times New Roman"/>
          <w:sz w:val="24"/>
        </w:rPr>
        <w:t>was  evenly</w:t>
      </w:r>
      <w:proofErr w:type="gramEnd"/>
      <w:r>
        <w:rPr>
          <w:rFonts w:ascii="Times New Roman" w:eastAsia="Times New Roman" w:hAnsi="Times New Roman" w:cs="Times New Roman"/>
          <w:sz w:val="24"/>
        </w:rPr>
        <w:t xml:space="preserve"> distributed among the four randomly selected schools. </w:t>
      </w:r>
    </w:p>
    <w:p w14:paraId="1C431634" w14:textId="77777777" w:rsidR="000202B1" w:rsidRDefault="000202B1">
      <w:pPr>
        <w:rPr>
          <w:rFonts w:ascii="Times New Roman" w:eastAsia="Times New Roman" w:hAnsi="Times New Roman" w:cs="Times New Roman"/>
          <w:sz w:val="24"/>
        </w:rPr>
      </w:pPr>
    </w:p>
    <w:p w14:paraId="54B78AC0"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2.4 Direct Fecal Smear (Saline and Iodine Wet Mount Preparation)</w:t>
      </w:r>
    </w:p>
    <w:p w14:paraId="2052DAFE"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Stool samples were collected in clean, leak-proof, sterile universal containers. The direct smear technique involved preparing a thin, even film of </w:t>
      </w:r>
      <w:proofErr w:type="spellStart"/>
      <w:r>
        <w:rPr>
          <w:rFonts w:ascii="Times New Roman" w:eastAsia="Times New Roman" w:hAnsi="Times New Roman" w:cs="Times New Roman"/>
          <w:sz w:val="24"/>
        </w:rPr>
        <w:t>faeces</w:t>
      </w:r>
      <w:proofErr w:type="spellEnd"/>
      <w:r>
        <w:rPr>
          <w:rFonts w:ascii="Times New Roman" w:eastAsia="Times New Roman" w:hAnsi="Times New Roman" w:cs="Times New Roman"/>
          <w:sz w:val="24"/>
        </w:rPr>
        <w:t xml:space="preserve"> on a microscope slide using both saline and iodine solutions. For formed stool samples, a small portion of </w:t>
      </w:r>
      <w:proofErr w:type="spellStart"/>
      <w:r>
        <w:rPr>
          <w:rFonts w:ascii="Times New Roman" w:eastAsia="Times New Roman" w:hAnsi="Times New Roman" w:cs="Times New Roman"/>
          <w:sz w:val="24"/>
        </w:rPr>
        <w:t>faeces</w:t>
      </w:r>
      <w:proofErr w:type="spellEnd"/>
      <w:r>
        <w:rPr>
          <w:rFonts w:ascii="Times New Roman" w:eastAsia="Times New Roman" w:hAnsi="Times New Roman" w:cs="Times New Roman"/>
          <w:sz w:val="24"/>
        </w:rPr>
        <w:t xml:space="preserve"> (approximately 2 mg, about the size of a match head) was collected using an applicator stick. A drop of normal saline was placed on the left side of a labeled slide, while a drop of Lugol’s iodine was placed on the right side. The stool sample was mixed thoroughly with each drop to create a suspension. Each suspension was then carefully covered with a coverslip, ensuring minimal air bubble formation by lowering the coverslip gently at an angle.</w:t>
      </w:r>
    </w:p>
    <w:p w14:paraId="25A803B0"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All slides were labeled with the student ’s identification number and the date using a pencil at the left-hand edge of the slide. The preparations were examined first under a light microscope using the 10× objective lens. A systematic scanning method (either vertical or horizontal) was employed to ensure the entire area under the coverslip was examined. When helminth eggs, larvae, or suspicious objects were detected, magnification was increased to 40× to observe detailed morphology, including characteristics such as shape, size, and bile staining.</w:t>
      </w:r>
    </w:p>
    <w:p w14:paraId="39A2405E" w14:textId="77777777" w:rsidR="000202B1" w:rsidRDefault="000202B1">
      <w:pPr>
        <w:rPr>
          <w:rFonts w:ascii="Times New Roman" w:eastAsia="Times New Roman" w:hAnsi="Times New Roman" w:cs="Times New Roman"/>
          <w:sz w:val="24"/>
        </w:rPr>
      </w:pPr>
    </w:p>
    <w:p w14:paraId="208C304A" w14:textId="77777777" w:rsidR="000202B1" w:rsidRDefault="00643F18">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2.5 Kato-Katz Technique </w:t>
      </w:r>
    </w:p>
    <w:p w14:paraId="3D254E11"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The Kato-Katz method was employed for both the qualitative and semi-quantitative detection of intestinal helminths [10], specifically </w:t>
      </w:r>
      <w:r>
        <w:rPr>
          <w:rFonts w:ascii="Times New Roman" w:eastAsia="Times New Roman" w:hAnsi="Times New Roman" w:cs="Times New Roman"/>
          <w:i/>
          <w:iCs/>
          <w:sz w:val="24"/>
        </w:rPr>
        <w:t>Ascaris lumbricoides</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 xml:space="preserve">Trichuris </w:t>
      </w:r>
      <w:proofErr w:type="spellStart"/>
      <w:r>
        <w:rPr>
          <w:rFonts w:ascii="Times New Roman" w:eastAsia="Times New Roman" w:hAnsi="Times New Roman" w:cs="Times New Roman"/>
          <w:i/>
          <w:iCs/>
          <w:sz w:val="24"/>
        </w:rPr>
        <w:t>trichiura</w:t>
      </w:r>
      <w:proofErr w:type="spellEnd"/>
      <w:r>
        <w:rPr>
          <w:rFonts w:ascii="Times New Roman" w:eastAsia="Times New Roman" w:hAnsi="Times New Roman" w:cs="Times New Roman"/>
          <w:sz w:val="24"/>
        </w:rPr>
        <w:t>, and hookworm species. Each glass slide was labeled with the appropriate sample identification number. A plastic template with a standardized hole was placed on the slide. A small amount of stool was placed on a piece of cardboard and covered with a nylon screen. The stool was pressed through the screen using a spatula, allowing only fine fecal material to pass through while retaining larger debris.</w:t>
      </w:r>
    </w:p>
    <w:p w14:paraId="5B30AB14"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The sieved fecal material was used to fill the hole in the template completely, ensuring the sample was free of air bubbles and leveled off using the spatula to remove any excess. The template was then carefully removed and discarded. A piece of cellophane, previously soaked overnight in a methylene blue–glycerol solution, was placed over the fecal sample. A second clean slide was placed on top of the cellophane and pressed gently and evenly to spread the fecal material into a uniform circular smear. The top </w:t>
      </w:r>
      <w:r>
        <w:rPr>
          <w:rFonts w:ascii="Times New Roman" w:eastAsia="Times New Roman" w:hAnsi="Times New Roman" w:cs="Times New Roman"/>
          <w:sz w:val="24"/>
        </w:rPr>
        <w:lastRenderedPageBreak/>
        <w:t>slide was then carefully slid off to avoid detaching the cellophane strip. The prepared slide, with the cellophane side facing upward, was left to clear and then examined microscopically. The presence and morphology of helminth eggs were assessed under the microscope to identify the species present and to estimate infection intensity where applicable.</w:t>
      </w:r>
    </w:p>
    <w:p w14:paraId="7520145A" w14:textId="77777777" w:rsidR="000202B1" w:rsidRDefault="000202B1">
      <w:pPr>
        <w:rPr>
          <w:rFonts w:ascii="Times New Roman" w:eastAsia="Times New Roman" w:hAnsi="Times New Roman" w:cs="Times New Roman"/>
          <w:b/>
          <w:bCs/>
          <w:sz w:val="24"/>
        </w:rPr>
      </w:pPr>
    </w:p>
    <w:p w14:paraId="6AB9A4B9" w14:textId="77777777" w:rsidR="000202B1" w:rsidRDefault="00643F18">
      <w:pPr>
        <w:rPr>
          <w:rFonts w:ascii="Times New Roman" w:eastAsia="Times New Roman" w:hAnsi="Times New Roman" w:cs="Times New Roman"/>
          <w:sz w:val="24"/>
        </w:rPr>
      </w:pPr>
      <w:proofErr w:type="gramStart"/>
      <w:r>
        <w:rPr>
          <w:rFonts w:ascii="Times New Roman" w:eastAsia="Times New Roman" w:hAnsi="Times New Roman" w:cs="Times New Roman"/>
          <w:b/>
          <w:bCs/>
          <w:sz w:val="24"/>
        </w:rPr>
        <w:t>2.6  Data</w:t>
      </w:r>
      <w:proofErr w:type="gramEnd"/>
      <w:r>
        <w:rPr>
          <w:rFonts w:ascii="Times New Roman" w:eastAsia="Times New Roman" w:hAnsi="Times New Roman" w:cs="Times New Roman"/>
          <w:b/>
          <w:bCs/>
          <w:sz w:val="24"/>
        </w:rPr>
        <w:t xml:space="preserve"> Analysis</w:t>
      </w:r>
    </w:p>
    <w:p w14:paraId="6EF139ED"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This study incorporated both empirical and qualitative elements, and data analysis was conducted using IBM SPSS Statistics version 20.0. Initially, all data were entered into Microsoft Excel 2007 for validation and cleaning before being imported into SPSS for statistical analysis.</w:t>
      </w:r>
    </w:p>
    <w:p w14:paraId="37482871" w14:textId="09B94791"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The prevalence of soil-transmitted helminth (STH) infections was calculated as the proportion of children who tested positive for any STH species out of the total number of participants who provided complete data. Descriptive statistics were used to summarize sociodemographic characteristics and infection rates. Where applicable, associations between variables were assessed using appropriate statistical tests, and results were considered significant at p </w:t>
      </w:r>
      <w:r w:rsidR="00BE1431">
        <w:rPr>
          <w:rFonts w:ascii="Times New Roman" w:eastAsia="Times New Roman" w:hAnsi="Times New Roman" w:cs="Times New Roman"/>
          <w:sz w:val="24"/>
        </w:rPr>
        <w:t>≤</w:t>
      </w:r>
      <w:r>
        <w:rPr>
          <w:rFonts w:ascii="Times New Roman" w:eastAsia="Times New Roman" w:hAnsi="Times New Roman" w:cs="Times New Roman"/>
          <w:sz w:val="24"/>
        </w:rPr>
        <w:t xml:space="preserve"> 0.05.</w:t>
      </w:r>
    </w:p>
    <w:p w14:paraId="66444DBE" w14:textId="77777777" w:rsidR="000202B1" w:rsidRDefault="000202B1">
      <w:pPr>
        <w:rPr>
          <w:rFonts w:ascii="Times New Roman" w:eastAsia="Times New Roman" w:hAnsi="Times New Roman" w:cs="Times New Roman"/>
          <w:sz w:val="24"/>
        </w:rPr>
        <w:sectPr w:rsidR="000202B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656751EE" w14:textId="77777777" w:rsidR="000202B1" w:rsidRDefault="00643F18">
      <w:pPr>
        <w:rPr>
          <w:rFonts w:ascii="Times New Roman" w:eastAsia="Times New Roman" w:hAnsi="Times New Roman" w:cs="Times New Roman"/>
          <w:sz w:val="24"/>
        </w:rPr>
      </w:pPr>
      <w:proofErr w:type="gramStart"/>
      <w:r>
        <w:rPr>
          <w:rFonts w:ascii="Times New Roman" w:eastAsia="Times New Roman" w:hAnsi="Times New Roman" w:cs="Times New Roman"/>
          <w:b/>
          <w:bCs/>
          <w:sz w:val="24"/>
        </w:rPr>
        <w:lastRenderedPageBreak/>
        <w:t>3  RESULTS</w:t>
      </w:r>
      <w:proofErr w:type="gramEnd"/>
      <w:r>
        <w:rPr>
          <w:rFonts w:ascii="Times New Roman" w:eastAsia="Times New Roman" w:hAnsi="Times New Roman" w:cs="Times New Roman"/>
          <w:b/>
          <w:bCs/>
          <w:sz w:val="24"/>
        </w:rPr>
        <w:t xml:space="preserve"> </w:t>
      </w:r>
    </w:p>
    <w:p w14:paraId="47BF047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Table 1: Prevalence of soil transmitted helminths among pupils according to schools</w:t>
      </w:r>
    </w:p>
    <w:tbl>
      <w:tblPr>
        <w:tblStyle w:val="PlainTable21"/>
        <w:tblW w:w="8658" w:type="dxa"/>
        <w:tblLayout w:type="fixed"/>
        <w:tblLook w:val="04A0" w:firstRow="1" w:lastRow="0" w:firstColumn="1" w:lastColumn="0" w:noHBand="0" w:noVBand="1"/>
      </w:tblPr>
      <w:tblGrid>
        <w:gridCol w:w="2912"/>
        <w:gridCol w:w="1915"/>
        <w:gridCol w:w="1915"/>
        <w:gridCol w:w="1916"/>
      </w:tblGrid>
      <w:tr w:rsidR="000202B1" w14:paraId="77EECD56" w14:textId="77777777" w:rsidTr="00020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2" w:type="dxa"/>
          </w:tcPr>
          <w:p w14:paraId="061BC78A"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Schools</w:t>
            </w:r>
          </w:p>
        </w:tc>
        <w:tc>
          <w:tcPr>
            <w:tcW w:w="1915" w:type="dxa"/>
          </w:tcPr>
          <w:p w14:paraId="72C2BF5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Examined</w:t>
            </w:r>
          </w:p>
        </w:tc>
        <w:tc>
          <w:tcPr>
            <w:tcW w:w="1915" w:type="dxa"/>
          </w:tcPr>
          <w:p w14:paraId="34334E03"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Infected</w:t>
            </w:r>
          </w:p>
        </w:tc>
        <w:tc>
          <w:tcPr>
            <w:tcW w:w="1916" w:type="dxa"/>
          </w:tcPr>
          <w:p w14:paraId="2F44A80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Prevalence (%)</w:t>
            </w:r>
          </w:p>
        </w:tc>
      </w:tr>
      <w:tr w:rsidR="000202B1" w14:paraId="105DAC32"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1F48504F"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QIC Ikot </w:t>
            </w:r>
            <w:proofErr w:type="spellStart"/>
            <w:r>
              <w:rPr>
                <w:rFonts w:ascii="Times New Roman" w:eastAsia="Times New Roman" w:hAnsi="Times New Roman" w:cs="Times New Roman"/>
                <w:sz w:val="24"/>
              </w:rPr>
              <w:t>Obio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Ndoho</w:t>
            </w:r>
            <w:proofErr w:type="spellEnd"/>
            <w:r>
              <w:rPr>
                <w:rFonts w:ascii="Times New Roman" w:eastAsia="Times New Roman" w:hAnsi="Times New Roman" w:cs="Times New Roman"/>
                <w:sz w:val="24"/>
              </w:rPr>
              <w:t xml:space="preserve"> </w:t>
            </w:r>
          </w:p>
        </w:tc>
        <w:tc>
          <w:tcPr>
            <w:tcW w:w="1915" w:type="dxa"/>
          </w:tcPr>
          <w:p w14:paraId="343DA81D"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3C6729F7"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18</w:t>
            </w:r>
          </w:p>
        </w:tc>
        <w:tc>
          <w:tcPr>
            <w:tcW w:w="1916" w:type="dxa"/>
          </w:tcPr>
          <w:p w14:paraId="5CC1C2D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32.7</w:t>
            </w:r>
          </w:p>
        </w:tc>
      </w:tr>
      <w:tr w:rsidR="000202B1" w14:paraId="0302A920"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74A3C311"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St. Paul’s School Ekim</w:t>
            </w:r>
          </w:p>
        </w:tc>
        <w:tc>
          <w:tcPr>
            <w:tcW w:w="1915" w:type="dxa"/>
          </w:tcPr>
          <w:p w14:paraId="497F5943"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3590435F"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w:t>
            </w:r>
          </w:p>
        </w:tc>
        <w:tc>
          <w:tcPr>
            <w:tcW w:w="1916" w:type="dxa"/>
          </w:tcPr>
          <w:p w14:paraId="7A7559CB"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40.0</w:t>
            </w:r>
          </w:p>
        </w:tc>
      </w:tr>
      <w:tr w:rsidR="000202B1" w14:paraId="5ACFC186"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181EE527"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Methodist Central School, Ikot </w:t>
            </w:r>
            <w:proofErr w:type="spellStart"/>
            <w:r>
              <w:rPr>
                <w:rFonts w:ascii="Times New Roman" w:eastAsia="Times New Roman" w:hAnsi="Times New Roman" w:cs="Times New Roman"/>
                <w:sz w:val="24"/>
              </w:rPr>
              <w:t>Akpaden</w:t>
            </w:r>
            <w:proofErr w:type="spellEnd"/>
            <w:r>
              <w:rPr>
                <w:rFonts w:ascii="Times New Roman" w:eastAsia="Times New Roman" w:hAnsi="Times New Roman" w:cs="Times New Roman"/>
                <w:sz w:val="24"/>
              </w:rPr>
              <w:t xml:space="preserve"> </w:t>
            </w:r>
          </w:p>
        </w:tc>
        <w:tc>
          <w:tcPr>
            <w:tcW w:w="1915" w:type="dxa"/>
          </w:tcPr>
          <w:p w14:paraId="7449C94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4DBCB8C2"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16</w:t>
            </w:r>
          </w:p>
        </w:tc>
        <w:tc>
          <w:tcPr>
            <w:tcW w:w="1916" w:type="dxa"/>
          </w:tcPr>
          <w:p w14:paraId="5C08DB3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29.1</w:t>
            </w:r>
          </w:p>
        </w:tc>
      </w:tr>
      <w:tr w:rsidR="000202B1" w14:paraId="7112B36B"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6F401003"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Government School Ikot </w:t>
            </w:r>
            <w:proofErr w:type="spellStart"/>
            <w:r>
              <w:rPr>
                <w:rFonts w:ascii="Times New Roman" w:eastAsia="Times New Roman" w:hAnsi="Times New Roman" w:cs="Times New Roman"/>
                <w:sz w:val="24"/>
              </w:rPr>
              <w:t>Akata</w:t>
            </w:r>
            <w:proofErr w:type="spellEnd"/>
          </w:p>
        </w:tc>
        <w:tc>
          <w:tcPr>
            <w:tcW w:w="1915" w:type="dxa"/>
          </w:tcPr>
          <w:p w14:paraId="07B3373C"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55</w:t>
            </w:r>
          </w:p>
        </w:tc>
        <w:tc>
          <w:tcPr>
            <w:tcW w:w="1915" w:type="dxa"/>
          </w:tcPr>
          <w:p w14:paraId="015A9AB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w:t>
            </w:r>
          </w:p>
        </w:tc>
        <w:tc>
          <w:tcPr>
            <w:tcW w:w="1916" w:type="dxa"/>
          </w:tcPr>
          <w:p w14:paraId="0BEF295E"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20.0</w:t>
            </w:r>
          </w:p>
        </w:tc>
      </w:tr>
      <w:tr w:rsidR="000202B1" w14:paraId="57938E46" w14:textId="77777777" w:rsidTr="000202B1">
        <w:tc>
          <w:tcPr>
            <w:cnfStyle w:val="001000000000" w:firstRow="0" w:lastRow="0" w:firstColumn="1" w:lastColumn="0" w:oddVBand="0" w:evenVBand="0" w:oddHBand="0" w:evenHBand="0" w:firstRowFirstColumn="0" w:firstRowLastColumn="0" w:lastRowFirstColumn="0" w:lastRowLastColumn="0"/>
            <w:tcW w:w="2912" w:type="dxa"/>
          </w:tcPr>
          <w:p w14:paraId="757A0505" w14:textId="77777777" w:rsidR="000202B1" w:rsidRDefault="00643F1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Total </w:t>
            </w:r>
          </w:p>
        </w:tc>
        <w:tc>
          <w:tcPr>
            <w:tcW w:w="1915" w:type="dxa"/>
          </w:tcPr>
          <w:p w14:paraId="651F7DAF"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915" w:type="dxa"/>
          </w:tcPr>
          <w:p w14:paraId="04259FEF"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67</w:t>
            </w:r>
          </w:p>
        </w:tc>
        <w:tc>
          <w:tcPr>
            <w:tcW w:w="1916" w:type="dxa"/>
          </w:tcPr>
          <w:p w14:paraId="327542E1"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30.5</w:t>
            </w:r>
          </w:p>
        </w:tc>
      </w:tr>
    </w:tbl>
    <w:p w14:paraId="52C5F9C8" w14:textId="77777777" w:rsidR="000202B1" w:rsidRDefault="000202B1">
      <w:pPr>
        <w:spacing w:line="360" w:lineRule="auto"/>
        <w:rPr>
          <w:rFonts w:ascii="Times New Roman" w:eastAsia="Times New Roman" w:hAnsi="Times New Roman" w:cs="Times New Roman"/>
          <w:sz w:val="24"/>
        </w:rPr>
      </w:pPr>
    </w:p>
    <w:p w14:paraId="100C4C25"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2: Distribution of soil transmitted helminth among pupils</w:t>
      </w:r>
    </w:p>
    <w:tbl>
      <w:tblPr>
        <w:tblStyle w:val="PlainTable21"/>
        <w:tblW w:w="8613" w:type="dxa"/>
        <w:tblLayout w:type="fixed"/>
        <w:tblLook w:val="04A0" w:firstRow="1" w:lastRow="0" w:firstColumn="1" w:lastColumn="0" w:noHBand="0" w:noVBand="1"/>
      </w:tblPr>
      <w:tblGrid>
        <w:gridCol w:w="3039"/>
        <w:gridCol w:w="1998"/>
        <w:gridCol w:w="1592"/>
        <w:gridCol w:w="1984"/>
      </w:tblGrid>
      <w:tr w:rsidR="000202B1" w14:paraId="1D519DDB" w14:textId="77777777" w:rsidTr="000202B1">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3039" w:type="dxa"/>
          </w:tcPr>
          <w:p w14:paraId="42D1DCCA"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Helminths</w:t>
            </w:r>
          </w:p>
        </w:tc>
        <w:tc>
          <w:tcPr>
            <w:tcW w:w="1998" w:type="dxa"/>
          </w:tcPr>
          <w:p w14:paraId="081017D0"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Examined</w:t>
            </w:r>
          </w:p>
        </w:tc>
        <w:tc>
          <w:tcPr>
            <w:tcW w:w="1592" w:type="dxa"/>
          </w:tcPr>
          <w:p w14:paraId="6C6E45A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Infected</w:t>
            </w:r>
          </w:p>
        </w:tc>
        <w:tc>
          <w:tcPr>
            <w:tcW w:w="1984" w:type="dxa"/>
          </w:tcPr>
          <w:p w14:paraId="5D72EF42"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Prevalence (%)</w:t>
            </w:r>
          </w:p>
        </w:tc>
      </w:tr>
      <w:tr w:rsidR="000202B1" w14:paraId="1CC7FC37" w14:textId="77777777" w:rsidTr="000202B1">
        <w:trPr>
          <w:trHeight w:val="584"/>
        </w:trPr>
        <w:tc>
          <w:tcPr>
            <w:cnfStyle w:val="001000000000" w:firstRow="0" w:lastRow="0" w:firstColumn="1" w:lastColumn="0" w:oddVBand="0" w:evenVBand="0" w:oddHBand="0" w:evenHBand="0" w:firstRowFirstColumn="0" w:firstRowLastColumn="0" w:lastRowFirstColumn="0" w:lastRowLastColumn="0"/>
            <w:tcW w:w="3039" w:type="dxa"/>
          </w:tcPr>
          <w:p w14:paraId="5F219D18"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Ascaris lumbricoides</w:t>
            </w:r>
          </w:p>
        </w:tc>
        <w:tc>
          <w:tcPr>
            <w:tcW w:w="1998" w:type="dxa"/>
          </w:tcPr>
          <w:p w14:paraId="279486F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592" w:type="dxa"/>
          </w:tcPr>
          <w:p w14:paraId="0809DAF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38</w:t>
            </w:r>
          </w:p>
        </w:tc>
        <w:tc>
          <w:tcPr>
            <w:tcW w:w="1984" w:type="dxa"/>
          </w:tcPr>
          <w:p w14:paraId="7D22028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17.2</w:t>
            </w:r>
          </w:p>
        </w:tc>
      </w:tr>
      <w:tr w:rsidR="000202B1" w14:paraId="578C92A0" w14:textId="77777777" w:rsidTr="000202B1">
        <w:trPr>
          <w:trHeight w:val="584"/>
        </w:trPr>
        <w:tc>
          <w:tcPr>
            <w:cnfStyle w:val="001000000000" w:firstRow="0" w:lastRow="0" w:firstColumn="1" w:lastColumn="0" w:oddVBand="0" w:evenVBand="0" w:oddHBand="0" w:evenHBand="0" w:firstRowFirstColumn="0" w:firstRowLastColumn="0" w:lastRowFirstColumn="0" w:lastRowLastColumn="0"/>
            <w:tcW w:w="3039" w:type="dxa"/>
          </w:tcPr>
          <w:p w14:paraId="3F239788"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Trichuris </w:t>
            </w:r>
            <w:proofErr w:type="spellStart"/>
            <w:r>
              <w:rPr>
                <w:rFonts w:ascii="Times New Roman" w:eastAsia="Times New Roman" w:hAnsi="Times New Roman" w:cs="Times New Roman"/>
                <w:i/>
                <w:sz w:val="24"/>
              </w:rPr>
              <w:t>trichiura</w:t>
            </w:r>
            <w:proofErr w:type="spellEnd"/>
          </w:p>
        </w:tc>
        <w:tc>
          <w:tcPr>
            <w:tcW w:w="1998" w:type="dxa"/>
          </w:tcPr>
          <w:p w14:paraId="5379162B"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592" w:type="dxa"/>
          </w:tcPr>
          <w:p w14:paraId="675460B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w:t>
            </w:r>
          </w:p>
        </w:tc>
        <w:tc>
          <w:tcPr>
            <w:tcW w:w="1984" w:type="dxa"/>
          </w:tcPr>
          <w:p w14:paraId="2B0E1D7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4.5</w:t>
            </w:r>
          </w:p>
        </w:tc>
      </w:tr>
      <w:tr w:rsidR="000202B1" w14:paraId="5C810452" w14:textId="77777777" w:rsidTr="000202B1">
        <w:trPr>
          <w:trHeight w:val="593"/>
        </w:trPr>
        <w:tc>
          <w:tcPr>
            <w:cnfStyle w:val="001000000000" w:firstRow="0" w:lastRow="0" w:firstColumn="1" w:lastColumn="0" w:oddVBand="0" w:evenVBand="0" w:oddHBand="0" w:evenHBand="0" w:firstRowFirstColumn="0" w:firstRowLastColumn="0" w:lastRowFirstColumn="0" w:lastRowLastColumn="0"/>
            <w:tcW w:w="3039" w:type="dxa"/>
          </w:tcPr>
          <w:p w14:paraId="46E1F9C3"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Ancylostoma duodenale</w:t>
            </w:r>
          </w:p>
        </w:tc>
        <w:tc>
          <w:tcPr>
            <w:tcW w:w="1998" w:type="dxa"/>
          </w:tcPr>
          <w:p w14:paraId="66378E6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220</w:t>
            </w:r>
          </w:p>
        </w:tc>
        <w:tc>
          <w:tcPr>
            <w:tcW w:w="1592" w:type="dxa"/>
          </w:tcPr>
          <w:p w14:paraId="7C5FA43D"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w:t>
            </w:r>
          </w:p>
        </w:tc>
        <w:tc>
          <w:tcPr>
            <w:tcW w:w="1984" w:type="dxa"/>
          </w:tcPr>
          <w:p w14:paraId="7C2CC4A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8.6</w:t>
            </w:r>
          </w:p>
        </w:tc>
      </w:tr>
    </w:tbl>
    <w:p w14:paraId="5C8FACE8" w14:textId="77777777" w:rsidR="000202B1" w:rsidRDefault="000202B1">
      <w:pPr>
        <w:spacing w:line="360" w:lineRule="auto"/>
        <w:rPr>
          <w:rFonts w:ascii="Times New Roman" w:eastAsia="Times New Roman" w:hAnsi="Times New Roman" w:cs="Times New Roman"/>
          <w:b/>
          <w:sz w:val="24"/>
        </w:rPr>
      </w:pPr>
    </w:p>
    <w:p w14:paraId="0EE9286F" w14:textId="77777777" w:rsidR="000202B1" w:rsidRDefault="000202B1">
      <w:pPr>
        <w:spacing w:line="360" w:lineRule="auto"/>
        <w:rPr>
          <w:rFonts w:ascii="Times New Roman" w:eastAsia="Times New Roman" w:hAnsi="Times New Roman" w:cs="Times New Roman"/>
          <w:b/>
          <w:sz w:val="24"/>
        </w:rPr>
      </w:pPr>
    </w:p>
    <w:p w14:paraId="21C0F03C" w14:textId="77777777" w:rsidR="000202B1" w:rsidRDefault="000202B1">
      <w:pPr>
        <w:spacing w:line="360" w:lineRule="auto"/>
        <w:rPr>
          <w:rFonts w:ascii="Times New Roman" w:eastAsia="Times New Roman" w:hAnsi="Times New Roman" w:cs="Times New Roman"/>
          <w:b/>
          <w:sz w:val="24"/>
        </w:rPr>
      </w:pPr>
    </w:p>
    <w:p w14:paraId="01CCF356" w14:textId="77777777" w:rsidR="000202B1" w:rsidRDefault="000202B1">
      <w:pPr>
        <w:spacing w:line="360" w:lineRule="auto"/>
        <w:rPr>
          <w:rFonts w:ascii="Times New Roman" w:eastAsia="Times New Roman" w:hAnsi="Times New Roman" w:cs="Times New Roman"/>
          <w:b/>
          <w:sz w:val="24"/>
        </w:rPr>
      </w:pPr>
    </w:p>
    <w:p w14:paraId="2E9FCCEF" w14:textId="77777777" w:rsidR="000202B1" w:rsidRDefault="000202B1">
      <w:pPr>
        <w:spacing w:line="360" w:lineRule="auto"/>
        <w:rPr>
          <w:rFonts w:ascii="Times New Roman" w:eastAsia="Times New Roman" w:hAnsi="Times New Roman" w:cs="Times New Roman"/>
          <w:b/>
          <w:sz w:val="24"/>
        </w:rPr>
      </w:pPr>
    </w:p>
    <w:p w14:paraId="4385CA7D" w14:textId="77777777" w:rsidR="000202B1" w:rsidRDefault="000202B1">
      <w:pPr>
        <w:spacing w:line="360" w:lineRule="auto"/>
        <w:rPr>
          <w:rFonts w:ascii="Times New Roman" w:eastAsia="Times New Roman" w:hAnsi="Times New Roman" w:cs="Times New Roman"/>
          <w:b/>
          <w:sz w:val="24"/>
        </w:rPr>
      </w:pPr>
    </w:p>
    <w:p w14:paraId="7EB5E9D5" w14:textId="77777777" w:rsidR="000202B1" w:rsidRDefault="000202B1">
      <w:pPr>
        <w:spacing w:line="360" w:lineRule="auto"/>
        <w:rPr>
          <w:rFonts w:ascii="Times New Roman" w:eastAsia="Times New Roman" w:hAnsi="Times New Roman" w:cs="Times New Roman"/>
          <w:b/>
          <w:sz w:val="24"/>
        </w:rPr>
      </w:pPr>
    </w:p>
    <w:p w14:paraId="23D89B13" w14:textId="77777777" w:rsidR="000202B1" w:rsidRDefault="000202B1">
      <w:pPr>
        <w:spacing w:line="360" w:lineRule="auto"/>
        <w:rPr>
          <w:rFonts w:ascii="Times New Roman" w:eastAsia="Times New Roman" w:hAnsi="Times New Roman" w:cs="Times New Roman"/>
          <w:b/>
          <w:sz w:val="24"/>
        </w:rPr>
      </w:pPr>
    </w:p>
    <w:p w14:paraId="47C1E3C5" w14:textId="77777777" w:rsidR="000202B1" w:rsidRDefault="000202B1">
      <w:pPr>
        <w:spacing w:line="360" w:lineRule="auto"/>
        <w:rPr>
          <w:rFonts w:ascii="Times New Roman" w:eastAsia="Times New Roman" w:hAnsi="Times New Roman" w:cs="Times New Roman"/>
          <w:b/>
          <w:sz w:val="24"/>
        </w:rPr>
      </w:pPr>
    </w:p>
    <w:p w14:paraId="744BDB6C"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3: Prevalence and intensity of soil transmitted helminths infection</w:t>
      </w:r>
    </w:p>
    <w:tbl>
      <w:tblPr>
        <w:tblStyle w:val="PlainTable21"/>
        <w:tblW w:w="9180" w:type="dxa"/>
        <w:tblLayout w:type="fixed"/>
        <w:tblLook w:val="04A0" w:firstRow="1" w:lastRow="0" w:firstColumn="1" w:lastColumn="0" w:noHBand="0" w:noVBand="1"/>
      </w:tblPr>
      <w:tblGrid>
        <w:gridCol w:w="1809"/>
        <w:gridCol w:w="1843"/>
        <w:gridCol w:w="1701"/>
        <w:gridCol w:w="1134"/>
        <w:gridCol w:w="1701"/>
        <w:gridCol w:w="992"/>
      </w:tblGrid>
      <w:tr w:rsidR="000202B1" w14:paraId="14D36C29" w14:textId="77777777" w:rsidTr="000202B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09" w:type="dxa"/>
          </w:tcPr>
          <w:p w14:paraId="1D2DBCCA"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Helminths</w:t>
            </w:r>
          </w:p>
        </w:tc>
        <w:tc>
          <w:tcPr>
            <w:tcW w:w="1843" w:type="dxa"/>
          </w:tcPr>
          <w:p w14:paraId="7EB06347"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 xml:space="preserve">Infection </w:t>
            </w:r>
            <w:r>
              <w:rPr>
                <w:rFonts w:ascii="Times New Roman" w:eastAsia="Times New Roman" w:hAnsi="Times New Roman" w:cs="Times New Roman"/>
                <w:bCs w:val="0"/>
                <w:sz w:val="24"/>
              </w:rPr>
              <w:t>prevalence</w:t>
            </w:r>
            <w:r>
              <w:rPr>
                <w:rFonts w:ascii="Times New Roman" w:eastAsia="Times New Roman" w:hAnsi="Times New Roman" w:cs="Times New Roman"/>
                <w:b w:val="0"/>
                <w:sz w:val="24"/>
              </w:rPr>
              <w:t xml:space="preserve"> </w:t>
            </w:r>
          </w:p>
        </w:tc>
        <w:tc>
          <w:tcPr>
            <w:tcW w:w="1701" w:type="dxa"/>
          </w:tcPr>
          <w:p w14:paraId="4FDD8916"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Infection</w:t>
            </w:r>
          </w:p>
        </w:tc>
        <w:tc>
          <w:tcPr>
            <w:tcW w:w="1134" w:type="dxa"/>
          </w:tcPr>
          <w:p w14:paraId="00E0F939"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 xml:space="preserve">Light </w:t>
            </w:r>
          </w:p>
        </w:tc>
        <w:tc>
          <w:tcPr>
            <w:tcW w:w="1701" w:type="dxa"/>
          </w:tcPr>
          <w:p w14:paraId="51C5A638"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Moderate</w:t>
            </w:r>
          </w:p>
        </w:tc>
        <w:tc>
          <w:tcPr>
            <w:tcW w:w="992" w:type="dxa"/>
          </w:tcPr>
          <w:p w14:paraId="26869A1F"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b w:val="0"/>
                <w:sz w:val="24"/>
              </w:rPr>
              <w:t>Heavy</w:t>
            </w:r>
          </w:p>
        </w:tc>
      </w:tr>
      <w:tr w:rsidR="000202B1" w14:paraId="2C24E59E"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809" w:type="dxa"/>
          </w:tcPr>
          <w:p w14:paraId="0DE90CA8"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w:t>
            </w:r>
            <w:r>
              <w:rPr>
                <w:rFonts w:ascii="Times New Roman" w:eastAsia="Times New Roman" w:hAnsi="Times New Roman" w:cs="Times New Roman"/>
                <w:iCs/>
                <w:sz w:val="24"/>
              </w:rPr>
              <w:t>.</w:t>
            </w:r>
            <w:r>
              <w:rPr>
                <w:rFonts w:ascii="Times New Roman" w:eastAsia="Times New Roman" w:hAnsi="Times New Roman" w:cs="Times New Roman"/>
                <w:i/>
                <w:sz w:val="24"/>
              </w:rPr>
              <w:t xml:space="preserve"> lumbricoides</w:t>
            </w:r>
          </w:p>
        </w:tc>
        <w:tc>
          <w:tcPr>
            <w:tcW w:w="1843" w:type="dxa"/>
          </w:tcPr>
          <w:p w14:paraId="40973F8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17.2%</w:t>
            </w:r>
          </w:p>
        </w:tc>
        <w:tc>
          <w:tcPr>
            <w:tcW w:w="1701" w:type="dxa"/>
          </w:tcPr>
          <w:p w14:paraId="056C13BB"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38</w:t>
            </w:r>
          </w:p>
        </w:tc>
        <w:tc>
          <w:tcPr>
            <w:tcW w:w="1134" w:type="dxa"/>
          </w:tcPr>
          <w:p w14:paraId="1E3D949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24</w:t>
            </w:r>
          </w:p>
        </w:tc>
        <w:tc>
          <w:tcPr>
            <w:tcW w:w="1701" w:type="dxa"/>
          </w:tcPr>
          <w:p w14:paraId="3B79824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9</w:t>
            </w:r>
          </w:p>
        </w:tc>
        <w:tc>
          <w:tcPr>
            <w:tcW w:w="992" w:type="dxa"/>
          </w:tcPr>
          <w:p w14:paraId="3F86A99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w:t>
            </w:r>
          </w:p>
        </w:tc>
      </w:tr>
      <w:tr w:rsidR="000202B1" w14:paraId="5ED4D1EE"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809" w:type="dxa"/>
          </w:tcPr>
          <w:p w14:paraId="1E89971F"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T</w:t>
            </w:r>
            <w:r>
              <w:rPr>
                <w:rFonts w:ascii="Times New Roman" w:eastAsia="Times New Roman" w:hAnsi="Times New Roman" w:cs="Times New Roman"/>
                <w:iCs/>
                <w:sz w:val="24"/>
              </w:rPr>
              <w:t>.</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trichiura</w:t>
            </w:r>
            <w:proofErr w:type="spellEnd"/>
          </w:p>
        </w:tc>
        <w:tc>
          <w:tcPr>
            <w:tcW w:w="1843" w:type="dxa"/>
          </w:tcPr>
          <w:p w14:paraId="1F7746FF"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4.5%</w:t>
            </w:r>
          </w:p>
        </w:tc>
        <w:tc>
          <w:tcPr>
            <w:tcW w:w="1701" w:type="dxa"/>
          </w:tcPr>
          <w:p w14:paraId="3DEB6A1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w:t>
            </w:r>
          </w:p>
        </w:tc>
        <w:tc>
          <w:tcPr>
            <w:tcW w:w="1134" w:type="dxa"/>
          </w:tcPr>
          <w:p w14:paraId="0B52032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w:t>
            </w:r>
          </w:p>
        </w:tc>
        <w:tc>
          <w:tcPr>
            <w:tcW w:w="1701" w:type="dxa"/>
          </w:tcPr>
          <w:p w14:paraId="64506A6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0</w:t>
            </w:r>
          </w:p>
        </w:tc>
        <w:tc>
          <w:tcPr>
            <w:tcW w:w="992" w:type="dxa"/>
          </w:tcPr>
          <w:p w14:paraId="7C0ECCD4"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0</w:t>
            </w:r>
          </w:p>
        </w:tc>
      </w:tr>
      <w:tr w:rsidR="000202B1" w14:paraId="1180C2B7" w14:textId="77777777" w:rsidTr="000202B1">
        <w:trPr>
          <w:trHeight w:val="575"/>
        </w:trPr>
        <w:tc>
          <w:tcPr>
            <w:cnfStyle w:val="001000000000" w:firstRow="0" w:lastRow="0" w:firstColumn="1" w:lastColumn="0" w:oddVBand="0" w:evenVBand="0" w:oddHBand="0" w:evenHBand="0" w:firstRowFirstColumn="0" w:firstRowLastColumn="0" w:lastRowFirstColumn="0" w:lastRowLastColumn="0"/>
            <w:tcW w:w="1809" w:type="dxa"/>
          </w:tcPr>
          <w:p w14:paraId="25868D7A" w14:textId="77777777" w:rsidR="000202B1" w:rsidRDefault="00643F18">
            <w:pPr>
              <w:spacing w:line="480" w:lineRule="auto"/>
              <w:rPr>
                <w:rFonts w:ascii="Times New Roman" w:eastAsia="Times New Roman" w:hAnsi="Times New Roman" w:cs="Times New Roman"/>
                <w:i/>
                <w:sz w:val="24"/>
              </w:rPr>
            </w:pPr>
            <w:r>
              <w:rPr>
                <w:rFonts w:ascii="Times New Roman" w:eastAsia="Times New Roman" w:hAnsi="Times New Roman" w:cs="Times New Roman"/>
                <w:i/>
                <w:sz w:val="24"/>
              </w:rPr>
              <w:t>A</w:t>
            </w:r>
            <w:r>
              <w:rPr>
                <w:rFonts w:ascii="Times New Roman" w:eastAsia="Times New Roman" w:hAnsi="Times New Roman" w:cs="Times New Roman"/>
                <w:iCs/>
                <w:sz w:val="24"/>
              </w:rPr>
              <w:t>.</w:t>
            </w:r>
            <w:r>
              <w:rPr>
                <w:rFonts w:ascii="Times New Roman" w:eastAsia="Times New Roman" w:hAnsi="Times New Roman" w:cs="Times New Roman"/>
                <w:i/>
                <w:sz w:val="24"/>
              </w:rPr>
              <w:t xml:space="preserve"> duodenale</w:t>
            </w:r>
          </w:p>
        </w:tc>
        <w:tc>
          <w:tcPr>
            <w:tcW w:w="1843" w:type="dxa"/>
          </w:tcPr>
          <w:p w14:paraId="35EE3805"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8.6</w:t>
            </w:r>
          </w:p>
        </w:tc>
        <w:tc>
          <w:tcPr>
            <w:tcW w:w="1701" w:type="dxa"/>
          </w:tcPr>
          <w:p w14:paraId="0EE7E239"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w:t>
            </w:r>
          </w:p>
        </w:tc>
        <w:tc>
          <w:tcPr>
            <w:tcW w:w="1134" w:type="dxa"/>
          </w:tcPr>
          <w:p w14:paraId="70DE665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14</w:t>
            </w:r>
          </w:p>
        </w:tc>
        <w:tc>
          <w:tcPr>
            <w:tcW w:w="1701" w:type="dxa"/>
          </w:tcPr>
          <w:p w14:paraId="1F091C4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5</w:t>
            </w:r>
          </w:p>
        </w:tc>
        <w:tc>
          <w:tcPr>
            <w:tcW w:w="992" w:type="dxa"/>
          </w:tcPr>
          <w:p w14:paraId="3B8FAA3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0</w:t>
            </w:r>
          </w:p>
        </w:tc>
      </w:tr>
    </w:tbl>
    <w:p w14:paraId="13BAA0B4" w14:textId="77777777" w:rsidR="000202B1" w:rsidRDefault="000202B1">
      <w:pPr>
        <w:spacing w:line="360" w:lineRule="auto"/>
        <w:rPr>
          <w:rFonts w:ascii="Times New Roman" w:eastAsia="Times New Roman" w:hAnsi="Times New Roman" w:cs="Times New Roman"/>
          <w:b/>
          <w:sz w:val="24"/>
        </w:rPr>
      </w:pPr>
    </w:p>
    <w:p w14:paraId="79B3D209" w14:textId="77777777" w:rsidR="000202B1" w:rsidRDefault="000202B1">
      <w:pPr>
        <w:spacing w:line="360" w:lineRule="auto"/>
        <w:rPr>
          <w:rFonts w:ascii="Times New Roman" w:eastAsia="Times New Roman" w:hAnsi="Times New Roman" w:cs="Times New Roman"/>
          <w:b/>
          <w:sz w:val="24"/>
        </w:rPr>
      </w:pPr>
    </w:p>
    <w:p w14:paraId="028D8967" w14:textId="77777777" w:rsidR="000202B1" w:rsidRDefault="000202B1">
      <w:pPr>
        <w:spacing w:line="360" w:lineRule="auto"/>
        <w:rPr>
          <w:rFonts w:ascii="Times New Roman" w:eastAsia="Times New Roman" w:hAnsi="Times New Roman" w:cs="Times New Roman"/>
          <w:b/>
          <w:sz w:val="24"/>
        </w:rPr>
      </w:pPr>
    </w:p>
    <w:p w14:paraId="0ADCD7B6"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4: Prevalence of soil transmitted helminth in relation to sex among pupils</w:t>
      </w:r>
    </w:p>
    <w:tbl>
      <w:tblPr>
        <w:tblStyle w:val="PlainTable21"/>
        <w:tblW w:w="9322" w:type="dxa"/>
        <w:tblLayout w:type="fixed"/>
        <w:tblLook w:val="04A0" w:firstRow="1" w:lastRow="0" w:firstColumn="1" w:lastColumn="0" w:noHBand="0" w:noVBand="1"/>
      </w:tblPr>
      <w:tblGrid>
        <w:gridCol w:w="1548"/>
        <w:gridCol w:w="1679"/>
        <w:gridCol w:w="1559"/>
        <w:gridCol w:w="1559"/>
        <w:gridCol w:w="1276"/>
        <w:gridCol w:w="1701"/>
      </w:tblGrid>
      <w:tr w:rsidR="000202B1" w14:paraId="60138264" w14:textId="77777777" w:rsidTr="000202B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548" w:type="dxa"/>
          </w:tcPr>
          <w:p w14:paraId="554C29CD"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Gender</w:t>
            </w:r>
          </w:p>
        </w:tc>
        <w:tc>
          <w:tcPr>
            <w:tcW w:w="1679" w:type="dxa"/>
          </w:tcPr>
          <w:p w14:paraId="65EC6F48"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rPr>
            </w:pPr>
            <w:r>
              <w:rPr>
                <w:rFonts w:ascii="Times New Roman" w:eastAsia="Times New Roman" w:hAnsi="Times New Roman" w:cs="Times New Roman"/>
                <w:sz w:val="24"/>
              </w:rPr>
              <w:t>No.</w:t>
            </w:r>
          </w:p>
          <w:p w14:paraId="3A761B90"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Examined</w:t>
            </w:r>
          </w:p>
        </w:tc>
        <w:tc>
          <w:tcPr>
            <w:tcW w:w="1559" w:type="dxa"/>
          </w:tcPr>
          <w:p w14:paraId="600C2732"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rPr>
            </w:pPr>
            <w:r>
              <w:rPr>
                <w:rFonts w:ascii="Times New Roman" w:eastAsia="Times New Roman" w:hAnsi="Times New Roman" w:cs="Times New Roman"/>
                <w:sz w:val="24"/>
              </w:rPr>
              <w:t xml:space="preserve">No. </w:t>
            </w:r>
          </w:p>
          <w:p w14:paraId="4D4898BB"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Infected</w:t>
            </w:r>
          </w:p>
        </w:tc>
        <w:tc>
          <w:tcPr>
            <w:tcW w:w="1559" w:type="dxa"/>
          </w:tcPr>
          <w:p w14:paraId="75182987"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4"/>
              </w:rPr>
            </w:pPr>
            <w:r>
              <w:rPr>
                <w:rFonts w:ascii="Times New Roman" w:eastAsia="Times New Roman" w:hAnsi="Times New Roman" w:cs="Times New Roman"/>
                <w:i/>
                <w:sz w:val="24"/>
              </w:rPr>
              <w:t>Ascaris lumbricoides</w:t>
            </w:r>
          </w:p>
        </w:tc>
        <w:tc>
          <w:tcPr>
            <w:tcW w:w="1276" w:type="dxa"/>
          </w:tcPr>
          <w:p w14:paraId="3AFE19F4"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4"/>
              </w:rPr>
            </w:pPr>
            <w:r>
              <w:rPr>
                <w:rFonts w:ascii="Times New Roman" w:eastAsia="Times New Roman" w:hAnsi="Times New Roman" w:cs="Times New Roman"/>
                <w:i/>
                <w:sz w:val="24"/>
              </w:rPr>
              <w:t xml:space="preserve">Trichuris </w:t>
            </w:r>
            <w:proofErr w:type="spellStart"/>
            <w:r>
              <w:rPr>
                <w:rFonts w:ascii="Times New Roman" w:eastAsia="Times New Roman" w:hAnsi="Times New Roman" w:cs="Times New Roman"/>
                <w:bCs w:val="0"/>
                <w:i/>
                <w:sz w:val="24"/>
              </w:rPr>
              <w:t>trichiuria</w:t>
            </w:r>
            <w:proofErr w:type="spellEnd"/>
            <w:r>
              <w:rPr>
                <w:rFonts w:ascii="Times New Roman" w:eastAsia="Times New Roman" w:hAnsi="Times New Roman" w:cs="Times New Roman"/>
                <w:b w:val="0"/>
                <w:i/>
                <w:sz w:val="24"/>
              </w:rPr>
              <w:t xml:space="preserve"> </w:t>
            </w:r>
          </w:p>
        </w:tc>
        <w:tc>
          <w:tcPr>
            <w:tcW w:w="1701" w:type="dxa"/>
          </w:tcPr>
          <w:p w14:paraId="41366D7F" w14:textId="77777777" w:rsidR="000202B1" w:rsidRDefault="00643F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4"/>
              </w:rPr>
            </w:pPr>
            <w:r>
              <w:rPr>
                <w:rFonts w:ascii="Times New Roman" w:eastAsia="Times New Roman" w:hAnsi="Times New Roman" w:cs="Times New Roman"/>
                <w:i/>
                <w:sz w:val="24"/>
              </w:rPr>
              <w:t>Ancylostoma duodenale</w:t>
            </w:r>
          </w:p>
        </w:tc>
      </w:tr>
      <w:tr w:rsidR="000202B1" w14:paraId="4FD89981"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548" w:type="dxa"/>
          </w:tcPr>
          <w:p w14:paraId="677E2DB0"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Male</w:t>
            </w:r>
          </w:p>
        </w:tc>
        <w:tc>
          <w:tcPr>
            <w:tcW w:w="1679" w:type="dxa"/>
          </w:tcPr>
          <w:p w14:paraId="6EABA05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108</w:t>
            </w:r>
          </w:p>
        </w:tc>
        <w:tc>
          <w:tcPr>
            <w:tcW w:w="1559" w:type="dxa"/>
          </w:tcPr>
          <w:p w14:paraId="4932F68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28 (25.9%)</w:t>
            </w:r>
          </w:p>
        </w:tc>
        <w:tc>
          <w:tcPr>
            <w:tcW w:w="1559" w:type="dxa"/>
          </w:tcPr>
          <w:p w14:paraId="43299468" w14:textId="77777777" w:rsidR="000202B1" w:rsidRDefault="00643F1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 xml:space="preserve">17 (15.7%) </w:t>
            </w:r>
          </w:p>
        </w:tc>
        <w:tc>
          <w:tcPr>
            <w:tcW w:w="1276" w:type="dxa"/>
          </w:tcPr>
          <w:p w14:paraId="2D2F260F"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 (2.8%)</w:t>
            </w:r>
          </w:p>
        </w:tc>
        <w:tc>
          <w:tcPr>
            <w:tcW w:w="1701" w:type="dxa"/>
          </w:tcPr>
          <w:p w14:paraId="04D3E3D8" w14:textId="77777777" w:rsidR="000202B1" w:rsidRDefault="00643F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8 (7.4%)</w:t>
            </w:r>
          </w:p>
        </w:tc>
      </w:tr>
      <w:tr w:rsidR="000202B1" w14:paraId="43CAAF77" w14:textId="77777777" w:rsidTr="000202B1">
        <w:trPr>
          <w:trHeight w:val="480"/>
        </w:trPr>
        <w:tc>
          <w:tcPr>
            <w:cnfStyle w:val="001000000000" w:firstRow="0" w:lastRow="0" w:firstColumn="1" w:lastColumn="0" w:oddVBand="0" w:evenVBand="0" w:oddHBand="0" w:evenHBand="0" w:firstRowFirstColumn="0" w:firstRowLastColumn="0" w:lastRowFirstColumn="0" w:lastRowLastColumn="0"/>
            <w:tcW w:w="1548" w:type="dxa"/>
          </w:tcPr>
          <w:p w14:paraId="4385C101"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Female</w:t>
            </w:r>
          </w:p>
        </w:tc>
        <w:tc>
          <w:tcPr>
            <w:tcW w:w="1679" w:type="dxa"/>
          </w:tcPr>
          <w:p w14:paraId="7D4A26B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112</w:t>
            </w:r>
          </w:p>
        </w:tc>
        <w:tc>
          <w:tcPr>
            <w:tcW w:w="1559" w:type="dxa"/>
          </w:tcPr>
          <w:p w14:paraId="20BC3524"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39(34.8%)</w:t>
            </w:r>
          </w:p>
        </w:tc>
        <w:tc>
          <w:tcPr>
            <w:tcW w:w="1559" w:type="dxa"/>
          </w:tcPr>
          <w:p w14:paraId="6F4F66E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21(18.8%)</w:t>
            </w:r>
          </w:p>
        </w:tc>
        <w:tc>
          <w:tcPr>
            <w:tcW w:w="1276" w:type="dxa"/>
          </w:tcPr>
          <w:p w14:paraId="542B173D"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7(6.3%)</w:t>
            </w:r>
          </w:p>
        </w:tc>
        <w:tc>
          <w:tcPr>
            <w:tcW w:w="1701" w:type="dxa"/>
          </w:tcPr>
          <w:p w14:paraId="142753E8" w14:textId="77777777" w:rsidR="000202B1" w:rsidRDefault="00643F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11(9.8%)</w:t>
            </w:r>
          </w:p>
        </w:tc>
      </w:tr>
    </w:tbl>
    <w:p w14:paraId="51BA4D4F" w14:textId="77777777" w:rsidR="000202B1" w:rsidRDefault="000202B1">
      <w:pPr>
        <w:rPr>
          <w:rFonts w:ascii="Times New Roman" w:eastAsia="Times New Roman" w:hAnsi="Times New Roman" w:cs="Times New Roman"/>
          <w:sz w:val="24"/>
        </w:rPr>
        <w:sectPr w:rsidR="000202B1">
          <w:pgSz w:w="11906" w:h="16838"/>
          <w:pgMar w:top="1440" w:right="1800" w:bottom="1440" w:left="1800" w:header="851" w:footer="992" w:gutter="0"/>
          <w:cols w:space="425"/>
          <w:docGrid w:type="lines" w:linePitch="312"/>
        </w:sectPr>
      </w:pPr>
    </w:p>
    <w:p w14:paraId="7334AACF" w14:textId="77777777" w:rsidR="000202B1" w:rsidRDefault="000202B1">
      <w:pPr>
        <w:spacing w:line="360" w:lineRule="auto"/>
        <w:rPr>
          <w:rFonts w:ascii="Times New Roman" w:eastAsia="Times New Roman" w:hAnsi="Times New Roman" w:cs="Times New Roman"/>
          <w:b/>
          <w:sz w:val="24"/>
        </w:rPr>
      </w:pPr>
    </w:p>
    <w:p w14:paraId="4689C29B"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Table 5: Distribution of soil transmitted helminth in relation to associated risk factor</w:t>
      </w:r>
    </w:p>
    <w:tbl>
      <w:tblPr>
        <w:tblStyle w:val="PlainTable21"/>
        <w:tblW w:w="8632" w:type="dxa"/>
        <w:tblLayout w:type="fixed"/>
        <w:tblLook w:val="04A0" w:firstRow="1" w:lastRow="0" w:firstColumn="1" w:lastColumn="0" w:noHBand="0" w:noVBand="1"/>
      </w:tblPr>
      <w:tblGrid>
        <w:gridCol w:w="1898"/>
        <w:gridCol w:w="2428"/>
        <w:gridCol w:w="2429"/>
        <w:gridCol w:w="1877"/>
      </w:tblGrid>
      <w:tr w:rsidR="000202B1" w14:paraId="756B50B7" w14:textId="77777777" w:rsidTr="000202B1">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1898" w:type="dxa"/>
          </w:tcPr>
          <w:p w14:paraId="2DFB9471" w14:textId="77777777" w:rsidR="000202B1" w:rsidRDefault="00643F18">
            <w:pPr>
              <w:spacing w:line="360" w:lineRule="auto"/>
              <w:rPr>
                <w:rFonts w:ascii="Times New Roman" w:eastAsia="Times New Roman" w:hAnsi="Times New Roman" w:cs="Times New Roman"/>
                <w:b w:val="0"/>
                <w:sz w:val="24"/>
              </w:rPr>
            </w:pPr>
            <w:r>
              <w:rPr>
                <w:rFonts w:ascii="Times New Roman" w:eastAsia="Times New Roman" w:hAnsi="Times New Roman" w:cs="Times New Roman"/>
                <w:sz w:val="24"/>
              </w:rPr>
              <w:t>Parameters</w:t>
            </w:r>
          </w:p>
        </w:tc>
        <w:tc>
          <w:tcPr>
            <w:tcW w:w="2428" w:type="dxa"/>
          </w:tcPr>
          <w:p w14:paraId="277A8E9D"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Total no. examined</w:t>
            </w:r>
          </w:p>
        </w:tc>
        <w:tc>
          <w:tcPr>
            <w:tcW w:w="2429" w:type="dxa"/>
          </w:tcPr>
          <w:p w14:paraId="23BDF587"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No. Infected</w:t>
            </w:r>
          </w:p>
        </w:tc>
        <w:tc>
          <w:tcPr>
            <w:tcW w:w="1877" w:type="dxa"/>
          </w:tcPr>
          <w:p w14:paraId="49810360" w14:textId="77777777" w:rsidR="000202B1" w:rsidRDefault="00643F18">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rPr>
            </w:pPr>
            <w:r>
              <w:rPr>
                <w:rFonts w:ascii="Times New Roman" w:eastAsia="Times New Roman" w:hAnsi="Times New Roman" w:cs="Times New Roman"/>
                <w:sz w:val="24"/>
              </w:rPr>
              <w:t>Prevalence</w:t>
            </w:r>
          </w:p>
        </w:tc>
      </w:tr>
      <w:tr w:rsidR="000202B1" w14:paraId="116FD6EF"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31046A54" w14:textId="77777777" w:rsidR="000202B1" w:rsidRDefault="00643F18">
            <w:pPr>
              <w:spacing w:line="480" w:lineRule="auto"/>
              <w:rPr>
                <w:rFonts w:ascii="Times New Roman" w:eastAsia="Times New Roman" w:hAnsi="Times New Roman" w:cs="Times New Roman"/>
                <w:b w:val="0"/>
                <w:sz w:val="24"/>
              </w:rPr>
            </w:pPr>
            <w:r>
              <w:rPr>
                <w:rFonts w:ascii="Times New Roman" w:eastAsia="Times New Roman" w:hAnsi="Times New Roman" w:cs="Times New Roman"/>
                <w:sz w:val="24"/>
              </w:rPr>
              <w:t>Type of toilet use at home</w:t>
            </w:r>
          </w:p>
        </w:tc>
      </w:tr>
      <w:tr w:rsidR="000202B1" w14:paraId="0AA07F92"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0A954E11"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Pit latrine</w:t>
            </w:r>
          </w:p>
        </w:tc>
        <w:tc>
          <w:tcPr>
            <w:tcW w:w="2428" w:type="dxa"/>
          </w:tcPr>
          <w:p w14:paraId="1CE0A15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156</w:t>
            </w:r>
          </w:p>
        </w:tc>
        <w:tc>
          <w:tcPr>
            <w:tcW w:w="2429" w:type="dxa"/>
          </w:tcPr>
          <w:p w14:paraId="709A652A"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42</w:t>
            </w:r>
          </w:p>
        </w:tc>
        <w:tc>
          <w:tcPr>
            <w:tcW w:w="1877" w:type="dxa"/>
          </w:tcPr>
          <w:p w14:paraId="6E27DEF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26.9%</w:t>
            </w:r>
          </w:p>
        </w:tc>
      </w:tr>
      <w:tr w:rsidR="000202B1" w14:paraId="7D3FED2F"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4A4ACA8C"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Water closet</w:t>
            </w:r>
          </w:p>
        </w:tc>
        <w:tc>
          <w:tcPr>
            <w:tcW w:w="2428" w:type="dxa"/>
          </w:tcPr>
          <w:p w14:paraId="324933C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25</w:t>
            </w:r>
          </w:p>
        </w:tc>
        <w:tc>
          <w:tcPr>
            <w:tcW w:w="2429" w:type="dxa"/>
          </w:tcPr>
          <w:p w14:paraId="3D5427B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w:t>
            </w:r>
          </w:p>
        </w:tc>
        <w:tc>
          <w:tcPr>
            <w:tcW w:w="1877" w:type="dxa"/>
          </w:tcPr>
          <w:p w14:paraId="608584A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24.0%</w:t>
            </w:r>
          </w:p>
        </w:tc>
      </w:tr>
      <w:tr w:rsidR="000202B1" w14:paraId="4F5130E2"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187B2C72"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Open defecation</w:t>
            </w:r>
          </w:p>
        </w:tc>
        <w:tc>
          <w:tcPr>
            <w:tcW w:w="2428" w:type="dxa"/>
          </w:tcPr>
          <w:p w14:paraId="4864DB5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39</w:t>
            </w:r>
          </w:p>
        </w:tc>
        <w:tc>
          <w:tcPr>
            <w:tcW w:w="2429" w:type="dxa"/>
          </w:tcPr>
          <w:p w14:paraId="604089B3"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w:t>
            </w:r>
          </w:p>
        </w:tc>
        <w:tc>
          <w:tcPr>
            <w:tcW w:w="1877" w:type="dxa"/>
          </w:tcPr>
          <w:p w14:paraId="26EF8F1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48.7%</w:t>
            </w:r>
          </w:p>
        </w:tc>
      </w:tr>
      <w:tr w:rsidR="000202B1" w14:paraId="720C1403"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78CD2B89" w14:textId="77777777" w:rsidR="000202B1" w:rsidRDefault="00643F18">
            <w:pPr>
              <w:spacing w:line="480" w:lineRule="auto"/>
              <w:rPr>
                <w:rFonts w:ascii="Times New Roman" w:eastAsia="Times New Roman" w:hAnsi="Times New Roman" w:cs="Times New Roman"/>
                <w:b w:val="0"/>
                <w:bCs w:val="0"/>
                <w:sz w:val="24"/>
              </w:rPr>
            </w:pPr>
            <w:r>
              <w:rPr>
                <w:rFonts w:ascii="Times New Roman" w:eastAsia="Times New Roman" w:hAnsi="Times New Roman" w:cs="Times New Roman"/>
                <w:sz w:val="24"/>
              </w:rPr>
              <w:t>Clean/trimmed nails</w:t>
            </w:r>
          </w:p>
        </w:tc>
      </w:tr>
      <w:tr w:rsidR="000202B1" w14:paraId="0BB51667"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5468B0D9"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Yes</w:t>
            </w:r>
          </w:p>
        </w:tc>
        <w:tc>
          <w:tcPr>
            <w:tcW w:w="2428" w:type="dxa"/>
          </w:tcPr>
          <w:p w14:paraId="4F55551D"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79</w:t>
            </w:r>
          </w:p>
        </w:tc>
        <w:tc>
          <w:tcPr>
            <w:tcW w:w="2429" w:type="dxa"/>
          </w:tcPr>
          <w:p w14:paraId="17AF2309"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18</w:t>
            </w:r>
          </w:p>
        </w:tc>
        <w:tc>
          <w:tcPr>
            <w:tcW w:w="1877" w:type="dxa"/>
          </w:tcPr>
          <w:p w14:paraId="34DFE085"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22.8%</w:t>
            </w:r>
          </w:p>
        </w:tc>
      </w:tr>
      <w:tr w:rsidR="000202B1" w14:paraId="2A167115"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3D2916DB"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6C5E943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141</w:t>
            </w:r>
          </w:p>
        </w:tc>
        <w:tc>
          <w:tcPr>
            <w:tcW w:w="2429" w:type="dxa"/>
          </w:tcPr>
          <w:p w14:paraId="03680454"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49</w:t>
            </w:r>
          </w:p>
        </w:tc>
        <w:tc>
          <w:tcPr>
            <w:tcW w:w="1877" w:type="dxa"/>
          </w:tcPr>
          <w:p w14:paraId="487ACCFA"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34.8%</w:t>
            </w:r>
          </w:p>
        </w:tc>
      </w:tr>
      <w:tr w:rsidR="000202B1" w14:paraId="38FA0A1D"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39FCF970"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Finger sucking</w:t>
            </w:r>
          </w:p>
        </w:tc>
      </w:tr>
      <w:tr w:rsidR="000202B1" w14:paraId="6B6C18BB"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6B62DEDD"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Yes </w:t>
            </w:r>
          </w:p>
        </w:tc>
        <w:tc>
          <w:tcPr>
            <w:tcW w:w="2428" w:type="dxa"/>
          </w:tcPr>
          <w:p w14:paraId="4B0CA67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70</w:t>
            </w:r>
          </w:p>
        </w:tc>
        <w:tc>
          <w:tcPr>
            <w:tcW w:w="2429" w:type="dxa"/>
          </w:tcPr>
          <w:p w14:paraId="3F5A14F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29</w:t>
            </w:r>
          </w:p>
        </w:tc>
        <w:tc>
          <w:tcPr>
            <w:tcW w:w="1877" w:type="dxa"/>
          </w:tcPr>
          <w:p w14:paraId="7DE23DD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41.4%</w:t>
            </w:r>
          </w:p>
        </w:tc>
      </w:tr>
      <w:tr w:rsidR="000202B1" w14:paraId="39BA01AE"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2CFDA8DC"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1A43BB3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150</w:t>
            </w:r>
          </w:p>
        </w:tc>
        <w:tc>
          <w:tcPr>
            <w:tcW w:w="2429" w:type="dxa"/>
          </w:tcPr>
          <w:p w14:paraId="3371144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38</w:t>
            </w:r>
          </w:p>
        </w:tc>
        <w:tc>
          <w:tcPr>
            <w:tcW w:w="1877" w:type="dxa"/>
          </w:tcPr>
          <w:p w14:paraId="1423BA97"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25.3%</w:t>
            </w:r>
          </w:p>
        </w:tc>
      </w:tr>
      <w:tr w:rsidR="000202B1" w14:paraId="24A720B5"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2FDF4D59"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Nail biting </w:t>
            </w:r>
          </w:p>
        </w:tc>
      </w:tr>
      <w:tr w:rsidR="000202B1" w14:paraId="4120BA2F"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3A9E7D45"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Yes</w:t>
            </w:r>
          </w:p>
        </w:tc>
        <w:tc>
          <w:tcPr>
            <w:tcW w:w="2428" w:type="dxa"/>
          </w:tcPr>
          <w:p w14:paraId="6D389EC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103</w:t>
            </w:r>
          </w:p>
        </w:tc>
        <w:tc>
          <w:tcPr>
            <w:tcW w:w="2429" w:type="dxa"/>
          </w:tcPr>
          <w:p w14:paraId="3030028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35</w:t>
            </w:r>
          </w:p>
        </w:tc>
        <w:tc>
          <w:tcPr>
            <w:tcW w:w="1877" w:type="dxa"/>
          </w:tcPr>
          <w:p w14:paraId="3CDE8F0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34.0%</w:t>
            </w:r>
          </w:p>
        </w:tc>
      </w:tr>
      <w:tr w:rsidR="000202B1" w14:paraId="24D5484B"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1F9365FB"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74BC1DE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117</w:t>
            </w:r>
          </w:p>
        </w:tc>
        <w:tc>
          <w:tcPr>
            <w:tcW w:w="2429" w:type="dxa"/>
          </w:tcPr>
          <w:p w14:paraId="6FD4314F"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32</w:t>
            </w:r>
          </w:p>
        </w:tc>
        <w:tc>
          <w:tcPr>
            <w:tcW w:w="1877" w:type="dxa"/>
          </w:tcPr>
          <w:p w14:paraId="3A74906C"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27.4%</w:t>
            </w:r>
          </w:p>
        </w:tc>
      </w:tr>
      <w:tr w:rsidR="000202B1" w14:paraId="1AAADC49"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8632" w:type="dxa"/>
            <w:gridSpan w:val="4"/>
          </w:tcPr>
          <w:p w14:paraId="25431C8C"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Participation in farming activities</w:t>
            </w:r>
          </w:p>
        </w:tc>
      </w:tr>
      <w:tr w:rsidR="000202B1" w14:paraId="1CB60A31" w14:textId="77777777" w:rsidTr="000202B1">
        <w:trPr>
          <w:trHeight w:val="586"/>
        </w:trPr>
        <w:tc>
          <w:tcPr>
            <w:cnfStyle w:val="001000000000" w:firstRow="0" w:lastRow="0" w:firstColumn="1" w:lastColumn="0" w:oddVBand="0" w:evenVBand="0" w:oddHBand="0" w:evenHBand="0" w:firstRowFirstColumn="0" w:firstRowLastColumn="0" w:lastRowFirstColumn="0" w:lastRowLastColumn="0"/>
            <w:tcW w:w="1898" w:type="dxa"/>
          </w:tcPr>
          <w:p w14:paraId="27D1A38E"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Yes</w:t>
            </w:r>
          </w:p>
        </w:tc>
        <w:tc>
          <w:tcPr>
            <w:tcW w:w="2428" w:type="dxa"/>
          </w:tcPr>
          <w:p w14:paraId="307C398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193</w:t>
            </w:r>
          </w:p>
        </w:tc>
        <w:tc>
          <w:tcPr>
            <w:tcW w:w="2429" w:type="dxa"/>
          </w:tcPr>
          <w:p w14:paraId="28B8D48E"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61</w:t>
            </w:r>
          </w:p>
        </w:tc>
        <w:tc>
          <w:tcPr>
            <w:tcW w:w="1877" w:type="dxa"/>
          </w:tcPr>
          <w:p w14:paraId="55BF0880"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31.6%</w:t>
            </w:r>
          </w:p>
        </w:tc>
      </w:tr>
      <w:tr w:rsidR="000202B1" w14:paraId="123D8446" w14:textId="77777777" w:rsidTr="000202B1">
        <w:trPr>
          <w:trHeight w:val="596"/>
        </w:trPr>
        <w:tc>
          <w:tcPr>
            <w:cnfStyle w:val="001000000000" w:firstRow="0" w:lastRow="0" w:firstColumn="1" w:lastColumn="0" w:oddVBand="0" w:evenVBand="0" w:oddHBand="0" w:evenHBand="0" w:firstRowFirstColumn="0" w:firstRowLastColumn="0" w:lastRowFirstColumn="0" w:lastRowLastColumn="0"/>
            <w:tcW w:w="1898" w:type="dxa"/>
          </w:tcPr>
          <w:p w14:paraId="0EB1BEAA" w14:textId="77777777" w:rsidR="000202B1" w:rsidRDefault="00643F18">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No</w:t>
            </w:r>
          </w:p>
        </w:tc>
        <w:tc>
          <w:tcPr>
            <w:tcW w:w="2428" w:type="dxa"/>
          </w:tcPr>
          <w:p w14:paraId="53EC3076"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27</w:t>
            </w:r>
          </w:p>
        </w:tc>
        <w:tc>
          <w:tcPr>
            <w:tcW w:w="2429" w:type="dxa"/>
          </w:tcPr>
          <w:p w14:paraId="270BFB41"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6</w:t>
            </w:r>
          </w:p>
        </w:tc>
        <w:tc>
          <w:tcPr>
            <w:tcW w:w="1877" w:type="dxa"/>
          </w:tcPr>
          <w:p w14:paraId="11B2C508" w14:textId="77777777" w:rsidR="000202B1" w:rsidRDefault="00643F1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Pr>
                <w:rFonts w:ascii="Times New Roman" w:eastAsia="Times New Roman" w:hAnsi="Times New Roman" w:cs="Times New Roman"/>
                <w:sz w:val="24"/>
              </w:rPr>
              <w:t>22.2%</w:t>
            </w:r>
          </w:p>
        </w:tc>
      </w:tr>
    </w:tbl>
    <w:p w14:paraId="5D082607" w14:textId="77777777" w:rsidR="000202B1" w:rsidRDefault="000202B1">
      <w:pPr>
        <w:spacing w:line="360" w:lineRule="auto"/>
        <w:rPr>
          <w:rFonts w:ascii="Times New Roman" w:eastAsia="Times New Roman" w:hAnsi="Times New Roman" w:cs="Times New Roman"/>
          <w:sz w:val="24"/>
        </w:rPr>
      </w:pPr>
    </w:p>
    <w:p w14:paraId="1CA7C804" w14:textId="77777777" w:rsidR="000202B1" w:rsidRDefault="000202B1">
      <w:pPr>
        <w:spacing w:line="360" w:lineRule="auto"/>
        <w:rPr>
          <w:rFonts w:ascii="Times New Roman" w:eastAsia="Times New Roman" w:hAnsi="Times New Roman" w:cs="Times New Roman"/>
          <w:b/>
          <w:sz w:val="24"/>
        </w:rPr>
      </w:pPr>
    </w:p>
    <w:p w14:paraId="6BB10363" w14:textId="77777777" w:rsidR="000202B1" w:rsidRDefault="00643F18">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Fig. 2: Chart showing prevalence by age and sex of pupils</w:t>
      </w:r>
    </w:p>
    <w:p w14:paraId="00DBE72D" w14:textId="77777777" w:rsidR="000202B1" w:rsidRDefault="00643F18">
      <w:pPr>
        <w:rPr>
          <w:rFonts w:ascii="Times New Roman" w:eastAsia="Times New Roman" w:hAnsi="Times New Roman" w:cs="Times New Roman"/>
          <w:b/>
          <w:sz w:val="24"/>
        </w:rPr>
      </w:pPr>
      <w:r>
        <w:rPr>
          <w:rFonts w:ascii="Times New Roman" w:hAnsi="Times New Roman" w:cs="Times New Roman"/>
          <w:noProof/>
          <w:sz w:val="24"/>
          <w:lang w:eastAsia="en-GB"/>
        </w:rPr>
        <w:drawing>
          <wp:inline distT="0" distB="0" distL="0" distR="0" wp14:anchorId="03603BB0" wp14:editId="1DDE8CD5">
            <wp:extent cx="4701540" cy="2726690"/>
            <wp:effectExtent l="4445" t="4445" r="889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4066B8" w14:textId="77777777" w:rsidR="000202B1" w:rsidRDefault="00643F18">
      <w:pPr>
        <w:rPr>
          <w:rFonts w:ascii="Times New Roman" w:eastAsia="Times New Roman" w:hAnsi="Times New Roman" w:cs="Times New Roman"/>
          <w:b/>
          <w:sz w:val="24"/>
        </w:rPr>
      </w:pPr>
      <w:r>
        <w:rPr>
          <w:rFonts w:ascii="Times New Roman" w:eastAsia="Times New Roman" w:hAnsi="Times New Roman" w:cs="Times New Roman"/>
          <w:b/>
          <w:sz w:val="24"/>
        </w:rPr>
        <w:t xml:space="preserve">4. Discussion </w:t>
      </w:r>
    </w:p>
    <w:p w14:paraId="34B14B41"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The occurrence of soil-transmitted helminth (STH) infections, particularly those caused by </w:t>
      </w:r>
      <w:r>
        <w:rPr>
          <w:rFonts w:ascii="Times New Roman" w:eastAsia="Times New Roman" w:hAnsi="Times New Roman" w:cs="Times New Roman"/>
          <w:i/>
          <w:iCs/>
          <w:sz w:val="24"/>
        </w:rPr>
        <w:t>Ascaris lumbricoides</w:t>
      </w:r>
      <w:r>
        <w:rPr>
          <w:rFonts w:ascii="Times New Roman" w:eastAsia="Times New Roman" w:hAnsi="Times New Roman" w:cs="Times New Roman"/>
          <w:sz w:val="24"/>
        </w:rPr>
        <w:t xml:space="preserve">, hookworms, and </w:t>
      </w:r>
      <w:r>
        <w:rPr>
          <w:rFonts w:ascii="Times New Roman" w:eastAsia="Times New Roman" w:hAnsi="Times New Roman" w:cs="Times New Roman"/>
          <w:i/>
          <w:iCs/>
          <w:sz w:val="24"/>
        </w:rPr>
        <w:t xml:space="preserve">Trichuris </w:t>
      </w:r>
      <w:proofErr w:type="spellStart"/>
      <w:r>
        <w:rPr>
          <w:rFonts w:ascii="Times New Roman" w:eastAsia="Times New Roman" w:hAnsi="Times New Roman" w:cs="Times New Roman"/>
          <w:i/>
          <w:iCs/>
          <w:sz w:val="24"/>
        </w:rPr>
        <w:t>trichiura</w:t>
      </w:r>
      <w:proofErr w:type="spellEnd"/>
      <w:r>
        <w:rPr>
          <w:rFonts w:ascii="Times New Roman" w:eastAsia="Times New Roman" w:hAnsi="Times New Roman" w:cs="Times New Roman"/>
          <w:sz w:val="24"/>
        </w:rPr>
        <w:t>, remains a significant public health concern among school-aged children in various regions. Our study’s findings align with previous reports from different parts of the country, highlighting the persistent nature of these infections [1, 11, &amp; 12</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p>
    <w:p w14:paraId="10A0DA9D"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In our study, the overall prevalence of STH infections was 30.5%, classifying the community as a “moderate risk area” for preventive therapy according to WHO standards [13</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This prevalence is lower compared to a study conducted in Itu Local Government Area, which reported a prevalence of 45.3% [14</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The relatively lower prevalence observed in our study may be attributed to improved environmental sanitation and routine deworming programs. Mass deworming campaigns by the government likely played a significant role in reducing infection rates. Although the findings in this study are higher than the findings of [15</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they reported a prevalence of 28.1% in </w:t>
      </w:r>
      <w:proofErr w:type="spellStart"/>
      <w:r>
        <w:rPr>
          <w:rFonts w:ascii="Times New Roman" w:eastAsia="Times New Roman" w:hAnsi="Times New Roman" w:cs="Times New Roman"/>
          <w:sz w:val="24"/>
        </w:rPr>
        <w:t>Aliade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Gwer</w:t>
      </w:r>
      <w:proofErr w:type="spellEnd"/>
      <w:r>
        <w:rPr>
          <w:rFonts w:ascii="Times New Roman" w:eastAsia="Times New Roman" w:hAnsi="Times New Roman" w:cs="Times New Roman"/>
          <w:sz w:val="24"/>
        </w:rPr>
        <w:t xml:space="preserve">-East Local Government Area, Benue State, Nigeria. </w:t>
      </w:r>
    </w:p>
    <w:p w14:paraId="05EF7AA4"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Notably, </w:t>
      </w:r>
      <w:r>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infection had the highest prevalence among the detected helminths, with a prevalence of 15.7%. This pattern is consistent with findings from other studies, such as [16</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which reported similar trends. The high prevalence of </w:t>
      </w:r>
      <w:r>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may be due to favorable climatic and environmental conditions, including inadequate water supply and poor sanitation facilities, which facilitate the transmission of this parasite. Additionally, factors such as the durability of </w:t>
      </w:r>
      <w:r>
        <w:rPr>
          <w:rFonts w:ascii="Times New Roman" w:eastAsia="Times New Roman" w:hAnsi="Times New Roman" w:cs="Times New Roman"/>
          <w:i/>
          <w:iCs/>
          <w:sz w:val="24"/>
        </w:rPr>
        <w:t>Ascaris</w:t>
      </w:r>
      <w:r>
        <w:rPr>
          <w:rFonts w:ascii="Times New Roman" w:eastAsia="Times New Roman" w:hAnsi="Times New Roman" w:cs="Times New Roman"/>
          <w:sz w:val="24"/>
        </w:rPr>
        <w:t xml:space="preserve"> eggs and their ability to adhere to various surfaces contribute to their widespread distribution [17</w:t>
      </w:r>
      <w:proofErr w:type="gramStart"/>
      <w:r>
        <w:rPr>
          <w:rFonts w:ascii="Times New Roman" w:eastAsia="Times New Roman" w:hAnsi="Times New Roman" w:cs="Times New Roman"/>
          <w:sz w:val="24"/>
        </w:rPr>
        <w:t>] .</w:t>
      </w:r>
      <w:proofErr w:type="gramEnd"/>
    </w:p>
    <w:p w14:paraId="4F4086E2"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lastRenderedPageBreak/>
        <w:t>This study also revealed a higher prevalence of STH infections among females (34.8%) compared to males (25.9%). This finding aligns with previous research by [2</w:t>
      </w:r>
      <w:proofErr w:type="gramStart"/>
      <w:r>
        <w:rPr>
          <w:rFonts w:ascii="Times New Roman" w:eastAsia="Times New Roman" w:hAnsi="Times New Roman" w:cs="Times New Roman"/>
          <w:sz w:val="24"/>
        </w:rPr>
        <w:t>]  who</w:t>
      </w:r>
      <w:proofErr w:type="gramEnd"/>
      <w:r>
        <w:rPr>
          <w:rFonts w:ascii="Times New Roman" w:eastAsia="Times New Roman" w:hAnsi="Times New Roman" w:cs="Times New Roman"/>
          <w:sz w:val="24"/>
        </w:rPr>
        <w:t xml:space="preserve"> reported a prevalence of (19.6%) for females and (15.8%) for males. These findings suggests that females may be more susceptible to </w:t>
      </w:r>
      <w:r>
        <w:rPr>
          <w:rFonts w:ascii="Times New Roman" w:eastAsia="Times New Roman" w:hAnsi="Times New Roman" w:cs="Times New Roman"/>
          <w:i/>
          <w:iCs/>
          <w:sz w:val="24"/>
        </w:rPr>
        <w:t>Ascaris</w:t>
      </w:r>
      <w:r>
        <w:rPr>
          <w:rFonts w:ascii="Times New Roman" w:eastAsia="Times New Roman" w:hAnsi="Times New Roman" w:cs="Times New Roman"/>
          <w:sz w:val="24"/>
        </w:rPr>
        <w:t xml:space="preserve"> infections, potentially due to differences in exposure and immune response [18</w:t>
      </w:r>
      <w:proofErr w:type="gramStart"/>
      <w:r>
        <w:rPr>
          <w:rFonts w:ascii="Times New Roman" w:eastAsia="Times New Roman" w:hAnsi="Times New Roman" w:cs="Times New Roman"/>
          <w:sz w:val="24"/>
        </w:rPr>
        <w:t>] .</w:t>
      </w:r>
      <w:proofErr w:type="gramEnd"/>
    </w:p>
    <w:p w14:paraId="79836F1E"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The use of pit latrines and open defecation practices were significantly associated with higher infection rates. Pupils who practiced open defecation had a prevalence rate of 48.7%, highlighting the critical role of sanitation in controlling STH infections. This observation is supported by studies emphasizing the link between poor sanitation and increased risk of helminth infections [19</w:t>
      </w:r>
      <w:proofErr w:type="gramStart"/>
      <w:r>
        <w:rPr>
          <w:rFonts w:ascii="Times New Roman" w:eastAsia="Times New Roman" w:hAnsi="Times New Roman" w:cs="Times New Roman"/>
          <w:sz w:val="24"/>
        </w:rPr>
        <w:t>] .</w:t>
      </w:r>
      <w:proofErr w:type="gramEnd"/>
    </w:p>
    <w:p w14:paraId="424AC06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Age-wise, children aged 10–12 years exhibited a higher prevalence of 36.2%. This age group is more likely to engage in outdoor activities and may have less adherence to personal hygiene practices, increasing their risk of infection. Similar age-related trends have been reported in other studies [15</w:t>
      </w:r>
      <w:proofErr w:type="gramStart"/>
      <w:r>
        <w:rPr>
          <w:rFonts w:ascii="Times New Roman" w:eastAsia="Times New Roman" w:hAnsi="Times New Roman" w:cs="Times New Roman"/>
          <w:sz w:val="24"/>
        </w:rPr>
        <w:t>] .</w:t>
      </w:r>
      <w:proofErr w:type="gramEnd"/>
    </w:p>
    <w:p w14:paraId="48C49FB6"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Regarding infection intensity, most cases fell within the “light” category based on fecal egg counts per gram of stool, as per WHO standards [20]. This finding is in line with a study conducted in Southwest Ethiopia, which also reported predominantly light infections among children [21</w:t>
      </w:r>
      <w:proofErr w:type="gramStart"/>
      <w:r>
        <w:rPr>
          <w:rFonts w:ascii="Times New Roman" w:eastAsia="Times New Roman" w:hAnsi="Times New Roman" w:cs="Times New Roman"/>
          <w:sz w:val="24"/>
        </w:rPr>
        <w:t>] .</w:t>
      </w:r>
      <w:proofErr w:type="gramEnd"/>
    </w:p>
    <w:p w14:paraId="3A2FF6F6" w14:textId="77777777" w:rsidR="000202B1" w:rsidRDefault="000202B1">
      <w:pPr>
        <w:rPr>
          <w:rFonts w:ascii="Times New Roman" w:eastAsia="Times New Roman" w:hAnsi="Times New Roman" w:cs="Times New Roman"/>
          <w:b/>
          <w:bCs/>
          <w:sz w:val="24"/>
        </w:rPr>
      </w:pPr>
    </w:p>
    <w:p w14:paraId="5D222025" w14:textId="77777777" w:rsidR="000202B1" w:rsidRDefault="00643F18">
      <w:pPr>
        <w:numPr>
          <w:ilvl w:val="0"/>
          <w:numId w:val="2"/>
        </w:num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Conclusion</w:t>
      </w:r>
    </w:p>
    <w:p w14:paraId="4FD60A3E" w14:textId="0C2DFAA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The species causing soil-transmitted helminths infection among children in study area</w:t>
      </w:r>
      <w:r w:rsidR="00835EF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include </w:t>
      </w:r>
      <w:r>
        <w:rPr>
          <w:rFonts w:ascii="Times New Roman" w:eastAsia="Times New Roman" w:hAnsi="Times New Roman" w:cs="Times New Roman"/>
          <w:i/>
          <w:iCs/>
          <w:sz w:val="24"/>
        </w:rPr>
        <w:t>A</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lumbricoides</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iCs/>
          <w:sz w:val="24"/>
        </w:rPr>
        <w:t>trichiura</w:t>
      </w:r>
      <w:proofErr w:type="spellEnd"/>
      <w:r>
        <w:rPr>
          <w:rFonts w:ascii="Times New Roman" w:eastAsia="Times New Roman" w:hAnsi="Times New Roman" w:cs="Times New Roman"/>
          <w:sz w:val="24"/>
        </w:rPr>
        <w:t>, and</w:t>
      </w:r>
      <w:r>
        <w:rPr>
          <w:rFonts w:ascii="Times New Roman" w:eastAsia="Times New Roman" w:hAnsi="Times New Roman" w:cs="Times New Roman"/>
          <w:i/>
          <w:iCs/>
          <w:sz w:val="24"/>
        </w:rPr>
        <w:t xml:space="preserve"> A</w:t>
      </w:r>
      <w:r>
        <w:rPr>
          <w:rFonts w:ascii="Times New Roman" w:eastAsia="Times New Roman" w:hAnsi="Times New Roman" w:cs="Times New Roman"/>
          <w:sz w:val="24"/>
        </w:rPr>
        <w:t xml:space="preserve">. </w:t>
      </w:r>
      <w:r>
        <w:rPr>
          <w:rFonts w:ascii="Times New Roman" w:eastAsia="Times New Roman" w:hAnsi="Times New Roman" w:cs="Times New Roman"/>
          <w:i/>
          <w:iCs/>
          <w:sz w:val="24"/>
        </w:rPr>
        <w:t>duodenale</w:t>
      </w:r>
      <w:r>
        <w:rPr>
          <w:rFonts w:ascii="Times New Roman" w:eastAsia="Times New Roman" w:hAnsi="Times New Roman" w:cs="Times New Roman"/>
          <w:sz w:val="24"/>
        </w:rPr>
        <w:t>. The study showed that a</w:t>
      </w:r>
      <w:r w:rsidR="00835EF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prevalence of 67(30.5%) out of a total number of 220 pupils examined. </w:t>
      </w:r>
      <w:proofErr w:type="spellStart"/>
      <w:proofErr w:type="gramStart"/>
      <w:r>
        <w:rPr>
          <w:rFonts w:ascii="Times New Roman" w:eastAsia="Times New Roman" w:hAnsi="Times New Roman" w:cs="Times New Roman"/>
          <w:i/>
          <w:iCs/>
          <w:sz w:val="24"/>
        </w:rPr>
        <w:t>A</w:t>
      </w:r>
      <w:r>
        <w:rPr>
          <w:rFonts w:ascii="Times New Roman" w:eastAsia="Times New Roman" w:hAnsi="Times New Roman" w:cs="Times New Roman"/>
          <w:sz w:val="24"/>
        </w:rPr>
        <w:t>.</w:t>
      </w:r>
      <w:r w:rsidR="00342A2D">
        <w:rPr>
          <w:rFonts w:ascii="Times New Roman" w:eastAsia="Times New Roman" w:hAnsi="Times New Roman" w:cs="Times New Roman"/>
          <w:i/>
          <w:iCs/>
          <w:sz w:val="24"/>
        </w:rPr>
        <w:t>l</w:t>
      </w:r>
      <w:r>
        <w:rPr>
          <w:rFonts w:ascii="Times New Roman" w:eastAsia="Times New Roman" w:hAnsi="Times New Roman" w:cs="Times New Roman"/>
          <w:i/>
          <w:iCs/>
          <w:sz w:val="24"/>
        </w:rPr>
        <w:t>umbricoides</w:t>
      </w:r>
      <w:proofErr w:type="spellEnd"/>
      <w:proofErr w:type="gramEnd"/>
      <w:r>
        <w:rPr>
          <w:rFonts w:ascii="Times New Roman" w:eastAsia="Times New Roman" w:hAnsi="Times New Roman" w:cs="Times New Roman"/>
          <w:sz w:val="24"/>
        </w:rPr>
        <w:t xml:space="preserve"> 38(17.2%) was the most prevalent parasite among the pupils The results</w:t>
      </w:r>
      <w:r w:rsidR="00342A2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of this study showed a moderate prevalence and low intensity of STH </w:t>
      </w:r>
      <w:r w:rsidR="00342A2D">
        <w:rPr>
          <w:rFonts w:ascii="Times New Roman" w:eastAsia="Times New Roman" w:hAnsi="Times New Roman" w:cs="Times New Roman"/>
          <w:sz w:val="24"/>
        </w:rPr>
        <w:t>infection among</w:t>
      </w:r>
      <w:r>
        <w:rPr>
          <w:rFonts w:ascii="Times New Roman" w:eastAsia="Times New Roman" w:hAnsi="Times New Roman" w:cs="Times New Roman"/>
          <w:sz w:val="24"/>
        </w:rPr>
        <w:t xml:space="preserve"> the school children.</w:t>
      </w:r>
    </w:p>
    <w:p w14:paraId="3AD9C1A7" w14:textId="1B783D50"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This study also showed risk factors such as types of toilets in home and students who</w:t>
      </w:r>
      <w:r w:rsidR="00342A2D">
        <w:rPr>
          <w:rFonts w:ascii="Times New Roman" w:eastAsia="Times New Roman" w:hAnsi="Times New Roman" w:cs="Times New Roman"/>
          <w:sz w:val="24"/>
        </w:rPr>
        <w:t xml:space="preserve"> </w:t>
      </w:r>
      <w:r>
        <w:rPr>
          <w:rFonts w:ascii="Times New Roman" w:eastAsia="Times New Roman" w:hAnsi="Times New Roman" w:cs="Times New Roman"/>
          <w:sz w:val="24"/>
        </w:rPr>
        <w:t>engage in farming activities were significant (p&lt;0.05) and highly associated with</w:t>
      </w:r>
      <w:r w:rsidR="00342A2D">
        <w:rPr>
          <w:rFonts w:ascii="Times New Roman" w:eastAsia="Times New Roman" w:hAnsi="Times New Roman" w:cs="Times New Roman"/>
          <w:sz w:val="24"/>
        </w:rPr>
        <w:t xml:space="preserve"> </w:t>
      </w:r>
      <w:r>
        <w:rPr>
          <w:rFonts w:ascii="Times New Roman" w:eastAsia="Times New Roman" w:hAnsi="Times New Roman" w:cs="Times New Roman"/>
          <w:sz w:val="24"/>
        </w:rPr>
        <w:t>STHs infections in the study area.</w:t>
      </w:r>
    </w:p>
    <w:p w14:paraId="4EE6E71A" w14:textId="77777777" w:rsidR="000202B1" w:rsidRDefault="000202B1">
      <w:pPr>
        <w:rPr>
          <w:rFonts w:ascii="Times New Roman" w:eastAsia="Times New Roman" w:hAnsi="Times New Roman" w:cs="Times New Roman"/>
          <w:b/>
          <w:bCs/>
          <w:sz w:val="24"/>
        </w:rPr>
      </w:pPr>
    </w:p>
    <w:p w14:paraId="0B3CBC92" w14:textId="77777777" w:rsidR="000202B1" w:rsidRDefault="00643F18">
      <w:pPr>
        <w:numPr>
          <w:ilvl w:val="0"/>
          <w:numId w:val="2"/>
        </w:numPr>
        <w:rPr>
          <w:rFonts w:ascii="Times New Roman" w:eastAsia="Times New Roman" w:hAnsi="Times New Roman" w:cs="Times New Roman"/>
          <w:sz w:val="24"/>
        </w:rPr>
      </w:pPr>
      <w:r>
        <w:rPr>
          <w:rFonts w:ascii="Times New Roman" w:eastAsia="Times New Roman" w:hAnsi="Times New Roman" w:cs="Times New Roman"/>
          <w:b/>
          <w:bCs/>
          <w:sz w:val="24"/>
        </w:rPr>
        <w:t>Recommendation</w:t>
      </w:r>
    </w:p>
    <w:p w14:paraId="38E3BBA6" w14:textId="0796FF21"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This research has shown that intestinal helminths infections was with moderate</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transmission amongst primary school children around Ikot </w:t>
      </w:r>
      <w:proofErr w:type="spellStart"/>
      <w:r>
        <w:rPr>
          <w:rFonts w:ascii="Times New Roman" w:eastAsia="Times New Roman" w:hAnsi="Times New Roman" w:cs="Times New Roman"/>
          <w:sz w:val="24"/>
        </w:rPr>
        <w:t>Akpaden</w:t>
      </w:r>
      <w:proofErr w:type="spellEnd"/>
      <w:r>
        <w:rPr>
          <w:rFonts w:ascii="Times New Roman" w:eastAsia="Times New Roman" w:hAnsi="Times New Roman" w:cs="Times New Roman"/>
          <w:sz w:val="24"/>
        </w:rPr>
        <w:t>. There is need to</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increase pupil's orientation on personal hygiene and awareness on helminths</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infections. </w:t>
      </w:r>
      <w:r>
        <w:rPr>
          <w:rFonts w:ascii="Times New Roman" w:eastAsia="Times New Roman" w:hAnsi="Times New Roman" w:cs="Times New Roman"/>
          <w:sz w:val="24"/>
        </w:rPr>
        <w:lastRenderedPageBreak/>
        <w:t>The importance of public health education should not be overlooked,</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prevention and control through mass deworming, improving water and food sanitation</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should be strengthened as a measure to control the transmission. There should be</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public health education campaigns to make pupils understand the mode of</w:t>
      </w:r>
      <w:r w:rsidR="00C2095D">
        <w:rPr>
          <w:rFonts w:ascii="Times New Roman" w:eastAsia="Times New Roman" w:hAnsi="Times New Roman" w:cs="Times New Roman"/>
          <w:sz w:val="24"/>
        </w:rPr>
        <w:t xml:space="preserve"> </w:t>
      </w:r>
      <w:r>
        <w:rPr>
          <w:rFonts w:ascii="Times New Roman" w:eastAsia="Times New Roman" w:hAnsi="Times New Roman" w:cs="Times New Roman"/>
          <w:sz w:val="24"/>
        </w:rPr>
        <w:t>transmission, and methods of prevention of the infection, alongside mass deworming</w:t>
      </w:r>
      <w:r w:rsidR="00AB7108">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 xml:space="preserve"> should be carried out often to interrupt transmission and to achieve local</w:t>
      </w:r>
      <w:r w:rsidR="00EC269E">
        <w:rPr>
          <w:rFonts w:ascii="Times New Roman" w:eastAsia="Times New Roman" w:hAnsi="Times New Roman" w:cs="Times New Roman"/>
          <w:sz w:val="24"/>
        </w:rPr>
        <w:t xml:space="preserve"> </w:t>
      </w:r>
      <w:r>
        <w:rPr>
          <w:rFonts w:ascii="Times New Roman" w:eastAsia="Times New Roman" w:hAnsi="Times New Roman" w:cs="Times New Roman"/>
          <w:sz w:val="24"/>
        </w:rPr>
        <w:t>elimination of helminthiasis and other related intestinal parasites.</w:t>
      </w:r>
    </w:p>
    <w:p w14:paraId="13A2A89F" w14:textId="77777777" w:rsidR="000202B1" w:rsidRDefault="000202B1">
      <w:pPr>
        <w:rPr>
          <w:rFonts w:ascii="Times New Roman" w:eastAsia="Times New Roman" w:hAnsi="Times New Roman" w:cs="Times New Roman"/>
          <w:sz w:val="24"/>
        </w:rPr>
      </w:pPr>
    </w:p>
    <w:p w14:paraId="622BA304"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DISCLAIMER (ARTIFICIAL INTELLIGENCE)</w:t>
      </w:r>
    </w:p>
    <w:p w14:paraId="3F19C6B1"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Author(s) hereby declare that NO generative AI technologies such as Large Language Models (</w:t>
      </w:r>
      <w:proofErr w:type="spellStart"/>
      <w:r>
        <w:rPr>
          <w:rFonts w:ascii="Times New Roman" w:eastAsia="Times New Roman" w:hAnsi="Times New Roman" w:cs="Times New Roman"/>
          <w:sz w:val="24"/>
        </w:rPr>
        <w:t>ChatGPT</w:t>
      </w:r>
      <w:proofErr w:type="spellEnd"/>
      <w:r>
        <w:rPr>
          <w:rFonts w:ascii="Times New Roman" w:eastAsia="Times New Roman" w:hAnsi="Times New Roman" w:cs="Times New Roman"/>
          <w:sz w:val="24"/>
        </w:rPr>
        <w:t xml:space="preserve">, COPILOT,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and text-to-image generators have been used during writing or editing of this manuscript.</w:t>
      </w:r>
    </w:p>
    <w:p w14:paraId="5AE83FE7" w14:textId="77777777" w:rsidR="000202B1" w:rsidRDefault="000202B1">
      <w:pPr>
        <w:rPr>
          <w:rFonts w:ascii="Times New Roman" w:eastAsia="Times New Roman" w:hAnsi="Times New Roman" w:cs="Times New Roman"/>
          <w:sz w:val="24"/>
        </w:rPr>
      </w:pPr>
    </w:p>
    <w:p w14:paraId="1AE86553"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CONSENT</w:t>
      </w:r>
    </w:p>
    <w:p w14:paraId="6083E3E9"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In accordance with international and university standards, written consent was obtained from all respondents and securely preserved by the author(s).</w:t>
      </w:r>
    </w:p>
    <w:p w14:paraId="3ECB5BC7" w14:textId="77777777" w:rsidR="000202B1" w:rsidRDefault="000202B1">
      <w:pPr>
        <w:rPr>
          <w:rFonts w:ascii="Times New Roman" w:eastAsia="Times New Roman" w:hAnsi="Times New Roman" w:cs="Times New Roman"/>
          <w:sz w:val="24"/>
        </w:rPr>
      </w:pPr>
    </w:p>
    <w:p w14:paraId="1A8CBDFB"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b/>
          <w:bCs/>
          <w:sz w:val="24"/>
        </w:rPr>
        <w:t>Ethical Approval</w:t>
      </w:r>
    </w:p>
    <w:p w14:paraId="2461141C" w14:textId="77777777" w:rsidR="000202B1" w:rsidRDefault="00643F18">
      <w:pPr>
        <w:rPr>
          <w:rFonts w:ascii="Times New Roman" w:eastAsia="Times New Roman" w:hAnsi="Times New Roman" w:cs="Times New Roman"/>
          <w:sz w:val="24"/>
        </w:rPr>
      </w:pPr>
      <w:r>
        <w:rPr>
          <w:rFonts w:ascii="Times New Roman" w:eastAsia="Times New Roman" w:hAnsi="Times New Roman" w:cs="Times New Roman"/>
          <w:sz w:val="24"/>
        </w:rPr>
        <w:t xml:space="preserve">Ethical approval for this study (HREC No. AKHREC/19/7/21/013) was granted by the Department of Research and Education Ethics Committee, State Ministry of Health. Permission was obtained to conduct the research involving the collection of biological specimens from primary school pupils in </w:t>
      </w:r>
      <w:proofErr w:type="spellStart"/>
      <w:r>
        <w:rPr>
          <w:rFonts w:ascii="Times New Roman" w:eastAsia="Times New Roman" w:hAnsi="Times New Roman" w:cs="Times New Roman"/>
          <w:sz w:val="24"/>
        </w:rPr>
        <w:t>Mkpat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Enin</w:t>
      </w:r>
      <w:proofErr w:type="spellEnd"/>
      <w:r>
        <w:rPr>
          <w:rFonts w:ascii="Times New Roman" w:eastAsia="Times New Roman" w:hAnsi="Times New Roman" w:cs="Times New Roman"/>
          <w:sz w:val="24"/>
        </w:rPr>
        <w:t xml:space="preserve"> Local Government Area. Written informed consent was secured from the parents or legal guardians of all participating pupils prior to sample collection.</w:t>
      </w:r>
    </w:p>
    <w:p w14:paraId="3B4D4C6A" w14:textId="77777777" w:rsidR="000202B1" w:rsidRDefault="000202B1">
      <w:pPr>
        <w:rPr>
          <w:rFonts w:ascii="Times New Roman" w:eastAsia="Times New Roman" w:hAnsi="Times New Roman" w:cs="Times New Roman"/>
          <w:sz w:val="24"/>
        </w:rPr>
      </w:pPr>
    </w:p>
    <w:p w14:paraId="52689772" w14:textId="77777777" w:rsidR="000202B1" w:rsidRDefault="00643F18">
      <w:pPr>
        <w:pStyle w:val="NormalWeb"/>
        <w:spacing w:beforeAutospacing="0" w:after="120" w:afterAutospacing="0" w:line="23" w:lineRule="atLeast"/>
        <w:jc w:val="both"/>
        <w:rPr>
          <w:rFonts w:eastAsia="Times New Roman"/>
          <w:kern w:val="2"/>
        </w:rPr>
      </w:pPr>
      <w:bookmarkStart w:id="0" w:name="_Hlk212030456"/>
      <w:bookmarkStart w:id="1" w:name="_GoBack"/>
      <w:bookmarkEnd w:id="1"/>
      <w:r>
        <w:rPr>
          <w:rFonts w:eastAsia="Times New Roman"/>
          <w:b/>
          <w:bCs/>
          <w:kern w:val="2"/>
        </w:rPr>
        <w:t>REFERENCES</w:t>
      </w:r>
    </w:p>
    <w:p w14:paraId="1186D186"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Omotola, O. A., &amp; </w:t>
      </w:r>
      <w:proofErr w:type="spellStart"/>
      <w:r>
        <w:rPr>
          <w:rFonts w:eastAsia="Times New Roman"/>
          <w:kern w:val="2"/>
        </w:rPr>
        <w:t>Ofoezie</w:t>
      </w:r>
      <w:proofErr w:type="spellEnd"/>
      <w:r>
        <w:rPr>
          <w:rFonts w:eastAsia="Times New Roman"/>
          <w:kern w:val="2"/>
        </w:rPr>
        <w:t xml:space="preserve">, I. E. (2019). Prevalence and intensity of soil transmitted helminths among school children in </w:t>
      </w:r>
      <w:proofErr w:type="spellStart"/>
      <w:r>
        <w:rPr>
          <w:rFonts w:eastAsia="Times New Roman"/>
          <w:kern w:val="2"/>
        </w:rPr>
        <w:t>Ifetedo</w:t>
      </w:r>
      <w:proofErr w:type="spellEnd"/>
      <w:r>
        <w:rPr>
          <w:rFonts w:eastAsia="Times New Roman"/>
          <w:kern w:val="2"/>
        </w:rPr>
        <w:t>, Osun State, Nigeria. Journal of Bacteriology &amp; Parasitology, 10(1), 13-15.</w:t>
      </w:r>
    </w:p>
    <w:p w14:paraId="7C20C4BD"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10.4172/2155-9597.1000352 </w:t>
      </w:r>
    </w:p>
    <w:p w14:paraId="1028764E" w14:textId="77777777" w:rsidR="000202B1" w:rsidRDefault="000202B1">
      <w:pPr>
        <w:pStyle w:val="NormalWeb"/>
        <w:spacing w:beforeAutospacing="0" w:after="120" w:afterAutospacing="0" w:line="23" w:lineRule="atLeast"/>
        <w:jc w:val="both"/>
        <w:rPr>
          <w:rFonts w:eastAsia="Times New Roman"/>
          <w:kern w:val="2"/>
        </w:rPr>
      </w:pPr>
    </w:p>
    <w:p w14:paraId="7B4F5A89"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Agbroko</w:t>
      </w:r>
      <w:proofErr w:type="spellEnd"/>
      <w:r>
        <w:rPr>
          <w:rFonts w:eastAsia="Times New Roman"/>
          <w:kern w:val="2"/>
        </w:rPr>
        <w:t xml:space="preserve">, S. O., Udofia, L. E., </w:t>
      </w:r>
      <w:proofErr w:type="spellStart"/>
      <w:r>
        <w:rPr>
          <w:rFonts w:eastAsia="Times New Roman"/>
          <w:kern w:val="2"/>
        </w:rPr>
        <w:t>Edelduok</w:t>
      </w:r>
      <w:proofErr w:type="spellEnd"/>
      <w:r>
        <w:rPr>
          <w:rFonts w:eastAsia="Times New Roman"/>
          <w:kern w:val="2"/>
        </w:rPr>
        <w:t xml:space="preserve">, E. G., &amp; Ekpo, U. F. (2025). Malaria and soil-transmitted helminth co-infection among school-aged children in </w:t>
      </w:r>
      <w:proofErr w:type="spellStart"/>
      <w:r>
        <w:rPr>
          <w:rFonts w:eastAsia="Times New Roman"/>
          <w:kern w:val="2"/>
        </w:rPr>
        <w:t>Mkpat</w:t>
      </w:r>
      <w:proofErr w:type="spellEnd"/>
      <w:r>
        <w:rPr>
          <w:rFonts w:eastAsia="Times New Roman"/>
          <w:kern w:val="2"/>
        </w:rPr>
        <w:t xml:space="preserve"> </w:t>
      </w:r>
      <w:proofErr w:type="spellStart"/>
      <w:r>
        <w:rPr>
          <w:rFonts w:eastAsia="Times New Roman"/>
          <w:kern w:val="2"/>
        </w:rPr>
        <w:t>Enin</w:t>
      </w:r>
      <w:proofErr w:type="spellEnd"/>
      <w:r>
        <w:rPr>
          <w:rFonts w:eastAsia="Times New Roman"/>
          <w:kern w:val="2"/>
        </w:rPr>
        <w:t xml:space="preserve"> </w:t>
      </w:r>
      <w:r>
        <w:rPr>
          <w:rFonts w:eastAsia="Times New Roman"/>
          <w:kern w:val="2"/>
        </w:rPr>
        <w:lastRenderedPageBreak/>
        <w:t xml:space="preserve">Local Government Area, Akwa Ibom State, Nigeria. Journal of Medicine and Health Research, 10(1), 1–8. https://doi.org/10.56557/jomahr/2025/v10i19081 </w:t>
      </w:r>
    </w:p>
    <w:p w14:paraId="2E512F8F" w14:textId="77777777" w:rsidR="000202B1" w:rsidRDefault="000202B1">
      <w:pPr>
        <w:pStyle w:val="NormalWeb"/>
        <w:spacing w:beforeAutospacing="0" w:after="120" w:afterAutospacing="0" w:line="23" w:lineRule="atLeast"/>
        <w:jc w:val="both"/>
        <w:rPr>
          <w:rFonts w:eastAsia="Times New Roman"/>
          <w:kern w:val="2"/>
        </w:rPr>
      </w:pPr>
    </w:p>
    <w:p w14:paraId="7B9A491A"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WHO (2023). Soil-transmitted helminth infections: Key facts. Retrieved from https://www.who.int</w:t>
      </w:r>
    </w:p>
    <w:p w14:paraId="68F36793" w14:textId="77777777" w:rsidR="000202B1" w:rsidRDefault="000202B1">
      <w:pPr>
        <w:pStyle w:val="NormalWeb"/>
        <w:spacing w:beforeAutospacing="0" w:after="120" w:afterAutospacing="0" w:line="23" w:lineRule="atLeast"/>
        <w:jc w:val="both"/>
        <w:rPr>
          <w:rFonts w:eastAsia="Times New Roman"/>
          <w:kern w:val="2"/>
        </w:rPr>
      </w:pPr>
    </w:p>
    <w:p w14:paraId="5CD95947"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Akinseye</w:t>
      </w:r>
      <w:proofErr w:type="spellEnd"/>
      <w:r>
        <w:rPr>
          <w:rFonts w:eastAsia="Times New Roman"/>
          <w:kern w:val="2"/>
        </w:rPr>
        <w:t xml:space="preserve">, F. J., </w:t>
      </w:r>
      <w:proofErr w:type="spellStart"/>
      <w:r>
        <w:rPr>
          <w:rFonts w:eastAsia="Times New Roman"/>
          <w:kern w:val="2"/>
        </w:rPr>
        <w:t>Egbebi</w:t>
      </w:r>
      <w:proofErr w:type="spellEnd"/>
      <w:r>
        <w:rPr>
          <w:rFonts w:eastAsia="Times New Roman"/>
          <w:kern w:val="2"/>
        </w:rPr>
        <w:t xml:space="preserve">, A. O., &amp; </w:t>
      </w:r>
      <w:proofErr w:type="spellStart"/>
      <w:r>
        <w:rPr>
          <w:rFonts w:eastAsia="Times New Roman"/>
          <w:kern w:val="2"/>
        </w:rPr>
        <w:t>Fadare</w:t>
      </w:r>
      <w:proofErr w:type="spellEnd"/>
      <w:r>
        <w:rPr>
          <w:rFonts w:eastAsia="Times New Roman"/>
          <w:kern w:val="2"/>
        </w:rPr>
        <w:t>, O. S. (2017). Challenges of soil-transmitted Helminthiasis in some communities in Ondo State, Nigeria. International Journal of Advance Research in Biological Sciences, 4(3), 164-171.</w:t>
      </w:r>
    </w:p>
    <w:p w14:paraId="1942E1B2"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10.22192/ijarbs.2017.04.03.019 </w:t>
      </w:r>
    </w:p>
    <w:p w14:paraId="35D92888" w14:textId="77777777" w:rsidR="000202B1" w:rsidRDefault="000202B1">
      <w:pPr>
        <w:pStyle w:val="NormalWeb"/>
        <w:spacing w:beforeAutospacing="0" w:after="120" w:afterAutospacing="0" w:line="23" w:lineRule="atLeast"/>
        <w:jc w:val="both"/>
        <w:rPr>
          <w:rFonts w:eastAsia="Times New Roman"/>
          <w:kern w:val="2"/>
        </w:rPr>
      </w:pPr>
    </w:p>
    <w:p w14:paraId="66F4AC17"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Yaro, C., Kogi, E., &amp; Luka, S. (2018). Spatial distribution and modeling of soil-transmitted </w:t>
      </w:r>
      <w:proofErr w:type="spellStart"/>
      <w:r>
        <w:rPr>
          <w:rFonts w:eastAsia="Times New Roman"/>
          <w:kern w:val="2"/>
        </w:rPr>
        <w:t>helminthes</w:t>
      </w:r>
      <w:proofErr w:type="spellEnd"/>
      <w:r>
        <w:rPr>
          <w:rFonts w:eastAsia="Times New Roman"/>
          <w:kern w:val="2"/>
        </w:rPr>
        <w:t xml:space="preserve"> infection in Nigeria. Advances in Infectious Diseases, 8, 82-107.</w:t>
      </w:r>
    </w:p>
    <w:p w14:paraId="537AE185"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10.4236/aid.2018.82010 </w:t>
      </w:r>
    </w:p>
    <w:p w14:paraId="2C2A8C20" w14:textId="77777777" w:rsidR="000202B1" w:rsidRDefault="000202B1">
      <w:pPr>
        <w:pStyle w:val="NormalWeb"/>
        <w:spacing w:beforeAutospacing="0" w:after="120" w:afterAutospacing="0" w:line="23" w:lineRule="atLeast"/>
        <w:jc w:val="both"/>
        <w:rPr>
          <w:rFonts w:eastAsia="Times New Roman"/>
          <w:kern w:val="2"/>
        </w:rPr>
      </w:pPr>
    </w:p>
    <w:p w14:paraId="774E752C"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Ajede</w:t>
      </w:r>
      <w:proofErr w:type="spellEnd"/>
      <w:r>
        <w:rPr>
          <w:rFonts w:eastAsia="Times New Roman"/>
          <w:kern w:val="2"/>
        </w:rPr>
        <w:t xml:space="preserve">, O. A., Olorunfemi, O. B., Adeleye, A. A., &amp; </w:t>
      </w:r>
      <w:proofErr w:type="spellStart"/>
      <w:r>
        <w:rPr>
          <w:rFonts w:eastAsia="Times New Roman"/>
          <w:kern w:val="2"/>
        </w:rPr>
        <w:t>Ajede</w:t>
      </w:r>
      <w:proofErr w:type="spellEnd"/>
      <w:r>
        <w:rPr>
          <w:rFonts w:eastAsia="Times New Roman"/>
          <w:kern w:val="2"/>
        </w:rPr>
        <w:t xml:space="preserve">, S. T. (2025). Parasitic co-infection of Plasmodium, Schistosoma, and soil-transmitted helminths among pupils in Ogun State, Southwestern Nigeria. Animal Research International, 22(2), 4880–4891. </w:t>
      </w:r>
    </w:p>
    <w:p w14:paraId="17F2191D" w14:textId="77777777" w:rsidR="000202B1" w:rsidRDefault="000202B1">
      <w:pPr>
        <w:pStyle w:val="NormalWeb"/>
        <w:spacing w:beforeAutospacing="0" w:after="120" w:afterAutospacing="0" w:line="23" w:lineRule="atLeast"/>
        <w:jc w:val="both"/>
        <w:rPr>
          <w:rFonts w:eastAsia="Times New Roman"/>
          <w:kern w:val="2"/>
        </w:rPr>
      </w:pPr>
    </w:p>
    <w:p w14:paraId="3DBA383D"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Centers for Disease Control and Prevention (2025). CDC - soil-transmitted helminths. Centers for Disease Control and Prevention. https://www.cdc.gov/parasites/sth/index.html</w:t>
      </w:r>
    </w:p>
    <w:p w14:paraId="2C0C59AC" w14:textId="77777777" w:rsidR="000202B1" w:rsidRDefault="000202B1">
      <w:pPr>
        <w:pStyle w:val="NormalWeb"/>
        <w:spacing w:beforeAutospacing="0" w:after="120" w:afterAutospacing="0" w:line="23" w:lineRule="atLeast"/>
        <w:jc w:val="both"/>
        <w:rPr>
          <w:rFonts w:eastAsia="Times New Roman"/>
          <w:kern w:val="2"/>
        </w:rPr>
      </w:pPr>
    </w:p>
    <w:p w14:paraId="70D8E955"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Usip</w:t>
      </w:r>
      <w:proofErr w:type="spellEnd"/>
      <w:r>
        <w:rPr>
          <w:rFonts w:eastAsia="Times New Roman"/>
          <w:kern w:val="2"/>
        </w:rPr>
        <w:t xml:space="preserve">, L. P. E., &amp; Nwosu, C. (2014). The prevalence of intestinal helminths and the efficacy of anti-helminthic (Le </w:t>
      </w:r>
      <w:proofErr w:type="spellStart"/>
      <w:r>
        <w:rPr>
          <w:rFonts w:eastAsia="Times New Roman"/>
          <w:kern w:val="2"/>
        </w:rPr>
        <w:t>Vanusol</w:t>
      </w:r>
      <w:proofErr w:type="spellEnd"/>
      <w:r>
        <w:rPr>
          <w:rFonts w:eastAsia="Times New Roman"/>
          <w:kern w:val="2"/>
        </w:rPr>
        <w:t xml:space="preserve">) drug among primary school children in </w:t>
      </w:r>
      <w:proofErr w:type="spellStart"/>
      <w:r>
        <w:rPr>
          <w:rFonts w:eastAsia="Times New Roman"/>
          <w:kern w:val="2"/>
        </w:rPr>
        <w:t>Abak</w:t>
      </w:r>
      <w:proofErr w:type="spellEnd"/>
      <w:r>
        <w:rPr>
          <w:rFonts w:eastAsia="Times New Roman"/>
          <w:kern w:val="2"/>
        </w:rPr>
        <w:t xml:space="preserve">, </w:t>
      </w:r>
      <w:proofErr w:type="spellStart"/>
      <w:r>
        <w:rPr>
          <w:rFonts w:eastAsia="Times New Roman"/>
          <w:kern w:val="2"/>
        </w:rPr>
        <w:t>Abak</w:t>
      </w:r>
      <w:proofErr w:type="spellEnd"/>
      <w:r>
        <w:rPr>
          <w:rFonts w:eastAsia="Times New Roman"/>
          <w:kern w:val="2"/>
        </w:rPr>
        <w:t xml:space="preserve"> Local Government Area, Akwa Ibom State. Basic Research Journal of Medicine and Clinical Science, 2(5), 52-58.</w:t>
      </w:r>
    </w:p>
    <w:p w14:paraId="4C7C5784" w14:textId="77777777" w:rsidR="000202B1" w:rsidRDefault="000202B1">
      <w:pPr>
        <w:pStyle w:val="NormalWeb"/>
        <w:spacing w:beforeAutospacing="0" w:after="120" w:afterAutospacing="0" w:line="23" w:lineRule="atLeast"/>
        <w:jc w:val="both"/>
        <w:rPr>
          <w:rFonts w:eastAsia="Times New Roman"/>
          <w:kern w:val="2"/>
        </w:rPr>
      </w:pPr>
    </w:p>
    <w:p w14:paraId="59364389"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Daniel, W. W. (1999). Biostatistics: A foundation for analysis in the health sciences (7th ed.). John Wiley &amp; Sons.</w:t>
      </w:r>
    </w:p>
    <w:p w14:paraId="11C9BDC8" w14:textId="77777777" w:rsidR="000202B1" w:rsidRDefault="000202B1">
      <w:pPr>
        <w:pStyle w:val="NormalWeb"/>
        <w:spacing w:beforeAutospacing="0" w:after="120" w:afterAutospacing="0" w:line="23" w:lineRule="atLeast"/>
        <w:jc w:val="both"/>
        <w:rPr>
          <w:rFonts w:eastAsia="Times New Roman"/>
          <w:kern w:val="2"/>
        </w:rPr>
      </w:pPr>
    </w:p>
    <w:p w14:paraId="0382616D"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Mogaji</w:t>
      </w:r>
      <w:proofErr w:type="spellEnd"/>
      <w:r>
        <w:rPr>
          <w:rFonts w:eastAsia="Times New Roman"/>
          <w:kern w:val="2"/>
        </w:rPr>
        <w:t xml:space="preserve">, H. O., Olamiju, F. O., Oyinlola, F., Achu, I., Adekunle, O. N., Udofia, L. E., </w:t>
      </w:r>
      <w:proofErr w:type="spellStart"/>
      <w:r>
        <w:rPr>
          <w:rFonts w:eastAsia="Times New Roman"/>
          <w:kern w:val="2"/>
        </w:rPr>
        <w:t>Edelduok</w:t>
      </w:r>
      <w:proofErr w:type="spellEnd"/>
      <w:r>
        <w:rPr>
          <w:rFonts w:eastAsia="Times New Roman"/>
          <w:kern w:val="2"/>
        </w:rPr>
        <w:t xml:space="preserve">, E. G., Yaro, C. A., Oladipupo, O. O., Kehinde, A. Y., </w:t>
      </w:r>
      <w:proofErr w:type="spellStart"/>
      <w:r>
        <w:rPr>
          <w:rFonts w:eastAsia="Times New Roman"/>
          <w:kern w:val="2"/>
        </w:rPr>
        <w:t>Oyediran</w:t>
      </w:r>
      <w:proofErr w:type="spellEnd"/>
      <w:r>
        <w:rPr>
          <w:rFonts w:eastAsia="Times New Roman"/>
          <w:kern w:val="2"/>
        </w:rPr>
        <w:t xml:space="preserve">, F., Aderogba, M., Makau-Barasa, L. K., &amp; Ekpo, U. F. (2025). Prevalence, intensity and risk factors of soil-transmitted helminthiasis after five effective rounds of preventive chemotherapy across three implementation units in Ondo State, Nigeria. </w:t>
      </w:r>
      <w:proofErr w:type="spellStart"/>
      <w:r>
        <w:rPr>
          <w:rFonts w:eastAsia="Times New Roman"/>
          <w:kern w:val="2"/>
        </w:rPr>
        <w:t>PLoS</w:t>
      </w:r>
      <w:proofErr w:type="spellEnd"/>
      <w:r>
        <w:rPr>
          <w:rFonts w:eastAsia="Times New Roman"/>
          <w:kern w:val="2"/>
        </w:rPr>
        <w:t xml:space="preserve"> </w:t>
      </w:r>
      <w:r>
        <w:rPr>
          <w:rFonts w:eastAsia="Times New Roman"/>
          <w:kern w:val="2"/>
        </w:rPr>
        <w:lastRenderedPageBreak/>
        <w:t>neglected tropical diseases, 19(1), e0012533. https://doi.org/10.1371/journal.pntd.0012533</w:t>
      </w:r>
    </w:p>
    <w:p w14:paraId="3BE035D1" w14:textId="77777777" w:rsidR="000202B1" w:rsidRDefault="000202B1">
      <w:pPr>
        <w:pStyle w:val="NormalWeb"/>
        <w:spacing w:beforeAutospacing="0" w:after="120" w:afterAutospacing="0" w:line="23" w:lineRule="atLeast"/>
        <w:jc w:val="both"/>
        <w:rPr>
          <w:rFonts w:eastAsia="Times New Roman"/>
          <w:kern w:val="2"/>
        </w:rPr>
      </w:pPr>
    </w:p>
    <w:p w14:paraId="237D54A4"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Yaro, C. A., Kogi, E., Luka, S. A. and Kabir, J. (2020). School-based cross-sectional survey on soil-transmitted helminths in rural schools of </w:t>
      </w:r>
      <w:proofErr w:type="spellStart"/>
      <w:r>
        <w:rPr>
          <w:rFonts w:eastAsia="Times New Roman"/>
          <w:kern w:val="2"/>
        </w:rPr>
        <w:t>Kogi</w:t>
      </w:r>
      <w:proofErr w:type="spellEnd"/>
      <w:r>
        <w:rPr>
          <w:rFonts w:eastAsia="Times New Roman"/>
          <w:kern w:val="2"/>
        </w:rPr>
        <w:t xml:space="preserve"> </w:t>
      </w:r>
      <w:proofErr w:type="spellStart"/>
      <w:proofErr w:type="gramStart"/>
      <w:r>
        <w:rPr>
          <w:rFonts w:eastAsia="Times New Roman"/>
          <w:kern w:val="2"/>
        </w:rPr>
        <w:t>East,Nigeria</w:t>
      </w:r>
      <w:proofErr w:type="spellEnd"/>
      <w:proofErr w:type="gramEnd"/>
      <w:r>
        <w:rPr>
          <w:rFonts w:eastAsia="Times New Roman"/>
          <w:kern w:val="2"/>
        </w:rPr>
        <w:t xml:space="preserve">. Dr. Sulaiman Al Habib Medical Journal, 2(1), 10. </w:t>
      </w:r>
    </w:p>
    <w:p w14:paraId="1A24D685" w14:textId="77777777" w:rsidR="000202B1" w:rsidRDefault="000202B1">
      <w:pPr>
        <w:pStyle w:val="NormalWeb"/>
        <w:spacing w:beforeAutospacing="0" w:after="120" w:afterAutospacing="0" w:line="23" w:lineRule="atLeast"/>
        <w:jc w:val="both"/>
        <w:rPr>
          <w:rFonts w:eastAsia="Times New Roman"/>
          <w:kern w:val="2"/>
        </w:rPr>
      </w:pPr>
    </w:p>
    <w:p w14:paraId="124675F9"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gramStart"/>
      <w:r>
        <w:rPr>
          <w:rFonts w:eastAsia="Times New Roman"/>
          <w:kern w:val="2"/>
        </w:rPr>
        <w:t>.</w:t>
      </w:r>
      <w:proofErr w:type="spellStart"/>
      <w:r>
        <w:rPr>
          <w:rFonts w:eastAsia="Times New Roman"/>
          <w:kern w:val="2"/>
        </w:rPr>
        <w:t>Ugbomoiko</w:t>
      </w:r>
      <w:proofErr w:type="spellEnd"/>
      <w:proofErr w:type="gramEnd"/>
      <w:r>
        <w:rPr>
          <w:rFonts w:eastAsia="Times New Roman"/>
          <w:kern w:val="2"/>
        </w:rPr>
        <w:t xml:space="preserve">, U. S., </w:t>
      </w:r>
      <w:proofErr w:type="spellStart"/>
      <w:r>
        <w:rPr>
          <w:rFonts w:eastAsia="Times New Roman"/>
          <w:kern w:val="2"/>
        </w:rPr>
        <w:t>Onajole</w:t>
      </w:r>
      <w:proofErr w:type="spellEnd"/>
      <w:r>
        <w:rPr>
          <w:rFonts w:eastAsia="Times New Roman"/>
          <w:kern w:val="2"/>
        </w:rPr>
        <w:t xml:space="preserve">, A. T., &amp; </w:t>
      </w:r>
      <w:proofErr w:type="spellStart"/>
      <w:r>
        <w:rPr>
          <w:rFonts w:eastAsia="Times New Roman"/>
          <w:kern w:val="2"/>
        </w:rPr>
        <w:t>Edungbola</w:t>
      </w:r>
      <w:proofErr w:type="spellEnd"/>
      <w:r>
        <w:rPr>
          <w:rFonts w:eastAsia="Times New Roman"/>
          <w:kern w:val="2"/>
        </w:rPr>
        <w:t>, L. (2006). Prevalence and intensity of geohelminth infections in Oba Ile Community of Osun State, Nigeria. The Nigerian Journal of Parasitology, 27, 62-67.</w:t>
      </w:r>
    </w:p>
    <w:p w14:paraId="34289A23"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DOI: 10.4314/</w:t>
      </w:r>
      <w:proofErr w:type="gramStart"/>
      <w:r>
        <w:rPr>
          <w:rFonts w:eastAsia="Times New Roman"/>
          <w:kern w:val="2"/>
        </w:rPr>
        <w:t>njpar.v</w:t>
      </w:r>
      <w:proofErr w:type="gramEnd"/>
      <w:r>
        <w:rPr>
          <w:rFonts w:eastAsia="Times New Roman"/>
          <w:kern w:val="2"/>
        </w:rPr>
        <w:t>27i1.37840</w:t>
      </w:r>
    </w:p>
    <w:p w14:paraId="14AE11E6" w14:textId="77777777" w:rsidR="000202B1" w:rsidRDefault="000202B1">
      <w:pPr>
        <w:pStyle w:val="NormalWeb"/>
        <w:spacing w:beforeAutospacing="0" w:after="120" w:afterAutospacing="0" w:line="23" w:lineRule="atLeast"/>
        <w:jc w:val="both"/>
        <w:rPr>
          <w:rFonts w:eastAsia="Times New Roman"/>
          <w:kern w:val="2"/>
        </w:rPr>
      </w:pPr>
    </w:p>
    <w:p w14:paraId="74F16E95"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World Health Organization. (2012). Soil-transmitted helminthiases: Eliminating soil-transmitted helminthiases as a public health problem in children: Progress report 2001-2010 and strategic plan 2011-2020. World Health Organization.</w:t>
      </w:r>
    </w:p>
    <w:p w14:paraId="6D2C35A6" w14:textId="77777777" w:rsidR="000202B1" w:rsidRDefault="000202B1">
      <w:pPr>
        <w:pStyle w:val="NormalWeb"/>
        <w:spacing w:beforeAutospacing="0" w:after="120" w:afterAutospacing="0" w:line="23" w:lineRule="atLeast"/>
        <w:jc w:val="both"/>
        <w:rPr>
          <w:rFonts w:eastAsia="Times New Roman"/>
          <w:kern w:val="2"/>
        </w:rPr>
      </w:pPr>
    </w:p>
    <w:p w14:paraId="54131452"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Usip</w:t>
      </w:r>
      <w:proofErr w:type="spellEnd"/>
      <w:r>
        <w:rPr>
          <w:rFonts w:eastAsia="Times New Roman"/>
          <w:kern w:val="2"/>
        </w:rPr>
        <w:t xml:space="preserve">, Lawrence Patrick </w:t>
      </w:r>
      <w:proofErr w:type="spellStart"/>
      <w:r>
        <w:rPr>
          <w:rFonts w:eastAsia="Times New Roman"/>
          <w:kern w:val="2"/>
        </w:rPr>
        <w:t>Esiet</w:t>
      </w:r>
      <w:proofErr w:type="spellEnd"/>
      <w:r>
        <w:rPr>
          <w:rFonts w:eastAsia="Times New Roman"/>
          <w:kern w:val="2"/>
        </w:rPr>
        <w:t xml:space="preserve">; </w:t>
      </w:r>
      <w:proofErr w:type="spellStart"/>
      <w:r>
        <w:rPr>
          <w:rFonts w:eastAsia="Times New Roman"/>
          <w:kern w:val="2"/>
        </w:rPr>
        <w:t>Affia</w:t>
      </w:r>
      <w:proofErr w:type="spellEnd"/>
      <w:r>
        <w:rPr>
          <w:rFonts w:eastAsia="Times New Roman"/>
          <w:kern w:val="2"/>
        </w:rPr>
        <w:t xml:space="preserve"> </w:t>
      </w:r>
      <w:proofErr w:type="spellStart"/>
      <w:r>
        <w:rPr>
          <w:rFonts w:eastAsia="Times New Roman"/>
          <w:kern w:val="2"/>
        </w:rPr>
        <w:t>Udeme</w:t>
      </w:r>
      <w:proofErr w:type="spellEnd"/>
      <w:r>
        <w:rPr>
          <w:rFonts w:eastAsia="Times New Roman"/>
          <w:kern w:val="2"/>
        </w:rPr>
        <w:t xml:space="preserve">, Okoro U.; &amp; Mary Friday. (2017). Prevalence of intestinal helminths infection and efficacy of </w:t>
      </w:r>
      <w:proofErr w:type="spellStart"/>
      <w:r>
        <w:rPr>
          <w:rFonts w:eastAsia="Times New Roman"/>
          <w:kern w:val="2"/>
        </w:rPr>
        <w:t>antihelmintic</w:t>
      </w:r>
      <w:proofErr w:type="spellEnd"/>
      <w:r>
        <w:rPr>
          <w:rFonts w:eastAsia="Times New Roman"/>
          <w:kern w:val="2"/>
        </w:rPr>
        <w:t xml:space="preserve"> drug (</w:t>
      </w:r>
      <w:proofErr w:type="spellStart"/>
      <w:r>
        <w:rPr>
          <w:rFonts w:eastAsia="Times New Roman"/>
          <w:kern w:val="2"/>
        </w:rPr>
        <w:t>moroantel</w:t>
      </w:r>
      <w:proofErr w:type="spellEnd"/>
      <w:r>
        <w:rPr>
          <w:rFonts w:eastAsia="Times New Roman"/>
          <w:kern w:val="2"/>
        </w:rPr>
        <w:t>) among primary school pupil in Itu local government area, Akwa Ibom State, Nigeria. American Journal of Research Communication, 5(6), 102-117.</w:t>
      </w:r>
    </w:p>
    <w:p w14:paraId="7AFF60BB" w14:textId="77777777" w:rsidR="000202B1" w:rsidRDefault="000202B1">
      <w:pPr>
        <w:pStyle w:val="NormalWeb"/>
        <w:spacing w:beforeAutospacing="0" w:after="120" w:afterAutospacing="0" w:line="23" w:lineRule="atLeast"/>
        <w:jc w:val="both"/>
        <w:rPr>
          <w:rFonts w:eastAsia="Times New Roman"/>
          <w:kern w:val="2"/>
        </w:rPr>
      </w:pPr>
    </w:p>
    <w:p w14:paraId="322EE90F"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Yaji</w:t>
      </w:r>
      <w:proofErr w:type="spellEnd"/>
      <w:r>
        <w:rPr>
          <w:rFonts w:eastAsia="Times New Roman"/>
          <w:kern w:val="2"/>
        </w:rPr>
        <w:t xml:space="preserve">, D. A., </w:t>
      </w:r>
      <w:proofErr w:type="spellStart"/>
      <w:r>
        <w:rPr>
          <w:rFonts w:eastAsia="Times New Roman"/>
          <w:kern w:val="2"/>
        </w:rPr>
        <w:t>Terzungwe</w:t>
      </w:r>
      <w:proofErr w:type="spellEnd"/>
      <w:r>
        <w:rPr>
          <w:rFonts w:eastAsia="Times New Roman"/>
          <w:kern w:val="2"/>
        </w:rPr>
        <w:t xml:space="preserve">, A. J., &amp; Onah, I. E. (2023, May 15). Prevalence of soil-transmitted helminths among school children in </w:t>
      </w:r>
      <w:proofErr w:type="spellStart"/>
      <w:r>
        <w:rPr>
          <w:rFonts w:eastAsia="Times New Roman"/>
          <w:kern w:val="2"/>
        </w:rPr>
        <w:t>Aliade</w:t>
      </w:r>
      <w:proofErr w:type="spellEnd"/>
      <w:r>
        <w:rPr>
          <w:rFonts w:eastAsia="Times New Roman"/>
          <w:kern w:val="2"/>
        </w:rPr>
        <w:t xml:space="preserve">, </w:t>
      </w:r>
      <w:proofErr w:type="spellStart"/>
      <w:r>
        <w:rPr>
          <w:rFonts w:eastAsia="Times New Roman"/>
          <w:kern w:val="2"/>
        </w:rPr>
        <w:t>Gwer</w:t>
      </w:r>
      <w:proofErr w:type="spellEnd"/>
      <w:r>
        <w:rPr>
          <w:rFonts w:eastAsia="Times New Roman"/>
          <w:kern w:val="2"/>
        </w:rPr>
        <w:t xml:space="preserve">-East Local Government Area, Benue State, Nigeria. </w:t>
      </w:r>
      <w:proofErr w:type="spellStart"/>
      <w:r>
        <w:rPr>
          <w:rFonts w:eastAsia="Times New Roman"/>
          <w:kern w:val="2"/>
        </w:rPr>
        <w:t>medRxiv</w:t>
      </w:r>
      <w:proofErr w:type="spellEnd"/>
      <w:r>
        <w:rPr>
          <w:rFonts w:eastAsia="Times New Roman"/>
          <w:kern w:val="2"/>
        </w:rPr>
        <w:t>.</w:t>
      </w:r>
    </w:p>
    <w:p w14:paraId="4CAFB958"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10.1101/2023.05.15.23290014  </w:t>
      </w:r>
    </w:p>
    <w:p w14:paraId="0C663718" w14:textId="77777777" w:rsidR="000202B1" w:rsidRDefault="000202B1">
      <w:pPr>
        <w:pStyle w:val="NormalWeb"/>
        <w:spacing w:beforeAutospacing="0" w:after="120" w:afterAutospacing="0" w:line="23" w:lineRule="atLeast"/>
        <w:jc w:val="both"/>
        <w:rPr>
          <w:rFonts w:eastAsia="Times New Roman"/>
          <w:kern w:val="2"/>
        </w:rPr>
      </w:pPr>
    </w:p>
    <w:p w14:paraId="485C4A31"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Awotokun, F., </w:t>
      </w:r>
      <w:proofErr w:type="spellStart"/>
      <w:r>
        <w:rPr>
          <w:rFonts w:eastAsia="Times New Roman"/>
          <w:kern w:val="2"/>
        </w:rPr>
        <w:t>Sowemimo</w:t>
      </w:r>
      <w:proofErr w:type="spellEnd"/>
      <w:r>
        <w:rPr>
          <w:rFonts w:eastAsia="Times New Roman"/>
          <w:kern w:val="2"/>
        </w:rPr>
        <w:t xml:space="preserve">, O. A., </w:t>
      </w:r>
      <w:proofErr w:type="spellStart"/>
      <w:r>
        <w:rPr>
          <w:rFonts w:eastAsia="Times New Roman"/>
          <w:kern w:val="2"/>
        </w:rPr>
        <w:t>Olawoyin</w:t>
      </w:r>
      <w:proofErr w:type="spellEnd"/>
      <w:r>
        <w:rPr>
          <w:rFonts w:eastAsia="Times New Roman"/>
          <w:kern w:val="2"/>
        </w:rPr>
        <w:t>, R., &amp; Adeleke, A. A. (2024). Soil-transmitted helminthiasis among school-aged children in selected primary schools in Southwest Nigeria: A cross-sectional study. Christian Journal for Global Health, 11(1), 91-98.</w:t>
      </w:r>
    </w:p>
    <w:p w14:paraId="179715AA"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DOI: 10.15566/</w:t>
      </w:r>
      <w:proofErr w:type="gramStart"/>
      <w:r>
        <w:rPr>
          <w:rFonts w:eastAsia="Times New Roman"/>
          <w:kern w:val="2"/>
        </w:rPr>
        <w:t>cjgh.v</w:t>
      </w:r>
      <w:proofErr w:type="gramEnd"/>
      <w:r>
        <w:rPr>
          <w:rFonts w:eastAsia="Times New Roman"/>
          <w:kern w:val="2"/>
        </w:rPr>
        <w:t xml:space="preserve">11i1.833 </w:t>
      </w:r>
    </w:p>
    <w:p w14:paraId="1A26E8C3" w14:textId="77777777" w:rsidR="000202B1" w:rsidRDefault="000202B1">
      <w:pPr>
        <w:pStyle w:val="NormalWeb"/>
        <w:spacing w:beforeAutospacing="0" w:after="120" w:afterAutospacing="0" w:line="23" w:lineRule="atLeast"/>
        <w:jc w:val="both"/>
        <w:rPr>
          <w:rFonts w:eastAsia="Times New Roman"/>
          <w:kern w:val="2"/>
        </w:rPr>
      </w:pPr>
    </w:p>
    <w:p w14:paraId="61BC37B0" w14:textId="77777777" w:rsidR="000202B1" w:rsidRDefault="00643F18">
      <w:pPr>
        <w:pStyle w:val="NormalWeb"/>
        <w:numPr>
          <w:ilvl w:val="0"/>
          <w:numId w:val="3"/>
        </w:numPr>
        <w:spacing w:beforeAutospacing="0" w:after="120" w:afterAutospacing="0" w:line="23" w:lineRule="atLeast"/>
        <w:jc w:val="both"/>
        <w:rPr>
          <w:rFonts w:eastAsia="Times New Roman"/>
          <w:kern w:val="2"/>
        </w:rPr>
      </w:pPr>
      <w:proofErr w:type="spellStart"/>
      <w:r>
        <w:rPr>
          <w:rFonts w:eastAsia="Times New Roman"/>
          <w:kern w:val="2"/>
        </w:rPr>
        <w:t>Hailegebriel</w:t>
      </w:r>
      <w:proofErr w:type="spellEnd"/>
      <w:r>
        <w:rPr>
          <w:rFonts w:eastAsia="Times New Roman"/>
          <w:kern w:val="2"/>
        </w:rPr>
        <w:t xml:space="preserve">, T., </w:t>
      </w:r>
      <w:proofErr w:type="spellStart"/>
      <w:r>
        <w:rPr>
          <w:rFonts w:eastAsia="Times New Roman"/>
          <w:kern w:val="2"/>
        </w:rPr>
        <w:t>Nibret</w:t>
      </w:r>
      <w:proofErr w:type="spellEnd"/>
      <w:r>
        <w:rPr>
          <w:rFonts w:eastAsia="Times New Roman"/>
          <w:kern w:val="2"/>
        </w:rPr>
        <w:t xml:space="preserve">, E., &amp; </w:t>
      </w:r>
      <w:proofErr w:type="spellStart"/>
      <w:r>
        <w:rPr>
          <w:rFonts w:eastAsia="Times New Roman"/>
          <w:kern w:val="2"/>
        </w:rPr>
        <w:t>Munshea</w:t>
      </w:r>
      <w:proofErr w:type="spellEnd"/>
      <w:r>
        <w:rPr>
          <w:rFonts w:eastAsia="Times New Roman"/>
          <w:kern w:val="2"/>
        </w:rPr>
        <w:t>, A. (2020). Prevalence of soil-transmitted helminth infection among school-aged children of Ethiopia: A systematic review and meta-analysis. Environmental Health Insights, 14, 1-10.</w:t>
      </w:r>
    </w:p>
    <w:p w14:paraId="0CB13348" w14:textId="77777777" w:rsidR="000202B1" w:rsidRDefault="00643F18">
      <w:pPr>
        <w:pStyle w:val="NormalWeb"/>
        <w:spacing w:beforeAutospacing="0" w:after="120" w:afterAutospacing="0" w:line="23" w:lineRule="atLeast"/>
        <w:jc w:val="both"/>
        <w:rPr>
          <w:rFonts w:eastAsia="Times New Roman"/>
          <w:kern w:val="2"/>
        </w:rPr>
      </w:pPr>
      <w:r>
        <w:rPr>
          <w:rFonts w:eastAsia="Times New Roman"/>
          <w:kern w:val="2"/>
        </w:rPr>
        <w:t xml:space="preserve">DOI: 10.1177/1178630220962812 </w:t>
      </w:r>
    </w:p>
    <w:p w14:paraId="05090A8E" w14:textId="77777777" w:rsidR="000202B1" w:rsidRDefault="000202B1">
      <w:pPr>
        <w:pStyle w:val="NormalWeb"/>
        <w:spacing w:beforeAutospacing="0" w:after="120" w:afterAutospacing="0" w:line="23" w:lineRule="atLeast"/>
        <w:jc w:val="both"/>
        <w:rPr>
          <w:rFonts w:eastAsia="Times New Roman"/>
          <w:kern w:val="2"/>
        </w:rPr>
      </w:pPr>
    </w:p>
    <w:p w14:paraId="46E6A24E"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lastRenderedPageBreak/>
        <w:t>Gimba, U. N., &amp; Dawan, N. N. (2015). Epidemiological status of intestinal parasitic infection rates in children attending Qua-</w:t>
      </w:r>
      <w:proofErr w:type="spellStart"/>
      <w:r>
        <w:rPr>
          <w:rFonts w:eastAsia="Times New Roman"/>
          <w:kern w:val="2"/>
        </w:rPr>
        <w:t>qualada</w:t>
      </w:r>
      <w:proofErr w:type="spellEnd"/>
      <w:r>
        <w:rPr>
          <w:rFonts w:eastAsia="Times New Roman"/>
          <w:kern w:val="2"/>
        </w:rPr>
        <w:t xml:space="preserve"> township Clinic, FCT Abuja, Nigeria. American Journals of Research Communication, 3(2), 97-110.</w:t>
      </w:r>
    </w:p>
    <w:p w14:paraId="18ED776F" w14:textId="77777777" w:rsidR="000202B1" w:rsidRDefault="000202B1">
      <w:pPr>
        <w:pStyle w:val="NormalWeb"/>
        <w:spacing w:beforeAutospacing="0" w:after="120" w:afterAutospacing="0" w:line="23" w:lineRule="atLeast"/>
        <w:jc w:val="both"/>
        <w:rPr>
          <w:rFonts w:eastAsia="Times New Roman"/>
          <w:kern w:val="2"/>
        </w:rPr>
      </w:pPr>
    </w:p>
    <w:p w14:paraId="690BA2C8"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Alli, J. A., Okonko, I. O., </w:t>
      </w:r>
      <w:proofErr w:type="spellStart"/>
      <w:r>
        <w:rPr>
          <w:rFonts w:eastAsia="Times New Roman"/>
          <w:kern w:val="2"/>
        </w:rPr>
        <w:t>Oyewo</w:t>
      </w:r>
      <w:proofErr w:type="spellEnd"/>
      <w:r>
        <w:rPr>
          <w:rFonts w:eastAsia="Times New Roman"/>
          <w:kern w:val="2"/>
        </w:rPr>
        <w:t xml:space="preserve">, A. J., Kolade, A. F., Nwanze, J. C., Ogunjobi, P. N., </w:t>
      </w:r>
      <w:proofErr w:type="spellStart"/>
      <w:r>
        <w:rPr>
          <w:rFonts w:eastAsia="Times New Roman"/>
          <w:kern w:val="2"/>
        </w:rPr>
        <w:t>Tonade</w:t>
      </w:r>
      <w:proofErr w:type="spellEnd"/>
      <w:r>
        <w:rPr>
          <w:rFonts w:eastAsia="Times New Roman"/>
          <w:kern w:val="2"/>
        </w:rPr>
        <w:t>, A. A., &amp; Dada, V. K. (2011). Prevalence of intestinal parasites among Palm Wine Drinkers in Ibadan Metropolis, Nigeria. Researcher, 3(11), 11-17.</w:t>
      </w:r>
    </w:p>
    <w:p w14:paraId="7E70BB1A" w14:textId="77777777" w:rsidR="000202B1" w:rsidRDefault="000202B1">
      <w:pPr>
        <w:pStyle w:val="NormalWeb"/>
        <w:spacing w:beforeAutospacing="0" w:after="120" w:afterAutospacing="0" w:line="23" w:lineRule="atLeast"/>
        <w:jc w:val="both"/>
        <w:rPr>
          <w:rFonts w:eastAsia="Times New Roman"/>
          <w:kern w:val="2"/>
        </w:rPr>
      </w:pPr>
    </w:p>
    <w:p w14:paraId="45C6DC97"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World Health </w:t>
      </w:r>
      <w:proofErr w:type="gramStart"/>
      <w:r>
        <w:rPr>
          <w:rFonts w:eastAsia="Times New Roman"/>
          <w:kern w:val="2"/>
        </w:rPr>
        <w:t>Organization(</w:t>
      </w:r>
      <w:proofErr w:type="gramEnd"/>
      <w:r>
        <w:rPr>
          <w:rFonts w:eastAsia="Times New Roman"/>
          <w:kern w:val="2"/>
        </w:rPr>
        <w:t xml:space="preserve">2002). Soil-transmitted helminth infections. Retrieved from https://www.who.int/news-room/fact-sheets/detail/soil-transmitted-helminth-infections </w:t>
      </w:r>
    </w:p>
    <w:p w14:paraId="79096857" w14:textId="77777777" w:rsidR="000202B1" w:rsidRDefault="000202B1">
      <w:pPr>
        <w:pStyle w:val="NormalWeb"/>
        <w:spacing w:beforeAutospacing="0" w:after="120" w:afterAutospacing="0" w:line="23" w:lineRule="atLeast"/>
        <w:jc w:val="both"/>
        <w:rPr>
          <w:rFonts w:eastAsia="Times New Roman"/>
          <w:kern w:val="2"/>
        </w:rPr>
      </w:pPr>
    </w:p>
    <w:p w14:paraId="78F4C97D" w14:textId="77777777" w:rsidR="000202B1" w:rsidRDefault="00643F18">
      <w:pPr>
        <w:pStyle w:val="NormalWeb"/>
        <w:numPr>
          <w:ilvl w:val="0"/>
          <w:numId w:val="3"/>
        </w:numPr>
        <w:spacing w:beforeAutospacing="0" w:after="120" w:afterAutospacing="0" w:line="23" w:lineRule="atLeast"/>
        <w:jc w:val="both"/>
        <w:rPr>
          <w:rFonts w:eastAsia="Times New Roman"/>
          <w:kern w:val="2"/>
        </w:rPr>
      </w:pPr>
      <w:r>
        <w:rPr>
          <w:rFonts w:eastAsia="Times New Roman"/>
          <w:kern w:val="2"/>
        </w:rPr>
        <w:t xml:space="preserve">Zeleke, A. J., </w:t>
      </w:r>
      <w:proofErr w:type="spellStart"/>
      <w:r>
        <w:rPr>
          <w:rFonts w:eastAsia="Times New Roman"/>
          <w:kern w:val="2"/>
        </w:rPr>
        <w:t>Derso</w:t>
      </w:r>
      <w:proofErr w:type="spellEnd"/>
      <w:r>
        <w:rPr>
          <w:rFonts w:eastAsia="Times New Roman"/>
          <w:kern w:val="2"/>
        </w:rPr>
        <w:t xml:space="preserve">, A., </w:t>
      </w:r>
      <w:proofErr w:type="spellStart"/>
      <w:r>
        <w:rPr>
          <w:rFonts w:eastAsia="Times New Roman"/>
          <w:kern w:val="2"/>
        </w:rPr>
        <w:t>Bayih</w:t>
      </w:r>
      <w:proofErr w:type="spellEnd"/>
      <w:r>
        <w:rPr>
          <w:rFonts w:eastAsia="Times New Roman"/>
          <w:kern w:val="2"/>
        </w:rPr>
        <w:t>, A. G., Gilleard, J. S., &amp; Eshetu, T. (2021). Prevalence, infection intensity and associated factors of soil-transmitted helminthiasis among school-aged children from selected districts in northwest Ethiopia. Research and Reports in Tropical Medicine, 12, 15-23.</w:t>
      </w:r>
    </w:p>
    <w:p w14:paraId="61E2B239" w14:textId="77777777" w:rsidR="000202B1" w:rsidRDefault="00643F18">
      <w:pPr>
        <w:pStyle w:val="NormalWeb"/>
        <w:spacing w:beforeAutospacing="0" w:after="120" w:afterAutospacing="0" w:line="23" w:lineRule="atLeast"/>
        <w:jc w:val="both"/>
        <w:rPr>
          <w:rFonts w:eastAsia="Times New Roman"/>
        </w:rPr>
      </w:pPr>
      <w:r>
        <w:rPr>
          <w:rFonts w:eastAsia="Times New Roman"/>
          <w:kern w:val="2"/>
        </w:rPr>
        <w:t>DOI: 10.2147/</w:t>
      </w:r>
      <w:proofErr w:type="gramStart"/>
      <w:r>
        <w:rPr>
          <w:rFonts w:eastAsia="Times New Roman"/>
          <w:kern w:val="2"/>
        </w:rPr>
        <w:t>rrtm.s</w:t>
      </w:r>
      <w:proofErr w:type="gramEnd"/>
      <w:r>
        <w:rPr>
          <w:rFonts w:eastAsia="Times New Roman"/>
          <w:kern w:val="2"/>
        </w:rPr>
        <w:t xml:space="preserve">289895  </w:t>
      </w:r>
      <w:bookmarkEnd w:id="0"/>
    </w:p>
    <w:p w14:paraId="50DC319D" w14:textId="77777777" w:rsidR="000202B1" w:rsidRDefault="000202B1">
      <w:pPr>
        <w:rPr>
          <w:rFonts w:ascii="Times New Roman" w:eastAsia="Times New Roman" w:hAnsi="Times New Roman" w:cs="Times New Roman"/>
          <w:sz w:val="24"/>
        </w:rPr>
      </w:pPr>
    </w:p>
    <w:p w14:paraId="2A682602" w14:textId="77777777" w:rsidR="000202B1" w:rsidRDefault="000202B1"/>
    <w:sectPr w:rsidR="00020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F21E1" w14:textId="77777777" w:rsidR="003C4176" w:rsidRDefault="003C4176" w:rsidP="00254E2B">
      <w:pPr>
        <w:spacing w:after="0" w:line="240" w:lineRule="auto"/>
      </w:pPr>
      <w:r>
        <w:separator/>
      </w:r>
    </w:p>
  </w:endnote>
  <w:endnote w:type="continuationSeparator" w:id="0">
    <w:p w14:paraId="40DAB794" w14:textId="77777777" w:rsidR="003C4176" w:rsidRDefault="003C4176" w:rsidP="0025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29A8" w14:textId="77777777" w:rsidR="00254E2B" w:rsidRDefault="00254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225A" w14:textId="77777777" w:rsidR="00254E2B" w:rsidRDefault="00254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F16E" w14:textId="77777777" w:rsidR="00254E2B" w:rsidRDefault="0025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3C6C6" w14:textId="77777777" w:rsidR="003C4176" w:rsidRDefault="003C4176" w:rsidP="00254E2B">
      <w:pPr>
        <w:spacing w:after="0" w:line="240" w:lineRule="auto"/>
      </w:pPr>
      <w:r>
        <w:separator/>
      </w:r>
    </w:p>
  </w:footnote>
  <w:footnote w:type="continuationSeparator" w:id="0">
    <w:p w14:paraId="7B369FBB" w14:textId="77777777" w:rsidR="003C4176" w:rsidRDefault="003C4176" w:rsidP="0025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8FEE" w14:textId="323973AD" w:rsidR="00254E2B" w:rsidRDefault="00254E2B">
    <w:pPr>
      <w:pStyle w:val="Header"/>
    </w:pPr>
    <w:r>
      <w:rPr>
        <w:noProof/>
      </w:rPr>
      <w:pict w14:anchorId="7F27B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880235"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F716" w14:textId="405E9A62" w:rsidR="00254E2B" w:rsidRDefault="00254E2B">
    <w:pPr>
      <w:pStyle w:val="Header"/>
    </w:pPr>
    <w:r>
      <w:rPr>
        <w:noProof/>
      </w:rPr>
      <w:pict w14:anchorId="090FD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880236"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6254" w14:textId="209AFE63" w:rsidR="00254E2B" w:rsidRDefault="00254E2B">
    <w:pPr>
      <w:pStyle w:val="Header"/>
    </w:pPr>
    <w:r>
      <w:rPr>
        <w:noProof/>
      </w:rPr>
      <w:pict w14:anchorId="5FDF9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880234"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F64A7"/>
    <w:multiLevelType w:val="singleLevel"/>
    <w:tmpl w:val="682F64A7"/>
    <w:lvl w:ilvl="0">
      <w:start w:val="2"/>
      <w:numFmt w:val="decimal"/>
      <w:lvlText w:val="%1."/>
      <w:lvlJc w:val="left"/>
    </w:lvl>
  </w:abstractNum>
  <w:abstractNum w:abstractNumId="1" w15:restartNumberingAfterBreak="0">
    <w:nsid w:val="683A39AF"/>
    <w:multiLevelType w:val="singleLevel"/>
    <w:tmpl w:val="683A39AF"/>
    <w:lvl w:ilvl="0">
      <w:start w:val="5"/>
      <w:numFmt w:val="decimal"/>
      <w:lvlText w:val="%1."/>
      <w:lvlJc w:val="left"/>
    </w:lvl>
  </w:abstractNum>
  <w:abstractNum w:abstractNumId="2" w15:restartNumberingAfterBreak="0">
    <w:nsid w:val="690A6DC3"/>
    <w:multiLevelType w:val="singleLevel"/>
    <w:tmpl w:val="690A6DC3"/>
    <w:lvl w:ilvl="0">
      <w:start w:val="1"/>
      <w:numFmt w:val="decimal"/>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B1"/>
    <w:rsid w:val="000202B1"/>
    <w:rsid w:val="000447B8"/>
    <w:rsid w:val="00211C07"/>
    <w:rsid w:val="00254E2B"/>
    <w:rsid w:val="0027381F"/>
    <w:rsid w:val="00301BD7"/>
    <w:rsid w:val="00333897"/>
    <w:rsid w:val="00342A2D"/>
    <w:rsid w:val="00367D86"/>
    <w:rsid w:val="003C4176"/>
    <w:rsid w:val="003F4E3D"/>
    <w:rsid w:val="00526071"/>
    <w:rsid w:val="00643F18"/>
    <w:rsid w:val="00835EF6"/>
    <w:rsid w:val="00AB7108"/>
    <w:rsid w:val="00B04415"/>
    <w:rsid w:val="00BE1431"/>
    <w:rsid w:val="00C2095D"/>
    <w:rsid w:val="00CA53F8"/>
    <w:rsid w:val="00DC19ED"/>
    <w:rsid w:val="00EC269E"/>
    <w:rsid w:val="00F5267E"/>
    <w:rsid w:val="00F8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9ABB699"/>
  <w15:docId w15:val="{4077DE63-ECFC-B14A-8647-6C6E2594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vision1">
    <w:name w:val="Revision1"/>
    <w:hidden/>
    <w:uiPriority w:val="99"/>
    <w:unhideWhenUsed/>
    <w:pPr>
      <w:spacing w:after="0" w:line="240" w:lineRule="auto"/>
    </w:pPr>
    <w:rPr>
      <w:rFonts w:asciiTheme="minorHAnsi" w:eastAsiaTheme="minorEastAsia" w:hAnsiTheme="minorHAnsi" w:cstheme="minorBidi"/>
      <w:kern w:val="2"/>
      <w:sz w:val="21"/>
      <w:szCs w:val="24"/>
      <w:lang w:eastAsia="zh-CN"/>
    </w:rPr>
  </w:style>
  <w:style w:type="character" w:styleId="Hyperlink">
    <w:name w:val="Hyperlink"/>
    <w:basedOn w:val="DefaultParagraphFont"/>
    <w:rsid w:val="00DC19ED"/>
    <w:rPr>
      <w:color w:val="0563C1" w:themeColor="hyperlink"/>
      <w:u w:val="single"/>
    </w:rPr>
  </w:style>
  <w:style w:type="character" w:styleId="UnresolvedMention">
    <w:name w:val="Unresolved Mention"/>
    <w:basedOn w:val="DefaultParagraphFont"/>
    <w:uiPriority w:val="99"/>
    <w:semiHidden/>
    <w:unhideWhenUsed/>
    <w:rsid w:val="00DC19ED"/>
    <w:rPr>
      <w:color w:val="605E5C"/>
      <w:shd w:val="clear" w:color="auto" w:fill="E1DFDD"/>
    </w:rPr>
  </w:style>
  <w:style w:type="paragraph" w:styleId="Header">
    <w:name w:val="header"/>
    <w:basedOn w:val="Normal"/>
    <w:link w:val="HeaderChar"/>
    <w:rsid w:val="00254E2B"/>
    <w:pPr>
      <w:tabs>
        <w:tab w:val="center" w:pos="4680"/>
        <w:tab w:val="right" w:pos="9360"/>
      </w:tabs>
      <w:spacing w:after="0" w:line="240" w:lineRule="auto"/>
    </w:pPr>
  </w:style>
  <w:style w:type="character" w:customStyle="1" w:styleId="HeaderChar">
    <w:name w:val="Header Char"/>
    <w:basedOn w:val="DefaultParagraphFont"/>
    <w:link w:val="Header"/>
    <w:rsid w:val="00254E2B"/>
    <w:rPr>
      <w:rFonts w:asciiTheme="minorHAnsi" w:eastAsiaTheme="minorEastAsia" w:hAnsiTheme="minorHAnsi" w:cstheme="minorBidi"/>
      <w:kern w:val="2"/>
      <w:sz w:val="21"/>
      <w:szCs w:val="24"/>
      <w:lang w:eastAsia="zh-CN"/>
    </w:rPr>
  </w:style>
  <w:style w:type="paragraph" w:styleId="Footer">
    <w:name w:val="footer"/>
    <w:basedOn w:val="Normal"/>
    <w:link w:val="FooterChar"/>
    <w:rsid w:val="00254E2B"/>
    <w:pPr>
      <w:tabs>
        <w:tab w:val="center" w:pos="4680"/>
        <w:tab w:val="right" w:pos="9360"/>
      </w:tabs>
      <w:spacing w:after="0" w:line="240" w:lineRule="auto"/>
    </w:pPr>
  </w:style>
  <w:style w:type="character" w:customStyle="1" w:styleId="FooterChar">
    <w:name w:val="Footer Char"/>
    <w:basedOn w:val="DefaultParagraphFont"/>
    <w:link w:val="Footer"/>
    <w:rsid w:val="00254E2B"/>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98148148148098E-2"/>
          <c:y val="4.3849206349206298E-2"/>
          <c:w val="0.79768518518518505"/>
          <c:h val="0.85178571428571404"/>
        </c:manualLayout>
      </c:layout>
      <c:barChart>
        <c:barDir val="col"/>
        <c:grouping val="clustered"/>
        <c:varyColors val="0"/>
        <c:ser>
          <c:idx val="0"/>
          <c:order val="0"/>
          <c:tx>
            <c:strRef>
              <c:f>Sheet1!$B$1</c:f>
              <c:strCache>
                <c:ptCount val="1"/>
                <c:pt idx="0">
                  <c:v>Male</c:v>
                </c:pt>
              </c:strCache>
            </c:strRef>
          </c:tx>
          <c:invertIfNegative val="0"/>
          <c:cat>
            <c:strRef>
              <c:f>Sheet1!$A$2:$A$4</c:f>
              <c:strCache>
                <c:ptCount val="3"/>
                <c:pt idx="0">
                  <c:v>4 to  6 </c:v>
                </c:pt>
                <c:pt idx="1">
                  <c:v>7 to 9</c:v>
                </c:pt>
                <c:pt idx="2">
                  <c:v>10 to 12</c:v>
                </c:pt>
              </c:strCache>
            </c:strRef>
          </c:cat>
          <c:val>
            <c:numRef>
              <c:f>Sheet1!$B$2:$B$4</c:f>
              <c:numCache>
                <c:formatCode>General</c:formatCode>
                <c:ptCount val="3"/>
                <c:pt idx="0">
                  <c:v>33.299999999999997</c:v>
                </c:pt>
                <c:pt idx="1">
                  <c:v>28.9</c:v>
                </c:pt>
                <c:pt idx="2">
                  <c:v>16.7</c:v>
                </c:pt>
              </c:numCache>
            </c:numRef>
          </c:val>
          <c:extLst>
            <c:ext xmlns:c16="http://schemas.microsoft.com/office/drawing/2014/chart" uri="{C3380CC4-5D6E-409C-BE32-E72D297353CC}">
              <c16:uniqueId val="{00000000-5968-6142-9112-DE01E8CB6523}"/>
            </c:ext>
          </c:extLst>
        </c:ser>
        <c:ser>
          <c:idx val="1"/>
          <c:order val="1"/>
          <c:tx>
            <c:strRef>
              <c:f>Sheet1!$C$1</c:f>
              <c:strCache>
                <c:ptCount val="1"/>
                <c:pt idx="0">
                  <c:v>Female</c:v>
                </c:pt>
              </c:strCache>
            </c:strRef>
          </c:tx>
          <c:invertIfNegative val="0"/>
          <c:cat>
            <c:strRef>
              <c:f>Sheet1!$A$2:$A$4</c:f>
              <c:strCache>
                <c:ptCount val="3"/>
                <c:pt idx="0">
                  <c:v>4 to  6 </c:v>
                </c:pt>
                <c:pt idx="1">
                  <c:v>7 to 9</c:v>
                </c:pt>
                <c:pt idx="2">
                  <c:v>10 to 12</c:v>
                </c:pt>
              </c:strCache>
            </c:strRef>
          </c:cat>
          <c:val>
            <c:numRef>
              <c:f>Sheet1!$C$2:$C$4</c:f>
              <c:numCache>
                <c:formatCode>General</c:formatCode>
                <c:ptCount val="3"/>
                <c:pt idx="0">
                  <c:v>34.5</c:v>
                </c:pt>
                <c:pt idx="1">
                  <c:v>50</c:v>
                </c:pt>
                <c:pt idx="2">
                  <c:v>23.4</c:v>
                </c:pt>
              </c:numCache>
            </c:numRef>
          </c:val>
          <c:extLst>
            <c:ext xmlns:c16="http://schemas.microsoft.com/office/drawing/2014/chart" uri="{C3380CC4-5D6E-409C-BE32-E72D297353CC}">
              <c16:uniqueId val="{00000001-5968-6142-9112-DE01E8CB6523}"/>
            </c:ext>
          </c:extLst>
        </c:ser>
        <c:dLbls>
          <c:showLegendKey val="0"/>
          <c:showVal val="0"/>
          <c:showCatName val="0"/>
          <c:showSerName val="0"/>
          <c:showPercent val="0"/>
          <c:showBubbleSize val="0"/>
        </c:dLbls>
        <c:gapWidth val="150"/>
        <c:axId val="153626880"/>
        <c:axId val="156790784"/>
      </c:barChart>
      <c:catAx>
        <c:axId val="1536268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x-none" sz="1000" b="0" i="0" u="none" strike="noStrike" kern="1200" baseline="0">
                <a:solidFill>
                  <a:schemeClr val="tx1"/>
                </a:solidFill>
                <a:latin typeface="+mn-lt"/>
                <a:ea typeface="+mn-ea"/>
                <a:cs typeface="+mn-cs"/>
              </a:defRPr>
            </a:pPr>
            <a:endParaRPr lang="en-US"/>
          </a:p>
        </c:txPr>
        <c:crossAx val="156790784"/>
        <c:crosses val="autoZero"/>
        <c:auto val="1"/>
        <c:lblAlgn val="ctr"/>
        <c:lblOffset val="100"/>
        <c:noMultiLvlLbl val="0"/>
      </c:catAx>
      <c:valAx>
        <c:axId val="15679078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x-none" sz="1000" b="0" i="0" u="none" strike="noStrike" kern="1200" baseline="0">
                <a:solidFill>
                  <a:schemeClr val="tx1"/>
                </a:solidFill>
                <a:latin typeface="+mn-lt"/>
                <a:ea typeface="+mn-ea"/>
                <a:cs typeface="+mn-cs"/>
              </a:defRPr>
            </a:pPr>
            <a:endParaRPr lang="en-US"/>
          </a:p>
        </c:txPr>
        <c:crossAx val="153626880"/>
        <c:crosses val="autoZero"/>
        <c:crossBetween val="between"/>
      </c:valAx>
      <c:spPr>
        <a:noFill/>
        <a:ln>
          <a:noFill/>
        </a:ln>
        <a:effectLst/>
      </c:spPr>
    </c:plotArea>
    <c:legend>
      <c:legendPos val="r"/>
      <c:overlay val="0"/>
      <c:txPr>
        <a:bodyPr rot="0" spcFirstLastPara="0" vertOverflow="ellipsis" vert="horz" wrap="square" anchor="ctr" anchorCtr="1"/>
        <a:lstStyle/>
        <a:p>
          <a:pPr>
            <a:defRPr lang="x-none" sz="1000" b="0" i="0" u="none" strike="noStrike" kern="1200" baseline="0">
              <a:solidFill>
                <a:schemeClr val="tx1"/>
              </a:solidFill>
              <a:latin typeface="+mn-lt"/>
              <a:ea typeface="+mn-ea"/>
              <a:cs typeface="+mn-cs"/>
            </a:defRPr>
          </a:pPr>
          <a:endParaRPr lang="en-US"/>
        </a:p>
      </c:txPr>
    </c:legend>
    <c:plotVisOnly val="1"/>
    <c:dispBlanksAs val="gap"/>
    <c:showDLblsOverMax val="0"/>
  </c:chart>
  <c:spPr>
    <a:ln w="6350" cap="flat" cmpd="sng" algn="ctr">
      <a:solidFill>
        <a:prstClr val="black"/>
      </a:solidFill>
      <a:prstDash val="solid"/>
      <a:round/>
    </a:ln>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3177</Words>
  <Characters>18109</Characters>
  <Application>Microsoft Office Word</Application>
  <DocSecurity>0</DocSecurity>
  <Lines>150</Lines>
  <Paragraphs>42</Paragraphs>
  <ScaleCrop>false</ScaleCrop>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1084</cp:lastModifiedBy>
  <cp:revision>4</cp:revision>
  <dcterms:created xsi:type="dcterms:W3CDTF">2025-11-11T19:14:00Z</dcterms:created>
  <dcterms:modified xsi:type="dcterms:W3CDTF">2025-11-12T10:04:00Z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49FD5DDB2B7F6C3225B6EB6822FD2DF2_31</vt:lpwstr>
  </property>
</Properties>
</file>