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46D6A" w14:textId="77777777" w:rsidR="00910006" w:rsidRPr="00910006" w:rsidRDefault="00910006" w:rsidP="00910006">
      <w:pPr>
        <w:rPr>
          <w:rFonts w:ascii="Times New Roman" w:eastAsia="Times New Roman" w:hAnsi="Times New Roman" w:cs="Times New Roman"/>
          <w:b/>
          <w:bCs/>
          <w:i/>
          <w:iCs/>
          <w:sz w:val="24"/>
          <w:szCs w:val="24"/>
          <w:u w:val="single"/>
          <w:lang w:val="en-US"/>
        </w:rPr>
      </w:pPr>
      <w:r w:rsidRPr="00910006">
        <w:rPr>
          <w:rFonts w:ascii="Times New Roman" w:eastAsia="Times New Roman" w:hAnsi="Times New Roman" w:cs="Times New Roman"/>
          <w:b/>
          <w:bCs/>
          <w:i/>
          <w:iCs/>
          <w:sz w:val="24"/>
          <w:szCs w:val="24"/>
          <w:u w:val="single"/>
          <w:lang w:val="en-US"/>
        </w:rPr>
        <w:t>Original Research Article</w:t>
      </w:r>
    </w:p>
    <w:p w14:paraId="6E747B99" w14:textId="77777777" w:rsidR="004E79A1" w:rsidRPr="00F556F3" w:rsidRDefault="004E79A1">
      <w:pPr>
        <w:rPr>
          <w:rFonts w:ascii="Times New Roman" w:eastAsia="Times New Roman" w:hAnsi="Times New Roman" w:cs="Times New Roman"/>
          <w:sz w:val="24"/>
          <w:szCs w:val="24"/>
        </w:rPr>
      </w:pPr>
    </w:p>
    <w:p w14:paraId="05B67C92" w14:textId="77777777" w:rsidR="004E79A1" w:rsidRPr="00F556F3" w:rsidRDefault="00C37A99">
      <w:pPr>
        <w:spacing w:line="360" w:lineRule="auto"/>
        <w:jc w:val="center"/>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Investigating the Sources of Variability in Blood Pressure Monitoring Systems</w:t>
      </w:r>
    </w:p>
    <w:p w14:paraId="26FE063B" w14:textId="77777777" w:rsidR="004E79A1" w:rsidRPr="00F556F3" w:rsidRDefault="004E79A1">
      <w:pPr>
        <w:spacing w:line="360" w:lineRule="auto"/>
        <w:jc w:val="center"/>
        <w:rPr>
          <w:rFonts w:ascii="Times New Roman" w:eastAsia="Times New Roman" w:hAnsi="Times New Roman" w:cs="Times New Roman"/>
          <w:sz w:val="24"/>
          <w:szCs w:val="24"/>
        </w:rPr>
      </w:pPr>
    </w:p>
    <w:p w14:paraId="486CC672" w14:textId="752757AD" w:rsidR="00910006" w:rsidRPr="00C27459" w:rsidRDefault="00910006" w:rsidP="00FC52E3">
      <w:pPr>
        <w:jc w:val="center"/>
        <w:rPr>
          <w:rFonts w:ascii="Times New Roman" w:eastAsia="Times New Roman" w:hAnsi="Times New Roman" w:cs="Times New Roman"/>
          <w:bCs/>
          <w:sz w:val="24"/>
          <w:szCs w:val="24"/>
          <w:lang w:eastAsia="ko-KR"/>
        </w:rPr>
      </w:pPr>
    </w:p>
    <w:p w14:paraId="28903BFD" w14:textId="77777777" w:rsidR="004E79A1" w:rsidRPr="00F556F3" w:rsidRDefault="004E79A1">
      <w:pPr>
        <w:spacing w:line="360" w:lineRule="auto"/>
        <w:jc w:val="center"/>
        <w:rPr>
          <w:rFonts w:ascii="Times New Roman" w:eastAsia="Times New Roman" w:hAnsi="Times New Roman" w:cs="Times New Roman"/>
          <w:sz w:val="24"/>
          <w:szCs w:val="24"/>
        </w:rPr>
      </w:pPr>
    </w:p>
    <w:p w14:paraId="23F1877C"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ABSTRACT</w:t>
      </w:r>
    </w:p>
    <w:p w14:paraId="5DE35D2F" w14:textId="7FECAD90" w:rsidR="004E79A1" w:rsidRDefault="00C37A99">
      <w:pPr>
        <w:spacing w:line="360" w:lineRule="auto"/>
        <w:rPr>
          <w:rFonts w:ascii="Times New Roman" w:hAnsi="Times New Roman" w:cs="Times New Roman"/>
          <w:sz w:val="24"/>
          <w:szCs w:val="24"/>
          <w:lang w:eastAsia="ko-KR"/>
        </w:rPr>
      </w:pPr>
      <w:r w:rsidRPr="00F556F3">
        <w:rPr>
          <w:rFonts w:ascii="Times New Roman" w:eastAsia="Times New Roman" w:hAnsi="Times New Roman" w:cs="Times New Roman"/>
          <w:sz w:val="24"/>
          <w:szCs w:val="24"/>
        </w:rPr>
        <w:t>Accurate and reliable blood pressure measurement is surely most critical for diagnosing and managing hypertension properly. So much so that a 5.0 mm Hg BP measurement error can result in incorrect hypertension classification in 84 million individuals world</w:t>
      </w:r>
      <w:r w:rsidRPr="00F556F3">
        <w:rPr>
          <w:rFonts w:ascii="Times New Roman" w:eastAsia="Times New Roman" w:hAnsi="Times New Roman" w:cs="Times New Roman"/>
          <w:sz w:val="24"/>
          <w:szCs w:val="24"/>
        </w:rPr>
        <w:t xml:space="preserve">wide, based on a consensus document announced in the </w:t>
      </w:r>
      <w:r w:rsidRPr="00F556F3">
        <w:rPr>
          <w:rFonts w:ascii="Times New Roman" w:eastAsia="Times New Roman" w:hAnsi="Times New Roman" w:cs="Times New Roman"/>
          <w:i/>
          <w:sz w:val="24"/>
          <w:szCs w:val="24"/>
        </w:rPr>
        <w:t>Journal of Hypertension</w:t>
      </w:r>
      <w:r w:rsidRPr="00F556F3">
        <w:rPr>
          <w:rFonts w:ascii="Times New Roman" w:eastAsia="Times New Roman" w:hAnsi="Times New Roman" w:cs="Times New Roman"/>
          <w:sz w:val="24"/>
          <w:szCs w:val="24"/>
        </w:rPr>
        <w:t>. Understanding how BP measurement goes wrong and how to tackle them can improve the diagnosis and management of hypertension.</w:t>
      </w:r>
      <w:r w:rsidR="00F94440">
        <w:rPr>
          <w:rFonts w:ascii="Times New Roman" w:eastAsia="Times New Roman" w:hAnsi="Times New Roman" w:cs="Times New Roman"/>
          <w:sz w:val="24"/>
          <w:szCs w:val="24"/>
        </w:rPr>
        <w:t xml:space="preserve"> </w:t>
      </w:r>
      <w:r w:rsidRPr="00F556F3">
        <w:rPr>
          <w:rFonts w:ascii="Times New Roman" w:eastAsia="Times New Roman" w:hAnsi="Times New Roman" w:cs="Times New Roman"/>
          <w:sz w:val="24"/>
          <w:szCs w:val="24"/>
        </w:rPr>
        <w:t>Unfortunately, BP measurement is problematically performed in clinical practice, accumulating to errors that inappropriately alter management decisions in 20% to 45% of cases. In this study, the sources of variability from the aspects of the blood pressure</w:t>
      </w:r>
      <w:r w:rsidRPr="00F556F3">
        <w:rPr>
          <w:rFonts w:ascii="Times New Roman" w:eastAsia="Times New Roman" w:hAnsi="Times New Roman" w:cs="Times New Roman"/>
          <w:sz w:val="24"/>
          <w:szCs w:val="24"/>
        </w:rPr>
        <w:t xml:space="preserve"> monitoring system were attempted to be scrutinized. The variability increases with additive properties such as pressure gauge inaccuracy, cuff tightness, and cloth over-measurement. An artificial plastic arm was created to measure the pressure with multip</w:t>
      </w:r>
      <w:r w:rsidRPr="00F556F3">
        <w:rPr>
          <w:rFonts w:ascii="Times New Roman" w:eastAsia="Times New Roman" w:hAnsi="Times New Roman" w:cs="Times New Roman"/>
          <w:sz w:val="24"/>
          <w:szCs w:val="24"/>
        </w:rPr>
        <w:t>le monitors. The study concluded that each monitor had their inherent characteristics in increasing monitor pressures with respect to the actual pressure, and further, the increases in cuff loosening distance and the cloth-over layers might cause greater v</w:t>
      </w:r>
      <w:r w:rsidRPr="00F556F3">
        <w:rPr>
          <w:rFonts w:ascii="Times New Roman" w:eastAsia="Times New Roman" w:hAnsi="Times New Roman" w:cs="Times New Roman"/>
          <w:sz w:val="24"/>
          <w:szCs w:val="24"/>
        </w:rPr>
        <w:t xml:space="preserve">ariability as hypothesized in this study. The study could more clearly verify the reason for blood pressure measurement variability. </w:t>
      </w:r>
    </w:p>
    <w:p w14:paraId="7D4A0D64" w14:textId="77777777" w:rsidR="00FC52E3" w:rsidRDefault="00FC52E3">
      <w:pPr>
        <w:spacing w:line="360" w:lineRule="auto"/>
        <w:rPr>
          <w:rFonts w:ascii="Times New Roman" w:hAnsi="Times New Roman" w:cs="Times New Roman"/>
          <w:sz w:val="24"/>
          <w:szCs w:val="24"/>
          <w:lang w:eastAsia="ko-KR"/>
        </w:rPr>
      </w:pPr>
    </w:p>
    <w:p w14:paraId="56AAF405" w14:textId="15B0EB0E" w:rsidR="00FC52E3" w:rsidRDefault="00FC52E3">
      <w:pPr>
        <w:spacing w:line="360" w:lineRule="auto"/>
        <w:rPr>
          <w:rFonts w:ascii="Times New Roman" w:hAnsi="Times New Roman" w:cs="Times New Roman"/>
          <w:sz w:val="24"/>
          <w:szCs w:val="24"/>
          <w:lang w:eastAsia="ko-KR"/>
        </w:rPr>
      </w:pPr>
      <w:r w:rsidRPr="00FC52E3">
        <w:rPr>
          <w:rFonts w:ascii="Times New Roman" w:hAnsi="Times New Roman" w:cs="Times New Roman" w:hint="eastAsia"/>
          <w:b/>
          <w:bCs/>
          <w:sz w:val="24"/>
          <w:szCs w:val="24"/>
          <w:lang w:eastAsia="ko-KR"/>
        </w:rPr>
        <w:t>Keywords</w:t>
      </w:r>
      <w:r>
        <w:rPr>
          <w:rFonts w:ascii="Times New Roman" w:hAnsi="Times New Roman" w:cs="Times New Roman" w:hint="eastAsia"/>
          <w:sz w:val="24"/>
          <w:szCs w:val="24"/>
          <w:lang w:eastAsia="ko-KR"/>
        </w:rPr>
        <w:t>: Accurate BP Measurement, Blood Pressure Monitoring, BP Variability, Cuff Tightness, Hypertension</w:t>
      </w:r>
    </w:p>
    <w:p w14:paraId="1AD354C4" w14:textId="77777777" w:rsidR="00FC52E3" w:rsidRDefault="00FC52E3">
      <w:pPr>
        <w:spacing w:line="360" w:lineRule="auto"/>
        <w:rPr>
          <w:rFonts w:ascii="Times New Roman" w:hAnsi="Times New Roman" w:cs="Times New Roman"/>
          <w:sz w:val="24"/>
          <w:szCs w:val="24"/>
          <w:lang w:eastAsia="ko-KR"/>
        </w:rPr>
      </w:pPr>
    </w:p>
    <w:p w14:paraId="6BE946AE" w14:textId="77777777" w:rsidR="004E79A1" w:rsidRPr="00F556F3" w:rsidRDefault="004E79A1">
      <w:pPr>
        <w:spacing w:line="360" w:lineRule="auto"/>
        <w:rPr>
          <w:rFonts w:ascii="Times New Roman" w:eastAsia="Times New Roman" w:hAnsi="Times New Roman" w:cs="Times New Roman"/>
          <w:sz w:val="24"/>
          <w:szCs w:val="24"/>
        </w:rPr>
      </w:pPr>
    </w:p>
    <w:p w14:paraId="6F497EA3" w14:textId="77777777" w:rsidR="004E79A1" w:rsidRPr="00F556F3" w:rsidRDefault="004E79A1">
      <w:pPr>
        <w:spacing w:line="360" w:lineRule="auto"/>
        <w:rPr>
          <w:rFonts w:ascii="Times New Roman" w:eastAsia="Times New Roman" w:hAnsi="Times New Roman" w:cs="Times New Roman"/>
          <w:sz w:val="24"/>
          <w:szCs w:val="24"/>
        </w:rPr>
      </w:pPr>
    </w:p>
    <w:p w14:paraId="718C361D" w14:textId="7DD7D24C"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1. INTRODUC</w:t>
      </w:r>
      <w:r w:rsidRPr="00F556F3">
        <w:rPr>
          <w:rFonts w:ascii="Times New Roman" w:eastAsia="Times New Roman" w:hAnsi="Times New Roman" w:cs="Times New Roman"/>
          <w:b/>
          <w:sz w:val="24"/>
          <w:szCs w:val="24"/>
        </w:rPr>
        <w:t>TION</w:t>
      </w:r>
    </w:p>
    <w:p w14:paraId="2B04DCF7"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Accurate and reliable blood pressure measurement is extremely important for diagnosing and managing hypertension properly [1]. Knowingly, a 5 mm Hg BP measurement error may increase incorrect hypertension classification in approximately 100 million pa</w:t>
      </w:r>
      <w:r w:rsidRPr="00F556F3">
        <w:rPr>
          <w:rFonts w:ascii="Times New Roman" w:eastAsia="Times New Roman" w:hAnsi="Times New Roman" w:cs="Times New Roman"/>
          <w:sz w:val="24"/>
          <w:szCs w:val="24"/>
        </w:rPr>
        <w:t xml:space="preserve">tients worldwide, </w:t>
      </w:r>
      <w:r w:rsidRPr="00F556F3">
        <w:rPr>
          <w:rFonts w:ascii="Times New Roman" w:eastAsia="Times New Roman" w:hAnsi="Times New Roman" w:cs="Times New Roman"/>
          <w:sz w:val="24"/>
          <w:szCs w:val="24"/>
        </w:rPr>
        <w:lastRenderedPageBreak/>
        <w:t xml:space="preserve">according to a consensus document published in the </w:t>
      </w:r>
      <w:r w:rsidRPr="00F556F3">
        <w:rPr>
          <w:rFonts w:ascii="Times New Roman" w:eastAsia="Times New Roman" w:hAnsi="Times New Roman" w:cs="Times New Roman"/>
          <w:i/>
          <w:sz w:val="24"/>
          <w:szCs w:val="24"/>
        </w:rPr>
        <w:t xml:space="preserve">Journal of </w:t>
      </w:r>
      <w:proofErr w:type="gramStart"/>
      <w:r w:rsidRPr="00F556F3">
        <w:rPr>
          <w:rFonts w:ascii="Times New Roman" w:eastAsia="Times New Roman" w:hAnsi="Times New Roman" w:cs="Times New Roman"/>
          <w:i/>
          <w:sz w:val="24"/>
          <w:szCs w:val="24"/>
        </w:rPr>
        <w:t>Hypertension</w:t>
      </w:r>
      <w:r w:rsidRPr="00F556F3">
        <w:rPr>
          <w:rFonts w:ascii="Times New Roman" w:eastAsia="Times New Roman" w:hAnsi="Times New Roman" w:cs="Times New Roman"/>
          <w:sz w:val="24"/>
          <w:szCs w:val="24"/>
        </w:rPr>
        <w:t>[</w:t>
      </w:r>
      <w:proofErr w:type="gramEnd"/>
      <w:r w:rsidRPr="00F556F3">
        <w:rPr>
          <w:rFonts w:ascii="Times New Roman" w:eastAsia="Times New Roman" w:hAnsi="Times New Roman" w:cs="Times New Roman"/>
          <w:sz w:val="24"/>
          <w:szCs w:val="24"/>
        </w:rPr>
        <w:t>2]. Understanding how BP measurement goes wrong and how to tackle it can improve the diagnosis and management of hypertension [3].</w:t>
      </w:r>
    </w:p>
    <w:p w14:paraId="749DAEE4"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Despite the importance, unfortun</w:t>
      </w:r>
      <w:r w:rsidRPr="00F556F3">
        <w:rPr>
          <w:rFonts w:ascii="Times New Roman" w:eastAsia="Times New Roman" w:hAnsi="Times New Roman" w:cs="Times New Roman"/>
          <w:sz w:val="24"/>
          <w:szCs w:val="24"/>
        </w:rPr>
        <w:t xml:space="preserve">ately, BP measurement is often </w:t>
      </w:r>
      <w:proofErr w:type="spellStart"/>
      <w:r w:rsidRPr="00F556F3">
        <w:rPr>
          <w:rFonts w:ascii="Times New Roman" w:eastAsia="Times New Roman" w:hAnsi="Times New Roman" w:cs="Times New Roman"/>
          <w:sz w:val="24"/>
          <w:szCs w:val="24"/>
        </w:rPr>
        <w:t>suboptimally</w:t>
      </w:r>
      <w:proofErr w:type="spellEnd"/>
      <w:r w:rsidRPr="00F556F3">
        <w:rPr>
          <w:rFonts w:ascii="Times New Roman" w:eastAsia="Times New Roman" w:hAnsi="Times New Roman" w:cs="Times New Roman"/>
          <w:sz w:val="24"/>
          <w:szCs w:val="24"/>
        </w:rPr>
        <w:t xml:space="preserve"> performed in clinical practice, leading to mistakes that inappropriately fall patients into wrong management decisions in 20% to 45% of cases [4]. According to the Lancet Commission on Hypertension Group's positi</w:t>
      </w:r>
      <w:r w:rsidRPr="00F556F3">
        <w:rPr>
          <w:rFonts w:ascii="Times New Roman" w:eastAsia="Times New Roman" w:hAnsi="Times New Roman" w:cs="Times New Roman"/>
          <w:sz w:val="24"/>
          <w:szCs w:val="24"/>
        </w:rPr>
        <w:t xml:space="preserve">on statement, this inaccuracy has persisted even with extensive education and campaigns to alert the public of the adverse consequences of incorrect clinic BP measurement [5]. </w:t>
      </w:r>
    </w:p>
    <w:p w14:paraId="604B65C0" w14:textId="77777777" w:rsidR="004E79A1" w:rsidRPr="00F556F3" w:rsidRDefault="004E79A1">
      <w:pPr>
        <w:spacing w:line="360" w:lineRule="auto"/>
        <w:rPr>
          <w:rFonts w:ascii="Times New Roman" w:eastAsia="Times New Roman" w:hAnsi="Times New Roman" w:cs="Times New Roman"/>
          <w:sz w:val="24"/>
          <w:szCs w:val="24"/>
        </w:rPr>
      </w:pPr>
    </w:p>
    <w:p w14:paraId="478B5995" w14:textId="77777777" w:rsidR="004E79A1" w:rsidRPr="00F556F3" w:rsidRDefault="00C37A99">
      <w:pPr>
        <w:spacing w:after="220" w:line="360" w:lineRule="auto"/>
        <w:rPr>
          <w:rFonts w:ascii="Times New Roman" w:hAnsi="Times New Roman" w:cs="Times New Roman"/>
          <w:color w:val="005B92"/>
          <w:sz w:val="24"/>
          <w:szCs w:val="24"/>
          <w:highlight w:val="white"/>
          <w:vertAlign w:val="superscript"/>
        </w:rPr>
      </w:pPr>
      <w:r w:rsidRPr="00F556F3">
        <w:rPr>
          <w:rFonts w:ascii="Times New Roman" w:hAnsi="Times New Roman" w:cs="Times New Roman"/>
          <w:color w:val="333333"/>
          <w:sz w:val="24"/>
          <w:szCs w:val="24"/>
          <w:highlight w:val="white"/>
        </w:rPr>
        <w:t xml:space="preserve">Knowing that blood pressure variability (BPV)  is not only a background noise </w:t>
      </w:r>
      <w:r w:rsidRPr="00F556F3">
        <w:rPr>
          <w:rFonts w:ascii="Times New Roman" w:hAnsi="Times New Roman" w:cs="Times New Roman"/>
          <w:color w:val="333333"/>
          <w:sz w:val="24"/>
          <w:szCs w:val="24"/>
          <w:highlight w:val="white"/>
        </w:rPr>
        <w:t>of blood pressure (BP) but an independent risk entity and that evidence lacks the best quantitative method for measuring it, more questions on BPV reliability arise [6]. Different approaches to estimating BPV have been proposed in recent years; among them,</w:t>
      </w:r>
      <w:r w:rsidRPr="00F556F3">
        <w:rPr>
          <w:rFonts w:ascii="Times New Roman" w:hAnsi="Times New Roman" w:cs="Times New Roman"/>
          <w:color w:val="333333"/>
          <w:sz w:val="24"/>
          <w:szCs w:val="24"/>
          <w:highlight w:val="white"/>
        </w:rPr>
        <w:t xml:space="preserve"> the most commonly applied is the average real variability (ARV), which is the average of the absolute differences among the consecutive BP readings [7]. ARV has the advantage of considering the temporal order of BP measurements and, therefore, the BP time</w:t>
      </w:r>
      <w:r w:rsidRPr="00F556F3">
        <w:rPr>
          <w:rFonts w:ascii="Times New Roman" w:hAnsi="Times New Roman" w:cs="Times New Roman"/>
          <w:color w:val="333333"/>
          <w:sz w:val="24"/>
          <w:szCs w:val="24"/>
          <w:highlight w:val="white"/>
        </w:rPr>
        <w:t xml:space="preserve"> series variability. Another parameter frequently employed is the coefficient of variation (CV) which is defined from the standard deviation divided by the corresponding mean [8]. However, even if CV provides a reasonable intra-individual estimate of BPV, </w:t>
      </w:r>
      <w:r w:rsidRPr="00F556F3">
        <w:rPr>
          <w:rFonts w:ascii="Times New Roman" w:hAnsi="Times New Roman" w:cs="Times New Roman"/>
          <w:color w:val="333333"/>
          <w:sz w:val="24"/>
          <w:szCs w:val="24"/>
          <w:highlight w:val="white"/>
        </w:rPr>
        <w:t>it does not consider the order of BP measurements.</w:t>
      </w:r>
      <w:r w:rsidRPr="00F556F3">
        <w:rPr>
          <w:rFonts w:ascii="Times New Roman" w:hAnsi="Times New Roman" w:cs="Times New Roman"/>
          <w:color w:val="005B92"/>
          <w:sz w:val="24"/>
          <w:szCs w:val="24"/>
          <w:highlight w:val="white"/>
          <w:vertAlign w:val="superscript"/>
        </w:rPr>
        <w:t xml:space="preserve"> </w:t>
      </w:r>
      <w:r w:rsidRPr="00F556F3">
        <w:rPr>
          <w:rFonts w:ascii="Times New Roman" w:hAnsi="Times New Roman" w:cs="Times New Roman"/>
          <w:color w:val="333333"/>
          <w:sz w:val="24"/>
          <w:szCs w:val="24"/>
          <w:highlight w:val="white"/>
        </w:rPr>
        <w:t>Further, to quantify the extremes of BP excursions, it was proposed to calculate the difference between the maximum and the minimum BP values (ΔBP), which has the advantage of being independent of the mean</w:t>
      </w:r>
      <w:r w:rsidRPr="00F556F3">
        <w:rPr>
          <w:rFonts w:ascii="Times New Roman" w:hAnsi="Times New Roman" w:cs="Times New Roman"/>
          <w:color w:val="333333"/>
          <w:sz w:val="24"/>
          <w:szCs w:val="24"/>
          <w:highlight w:val="white"/>
        </w:rPr>
        <w:t xml:space="preserve"> [9].</w:t>
      </w:r>
    </w:p>
    <w:p w14:paraId="47F87302" w14:textId="77777777" w:rsidR="004E79A1" w:rsidRPr="00F556F3" w:rsidRDefault="00C37A99">
      <w:pPr>
        <w:spacing w:after="220"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If a cuff is too small or too large, measurement errors can occur. Automated devices that have not been examined for accuracy add to inaccuracy, which can accumulate errors in systolic BP. An important issue with automated devices has been claimed th</w:t>
      </w:r>
      <w:r w:rsidRPr="00F556F3">
        <w:rPr>
          <w:rFonts w:ascii="Times New Roman" w:eastAsia="Times New Roman" w:hAnsi="Times New Roman" w:cs="Times New Roman"/>
          <w:sz w:val="24"/>
          <w:szCs w:val="24"/>
        </w:rPr>
        <w:t>at many have not been clinically validated for measurement accuracy. Clinical validation involves demonstrating that the device guarantees the accuracy requirements of international BP monitoring standards [10].</w:t>
      </w:r>
    </w:p>
    <w:p w14:paraId="2160F150" w14:textId="77777777" w:rsidR="004E79A1" w:rsidRPr="00F556F3" w:rsidRDefault="00C37A99">
      <w:pPr>
        <w:spacing w:after="220"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process of clinical validation takes the</w:t>
      </w:r>
      <w:r w:rsidRPr="00F556F3">
        <w:rPr>
          <w:rFonts w:ascii="Times New Roman" w:eastAsia="Times New Roman" w:hAnsi="Times New Roman" w:cs="Times New Roman"/>
          <w:sz w:val="24"/>
          <w:szCs w:val="24"/>
        </w:rPr>
        <w:t xml:space="preserve"> procedures of performing a protocol-based comparison using multiple measurements against a blinded, two-observer auscultatory reference standard. Only validated devices should be developed for greater accuracy. Therefore, this </w:t>
      </w:r>
      <w:r w:rsidRPr="00F556F3">
        <w:rPr>
          <w:rFonts w:ascii="Times New Roman" w:eastAsia="Times New Roman" w:hAnsi="Times New Roman" w:cs="Times New Roman"/>
          <w:sz w:val="24"/>
          <w:szCs w:val="24"/>
        </w:rPr>
        <w:lastRenderedPageBreak/>
        <w:t>calibration system for blood</w:t>
      </w:r>
      <w:r w:rsidRPr="00F556F3">
        <w:rPr>
          <w:rFonts w:ascii="Times New Roman" w:eastAsia="Times New Roman" w:hAnsi="Times New Roman" w:cs="Times New Roman"/>
          <w:sz w:val="24"/>
          <w:szCs w:val="24"/>
        </w:rPr>
        <w:t xml:space="preserve"> pressure monitoring should be essential. In this study, the sources of variability from the aspects of the blood pressure monitoring system were designed to be scrutinized. These aspects have yet to be much studied. (Are there still errors existing even a</w:t>
      </w:r>
      <w:r w:rsidRPr="00F556F3">
        <w:rPr>
          <w:rFonts w:ascii="Times New Roman" w:eastAsia="Times New Roman" w:hAnsi="Times New Roman" w:cs="Times New Roman"/>
          <w:sz w:val="24"/>
          <w:szCs w:val="24"/>
        </w:rPr>
        <w:t>fter the clinical validation?)</w:t>
      </w:r>
    </w:p>
    <w:p w14:paraId="1F165EE2" w14:textId="71397E0C" w:rsidR="004E79A1" w:rsidRPr="00F556F3" w:rsidRDefault="00C37A99">
      <w:pPr>
        <w:spacing w:after="220" w:line="360" w:lineRule="auto"/>
        <w:rPr>
          <w:rFonts w:ascii="Times New Roman" w:eastAsia="Times New Roman" w:hAnsi="Times New Roman" w:cs="Times New Roman"/>
          <w:sz w:val="24"/>
          <w:szCs w:val="24"/>
        </w:rPr>
      </w:pPr>
      <w:r w:rsidRPr="00F556F3">
        <w:rPr>
          <w:rFonts w:ascii="Times New Roman" w:hAnsi="Times New Roman" w:cs="Times New Roman"/>
          <w:color w:val="333333"/>
          <w:sz w:val="24"/>
          <w:szCs w:val="24"/>
          <w:highlight w:val="white"/>
        </w:rPr>
        <w:t xml:space="preserve">Most studies on </w:t>
      </w:r>
      <w:proofErr w:type="gramStart"/>
      <w:r w:rsidRPr="00F556F3">
        <w:rPr>
          <w:rFonts w:ascii="Times New Roman" w:hAnsi="Times New Roman" w:cs="Times New Roman"/>
          <w:color w:val="333333"/>
          <w:sz w:val="24"/>
          <w:szCs w:val="24"/>
          <w:highlight w:val="white"/>
        </w:rPr>
        <w:t>BPV</w:t>
      </w:r>
      <w:r w:rsidR="00C74597">
        <w:rPr>
          <w:rFonts w:ascii="Times New Roman" w:hAnsi="Times New Roman" w:cs="Times New Roman"/>
          <w:color w:val="333333"/>
          <w:sz w:val="24"/>
          <w:szCs w:val="24"/>
          <w:highlight w:val="white"/>
        </w:rPr>
        <w:t>[</w:t>
      </w:r>
      <w:proofErr w:type="gramEnd"/>
      <w:r w:rsidR="00C74597">
        <w:rPr>
          <w:rFonts w:ascii="Times New Roman" w:hAnsi="Times New Roman" w:cs="Times New Roman"/>
          <w:color w:val="333333"/>
          <w:sz w:val="24"/>
          <w:szCs w:val="24"/>
          <w:highlight w:val="white"/>
        </w:rPr>
        <w:t>13]</w:t>
      </w:r>
      <w:r w:rsidRPr="00F556F3">
        <w:rPr>
          <w:rFonts w:ascii="Times New Roman" w:hAnsi="Times New Roman" w:cs="Times New Roman"/>
          <w:color w:val="333333"/>
          <w:sz w:val="24"/>
          <w:szCs w:val="24"/>
          <w:highlight w:val="white"/>
        </w:rPr>
        <w:t xml:space="preserve"> have been focused on the results of 24-hour ambulatory BP monitoring (ABPM), and comparisons of BPV on other measurement modalities still need to be made [11]. Moreover, BP fluctuations reflect the complex</w:t>
      </w:r>
      <w:r w:rsidRPr="00F556F3">
        <w:rPr>
          <w:rFonts w:ascii="Times New Roman" w:hAnsi="Times New Roman" w:cs="Times New Roman"/>
          <w:color w:val="333333"/>
          <w:sz w:val="24"/>
          <w:szCs w:val="24"/>
          <w:highlight w:val="white"/>
        </w:rPr>
        <w:t xml:space="preserve"> interactions of several, and at least in part, dynamic factors, for example, environmental, behavioral, drug-related, and dependent on cardiovascular regulatory mechanisms, which could produce different patterns of BPV. In this complex panorama, specific </w:t>
      </w:r>
      <w:r w:rsidRPr="00F556F3">
        <w:rPr>
          <w:rFonts w:ascii="Times New Roman" w:hAnsi="Times New Roman" w:cs="Times New Roman"/>
          <w:color w:val="333333"/>
          <w:sz w:val="24"/>
          <w:szCs w:val="24"/>
          <w:highlight w:val="white"/>
        </w:rPr>
        <w:t>BP measurement technique predictor factors for BPV are unavailable [12].</w:t>
      </w:r>
    </w:p>
    <w:p w14:paraId="3842CF41" w14:textId="45A58F44"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sources of variability in blood pressure monitoring can be explained as follows. The blood pressure</w:t>
      </w:r>
      <w:r w:rsidR="00C74597">
        <w:rPr>
          <w:rFonts w:ascii="Times New Roman" w:eastAsia="Times New Roman" w:hAnsi="Times New Roman" w:cs="Times New Roman"/>
          <w:sz w:val="24"/>
          <w:szCs w:val="24"/>
        </w:rPr>
        <w:t>[14]</w:t>
      </w:r>
      <w:bookmarkStart w:id="0" w:name="_GoBack"/>
      <w:bookmarkEnd w:id="0"/>
      <w:r w:rsidRPr="00F556F3">
        <w:rPr>
          <w:rFonts w:ascii="Times New Roman" w:eastAsia="Times New Roman" w:hAnsi="Times New Roman" w:cs="Times New Roman"/>
          <w:sz w:val="24"/>
          <w:szCs w:val="24"/>
        </w:rPr>
        <w:t xml:space="preserve"> monitors consist of various parts. They should be operated flawlessly to read b</w:t>
      </w:r>
      <w:r w:rsidRPr="00F556F3">
        <w:rPr>
          <w:rFonts w:ascii="Times New Roman" w:eastAsia="Times New Roman" w:hAnsi="Times New Roman" w:cs="Times New Roman"/>
          <w:sz w:val="24"/>
          <w:szCs w:val="24"/>
        </w:rPr>
        <w:t>lood pressure with minimal disturbances. Multiple blood pressure monitors need to be examined for accuracy and precision using a pressure-sharing system created for this study. Various hypotheses were set up; the first hypothesis was that the standard pres</w:t>
      </w:r>
      <w:r w:rsidRPr="00F556F3">
        <w:rPr>
          <w:rFonts w:ascii="Times New Roman" w:eastAsia="Times New Roman" w:hAnsi="Times New Roman" w:cs="Times New Roman"/>
          <w:sz w:val="24"/>
          <w:szCs w:val="24"/>
        </w:rPr>
        <w:t>sure gauge measures the artificial arm's pressure accurately. The second hypothesis was that the errors will originate mainly from these three factors: inability of the BP monitors to read the true value of pressure,   the looseness of the cuff, and wearin</w:t>
      </w:r>
      <w:r w:rsidRPr="00F556F3">
        <w:rPr>
          <w:rFonts w:ascii="Times New Roman" w:eastAsia="Times New Roman" w:hAnsi="Times New Roman" w:cs="Times New Roman"/>
          <w:sz w:val="24"/>
          <w:szCs w:val="24"/>
        </w:rPr>
        <w:t xml:space="preserve">g sleeves when measuring BP. </w:t>
      </w:r>
    </w:p>
    <w:p w14:paraId="7615D191" w14:textId="77777777" w:rsidR="004E79A1" w:rsidRPr="00F556F3" w:rsidRDefault="004E79A1">
      <w:pPr>
        <w:spacing w:line="360" w:lineRule="auto"/>
        <w:rPr>
          <w:rFonts w:ascii="Times New Roman" w:eastAsia="Times New Roman" w:hAnsi="Times New Roman" w:cs="Times New Roman"/>
          <w:sz w:val="24"/>
          <w:szCs w:val="24"/>
        </w:rPr>
      </w:pPr>
    </w:p>
    <w:p w14:paraId="3E15A987" w14:textId="77777777" w:rsidR="004E79A1" w:rsidRPr="00F556F3" w:rsidRDefault="00C37A99" w:rsidP="00FC52E3">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 xml:space="preserve">In theory, the cumulative errors might be described as </w:t>
      </w:r>
    </w:p>
    <w:p w14:paraId="601571A3" w14:textId="77777777" w:rsidR="004E79A1" w:rsidRPr="00F556F3" w:rsidRDefault="00C37A99">
      <w:pPr>
        <w:spacing w:line="360" w:lineRule="auto"/>
        <w:ind w:left="540"/>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 xml:space="preserve"> Accumulative variability = monitor gauge variability + tightness variability + cloth variability ---- Eq.1 </w:t>
      </w:r>
    </w:p>
    <w:p w14:paraId="31B57300"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In most cases, the accumulative variability has been evaluat</w:t>
      </w:r>
      <w:r w:rsidRPr="00F556F3">
        <w:rPr>
          <w:rFonts w:ascii="Times New Roman" w:eastAsia="Times New Roman" w:hAnsi="Times New Roman" w:cs="Times New Roman"/>
          <w:sz w:val="24"/>
          <w:szCs w:val="24"/>
        </w:rPr>
        <w:t xml:space="preserve">ed and studied. This study attempted to examine the three terms in Eq. 1 from which the blood pressure variability could originate. </w:t>
      </w:r>
    </w:p>
    <w:p w14:paraId="19099959"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 xml:space="preserve"> </w:t>
      </w:r>
    </w:p>
    <w:p w14:paraId="204CB6B6"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study should facilitate our understanding of the sources of variability in blood pressure monitoring. It should be es</w:t>
      </w:r>
      <w:r w:rsidRPr="00F556F3">
        <w:rPr>
          <w:rFonts w:ascii="Times New Roman" w:eastAsia="Times New Roman" w:hAnsi="Times New Roman" w:cs="Times New Roman"/>
          <w:sz w:val="24"/>
          <w:szCs w:val="24"/>
        </w:rPr>
        <w:t xml:space="preserve">sential to have a reliable blood pressure monitoring system easily on hand. We can pinpoint the sources of errors and can have confidence in the performance of blood pressure monitoring. </w:t>
      </w:r>
    </w:p>
    <w:p w14:paraId="3A0A339E" w14:textId="77777777" w:rsidR="004E79A1" w:rsidRPr="00F556F3" w:rsidRDefault="004E79A1">
      <w:pPr>
        <w:spacing w:line="360" w:lineRule="auto"/>
        <w:rPr>
          <w:rFonts w:ascii="Times New Roman" w:eastAsia="Times New Roman" w:hAnsi="Times New Roman" w:cs="Times New Roman"/>
          <w:sz w:val="24"/>
          <w:szCs w:val="24"/>
        </w:rPr>
      </w:pPr>
    </w:p>
    <w:p w14:paraId="346B0386"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 xml:space="preserve">2. EXPERIMENTAL METHODS  </w:t>
      </w:r>
    </w:p>
    <w:p w14:paraId="0872FE54"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2.1 Main Components of Our Experimental S</w:t>
      </w:r>
      <w:r w:rsidRPr="00F556F3">
        <w:rPr>
          <w:rFonts w:ascii="Times New Roman" w:eastAsia="Times New Roman" w:hAnsi="Times New Roman" w:cs="Times New Roman"/>
          <w:b/>
          <w:sz w:val="24"/>
          <w:szCs w:val="24"/>
        </w:rPr>
        <w:t>etup</w:t>
      </w:r>
    </w:p>
    <w:p w14:paraId="3E939D67"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variability of the blood pressure monitoring system derives from two sources of origin. The first one originates from the actual blood pressure from the human arms because the blood pressure usually changes so frequently in the morning and evening</w:t>
      </w:r>
      <w:r w:rsidRPr="00F556F3">
        <w:rPr>
          <w:rFonts w:ascii="Times New Roman" w:eastAsia="Times New Roman" w:hAnsi="Times New Roman" w:cs="Times New Roman"/>
          <w:sz w:val="24"/>
          <w:szCs w:val="24"/>
        </w:rPr>
        <w:t>, before and after drinking coffee, before and after exercise, and before and after each meal. The second source of error comes from the blood pressure monitors, which can be malfunctioned, non-calibrated, and not correctly used. Out of two sources, we dec</w:t>
      </w:r>
      <w:r w:rsidRPr="00F556F3">
        <w:rPr>
          <w:rFonts w:ascii="Times New Roman" w:eastAsia="Times New Roman" w:hAnsi="Times New Roman" w:cs="Times New Roman"/>
          <w:sz w:val="24"/>
          <w:szCs w:val="24"/>
        </w:rPr>
        <w:t>ided to focus on the latter, and find out if there are errors existing in the blood pressure monitors. In order to eliminate the possible human errors, we want to create an artificial arm with the same pressure ranges for monitoring. The artificial arm wil</w:t>
      </w:r>
      <w:r w:rsidRPr="00F556F3">
        <w:rPr>
          <w:rFonts w:ascii="Times New Roman" w:eastAsia="Times New Roman" w:hAnsi="Times New Roman" w:cs="Times New Roman"/>
          <w:sz w:val="24"/>
          <w:szCs w:val="24"/>
        </w:rPr>
        <w:t>l give the same pressure to the standard gauge and the blood pressure monitors. The difference between the standard pressure gauge and the blood pressure monitors will be measured and compared. Various blood pressure monitors will be examined to investigat</w:t>
      </w:r>
      <w:r w:rsidRPr="00F556F3">
        <w:rPr>
          <w:rFonts w:ascii="Times New Roman" w:eastAsia="Times New Roman" w:hAnsi="Times New Roman" w:cs="Times New Roman"/>
          <w:sz w:val="24"/>
          <w:szCs w:val="24"/>
        </w:rPr>
        <w:t>e their repeatability, reproducibility, and variability.</w:t>
      </w:r>
    </w:p>
    <w:p w14:paraId="400A5DCC"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633CAAF8" wp14:editId="2977DEE3">
            <wp:extent cx="2338388" cy="2800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38388" cy="2800350"/>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76AE686D" wp14:editId="1BE9261F">
            <wp:extent cx="3343275" cy="2852738"/>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343275" cy="2852738"/>
                    </a:xfrm>
                    <a:prstGeom prst="rect">
                      <a:avLst/>
                    </a:prstGeom>
                    <a:ln/>
                  </pic:spPr>
                </pic:pic>
              </a:graphicData>
            </a:graphic>
          </wp:inline>
        </w:drawing>
      </w:r>
    </w:p>
    <w:p w14:paraId="68BD2BBB"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Fig.1 presents the pictorial demonstration of our artificial arm and pressure gauge system.</w:t>
      </w:r>
    </w:p>
    <w:p w14:paraId="3C438FDB" w14:textId="77777777" w:rsidR="004E79A1" w:rsidRPr="00F556F3" w:rsidRDefault="004E79A1">
      <w:pPr>
        <w:spacing w:line="360" w:lineRule="auto"/>
        <w:rPr>
          <w:rFonts w:ascii="Times New Roman" w:eastAsia="Times New Roman" w:hAnsi="Times New Roman" w:cs="Times New Roman"/>
          <w:sz w:val="24"/>
          <w:szCs w:val="24"/>
        </w:rPr>
      </w:pPr>
    </w:p>
    <w:p w14:paraId="06F2A61E"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 xml:space="preserve">2.1 Materials and Devices </w:t>
      </w:r>
    </w:p>
    <w:p w14:paraId="25DB9368"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Most parts and devices were able to be purchased from Amazon.com such as Ard</w:t>
      </w:r>
      <w:r w:rsidRPr="00F556F3">
        <w:rPr>
          <w:rFonts w:ascii="Times New Roman" w:eastAsia="Times New Roman" w:hAnsi="Times New Roman" w:cs="Times New Roman"/>
          <w:sz w:val="24"/>
          <w:szCs w:val="24"/>
        </w:rPr>
        <w:t xml:space="preserve">uino Uno, Pressure Transducer, Pressure Gauge, Pressurizing Rubber Bulb, Artificial Arm Pressure Pocket, </w:t>
      </w:r>
      <w:r w:rsidRPr="00F556F3">
        <w:rPr>
          <w:rFonts w:ascii="Times New Roman" w:eastAsia="Times New Roman" w:hAnsi="Times New Roman" w:cs="Times New Roman"/>
          <w:sz w:val="24"/>
          <w:szCs w:val="24"/>
        </w:rPr>
        <w:lastRenderedPageBreak/>
        <w:t xml:space="preserve">Soldering machine, Solder, Electric Glue Gun and Glue Stick, </w:t>
      </w:r>
      <w:proofErr w:type="spellStart"/>
      <w:r w:rsidRPr="00F556F3">
        <w:rPr>
          <w:rFonts w:ascii="Times New Roman" w:eastAsia="Times New Roman" w:hAnsi="Times New Roman" w:cs="Times New Roman"/>
          <w:sz w:val="24"/>
          <w:szCs w:val="24"/>
        </w:rPr>
        <w:t>Lazle</w:t>
      </w:r>
      <w:proofErr w:type="spellEnd"/>
      <w:r w:rsidRPr="00F556F3">
        <w:rPr>
          <w:rFonts w:ascii="Times New Roman" w:eastAsia="Times New Roman" w:hAnsi="Times New Roman" w:cs="Times New Roman"/>
          <w:sz w:val="24"/>
          <w:szCs w:val="24"/>
        </w:rPr>
        <w:t xml:space="preserve"> Electronic Blood Pressure Monitor (</w:t>
      </w:r>
      <w:r w:rsidRPr="00FC52E3">
        <w:rPr>
          <w:rFonts w:ascii="Times New Roman" w:eastAsia="Times New Roman" w:hAnsi="Times New Roman" w:cs="Times New Roman"/>
          <w:b/>
          <w:bCs/>
          <w:sz w:val="24"/>
          <w:szCs w:val="24"/>
        </w:rPr>
        <w:t>Monitor A</w:t>
      </w:r>
      <w:r w:rsidRPr="00F556F3">
        <w:rPr>
          <w:rFonts w:ascii="Times New Roman" w:eastAsia="Times New Roman" w:hAnsi="Times New Roman" w:cs="Times New Roman"/>
          <w:sz w:val="24"/>
          <w:szCs w:val="24"/>
        </w:rPr>
        <w:t xml:space="preserve">), Model IP21, </w:t>
      </w:r>
      <w:proofErr w:type="spellStart"/>
      <w:r w:rsidRPr="00F556F3">
        <w:rPr>
          <w:rFonts w:ascii="Times New Roman" w:eastAsia="Times New Roman" w:hAnsi="Times New Roman" w:cs="Times New Roman"/>
          <w:sz w:val="24"/>
          <w:szCs w:val="24"/>
        </w:rPr>
        <w:t>SunMark</w:t>
      </w:r>
      <w:proofErr w:type="spellEnd"/>
      <w:r w:rsidRPr="00F556F3">
        <w:rPr>
          <w:rFonts w:ascii="Times New Roman" w:eastAsia="Times New Roman" w:hAnsi="Times New Roman" w:cs="Times New Roman"/>
          <w:sz w:val="24"/>
          <w:szCs w:val="24"/>
        </w:rPr>
        <w:t xml:space="preserve"> Digital Blood Pressure Monitor (</w:t>
      </w:r>
      <w:r w:rsidRPr="00FC52E3">
        <w:rPr>
          <w:rFonts w:ascii="Times New Roman" w:eastAsia="Times New Roman" w:hAnsi="Times New Roman" w:cs="Times New Roman"/>
          <w:b/>
          <w:bCs/>
          <w:sz w:val="24"/>
          <w:szCs w:val="24"/>
        </w:rPr>
        <w:t>Monitor B</w:t>
      </w:r>
      <w:r w:rsidRPr="00F556F3">
        <w:rPr>
          <w:rFonts w:ascii="Times New Roman" w:eastAsia="Times New Roman" w:hAnsi="Times New Roman" w:cs="Times New Roman"/>
          <w:sz w:val="24"/>
          <w:szCs w:val="24"/>
        </w:rPr>
        <w:t xml:space="preserve">), </w:t>
      </w:r>
      <w:r w:rsidRPr="00F556F3">
        <w:rPr>
          <w:rFonts w:ascii="Times New Roman" w:eastAsia="Times New Roman" w:hAnsi="Times New Roman" w:cs="Times New Roman"/>
          <w:color w:val="0F1111"/>
          <w:sz w:val="24"/>
          <w:szCs w:val="24"/>
        </w:rPr>
        <w:t>Blood Pressure Monitor Upper Arm Automatic Blood Pressure Machine (</w:t>
      </w:r>
      <w:r w:rsidRPr="00FC52E3">
        <w:rPr>
          <w:rFonts w:ascii="Times New Roman" w:eastAsia="Times New Roman" w:hAnsi="Times New Roman" w:cs="Times New Roman"/>
          <w:b/>
          <w:bCs/>
          <w:color w:val="0F1111"/>
          <w:sz w:val="24"/>
          <w:szCs w:val="24"/>
        </w:rPr>
        <w:t>Monitor C</w:t>
      </w:r>
      <w:r w:rsidRPr="00F556F3">
        <w:rPr>
          <w:rFonts w:ascii="Times New Roman" w:eastAsia="Times New Roman" w:hAnsi="Times New Roman" w:cs="Times New Roman"/>
          <w:color w:val="0F1111"/>
          <w:sz w:val="24"/>
          <w:szCs w:val="24"/>
        </w:rPr>
        <w:t xml:space="preserve">) with Adjustable BP Cuff 8.7"-16.5", 2x120 Sets Memory High Blood Pressure Monitors for Home Use Include Batteries with Storage Bag </w:t>
      </w:r>
      <w:r w:rsidRPr="00F556F3">
        <w:rPr>
          <w:rFonts w:ascii="Times New Roman" w:eastAsia="Times New Roman" w:hAnsi="Times New Roman" w:cs="Times New Roman"/>
          <w:sz w:val="24"/>
          <w:szCs w:val="24"/>
        </w:rPr>
        <w:t>an</w:t>
      </w:r>
      <w:r w:rsidRPr="00F556F3">
        <w:rPr>
          <w:rFonts w:ascii="Times New Roman" w:eastAsia="Times New Roman" w:hAnsi="Times New Roman" w:cs="Times New Roman"/>
          <w:sz w:val="24"/>
          <w:szCs w:val="24"/>
        </w:rPr>
        <w:t>d others.</w:t>
      </w:r>
    </w:p>
    <w:p w14:paraId="73B2D3B2" w14:textId="77777777" w:rsidR="004E79A1" w:rsidRPr="00F556F3" w:rsidRDefault="004E79A1">
      <w:pPr>
        <w:spacing w:line="360" w:lineRule="auto"/>
        <w:rPr>
          <w:rFonts w:ascii="Times New Roman" w:eastAsia="Times New Roman" w:hAnsi="Times New Roman" w:cs="Times New Roman"/>
          <w:b/>
          <w:sz w:val="24"/>
          <w:szCs w:val="24"/>
        </w:rPr>
      </w:pPr>
    </w:p>
    <w:p w14:paraId="2E70487B"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2.2 Procedural Development</w:t>
      </w:r>
    </w:p>
    <w:p w14:paraId="2499510E"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2.2.1 Pressure Gauge Variability Estimation</w:t>
      </w:r>
    </w:p>
    <w:p w14:paraId="28C74CAC"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After the parts and system blueprint creation were completed, a three-way valve was fixed in a bite to connect the first opening to a standard analog pressure gauge considere</w:t>
      </w:r>
      <w:r w:rsidRPr="00F556F3">
        <w:rPr>
          <w:rFonts w:ascii="Times New Roman" w:eastAsia="Times New Roman" w:hAnsi="Times New Roman" w:cs="Times New Roman"/>
          <w:sz w:val="24"/>
          <w:szCs w:val="24"/>
        </w:rPr>
        <w:t>d an absolute pressure for other testing gauges and blood pressure monitors. The second opening was attached to the tubing of the pressurizing bulb with a controlled valve, which could adjust the pressure in the artificial arm. The third opening was connec</w:t>
      </w:r>
      <w:r w:rsidRPr="00F556F3">
        <w:rPr>
          <w:rFonts w:ascii="Times New Roman" w:eastAsia="Times New Roman" w:hAnsi="Times New Roman" w:cs="Times New Roman"/>
          <w:sz w:val="24"/>
          <w:szCs w:val="24"/>
        </w:rPr>
        <w:t>ted to the tubing from the artificial arm created with a rugged, air-tight, pliable, and elastic-plastic thin fabric, as seen in Fig.1 above.</w:t>
      </w:r>
    </w:p>
    <w:p w14:paraId="00D51A03" w14:textId="77777777" w:rsidR="004E79A1" w:rsidRPr="00F556F3" w:rsidRDefault="004E79A1">
      <w:pPr>
        <w:spacing w:line="360" w:lineRule="auto"/>
        <w:rPr>
          <w:rFonts w:ascii="Times New Roman" w:eastAsia="Times New Roman" w:hAnsi="Times New Roman" w:cs="Times New Roman"/>
          <w:sz w:val="24"/>
          <w:szCs w:val="24"/>
        </w:rPr>
      </w:pPr>
    </w:p>
    <w:p w14:paraId="0A53890F"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 xml:space="preserve">2.2.2 Pressure Difference Estimation with Gauge and Blood Pressure Monitor </w:t>
      </w:r>
    </w:p>
    <w:p w14:paraId="41BDBF1F"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 xml:space="preserve">We are verifying the difference in </w:t>
      </w:r>
      <w:r w:rsidRPr="00F556F3">
        <w:rPr>
          <w:rFonts w:ascii="Times New Roman" w:eastAsia="Times New Roman" w:hAnsi="Times New Roman" w:cs="Times New Roman"/>
          <w:sz w:val="24"/>
          <w:szCs w:val="24"/>
        </w:rPr>
        <w:t>pressure between the pressure monitor and the gauge.</w:t>
      </w:r>
    </w:p>
    <w:p w14:paraId="2759CFDC"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At first, the air from the rubber bulb was repeatedly pumped until the pressure in the artificial plastic arm reached 60 mmHg. At this point, the START button of the electronic blood pressure monitor was</w:t>
      </w:r>
      <w:r w:rsidRPr="00F556F3">
        <w:rPr>
          <w:rFonts w:ascii="Times New Roman" w:eastAsia="Times New Roman" w:hAnsi="Times New Roman" w:cs="Times New Roman"/>
          <w:sz w:val="24"/>
          <w:szCs w:val="24"/>
        </w:rPr>
        <w:t xml:space="preserve"> pressed to start air pumping from the blood pressure monitor after the cuff was placed around the artificial arm. The blood pressure monitor puts air up to 180 ~ 220 mmHg into the cuff. The movement of the pressure values from the pressure gauge and blood</w:t>
      </w:r>
      <w:r w:rsidRPr="00F556F3">
        <w:rPr>
          <w:rFonts w:ascii="Times New Roman" w:eastAsia="Times New Roman" w:hAnsi="Times New Roman" w:cs="Times New Roman"/>
          <w:sz w:val="24"/>
          <w:szCs w:val="24"/>
        </w:rPr>
        <w:t xml:space="preserve"> pressure monitor was videotaped. The video was used to read both pressures at every 10 mmHg and recorded into Microsoft Excel Worksheet. The differences in the pressure of both displays were compared and plotted accordingly.   </w:t>
      </w:r>
    </w:p>
    <w:p w14:paraId="3B87E092" w14:textId="77777777" w:rsidR="004E79A1" w:rsidRPr="00F556F3" w:rsidRDefault="004E79A1">
      <w:pPr>
        <w:spacing w:line="360" w:lineRule="auto"/>
        <w:rPr>
          <w:rFonts w:ascii="Times New Roman" w:eastAsia="Times New Roman" w:hAnsi="Times New Roman" w:cs="Times New Roman"/>
          <w:sz w:val="24"/>
          <w:szCs w:val="24"/>
        </w:rPr>
      </w:pPr>
    </w:p>
    <w:p w14:paraId="66BF1CF9"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After the pressure monitor</w:t>
      </w:r>
      <w:r w:rsidRPr="00F556F3">
        <w:rPr>
          <w:rFonts w:ascii="Times New Roman" w:eastAsia="Times New Roman" w:hAnsi="Times New Roman" w:cs="Times New Roman"/>
          <w:sz w:val="24"/>
          <w:szCs w:val="24"/>
        </w:rPr>
        <w:t xml:space="preserve">ing study, verifying the variability from the tightness of the arm cuff-wearing pattern was continued. The cuff was wrapped around the artificial arm with various ways of tightness. The tightness of the arm cuff into the artificial arm was measured with a </w:t>
      </w:r>
      <w:r w:rsidRPr="00F556F3">
        <w:rPr>
          <w:rFonts w:ascii="Times New Roman" w:eastAsia="Times New Roman" w:hAnsi="Times New Roman" w:cs="Times New Roman"/>
          <w:sz w:val="24"/>
          <w:szCs w:val="24"/>
        </w:rPr>
        <w:t xml:space="preserve">gap distance between the cuff and the artificial arm. The distance was marked from the typical measuring tightness as 0 cm, and 2 cm, 4 cm, and 6cm. After the tightness measurement, the </w:t>
      </w:r>
      <w:r w:rsidRPr="00F556F3">
        <w:rPr>
          <w:rFonts w:ascii="Times New Roman" w:eastAsia="Times New Roman" w:hAnsi="Times New Roman" w:cs="Times New Roman"/>
          <w:sz w:val="24"/>
          <w:szCs w:val="24"/>
        </w:rPr>
        <w:lastRenderedPageBreak/>
        <w:t xml:space="preserve">pressure was increased to examine the difference between the pressure </w:t>
      </w:r>
      <w:r w:rsidRPr="00F556F3">
        <w:rPr>
          <w:rFonts w:ascii="Times New Roman" w:eastAsia="Times New Roman" w:hAnsi="Times New Roman" w:cs="Times New Roman"/>
          <w:sz w:val="24"/>
          <w:szCs w:val="24"/>
        </w:rPr>
        <w:t>and any abnormal activities that might have occurred due to the tightness or looseness of the cuff.</w:t>
      </w:r>
    </w:p>
    <w:p w14:paraId="4CC777CA" w14:textId="77777777" w:rsidR="004E79A1" w:rsidRPr="00F556F3" w:rsidRDefault="004E79A1">
      <w:pPr>
        <w:spacing w:line="360" w:lineRule="auto"/>
        <w:ind w:left="540" w:hanging="540"/>
        <w:rPr>
          <w:rFonts w:ascii="Times New Roman" w:eastAsia="Times New Roman" w:hAnsi="Times New Roman" w:cs="Times New Roman"/>
          <w:sz w:val="24"/>
          <w:szCs w:val="24"/>
        </w:rPr>
      </w:pPr>
    </w:p>
    <w:p w14:paraId="1B4B597A"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Sequentially, the variability of the pressure and monitoring activities, according to the different patterns of materials over the bare skin, hood and jack</w:t>
      </w:r>
      <w:r w:rsidRPr="00F556F3">
        <w:rPr>
          <w:rFonts w:ascii="Times New Roman" w:eastAsia="Times New Roman" w:hAnsi="Times New Roman" w:cs="Times New Roman"/>
          <w:sz w:val="24"/>
          <w:szCs w:val="24"/>
        </w:rPr>
        <w:t>et that were defined as 0, 1 and 2 layers, was evaluated with multiple layers of cloth under the cuff.</w:t>
      </w:r>
    </w:p>
    <w:p w14:paraId="34B44FAC" w14:textId="77777777" w:rsidR="004E79A1" w:rsidRPr="00F556F3" w:rsidRDefault="004E79A1">
      <w:pPr>
        <w:spacing w:line="360" w:lineRule="auto"/>
        <w:ind w:left="540" w:hanging="540"/>
        <w:rPr>
          <w:rFonts w:ascii="Times New Roman" w:eastAsia="Times New Roman" w:hAnsi="Times New Roman" w:cs="Times New Roman"/>
          <w:sz w:val="24"/>
          <w:szCs w:val="24"/>
        </w:rPr>
      </w:pPr>
    </w:p>
    <w:p w14:paraId="046155BA"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 xml:space="preserve">2.3 Data Analysis </w:t>
      </w:r>
    </w:p>
    <w:p w14:paraId="252264B0"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All the data collected was presented with mean and standard deviation. A percentage difference may be calculated as (P2-P1)*100/P2 as</w:t>
      </w:r>
      <w:r w:rsidRPr="00F556F3">
        <w:rPr>
          <w:rFonts w:ascii="Times New Roman" w:eastAsia="Times New Roman" w:hAnsi="Times New Roman" w:cs="Times New Roman"/>
          <w:sz w:val="24"/>
          <w:szCs w:val="24"/>
        </w:rPr>
        <w:t xml:space="preserve"> a regular percentage converting formula. Student’s t-test was performed (P&lt;0.05).</w:t>
      </w:r>
    </w:p>
    <w:p w14:paraId="337D7C8B" w14:textId="77777777" w:rsidR="004E79A1" w:rsidRPr="00F556F3" w:rsidRDefault="004E79A1">
      <w:pPr>
        <w:spacing w:line="360" w:lineRule="auto"/>
        <w:rPr>
          <w:rFonts w:ascii="Times New Roman" w:eastAsia="Times New Roman" w:hAnsi="Times New Roman" w:cs="Times New Roman"/>
          <w:sz w:val="24"/>
          <w:szCs w:val="24"/>
        </w:rPr>
      </w:pPr>
    </w:p>
    <w:p w14:paraId="701FBAB5"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 RESULTS AND DISCUSSIONS</w:t>
      </w:r>
    </w:p>
    <w:p w14:paraId="0C4AA645"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3.1 Monitor A’s Difference to the Actual Pressure</w:t>
      </w:r>
    </w:p>
    <w:p w14:paraId="26D969ED"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pressures from the blood pressure monitor and in-arm gauge pressure might be the same. Howe</w:t>
      </w:r>
      <w:r w:rsidRPr="00F556F3">
        <w:rPr>
          <w:rFonts w:ascii="Times New Roman" w:eastAsia="Times New Roman" w:hAnsi="Times New Roman" w:cs="Times New Roman"/>
          <w:sz w:val="24"/>
          <w:szCs w:val="24"/>
        </w:rPr>
        <w:t xml:space="preserve">ver, as seen in Fig. 2 below, the pressure difference was increased when the pressure was high. The orange line was the pressure in the arm, while the blue line was the pressure on the BP monitor. It implies that the pressure in the cuff was not reflected </w:t>
      </w:r>
      <w:r w:rsidRPr="00F556F3">
        <w:rPr>
          <w:rFonts w:ascii="Times New Roman" w:eastAsia="Times New Roman" w:hAnsi="Times New Roman" w:cs="Times New Roman"/>
          <w:sz w:val="24"/>
          <w:szCs w:val="24"/>
        </w:rPr>
        <w:t>in the artificial arm. Although the difference could come from an actual condition, considering the artery located in the skin, this study solely showed the feasibility of pressure differences between the in-arm pressure and cuff pressure. Even though ther</w:t>
      </w:r>
      <w:r w:rsidRPr="00F556F3">
        <w:rPr>
          <w:rFonts w:ascii="Times New Roman" w:eastAsia="Times New Roman" w:hAnsi="Times New Roman" w:cs="Times New Roman"/>
          <w:sz w:val="24"/>
          <w:szCs w:val="24"/>
        </w:rPr>
        <w:t>e could be some other potential possibilities of causing variability in pressures of actual and monitored pressure, the data casts the question of how the real monitor reflects the difference with the real blood pressure.</w:t>
      </w:r>
    </w:p>
    <w:p w14:paraId="7DC18029" w14:textId="77777777" w:rsidR="004E79A1" w:rsidRPr="00F556F3" w:rsidRDefault="00C37A99">
      <w:pPr>
        <w:spacing w:line="360" w:lineRule="auto"/>
        <w:jc w:val="center"/>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5A6824F0" wp14:editId="685DF56F">
            <wp:extent cx="3500438" cy="2101791"/>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500438" cy="2101791"/>
                    </a:xfrm>
                    <a:prstGeom prst="rect">
                      <a:avLst/>
                    </a:prstGeom>
                    <a:ln/>
                  </pic:spPr>
                </pic:pic>
              </a:graphicData>
            </a:graphic>
          </wp:inline>
        </w:drawing>
      </w:r>
    </w:p>
    <w:p w14:paraId="035EA7A6" w14:textId="77777777" w:rsidR="004E79A1" w:rsidRPr="00F556F3" w:rsidRDefault="00C37A99">
      <w:pPr>
        <w:spacing w:line="360" w:lineRule="auto"/>
        <w:rPr>
          <w:rFonts w:ascii="Times New Roman" w:eastAsia="Times New Roman" w:hAnsi="Times New Roman" w:cs="Times New Roman"/>
          <w:i/>
          <w:sz w:val="24"/>
          <w:szCs w:val="24"/>
        </w:rPr>
      </w:pPr>
      <w:r w:rsidRPr="00F556F3">
        <w:rPr>
          <w:rFonts w:ascii="Times New Roman" w:eastAsia="Times New Roman" w:hAnsi="Times New Roman" w:cs="Times New Roman"/>
          <w:i/>
          <w:sz w:val="24"/>
          <w:szCs w:val="24"/>
        </w:rPr>
        <w:lastRenderedPageBreak/>
        <w:t>Fig. 2 presents the relationship</w:t>
      </w:r>
      <w:r w:rsidRPr="00F556F3">
        <w:rPr>
          <w:rFonts w:ascii="Times New Roman" w:eastAsia="Times New Roman" w:hAnsi="Times New Roman" w:cs="Times New Roman"/>
          <w:i/>
          <w:sz w:val="24"/>
          <w:szCs w:val="24"/>
        </w:rPr>
        <w:t xml:space="preserve"> between BP monitor pressure and in-arm gauge pressure using BP Monitor A (n=4).</w:t>
      </w:r>
    </w:p>
    <w:p w14:paraId="61523D6E" w14:textId="77777777" w:rsidR="004E79A1" w:rsidRPr="00F556F3" w:rsidRDefault="004E79A1">
      <w:pPr>
        <w:spacing w:line="360" w:lineRule="auto"/>
        <w:rPr>
          <w:rFonts w:ascii="Times New Roman" w:eastAsia="Times New Roman" w:hAnsi="Times New Roman" w:cs="Times New Roman"/>
          <w:sz w:val="24"/>
          <w:szCs w:val="24"/>
        </w:rPr>
      </w:pPr>
    </w:p>
    <w:p w14:paraId="2B0B92A8"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3.2 Monitor B’s Pressure Difference to the Actual Pressure</w:t>
      </w:r>
    </w:p>
    <w:p w14:paraId="76060DDF"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In Fig. 3 below, exactly as in the previous figure, the pressure difference between the in-arm pressure and BP moni</w:t>
      </w:r>
      <w:r w:rsidRPr="00F556F3">
        <w:rPr>
          <w:rFonts w:ascii="Times New Roman" w:eastAsia="Times New Roman" w:hAnsi="Times New Roman" w:cs="Times New Roman"/>
          <w:sz w:val="24"/>
          <w:szCs w:val="24"/>
        </w:rPr>
        <w:t>tor was increased when the pressure was high. The orange line was the pressure in the arm, while the blue line was the pressure on the BP monitor. When comparing the data with monitor B, the slope of linearity was different. The hill from monitor B was mor</w:t>
      </w:r>
      <w:r w:rsidRPr="00F556F3">
        <w:rPr>
          <w:rFonts w:ascii="Times New Roman" w:eastAsia="Times New Roman" w:hAnsi="Times New Roman" w:cs="Times New Roman"/>
          <w:sz w:val="24"/>
          <w:szCs w:val="24"/>
        </w:rPr>
        <w:t>e significant than that from monitor A. The data might suggest that there could be far more complicated adjustments for making each blood pressure monitor identically work. The study has shown the feasibility of pressure differences between the in-arm pres</w:t>
      </w:r>
      <w:r w:rsidRPr="00F556F3">
        <w:rPr>
          <w:rFonts w:ascii="Times New Roman" w:eastAsia="Times New Roman" w:hAnsi="Times New Roman" w:cs="Times New Roman"/>
          <w:sz w:val="24"/>
          <w:szCs w:val="24"/>
        </w:rPr>
        <w:t xml:space="preserve">sure and cuff pressure. </w:t>
      </w:r>
    </w:p>
    <w:p w14:paraId="614F11DB" w14:textId="77777777" w:rsidR="004E79A1" w:rsidRPr="00F556F3" w:rsidRDefault="00C37A99">
      <w:pPr>
        <w:spacing w:line="360" w:lineRule="auto"/>
        <w:jc w:val="center"/>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779D92E4" wp14:editId="7319206C">
            <wp:extent cx="3481388" cy="20984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81388" cy="2098481"/>
                    </a:xfrm>
                    <a:prstGeom prst="rect">
                      <a:avLst/>
                    </a:prstGeom>
                    <a:ln/>
                  </pic:spPr>
                </pic:pic>
              </a:graphicData>
            </a:graphic>
          </wp:inline>
        </w:drawing>
      </w:r>
    </w:p>
    <w:p w14:paraId="316CE37D"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Fig. 3 presents the relationship between BP monitor pressure and in-arm gauge pressure using BP Monitor B (n=4).</w:t>
      </w:r>
    </w:p>
    <w:p w14:paraId="395FFF96" w14:textId="77777777" w:rsidR="004E79A1" w:rsidRPr="00F556F3" w:rsidRDefault="004E79A1">
      <w:pPr>
        <w:spacing w:line="360" w:lineRule="auto"/>
        <w:rPr>
          <w:rFonts w:ascii="Times New Roman" w:eastAsia="Times New Roman" w:hAnsi="Times New Roman" w:cs="Times New Roman"/>
          <w:sz w:val="24"/>
          <w:szCs w:val="24"/>
        </w:rPr>
      </w:pPr>
    </w:p>
    <w:p w14:paraId="32DCFAC7"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3.3 Pressure Monitor C’s Pressure Difference to the Actual Pressure</w:t>
      </w:r>
    </w:p>
    <w:p w14:paraId="628D839A"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Monitor C measured the blood pressure using dif</w:t>
      </w:r>
      <w:r w:rsidRPr="00F556F3">
        <w:rPr>
          <w:rFonts w:ascii="Times New Roman" w:eastAsia="Times New Roman" w:hAnsi="Times New Roman" w:cs="Times New Roman"/>
          <w:sz w:val="24"/>
          <w:szCs w:val="24"/>
        </w:rPr>
        <w:t>ferent methods. For example, it records the sound and pulse with changing pressure in the cuff while pressure is increased from down to up.    Because this monitor could not read at a certain pressure, it displayed errors at that pressure. So, in this case</w:t>
      </w:r>
      <w:r w:rsidRPr="00F556F3">
        <w:rPr>
          <w:rFonts w:ascii="Times New Roman" w:eastAsia="Times New Roman" w:hAnsi="Times New Roman" w:cs="Times New Roman"/>
          <w:sz w:val="24"/>
          <w:szCs w:val="24"/>
        </w:rPr>
        <w:t xml:space="preserve">, we took the moving images while the pressure was increased. The slope of the regression line looks not much different from that of other monitors.  When the regression linear slopes of the three were compared, the magnitudes of the slopes were different </w:t>
      </w:r>
      <w:r w:rsidRPr="00F556F3">
        <w:rPr>
          <w:rFonts w:ascii="Times New Roman" w:eastAsia="Times New Roman" w:hAnsi="Times New Roman" w:cs="Times New Roman"/>
          <w:sz w:val="24"/>
          <w:szCs w:val="24"/>
        </w:rPr>
        <w:t xml:space="preserve">as seen in Fig. 2 ~ </w:t>
      </w:r>
      <w:proofErr w:type="gramStart"/>
      <w:r w:rsidRPr="00F556F3">
        <w:rPr>
          <w:rFonts w:ascii="Times New Roman" w:eastAsia="Times New Roman" w:hAnsi="Times New Roman" w:cs="Times New Roman"/>
          <w:sz w:val="24"/>
          <w:szCs w:val="24"/>
        </w:rPr>
        <w:t>4 ,</w:t>
      </w:r>
      <w:proofErr w:type="gramEnd"/>
      <w:r w:rsidRPr="00F556F3">
        <w:rPr>
          <w:rFonts w:ascii="Times New Roman" w:eastAsia="Times New Roman" w:hAnsi="Times New Roman" w:cs="Times New Roman"/>
          <w:sz w:val="24"/>
          <w:szCs w:val="24"/>
        </w:rPr>
        <w:t xml:space="preserve"> which should mean that every monitor has their own characteristics of pressure increasing </w:t>
      </w:r>
      <w:r w:rsidRPr="00F556F3">
        <w:rPr>
          <w:rFonts w:ascii="Times New Roman" w:eastAsia="Times New Roman" w:hAnsi="Times New Roman" w:cs="Times New Roman"/>
          <w:sz w:val="24"/>
          <w:szCs w:val="24"/>
        </w:rPr>
        <w:lastRenderedPageBreak/>
        <w:t xml:space="preserve">patterns. Large slopes might demonstrate high feasibility reading with high variability.  In this data, monitor B showed a slope of 0.9 which </w:t>
      </w:r>
      <w:r w:rsidRPr="00F556F3">
        <w:rPr>
          <w:rFonts w:ascii="Times New Roman" w:eastAsia="Times New Roman" w:hAnsi="Times New Roman" w:cs="Times New Roman"/>
          <w:sz w:val="24"/>
          <w:szCs w:val="24"/>
        </w:rPr>
        <w:t>might cause the highest variability.</w:t>
      </w:r>
    </w:p>
    <w:p w14:paraId="69FE8695" w14:textId="77777777" w:rsidR="004E79A1" w:rsidRPr="00F556F3" w:rsidRDefault="00C37A99">
      <w:pPr>
        <w:spacing w:line="360" w:lineRule="auto"/>
        <w:jc w:val="center"/>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25FDC925" wp14:editId="141A584D">
            <wp:extent cx="3443288" cy="206932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443288" cy="2069324"/>
                    </a:xfrm>
                    <a:prstGeom prst="rect">
                      <a:avLst/>
                    </a:prstGeom>
                    <a:ln/>
                  </pic:spPr>
                </pic:pic>
              </a:graphicData>
            </a:graphic>
          </wp:inline>
        </w:drawing>
      </w:r>
    </w:p>
    <w:p w14:paraId="647DE196"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Fig. 4 presents the relationship between BP monitor pressure and in-arm gauge pressure using BP Monitor C (n=4).</w:t>
      </w:r>
    </w:p>
    <w:p w14:paraId="4C442111" w14:textId="77777777" w:rsidR="004E79A1" w:rsidRPr="00F556F3" w:rsidRDefault="004E79A1">
      <w:pPr>
        <w:spacing w:line="360" w:lineRule="auto"/>
        <w:rPr>
          <w:rFonts w:ascii="Times New Roman" w:eastAsia="Times New Roman" w:hAnsi="Times New Roman" w:cs="Times New Roman"/>
          <w:sz w:val="24"/>
          <w:szCs w:val="24"/>
        </w:rPr>
      </w:pPr>
    </w:p>
    <w:p w14:paraId="6CB56064" w14:textId="77777777" w:rsidR="004E79A1" w:rsidRPr="00F556F3" w:rsidRDefault="004E79A1">
      <w:pPr>
        <w:spacing w:line="360" w:lineRule="auto"/>
        <w:rPr>
          <w:rFonts w:ascii="Times New Roman" w:eastAsia="Times New Roman" w:hAnsi="Times New Roman" w:cs="Times New Roman"/>
          <w:sz w:val="24"/>
          <w:szCs w:val="24"/>
        </w:rPr>
      </w:pPr>
    </w:p>
    <w:p w14:paraId="053FC6A8"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3.4 Monitor A’s Cuff Loosen Variable Factor</w:t>
      </w:r>
    </w:p>
    <w:p w14:paraId="7AB4C4EA"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It has been known that the cuff should be tightly wrapped enough around the arm before the blood pressure starts to be air-pressured in for the measurement. Fig. 5 below shows interesting findings: the increasing linearity looks similar to the previous dat</w:t>
      </w:r>
      <w:r w:rsidRPr="00F556F3">
        <w:rPr>
          <w:rFonts w:ascii="Times New Roman" w:eastAsia="Times New Roman" w:hAnsi="Times New Roman" w:cs="Times New Roman"/>
          <w:sz w:val="24"/>
          <w:szCs w:val="24"/>
        </w:rPr>
        <w:t xml:space="preserve">a, but the magnitude of the linear slopes shows some relationship with the length of the loosened cuff.  </w:t>
      </w:r>
    </w:p>
    <w:p w14:paraId="03F33375" w14:textId="77777777" w:rsidR="004E79A1" w:rsidRPr="00F556F3" w:rsidRDefault="00C37A99">
      <w:pPr>
        <w:spacing w:line="360" w:lineRule="auto"/>
        <w:jc w:val="center"/>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51BA3CDE" wp14:editId="70BDE1A5">
            <wp:extent cx="2828721" cy="179535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828721" cy="1795351"/>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3F865E58" wp14:editId="20DE22EC">
            <wp:extent cx="2819400" cy="17953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819400" cy="1795351"/>
                    </a:xfrm>
                    <a:prstGeom prst="rect">
                      <a:avLst/>
                    </a:prstGeom>
                    <a:ln/>
                  </pic:spPr>
                </pic:pic>
              </a:graphicData>
            </a:graphic>
          </wp:inline>
        </w:drawing>
      </w:r>
    </w:p>
    <w:p w14:paraId="2409B917" w14:textId="77777777" w:rsidR="004E79A1" w:rsidRPr="00F556F3" w:rsidRDefault="00C37A99">
      <w:pPr>
        <w:spacing w:line="24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Fig. 5a illustrates the relationship between BP monitor pressure and in-arm gauge pressure using BP Monitor A, while 5b shows the highly linear rel</w:t>
      </w:r>
      <w:r w:rsidRPr="00F556F3">
        <w:rPr>
          <w:rFonts w:ascii="Times New Roman" w:eastAsia="Times New Roman" w:hAnsi="Times New Roman" w:cs="Times New Roman"/>
          <w:i/>
          <w:sz w:val="24"/>
          <w:szCs w:val="24"/>
        </w:rPr>
        <w:t>ation with loosened length and slope. The number in the legend presents the length of the loosened distance from the tightly wrapped cuff.</w:t>
      </w:r>
    </w:p>
    <w:p w14:paraId="240E79EE" w14:textId="77777777" w:rsidR="004E79A1" w:rsidRPr="00F556F3" w:rsidRDefault="004E79A1">
      <w:pPr>
        <w:spacing w:line="360" w:lineRule="auto"/>
        <w:rPr>
          <w:rFonts w:ascii="Times New Roman" w:eastAsia="Times New Roman" w:hAnsi="Times New Roman" w:cs="Times New Roman"/>
          <w:sz w:val="24"/>
          <w:szCs w:val="24"/>
        </w:rPr>
      </w:pPr>
    </w:p>
    <w:p w14:paraId="5A685961"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3.5 Monitor B’s Cuff Loosen Variable Factor</w:t>
      </w:r>
    </w:p>
    <w:p w14:paraId="7039C7BC"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lastRenderedPageBreak/>
        <w:t>As in the previous data, the pressure behaviors with respect to the loos</w:t>
      </w:r>
      <w:r w:rsidRPr="00F556F3">
        <w:rPr>
          <w:rFonts w:ascii="Times New Roman" w:eastAsia="Times New Roman" w:hAnsi="Times New Roman" w:cs="Times New Roman"/>
          <w:sz w:val="24"/>
          <w:szCs w:val="24"/>
        </w:rPr>
        <w:t xml:space="preserve">ening distance were very similar. In this set of data, the linear regression slopes were consistently highly related to the increase of the loosening distance, which implies that the cuff loosening could be a source of variability in blood measurement. </w:t>
      </w:r>
    </w:p>
    <w:p w14:paraId="73B06DE8"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04EE801E" wp14:editId="4CB5C435">
            <wp:extent cx="2995613" cy="191265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95613" cy="1912651"/>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7434FFC4" wp14:editId="3044EC3A">
            <wp:extent cx="2838450" cy="190440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38450" cy="1904405"/>
                    </a:xfrm>
                    <a:prstGeom prst="rect">
                      <a:avLst/>
                    </a:prstGeom>
                    <a:ln/>
                  </pic:spPr>
                </pic:pic>
              </a:graphicData>
            </a:graphic>
          </wp:inline>
        </w:drawing>
      </w:r>
    </w:p>
    <w:p w14:paraId="52754BCD" w14:textId="77777777" w:rsidR="004E79A1" w:rsidRPr="00F556F3" w:rsidRDefault="00C37A99">
      <w:pPr>
        <w:spacing w:line="24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 xml:space="preserve">Fig. 6a illustrates the relationship between BP monitor pressure and in-arm gauge pressure using BP Monitor A, while 6b shows the highly linear relation with loosened length and slope. The number in the legend presents the length of the loosened distance </w:t>
      </w:r>
      <w:r w:rsidRPr="00F556F3">
        <w:rPr>
          <w:rFonts w:ascii="Times New Roman" w:eastAsia="Times New Roman" w:hAnsi="Times New Roman" w:cs="Times New Roman"/>
          <w:i/>
          <w:sz w:val="24"/>
          <w:szCs w:val="24"/>
        </w:rPr>
        <w:t>from the tightly wrapped cuff.</w:t>
      </w:r>
    </w:p>
    <w:p w14:paraId="78E9CE50" w14:textId="77777777" w:rsidR="004E79A1" w:rsidRPr="00F556F3" w:rsidRDefault="004E79A1">
      <w:pPr>
        <w:spacing w:line="360" w:lineRule="auto"/>
        <w:rPr>
          <w:rFonts w:ascii="Times New Roman" w:eastAsia="Times New Roman" w:hAnsi="Times New Roman" w:cs="Times New Roman"/>
          <w:sz w:val="24"/>
          <w:szCs w:val="24"/>
        </w:rPr>
      </w:pPr>
    </w:p>
    <w:p w14:paraId="3C9CC0E8"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3.6 Monitor C’s Cuff Loosen Variable Factor</w:t>
      </w:r>
    </w:p>
    <w:p w14:paraId="64A16935"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As in the previous data, the pressure behaviors with respect to the loosening distance were very similar. The linear regression slopes were consistently highly related to the incre</w:t>
      </w:r>
      <w:r w:rsidRPr="00F556F3">
        <w:rPr>
          <w:rFonts w:ascii="Times New Roman" w:eastAsia="Times New Roman" w:hAnsi="Times New Roman" w:cs="Times New Roman"/>
          <w:sz w:val="24"/>
          <w:szCs w:val="24"/>
        </w:rPr>
        <w:t>ase of the loosening distance, which, again, implies that the cuff loosening could certainly be a source of variability in blood measurement. Like previous data, the relation of increasing monitoring pressure with respect to the gauge pressure was linearly</w:t>
      </w:r>
      <w:r w:rsidRPr="00F556F3">
        <w:rPr>
          <w:rFonts w:ascii="Times New Roman" w:eastAsia="Times New Roman" w:hAnsi="Times New Roman" w:cs="Times New Roman"/>
          <w:sz w:val="24"/>
          <w:szCs w:val="24"/>
        </w:rPr>
        <w:t xml:space="preserve"> functional with a high regression coefficient. Comparing the right graphs of the three Monitors for loosened cuff cm, there was a highly linear relationship for the distance, which strongly implied that more loosening measurement of BP should cause greate</w:t>
      </w:r>
      <w:r w:rsidRPr="00F556F3">
        <w:rPr>
          <w:rFonts w:ascii="Times New Roman" w:eastAsia="Times New Roman" w:hAnsi="Times New Roman" w:cs="Times New Roman"/>
          <w:sz w:val="24"/>
          <w:szCs w:val="24"/>
        </w:rPr>
        <w:t xml:space="preserve">r feasibility of measuring different pressure away from the actual pressure. </w:t>
      </w:r>
    </w:p>
    <w:p w14:paraId="1F4E09CC" w14:textId="77777777" w:rsidR="004E79A1" w:rsidRPr="00F556F3" w:rsidRDefault="004E79A1">
      <w:pPr>
        <w:spacing w:line="360" w:lineRule="auto"/>
        <w:rPr>
          <w:rFonts w:ascii="Times New Roman" w:eastAsia="Times New Roman" w:hAnsi="Times New Roman" w:cs="Times New Roman"/>
          <w:sz w:val="24"/>
          <w:szCs w:val="24"/>
        </w:rPr>
      </w:pPr>
    </w:p>
    <w:p w14:paraId="0FDA8E09"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lastRenderedPageBreak/>
        <w:drawing>
          <wp:inline distT="114300" distB="114300" distL="114300" distR="114300" wp14:anchorId="5F2747CF" wp14:editId="00FAA8C5">
            <wp:extent cx="2928938" cy="185530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928938" cy="1855308"/>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2B293581" wp14:editId="66F66895">
            <wp:extent cx="2867025" cy="1854473"/>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867025" cy="1854473"/>
                    </a:xfrm>
                    <a:prstGeom prst="rect">
                      <a:avLst/>
                    </a:prstGeom>
                    <a:ln/>
                  </pic:spPr>
                </pic:pic>
              </a:graphicData>
            </a:graphic>
          </wp:inline>
        </w:drawing>
      </w:r>
    </w:p>
    <w:p w14:paraId="4E87A837" w14:textId="77777777" w:rsidR="004E79A1" w:rsidRPr="00F556F3" w:rsidRDefault="00C37A99">
      <w:pPr>
        <w:spacing w:line="24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 xml:space="preserve">Fig. 7a illustrates the relationship between BP monitor pressure and in-arm gauge pressure using BP Monitor A, while 7b shows the highly linear relation with loosened length </w:t>
      </w:r>
      <w:r w:rsidRPr="00F556F3">
        <w:rPr>
          <w:rFonts w:ascii="Times New Roman" w:eastAsia="Times New Roman" w:hAnsi="Times New Roman" w:cs="Times New Roman"/>
          <w:i/>
          <w:sz w:val="24"/>
          <w:szCs w:val="24"/>
        </w:rPr>
        <w:t>and slope. The number in the legend presents the length of the loosened distance from the tightly wrapped cuff.</w:t>
      </w:r>
    </w:p>
    <w:p w14:paraId="454D219E" w14:textId="77777777" w:rsidR="004E79A1" w:rsidRPr="00F556F3" w:rsidRDefault="004E79A1">
      <w:pPr>
        <w:spacing w:line="360" w:lineRule="auto"/>
        <w:rPr>
          <w:rFonts w:ascii="Times New Roman" w:eastAsia="Times New Roman" w:hAnsi="Times New Roman" w:cs="Times New Roman"/>
          <w:sz w:val="24"/>
          <w:szCs w:val="24"/>
        </w:rPr>
      </w:pPr>
    </w:p>
    <w:p w14:paraId="3B0F89DC"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3.7 Monitor A’s Cloth Factor</w:t>
      </w:r>
    </w:p>
    <w:p w14:paraId="5E288022"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data was acquired without any cloth, hood, or jacket on. Considering their thickness, the layers were numerica</w:t>
      </w:r>
      <w:r w:rsidRPr="00F556F3">
        <w:rPr>
          <w:rFonts w:ascii="Times New Roman" w:eastAsia="Times New Roman" w:hAnsi="Times New Roman" w:cs="Times New Roman"/>
          <w:sz w:val="24"/>
          <w:szCs w:val="24"/>
        </w:rPr>
        <w:t xml:space="preserve">lly estimated as 0, 1, and 2 over the artificial arm, and the pressure was decreased as before while videotaping that was replayed for reading the pressure gauges accurately.  From the data from this set of studies, the regression slopes were also changed </w:t>
      </w:r>
      <w:r w:rsidRPr="00F556F3">
        <w:rPr>
          <w:rFonts w:ascii="Times New Roman" w:eastAsia="Times New Roman" w:hAnsi="Times New Roman" w:cs="Times New Roman"/>
          <w:sz w:val="24"/>
          <w:szCs w:val="24"/>
        </w:rPr>
        <w:t xml:space="preserve">with the cloth layer increase with a moderately linear relationship.   </w:t>
      </w:r>
    </w:p>
    <w:p w14:paraId="52C86F91"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161715DA" wp14:editId="0EAE15C7">
            <wp:extent cx="2819400" cy="172145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819400" cy="1721458"/>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47863501" wp14:editId="02AC4CAC">
            <wp:extent cx="2806370" cy="17225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806370" cy="1722500"/>
                    </a:xfrm>
                    <a:prstGeom prst="rect">
                      <a:avLst/>
                    </a:prstGeom>
                    <a:ln/>
                  </pic:spPr>
                </pic:pic>
              </a:graphicData>
            </a:graphic>
          </wp:inline>
        </w:drawing>
      </w:r>
    </w:p>
    <w:p w14:paraId="6E6CF7FF" w14:textId="77777777" w:rsidR="004E79A1" w:rsidRPr="00F556F3" w:rsidRDefault="00C37A99">
      <w:pPr>
        <w:spacing w:line="360" w:lineRule="auto"/>
        <w:rPr>
          <w:rFonts w:ascii="Times New Roman" w:eastAsia="Times New Roman" w:hAnsi="Times New Roman" w:cs="Times New Roman"/>
          <w:i/>
          <w:sz w:val="24"/>
          <w:szCs w:val="24"/>
        </w:rPr>
      </w:pPr>
      <w:r w:rsidRPr="00F556F3">
        <w:rPr>
          <w:rFonts w:ascii="Times New Roman" w:eastAsia="Times New Roman" w:hAnsi="Times New Roman" w:cs="Times New Roman"/>
          <w:i/>
          <w:sz w:val="24"/>
          <w:szCs w:val="24"/>
        </w:rPr>
        <w:t>Fig. 8 presents the relationship between BP monitor pressure and in-arm gauge pressure using BP Monitor A with respect to the arm-over cloth layers (n=4).</w:t>
      </w:r>
    </w:p>
    <w:p w14:paraId="6572E82C" w14:textId="77777777" w:rsidR="004E79A1" w:rsidRPr="00F556F3" w:rsidRDefault="004E79A1">
      <w:pPr>
        <w:spacing w:line="360" w:lineRule="auto"/>
        <w:rPr>
          <w:rFonts w:ascii="Times New Roman" w:eastAsia="Times New Roman" w:hAnsi="Times New Roman" w:cs="Times New Roman"/>
          <w:i/>
          <w:sz w:val="24"/>
          <w:szCs w:val="24"/>
        </w:rPr>
      </w:pPr>
    </w:p>
    <w:p w14:paraId="0441C79D"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3.8 Monitor B’s Cloth Fac</w:t>
      </w:r>
      <w:r w:rsidRPr="00F556F3">
        <w:rPr>
          <w:rFonts w:ascii="Times New Roman" w:eastAsia="Times New Roman" w:hAnsi="Times New Roman" w:cs="Times New Roman"/>
          <w:b/>
          <w:sz w:val="24"/>
          <w:szCs w:val="24"/>
        </w:rPr>
        <w:t>tor</w:t>
      </w:r>
    </w:p>
    <w:p w14:paraId="6A938D87"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With identical methods, we measured the pressure changes while pressing the monitor's valve repeatedly by changing the cloth layers over the artificial arm. The data in Fig. 9b demonstrates that the linear regression slope was increased with the number</w:t>
      </w:r>
      <w:r w:rsidRPr="00F556F3">
        <w:rPr>
          <w:rFonts w:ascii="Times New Roman" w:eastAsia="Times New Roman" w:hAnsi="Times New Roman" w:cs="Times New Roman"/>
          <w:sz w:val="24"/>
          <w:szCs w:val="24"/>
        </w:rPr>
        <w:t xml:space="preserve"> of cloth layers over the arm. The </w:t>
      </w:r>
      <w:r w:rsidRPr="00F556F3">
        <w:rPr>
          <w:rFonts w:ascii="Times New Roman" w:eastAsia="Times New Roman" w:hAnsi="Times New Roman" w:cs="Times New Roman"/>
          <w:sz w:val="24"/>
          <w:szCs w:val="24"/>
        </w:rPr>
        <w:lastRenderedPageBreak/>
        <w:t xml:space="preserve">slope increases mean that the measuring pressure should be farther away from the ideal pressure as seen in Fig. 9a, blue line as the actual pressure.  </w:t>
      </w:r>
    </w:p>
    <w:p w14:paraId="39A9566D"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270605C7" wp14:editId="2D186BFA">
            <wp:extent cx="2700338" cy="18097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700338" cy="1809750"/>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1CF327A5" wp14:editId="3744A5E8">
            <wp:extent cx="2728913" cy="180975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728913" cy="1809750"/>
                    </a:xfrm>
                    <a:prstGeom prst="rect">
                      <a:avLst/>
                    </a:prstGeom>
                    <a:ln/>
                  </pic:spPr>
                </pic:pic>
              </a:graphicData>
            </a:graphic>
          </wp:inline>
        </w:drawing>
      </w:r>
    </w:p>
    <w:p w14:paraId="30655A08" w14:textId="77777777" w:rsidR="004E79A1" w:rsidRPr="00F556F3" w:rsidRDefault="00C37A99">
      <w:pPr>
        <w:spacing w:line="360" w:lineRule="auto"/>
        <w:rPr>
          <w:rFonts w:ascii="Times New Roman" w:eastAsia="Times New Roman" w:hAnsi="Times New Roman" w:cs="Times New Roman"/>
          <w:i/>
          <w:sz w:val="24"/>
          <w:szCs w:val="24"/>
        </w:rPr>
      </w:pPr>
      <w:r w:rsidRPr="00F556F3">
        <w:rPr>
          <w:rFonts w:ascii="Times New Roman" w:eastAsia="Times New Roman" w:hAnsi="Times New Roman" w:cs="Times New Roman"/>
          <w:i/>
          <w:sz w:val="24"/>
          <w:szCs w:val="24"/>
        </w:rPr>
        <w:t>Fig. 9 presents the relationship between BP monitor pressure and i</w:t>
      </w:r>
      <w:r w:rsidRPr="00F556F3">
        <w:rPr>
          <w:rFonts w:ascii="Times New Roman" w:eastAsia="Times New Roman" w:hAnsi="Times New Roman" w:cs="Times New Roman"/>
          <w:i/>
          <w:sz w:val="24"/>
          <w:szCs w:val="24"/>
        </w:rPr>
        <w:t>n-arm gauge pressure using BP Monitor B for cloth layer increase (n=4).</w:t>
      </w:r>
    </w:p>
    <w:p w14:paraId="3B3BB4DB" w14:textId="77777777" w:rsidR="004E79A1" w:rsidRPr="00F556F3" w:rsidRDefault="004E79A1">
      <w:pPr>
        <w:spacing w:line="360" w:lineRule="auto"/>
        <w:rPr>
          <w:rFonts w:ascii="Times New Roman" w:eastAsia="Times New Roman" w:hAnsi="Times New Roman" w:cs="Times New Roman"/>
          <w:i/>
          <w:sz w:val="24"/>
          <w:szCs w:val="24"/>
        </w:rPr>
      </w:pPr>
    </w:p>
    <w:p w14:paraId="7C960820"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3.9 Monitor C’s Cloth Factor</w:t>
      </w:r>
    </w:p>
    <w:p w14:paraId="22C2BA46"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The data was acquired without any cloth, hood, or jacket on. Considering their thickness, the layers were numerically estimated as 0, 1, and 2 over the artificial arm, and the pressure was decreased as before while videotaping that was replayed for reading</w:t>
      </w:r>
      <w:r w:rsidRPr="00F556F3">
        <w:rPr>
          <w:rFonts w:ascii="Times New Roman" w:eastAsia="Times New Roman" w:hAnsi="Times New Roman" w:cs="Times New Roman"/>
          <w:sz w:val="24"/>
          <w:szCs w:val="24"/>
        </w:rPr>
        <w:t xml:space="preserve"> the pressure gauges accurately.  As seen in Fig. 8~10, the regression slopes from BP monitor pressure have a linear relation with the number of arm-over cloth layers. </w:t>
      </w:r>
    </w:p>
    <w:p w14:paraId="2370D2A4" w14:textId="7777777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noProof/>
          <w:sz w:val="24"/>
          <w:szCs w:val="24"/>
          <w:lang w:val="en-US" w:eastAsia="en-US"/>
        </w:rPr>
        <w:drawing>
          <wp:inline distT="114300" distB="114300" distL="114300" distR="114300" wp14:anchorId="5F9D7B43" wp14:editId="378EAC35">
            <wp:extent cx="2857016" cy="1755874"/>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857016" cy="1755874"/>
                    </a:xfrm>
                    <a:prstGeom prst="rect">
                      <a:avLst/>
                    </a:prstGeom>
                    <a:ln/>
                  </pic:spPr>
                </pic:pic>
              </a:graphicData>
            </a:graphic>
          </wp:inline>
        </w:drawing>
      </w:r>
      <w:r w:rsidRPr="00F556F3">
        <w:rPr>
          <w:rFonts w:ascii="Times New Roman" w:eastAsia="Times New Roman" w:hAnsi="Times New Roman" w:cs="Times New Roman"/>
          <w:noProof/>
          <w:sz w:val="24"/>
          <w:szCs w:val="24"/>
          <w:lang w:val="en-US" w:eastAsia="en-US"/>
        </w:rPr>
        <w:drawing>
          <wp:inline distT="114300" distB="114300" distL="114300" distR="114300" wp14:anchorId="7771322F" wp14:editId="4C9F3979">
            <wp:extent cx="2662238" cy="1768128"/>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662238" cy="1768128"/>
                    </a:xfrm>
                    <a:prstGeom prst="rect">
                      <a:avLst/>
                    </a:prstGeom>
                    <a:ln/>
                  </pic:spPr>
                </pic:pic>
              </a:graphicData>
            </a:graphic>
          </wp:inline>
        </w:drawing>
      </w:r>
    </w:p>
    <w:p w14:paraId="3A4DB4CC" w14:textId="5B088A57"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i/>
          <w:sz w:val="24"/>
          <w:szCs w:val="24"/>
        </w:rPr>
        <w:t>Fig. 10 presents the relationship between BP monitor pressure and in-arm gauge press</w:t>
      </w:r>
      <w:r w:rsidRPr="00F556F3">
        <w:rPr>
          <w:rFonts w:ascii="Times New Roman" w:eastAsia="Times New Roman" w:hAnsi="Times New Roman" w:cs="Times New Roman"/>
          <w:i/>
          <w:sz w:val="24"/>
          <w:szCs w:val="24"/>
        </w:rPr>
        <w:t xml:space="preserve">ure using BP Monitor C </w:t>
      </w:r>
      <w:r w:rsidR="00AB2D51">
        <w:rPr>
          <w:rFonts w:ascii="Times New Roman" w:hAnsi="Times New Roman" w:cs="Times New Roman" w:hint="eastAsia"/>
          <w:i/>
          <w:sz w:val="24"/>
          <w:szCs w:val="24"/>
          <w:lang w:eastAsia="ko-KR"/>
        </w:rPr>
        <w:t xml:space="preserve">for arm-over cloth layer </w:t>
      </w:r>
      <w:r w:rsidRPr="00F556F3">
        <w:rPr>
          <w:rFonts w:ascii="Times New Roman" w:eastAsia="Times New Roman" w:hAnsi="Times New Roman" w:cs="Times New Roman"/>
          <w:i/>
          <w:sz w:val="24"/>
          <w:szCs w:val="24"/>
        </w:rPr>
        <w:t>(n=4).</w:t>
      </w:r>
    </w:p>
    <w:p w14:paraId="521DBA12" w14:textId="77777777" w:rsidR="004E79A1" w:rsidRPr="00F556F3" w:rsidRDefault="004E79A1">
      <w:pPr>
        <w:spacing w:line="360" w:lineRule="auto"/>
        <w:rPr>
          <w:rFonts w:ascii="Times New Roman" w:eastAsia="Times New Roman" w:hAnsi="Times New Roman" w:cs="Times New Roman"/>
          <w:sz w:val="24"/>
          <w:szCs w:val="24"/>
        </w:rPr>
      </w:pPr>
    </w:p>
    <w:p w14:paraId="597814B6" w14:textId="77777777"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t>4. CONCLUSIONS</w:t>
      </w:r>
    </w:p>
    <w:p w14:paraId="6EBF7197" w14:textId="71B01DCB"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lastRenderedPageBreak/>
        <w:t xml:space="preserve">Accurate and reliable blood pressure measurement should be </w:t>
      </w:r>
      <w:r w:rsidR="00AB2D51">
        <w:rPr>
          <w:rFonts w:ascii="Times New Roman" w:eastAsia="Times New Roman" w:hAnsi="Times New Roman" w:cs="Times New Roman"/>
          <w:sz w:val="24"/>
          <w:szCs w:val="24"/>
        </w:rPr>
        <w:t xml:space="preserve">a </w:t>
      </w:r>
      <w:r w:rsidRPr="00F556F3">
        <w:rPr>
          <w:rFonts w:ascii="Times New Roman" w:eastAsia="Times New Roman" w:hAnsi="Times New Roman" w:cs="Times New Roman"/>
          <w:sz w:val="24"/>
          <w:szCs w:val="24"/>
        </w:rPr>
        <w:t>prerequisite to diagnosing and managing hypertension properly. Understanding how BP measurement goes wrong and how to tackle</w:t>
      </w:r>
      <w:r w:rsidRPr="00F556F3">
        <w:rPr>
          <w:rFonts w:ascii="Times New Roman" w:eastAsia="Times New Roman" w:hAnsi="Times New Roman" w:cs="Times New Roman"/>
          <w:sz w:val="24"/>
          <w:szCs w:val="24"/>
        </w:rPr>
        <w:t xml:space="preserve"> them can improve the diagnosis and management of hypertension.</w:t>
      </w:r>
    </w:p>
    <w:p w14:paraId="4175A824" w14:textId="3D4AC244" w:rsidR="004E79A1" w:rsidRPr="00F556F3" w:rsidRDefault="00C37A99">
      <w:pPr>
        <w:spacing w:line="360" w:lineRule="auto"/>
        <w:rPr>
          <w:rFonts w:ascii="Times New Roman" w:eastAsia="Times New Roman" w:hAnsi="Times New Roman" w:cs="Times New Roman"/>
          <w:sz w:val="24"/>
          <w:szCs w:val="24"/>
        </w:rPr>
      </w:pPr>
      <w:r w:rsidRPr="00F556F3">
        <w:rPr>
          <w:rFonts w:ascii="Times New Roman" w:eastAsia="Times New Roman" w:hAnsi="Times New Roman" w:cs="Times New Roman"/>
          <w:sz w:val="24"/>
          <w:szCs w:val="24"/>
        </w:rPr>
        <w:t>Ironically, BP measurement is often erratically performed in clinical practice, leading to errors that inappropriately make patients suffer from management decisions in nearly 45% of cases. In</w:t>
      </w:r>
      <w:r w:rsidRPr="00F556F3">
        <w:rPr>
          <w:rFonts w:ascii="Times New Roman" w:eastAsia="Times New Roman" w:hAnsi="Times New Roman" w:cs="Times New Roman"/>
          <w:sz w:val="24"/>
          <w:szCs w:val="24"/>
        </w:rPr>
        <w:t xml:space="preserve"> this study, the sources of variability from the aspects of the blood pressure monitoring system were attempted to be scrutinized. The variability increased with additive properties such as pressure gauge inaccuracy, cuff tightness, and cloth over-measurem</w:t>
      </w:r>
      <w:r w:rsidRPr="00F556F3">
        <w:rPr>
          <w:rFonts w:ascii="Times New Roman" w:eastAsia="Times New Roman" w:hAnsi="Times New Roman" w:cs="Times New Roman"/>
          <w:sz w:val="24"/>
          <w:szCs w:val="24"/>
        </w:rPr>
        <w:t>ent. The study concluded that each monitor had their inherent characteristics in increasing monitor pressures with respect to the actual pressure, and further, the increases in cuff loosening distance and the cloth-over layers might cause greater variabili</w:t>
      </w:r>
      <w:r w:rsidRPr="00F556F3">
        <w:rPr>
          <w:rFonts w:ascii="Times New Roman" w:eastAsia="Times New Roman" w:hAnsi="Times New Roman" w:cs="Times New Roman"/>
          <w:sz w:val="24"/>
          <w:szCs w:val="24"/>
        </w:rPr>
        <w:t>ty</w:t>
      </w:r>
      <w:r w:rsidR="003F5003">
        <w:rPr>
          <w:rFonts w:ascii="Times New Roman" w:hAnsi="Times New Roman" w:cs="Times New Roman" w:hint="eastAsia"/>
          <w:sz w:val="24"/>
          <w:szCs w:val="24"/>
          <w:lang w:eastAsia="ko-KR"/>
        </w:rPr>
        <w:t xml:space="preserve"> proportionally</w:t>
      </w:r>
      <w:r w:rsidRPr="00F556F3">
        <w:rPr>
          <w:rFonts w:ascii="Times New Roman" w:eastAsia="Times New Roman" w:hAnsi="Times New Roman" w:cs="Times New Roman"/>
          <w:sz w:val="24"/>
          <w:szCs w:val="24"/>
        </w:rPr>
        <w:t xml:space="preserve">. This study was able to more clearly verify the reasons for blood pressure measurement variability. </w:t>
      </w:r>
    </w:p>
    <w:p w14:paraId="59C03156" w14:textId="77777777" w:rsidR="004E79A1" w:rsidRPr="00F556F3" w:rsidRDefault="004E79A1">
      <w:pPr>
        <w:spacing w:line="360" w:lineRule="auto"/>
        <w:rPr>
          <w:rFonts w:ascii="Times New Roman" w:eastAsia="Times New Roman" w:hAnsi="Times New Roman" w:cs="Times New Roman"/>
          <w:sz w:val="24"/>
          <w:szCs w:val="24"/>
        </w:rPr>
      </w:pPr>
    </w:p>
    <w:p w14:paraId="3D319C4A" w14:textId="77777777" w:rsidR="004E79A1" w:rsidRPr="00F556F3" w:rsidRDefault="004E79A1">
      <w:pPr>
        <w:spacing w:line="360" w:lineRule="auto"/>
        <w:rPr>
          <w:rFonts w:ascii="Times New Roman" w:eastAsia="Times New Roman" w:hAnsi="Times New Roman" w:cs="Times New Roman"/>
          <w:sz w:val="24"/>
          <w:szCs w:val="24"/>
        </w:rPr>
      </w:pPr>
    </w:p>
    <w:p w14:paraId="51312961" w14:textId="77777777" w:rsidR="00F556F3" w:rsidRDefault="00F556F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34599E0" w14:textId="4DFBD542" w:rsidR="004E79A1" w:rsidRPr="00F556F3" w:rsidRDefault="00C37A99">
      <w:pPr>
        <w:spacing w:line="360" w:lineRule="auto"/>
        <w:rPr>
          <w:rFonts w:ascii="Times New Roman" w:eastAsia="Times New Roman" w:hAnsi="Times New Roman" w:cs="Times New Roman"/>
          <w:b/>
          <w:sz w:val="24"/>
          <w:szCs w:val="24"/>
        </w:rPr>
      </w:pPr>
      <w:r w:rsidRPr="00F556F3">
        <w:rPr>
          <w:rFonts w:ascii="Times New Roman" w:eastAsia="Times New Roman" w:hAnsi="Times New Roman" w:cs="Times New Roman"/>
          <w:b/>
          <w:sz w:val="24"/>
          <w:szCs w:val="24"/>
        </w:rPr>
        <w:lastRenderedPageBreak/>
        <w:t>References</w:t>
      </w:r>
    </w:p>
    <w:p w14:paraId="102CFBCC"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[1]</w:t>
      </w:r>
      <w:r w:rsidRPr="00F556F3">
        <w:rPr>
          <w:rFonts w:ascii="Times New Roman" w:eastAsia="Times New Roman" w:hAnsi="Times New Roman" w:cs="Times New Roman"/>
          <w:color w:val="212121"/>
          <w:sz w:val="24"/>
          <w:szCs w:val="24"/>
          <w:highlight w:val="white"/>
        </w:rPr>
        <w:t xml:space="preserve"> Gulati M, Peterson LA, </w:t>
      </w:r>
      <w:proofErr w:type="spellStart"/>
      <w:r w:rsidRPr="00F556F3">
        <w:rPr>
          <w:rFonts w:ascii="Times New Roman" w:eastAsia="Times New Roman" w:hAnsi="Times New Roman" w:cs="Times New Roman"/>
          <w:color w:val="212121"/>
          <w:sz w:val="24"/>
          <w:szCs w:val="24"/>
          <w:highlight w:val="white"/>
        </w:rPr>
        <w:t>Mihailidou</w:t>
      </w:r>
      <w:proofErr w:type="spellEnd"/>
      <w:r w:rsidRPr="00F556F3">
        <w:rPr>
          <w:rFonts w:ascii="Times New Roman" w:eastAsia="Times New Roman" w:hAnsi="Times New Roman" w:cs="Times New Roman"/>
          <w:color w:val="212121"/>
          <w:sz w:val="24"/>
          <w:szCs w:val="24"/>
          <w:highlight w:val="white"/>
        </w:rPr>
        <w:t xml:space="preserve"> A. Assessment of blood pressure skills and belief in clinical readings. </w:t>
      </w:r>
      <w:proofErr w:type="gramStart"/>
      <w:r w:rsidRPr="00F556F3">
        <w:rPr>
          <w:rFonts w:ascii="Times New Roman" w:eastAsia="Times New Roman" w:hAnsi="Times New Roman" w:cs="Times New Roman"/>
          <w:color w:val="212121"/>
          <w:sz w:val="24"/>
          <w:szCs w:val="24"/>
          <w:highlight w:val="white"/>
        </w:rPr>
        <w:t xml:space="preserve">Am J </w:t>
      </w:r>
      <w:proofErr w:type="spellStart"/>
      <w:r w:rsidRPr="00F556F3">
        <w:rPr>
          <w:rFonts w:ascii="Times New Roman" w:eastAsia="Times New Roman" w:hAnsi="Times New Roman" w:cs="Times New Roman"/>
          <w:color w:val="212121"/>
          <w:sz w:val="24"/>
          <w:szCs w:val="24"/>
          <w:highlight w:val="white"/>
        </w:rPr>
        <w:t>Prev</w:t>
      </w:r>
      <w:proofErr w:type="spellEnd"/>
      <w:r w:rsidRPr="00F556F3">
        <w:rPr>
          <w:rFonts w:ascii="Times New Roman" w:eastAsia="Times New Roman" w:hAnsi="Times New Roman" w:cs="Times New Roman"/>
          <w:color w:val="212121"/>
          <w:sz w:val="24"/>
          <w:szCs w:val="24"/>
          <w:highlight w:val="white"/>
        </w:rPr>
        <w:t xml:space="preserve"> </w:t>
      </w:r>
      <w:proofErr w:type="spellStart"/>
      <w:r w:rsidRPr="00F556F3">
        <w:rPr>
          <w:rFonts w:ascii="Times New Roman" w:eastAsia="Times New Roman" w:hAnsi="Times New Roman" w:cs="Times New Roman"/>
          <w:color w:val="212121"/>
          <w:sz w:val="24"/>
          <w:szCs w:val="24"/>
          <w:highlight w:val="white"/>
        </w:rPr>
        <w:t>Ca</w:t>
      </w:r>
      <w:r w:rsidRPr="00F556F3">
        <w:rPr>
          <w:rFonts w:ascii="Times New Roman" w:eastAsia="Times New Roman" w:hAnsi="Times New Roman" w:cs="Times New Roman"/>
          <w:color w:val="212121"/>
          <w:sz w:val="24"/>
          <w:szCs w:val="24"/>
          <w:highlight w:val="white"/>
        </w:rPr>
        <w:t>rdiol</w:t>
      </w:r>
      <w:proofErr w:type="spellEnd"/>
      <w:r w:rsidRPr="00F556F3">
        <w:rPr>
          <w:rFonts w:ascii="Times New Roman" w:eastAsia="Times New Roman" w:hAnsi="Times New Roman" w:cs="Times New Roman"/>
          <w:color w:val="212121"/>
          <w:sz w:val="24"/>
          <w:szCs w:val="24"/>
          <w:highlight w:val="white"/>
        </w:rPr>
        <w:t>.</w:t>
      </w:r>
      <w:proofErr w:type="gramEnd"/>
      <w:r w:rsidRPr="00F556F3">
        <w:rPr>
          <w:rFonts w:ascii="Times New Roman" w:eastAsia="Times New Roman" w:hAnsi="Times New Roman" w:cs="Times New Roman"/>
          <w:color w:val="212121"/>
          <w:sz w:val="24"/>
          <w:szCs w:val="24"/>
          <w:highlight w:val="white"/>
        </w:rPr>
        <w:t xml:space="preserve"> 2021 Oct 13</w:t>
      </w:r>
      <w:proofErr w:type="gramStart"/>
      <w:r w:rsidRPr="00F556F3">
        <w:rPr>
          <w:rFonts w:ascii="Times New Roman" w:eastAsia="Times New Roman" w:hAnsi="Times New Roman" w:cs="Times New Roman"/>
          <w:color w:val="212121"/>
          <w:sz w:val="24"/>
          <w:szCs w:val="24"/>
          <w:highlight w:val="white"/>
        </w:rPr>
        <w:t>;8:100280</w:t>
      </w:r>
      <w:proofErr w:type="gramEnd"/>
      <w:r w:rsidRPr="00F556F3">
        <w:rPr>
          <w:rFonts w:ascii="Times New Roman" w:eastAsia="Times New Roman" w:hAnsi="Times New Roman" w:cs="Times New Roman"/>
          <w:color w:val="212121"/>
          <w:sz w:val="24"/>
          <w:szCs w:val="24"/>
          <w:highlight w:val="white"/>
        </w:rPr>
        <w:t xml:space="preserve">.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10.1016/j.ajpc.2021.100280.</w:t>
      </w:r>
    </w:p>
    <w:p w14:paraId="28C47749"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[2] </w:t>
      </w:r>
      <w:r w:rsidRPr="00F556F3">
        <w:rPr>
          <w:rFonts w:ascii="Times New Roman" w:eastAsia="Times New Roman" w:hAnsi="Times New Roman" w:cs="Times New Roman"/>
          <w:color w:val="212121"/>
          <w:sz w:val="24"/>
          <w:szCs w:val="24"/>
          <w:highlight w:val="white"/>
        </w:rPr>
        <w:t>Padwal R, Campbell NRC, Schutte AE, Olsen MH, Delles C, Etyang A, et al. Optimizing observer performance of clinic blood pressure measurement: a position statement from the Lancet Commission</w:t>
      </w:r>
      <w:r w:rsidRPr="00F556F3">
        <w:rPr>
          <w:rFonts w:ascii="Times New Roman" w:eastAsia="Times New Roman" w:hAnsi="Times New Roman" w:cs="Times New Roman"/>
          <w:color w:val="212121"/>
          <w:sz w:val="24"/>
          <w:szCs w:val="24"/>
          <w:highlight w:val="white"/>
        </w:rPr>
        <w:t xml:space="preserve"> on Hypertension Group. </w:t>
      </w:r>
      <w:proofErr w:type="gramStart"/>
      <w:r w:rsidRPr="00F556F3">
        <w:rPr>
          <w:rFonts w:ascii="Times New Roman" w:eastAsia="Times New Roman" w:hAnsi="Times New Roman" w:cs="Times New Roman"/>
          <w:color w:val="212121"/>
          <w:sz w:val="24"/>
          <w:szCs w:val="24"/>
          <w:highlight w:val="white"/>
        </w:rPr>
        <w:t xml:space="preserve">J </w:t>
      </w:r>
      <w:proofErr w:type="spellStart"/>
      <w:r w:rsidRPr="00F556F3">
        <w:rPr>
          <w:rFonts w:ascii="Times New Roman" w:eastAsia="Times New Roman" w:hAnsi="Times New Roman" w:cs="Times New Roman"/>
          <w:color w:val="212121"/>
          <w:sz w:val="24"/>
          <w:szCs w:val="24"/>
          <w:highlight w:val="white"/>
        </w:rPr>
        <w:t>Hypertens</w:t>
      </w:r>
      <w:proofErr w:type="spellEnd"/>
      <w:r w:rsidRPr="00F556F3">
        <w:rPr>
          <w:rFonts w:ascii="Times New Roman" w:eastAsia="Times New Roman" w:hAnsi="Times New Roman" w:cs="Times New Roman"/>
          <w:color w:val="212121"/>
          <w:sz w:val="24"/>
          <w:szCs w:val="24"/>
          <w:highlight w:val="white"/>
        </w:rPr>
        <w:t>.</w:t>
      </w:r>
      <w:proofErr w:type="gramEnd"/>
      <w:r w:rsidRPr="00F556F3">
        <w:rPr>
          <w:rFonts w:ascii="Times New Roman" w:eastAsia="Times New Roman" w:hAnsi="Times New Roman" w:cs="Times New Roman"/>
          <w:color w:val="212121"/>
          <w:sz w:val="24"/>
          <w:szCs w:val="24"/>
          <w:highlight w:val="white"/>
        </w:rPr>
        <w:t xml:space="preserve"> 2019 Sep</w:t>
      </w:r>
      <w:proofErr w:type="gramStart"/>
      <w:r w:rsidRPr="00F556F3">
        <w:rPr>
          <w:rFonts w:ascii="Times New Roman" w:eastAsia="Times New Roman" w:hAnsi="Times New Roman" w:cs="Times New Roman"/>
          <w:color w:val="212121"/>
          <w:sz w:val="24"/>
          <w:szCs w:val="24"/>
          <w:highlight w:val="white"/>
        </w:rPr>
        <w:t>;37</w:t>
      </w:r>
      <w:proofErr w:type="gramEnd"/>
      <w:r w:rsidRPr="00F556F3">
        <w:rPr>
          <w:rFonts w:ascii="Times New Roman" w:eastAsia="Times New Roman" w:hAnsi="Times New Roman" w:cs="Times New Roman"/>
          <w:color w:val="212121"/>
          <w:sz w:val="24"/>
          <w:szCs w:val="24"/>
          <w:highlight w:val="white"/>
        </w:rPr>
        <w:t xml:space="preserve">(9):1737-1745.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10.1097/HJH.0000000000002112.</w:t>
      </w:r>
    </w:p>
    <w:p w14:paraId="1420EB83" w14:textId="77777777" w:rsidR="004E79A1" w:rsidRPr="00F556F3" w:rsidRDefault="00C37A99">
      <w:pPr>
        <w:spacing w:before="240" w:after="240"/>
        <w:ind w:left="540" w:hanging="260"/>
        <w:rPr>
          <w:rFonts w:ascii="Times New Roman" w:eastAsia="Times New Roman" w:hAnsi="Times New Roman" w:cs="Times New Roman"/>
          <w:color w:val="333333"/>
          <w:sz w:val="24"/>
          <w:szCs w:val="24"/>
          <w:highlight w:val="white"/>
        </w:rPr>
      </w:pPr>
      <w:r w:rsidRPr="00F556F3">
        <w:rPr>
          <w:rFonts w:ascii="Times New Roman" w:eastAsia="Times New Roman" w:hAnsi="Times New Roman" w:cs="Times New Roman"/>
          <w:color w:val="333333"/>
          <w:sz w:val="24"/>
          <w:szCs w:val="24"/>
          <w:highlight w:val="white"/>
        </w:rPr>
        <w:t xml:space="preserve">[3] Paul M., Daichi S., Robert M. C., Jeanne B. C., Trudy G., Sanjay M., Measurement of blood pressure in humans: A scientific statement from the American Heart Association. </w:t>
      </w:r>
      <w:proofErr w:type="gramStart"/>
      <w:r w:rsidRPr="00F556F3">
        <w:rPr>
          <w:rFonts w:ascii="Times New Roman" w:eastAsia="Times New Roman" w:hAnsi="Times New Roman" w:cs="Times New Roman"/>
          <w:color w:val="333333"/>
          <w:sz w:val="24"/>
          <w:szCs w:val="24"/>
          <w:highlight w:val="white"/>
        </w:rPr>
        <w:t>Hypertension, 2019.</w:t>
      </w:r>
      <w:proofErr w:type="gramEnd"/>
      <w:r w:rsidRPr="00F556F3">
        <w:rPr>
          <w:rFonts w:ascii="Times New Roman" w:eastAsia="Times New Roman" w:hAnsi="Times New Roman" w:cs="Times New Roman"/>
          <w:color w:val="333333"/>
          <w:sz w:val="24"/>
          <w:szCs w:val="24"/>
          <w:highlight w:val="white"/>
        </w:rPr>
        <w:t xml:space="preserve"> </w:t>
      </w:r>
      <w:proofErr w:type="gramStart"/>
      <w:r w:rsidRPr="00F556F3">
        <w:rPr>
          <w:rFonts w:ascii="Times New Roman" w:eastAsia="Times New Roman" w:hAnsi="Times New Roman" w:cs="Times New Roman"/>
          <w:color w:val="333333"/>
          <w:sz w:val="24"/>
          <w:szCs w:val="24"/>
          <w:highlight w:val="white"/>
        </w:rPr>
        <w:t>74, (5), Pages e35-e66.</w:t>
      </w:r>
      <w:proofErr w:type="gramEnd"/>
      <w:r w:rsidRPr="00F556F3">
        <w:rPr>
          <w:rFonts w:ascii="Times New Roman" w:eastAsia="Times New Roman" w:hAnsi="Times New Roman" w:cs="Times New Roman"/>
          <w:color w:val="333333"/>
          <w:sz w:val="24"/>
          <w:szCs w:val="24"/>
          <w:highlight w:val="white"/>
        </w:rPr>
        <w:t xml:space="preserve">   </w:t>
      </w:r>
    </w:p>
    <w:p w14:paraId="4DF7B8B6"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[4] </w:t>
      </w:r>
      <w:proofErr w:type="spellStart"/>
      <w:r w:rsidRPr="00F556F3">
        <w:rPr>
          <w:rFonts w:ascii="Times New Roman" w:eastAsia="Times New Roman" w:hAnsi="Times New Roman" w:cs="Times New Roman"/>
          <w:color w:val="212121"/>
          <w:sz w:val="24"/>
          <w:szCs w:val="24"/>
          <w:highlight w:val="white"/>
        </w:rPr>
        <w:t>Badeli</w:t>
      </w:r>
      <w:proofErr w:type="spellEnd"/>
      <w:r w:rsidRPr="00F556F3">
        <w:rPr>
          <w:rFonts w:ascii="Times New Roman" w:eastAsia="Times New Roman" w:hAnsi="Times New Roman" w:cs="Times New Roman"/>
          <w:color w:val="212121"/>
          <w:sz w:val="24"/>
          <w:szCs w:val="24"/>
          <w:highlight w:val="white"/>
        </w:rPr>
        <w:t xml:space="preserve"> H, </w:t>
      </w:r>
      <w:proofErr w:type="spellStart"/>
      <w:r w:rsidRPr="00F556F3">
        <w:rPr>
          <w:rFonts w:ascii="Times New Roman" w:eastAsia="Times New Roman" w:hAnsi="Times New Roman" w:cs="Times New Roman"/>
          <w:color w:val="212121"/>
          <w:sz w:val="24"/>
          <w:szCs w:val="24"/>
          <w:highlight w:val="white"/>
        </w:rPr>
        <w:t>Assadi</w:t>
      </w:r>
      <w:proofErr w:type="spellEnd"/>
      <w:r w:rsidRPr="00F556F3">
        <w:rPr>
          <w:rFonts w:ascii="Times New Roman" w:eastAsia="Times New Roman" w:hAnsi="Times New Roman" w:cs="Times New Roman"/>
          <w:color w:val="212121"/>
          <w:sz w:val="24"/>
          <w:szCs w:val="24"/>
          <w:highlight w:val="white"/>
        </w:rPr>
        <w:t xml:space="preserve"> F. Strategies </w:t>
      </w:r>
      <w:r w:rsidRPr="00F556F3">
        <w:rPr>
          <w:rFonts w:ascii="Times New Roman" w:eastAsia="Times New Roman" w:hAnsi="Times New Roman" w:cs="Times New Roman"/>
          <w:color w:val="212121"/>
          <w:sz w:val="24"/>
          <w:szCs w:val="24"/>
          <w:highlight w:val="white"/>
        </w:rPr>
        <w:t>to reduce pitfalls in measuring blood pressure. Int J Prev Med. 2014 Mar</w:t>
      </w:r>
      <w:proofErr w:type="gramStart"/>
      <w:r w:rsidRPr="00F556F3">
        <w:rPr>
          <w:rFonts w:ascii="Times New Roman" w:eastAsia="Times New Roman" w:hAnsi="Times New Roman" w:cs="Times New Roman"/>
          <w:color w:val="212121"/>
          <w:sz w:val="24"/>
          <w:szCs w:val="24"/>
          <w:highlight w:val="white"/>
        </w:rPr>
        <w:t>;5</w:t>
      </w:r>
      <w:proofErr w:type="gramEnd"/>
      <w:r w:rsidRPr="00F556F3">
        <w:rPr>
          <w:rFonts w:ascii="Times New Roman" w:eastAsia="Times New Roman" w:hAnsi="Times New Roman" w:cs="Times New Roman"/>
          <w:color w:val="212121"/>
          <w:sz w:val="24"/>
          <w:szCs w:val="24"/>
          <w:highlight w:val="white"/>
        </w:rPr>
        <w:t>(Suppl 1):S17-20. PMID: 24791186; PMCID: PMC3990924.</w:t>
      </w:r>
    </w:p>
    <w:p w14:paraId="3375F9D5"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2B2A32">
        <w:rPr>
          <w:rFonts w:ascii="Times New Roman" w:eastAsia="Times New Roman" w:hAnsi="Times New Roman" w:cs="Times New Roman"/>
          <w:color w:val="333333"/>
          <w:sz w:val="24"/>
          <w:szCs w:val="24"/>
          <w:highlight w:val="white"/>
          <w:lang w:val="de-DE"/>
        </w:rPr>
        <w:t xml:space="preserve">[5] </w:t>
      </w:r>
      <w:r w:rsidRPr="002B2A32">
        <w:rPr>
          <w:rFonts w:ascii="Times New Roman" w:eastAsia="Times New Roman" w:hAnsi="Times New Roman" w:cs="Times New Roman"/>
          <w:color w:val="212121"/>
          <w:sz w:val="24"/>
          <w:szCs w:val="24"/>
          <w:highlight w:val="white"/>
          <w:lang w:val="de-DE"/>
        </w:rPr>
        <w:t xml:space="preserve">Sharman JE, O'Brien E, Alpert B, Schutte AE, Delles C, Hecht Olsen M, Asmar R, Atkins N, Barbosa E, et. </w:t>
      </w:r>
      <w:proofErr w:type="gramStart"/>
      <w:r w:rsidRPr="00F556F3">
        <w:rPr>
          <w:rFonts w:ascii="Times New Roman" w:eastAsia="Times New Roman" w:hAnsi="Times New Roman" w:cs="Times New Roman"/>
          <w:color w:val="212121"/>
          <w:sz w:val="24"/>
          <w:szCs w:val="24"/>
          <w:highlight w:val="white"/>
        </w:rPr>
        <w:t>Al. Lancet Commission</w:t>
      </w:r>
      <w:r w:rsidRPr="00F556F3">
        <w:rPr>
          <w:rFonts w:ascii="Times New Roman" w:eastAsia="Times New Roman" w:hAnsi="Times New Roman" w:cs="Times New Roman"/>
          <w:color w:val="212121"/>
          <w:sz w:val="24"/>
          <w:szCs w:val="24"/>
          <w:highlight w:val="white"/>
        </w:rPr>
        <w:t xml:space="preserve"> on Hypertension Group.</w:t>
      </w:r>
      <w:proofErr w:type="gramEnd"/>
      <w:r w:rsidRPr="00F556F3">
        <w:rPr>
          <w:rFonts w:ascii="Times New Roman" w:eastAsia="Times New Roman" w:hAnsi="Times New Roman" w:cs="Times New Roman"/>
          <w:color w:val="212121"/>
          <w:sz w:val="24"/>
          <w:szCs w:val="24"/>
          <w:highlight w:val="white"/>
        </w:rPr>
        <w:t xml:space="preserve"> </w:t>
      </w:r>
      <w:proofErr w:type="gramStart"/>
      <w:r w:rsidRPr="00F556F3">
        <w:rPr>
          <w:rFonts w:ascii="Times New Roman" w:eastAsia="Times New Roman" w:hAnsi="Times New Roman" w:cs="Times New Roman"/>
          <w:color w:val="212121"/>
          <w:sz w:val="24"/>
          <w:szCs w:val="24"/>
          <w:highlight w:val="white"/>
        </w:rPr>
        <w:t>Lancet Commission on Hypertension group position statement on the global improvement of accuracy standards for devices that measure blood pressure.</w:t>
      </w:r>
      <w:proofErr w:type="gramEnd"/>
      <w:r w:rsidRPr="00F556F3">
        <w:rPr>
          <w:rFonts w:ascii="Times New Roman" w:eastAsia="Times New Roman" w:hAnsi="Times New Roman" w:cs="Times New Roman"/>
          <w:color w:val="212121"/>
          <w:sz w:val="24"/>
          <w:szCs w:val="24"/>
          <w:highlight w:val="white"/>
        </w:rPr>
        <w:t xml:space="preserve"> </w:t>
      </w:r>
      <w:proofErr w:type="gramStart"/>
      <w:r w:rsidRPr="00F556F3">
        <w:rPr>
          <w:rFonts w:ascii="Times New Roman" w:eastAsia="Times New Roman" w:hAnsi="Times New Roman" w:cs="Times New Roman"/>
          <w:color w:val="212121"/>
          <w:sz w:val="24"/>
          <w:szCs w:val="24"/>
          <w:highlight w:val="white"/>
        </w:rPr>
        <w:t xml:space="preserve">J </w:t>
      </w:r>
      <w:proofErr w:type="spellStart"/>
      <w:r w:rsidRPr="00F556F3">
        <w:rPr>
          <w:rFonts w:ascii="Times New Roman" w:eastAsia="Times New Roman" w:hAnsi="Times New Roman" w:cs="Times New Roman"/>
          <w:color w:val="212121"/>
          <w:sz w:val="24"/>
          <w:szCs w:val="24"/>
          <w:highlight w:val="white"/>
        </w:rPr>
        <w:t>Hypertens</w:t>
      </w:r>
      <w:proofErr w:type="spellEnd"/>
      <w:r w:rsidRPr="00F556F3">
        <w:rPr>
          <w:rFonts w:ascii="Times New Roman" w:eastAsia="Times New Roman" w:hAnsi="Times New Roman" w:cs="Times New Roman"/>
          <w:color w:val="212121"/>
          <w:sz w:val="24"/>
          <w:szCs w:val="24"/>
          <w:highlight w:val="white"/>
        </w:rPr>
        <w:t>.</w:t>
      </w:r>
      <w:proofErr w:type="gramEnd"/>
      <w:r w:rsidRPr="00F556F3">
        <w:rPr>
          <w:rFonts w:ascii="Times New Roman" w:eastAsia="Times New Roman" w:hAnsi="Times New Roman" w:cs="Times New Roman"/>
          <w:color w:val="212121"/>
          <w:sz w:val="24"/>
          <w:szCs w:val="24"/>
          <w:highlight w:val="white"/>
        </w:rPr>
        <w:t xml:space="preserve"> 2020 Jan</w:t>
      </w:r>
      <w:proofErr w:type="gramStart"/>
      <w:r w:rsidRPr="00F556F3">
        <w:rPr>
          <w:rFonts w:ascii="Times New Roman" w:eastAsia="Times New Roman" w:hAnsi="Times New Roman" w:cs="Times New Roman"/>
          <w:color w:val="212121"/>
          <w:sz w:val="24"/>
          <w:szCs w:val="24"/>
          <w:highlight w:val="white"/>
        </w:rPr>
        <w:t>;38</w:t>
      </w:r>
      <w:proofErr w:type="gramEnd"/>
      <w:r w:rsidRPr="00F556F3">
        <w:rPr>
          <w:rFonts w:ascii="Times New Roman" w:eastAsia="Times New Roman" w:hAnsi="Times New Roman" w:cs="Times New Roman"/>
          <w:color w:val="212121"/>
          <w:sz w:val="24"/>
          <w:szCs w:val="24"/>
          <w:highlight w:val="white"/>
        </w:rPr>
        <w:t>(1):21-29.</w:t>
      </w:r>
    </w:p>
    <w:p w14:paraId="4FFE2071"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[6] </w:t>
      </w:r>
      <w:r w:rsidRPr="00F556F3">
        <w:rPr>
          <w:rFonts w:ascii="Times New Roman" w:eastAsia="Times New Roman" w:hAnsi="Times New Roman" w:cs="Times New Roman"/>
          <w:color w:val="212121"/>
          <w:sz w:val="24"/>
          <w:szCs w:val="24"/>
          <w:highlight w:val="white"/>
        </w:rPr>
        <w:t xml:space="preserve">Del Giorno R, Balestra L, </w:t>
      </w:r>
      <w:proofErr w:type="spellStart"/>
      <w:r w:rsidRPr="00F556F3">
        <w:rPr>
          <w:rFonts w:ascii="Times New Roman" w:eastAsia="Times New Roman" w:hAnsi="Times New Roman" w:cs="Times New Roman"/>
          <w:color w:val="212121"/>
          <w:sz w:val="24"/>
          <w:szCs w:val="24"/>
          <w:highlight w:val="white"/>
        </w:rPr>
        <w:t>Heiniger</w:t>
      </w:r>
      <w:proofErr w:type="spellEnd"/>
      <w:r w:rsidRPr="00F556F3">
        <w:rPr>
          <w:rFonts w:ascii="Times New Roman" w:eastAsia="Times New Roman" w:hAnsi="Times New Roman" w:cs="Times New Roman"/>
          <w:color w:val="212121"/>
          <w:sz w:val="24"/>
          <w:szCs w:val="24"/>
          <w:highlight w:val="white"/>
        </w:rPr>
        <w:t xml:space="preserve"> PS, </w:t>
      </w:r>
      <w:proofErr w:type="spellStart"/>
      <w:r w:rsidRPr="00F556F3">
        <w:rPr>
          <w:rFonts w:ascii="Times New Roman" w:eastAsia="Times New Roman" w:hAnsi="Times New Roman" w:cs="Times New Roman"/>
          <w:color w:val="212121"/>
          <w:sz w:val="24"/>
          <w:szCs w:val="24"/>
          <w:highlight w:val="white"/>
        </w:rPr>
        <w:t>Gabutt</w:t>
      </w:r>
      <w:r w:rsidRPr="00F556F3">
        <w:rPr>
          <w:rFonts w:ascii="Times New Roman" w:eastAsia="Times New Roman" w:hAnsi="Times New Roman" w:cs="Times New Roman"/>
          <w:color w:val="212121"/>
          <w:sz w:val="24"/>
          <w:szCs w:val="24"/>
          <w:highlight w:val="white"/>
        </w:rPr>
        <w:t>i</w:t>
      </w:r>
      <w:proofErr w:type="spellEnd"/>
      <w:r w:rsidRPr="00F556F3">
        <w:rPr>
          <w:rFonts w:ascii="Times New Roman" w:eastAsia="Times New Roman" w:hAnsi="Times New Roman" w:cs="Times New Roman"/>
          <w:color w:val="212121"/>
          <w:sz w:val="24"/>
          <w:szCs w:val="24"/>
          <w:highlight w:val="white"/>
        </w:rPr>
        <w:t xml:space="preserve"> L. Blood pressure variability with different measurement methods: Reliability and predictors. A proof of concept cross sectional study in elderly hypertensive hospitalized patients. </w:t>
      </w:r>
      <w:proofErr w:type="gramStart"/>
      <w:r w:rsidRPr="00F556F3">
        <w:rPr>
          <w:rFonts w:ascii="Times New Roman" w:eastAsia="Times New Roman" w:hAnsi="Times New Roman" w:cs="Times New Roman"/>
          <w:color w:val="212121"/>
          <w:sz w:val="24"/>
          <w:szCs w:val="24"/>
          <w:highlight w:val="white"/>
        </w:rPr>
        <w:t>Medicine (Baltimore).</w:t>
      </w:r>
      <w:proofErr w:type="gramEnd"/>
      <w:r w:rsidRPr="00F556F3">
        <w:rPr>
          <w:rFonts w:ascii="Times New Roman" w:eastAsia="Times New Roman" w:hAnsi="Times New Roman" w:cs="Times New Roman"/>
          <w:color w:val="212121"/>
          <w:sz w:val="24"/>
          <w:szCs w:val="24"/>
          <w:highlight w:val="white"/>
        </w:rPr>
        <w:t xml:space="preserve"> 2019 Jul</w:t>
      </w:r>
      <w:proofErr w:type="gramStart"/>
      <w:r w:rsidRPr="00F556F3">
        <w:rPr>
          <w:rFonts w:ascii="Times New Roman" w:eastAsia="Times New Roman" w:hAnsi="Times New Roman" w:cs="Times New Roman"/>
          <w:color w:val="212121"/>
          <w:sz w:val="24"/>
          <w:szCs w:val="24"/>
          <w:highlight w:val="white"/>
        </w:rPr>
        <w:t>;98</w:t>
      </w:r>
      <w:proofErr w:type="gramEnd"/>
      <w:r w:rsidRPr="00F556F3">
        <w:rPr>
          <w:rFonts w:ascii="Times New Roman" w:eastAsia="Times New Roman" w:hAnsi="Times New Roman" w:cs="Times New Roman"/>
          <w:color w:val="212121"/>
          <w:sz w:val="24"/>
          <w:szCs w:val="24"/>
          <w:highlight w:val="white"/>
        </w:rPr>
        <w:t>(28):e16347.</w:t>
      </w:r>
    </w:p>
    <w:p w14:paraId="632F7480"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[7] </w:t>
      </w:r>
      <w:r w:rsidRPr="00F556F3">
        <w:rPr>
          <w:rFonts w:ascii="Times New Roman" w:eastAsia="Times New Roman" w:hAnsi="Times New Roman" w:cs="Times New Roman"/>
          <w:color w:val="212121"/>
          <w:sz w:val="24"/>
          <w:szCs w:val="24"/>
          <w:highlight w:val="white"/>
        </w:rPr>
        <w:t>Costa MD, Rangasamy V,</w:t>
      </w:r>
      <w:r w:rsidRPr="00F556F3">
        <w:rPr>
          <w:rFonts w:ascii="Times New Roman" w:eastAsia="Times New Roman" w:hAnsi="Times New Roman" w:cs="Times New Roman"/>
          <w:color w:val="212121"/>
          <w:sz w:val="24"/>
          <w:szCs w:val="24"/>
          <w:highlight w:val="white"/>
        </w:rPr>
        <w:t xml:space="preserve"> Behera A, Mathur P, Khera T, Goldberger AL, Subramaniam B. Blood pressure fragmentation as a new measure of blood pressure variability: association with predictors of cardiac surgery outcomes. Front Physiol. 2024 Feb 9</w:t>
      </w:r>
      <w:proofErr w:type="gramStart"/>
      <w:r w:rsidRPr="00F556F3">
        <w:rPr>
          <w:rFonts w:ascii="Times New Roman" w:eastAsia="Times New Roman" w:hAnsi="Times New Roman" w:cs="Times New Roman"/>
          <w:color w:val="212121"/>
          <w:sz w:val="24"/>
          <w:szCs w:val="24"/>
          <w:highlight w:val="white"/>
        </w:rPr>
        <w:t>;15:1277592</w:t>
      </w:r>
      <w:proofErr w:type="gramEnd"/>
      <w:r w:rsidRPr="00F556F3">
        <w:rPr>
          <w:rFonts w:ascii="Times New Roman" w:eastAsia="Times New Roman" w:hAnsi="Times New Roman" w:cs="Times New Roman"/>
          <w:color w:val="212121"/>
          <w:sz w:val="24"/>
          <w:szCs w:val="24"/>
          <w:highlight w:val="white"/>
        </w:rPr>
        <w:t xml:space="preserve">.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10.3389/fphys.2024.</w:t>
      </w:r>
      <w:r w:rsidRPr="00F556F3">
        <w:rPr>
          <w:rFonts w:ascii="Times New Roman" w:eastAsia="Times New Roman" w:hAnsi="Times New Roman" w:cs="Times New Roman"/>
          <w:color w:val="212121"/>
          <w:sz w:val="24"/>
          <w:szCs w:val="24"/>
          <w:highlight w:val="white"/>
        </w:rPr>
        <w:t>1277592.</w:t>
      </w:r>
    </w:p>
    <w:p w14:paraId="2E955075"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[8] </w:t>
      </w:r>
      <w:proofErr w:type="spellStart"/>
      <w:r w:rsidRPr="00F556F3">
        <w:rPr>
          <w:rFonts w:ascii="Times New Roman" w:eastAsia="Times New Roman" w:hAnsi="Times New Roman" w:cs="Times New Roman"/>
          <w:color w:val="212121"/>
          <w:sz w:val="24"/>
          <w:szCs w:val="24"/>
          <w:highlight w:val="white"/>
        </w:rPr>
        <w:t>Pélabon</w:t>
      </w:r>
      <w:proofErr w:type="spellEnd"/>
      <w:r w:rsidRPr="00F556F3">
        <w:rPr>
          <w:rFonts w:ascii="Times New Roman" w:eastAsia="Times New Roman" w:hAnsi="Times New Roman" w:cs="Times New Roman"/>
          <w:color w:val="212121"/>
          <w:sz w:val="24"/>
          <w:szCs w:val="24"/>
          <w:highlight w:val="white"/>
        </w:rPr>
        <w:t xml:space="preserve"> C, Hilde CH, </w:t>
      </w:r>
      <w:proofErr w:type="spellStart"/>
      <w:r w:rsidRPr="00F556F3">
        <w:rPr>
          <w:rFonts w:ascii="Times New Roman" w:eastAsia="Times New Roman" w:hAnsi="Times New Roman" w:cs="Times New Roman"/>
          <w:color w:val="212121"/>
          <w:sz w:val="24"/>
          <w:szCs w:val="24"/>
          <w:highlight w:val="white"/>
        </w:rPr>
        <w:t>Einum</w:t>
      </w:r>
      <w:proofErr w:type="spellEnd"/>
      <w:r w:rsidRPr="00F556F3">
        <w:rPr>
          <w:rFonts w:ascii="Times New Roman" w:eastAsia="Times New Roman" w:hAnsi="Times New Roman" w:cs="Times New Roman"/>
          <w:color w:val="212121"/>
          <w:sz w:val="24"/>
          <w:szCs w:val="24"/>
          <w:highlight w:val="white"/>
        </w:rPr>
        <w:t xml:space="preserve"> S, </w:t>
      </w:r>
      <w:proofErr w:type="spellStart"/>
      <w:r w:rsidRPr="00F556F3">
        <w:rPr>
          <w:rFonts w:ascii="Times New Roman" w:eastAsia="Times New Roman" w:hAnsi="Times New Roman" w:cs="Times New Roman"/>
          <w:color w:val="212121"/>
          <w:sz w:val="24"/>
          <w:szCs w:val="24"/>
          <w:highlight w:val="white"/>
        </w:rPr>
        <w:t>Gamelon</w:t>
      </w:r>
      <w:proofErr w:type="spellEnd"/>
      <w:r w:rsidRPr="00F556F3">
        <w:rPr>
          <w:rFonts w:ascii="Times New Roman" w:eastAsia="Times New Roman" w:hAnsi="Times New Roman" w:cs="Times New Roman"/>
          <w:color w:val="212121"/>
          <w:sz w:val="24"/>
          <w:szCs w:val="24"/>
          <w:highlight w:val="white"/>
        </w:rPr>
        <w:t xml:space="preserve"> M. </w:t>
      </w:r>
      <w:proofErr w:type="gramStart"/>
      <w:r w:rsidRPr="00F556F3">
        <w:rPr>
          <w:rFonts w:ascii="Times New Roman" w:eastAsia="Times New Roman" w:hAnsi="Times New Roman" w:cs="Times New Roman"/>
          <w:color w:val="212121"/>
          <w:sz w:val="24"/>
          <w:szCs w:val="24"/>
          <w:highlight w:val="white"/>
        </w:rPr>
        <w:t>On the use of the coefficient of variation to quantify and compare trait variation.</w:t>
      </w:r>
      <w:proofErr w:type="gramEnd"/>
      <w:r w:rsidRPr="00F556F3">
        <w:rPr>
          <w:rFonts w:ascii="Times New Roman" w:eastAsia="Times New Roman" w:hAnsi="Times New Roman" w:cs="Times New Roman"/>
          <w:color w:val="212121"/>
          <w:sz w:val="24"/>
          <w:szCs w:val="24"/>
          <w:highlight w:val="white"/>
        </w:rPr>
        <w:t xml:space="preserve"> </w:t>
      </w:r>
      <w:proofErr w:type="spellStart"/>
      <w:r w:rsidRPr="00F556F3">
        <w:rPr>
          <w:rFonts w:ascii="Times New Roman" w:eastAsia="Times New Roman" w:hAnsi="Times New Roman" w:cs="Times New Roman"/>
          <w:color w:val="212121"/>
          <w:sz w:val="24"/>
          <w:szCs w:val="24"/>
          <w:highlight w:val="white"/>
        </w:rPr>
        <w:t>Evol</w:t>
      </w:r>
      <w:proofErr w:type="spellEnd"/>
      <w:r w:rsidRPr="00F556F3">
        <w:rPr>
          <w:rFonts w:ascii="Times New Roman" w:eastAsia="Times New Roman" w:hAnsi="Times New Roman" w:cs="Times New Roman"/>
          <w:color w:val="212121"/>
          <w:sz w:val="24"/>
          <w:szCs w:val="24"/>
          <w:highlight w:val="white"/>
        </w:rPr>
        <w:t xml:space="preserve"> </w:t>
      </w:r>
      <w:proofErr w:type="spellStart"/>
      <w:r w:rsidRPr="00F556F3">
        <w:rPr>
          <w:rFonts w:ascii="Times New Roman" w:eastAsia="Times New Roman" w:hAnsi="Times New Roman" w:cs="Times New Roman"/>
          <w:color w:val="212121"/>
          <w:sz w:val="24"/>
          <w:szCs w:val="24"/>
          <w:highlight w:val="white"/>
        </w:rPr>
        <w:t>Lett</w:t>
      </w:r>
      <w:proofErr w:type="spellEnd"/>
      <w:r w:rsidRPr="00F556F3">
        <w:rPr>
          <w:rFonts w:ascii="Times New Roman" w:eastAsia="Times New Roman" w:hAnsi="Times New Roman" w:cs="Times New Roman"/>
          <w:color w:val="212121"/>
          <w:sz w:val="24"/>
          <w:szCs w:val="24"/>
          <w:highlight w:val="white"/>
        </w:rPr>
        <w:t>. 2020 May 14</w:t>
      </w:r>
      <w:proofErr w:type="gramStart"/>
      <w:r w:rsidRPr="00F556F3">
        <w:rPr>
          <w:rFonts w:ascii="Times New Roman" w:eastAsia="Times New Roman" w:hAnsi="Times New Roman" w:cs="Times New Roman"/>
          <w:color w:val="212121"/>
          <w:sz w:val="24"/>
          <w:szCs w:val="24"/>
          <w:highlight w:val="white"/>
        </w:rPr>
        <w:t>;4</w:t>
      </w:r>
      <w:proofErr w:type="gramEnd"/>
      <w:r w:rsidRPr="00F556F3">
        <w:rPr>
          <w:rFonts w:ascii="Times New Roman" w:eastAsia="Times New Roman" w:hAnsi="Times New Roman" w:cs="Times New Roman"/>
          <w:color w:val="212121"/>
          <w:sz w:val="24"/>
          <w:szCs w:val="24"/>
          <w:highlight w:val="white"/>
        </w:rPr>
        <w:t xml:space="preserve">(3):180-188.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10.1002/evl3.171.</w:t>
      </w:r>
    </w:p>
    <w:p w14:paraId="313C58F2"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[9] </w:t>
      </w:r>
      <w:r w:rsidRPr="00F556F3">
        <w:rPr>
          <w:rFonts w:ascii="Times New Roman" w:eastAsia="Times New Roman" w:hAnsi="Times New Roman" w:cs="Times New Roman"/>
          <w:color w:val="212121"/>
          <w:sz w:val="24"/>
          <w:szCs w:val="24"/>
          <w:highlight w:val="white"/>
        </w:rPr>
        <w:t>Min L, Ha JK, Aubert CE, Hofer TP, Sussman JB, Langa K</w:t>
      </w:r>
      <w:r w:rsidRPr="00F556F3">
        <w:rPr>
          <w:rFonts w:ascii="Times New Roman" w:eastAsia="Times New Roman" w:hAnsi="Times New Roman" w:cs="Times New Roman"/>
          <w:color w:val="212121"/>
          <w:sz w:val="24"/>
          <w:szCs w:val="24"/>
          <w:highlight w:val="white"/>
        </w:rPr>
        <w:t xml:space="preserve">M, Tinetti M, Kim HM, Maciejewski ML, Gillon L, Larkin A, Chan CL, Kerr EA, Bravata D, Cushman WC. A Method to Quantify Mean Hypertension Treatment Daily Dose Intensity Using Health Care System Data. </w:t>
      </w:r>
      <w:proofErr w:type="gramStart"/>
      <w:r w:rsidRPr="00F556F3">
        <w:rPr>
          <w:rFonts w:ascii="Times New Roman" w:eastAsia="Times New Roman" w:hAnsi="Times New Roman" w:cs="Times New Roman"/>
          <w:color w:val="212121"/>
          <w:sz w:val="24"/>
          <w:szCs w:val="24"/>
          <w:highlight w:val="white"/>
        </w:rPr>
        <w:t xml:space="preserve">JAMA </w:t>
      </w:r>
      <w:proofErr w:type="spellStart"/>
      <w:r w:rsidRPr="00F556F3">
        <w:rPr>
          <w:rFonts w:ascii="Times New Roman" w:eastAsia="Times New Roman" w:hAnsi="Times New Roman" w:cs="Times New Roman"/>
          <w:color w:val="212121"/>
          <w:sz w:val="24"/>
          <w:szCs w:val="24"/>
          <w:highlight w:val="white"/>
        </w:rPr>
        <w:t>Netw</w:t>
      </w:r>
      <w:proofErr w:type="spellEnd"/>
      <w:r w:rsidRPr="00F556F3">
        <w:rPr>
          <w:rFonts w:ascii="Times New Roman" w:eastAsia="Times New Roman" w:hAnsi="Times New Roman" w:cs="Times New Roman"/>
          <w:color w:val="212121"/>
          <w:sz w:val="24"/>
          <w:szCs w:val="24"/>
          <w:highlight w:val="white"/>
        </w:rPr>
        <w:t xml:space="preserve"> Open.</w:t>
      </w:r>
      <w:proofErr w:type="gramEnd"/>
      <w:r w:rsidRPr="00F556F3">
        <w:rPr>
          <w:rFonts w:ascii="Times New Roman" w:eastAsia="Times New Roman" w:hAnsi="Times New Roman" w:cs="Times New Roman"/>
          <w:color w:val="212121"/>
          <w:sz w:val="24"/>
          <w:szCs w:val="24"/>
          <w:highlight w:val="white"/>
        </w:rPr>
        <w:t xml:space="preserve"> 2021 Jan 4</w:t>
      </w:r>
      <w:proofErr w:type="gramStart"/>
      <w:r w:rsidRPr="00F556F3">
        <w:rPr>
          <w:rFonts w:ascii="Times New Roman" w:eastAsia="Times New Roman" w:hAnsi="Times New Roman" w:cs="Times New Roman"/>
          <w:color w:val="212121"/>
          <w:sz w:val="24"/>
          <w:szCs w:val="24"/>
          <w:highlight w:val="white"/>
        </w:rPr>
        <w:t>;4</w:t>
      </w:r>
      <w:proofErr w:type="gramEnd"/>
      <w:r w:rsidRPr="00F556F3">
        <w:rPr>
          <w:rFonts w:ascii="Times New Roman" w:eastAsia="Times New Roman" w:hAnsi="Times New Roman" w:cs="Times New Roman"/>
          <w:color w:val="212121"/>
          <w:sz w:val="24"/>
          <w:szCs w:val="24"/>
          <w:highlight w:val="white"/>
        </w:rPr>
        <w:t xml:space="preserve">(1):e2034059.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10.1001/j</w:t>
      </w:r>
      <w:r w:rsidRPr="00F556F3">
        <w:rPr>
          <w:rFonts w:ascii="Times New Roman" w:eastAsia="Times New Roman" w:hAnsi="Times New Roman" w:cs="Times New Roman"/>
          <w:color w:val="212121"/>
          <w:sz w:val="24"/>
          <w:szCs w:val="24"/>
          <w:highlight w:val="white"/>
        </w:rPr>
        <w:t>amanetworkopen.2020.34059.</w:t>
      </w:r>
    </w:p>
    <w:p w14:paraId="732CF77B"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lastRenderedPageBreak/>
        <w:t xml:space="preserve">[10] </w:t>
      </w:r>
      <w:r w:rsidRPr="00F556F3">
        <w:rPr>
          <w:rFonts w:ascii="Times New Roman" w:eastAsia="Times New Roman" w:hAnsi="Times New Roman" w:cs="Times New Roman"/>
          <w:color w:val="212121"/>
          <w:sz w:val="24"/>
          <w:szCs w:val="24"/>
          <w:highlight w:val="white"/>
        </w:rPr>
        <w:t xml:space="preserve">Sharman JE, Ordunez P, Brady T, </w:t>
      </w:r>
      <w:proofErr w:type="spellStart"/>
      <w:r w:rsidRPr="00F556F3">
        <w:rPr>
          <w:rFonts w:ascii="Times New Roman" w:eastAsia="Times New Roman" w:hAnsi="Times New Roman" w:cs="Times New Roman"/>
          <w:color w:val="212121"/>
          <w:sz w:val="24"/>
          <w:szCs w:val="24"/>
          <w:highlight w:val="white"/>
        </w:rPr>
        <w:t>Parati</w:t>
      </w:r>
      <w:proofErr w:type="spellEnd"/>
      <w:r w:rsidRPr="00F556F3">
        <w:rPr>
          <w:rFonts w:ascii="Times New Roman" w:eastAsia="Times New Roman" w:hAnsi="Times New Roman" w:cs="Times New Roman"/>
          <w:color w:val="212121"/>
          <w:sz w:val="24"/>
          <w:szCs w:val="24"/>
          <w:highlight w:val="white"/>
        </w:rPr>
        <w:t xml:space="preserve"> G, </w:t>
      </w:r>
      <w:proofErr w:type="spellStart"/>
      <w:r w:rsidRPr="00F556F3">
        <w:rPr>
          <w:rFonts w:ascii="Times New Roman" w:eastAsia="Times New Roman" w:hAnsi="Times New Roman" w:cs="Times New Roman"/>
          <w:color w:val="212121"/>
          <w:sz w:val="24"/>
          <w:szCs w:val="24"/>
          <w:highlight w:val="white"/>
        </w:rPr>
        <w:t>Stergiou</w:t>
      </w:r>
      <w:proofErr w:type="spellEnd"/>
      <w:r w:rsidRPr="00F556F3">
        <w:rPr>
          <w:rFonts w:ascii="Times New Roman" w:eastAsia="Times New Roman" w:hAnsi="Times New Roman" w:cs="Times New Roman"/>
          <w:color w:val="212121"/>
          <w:sz w:val="24"/>
          <w:szCs w:val="24"/>
          <w:highlight w:val="white"/>
        </w:rPr>
        <w:t xml:space="preserve"> G, Whelton PK, Padwal R, Olsen MH, Delles C, Schutte AE, Tomaszewski M, Lackland DT, Khan N, McManus RJ, Tsuyuki RT, Zhang XH, Murphy LD, Moran AE, Schlaich MP, Campbell NRC</w:t>
      </w:r>
      <w:r w:rsidRPr="00F556F3">
        <w:rPr>
          <w:rFonts w:ascii="Times New Roman" w:eastAsia="Times New Roman" w:hAnsi="Times New Roman" w:cs="Times New Roman"/>
          <w:color w:val="212121"/>
          <w:sz w:val="24"/>
          <w:szCs w:val="24"/>
          <w:highlight w:val="white"/>
        </w:rPr>
        <w:t xml:space="preserve">. The urgency to regulate validation of automated blood pressure measuring devices: a policy statement and call to action from the world hypertension league. </w:t>
      </w:r>
      <w:proofErr w:type="gramStart"/>
      <w:r w:rsidRPr="00F556F3">
        <w:rPr>
          <w:rFonts w:ascii="Times New Roman" w:eastAsia="Times New Roman" w:hAnsi="Times New Roman" w:cs="Times New Roman"/>
          <w:color w:val="212121"/>
          <w:sz w:val="24"/>
          <w:szCs w:val="24"/>
          <w:highlight w:val="white"/>
        </w:rPr>
        <w:t xml:space="preserve">J Hum </w:t>
      </w:r>
      <w:proofErr w:type="spellStart"/>
      <w:r w:rsidRPr="00F556F3">
        <w:rPr>
          <w:rFonts w:ascii="Times New Roman" w:eastAsia="Times New Roman" w:hAnsi="Times New Roman" w:cs="Times New Roman"/>
          <w:color w:val="212121"/>
          <w:sz w:val="24"/>
          <w:szCs w:val="24"/>
          <w:highlight w:val="white"/>
        </w:rPr>
        <w:t>Hypertens</w:t>
      </w:r>
      <w:proofErr w:type="spellEnd"/>
      <w:r w:rsidRPr="00F556F3">
        <w:rPr>
          <w:rFonts w:ascii="Times New Roman" w:eastAsia="Times New Roman" w:hAnsi="Times New Roman" w:cs="Times New Roman"/>
          <w:color w:val="212121"/>
          <w:sz w:val="24"/>
          <w:szCs w:val="24"/>
          <w:highlight w:val="white"/>
        </w:rPr>
        <w:t>.</w:t>
      </w:r>
      <w:proofErr w:type="gramEnd"/>
      <w:r w:rsidRPr="00F556F3">
        <w:rPr>
          <w:rFonts w:ascii="Times New Roman" w:eastAsia="Times New Roman" w:hAnsi="Times New Roman" w:cs="Times New Roman"/>
          <w:color w:val="212121"/>
          <w:sz w:val="24"/>
          <w:szCs w:val="24"/>
          <w:highlight w:val="white"/>
        </w:rPr>
        <w:t xml:space="preserve"> 2023 Feb</w:t>
      </w:r>
      <w:proofErr w:type="gramStart"/>
      <w:r w:rsidRPr="00F556F3">
        <w:rPr>
          <w:rFonts w:ascii="Times New Roman" w:eastAsia="Times New Roman" w:hAnsi="Times New Roman" w:cs="Times New Roman"/>
          <w:color w:val="212121"/>
          <w:sz w:val="24"/>
          <w:szCs w:val="24"/>
          <w:highlight w:val="white"/>
        </w:rPr>
        <w:t>;37</w:t>
      </w:r>
      <w:proofErr w:type="gramEnd"/>
      <w:r w:rsidRPr="00F556F3">
        <w:rPr>
          <w:rFonts w:ascii="Times New Roman" w:eastAsia="Times New Roman" w:hAnsi="Times New Roman" w:cs="Times New Roman"/>
          <w:color w:val="212121"/>
          <w:sz w:val="24"/>
          <w:szCs w:val="24"/>
          <w:highlight w:val="white"/>
        </w:rPr>
        <w:t xml:space="preserve">(2):155-159.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xml:space="preserve">: 10.1038/s41371-022-00747-0. </w:t>
      </w:r>
      <w:proofErr w:type="spellStart"/>
      <w:r w:rsidRPr="00F556F3">
        <w:rPr>
          <w:rFonts w:ascii="Times New Roman" w:eastAsia="Times New Roman" w:hAnsi="Times New Roman" w:cs="Times New Roman"/>
          <w:color w:val="212121"/>
          <w:sz w:val="24"/>
          <w:szCs w:val="24"/>
          <w:highlight w:val="white"/>
        </w:rPr>
        <w:t>Epub</w:t>
      </w:r>
      <w:proofErr w:type="spellEnd"/>
      <w:r w:rsidRPr="00F556F3">
        <w:rPr>
          <w:rFonts w:ascii="Times New Roman" w:eastAsia="Times New Roman" w:hAnsi="Times New Roman" w:cs="Times New Roman"/>
          <w:color w:val="212121"/>
          <w:sz w:val="24"/>
          <w:szCs w:val="24"/>
          <w:highlight w:val="white"/>
        </w:rPr>
        <w:t xml:space="preserve"> 2022 Dec 7.</w:t>
      </w:r>
    </w:p>
    <w:p w14:paraId="1F1F1309" w14:textId="77777777" w:rsidR="004E79A1" w:rsidRPr="00F556F3" w:rsidRDefault="00C37A99">
      <w:pPr>
        <w:spacing w:before="240" w:after="240"/>
        <w:ind w:left="540" w:hanging="260"/>
        <w:rPr>
          <w:rFonts w:ascii="Times New Roman" w:eastAsia="Times New Roman" w:hAnsi="Times New Roman" w:cs="Times New Roman"/>
          <w:color w:val="212121"/>
          <w:sz w:val="24"/>
          <w:szCs w:val="24"/>
          <w:highlight w:val="white"/>
        </w:rPr>
      </w:pPr>
      <w:r w:rsidRPr="00F556F3">
        <w:rPr>
          <w:rFonts w:ascii="Times New Roman" w:eastAsia="Times New Roman" w:hAnsi="Times New Roman" w:cs="Times New Roman"/>
          <w:color w:val="333333"/>
          <w:sz w:val="24"/>
          <w:szCs w:val="24"/>
          <w:highlight w:val="white"/>
        </w:rPr>
        <w:t xml:space="preserve">[11] </w:t>
      </w:r>
      <w:proofErr w:type="spellStart"/>
      <w:r w:rsidRPr="00F556F3">
        <w:rPr>
          <w:rFonts w:ascii="Times New Roman" w:eastAsia="Times New Roman" w:hAnsi="Times New Roman" w:cs="Times New Roman"/>
          <w:color w:val="212121"/>
          <w:sz w:val="24"/>
          <w:szCs w:val="24"/>
          <w:highlight w:val="white"/>
        </w:rPr>
        <w:t>Ko</w:t>
      </w:r>
      <w:r w:rsidRPr="00F556F3">
        <w:rPr>
          <w:rFonts w:ascii="Times New Roman" w:eastAsia="Times New Roman" w:hAnsi="Times New Roman" w:cs="Times New Roman"/>
          <w:color w:val="212121"/>
          <w:sz w:val="24"/>
          <w:szCs w:val="24"/>
          <w:highlight w:val="white"/>
        </w:rPr>
        <w:t>rogiannou</w:t>
      </w:r>
      <w:proofErr w:type="spellEnd"/>
      <w:r w:rsidRPr="00F556F3">
        <w:rPr>
          <w:rFonts w:ascii="Times New Roman" w:eastAsia="Times New Roman" w:hAnsi="Times New Roman" w:cs="Times New Roman"/>
          <w:color w:val="212121"/>
          <w:sz w:val="24"/>
          <w:szCs w:val="24"/>
          <w:highlight w:val="white"/>
        </w:rPr>
        <w:t xml:space="preserve"> M, </w:t>
      </w:r>
      <w:proofErr w:type="spellStart"/>
      <w:r w:rsidRPr="00F556F3">
        <w:rPr>
          <w:rFonts w:ascii="Times New Roman" w:eastAsia="Times New Roman" w:hAnsi="Times New Roman" w:cs="Times New Roman"/>
          <w:color w:val="212121"/>
          <w:sz w:val="24"/>
          <w:szCs w:val="24"/>
          <w:highlight w:val="white"/>
        </w:rPr>
        <w:t>Sarafidis</w:t>
      </w:r>
      <w:proofErr w:type="spellEnd"/>
      <w:r w:rsidRPr="00F556F3">
        <w:rPr>
          <w:rFonts w:ascii="Times New Roman" w:eastAsia="Times New Roman" w:hAnsi="Times New Roman" w:cs="Times New Roman"/>
          <w:color w:val="212121"/>
          <w:sz w:val="24"/>
          <w:szCs w:val="24"/>
          <w:highlight w:val="white"/>
        </w:rPr>
        <w:t xml:space="preserve"> P, </w:t>
      </w:r>
      <w:proofErr w:type="spellStart"/>
      <w:r w:rsidRPr="00F556F3">
        <w:rPr>
          <w:rFonts w:ascii="Times New Roman" w:eastAsia="Times New Roman" w:hAnsi="Times New Roman" w:cs="Times New Roman"/>
          <w:color w:val="212121"/>
          <w:sz w:val="24"/>
          <w:szCs w:val="24"/>
          <w:highlight w:val="white"/>
        </w:rPr>
        <w:t>Alexandrou</w:t>
      </w:r>
      <w:proofErr w:type="spellEnd"/>
      <w:r w:rsidRPr="00F556F3">
        <w:rPr>
          <w:rFonts w:ascii="Times New Roman" w:eastAsia="Times New Roman" w:hAnsi="Times New Roman" w:cs="Times New Roman"/>
          <w:color w:val="212121"/>
          <w:sz w:val="24"/>
          <w:szCs w:val="24"/>
          <w:highlight w:val="white"/>
        </w:rPr>
        <w:t xml:space="preserve"> ME, </w:t>
      </w:r>
      <w:proofErr w:type="spellStart"/>
      <w:r w:rsidRPr="00F556F3">
        <w:rPr>
          <w:rFonts w:ascii="Times New Roman" w:eastAsia="Times New Roman" w:hAnsi="Times New Roman" w:cs="Times New Roman"/>
          <w:color w:val="212121"/>
          <w:sz w:val="24"/>
          <w:szCs w:val="24"/>
          <w:highlight w:val="white"/>
        </w:rPr>
        <w:t>Theodorakopoulou</w:t>
      </w:r>
      <w:proofErr w:type="spellEnd"/>
      <w:r w:rsidRPr="00F556F3">
        <w:rPr>
          <w:rFonts w:ascii="Times New Roman" w:eastAsia="Times New Roman" w:hAnsi="Times New Roman" w:cs="Times New Roman"/>
          <w:color w:val="212121"/>
          <w:sz w:val="24"/>
          <w:szCs w:val="24"/>
          <w:highlight w:val="white"/>
        </w:rPr>
        <w:t xml:space="preserve"> MP, Pella E, Xagas E, </w:t>
      </w:r>
      <w:proofErr w:type="spellStart"/>
      <w:r w:rsidRPr="00F556F3">
        <w:rPr>
          <w:rFonts w:ascii="Times New Roman" w:eastAsia="Times New Roman" w:hAnsi="Times New Roman" w:cs="Times New Roman"/>
          <w:color w:val="212121"/>
          <w:sz w:val="24"/>
          <w:szCs w:val="24"/>
          <w:highlight w:val="white"/>
        </w:rPr>
        <w:t>Argyris</w:t>
      </w:r>
      <w:proofErr w:type="spellEnd"/>
      <w:r w:rsidRPr="00F556F3">
        <w:rPr>
          <w:rFonts w:ascii="Times New Roman" w:eastAsia="Times New Roman" w:hAnsi="Times New Roman" w:cs="Times New Roman"/>
          <w:color w:val="212121"/>
          <w:sz w:val="24"/>
          <w:szCs w:val="24"/>
          <w:highlight w:val="white"/>
        </w:rPr>
        <w:t xml:space="preserve"> A, </w:t>
      </w:r>
      <w:proofErr w:type="spellStart"/>
      <w:r w:rsidRPr="00F556F3">
        <w:rPr>
          <w:rFonts w:ascii="Times New Roman" w:eastAsia="Times New Roman" w:hAnsi="Times New Roman" w:cs="Times New Roman"/>
          <w:color w:val="212121"/>
          <w:sz w:val="24"/>
          <w:szCs w:val="24"/>
          <w:highlight w:val="white"/>
        </w:rPr>
        <w:t>Protogerou</w:t>
      </w:r>
      <w:proofErr w:type="spellEnd"/>
      <w:r w:rsidRPr="00F556F3">
        <w:rPr>
          <w:rFonts w:ascii="Times New Roman" w:eastAsia="Times New Roman" w:hAnsi="Times New Roman" w:cs="Times New Roman"/>
          <w:color w:val="212121"/>
          <w:sz w:val="24"/>
          <w:szCs w:val="24"/>
          <w:highlight w:val="white"/>
        </w:rPr>
        <w:t xml:space="preserve"> A, </w:t>
      </w:r>
      <w:proofErr w:type="spellStart"/>
      <w:r w:rsidRPr="00F556F3">
        <w:rPr>
          <w:rFonts w:ascii="Times New Roman" w:eastAsia="Times New Roman" w:hAnsi="Times New Roman" w:cs="Times New Roman"/>
          <w:color w:val="212121"/>
          <w:sz w:val="24"/>
          <w:szCs w:val="24"/>
          <w:highlight w:val="white"/>
        </w:rPr>
        <w:t>Papagianni</w:t>
      </w:r>
      <w:proofErr w:type="spellEnd"/>
      <w:r w:rsidRPr="00F556F3">
        <w:rPr>
          <w:rFonts w:ascii="Times New Roman" w:eastAsia="Times New Roman" w:hAnsi="Times New Roman" w:cs="Times New Roman"/>
          <w:color w:val="212121"/>
          <w:sz w:val="24"/>
          <w:szCs w:val="24"/>
          <w:highlight w:val="white"/>
        </w:rPr>
        <w:t xml:space="preserve"> A, </w:t>
      </w:r>
      <w:proofErr w:type="spellStart"/>
      <w:r w:rsidRPr="00F556F3">
        <w:rPr>
          <w:rFonts w:ascii="Times New Roman" w:eastAsia="Times New Roman" w:hAnsi="Times New Roman" w:cs="Times New Roman"/>
          <w:color w:val="212121"/>
          <w:sz w:val="24"/>
          <w:szCs w:val="24"/>
          <w:highlight w:val="white"/>
        </w:rPr>
        <w:t>Boletis</w:t>
      </w:r>
      <w:proofErr w:type="spellEnd"/>
      <w:r w:rsidRPr="00F556F3">
        <w:rPr>
          <w:rFonts w:ascii="Times New Roman" w:eastAsia="Times New Roman" w:hAnsi="Times New Roman" w:cs="Times New Roman"/>
          <w:color w:val="212121"/>
          <w:sz w:val="24"/>
          <w:szCs w:val="24"/>
          <w:highlight w:val="white"/>
        </w:rPr>
        <w:t xml:space="preserve"> IN, </w:t>
      </w:r>
      <w:proofErr w:type="spellStart"/>
      <w:r w:rsidRPr="00F556F3">
        <w:rPr>
          <w:rFonts w:ascii="Times New Roman" w:eastAsia="Times New Roman" w:hAnsi="Times New Roman" w:cs="Times New Roman"/>
          <w:color w:val="212121"/>
          <w:sz w:val="24"/>
          <w:szCs w:val="24"/>
          <w:highlight w:val="white"/>
        </w:rPr>
        <w:t>Marinaki</w:t>
      </w:r>
      <w:proofErr w:type="spellEnd"/>
      <w:r w:rsidRPr="00F556F3">
        <w:rPr>
          <w:rFonts w:ascii="Times New Roman" w:eastAsia="Times New Roman" w:hAnsi="Times New Roman" w:cs="Times New Roman"/>
          <w:color w:val="212121"/>
          <w:sz w:val="24"/>
          <w:szCs w:val="24"/>
          <w:highlight w:val="white"/>
        </w:rPr>
        <w:t xml:space="preserve"> S. Ambulatory blood pressure trajectories and blood pressure variability in kidney transplant recipients: a comparat</w:t>
      </w:r>
      <w:r w:rsidRPr="00F556F3">
        <w:rPr>
          <w:rFonts w:ascii="Times New Roman" w:eastAsia="Times New Roman" w:hAnsi="Times New Roman" w:cs="Times New Roman"/>
          <w:color w:val="212121"/>
          <w:sz w:val="24"/>
          <w:szCs w:val="24"/>
          <w:highlight w:val="white"/>
        </w:rPr>
        <w:t xml:space="preserve">ive study against </w:t>
      </w:r>
      <w:proofErr w:type="spellStart"/>
      <w:r w:rsidRPr="00F556F3">
        <w:rPr>
          <w:rFonts w:ascii="Times New Roman" w:eastAsia="Times New Roman" w:hAnsi="Times New Roman" w:cs="Times New Roman"/>
          <w:color w:val="212121"/>
          <w:sz w:val="24"/>
          <w:szCs w:val="24"/>
          <w:highlight w:val="white"/>
        </w:rPr>
        <w:t>haemodialysis</w:t>
      </w:r>
      <w:proofErr w:type="spellEnd"/>
      <w:r w:rsidRPr="00F556F3">
        <w:rPr>
          <w:rFonts w:ascii="Times New Roman" w:eastAsia="Times New Roman" w:hAnsi="Times New Roman" w:cs="Times New Roman"/>
          <w:color w:val="212121"/>
          <w:sz w:val="24"/>
          <w:szCs w:val="24"/>
          <w:highlight w:val="white"/>
        </w:rPr>
        <w:t xml:space="preserve"> patients. Clin Kidney J. 2021 Dec 17</w:t>
      </w:r>
      <w:proofErr w:type="gramStart"/>
      <w:r w:rsidRPr="00F556F3">
        <w:rPr>
          <w:rFonts w:ascii="Times New Roman" w:eastAsia="Times New Roman" w:hAnsi="Times New Roman" w:cs="Times New Roman"/>
          <w:color w:val="212121"/>
          <w:sz w:val="24"/>
          <w:szCs w:val="24"/>
          <w:highlight w:val="white"/>
        </w:rPr>
        <w:t>;15</w:t>
      </w:r>
      <w:proofErr w:type="gramEnd"/>
      <w:r w:rsidRPr="00F556F3">
        <w:rPr>
          <w:rFonts w:ascii="Times New Roman" w:eastAsia="Times New Roman" w:hAnsi="Times New Roman" w:cs="Times New Roman"/>
          <w:color w:val="212121"/>
          <w:sz w:val="24"/>
          <w:szCs w:val="24"/>
          <w:highlight w:val="white"/>
        </w:rPr>
        <w:t xml:space="preserve">(5):951-960. </w:t>
      </w:r>
      <w:proofErr w:type="spellStart"/>
      <w:proofErr w:type="gramStart"/>
      <w:r w:rsidRPr="00F556F3">
        <w:rPr>
          <w:rFonts w:ascii="Times New Roman" w:eastAsia="Times New Roman" w:hAnsi="Times New Roman" w:cs="Times New Roman"/>
          <w:color w:val="212121"/>
          <w:sz w:val="24"/>
          <w:szCs w:val="24"/>
          <w:highlight w:val="white"/>
        </w:rPr>
        <w:t>doi</w:t>
      </w:r>
      <w:proofErr w:type="spellEnd"/>
      <w:proofErr w:type="gramEnd"/>
      <w:r w:rsidRPr="00F556F3">
        <w:rPr>
          <w:rFonts w:ascii="Times New Roman" w:eastAsia="Times New Roman" w:hAnsi="Times New Roman" w:cs="Times New Roman"/>
          <w:color w:val="212121"/>
          <w:sz w:val="24"/>
          <w:szCs w:val="24"/>
          <w:highlight w:val="white"/>
        </w:rPr>
        <w:t>: 10.1093/</w:t>
      </w:r>
      <w:proofErr w:type="spellStart"/>
      <w:r w:rsidRPr="00F556F3">
        <w:rPr>
          <w:rFonts w:ascii="Times New Roman" w:eastAsia="Times New Roman" w:hAnsi="Times New Roman" w:cs="Times New Roman"/>
          <w:color w:val="212121"/>
          <w:sz w:val="24"/>
          <w:szCs w:val="24"/>
          <w:highlight w:val="white"/>
        </w:rPr>
        <w:t>ckj</w:t>
      </w:r>
      <w:proofErr w:type="spellEnd"/>
      <w:r w:rsidRPr="00F556F3">
        <w:rPr>
          <w:rFonts w:ascii="Times New Roman" w:eastAsia="Times New Roman" w:hAnsi="Times New Roman" w:cs="Times New Roman"/>
          <w:color w:val="212121"/>
          <w:sz w:val="24"/>
          <w:szCs w:val="24"/>
          <w:highlight w:val="white"/>
        </w:rPr>
        <w:t>/sfab275.</w:t>
      </w:r>
    </w:p>
    <w:p w14:paraId="062A02BC" w14:textId="77777777" w:rsidR="004E79A1" w:rsidRPr="00F556F3" w:rsidRDefault="00C37A99">
      <w:pPr>
        <w:spacing w:before="240" w:after="240"/>
        <w:ind w:left="540" w:hanging="260"/>
        <w:rPr>
          <w:rFonts w:ascii="Times New Roman" w:eastAsia="Times New Roman" w:hAnsi="Times New Roman" w:cs="Times New Roman"/>
          <w:color w:val="333333"/>
          <w:sz w:val="24"/>
          <w:szCs w:val="24"/>
          <w:highlight w:val="white"/>
        </w:rPr>
      </w:pPr>
      <w:r w:rsidRPr="00F556F3">
        <w:rPr>
          <w:rFonts w:ascii="Times New Roman" w:eastAsia="Times New Roman" w:hAnsi="Times New Roman" w:cs="Times New Roman"/>
          <w:color w:val="333333"/>
          <w:sz w:val="24"/>
          <w:szCs w:val="24"/>
          <w:highlight w:val="white"/>
        </w:rPr>
        <w:t xml:space="preserve">[12] </w:t>
      </w:r>
      <w:r w:rsidRPr="00F556F3">
        <w:rPr>
          <w:rFonts w:ascii="Times New Roman" w:eastAsia="Times New Roman" w:hAnsi="Times New Roman" w:cs="Times New Roman"/>
          <w:color w:val="222222"/>
          <w:sz w:val="24"/>
          <w:szCs w:val="24"/>
          <w:highlight w:val="white"/>
        </w:rPr>
        <w:t xml:space="preserve">de la Sierra A. Blood Pressure Variability as a Risk Factor for Cardiovascular Disease: Which Antihypertensive Agents Are More Effective? </w:t>
      </w:r>
      <w:proofErr w:type="gramStart"/>
      <w:r w:rsidRPr="00F556F3">
        <w:rPr>
          <w:rFonts w:ascii="Times New Roman" w:eastAsia="Times New Roman" w:hAnsi="Times New Roman" w:cs="Times New Roman"/>
          <w:i/>
          <w:color w:val="333333"/>
          <w:sz w:val="24"/>
          <w:szCs w:val="24"/>
          <w:highlight w:val="white"/>
        </w:rPr>
        <w:t>Jou</w:t>
      </w:r>
      <w:r w:rsidRPr="00F556F3">
        <w:rPr>
          <w:rFonts w:ascii="Times New Roman" w:eastAsia="Times New Roman" w:hAnsi="Times New Roman" w:cs="Times New Roman"/>
          <w:i/>
          <w:color w:val="333333"/>
          <w:sz w:val="24"/>
          <w:szCs w:val="24"/>
          <w:highlight w:val="white"/>
        </w:rPr>
        <w:t>rnal of Clinical Medicine</w:t>
      </w:r>
      <w:r w:rsidRPr="00F556F3">
        <w:rPr>
          <w:rFonts w:ascii="Times New Roman" w:eastAsia="Times New Roman" w:hAnsi="Times New Roman" w:cs="Times New Roman"/>
          <w:color w:val="333333"/>
          <w:sz w:val="24"/>
          <w:szCs w:val="24"/>
          <w:highlight w:val="white"/>
        </w:rPr>
        <w:t>.</w:t>
      </w:r>
      <w:proofErr w:type="gramEnd"/>
      <w:r w:rsidRPr="00F556F3">
        <w:rPr>
          <w:rFonts w:ascii="Times New Roman" w:eastAsia="Times New Roman" w:hAnsi="Times New Roman" w:cs="Times New Roman"/>
          <w:color w:val="333333"/>
          <w:sz w:val="24"/>
          <w:szCs w:val="24"/>
          <w:highlight w:val="white"/>
        </w:rPr>
        <w:t xml:space="preserve"> 2023; 12(19):6167. https://doi.org/10.3390/jcm12196167.</w:t>
      </w:r>
    </w:p>
    <w:p w14:paraId="14B79E32" w14:textId="155D9884" w:rsidR="004E79A1" w:rsidRDefault="008478A9">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8478A9">
        <w:t xml:space="preserve"> </w:t>
      </w:r>
      <w:proofErr w:type="spellStart"/>
      <w:r w:rsidRPr="008478A9">
        <w:rPr>
          <w:rFonts w:ascii="Times New Roman" w:eastAsia="Times New Roman" w:hAnsi="Times New Roman" w:cs="Times New Roman"/>
          <w:sz w:val="24"/>
          <w:szCs w:val="24"/>
        </w:rPr>
        <w:t>Agbecha</w:t>
      </w:r>
      <w:proofErr w:type="spellEnd"/>
      <w:r w:rsidRPr="008478A9">
        <w:rPr>
          <w:rFonts w:ascii="Times New Roman" w:eastAsia="Times New Roman" w:hAnsi="Times New Roman" w:cs="Times New Roman"/>
          <w:sz w:val="24"/>
          <w:szCs w:val="24"/>
        </w:rPr>
        <w:t xml:space="preserve">, A., &amp; </w:t>
      </w:r>
      <w:proofErr w:type="spellStart"/>
      <w:r w:rsidRPr="008478A9">
        <w:rPr>
          <w:rFonts w:ascii="Times New Roman" w:eastAsia="Times New Roman" w:hAnsi="Times New Roman" w:cs="Times New Roman"/>
          <w:sz w:val="24"/>
          <w:szCs w:val="24"/>
        </w:rPr>
        <w:t>Gberindyer</w:t>
      </w:r>
      <w:proofErr w:type="spellEnd"/>
      <w:r w:rsidRPr="008478A9">
        <w:rPr>
          <w:rFonts w:ascii="Times New Roman" w:eastAsia="Times New Roman" w:hAnsi="Times New Roman" w:cs="Times New Roman"/>
          <w:sz w:val="24"/>
          <w:szCs w:val="24"/>
        </w:rPr>
        <w:t xml:space="preserve">, S. J. (2018). </w:t>
      </w:r>
      <w:proofErr w:type="gramStart"/>
      <w:r w:rsidRPr="008478A9">
        <w:rPr>
          <w:rFonts w:ascii="Times New Roman" w:eastAsia="Times New Roman" w:hAnsi="Times New Roman" w:cs="Times New Roman"/>
          <w:sz w:val="24"/>
          <w:szCs w:val="24"/>
        </w:rPr>
        <w:t xml:space="preserve">Association of TNF-alpha with Blood Pressure Levels in </w:t>
      </w:r>
      <w:proofErr w:type="spellStart"/>
      <w:r w:rsidRPr="008478A9">
        <w:rPr>
          <w:rFonts w:ascii="Times New Roman" w:eastAsia="Times New Roman" w:hAnsi="Times New Roman" w:cs="Times New Roman"/>
          <w:sz w:val="24"/>
          <w:szCs w:val="24"/>
        </w:rPr>
        <w:t>Prehypertensive</w:t>
      </w:r>
      <w:proofErr w:type="spellEnd"/>
      <w:r w:rsidRPr="008478A9">
        <w:rPr>
          <w:rFonts w:ascii="Times New Roman" w:eastAsia="Times New Roman" w:hAnsi="Times New Roman" w:cs="Times New Roman"/>
          <w:sz w:val="24"/>
          <w:szCs w:val="24"/>
        </w:rPr>
        <w:t xml:space="preserve"> Adults in </w:t>
      </w:r>
      <w:proofErr w:type="spellStart"/>
      <w:r w:rsidRPr="008478A9">
        <w:rPr>
          <w:rFonts w:ascii="Times New Roman" w:eastAsia="Times New Roman" w:hAnsi="Times New Roman" w:cs="Times New Roman"/>
          <w:sz w:val="24"/>
          <w:szCs w:val="24"/>
        </w:rPr>
        <w:t>Makurdi</w:t>
      </w:r>
      <w:proofErr w:type="spellEnd"/>
      <w:r w:rsidRPr="008478A9">
        <w:rPr>
          <w:rFonts w:ascii="Times New Roman" w:eastAsia="Times New Roman" w:hAnsi="Times New Roman" w:cs="Times New Roman"/>
          <w:sz w:val="24"/>
          <w:szCs w:val="24"/>
        </w:rPr>
        <w:t>, Nigeria.</w:t>
      </w:r>
      <w:proofErr w:type="gramEnd"/>
      <w:r w:rsidRPr="008478A9">
        <w:rPr>
          <w:rFonts w:ascii="Times New Roman" w:eastAsia="Times New Roman" w:hAnsi="Times New Roman" w:cs="Times New Roman"/>
          <w:sz w:val="24"/>
          <w:szCs w:val="24"/>
        </w:rPr>
        <w:t xml:space="preserve"> International Journal of TROPICAL DISEASE &amp; Health, 32(1), 1–12. </w:t>
      </w:r>
      <w:hyperlink r:id="rId25" w:history="1">
        <w:r w:rsidRPr="00DC2C00">
          <w:rPr>
            <w:rStyle w:val="Hyperlink"/>
            <w:rFonts w:ascii="Times New Roman" w:eastAsia="Times New Roman" w:hAnsi="Times New Roman" w:cs="Times New Roman"/>
            <w:sz w:val="24"/>
            <w:szCs w:val="24"/>
          </w:rPr>
          <w:t>https://doi.org/10.9734/IJTDH/2018/41507</w:t>
        </w:r>
      </w:hyperlink>
      <w:r>
        <w:rPr>
          <w:rFonts w:ascii="Times New Roman" w:eastAsia="Times New Roman" w:hAnsi="Times New Roman" w:cs="Times New Roman"/>
          <w:sz w:val="24"/>
          <w:szCs w:val="24"/>
        </w:rPr>
        <w:t xml:space="preserve"> </w:t>
      </w:r>
    </w:p>
    <w:p w14:paraId="2D6D9743" w14:textId="7DB5D350" w:rsidR="00E8550D" w:rsidRPr="00F556F3" w:rsidRDefault="00E8550D">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C51167">
        <w:rPr>
          <w:rFonts w:ascii="Times New Roman" w:eastAsia="Times New Roman" w:hAnsi="Times New Roman" w:cs="Times New Roman"/>
          <w:sz w:val="24"/>
          <w:szCs w:val="24"/>
        </w:rPr>
        <w:t xml:space="preserve"> </w:t>
      </w:r>
      <w:proofErr w:type="spellStart"/>
      <w:r w:rsidR="006D586E" w:rsidRPr="006D586E">
        <w:rPr>
          <w:rFonts w:ascii="Times New Roman" w:eastAsia="Times New Roman" w:hAnsi="Times New Roman" w:cs="Times New Roman"/>
          <w:sz w:val="24"/>
          <w:szCs w:val="24"/>
        </w:rPr>
        <w:t>Tabansi</w:t>
      </w:r>
      <w:proofErr w:type="spellEnd"/>
      <w:r w:rsidR="006D586E" w:rsidRPr="006D586E">
        <w:rPr>
          <w:rFonts w:ascii="Times New Roman" w:eastAsia="Times New Roman" w:hAnsi="Times New Roman" w:cs="Times New Roman"/>
          <w:sz w:val="24"/>
          <w:szCs w:val="24"/>
        </w:rPr>
        <w:t xml:space="preserve">, P. N., </w:t>
      </w:r>
      <w:proofErr w:type="spellStart"/>
      <w:r w:rsidR="006D586E" w:rsidRPr="006D586E">
        <w:rPr>
          <w:rFonts w:ascii="Times New Roman" w:eastAsia="Times New Roman" w:hAnsi="Times New Roman" w:cs="Times New Roman"/>
          <w:sz w:val="24"/>
          <w:szCs w:val="24"/>
        </w:rPr>
        <w:t>Onyemkpa</w:t>
      </w:r>
      <w:proofErr w:type="spellEnd"/>
      <w:r w:rsidR="006D586E" w:rsidRPr="006D586E">
        <w:rPr>
          <w:rFonts w:ascii="Times New Roman" w:eastAsia="Times New Roman" w:hAnsi="Times New Roman" w:cs="Times New Roman"/>
          <w:sz w:val="24"/>
          <w:szCs w:val="24"/>
        </w:rPr>
        <w:t xml:space="preserve">, K. C., &amp; </w:t>
      </w:r>
      <w:proofErr w:type="spellStart"/>
      <w:r w:rsidR="006D586E" w:rsidRPr="006D586E">
        <w:rPr>
          <w:rFonts w:ascii="Times New Roman" w:eastAsia="Times New Roman" w:hAnsi="Times New Roman" w:cs="Times New Roman"/>
          <w:sz w:val="24"/>
          <w:szCs w:val="24"/>
        </w:rPr>
        <w:t>Anochie</w:t>
      </w:r>
      <w:proofErr w:type="spellEnd"/>
      <w:r w:rsidR="006D586E" w:rsidRPr="006D586E">
        <w:rPr>
          <w:rFonts w:ascii="Times New Roman" w:eastAsia="Times New Roman" w:hAnsi="Times New Roman" w:cs="Times New Roman"/>
          <w:sz w:val="24"/>
          <w:szCs w:val="24"/>
        </w:rPr>
        <w:t xml:space="preserve">, I. C. (2018). </w:t>
      </w:r>
      <w:proofErr w:type="gramStart"/>
      <w:r w:rsidR="006D586E" w:rsidRPr="006D586E">
        <w:rPr>
          <w:rFonts w:ascii="Times New Roman" w:eastAsia="Times New Roman" w:hAnsi="Times New Roman" w:cs="Times New Roman"/>
          <w:sz w:val="24"/>
          <w:szCs w:val="24"/>
        </w:rPr>
        <w:t>High Blood Pressure and Related Factors among Nursery School Children in Port Harcourt, Nigeria.</w:t>
      </w:r>
      <w:proofErr w:type="gramEnd"/>
      <w:r w:rsidR="006D586E" w:rsidRPr="006D586E">
        <w:rPr>
          <w:rFonts w:ascii="Times New Roman" w:eastAsia="Times New Roman" w:hAnsi="Times New Roman" w:cs="Times New Roman"/>
          <w:sz w:val="24"/>
          <w:szCs w:val="24"/>
        </w:rPr>
        <w:t xml:space="preserve"> Journal of Advances in Medicine and Medical Research, 25(2), 1–14. </w:t>
      </w:r>
      <w:hyperlink r:id="rId26" w:history="1">
        <w:r w:rsidR="006D586E" w:rsidRPr="00DC2C00">
          <w:rPr>
            <w:rStyle w:val="Hyperlink"/>
            <w:rFonts w:ascii="Times New Roman" w:eastAsia="Times New Roman" w:hAnsi="Times New Roman" w:cs="Times New Roman"/>
            <w:sz w:val="24"/>
            <w:szCs w:val="24"/>
          </w:rPr>
          <w:t>https://doi.org/10.9734/JAMMR/2018/38338</w:t>
        </w:r>
      </w:hyperlink>
      <w:r w:rsidR="006D586E">
        <w:rPr>
          <w:rFonts w:ascii="Times New Roman" w:eastAsia="Times New Roman" w:hAnsi="Times New Roman" w:cs="Times New Roman"/>
          <w:sz w:val="24"/>
          <w:szCs w:val="24"/>
        </w:rPr>
        <w:t xml:space="preserve"> </w:t>
      </w:r>
    </w:p>
    <w:sectPr w:rsidR="00E8550D" w:rsidRPr="00F556F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99A28" w14:textId="77777777" w:rsidR="00C37A99" w:rsidRDefault="00C37A99">
      <w:pPr>
        <w:spacing w:line="240" w:lineRule="auto"/>
      </w:pPr>
      <w:r>
        <w:separator/>
      </w:r>
    </w:p>
  </w:endnote>
  <w:endnote w:type="continuationSeparator" w:id="0">
    <w:p w14:paraId="3FE3C998" w14:textId="77777777" w:rsidR="00C37A99" w:rsidRDefault="00C37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E14FE" w14:textId="77777777" w:rsidR="002B2A32" w:rsidRDefault="002B2A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38AA" w14:textId="77777777" w:rsidR="004E79A1" w:rsidRDefault="00C37A99">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rFonts w:eastAsia="Arial"/>
        <w:color w:val="000000"/>
      </w:rPr>
      <w:instrText>PAGE</w:instrText>
    </w:r>
    <w:r>
      <w:rPr>
        <w:color w:val="000000"/>
      </w:rPr>
      <w:fldChar w:fldCharType="separate"/>
    </w:r>
    <w:r w:rsidR="00C74597">
      <w:rPr>
        <w:rFonts w:eastAsia="Arial"/>
        <w:noProof/>
        <w:color w:val="000000"/>
      </w:rPr>
      <w:t>3</w:t>
    </w:r>
    <w:r>
      <w:rPr>
        <w:color w:val="000000"/>
      </w:rPr>
      <w:fldChar w:fldCharType="end"/>
    </w:r>
  </w:p>
  <w:p w14:paraId="4072CE97" w14:textId="77777777" w:rsidR="004E79A1" w:rsidRDefault="004E79A1">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1F70" w14:textId="77777777" w:rsidR="002B2A32" w:rsidRDefault="002B2A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71397" w14:textId="77777777" w:rsidR="00C37A99" w:rsidRDefault="00C37A99">
      <w:pPr>
        <w:spacing w:line="240" w:lineRule="auto"/>
      </w:pPr>
      <w:r>
        <w:separator/>
      </w:r>
    </w:p>
  </w:footnote>
  <w:footnote w:type="continuationSeparator" w:id="0">
    <w:p w14:paraId="7AF5A052" w14:textId="77777777" w:rsidR="00C37A99" w:rsidRDefault="00C37A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902DD" w14:textId="30CBBBD7" w:rsidR="002B2A32" w:rsidRDefault="00C37A99">
    <w:pPr>
      <w:pStyle w:val="Header"/>
    </w:pPr>
    <w:r>
      <w:rPr>
        <w:noProof/>
      </w:rPr>
      <w:pict w14:anchorId="5F35D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CF249" w14:textId="74C3C07B" w:rsidR="002B2A32" w:rsidRDefault="00C37A99">
    <w:pPr>
      <w:pStyle w:val="Header"/>
    </w:pPr>
    <w:r>
      <w:rPr>
        <w:noProof/>
      </w:rPr>
      <w:pict w14:anchorId="4FC28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2595" w14:textId="33456B93" w:rsidR="002B2A32" w:rsidRDefault="00C37A99">
    <w:pPr>
      <w:pStyle w:val="Header"/>
    </w:pPr>
    <w:r>
      <w:rPr>
        <w:noProof/>
      </w:rPr>
      <w:pict w14:anchorId="5D196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63182"/>
    <w:multiLevelType w:val="multilevel"/>
    <w:tmpl w:val="08AAE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9A1"/>
    <w:rsid w:val="002B2A32"/>
    <w:rsid w:val="003172A9"/>
    <w:rsid w:val="00323075"/>
    <w:rsid w:val="003863A2"/>
    <w:rsid w:val="003F5003"/>
    <w:rsid w:val="004E79A1"/>
    <w:rsid w:val="005B0DFF"/>
    <w:rsid w:val="006D586E"/>
    <w:rsid w:val="00742D00"/>
    <w:rsid w:val="008478A9"/>
    <w:rsid w:val="008B1F81"/>
    <w:rsid w:val="008B544A"/>
    <w:rsid w:val="00910006"/>
    <w:rsid w:val="00A70386"/>
    <w:rsid w:val="00A81D9A"/>
    <w:rsid w:val="00AB2D51"/>
    <w:rsid w:val="00C27D09"/>
    <w:rsid w:val="00C37A99"/>
    <w:rsid w:val="00C51167"/>
    <w:rsid w:val="00C74597"/>
    <w:rsid w:val="00E8550D"/>
    <w:rsid w:val="00F556F3"/>
    <w:rsid w:val="00F91FBB"/>
    <w:rsid w:val="00F94440"/>
    <w:rsid w:val="00FC52E3"/>
    <w:rsid w:val="00FF548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9E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100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A32"/>
    <w:pPr>
      <w:tabs>
        <w:tab w:val="center" w:pos="4680"/>
        <w:tab w:val="right" w:pos="9360"/>
      </w:tabs>
      <w:spacing w:line="240" w:lineRule="auto"/>
    </w:pPr>
  </w:style>
  <w:style w:type="character" w:customStyle="1" w:styleId="HeaderChar">
    <w:name w:val="Header Char"/>
    <w:basedOn w:val="DefaultParagraphFont"/>
    <w:link w:val="Header"/>
    <w:uiPriority w:val="99"/>
    <w:rsid w:val="002B2A32"/>
  </w:style>
  <w:style w:type="paragraph" w:styleId="Footer">
    <w:name w:val="footer"/>
    <w:basedOn w:val="Normal"/>
    <w:link w:val="FooterChar"/>
    <w:uiPriority w:val="99"/>
    <w:unhideWhenUsed/>
    <w:rsid w:val="002B2A32"/>
    <w:pPr>
      <w:tabs>
        <w:tab w:val="center" w:pos="4680"/>
        <w:tab w:val="right" w:pos="9360"/>
      </w:tabs>
      <w:spacing w:line="240" w:lineRule="auto"/>
    </w:pPr>
  </w:style>
  <w:style w:type="character" w:customStyle="1" w:styleId="FooterChar">
    <w:name w:val="Footer Char"/>
    <w:basedOn w:val="DefaultParagraphFont"/>
    <w:link w:val="Footer"/>
    <w:uiPriority w:val="99"/>
    <w:rsid w:val="002B2A32"/>
  </w:style>
  <w:style w:type="paragraph" w:styleId="BalloonText">
    <w:name w:val="Balloon Text"/>
    <w:basedOn w:val="Normal"/>
    <w:link w:val="BalloonTextChar"/>
    <w:uiPriority w:val="99"/>
    <w:semiHidden/>
    <w:unhideWhenUsed/>
    <w:rsid w:val="008478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8A9"/>
    <w:rPr>
      <w:rFonts w:ascii="Tahoma" w:hAnsi="Tahoma" w:cs="Tahoma"/>
      <w:sz w:val="16"/>
      <w:szCs w:val="16"/>
    </w:rPr>
  </w:style>
  <w:style w:type="character" w:styleId="Hyperlink">
    <w:name w:val="Hyperlink"/>
    <w:basedOn w:val="DefaultParagraphFont"/>
    <w:uiPriority w:val="99"/>
    <w:unhideWhenUsed/>
    <w:rsid w:val="008478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100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A32"/>
    <w:pPr>
      <w:tabs>
        <w:tab w:val="center" w:pos="4680"/>
        <w:tab w:val="right" w:pos="9360"/>
      </w:tabs>
      <w:spacing w:line="240" w:lineRule="auto"/>
    </w:pPr>
  </w:style>
  <w:style w:type="character" w:customStyle="1" w:styleId="HeaderChar">
    <w:name w:val="Header Char"/>
    <w:basedOn w:val="DefaultParagraphFont"/>
    <w:link w:val="Header"/>
    <w:uiPriority w:val="99"/>
    <w:rsid w:val="002B2A32"/>
  </w:style>
  <w:style w:type="paragraph" w:styleId="Footer">
    <w:name w:val="footer"/>
    <w:basedOn w:val="Normal"/>
    <w:link w:val="FooterChar"/>
    <w:uiPriority w:val="99"/>
    <w:unhideWhenUsed/>
    <w:rsid w:val="002B2A32"/>
    <w:pPr>
      <w:tabs>
        <w:tab w:val="center" w:pos="4680"/>
        <w:tab w:val="right" w:pos="9360"/>
      </w:tabs>
      <w:spacing w:line="240" w:lineRule="auto"/>
    </w:pPr>
  </w:style>
  <w:style w:type="character" w:customStyle="1" w:styleId="FooterChar">
    <w:name w:val="Footer Char"/>
    <w:basedOn w:val="DefaultParagraphFont"/>
    <w:link w:val="Footer"/>
    <w:uiPriority w:val="99"/>
    <w:rsid w:val="002B2A32"/>
  </w:style>
  <w:style w:type="paragraph" w:styleId="BalloonText">
    <w:name w:val="Balloon Text"/>
    <w:basedOn w:val="Normal"/>
    <w:link w:val="BalloonTextChar"/>
    <w:uiPriority w:val="99"/>
    <w:semiHidden/>
    <w:unhideWhenUsed/>
    <w:rsid w:val="008478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8A9"/>
    <w:rPr>
      <w:rFonts w:ascii="Tahoma" w:hAnsi="Tahoma" w:cs="Tahoma"/>
      <w:sz w:val="16"/>
      <w:szCs w:val="16"/>
    </w:rPr>
  </w:style>
  <w:style w:type="character" w:styleId="Hyperlink">
    <w:name w:val="Hyperlink"/>
    <w:basedOn w:val="DefaultParagraphFont"/>
    <w:uiPriority w:val="99"/>
    <w:unhideWhenUsed/>
    <w:rsid w:val="00847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79987">
      <w:bodyDiv w:val="1"/>
      <w:marLeft w:val="0"/>
      <w:marRight w:val="0"/>
      <w:marTop w:val="0"/>
      <w:marBottom w:val="0"/>
      <w:divBdr>
        <w:top w:val="none" w:sz="0" w:space="0" w:color="auto"/>
        <w:left w:val="none" w:sz="0" w:space="0" w:color="auto"/>
        <w:bottom w:val="none" w:sz="0" w:space="0" w:color="auto"/>
        <w:right w:val="none" w:sz="0" w:space="0" w:color="auto"/>
      </w:divBdr>
    </w:div>
    <w:div w:id="982540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9734/JAMMR/2018/38338"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9734/IJTDH/2018/4150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3498</Words>
  <Characters>19942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Editor 16</cp:lastModifiedBy>
  <cp:revision>13</cp:revision>
  <cp:lastPrinted>2024-03-08T22:10:00Z</cp:lastPrinted>
  <dcterms:created xsi:type="dcterms:W3CDTF">2024-03-13T17:52:00Z</dcterms:created>
  <dcterms:modified xsi:type="dcterms:W3CDTF">2024-05-11T10:04:00Z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6900e252b33f8f5d8c2b3bb7533dc0cab163022706d16384ea2bb9c479ed8959</vt:lpwstr>
  </property>
</Properties>
</file>