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08272" w14:textId="77777777" w:rsidR="00874E8E" w:rsidRDefault="00874E8E">
      <w:pPr>
        <w:widowControl w:val="0"/>
        <w:spacing w:line="480" w:lineRule="auto"/>
        <w:jc w:val="center"/>
        <w:rPr>
          <w:rFonts w:ascii="Times New Roman" w:hAnsi="Times New Roman" w:cs="Times New Roman"/>
          <w:sz w:val="24"/>
          <w:szCs w:val="24"/>
        </w:rPr>
      </w:pPr>
      <w:r w:rsidRPr="00874E8E">
        <w:rPr>
          <w:rFonts w:ascii="Times New Roman" w:hAnsi="Times New Roman" w:cs="Times New Roman"/>
          <w:bCs/>
          <w:i/>
          <w:iCs/>
          <w:sz w:val="24"/>
          <w:szCs w:val="24"/>
          <w:u w:val="single"/>
          <w:lang w:val="en-US"/>
        </w:rPr>
        <w:t>Original Research Article</w:t>
      </w:r>
      <w:r w:rsidRPr="00874E8E">
        <w:rPr>
          <w:rFonts w:ascii="Times New Roman" w:hAnsi="Times New Roman" w:cs="Times New Roman"/>
          <w:sz w:val="24"/>
          <w:szCs w:val="24"/>
        </w:rPr>
        <w:t xml:space="preserve"> </w:t>
      </w:r>
    </w:p>
    <w:p w14:paraId="5F3C7406" w14:textId="73E929C6" w:rsidR="007A3705" w:rsidRPr="00874E8E" w:rsidRDefault="00000000">
      <w:pPr>
        <w:widowControl w:val="0"/>
        <w:spacing w:line="480" w:lineRule="auto"/>
        <w:jc w:val="center"/>
        <w:rPr>
          <w:rFonts w:ascii="Times New Roman" w:hAnsi="Times New Roman" w:cs="Times New Roman"/>
          <w:b/>
          <w:bCs/>
          <w:sz w:val="24"/>
          <w:szCs w:val="24"/>
        </w:rPr>
      </w:pPr>
      <w:r w:rsidRPr="00874E8E">
        <w:rPr>
          <w:rFonts w:ascii="Times New Roman" w:hAnsi="Times New Roman" w:cs="Times New Roman"/>
          <w:b/>
          <w:bCs/>
          <w:sz w:val="24"/>
          <w:szCs w:val="24"/>
        </w:rPr>
        <w:t>Investigating Skin Cancer Diagnosis Using a Webcam-based Microcontroller System</w:t>
      </w:r>
    </w:p>
    <w:p w14:paraId="73C5CAEA" w14:textId="77777777" w:rsidR="007A3705" w:rsidRPr="00493869" w:rsidRDefault="007A3705">
      <w:pPr>
        <w:widowControl w:val="0"/>
        <w:spacing w:line="480" w:lineRule="auto"/>
        <w:jc w:val="center"/>
        <w:rPr>
          <w:rFonts w:ascii="Times New Roman" w:hAnsi="Times New Roman" w:cs="Times New Roman"/>
          <w:b/>
          <w:sz w:val="24"/>
          <w:szCs w:val="24"/>
        </w:rPr>
      </w:pPr>
    </w:p>
    <w:p w14:paraId="465859E7" w14:textId="77777777" w:rsidR="007A3705" w:rsidRPr="00493869" w:rsidRDefault="007A3705">
      <w:pPr>
        <w:widowControl w:val="0"/>
        <w:rPr>
          <w:rFonts w:ascii="Times New Roman" w:hAnsi="Times New Roman" w:cs="Times New Roman"/>
          <w:b/>
          <w:sz w:val="24"/>
          <w:szCs w:val="24"/>
        </w:rPr>
      </w:pPr>
    </w:p>
    <w:p w14:paraId="467DDCDE" w14:textId="77777777" w:rsidR="007A3705" w:rsidRPr="00493869" w:rsidRDefault="00000000">
      <w:pPr>
        <w:widowControl w:val="0"/>
        <w:rPr>
          <w:rFonts w:ascii="Times New Roman" w:hAnsi="Times New Roman" w:cs="Times New Roman"/>
          <w:b/>
          <w:sz w:val="24"/>
          <w:szCs w:val="24"/>
        </w:rPr>
      </w:pPr>
      <w:r w:rsidRPr="00493869">
        <w:rPr>
          <w:rFonts w:ascii="Times New Roman" w:hAnsi="Times New Roman" w:cs="Times New Roman"/>
          <w:b/>
          <w:sz w:val="24"/>
          <w:szCs w:val="24"/>
        </w:rPr>
        <w:t>ABSTRACT</w:t>
      </w:r>
    </w:p>
    <w:p w14:paraId="658F0457" w14:textId="77777777" w:rsidR="007A3705" w:rsidRPr="00493869" w:rsidRDefault="007A3705">
      <w:pPr>
        <w:widowControl w:val="0"/>
        <w:rPr>
          <w:rFonts w:ascii="Times New Roman" w:hAnsi="Times New Roman" w:cs="Times New Roman"/>
          <w:b/>
          <w:sz w:val="24"/>
          <w:szCs w:val="24"/>
        </w:rPr>
      </w:pPr>
    </w:p>
    <w:p w14:paraId="3AA679B0" w14:textId="0E474792"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Skin cancer can spread fast to nearby tissue and other parts of the human body if it's not diagnosed early. Only if </w:t>
      </w:r>
      <w:r w:rsidR="00493869" w:rsidRPr="00493869">
        <w:rPr>
          <w:rFonts w:ascii="Times New Roman" w:hAnsi="Times New Roman" w:cs="Times New Roman"/>
          <w:sz w:val="24"/>
          <w:szCs w:val="24"/>
        </w:rPr>
        <w:t>skin</w:t>
      </w:r>
      <w:r w:rsidRPr="00493869">
        <w:rPr>
          <w:rFonts w:ascii="Times New Roman" w:hAnsi="Times New Roman" w:cs="Times New Roman"/>
          <w:sz w:val="24"/>
          <w:szCs w:val="24"/>
        </w:rPr>
        <w:t xml:space="preserve"> cancer is found and treated in early stages, most are curable. Therefore, it's essential to seek a casual way of early diagnosis.   This paper assesses a prototype system for skin cancer detection using an Arduino with an </w:t>
      </w:r>
      <w:proofErr w:type="spellStart"/>
      <w:r w:rsidRPr="00493869">
        <w:rPr>
          <w:rFonts w:ascii="Times New Roman" w:hAnsi="Times New Roman" w:cs="Times New Roman"/>
          <w:sz w:val="24"/>
          <w:szCs w:val="24"/>
        </w:rPr>
        <w:t>ArduCam</w:t>
      </w:r>
      <w:proofErr w:type="spellEnd"/>
      <w:r w:rsidRPr="00493869">
        <w:rPr>
          <w:rFonts w:ascii="Times New Roman" w:hAnsi="Times New Roman" w:cs="Times New Roman"/>
          <w:sz w:val="24"/>
          <w:szCs w:val="24"/>
        </w:rPr>
        <w:t xml:space="preserve"> Mega 5MP, benchmarked against smartphone diagnosis. Bandpass filters capture skin images at red (650</w:t>
      </w:r>
      <w:r w:rsidR="00493869">
        <w:rPr>
          <w:rFonts w:ascii="Times New Roman" w:hAnsi="Times New Roman" w:cs="Times New Roman" w:hint="eastAsia"/>
          <w:sz w:val="24"/>
          <w:szCs w:val="24"/>
          <w:lang w:eastAsia="ko-KR"/>
        </w:rPr>
        <w:t xml:space="preserve"> </w:t>
      </w:r>
      <w:r w:rsidRPr="00493869">
        <w:rPr>
          <w:rFonts w:ascii="Times New Roman" w:hAnsi="Times New Roman" w:cs="Times New Roman"/>
          <w:sz w:val="24"/>
          <w:szCs w:val="24"/>
        </w:rPr>
        <w:t>nm), green (532</w:t>
      </w:r>
      <w:r w:rsidR="00493869">
        <w:rPr>
          <w:rFonts w:ascii="Times New Roman" w:hAnsi="Times New Roman" w:cs="Times New Roman" w:hint="eastAsia"/>
          <w:sz w:val="24"/>
          <w:szCs w:val="24"/>
          <w:lang w:eastAsia="ko-KR"/>
        </w:rPr>
        <w:t xml:space="preserve"> </w:t>
      </w:r>
      <w:r w:rsidRPr="00493869">
        <w:rPr>
          <w:rFonts w:ascii="Times New Roman" w:hAnsi="Times New Roman" w:cs="Times New Roman"/>
          <w:sz w:val="24"/>
          <w:szCs w:val="24"/>
        </w:rPr>
        <w:t>nm), and blue (450</w:t>
      </w:r>
      <w:r w:rsidR="00493869">
        <w:rPr>
          <w:rFonts w:ascii="Times New Roman" w:hAnsi="Times New Roman" w:cs="Times New Roman" w:hint="eastAsia"/>
          <w:sz w:val="24"/>
          <w:szCs w:val="24"/>
          <w:lang w:eastAsia="ko-KR"/>
        </w:rPr>
        <w:t xml:space="preserve"> </w:t>
      </w:r>
      <w:r w:rsidRPr="00493869">
        <w:rPr>
          <w:rFonts w:ascii="Times New Roman" w:hAnsi="Times New Roman" w:cs="Times New Roman"/>
          <w:sz w:val="24"/>
          <w:szCs w:val="24"/>
        </w:rPr>
        <w:t>nm) wavelengths, measuring reflectance values. The approach aims to quantitatively determine skin melanin, oxyhemoglobin, and deoxyhemoglobin levels, aiding in various skin lesions' diagnosis. Evaluation involves comparing pixel reflectance values of images taken by smartphones and the prototype using a 3D mesh grid. Applying the modified Lambert-Beer law to reflectance values of moles, pimples, scars, scabs, and traces predicts relative levels of skin components. The system shows an 87% match with the smartphone standard, demonstrating high reliability.  Further study might be needed for clarification of the confirmation with clinical cases.</w:t>
      </w:r>
    </w:p>
    <w:p w14:paraId="1F9726FC" w14:textId="77777777" w:rsidR="007A3705" w:rsidRPr="00493869" w:rsidRDefault="007A3705">
      <w:pPr>
        <w:widowControl w:val="0"/>
        <w:spacing w:line="480" w:lineRule="auto"/>
        <w:rPr>
          <w:rFonts w:ascii="Times New Roman" w:hAnsi="Times New Roman" w:cs="Times New Roman"/>
          <w:sz w:val="24"/>
          <w:szCs w:val="24"/>
        </w:rPr>
      </w:pPr>
    </w:p>
    <w:p w14:paraId="5CEDEC78" w14:textId="37C2270E" w:rsidR="007A3705" w:rsidRPr="00493869" w:rsidRDefault="00493869" w:rsidP="00493869">
      <w:pPr>
        <w:widowControl w:val="0"/>
        <w:spacing w:line="240" w:lineRule="auto"/>
        <w:ind w:left="1170" w:hanging="1170"/>
        <w:rPr>
          <w:rFonts w:ascii="Times New Roman" w:hAnsi="Times New Roman" w:cs="Times New Roman"/>
          <w:sz w:val="24"/>
          <w:szCs w:val="24"/>
          <w:lang w:eastAsia="ko-KR"/>
        </w:rPr>
      </w:pPr>
      <w:r w:rsidRPr="00493869">
        <w:rPr>
          <w:rFonts w:ascii="Times New Roman" w:hAnsi="Times New Roman" w:cs="Times New Roman" w:hint="eastAsia"/>
          <w:b/>
          <w:bCs/>
          <w:sz w:val="24"/>
          <w:szCs w:val="24"/>
          <w:lang w:eastAsia="ko-KR"/>
        </w:rPr>
        <w:t>Keywords</w:t>
      </w:r>
      <w:r>
        <w:rPr>
          <w:rFonts w:ascii="Times New Roman" w:hAnsi="Times New Roman" w:cs="Times New Roman" w:hint="eastAsia"/>
          <w:sz w:val="24"/>
          <w:szCs w:val="24"/>
          <w:lang w:eastAsia="ko-KR"/>
        </w:rPr>
        <w:t xml:space="preserve">: Lambert-Beer Law, Reflectance Value, Skin Cancer Diagnosis, Skin Melanin, </w:t>
      </w:r>
      <w:r>
        <w:rPr>
          <w:rFonts w:ascii="Times New Roman" w:hAnsi="Times New Roman" w:cs="Times New Roman"/>
          <w:sz w:val="24"/>
          <w:szCs w:val="24"/>
          <w:lang w:eastAsia="ko-KR"/>
        </w:rPr>
        <w:t>Webcam</w:t>
      </w:r>
      <w:r>
        <w:rPr>
          <w:rFonts w:ascii="Times New Roman" w:hAnsi="Times New Roman" w:cs="Times New Roman" w:hint="eastAsia"/>
          <w:sz w:val="24"/>
          <w:szCs w:val="24"/>
          <w:lang w:eastAsia="ko-KR"/>
        </w:rPr>
        <w:t xml:space="preserve"> based Microcontroller System</w:t>
      </w:r>
    </w:p>
    <w:p w14:paraId="2E959089" w14:textId="77777777" w:rsidR="007A3705" w:rsidRPr="00493869" w:rsidRDefault="007A3705" w:rsidP="00493869">
      <w:pPr>
        <w:widowControl w:val="0"/>
        <w:spacing w:line="240" w:lineRule="auto"/>
        <w:ind w:left="1170" w:hanging="1170"/>
        <w:rPr>
          <w:rFonts w:ascii="Times New Roman" w:hAnsi="Times New Roman" w:cs="Times New Roman"/>
          <w:sz w:val="24"/>
          <w:szCs w:val="24"/>
        </w:rPr>
      </w:pPr>
    </w:p>
    <w:p w14:paraId="3AD6A28C" w14:textId="77777777" w:rsidR="007A3705" w:rsidRPr="00493869" w:rsidRDefault="007A3705">
      <w:pPr>
        <w:widowControl w:val="0"/>
        <w:spacing w:line="480" w:lineRule="auto"/>
        <w:rPr>
          <w:rFonts w:ascii="Times New Roman" w:hAnsi="Times New Roman" w:cs="Times New Roman"/>
          <w:sz w:val="24"/>
          <w:szCs w:val="24"/>
        </w:rPr>
      </w:pPr>
    </w:p>
    <w:p w14:paraId="0580F3EF" w14:textId="77777777" w:rsidR="007A3705" w:rsidRPr="00493869" w:rsidRDefault="00000000">
      <w:pPr>
        <w:widowControl w:val="0"/>
        <w:spacing w:line="480" w:lineRule="auto"/>
        <w:rPr>
          <w:rFonts w:ascii="Times New Roman" w:hAnsi="Times New Roman" w:cs="Times New Roman"/>
          <w:b/>
          <w:sz w:val="24"/>
          <w:szCs w:val="24"/>
        </w:rPr>
      </w:pPr>
      <w:r w:rsidRPr="00493869">
        <w:rPr>
          <w:rFonts w:ascii="Times New Roman" w:hAnsi="Times New Roman" w:cs="Times New Roman"/>
          <w:b/>
          <w:sz w:val="24"/>
          <w:szCs w:val="24"/>
        </w:rPr>
        <w:t>1. INTRODUCTION AND HYPOTHESIS</w:t>
      </w:r>
    </w:p>
    <w:p w14:paraId="3F1ADC62" w14:textId="77777777" w:rsidR="007A3705" w:rsidRPr="00493869" w:rsidRDefault="00000000">
      <w:pPr>
        <w:widowControl w:val="0"/>
        <w:rPr>
          <w:rFonts w:ascii="Times New Roman" w:hAnsi="Times New Roman" w:cs="Times New Roman"/>
          <w:sz w:val="24"/>
          <w:szCs w:val="24"/>
          <w:highlight w:val="white"/>
        </w:rPr>
      </w:pPr>
      <w:r w:rsidRPr="00493869">
        <w:rPr>
          <w:rFonts w:ascii="Times New Roman" w:hAnsi="Times New Roman" w:cs="Times New Roman"/>
          <w:sz w:val="24"/>
          <w:szCs w:val="24"/>
          <w:highlight w:val="white"/>
        </w:rPr>
        <w:t xml:space="preserve">Skin cancer, particularly melanoma, requires early detection for effective treatment, with survival rates dropping significantly once it spreads. Despite advancements in diagnosis and treatment since the 18th century, the disease's varied appearances complicate early detection. Traditional methods, such as </w:t>
      </w:r>
      <w:proofErr w:type="spellStart"/>
      <w:r w:rsidRPr="00493869">
        <w:rPr>
          <w:rFonts w:ascii="Times New Roman" w:hAnsi="Times New Roman" w:cs="Times New Roman"/>
          <w:sz w:val="24"/>
          <w:szCs w:val="24"/>
          <w:highlight w:val="white"/>
        </w:rPr>
        <w:t>dermoscopy</w:t>
      </w:r>
      <w:proofErr w:type="spellEnd"/>
      <w:r w:rsidRPr="00493869">
        <w:rPr>
          <w:rFonts w:ascii="Times New Roman" w:hAnsi="Times New Roman" w:cs="Times New Roman"/>
          <w:sz w:val="24"/>
          <w:szCs w:val="24"/>
          <w:highlight w:val="white"/>
        </w:rPr>
        <w:t>, have limitations, leading to the exploration of more accessible diagnostic tools like microcontroller systems, which promise to enhance early detection efforts without the need for direct consultations.</w:t>
      </w:r>
    </w:p>
    <w:p w14:paraId="04857D2A" w14:textId="77777777" w:rsidR="007A3705" w:rsidRPr="00493869" w:rsidRDefault="007A3705">
      <w:pPr>
        <w:widowControl w:val="0"/>
        <w:ind w:firstLine="720"/>
        <w:rPr>
          <w:rFonts w:ascii="Times New Roman" w:hAnsi="Times New Roman" w:cs="Times New Roman"/>
          <w:sz w:val="24"/>
          <w:szCs w:val="24"/>
          <w:highlight w:val="white"/>
        </w:rPr>
      </w:pPr>
    </w:p>
    <w:p w14:paraId="101F5468"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Early detection of melanoma is crucial for survival, with rates dropping from nearly 100% to 35% once it spreads. Traditional diagnostics, relying on dermatologists' expertise(</w:t>
      </w:r>
      <w:proofErr w:type="spellStart"/>
      <w:r w:rsidRPr="00493869">
        <w:rPr>
          <w:rFonts w:ascii="Times New Roman" w:hAnsi="Times New Roman" w:cs="Times New Roman"/>
          <w:sz w:val="24"/>
          <w:szCs w:val="24"/>
        </w:rPr>
        <w:t>dermoscopy</w:t>
      </w:r>
      <w:proofErr w:type="spellEnd"/>
      <w:r w:rsidRPr="00493869">
        <w:rPr>
          <w:rFonts w:ascii="Times New Roman" w:hAnsi="Times New Roman" w:cs="Times New Roman"/>
          <w:sz w:val="24"/>
          <w:szCs w:val="24"/>
        </w:rPr>
        <w:t xml:space="preserve">), have their limits, particularly in early detection despite a high sensitivity. Technological advances have prompted the search for alternative methods, such as algorithm-based diagnostics, </w:t>
      </w:r>
      <w:r w:rsidRPr="00493869">
        <w:rPr>
          <w:rFonts w:ascii="Times New Roman" w:hAnsi="Times New Roman" w:cs="Times New Roman"/>
          <w:sz w:val="24"/>
          <w:szCs w:val="24"/>
        </w:rPr>
        <w:lastRenderedPageBreak/>
        <w:t>but these still lack accessibility and require face-to-face consultations. This highlights the demand for more accessible, reliable diagnostic tools, leading to innovative approaches like using a microcontroller system for early skin cancer detection.</w:t>
      </w:r>
    </w:p>
    <w:p w14:paraId="1CF5CA56" w14:textId="77777777" w:rsidR="007A3705" w:rsidRPr="00493869" w:rsidRDefault="007A3705">
      <w:pPr>
        <w:widowControl w:val="0"/>
        <w:ind w:firstLine="720"/>
        <w:rPr>
          <w:rFonts w:ascii="Times New Roman" w:hAnsi="Times New Roman" w:cs="Times New Roman"/>
          <w:sz w:val="24"/>
          <w:szCs w:val="24"/>
        </w:rPr>
      </w:pPr>
    </w:p>
    <w:p w14:paraId="1C6013B2" w14:textId="77777777" w:rsidR="007A3705" w:rsidRPr="00493869" w:rsidRDefault="00000000">
      <w:pPr>
        <w:widowControl w:val="0"/>
        <w:spacing w:after="300"/>
        <w:rPr>
          <w:rFonts w:ascii="Times New Roman" w:hAnsi="Times New Roman" w:cs="Times New Roman"/>
          <w:sz w:val="24"/>
          <w:szCs w:val="24"/>
          <w:highlight w:val="white"/>
        </w:rPr>
      </w:pPr>
      <w:r w:rsidRPr="00493869">
        <w:rPr>
          <w:rFonts w:ascii="Times New Roman" w:hAnsi="Times New Roman" w:cs="Times New Roman"/>
          <w:sz w:val="24"/>
          <w:szCs w:val="24"/>
          <w:highlight w:val="white"/>
        </w:rPr>
        <w:t>The discussion on melanoma diagnosis emphasizes the significance of melanin, deoxyhemoglobin, and oxyhemoglobin in differentiating melanoma from benign skin conditions. Melanoma lesions exhibit increased melanin levels, while changes in blood supply, influenced by angiogenesis, affect oxyhemoglobin and deoxyhemoglobin levels. The balance between these components offers insights into melanoma metabolic activity, with the relative ratio of oxyhemoglobin to deoxyhemoglobin acting as a potential melanoma indicator.</w:t>
      </w:r>
    </w:p>
    <w:p w14:paraId="2CE04DF6" w14:textId="77777777" w:rsidR="007A3705" w:rsidRPr="00493869" w:rsidRDefault="00000000">
      <w:pPr>
        <w:widowControl w:val="0"/>
        <w:spacing w:before="300" w:after="300"/>
        <w:rPr>
          <w:rFonts w:ascii="Times New Roman" w:hAnsi="Times New Roman" w:cs="Times New Roman"/>
          <w:sz w:val="24"/>
          <w:szCs w:val="24"/>
          <w:highlight w:val="white"/>
        </w:rPr>
      </w:pPr>
      <w:r w:rsidRPr="00493869">
        <w:rPr>
          <w:rFonts w:ascii="Times New Roman" w:hAnsi="Times New Roman" w:cs="Times New Roman"/>
          <w:sz w:val="24"/>
          <w:szCs w:val="24"/>
          <w:highlight w:val="white"/>
        </w:rPr>
        <w:t>Building on this foundation, the aim is to enhance melanoma detection through a prototype system designed for early-stage skin cancer diagnosis. This system leverages optical RGB images and a band-filter lens to measure skin reflectance accurately. By applying the Beer-Lambert equation, it quantifies the concentrations of hemoglobin, deoxyhemoglobin, and melanin. This approach facilitates a more accessible means for individuals to evaluate the likelihood of skin cancer, encouraging early medical consultation based on preliminary findings.</w:t>
      </w:r>
    </w:p>
    <w:p w14:paraId="341B95FB" w14:textId="77777777" w:rsidR="007A3705" w:rsidRPr="00493869" w:rsidRDefault="00000000">
      <w:pPr>
        <w:widowControl w:val="0"/>
        <w:spacing w:before="300"/>
        <w:rPr>
          <w:rFonts w:ascii="Times New Roman" w:hAnsi="Times New Roman" w:cs="Times New Roman"/>
          <w:sz w:val="24"/>
          <w:szCs w:val="24"/>
          <w:highlight w:val="white"/>
        </w:rPr>
      </w:pPr>
      <w:r w:rsidRPr="00493869">
        <w:rPr>
          <w:rFonts w:ascii="Times New Roman" w:hAnsi="Times New Roman" w:cs="Times New Roman"/>
          <w:sz w:val="24"/>
          <w:szCs w:val="24"/>
          <w:highlight w:val="white"/>
        </w:rPr>
        <w:t>Together, these insights and technological advancements highlight the potential of using specific wavelengths, imaging techniques, and quantitative measures to improve early detection of skin cancer. Further research and development in this area promise to yield effective, non-invasive diagnostic tools, significantly impacting patient outcomes by enabling timely treatment of melanoma.</w:t>
      </w:r>
    </w:p>
    <w:p w14:paraId="2155A031" w14:textId="77777777" w:rsidR="007A3705" w:rsidRPr="00493869" w:rsidRDefault="007A3705">
      <w:pPr>
        <w:widowControl w:val="0"/>
        <w:ind w:firstLine="720"/>
        <w:rPr>
          <w:rFonts w:ascii="Times New Roman" w:hAnsi="Times New Roman" w:cs="Times New Roman"/>
          <w:sz w:val="24"/>
          <w:szCs w:val="24"/>
          <w:highlight w:val="white"/>
        </w:rPr>
      </w:pPr>
    </w:p>
    <w:p w14:paraId="6CEF41C1"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To test the system's effectiveness, the experiment will use optical images from a smartphone with a band-filter lens, serving as a benchmark. These images will be assessed with the modified Beer-Lambert law, supported by studies validating smartphone images for skin cancer diagnosis. The aim is to compare melanin, deoxyhemoglobin, and oxyhemoglobin levels in the images' Regions of Interest (ROIs) with those taken by the system, to evaluate variance and diagnostic accuracy for skin cancer.</w:t>
      </w:r>
    </w:p>
    <w:p w14:paraId="31BA6DAB" w14:textId="77777777" w:rsidR="007A3705" w:rsidRPr="00493869" w:rsidRDefault="007A3705">
      <w:pPr>
        <w:widowControl w:val="0"/>
        <w:rPr>
          <w:rFonts w:ascii="Times New Roman" w:hAnsi="Times New Roman" w:cs="Times New Roman"/>
          <w:sz w:val="24"/>
          <w:szCs w:val="24"/>
        </w:rPr>
      </w:pPr>
    </w:p>
    <w:p w14:paraId="580E09F8" w14:textId="77777777" w:rsidR="007A3705" w:rsidRPr="00493869" w:rsidRDefault="007A3705">
      <w:pPr>
        <w:widowControl w:val="0"/>
        <w:rPr>
          <w:rFonts w:ascii="Times New Roman" w:hAnsi="Times New Roman" w:cs="Times New Roman"/>
          <w:b/>
          <w:sz w:val="24"/>
          <w:szCs w:val="24"/>
        </w:rPr>
      </w:pPr>
    </w:p>
    <w:p w14:paraId="5F7DD67E" w14:textId="0ECFCF0D" w:rsidR="00493869" w:rsidRDefault="00000000">
      <w:pPr>
        <w:widowControl w:val="0"/>
        <w:rPr>
          <w:rFonts w:ascii="Times New Roman" w:hAnsi="Times New Roman" w:cs="Times New Roman"/>
          <w:b/>
          <w:sz w:val="24"/>
          <w:szCs w:val="24"/>
          <w:lang w:eastAsia="ko-KR"/>
        </w:rPr>
      </w:pPr>
      <w:r w:rsidRPr="00493869">
        <w:rPr>
          <w:rFonts w:ascii="Times New Roman" w:hAnsi="Times New Roman" w:cs="Times New Roman"/>
          <w:b/>
          <w:sz w:val="24"/>
          <w:szCs w:val="24"/>
        </w:rPr>
        <w:t xml:space="preserve">2. </w:t>
      </w:r>
      <w:r w:rsidR="00493869">
        <w:rPr>
          <w:rFonts w:ascii="Times New Roman" w:hAnsi="Times New Roman" w:cs="Times New Roman" w:hint="eastAsia"/>
          <w:b/>
          <w:sz w:val="24"/>
          <w:szCs w:val="24"/>
          <w:lang w:eastAsia="ko-KR"/>
        </w:rPr>
        <w:t>EXPERIMENTAL MEDHOTS</w:t>
      </w:r>
    </w:p>
    <w:p w14:paraId="2A403213" w14:textId="2BAAE451" w:rsidR="007A3705" w:rsidRPr="00493869" w:rsidRDefault="00493869">
      <w:pPr>
        <w:widowControl w:val="0"/>
        <w:rPr>
          <w:rFonts w:ascii="Times New Roman" w:hAnsi="Times New Roman" w:cs="Times New Roman"/>
          <w:b/>
          <w:sz w:val="24"/>
          <w:szCs w:val="24"/>
        </w:rPr>
      </w:pPr>
      <w:r>
        <w:rPr>
          <w:rFonts w:ascii="Times New Roman" w:hAnsi="Times New Roman" w:cs="Times New Roman" w:hint="eastAsia"/>
          <w:b/>
          <w:sz w:val="24"/>
          <w:szCs w:val="24"/>
          <w:lang w:eastAsia="ko-KR"/>
        </w:rPr>
        <w:t xml:space="preserve">2.1 </w:t>
      </w:r>
      <w:r w:rsidRPr="00493869">
        <w:rPr>
          <w:rFonts w:ascii="Times New Roman" w:hAnsi="Times New Roman" w:cs="Times New Roman"/>
          <w:b/>
          <w:sz w:val="24"/>
          <w:szCs w:val="24"/>
        </w:rPr>
        <w:t>E</w:t>
      </w:r>
      <w:r>
        <w:rPr>
          <w:rFonts w:ascii="Times New Roman" w:hAnsi="Times New Roman" w:cs="Times New Roman" w:hint="eastAsia"/>
          <w:b/>
          <w:sz w:val="24"/>
          <w:szCs w:val="24"/>
          <w:lang w:eastAsia="ko-KR"/>
        </w:rPr>
        <w:t>xperimental Components</w:t>
      </w:r>
    </w:p>
    <w:p w14:paraId="7BCDCF40"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In order to capture Skin ROI images, </w:t>
      </w:r>
      <w:proofErr w:type="gramStart"/>
      <w:r w:rsidRPr="00493869">
        <w:rPr>
          <w:rFonts w:ascii="Times New Roman" w:hAnsi="Times New Roman" w:cs="Times New Roman"/>
          <w:sz w:val="24"/>
          <w:szCs w:val="24"/>
        </w:rPr>
        <w:t>ASCD(</w:t>
      </w:r>
      <w:proofErr w:type="gramEnd"/>
      <w:r w:rsidRPr="00493869">
        <w:rPr>
          <w:rFonts w:ascii="Times New Roman" w:hAnsi="Times New Roman" w:cs="Times New Roman"/>
          <w:sz w:val="24"/>
          <w:szCs w:val="24"/>
        </w:rPr>
        <w:t xml:space="preserve">Arduino skin cancer diagnosis) System is an embedded </w:t>
      </w:r>
      <w:proofErr w:type="spellStart"/>
      <w:r w:rsidRPr="00493869">
        <w:rPr>
          <w:rFonts w:ascii="Times New Roman" w:hAnsi="Times New Roman" w:cs="Times New Roman"/>
          <w:sz w:val="24"/>
          <w:szCs w:val="24"/>
        </w:rPr>
        <w:t>ArduCam</w:t>
      </w:r>
      <w:proofErr w:type="spellEnd"/>
      <w:r w:rsidRPr="00493869">
        <w:rPr>
          <w:rFonts w:ascii="Times New Roman" w:hAnsi="Times New Roman" w:cs="Times New Roman"/>
          <w:sz w:val="24"/>
          <w:szCs w:val="24"/>
        </w:rPr>
        <w:t xml:space="preserve"> Mega 5MP and Arduino Uno. The </w:t>
      </w:r>
      <w:proofErr w:type="spellStart"/>
      <w:r w:rsidRPr="00493869">
        <w:rPr>
          <w:rFonts w:ascii="Times New Roman" w:hAnsi="Times New Roman" w:cs="Times New Roman"/>
          <w:sz w:val="24"/>
          <w:szCs w:val="24"/>
        </w:rPr>
        <w:t>ArduCam</w:t>
      </w:r>
      <w:proofErr w:type="spellEnd"/>
      <w:r w:rsidRPr="00493869">
        <w:rPr>
          <w:rFonts w:ascii="Times New Roman" w:hAnsi="Times New Roman" w:cs="Times New Roman"/>
          <w:sz w:val="24"/>
          <w:szCs w:val="24"/>
        </w:rPr>
        <w:t xml:space="preserve"> Mega 5MP model features a powerful 5MP CMOS image sensor for enhanced image capturing accuracy. The ASCD System aims to use RGB color channels for detecting and differentiating between moles and melanoma cells, employing OpenCV for image processing. Subsequently, </w:t>
      </w:r>
      <w:proofErr w:type="gramStart"/>
      <w:r w:rsidRPr="00493869">
        <w:rPr>
          <w:rFonts w:ascii="Times New Roman" w:hAnsi="Times New Roman" w:cs="Times New Roman"/>
          <w:sz w:val="24"/>
          <w:szCs w:val="24"/>
        </w:rPr>
        <w:t>All</w:t>
      </w:r>
      <w:proofErr w:type="gramEnd"/>
      <w:r w:rsidRPr="00493869">
        <w:rPr>
          <w:rFonts w:ascii="Times New Roman" w:hAnsi="Times New Roman" w:cs="Times New Roman"/>
          <w:sz w:val="24"/>
          <w:szCs w:val="24"/>
        </w:rPr>
        <w:t xml:space="preserve"> images are get and saved through the </w:t>
      </w:r>
      <w:proofErr w:type="spellStart"/>
      <w:r w:rsidRPr="00493869">
        <w:rPr>
          <w:rFonts w:ascii="Times New Roman" w:hAnsi="Times New Roman" w:cs="Times New Roman"/>
          <w:sz w:val="24"/>
          <w:szCs w:val="24"/>
        </w:rPr>
        <w:t>ArduCam</w:t>
      </w:r>
      <w:proofErr w:type="spellEnd"/>
      <w:r w:rsidRPr="00493869">
        <w:rPr>
          <w:rFonts w:ascii="Times New Roman" w:hAnsi="Times New Roman" w:cs="Times New Roman"/>
          <w:sz w:val="24"/>
          <w:szCs w:val="24"/>
        </w:rPr>
        <w:t xml:space="preserve"> Mega (v2.0) - (updated 2023/04/24 -b0cb3b1) before proceeding with image processing. To assess the accuracy of the ASCD System, images of various body parts </w:t>
      </w:r>
      <w:r w:rsidRPr="00493869">
        <w:rPr>
          <w:rFonts w:ascii="Times New Roman" w:hAnsi="Times New Roman" w:cs="Times New Roman"/>
          <w:sz w:val="24"/>
          <w:szCs w:val="24"/>
        </w:rPr>
        <w:lastRenderedPageBreak/>
        <w:t>were captured, referred to as the ROI (Region of Interest). This prototype aims to represent essential parameters for melanoma diagnosis—melanin, deoxyhemoglobin, and hemoglobin—within the skin tissue of the ROI as 3D images. If it's possible to measure the concentrations of these three parameters in specific normal skin areas (moles, pimples, scabs), it indicates the potential of the ASCD System for melanoma detection.</w:t>
      </w:r>
    </w:p>
    <w:p w14:paraId="2194CDFA"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noProof/>
          <w:sz w:val="24"/>
          <w:szCs w:val="24"/>
        </w:rPr>
        <w:drawing>
          <wp:inline distT="0" distB="0" distL="0" distR="0" wp14:anchorId="394D8C0D" wp14:editId="60AA2781">
            <wp:extent cx="2724150" cy="2066925"/>
            <wp:effectExtent l="0" t="0" r="0" b="952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724150" cy="2066925"/>
                    </a:xfrm>
                    <a:prstGeom prst="rect">
                      <a:avLst/>
                    </a:prstGeom>
                    <a:ln/>
                  </pic:spPr>
                </pic:pic>
              </a:graphicData>
            </a:graphic>
          </wp:inline>
        </w:drawing>
      </w:r>
    </w:p>
    <w:p w14:paraId="64AEAFE2"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In this experiment, the smartphone is used as the gold standard to compare the diagnostic capabilities of the ASCD System. The optical skin cancer diagnosis ability of smartphones has already been verified and is being used for commercial purposes. All experiments are conducted identically with both the smartphone and the ASCD System.</w:t>
      </w:r>
    </w:p>
    <w:p w14:paraId="1C9E568F" w14:textId="77777777" w:rsidR="007A3705" w:rsidRPr="00493869" w:rsidRDefault="007A3705">
      <w:pPr>
        <w:widowControl w:val="0"/>
        <w:rPr>
          <w:rFonts w:ascii="Times New Roman" w:hAnsi="Times New Roman" w:cs="Times New Roman"/>
          <w:sz w:val="24"/>
          <w:szCs w:val="24"/>
        </w:rPr>
      </w:pPr>
    </w:p>
    <w:p w14:paraId="016B5D2E"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Three color caps are used when shooting the Region of Interest (ROI). These color caps are equipped with band filter color transparent paper that filters light at 650 nm, 532nm, and 405 nm wavelengths, respectively, and are installed at the front. Their diameter is about 35mm. </w:t>
      </w:r>
    </w:p>
    <w:p w14:paraId="0EE26E27"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noProof/>
          <w:sz w:val="24"/>
          <w:szCs w:val="24"/>
        </w:rPr>
        <w:drawing>
          <wp:anchor distT="114300" distB="114300" distL="114300" distR="114300" simplePos="0" relativeHeight="251659264" behindDoc="0" locked="0" layoutInCell="1" hidden="0" allowOverlap="1" wp14:anchorId="538DEA8C" wp14:editId="066BE517">
            <wp:simplePos x="0" y="0"/>
            <wp:positionH relativeFrom="column">
              <wp:posOffset>3257550</wp:posOffset>
            </wp:positionH>
            <wp:positionV relativeFrom="paragraph">
              <wp:posOffset>285750</wp:posOffset>
            </wp:positionV>
            <wp:extent cx="2524125" cy="1828800"/>
            <wp:effectExtent l="0" t="0" r="0" b="0"/>
            <wp:wrapTopAndBottom distT="114300" distB="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524125" cy="1828800"/>
                    </a:xfrm>
                    <a:prstGeom prst="rect">
                      <a:avLst/>
                    </a:prstGeom>
                    <a:ln/>
                  </pic:spPr>
                </pic:pic>
              </a:graphicData>
            </a:graphic>
          </wp:anchor>
        </w:drawing>
      </w:r>
      <w:r w:rsidRPr="00493869">
        <w:rPr>
          <w:rFonts w:ascii="Times New Roman" w:hAnsi="Times New Roman" w:cs="Times New Roman"/>
          <w:noProof/>
          <w:sz w:val="24"/>
          <w:szCs w:val="24"/>
        </w:rPr>
        <w:drawing>
          <wp:anchor distT="114300" distB="114300" distL="114300" distR="114300" simplePos="0" relativeHeight="251660288" behindDoc="0" locked="0" layoutInCell="1" hidden="0" allowOverlap="1" wp14:anchorId="744049DE" wp14:editId="615EB16C">
            <wp:simplePos x="0" y="0"/>
            <wp:positionH relativeFrom="column">
              <wp:posOffset>1</wp:posOffset>
            </wp:positionH>
            <wp:positionV relativeFrom="paragraph">
              <wp:posOffset>236753</wp:posOffset>
            </wp:positionV>
            <wp:extent cx="2790825" cy="1924050"/>
            <wp:effectExtent l="0" t="0" r="0" b="0"/>
            <wp:wrapTopAndBottom distT="114300" distB="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90825" cy="1924050"/>
                    </a:xfrm>
                    <a:prstGeom prst="rect">
                      <a:avLst/>
                    </a:prstGeom>
                    <a:ln/>
                  </pic:spPr>
                </pic:pic>
              </a:graphicData>
            </a:graphic>
          </wp:anchor>
        </w:drawing>
      </w:r>
    </w:p>
    <w:p w14:paraId="1FA889BD" w14:textId="77777777" w:rsidR="007A3705" w:rsidRPr="00493869" w:rsidRDefault="007A3705">
      <w:pPr>
        <w:widowControl w:val="0"/>
        <w:rPr>
          <w:rFonts w:ascii="Times New Roman" w:hAnsi="Times New Roman" w:cs="Times New Roman"/>
          <w:sz w:val="24"/>
          <w:szCs w:val="24"/>
        </w:rPr>
      </w:pPr>
    </w:p>
    <w:p w14:paraId="734C83CB" w14:textId="44CB8B45" w:rsidR="007A3705" w:rsidRPr="00493869" w:rsidRDefault="00493869">
      <w:pPr>
        <w:widowControl w:val="0"/>
        <w:rPr>
          <w:rFonts w:ascii="Times New Roman" w:hAnsi="Times New Roman" w:cs="Times New Roman"/>
          <w:b/>
          <w:bCs/>
          <w:sz w:val="24"/>
          <w:szCs w:val="24"/>
        </w:rPr>
      </w:pPr>
      <w:r w:rsidRPr="00493869">
        <w:rPr>
          <w:rFonts w:ascii="Times New Roman" w:hAnsi="Times New Roman" w:cs="Times New Roman" w:hint="eastAsia"/>
          <w:b/>
          <w:bCs/>
          <w:sz w:val="24"/>
          <w:szCs w:val="24"/>
          <w:lang w:eastAsia="ko-KR"/>
        </w:rPr>
        <w:t xml:space="preserve">2.2 </w:t>
      </w:r>
      <w:r w:rsidRPr="00493869">
        <w:rPr>
          <w:rFonts w:ascii="Times New Roman" w:hAnsi="Times New Roman" w:cs="Times New Roman"/>
          <w:b/>
          <w:bCs/>
          <w:sz w:val="24"/>
          <w:szCs w:val="24"/>
        </w:rPr>
        <w:t xml:space="preserve">Our </w:t>
      </w:r>
      <w:r>
        <w:rPr>
          <w:rFonts w:ascii="Times New Roman" w:hAnsi="Times New Roman" w:cs="Times New Roman" w:hint="eastAsia"/>
          <w:b/>
          <w:bCs/>
          <w:sz w:val="24"/>
          <w:szCs w:val="24"/>
          <w:lang w:eastAsia="ko-KR"/>
        </w:rPr>
        <w:t>Step-wise P</w:t>
      </w:r>
      <w:r w:rsidRPr="00493869">
        <w:rPr>
          <w:rFonts w:ascii="Times New Roman" w:hAnsi="Times New Roman" w:cs="Times New Roman"/>
          <w:b/>
          <w:bCs/>
          <w:sz w:val="24"/>
          <w:szCs w:val="24"/>
        </w:rPr>
        <w:t xml:space="preserve">rocedure </w:t>
      </w:r>
    </w:p>
    <w:p w14:paraId="5968F024" w14:textId="77777777" w:rsidR="007A3705" w:rsidRPr="00493869" w:rsidRDefault="007A3705">
      <w:pPr>
        <w:widowControl w:val="0"/>
        <w:rPr>
          <w:rFonts w:ascii="Times New Roman" w:hAnsi="Times New Roman" w:cs="Times New Roman"/>
          <w:sz w:val="24"/>
          <w:szCs w:val="24"/>
        </w:rPr>
      </w:pPr>
    </w:p>
    <w:p w14:paraId="29D17669"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1. Setup &amp; Calibration: Ensure the ASCD System is ready and attach a color cap to the </w:t>
      </w:r>
      <w:proofErr w:type="spellStart"/>
      <w:r w:rsidRPr="00493869">
        <w:rPr>
          <w:rFonts w:ascii="Times New Roman" w:hAnsi="Times New Roman" w:cs="Times New Roman"/>
          <w:sz w:val="24"/>
          <w:szCs w:val="24"/>
        </w:rPr>
        <w:t>ArduCam</w:t>
      </w:r>
      <w:proofErr w:type="spellEnd"/>
      <w:r w:rsidRPr="00493869">
        <w:rPr>
          <w:rFonts w:ascii="Times New Roman" w:hAnsi="Times New Roman" w:cs="Times New Roman"/>
          <w:sz w:val="24"/>
          <w:szCs w:val="24"/>
        </w:rPr>
        <w:t xml:space="preserve"> Mega 5MP camera. Capture a calibration image of a white paper with the red color cap to create </w:t>
      </w:r>
      <w:r w:rsidRPr="00493869">
        <w:rPr>
          <w:rFonts w:ascii="Times New Roman" w:hAnsi="Times New Roman" w:cs="Times New Roman"/>
          <w:sz w:val="24"/>
          <w:szCs w:val="24"/>
        </w:rPr>
        <w:lastRenderedPageBreak/>
        <w:t>a reference image (</w:t>
      </w:r>
      <w:proofErr w:type="spellStart"/>
      <w:r w:rsidRPr="00493869">
        <w:rPr>
          <w:rFonts w:ascii="Times New Roman" w:hAnsi="Times New Roman" w:cs="Times New Roman"/>
          <w:sz w:val="24"/>
          <w:szCs w:val="24"/>
        </w:rPr>
        <w:t>img_white_red</w:t>
      </w:r>
      <w:proofErr w:type="spellEnd"/>
      <w:r w:rsidRPr="00493869">
        <w:rPr>
          <w:rFonts w:ascii="Times New Roman" w:hAnsi="Times New Roman" w:cs="Times New Roman"/>
          <w:sz w:val="24"/>
          <w:szCs w:val="24"/>
        </w:rPr>
        <w:t>).</w:t>
      </w:r>
    </w:p>
    <w:p w14:paraId="63B8721C" w14:textId="77777777" w:rsidR="007A3705" w:rsidRPr="00493869" w:rsidRDefault="007A3705">
      <w:pPr>
        <w:widowControl w:val="0"/>
        <w:rPr>
          <w:rFonts w:ascii="Times New Roman" w:hAnsi="Times New Roman" w:cs="Times New Roman"/>
          <w:sz w:val="24"/>
          <w:szCs w:val="24"/>
        </w:rPr>
      </w:pPr>
    </w:p>
    <w:p w14:paraId="35FE7F74"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3. Capture Normal Skin Images: With the red color cap, capture three photos of normal skin without distinct features. Capture the normal skin near the ROI to be photographed later. Use the cv2.imread method to specify the pixel values as an array, saving this array as </w:t>
      </w:r>
      <w:proofErr w:type="spellStart"/>
      <w:r w:rsidRPr="00493869">
        <w:rPr>
          <w:rFonts w:ascii="Times New Roman" w:hAnsi="Times New Roman" w:cs="Times New Roman"/>
          <w:sz w:val="24"/>
          <w:szCs w:val="24"/>
        </w:rPr>
        <w:t>img_normal_red</w:t>
      </w:r>
      <w:proofErr w:type="spellEnd"/>
      <w:r w:rsidRPr="00493869">
        <w:rPr>
          <w:rFonts w:ascii="Times New Roman" w:hAnsi="Times New Roman" w:cs="Times New Roman"/>
          <w:sz w:val="24"/>
          <w:szCs w:val="24"/>
        </w:rPr>
        <w:t>.</w:t>
      </w:r>
    </w:p>
    <w:p w14:paraId="7F6C5277" w14:textId="77777777" w:rsidR="007A3705" w:rsidRPr="00493869" w:rsidRDefault="007A3705">
      <w:pPr>
        <w:widowControl w:val="0"/>
        <w:rPr>
          <w:rFonts w:ascii="Times New Roman" w:hAnsi="Times New Roman" w:cs="Times New Roman"/>
          <w:sz w:val="24"/>
          <w:szCs w:val="24"/>
        </w:rPr>
      </w:pPr>
    </w:p>
    <w:p w14:paraId="79A48A73"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4. Feature and ROI Capture: Using the red color cap, capture the skin feature (dot) as the ROI. Ensure each feature is captured with all color caps and save these images for analysis. Use the cv2.imread method to specify the pixel values as an array, saving this array as </w:t>
      </w:r>
      <w:proofErr w:type="spellStart"/>
      <w:r w:rsidRPr="00493869">
        <w:rPr>
          <w:rFonts w:ascii="Times New Roman" w:hAnsi="Times New Roman" w:cs="Times New Roman"/>
          <w:sz w:val="24"/>
          <w:szCs w:val="24"/>
        </w:rPr>
        <w:t>img_sample_red</w:t>
      </w:r>
      <w:proofErr w:type="spellEnd"/>
      <w:r w:rsidRPr="00493869">
        <w:rPr>
          <w:rFonts w:ascii="Times New Roman" w:hAnsi="Times New Roman" w:cs="Times New Roman"/>
          <w:sz w:val="24"/>
          <w:szCs w:val="24"/>
        </w:rPr>
        <w:t>.</w:t>
      </w:r>
    </w:p>
    <w:p w14:paraId="38605B48" w14:textId="77777777" w:rsidR="007A3705" w:rsidRPr="00493869" w:rsidRDefault="007A3705">
      <w:pPr>
        <w:widowControl w:val="0"/>
        <w:rPr>
          <w:rFonts w:ascii="Times New Roman" w:hAnsi="Times New Roman" w:cs="Times New Roman"/>
          <w:sz w:val="24"/>
          <w:szCs w:val="24"/>
        </w:rPr>
      </w:pPr>
    </w:p>
    <w:p w14:paraId="639ABC96"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5. Reflectance Calculation: Insert the following formula into the algorithm to calculate reflectance. All operations must be performed as array calculations:</w:t>
      </w:r>
    </w:p>
    <w:p w14:paraId="4241A1C1" w14:textId="77777777" w:rsidR="007A3705" w:rsidRPr="00493869" w:rsidRDefault="00000000">
      <w:pPr>
        <w:widowControl w:val="0"/>
        <w:rPr>
          <w:rFonts w:ascii="Times New Roman" w:hAnsi="Times New Roman" w:cs="Times New Roman"/>
          <w:i/>
          <w:sz w:val="24"/>
          <w:szCs w:val="24"/>
        </w:rPr>
      </w:pPr>
      <w:proofErr w:type="spellStart"/>
      <w:r w:rsidRPr="00493869">
        <w:rPr>
          <w:rFonts w:ascii="Times New Roman" w:hAnsi="Times New Roman" w:cs="Times New Roman"/>
          <w:i/>
          <w:sz w:val="24"/>
          <w:szCs w:val="24"/>
        </w:rPr>
        <w:t>reflect_i_red</w:t>
      </w:r>
      <w:proofErr w:type="spellEnd"/>
      <w:r w:rsidRPr="00493869">
        <w:rPr>
          <w:rFonts w:ascii="Times New Roman" w:hAnsi="Times New Roman" w:cs="Times New Roman"/>
          <w:i/>
          <w:sz w:val="24"/>
          <w:szCs w:val="24"/>
        </w:rPr>
        <w:t xml:space="preserve"> = </w:t>
      </w:r>
      <w:proofErr w:type="spellStart"/>
      <w:r w:rsidRPr="00493869">
        <w:rPr>
          <w:rFonts w:ascii="Times New Roman" w:hAnsi="Times New Roman" w:cs="Times New Roman"/>
          <w:i/>
          <w:sz w:val="24"/>
          <w:szCs w:val="24"/>
        </w:rPr>
        <w:t>img_sample_red</w:t>
      </w:r>
      <w:proofErr w:type="spellEnd"/>
      <w:r w:rsidRPr="00493869">
        <w:rPr>
          <w:rFonts w:ascii="Times New Roman" w:hAnsi="Times New Roman" w:cs="Times New Roman"/>
          <w:i/>
          <w:sz w:val="24"/>
          <w:szCs w:val="24"/>
        </w:rPr>
        <w:t>/</w:t>
      </w:r>
      <w:proofErr w:type="spellStart"/>
      <w:r w:rsidRPr="00493869">
        <w:rPr>
          <w:rFonts w:ascii="Times New Roman" w:hAnsi="Times New Roman" w:cs="Times New Roman"/>
          <w:i/>
          <w:sz w:val="24"/>
          <w:szCs w:val="24"/>
        </w:rPr>
        <w:t>img_white_red</w:t>
      </w:r>
      <w:proofErr w:type="spellEnd"/>
    </w:p>
    <w:p w14:paraId="6AE74C17" w14:textId="77777777" w:rsidR="007A3705" w:rsidRPr="00493869" w:rsidRDefault="00000000">
      <w:pPr>
        <w:widowControl w:val="0"/>
        <w:rPr>
          <w:rFonts w:ascii="Times New Roman" w:hAnsi="Times New Roman" w:cs="Times New Roman"/>
          <w:i/>
          <w:sz w:val="24"/>
          <w:szCs w:val="24"/>
        </w:rPr>
      </w:pPr>
      <w:proofErr w:type="spellStart"/>
      <w:r w:rsidRPr="00493869">
        <w:rPr>
          <w:rFonts w:ascii="Times New Roman" w:hAnsi="Times New Roman" w:cs="Times New Roman"/>
          <w:i/>
          <w:sz w:val="24"/>
          <w:szCs w:val="24"/>
        </w:rPr>
        <w:t>reflect_bg_red</w:t>
      </w:r>
      <w:proofErr w:type="spellEnd"/>
      <w:r w:rsidRPr="00493869">
        <w:rPr>
          <w:rFonts w:ascii="Times New Roman" w:hAnsi="Times New Roman" w:cs="Times New Roman"/>
          <w:i/>
          <w:sz w:val="24"/>
          <w:szCs w:val="24"/>
        </w:rPr>
        <w:t xml:space="preserve"> = </w:t>
      </w:r>
      <w:proofErr w:type="spellStart"/>
      <w:r w:rsidRPr="00493869">
        <w:rPr>
          <w:rFonts w:ascii="Times New Roman" w:hAnsi="Times New Roman" w:cs="Times New Roman"/>
          <w:i/>
          <w:sz w:val="24"/>
          <w:szCs w:val="24"/>
        </w:rPr>
        <w:t>img_normal_red</w:t>
      </w:r>
      <w:proofErr w:type="spellEnd"/>
      <w:r w:rsidRPr="00493869">
        <w:rPr>
          <w:rFonts w:ascii="Times New Roman" w:hAnsi="Times New Roman" w:cs="Times New Roman"/>
          <w:i/>
          <w:sz w:val="24"/>
          <w:szCs w:val="24"/>
        </w:rPr>
        <w:t>/</w:t>
      </w:r>
      <w:proofErr w:type="spellStart"/>
      <w:r w:rsidRPr="00493869">
        <w:rPr>
          <w:rFonts w:ascii="Times New Roman" w:hAnsi="Times New Roman" w:cs="Times New Roman"/>
          <w:i/>
          <w:sz w:val="24"/>
          <w:szCs w:val="24"/>
        </w:rPr>
        <w:t>img_white_red</w:t>
      </w:r>
      <w:proofErr w:type="spellEnd"/>
    </w:p>
    <w:p w14:paraId="465F0C89" w14:textId="77777777" w:rsidR="007A3705" w:rsidRPr="00493869" w:rsidRDefault="00000000">
      <w:pPr>
        <w:widowControl w:val="0"/>
        <w:rPr>
          <w:rFonts w:ascii="Times New Roman" w:hAnsi="Times New Roman" w:cs="Times New Roman"/>
          <w:i/>
          <w:sz w:val="24"/>
          <w:szCs w:val="24"/>
        </w:rPr>
      </w:pPr>
      <w:proofErr w:type="spellStart"/>
      <w:r w:rsidRPr="00493869">
        <w:rPr>
          <w:rFonts w:ascii="Times New Roman" w:hAnsi="Times New Roman" w:cs="Times New Roman"/>
          <w:i/>
          <w:sz w:val="24"/>
          <w:szCs w:val="24"/>
        </w:rPr>
        <w:t>reflect_hat_red</w:t>
      </w:r>
      <w:proofErr w:type="spellEnd"/>
      <w:r w:rsidRPr="00493869">
        <w:rPr>
          <w:rFonts w:ascii="Times New Roman" w:hAnsi="Times New Roman" w:cs="Times New Roman"/>
          <w:i/>
          <w:sz w:val="24"/>
          <w:szCs w:val="24"/>
        </w:rPr>
        <w:t xml:space="preserve"> =</w:t>
      </w:r>
      <w:proofErr w:type="spellStart"/>
      <w:r w:rsidRPr="00493869">
        <w:rPr>
          <w:rFonts w:ascii="Times New Roman" w:hAnsi="Times New Roman" w:cs="Times New Roman"/>
          <w:i/>
          <w:sz w:val="24"/>
          <w:szCs w:val="24"/>
        </w:rPr>
        <w:t>reflect_i_red</w:t>
      </w:r>
      <w:proofErr w:type="spellEnd"/>
      <w:r w:rsidRPr="00493869">
        <w:rPr>
          <w:rFonts w:ascii="Times New Roman" w:hAnsi="Times New Roman" w:cs="Times New Roman"/>
          <w:i/>
          <w:sz w:val="24"/>
          <w:szCs w:val="24"/>
        </w:rPr>
        <w:t>/</w:t>
      </w:r>
      <w:proofErr w:type="spellStart"/>
      <w:r w:rsidRPr="00493869">
        <w:rPr>
          <w:rFonts w:ascii="Times New Roman" w:hAnsi="Times New Roman" w:cs="Times New Roman"/>
          <w:i/>
          <w:sz w:val="24"/>
          <w:szCs w:val="24"/>
        </w:rPr>
        <w:t>reflect_bg_red</w:t>
      </w:r>
      <w:proofErr w:type="spellEnd"/>
    </w:p>
    <w:p w14:paraId="4770B91D" w14:textId="77777777" w:rsidR="007A3705" w:rsidRPr="00493869" w:rsidRDefault="007A3705">
      <w:pPr>
        <w:widowControl w:val="0"/>
        <w:rPr>
          <w:rFonts w:ascii="Times New Roman" w:hAnsi="Times New Roman" w:cs="Times New Roman"/>
          <w:sz w:val="24"/>
          <w:szCs w:val="24"/>
        </w:rPr>
      </w:pPr>
    </w:p>
    <w:p w14:paraId="4A7A631A"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6. Repeat Steps 2-5 for other color caps to obtain </w:t>
      </w:r>
      <w:proofErr w:type="spellStart"/>
      <w:r w:rsidRPr="00493869">
        <w:rPr>
          <w:rFonts w:ascii="Times New Roman" w:hAnsi="Times New Roman" w:cs="Times New Roman"/>
          <w:sz w:val="24"/>
          <w:szCs w:val="24"/>
        </w:rPr>
        <w:t>reflect_hat_green</w:t>
      </w:r>
      <w:proofErr w:type="spellEnd"/>
      <w:r w:rsidRPr="00493869">
        <w:rPr>
          <w:rFonts w:ascii="Times New Roman" w:hAnsi="Times New Roman" w:cs="Times New Roman"/>
          <w:sz w:val="24"/>
          <w:szCs w:val="24"/>
        </w:rPr>
        <w:t xml:space="preserve"> and </w:t>
      </w:r>
      <w:proofErr w:type="spellStart"/>
      <w:r w:rsidRPr="00493869">
        <w:rPr>
          <w:rFonts w:ascii="Times New Roman" w:hAnsi="Times New Roman" w:cs="Times New Roman"/>
          <w:sz w:val="24"/>
          <w:szCs w:val="24"/>
        </w:rPr>
        <w:t>reflect_hat_blue</w:t>
      </w:r>
      <w:proofErr w:type="spellEnd"/>
      <w:r w:rsidRPr="00493869">
        <w:rPr>
          <w:rFonts w:ascii="Times New Roman" w:hAnsi="Times New Roman" w:cs="Times New Roman"/>
          <w:sz w:val="24"/>
          <w:szCs w:val="24"/>
        </w:rPr>
        <w:t>.</w:t>
      </w:r>
    </w:p>
    <w:p w14:paraId="5438C6EB" w14:textId="77777777" w:rsidR="007A3705" w:rsidRPr="00493869" w:rsidRDefault="007A3705">
      <w:pPr>
        <w:widowControl w:val="0"/>
        <w:rPr>
          <w:rFonts w:ascii="Times New Roman" w:hAnsi="Times New Roman" w:cs="Times New Roman"/>
          <w:sz w:val="24"/>
          <w:szCs w:val="24"/>
        </w:rPr>
      </w:pPr>
    </w:p>
    <w:p w14:paraId="2134037C"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7. Data Analysis: Use the modified Beer-Lambert law formula to calculate the concentration of oxyhemoglobin (HbO2), deoxyhemoglobin (Hb), and melanin (m) in the skin based on the reflectance values obtained from the images. The formulas are as follows:</w:t>
      </w:r>
    </w:p>
    <w:p w14:paraId="637664EA" w14:textId="77777777" w:rsidR="007A3705" w:rsidRPr="00493869" w:rsidRDefault="007A3705">
      <w:pPr>
        <w:widowControl w:val="0"/>
        <w:rPr>
          <w:rFonts w:ascii="Times New Roman" w:hAnsi="Times New Roman" w:cs="Times New Roman"/>
          <w:sz w:val="24"/>
          <w:szCs w:val="24"/>
        </w:rPr>
      </w:pPr>
    </w:p>
    <w:p w14:paraId="500A600A" w14:textId="77777777" w:rsidR="007A3705" w:rsidRPr="00493869" w:rsidRDefault="00000000">
      <w:pPr>
        <w:widowControl w:val="0"/>
        <w:rPr>
          <w:rFonts w:ascii="Times New Roman" w:hAnsi="Times New Roman" w:cs="Times New Roman"/>
          <w:b/>
          <w:i/>
          <w:sz w:val="24"/>
          <w:szCs w:val="24"/>
        </w:rPr>
      </w:pPr>
      <w:r w:rsidRPr="00493869">
        <w:rPr>
          <w:rFonts w:ascii="Times New Roman" w:hAnsi="Times New Roman" w:cs="Times New Roman"/>
          <w:b/>
          <w:i/>
          <w:sz w:val="24"/>
          <w:szCs w:val="24"/>
        </w:rPr>
        <w:t>HbO2 = -0.024 ln(</w:t>
      </w:r>
      <w:proofErr w:type="spellStart"/>
      <w:r w:rsidRPr="00493869">
        <w:rPr>
          <w:rFonts w:ascii="Times New Roman" w:hAnsi="Times New Roman" w:cs="Times New Roman"/>
          <w:b/>
          <w:i/>
          <w:color w:val="0000FF"/>
          <w:sz w:val="24"/>
          <w:szCs w:val="24"/>
        </w:rPr>
        <w:t>reflect_hat_blue</w:t>
      </w:r>
      <w:proofErr w:type="spellEnd"/>
      <w:r w:rsidRPr="00493869">
        <w:rPr>
          <w:rFonts w:ascii="Times New Roman" w:hAnsi="Times New Roman" w:cs="Times New Roman"/>
          <w:b/>
          <w:i/>
          <w:sz w:val="24"/>
          <w:szCs w:val="24"/>
        </w:rPr>
        <w:t>) - 0.033 ln(</w:t>
      </w:r>
      <w:proofErr w:type="spellStart"/>
      <w:r w:rsidRPr="00493869">
        <w:rPr>
          <w:rFonts w:ascii="Times New Roman" w:hAnsi="Times New Roman" w:cs="Times New Roman"/>
          <w:b/>
          <w:i/>
          <w:color w:val="028260"/>
          <w:sz w:val="24"/>
          <w:szCs w:val="24"/>
        </w:rPr>
        <w:t>reflect_hat_green</w:t>
      </w:r>
      <w:proofErr w:type="spellEnd"/>
      <w:r w:rsidRPr="00493869">
        <w:rPr>
          <w:rFonts w:ascii="Times New Roman" w:hAnsi="Times New Roman" w:cs="Times New Roman"/>
          <w:b/>
          <w:i/>
          <w:sz w:val="24"/>
          <w:szCs w:val="24"/>
        </w:rPr>
        <w:t>) + 0.145 ln(</w:t>
      </w:r>
      <w:proofErr w:type="spellStart"/>
      <w:r w:rsidRPr="00493869">
        <w:rPr>
          <w:rFonts w:ascii="Times New Roman" w:hAnsi="Times New Roman" w:cs="Times New Roman"/>
          <w:b/>
          <w:i/>
          <w:color w:val="EA157A"/>
          <w:sz w:val="24"/>
          <w:szCs w:val="24"/>
        </w:rPr>
        <w:t>reflect_hat_red</w:t>
      </w:r>
      <w:proofErr w:type="spellEnd"/>
      <w:r w:rsidRPr="00493869">
        <w:rPr>
          <w:rFonts w:ascii="Times New Roman" w:hAnsi="Times New Roman" w:cs="Times New Roman"/>
          <w:b/>
          <w:i/>
          <w:sz w:val="24"/>
          <w:szCs w:val="24"/>
        </w:rPr>
        <w:t>)</w:t>
      </w:r>
    </w:p>
    <w:p w14:paraId="39134337" w14:textId="77777777" w:rsidR="007A3705" w:rsidRPr="00493869" w:rsidRDefault="00000000">
      <w:pPr>
        <w:widowControl w:val="0"/>
        <w:rPr>
          <w:rFonts w:ascii="Times New Roman" w:hAnsi="Times New Roman" w:cs="Times New Roman"/>
          <w:b/>
          <w:i/>
          <w:sz w:val="24"/>
          <w:szCs w:val="24"/>
        </w:rPr>
      </w:pPr>
      <w:r w:rsidRPr="00493869">
        <w:rPr>
          <w:rFonts w:ascii="Times New Roman" w:hAnsi="Times New Roman" w:cs="Times New Roman"/>
          <w:b/>
          <w:i/>
          <w:sz w:val="24"/>
          <w:szCs w:val="24"/>
        </w:rPr>
        <w:t>Hb = 0.057 ln(</w:t>
      </w:r>
      <w:proofErr w:type="spellStart"/>
      <w:r w:rsidRPr="00493869">
        <w:rPr>
          <w:rFonts w:ascii="Times New Roman" w:hAnsi="Times New Roman" w:cs="Times New Roman"/>
          <w:b/>
          <w:i/>
          <w:color w:val="0000FF"/>
          <w:sz w:val="24"/>
          <w:szCs w:val="24"/>
        </w:rPr>
        <w:t>reflect_hat_blue</w:t>
      </w:r>
      <w:proofErr w:type="spellEnd"/>
      <w:r w:rsidRPr="00493869">
        <w:rPr>
          <w:rFonts w:ascii="Times New Roman" w:hAnsi="Times New Roman" w:cs="Times New Roman"/>
          <w:b/>
          <w:i/>
          <w:sz w:val="24"/>
          <w:szCs w:val="24"/>
        </w:rPr>
        <w:t>) - 0.024 ln(</w:t>
      </w:r>
      <w:proofErr w:type="spellStart"/>
      <w:r w:rsidRPr="00493869">
        <w:rPr>
          <w:rFonts w:ascii="Times New Roman" w:hAnsi="Times New Roman" w:cs="Times New Roman"/>
          <w:b/>
          <w:i/>
          <w:color w:val="028260"/>
          <w:sz w:val="24"/>
          <w:szCs w:val="24"/>
        </w:rPr>
        <w:t>reflect_hat_green</w:t>
      </w:r>
      <w:proofErr w:type="spellEnd"/>
      <w:r w:rsidRPr="00493869">
        <w:rPr>
          <w:rFonts w:ascii="Times New Roman" w:hAnsi="Times New Roman" w:cs="Times New Roman"/>
          <w:b/>
          <w:i/>
          <w:sz w:val="24"/>
          <w:szCs w:val="24"/>
        </w:rPr>
        <w:t>) - 0.128 ln(</w:t>
      </w:r>
      <w:proofErr w:type="spellStart"/>
      <w:r w:rsidRPr="00493869">
        <w:rPr>
          <w:rFonts w:ascii="Times New Roman" w:hAnsi="Times New Roman" w:cs="Times New Roman"/>
          <w:b/>
          <w:i/>
          <w:color w:val="EA157A"/>
          <w:sz w:val="24"/>
          <w:szCs w:val="24"/>
        </w:rPr>
        <w:t>reflect_hat_red</w:t>
      </w:r>
      <w:proofErr w:type="spellEnd"/>
      <w:r w:rsidRPr="00493869">
        <w:rPr>
          <w:rFonts w:ascii="Times New Roman" w:hAnsi="Times New Roman" w:cs="Times New Roman"/>
          <w:b/>
          <w:i/>
          <w:sz w:val="24"/>
          <w:szCs w:val="24"/>
        </w:rPr>
        <w:t>)</w:t>
      </w:r>
    </w:p>
    <w:p w14:paraId="330657D1" w14:textId="77777777" w:rsidR="007A3705" w:rsidRPr="00493869" w:rsidRDefault="00000000">
      <w:pPr>
        <w:widowControl w:val="0"/>
        <w:rPr>
          <w:rFonts w:ascii="Times New Roman" w:hAnsi="Times New Roman" w:cs="Times New Roman"/>
          <w:b/>
          <w:i/>
          <w:sz w:val="24"/>
          <w:szCs w:val="24"/>
        </w:rPr>
      </w:pPr>
      <w:r w:rsidRPr="00493869">
        <w:rPr>
          <w:rFonts w:ascii="Times New Roman" w:hAnsi="Times New Roman" w:cs="Times New Roman"/>
          <w:b/>
          <w:i/>
          <w:sz w:val="24"/>
          <w:szCs w:val="24"/>
        </w:rPr>
        <w:t>m = -0.806 ln(</w:t>
      </w:r>
      <w:proofErr w:type="spellStart"/>
      <w:r w:rsidRPr="00493869">
        <w:rPr>
          <w:rFonts w:ascii="Times New Roman" w:hAnsi="Times New Roman" w:cs="Times New Roman"/>
          <w:b/>
          <w:i/>
          <w:color w:val="0000FF"/>
          <w:sz w:val="24"/>
          <w:szCs w:val="24"/>
        </w:rPr>
        <w:t>reflect_hat_blue</w:t>
      </w:r>
      <w:proofErr w:type="spellEnd"/>
      <w:r w:rsidRPr="00493869">
        <w:rPr>
          <w:rFonts w:ascii="Times New Roman" w:hAnsi="Times New Roman" w:cs="Times New Roman"/>
          <w:b/>
          <w:i/>
          <w:sz w:val="24"/>
          <w:szCs w:val="24"/>
        </w:rPr>
        <w:t>) + 0.408 ln(</w:t>
      </w:r>
      <w:proofErr w:type="spellStart"/>
      <w:r w:rsidRPr="00493869">
        <w:rPr>
          <w:rFonts w:ascii="Times New Roman" w:hAnsi="Times New Roman" w:cs="Times New Roman"/>
          <w:b/>
          <w:i/>
          <w:color w:val="028260"/>
          <w:sz w:val="24"/>
          <w:szCs w:val="24"/>
        </w:rPr>
        <w:t>reflect_hat_green</w:t>
      </w:r>
      <w:proofErr w:type="spellEnd"/>
      <w:r w:rsidRPr="00493869">
        <w:rPr>
          <w:rFonts w:ascii="Times New Roman" w:hAnsi="Times New Roman" w:cs="Times New Roman"/>
          <w:b/>
          <w:i/>
          <w:sz w:val="24"/>
          <w:szCs w:val="24"/>
        </w:rPr>
        <w:t>) - 0.806 ln(</w:t>
      </w:r>
      <w:proofErr w:type="spellStart"/>
      <w:r w:rsidRPr="00493869">
        <w:rPr>
          <w:rFonts w:ascii="Times New Roman" w:hAnsi="Times New Roman" w:cs="Times New Roman"/>
          <w:b/>
          <w:i/>
          <w:color w:val="EA157A"/>
          <w:sz w:val="24"/>
          <w:szCs w:val="24"/>
        </w:rPr>
        <w:t>reflect_hat_red</w:t>
      </w:r>
      <w:proofErr w:type="spellEnd"/>
      <w:r w:rsidRPr="00493869">
        <w:rPr>
          <w:rFonts w:ascii="Times New Roman" w:hAnsi="Times New Roman" w:cs="Times New Roman"/>
          <w:b/>
          <w:i/>
          <w:sz w:val="24"/>
          <w:szCs w:val="24"/>
        </w:rPr>
        <w:t>)</w:t>
      </w:r>
    </w:p>
    <w:p w14:paraId="1563C7AB"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Citation: Delpy, D. T., et al. (1988). Physics in Medicine &amp; Biology.</w:t>
      </w:r>
    </w:p>
    <w:p w14:paraId="2FEF9D53" w14:textId="77777777" w:rsidR="007A3705" w:rsidRPr="00493869" w:rsidRDefault="007A3705">
      <w:pPr>
        <w:widowControl w:val="0"/>
        <w:rPr>
          <w:rFonts w:ascii="Times New Roman" w:hAnsi="Times New Roman" w:cs="Times New Roman"/>
          <w:sz w:val="24"/>
          <w:szCs w:val="24"/>
        </w:rPr>
      </w:pPr>
    </w:p>
    <w:p w14:paraId="16734775"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8. Repeat Steps 2-7 for different ROIs. Display all analyzed images using the colormap "hot" in a surface mesh 3D map.</w:t>
      </w:r>
    </w:p>
    <w:p w14:paraId="5F88FFDC" w14:textId="77777777" w:rsidR="007A3705" w:rsidRPr="00493869" w:rsidRDefault="007A3705">
      <w:pPr>
        <w:widowControl w:val="0"/>
        <w:rPr>
          <w:rFonts w:ascii="Times New Roman" w:hAnsi="Times New Roman" w:cs="Times New Roman"/>
          <w:sz w:val="24"/>
          <w:szCs w:val="24"/>
        </w:rPr>
      </w:pPr>
    </w:p>
    <w:p w14:paraId="25CC8925"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9. Smartphone Comparison: Repeat Steps 1-8 using a smartphone instead of the ASCD System, following the same method.</w:t>
      </w:r>
    </w:p>
    <w:p w14:paraId="32B60B56" w14:textId="77777777" w:rsidR="007A3705" w:rsidRPr="00493869" w:rsidRDefault="007A3705">
      <w:pPr>
        <w:widowControl w:val="0"/>
        <w:rPr>
          <w:rFonts w:ascii="Times New Roman" w:hAnsi="Times New Roman" w:cs="Times New Roman"/>
          <w:sz w:val="24"/>
          <w:szCs w:val="24"/>
        </w:rPr>
      </w:pPr>
    </w:p>
    <w:p w14:paraId="0CDDB33E" w14:textId="77777777" w:rsidR="007A3705" w:rsidRPr="00493869" w:rsidRDefault="00000000">
      <w:pPr>
        <w:widowControl w:val="0"/>
        <w:rPr>
          <w:rFonts w:ascii="Times New Roman" w:hAnsi="Times New Roman" w:cs="Times New Roman"/>
          <w:sz w:val="24"/>
          <w:szCs w:val="24"/>
        </w:rPr>
      </w:pPr>
      <w:r w:rsidRPr="00493869">
        <w:rPr>
          <w:rFonts w:ascii="Times New Roman" w:hAnsi="Times New Roman" w:cs="Times New Roman"/>
          <w:sz w:val="24"/>
          <w:szCs w:val="24"/>
        </w:rPr>
        <w:t>10. Verification and Comparison: Validate that the concentrations of hemoglobin, deoxyhemoglobin, and melanin in each ROI match the findings presented in professional articles. Confirm that the biometric information of moles, pimples, and scabs in normal skin tissue matches the research descriptions. Perform a t-test with the dataset of all reflectance array data to statistically compare the reflection values obtained from the smartphone and the ASCD System.</w:t>
      </w:r>
    </w:p>
    <w:p w14:paraId="30321290" w14:textId="77777777" w:rsidR="007A3705" w:rsidRPr="00493869" w:rsidRDefault="00000000">
      <w:pPr>
        <w:widowControl w:val="0"/>
        <w:spacing w:line="240" w:lineRule="auto"/>
        <w:rPr>
          <w:rFonts w:ascii="Times New Roman" w:hAnsi="Times New Roman" w:cs="Times New Roman"/>
          <w:sz w:val="24"/>
          <w:szCs w:val="24"/>
        </w:rPr>
      </w:pPr>
      <w:r w:rsidRPr="00493869">
        <w:rPr>
          <w:rFonts w:ascii="Times New Roman" w:hAnsi="Times New Roman" w:cs="Times New Roman"/>
          <w:noProof/>
          <w:sz w:val="24"/>
          <w:szCs w:val="24"/>
        </w:rPr>
        <w:lastRenderedPageBreak/>
        <w:drawing>
          <wp:anchor distT="114300" distB="114300" distL="114300" distR="114300" simplePos="0" relativeHeight="251661312" behindDoc="0" locked="0" layoutInCell="1" hidden="0" allowOverlap="1" wp14:anchorId="08C96C1B" wp14:editId="3245028E">
            <wp:simplePos x="0" y="0"/>
            <wp:positionH relativeFrom="column">
              <wp:posOffset>-161924</wp:posOffset>
            </wp:positionH>
            <wp:positionV relativeFrom="paragraph">
              <wp:posOffset>241920</wp:posOffset>
            </wp:positionV>
            <wp:extent cx="5943600" cy="1841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841500"/>
                    </a:xfrm>
                    <a:prstGeom prst="rect">
                      <a:avLst/>
                    </a:prstGeom>
                    <a:ln/>
                  </pic:spPr>
                </pic:pic>
              </a:graphicData>
            </a:graphic>
          </wp:anchor>
        </w:drawing>
      </w:r>
    </w:p>
    <w:p w14:paraId="0BFEEB44" w14:textId="77777777" w:rsidR="007A3705" w:rsidRPr="00493869" w:rsidRDefault="007A3705">
      <w:pPr>
        <w:widowControl w:val="0"/>
        <w:spacing w:line="240" w:lineRule="auto"/>
        <w:rPr>
          <w:rFonts w:ascii="Times New Roman" w:hAnsi="Times New Roman" w:cs="Times New Roman"/>
          <w:sz w:val="24"/>
          <w:szCs w:val="24"/>
        </w:rPr>
      </w:pPr>
    </w:p>
    <w:p w14:paraId="4D945815" w14:textId="77777777" w:rsidR="007A3705" w:rsidRPr="00493869" w:rsidRDefault="00000000">
      <w:pPr>
        <w:widowControl w:val="0"/>
        <w:spacing w:line="240" w:lineRule="auto"/>
        <w:rPr>
          <w:rFonts w:ascii="Times New Roman" w:hAnsi="Times New Roman" w:cs="Times New Roman"/>
          <w:b/>
          <w:sz w:val="24"/>
          <w:szCs w:val="24"/>
        </w:rPr>
      </w:pPr>
      <w:r w:rsidRPr="00493869">
        <w:rPr>
          <w:rFonts w:ascii="Times New Roman" w:hAnsi="Times New Roman" w:cs="Times New Roman"/>
          <w:b/>
          <w:sz w:val="24"/>
          <w:szCs w:val="24"/>
        </w:rPr>
        <w:t>3. RESULTS AND DISCUSSION</w:t>
      </w:r>
    </w:p>
    <w:p w14:paraId="4F04094D" w14:textId="77777777" w:rsidR="007A3705" w:rsidRPr="00493869" w:rsidRDefault="007A3705">
      <w:pPr>
        <w:widowControl w:val="0"/>
        <w:spacing w:line="240" w:lineRule="auto"/>
        <w:rPr>
          <w:rFonts w:ascii="Times New Roman" w:hAnsi="Times New Roman" w:cs="Times New Roman"/>
          <w:sz w:val="24"/>
          <w:szCs w:val="24"/>
        </w:rPr>
      </w:pPr>
    </w:p>
    <w:p w14:paraId="68E5A97C" w14:textId="11ED7D7B" w:rsidR="007A3705" w:rsidRPr="00493869" w:rsidRDefault="00493869">
      <w:pPr>
        <w:widowControl w:val="0"/>
        <w:spacing w:line="240" w:lineRule="auto"/>
        <w:rPr>
          <w:rFonts w:ascii="Times New Roman" w:hAnsi="Times New Roman" w:cs="Times New Roman"/>
          <w:b/>
          <w:bCs/>
          <w:sz w:val="24"/>
          <w:szCs w:val="24"/>
        </w:rPr>
      </w:pPr>
      <w:r w:rsidRPr="00493869">
        <w:rPr>
          <w:rFonts w:ascii="Times New Roman" w:hAnsi="Times New Roman" w:cs="Times New Roman" w:hint="eastAsia"/>
          <w:b/>
          <w:bCs/>
          <w:sz w:val="24"/>
          <w:szCs w:val="24"/>
          <w:lang w:eastAsia="ko-KR"/>
        </w:rPr>
        <w:t>3.1</w:t>
      </w:r>
      <w:r>
        <w:rPr>
          <w:rFonts w:ascii="Times New Roman" w:hAnsi="Times New Roman" w:cs="Times New Roman" w:hint="eastAsia"/>
          <w:b/>
          <w:bCs/>
          <w:sz w:val="24"/>
          <w:szCs w:val="24"/>
          <w:lang w:eastAsia="ko-KR"/>
        </w:rPr>
        <w:t xml:space="preserve"> </w:t>
      </w:r>
      <w:r w:rsidR="005925F8">
        <w:rPr>
          <w:rFonts w:ascii="Times New Roman" w:hAnsi="Times New Roman" w:cs="Times New Roman" w:hint="eastAsia"/>
          <w:b/>
          <w:bCs/>
          <w:sz w:val="24"/>
          <w:szCs w:val="24"/>
          <w:lang w:eastAsia="ko-KR"/>
        </w:rPr>
        <w:t>Mole I</w:t>
      </w:r>
      <w:r w:rsidRPr="00493869">
        <w:rPr>
          <w:rFonts w:ascii="Times New Roman" w:hAnsi="Times New Roman" w:cs="Times New Roman" w:hint="eastAsia"/>
          <w:b/>
          <w:bCs/>
          <w:sz w:val="24"/>
          <w:szCs w:val="24"/>
          <w:lang w:eastAsia="ko-KR"/>
        </w:rPr>
        <w:t xml:space="preserve">mages </w:t>
      </w:r>
      <w:r w:rsidRPr="00493869">
        <w:rPr>
          <w:rFonts w:ascii="Times New Roman" w:hAnsi="Times New Roman" w:cs="Times New Roman"/>
          <w:b/>
          <w:bCs/>
          <w:sz w:val="24"/>
          <w:szCs w:val="24"/>
          <w:lang w:eastAsia="ko-KR"/>
        </w:rPr>
        <w:t>and</w:t>
      </w:r>
      <w:r w:rsidRPr="00493869">
        <w:rPr>
          <w:rFonts w:ascii="Times New Roman" w:hAnsi="Times New Roman" w:cs="Times New Roman" w:hint="eastAsia"/>
          <w:b/>
          <w:bCs/>
          <w:sz w:val="24"/>
          <w:szCs w:val="24"/>
          <w:lang w:eastAsia="ko-KR"/>
        </w:rPr>
        <w:t xml:space="preserve"> </w:t>
      </w:r>
      <w:r w:rsidRPr="00493869">
        <w:rPr>
          <w:rFonts w:ascii="Times New Roman" w:hAnsi="Times New Roman" w:cs="Times New Roman"/>
          <w:b/>
          <w:bCs/>
          <w:sz w:val="24"/>
          <w:szCs w:val="24"/>
        </w:rPr>
        <w:t>Graph</w:t>
      </w:r>
      <w:r w:rsidRPr="00493869">
        <w:rPr>
          <w:rFonts w:ascii="Times New Roman" w:hAnsi="Times New Roman" w:cs="Times New Roman" w:hint="eastAsia"/>
          <w:b/>
          <w:bCs/>
          <w:sz w:val="24"/>
          <w:szCs w:val="24"/>
          <w:lang w:eastAsia="ko-KR"/>
        </w:rPr>
        <w:t>ic Interpretation</w:t>
      </w:r>
    </w:p>
    <w:p w14:paraId="03286D28" w14:textId="127B634F" w:rsidR="00493869" w:rsidRPr="00493869" w:rsidRDefault="00493869" w:rsidP="00493869">
      <w:pPr>
        <w:widowControl w:val="0"/>
        <w:rPr>
          <w:rFonts w:ascii="Times New Roman" w:hAnsi="Times New Roman" w:cs="Times New Roman"/>
          <w:sz w:val="24"/>
          <w:szCs w:val="24"/>
        </w:rPr>
      </w:pPr>
      <w:r w:rsidRPr="00493869">
        <w:rPr>
          <w:rFonts w:ascii="Times New Roman" w:hAnsi="Times New Roman" w:cs="Times New Roman"/>
          <w:sz w:val="24"/>
          <w:szCs w:val="24"/>
        </w:rPr>
        <w:t>The analysis of melanin, oxyhemoglobin (HbO2), and deoxyhemoglobin (Hb) in a normal mole through RGB channel reflectance ratios shows distinct patterns</w:t>
      </w:r>
      <w:r w:rsidR="005925F8">
        <w:rPr>
          <w:rFonts w:ascii="Times New Roman" w:hAnsi="Times New Roman" w:cs="Times New Roman" w:hint="eastAsia"/>
          <w:sz w:val="24"/>
          <w:szCs w:val="24"/>
          <w:lang w:eastAsia="ko-KR"/>
        </w:rPr>
        <w:t xml:space="preserve"> as seen in Fig. 5</w:t>
      </w:r>
      <w:r w:rsidRPr="00493869">
        <w:rPr>
          <w:rFonts w:ascii="Times New Roman" w:hAnsi="Times New Roman" w:cs="Times New Roman"/>
          <w:sz w:val="24"/>
          <w:szCs w:val="24"/>
        </w:rPr>
        <w:t>. Melanin concentration peaks in the mole area due to its light-absorbing property. In contrast, HbO2 and Hb display opposite values, aligning with their theoretical opposition. The area surrounding the mole shows a consistent distribution of HbO2 and Hb, unlike the pronounced peak. Smartphone photography failed to confirm smoother peak variations, whereas ASCD outlined peak shapes but didn't capture the normal skin tissue's uniform distribution around them. Additionally, HbO2 and Hb values weren't exact opposites, indicating noise. The Hb peak was unclear and appeared smeared. Nonetheless, the precise melanin peak representation indicates the potential to detect increased melanin in melanoma.</w:t>
      </w:r>
    </w:p>
    <w:p w14:paraId="4DA3E412" w14:textId="77777777" w:rsidR="007A3705" w:rsidRPr="00493869" w:rsidRDefault="007A3705">
      <w:pPr>
        <w:widowControl w:val="0"/>
        <w:spacing w:line="240" w:lineRule="auto"/>
        <w:rPr>
          <w:rFonts w:ascii="Times New Roman" w:hAnsi="Times New Roman" w:cs="Times New Roman"/>
          <w:b/>
          <w:bCs/>
          <w:sz w:val="24"/>
          <w:szCs w:val="24"/>
        </w:rPr>
      </w:pPr>
    </w:p>
    <w:p w14:paraId="23716134" w14:textId="77777777" w:rsidR="007A3705" w:rsidRPr="00493869" w:rsidRDefault="00000000">
      <w:pPr>
        <w:widowControl w:val="0"/>
        <w:spacing w:line="240" w:lineRule="auto"/>
        <w:rPr>
          <w:rFonts w:ascii="Times New Roman" w:hAnsi="Times New Roman" w:cs="Times New Roman"/>
          <w:sz w:val="24"/>
          <w:szCs w:val="24"/>
        </w:rPr>
      </w:pPr>
      <w:r w:rsidRPr="00493869">
        <w:rPr>
          <w:rFonts w:ascii="Times New Roman" w:hAnsi="Times New Roman" w:cs="Times New Roman"/>
          <w:noProof/>
          <w:sz w:val="24"/>
          <w:szCs w:val="24"/>
        </w:rPr>
        <w:lastRenderedPageBreak/>
        <w:drawing>
          <wp:inline distT="114300" distB="114300" distL="114300" distR="114300" wp14:anchorId="1C7FC4A6" wp14:editId="6CA7DD95">
            <wp:extent cx="5943600" cy="43053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4305300"/>
                    </a:xfrm>
                    <a:prstGeom prst="rect">
                      <a:avLst/>
                    </a:prstGeom>
                    <a:ln/>
                  </pic:spPr>
                </pic:pic>
              </a:graphicData>
            </a:graphic>
          </wp:inline>
        </w:drawing>
      </w:r>
    </w:p>
    <w:p w14:paraId="4FAAD97D" w14:textId="77777777" w:rsidR="007A3705" w:rsidRPr="00493869" w:rsidRDefault="007A3705">
      <w:pPr>
        <w:widowControl w:val="0"/>
        <w:spacing w:line="240" w:lineRule="auto"/>
        <w:rPr>
          <w:rFonts w:ascii="Times New Roman" w:hAnsi="Times New Roman" w:cs="Times New Roman"/>
          <w:sz w:val="24"/>
          <w:szCs w:val="24"/>
        </w:rPr>
      </w:pPr>
    </w:p>
    <w:p w14:paraId="686662D4" w14:textId="77777777" w:rsidR="007A3705" w:rsidRPr="00493869" w:rsidRDefault="007A3705">
      <w:pPr>
        <w:widowControl w:val="0"/>
        <w:spacing w:line="240" w:lineRule="auto"/>
        <w:rPr>
          <w:rFonts w:ascii="Times New Roman" w:hAnsi="Times New Roman" w:cs="Times New Roman"/>
          <w:sz w:val="24"/>
          <w:szCs w:val="24"/>
        </w:rPr>
      </w:pPr>
    </w:p>
    <w:p w14:paraId="3AEA57BA" w14:textId="77777777" w:rsidR="007A3705" w:rsidRPr="00493869" w:rsidRDefault="007A3705">
      <w:pPr>
        <w:widowControl w:val="0"/>
        <w:rPr>
          <w:rFonts w:ascii="Times New Roman" w:hAnsi="Times New Roman" w:cs="Times New Roman"/>
          <w:sz w:val="24"/>
          <w:szCs w:val="24"/>
        </w:rPr>
      </w:pPr>
    </w:p>
    <w:p w14:paraId="6902B628" w14:textId="3B2179BF" w:rsidR="00493869" w:rsidRPr="00493869" w:rsidRDefault="00493869" w:rsidP="00493869">
      <w:pPr>
        <w:widowControl w:val="0"/>
        <w:spacing w:line="240" w:lineRule="auto"/>
        <w:rPr>
          <w:rFonts w:ascii="Times New Roman" w:hAnsi="Times New Roman" w:cs="Times New Roman"/>
          <w:b/>
          <w:bCs/>
          <w:sz w:val="24"/>
          <w:szCs w:val="24"/>
        </w:rPr>
      </w:pPr>
      <w:r w:rsidRPr="00493869">
        <w:rPr>
          <w:rFonts w:ascii="Times New Roman" w:hAnsi="Times New Roman" w:cs="Times New Roman" w:hint="eastAsia"/>
          <w:b/>
          <w:bCs/>
          <w:sz w:val="24"/>
          <w:szCs w:val="24"/>
          <w:lang w:eastAsia="ko-KR"/>
        </w:rPr>
        <w:t>3.</w:t>
      </w:r>
      <w:r>
        <w:rPr>
          <w:rFonts w:ascii="Times New Roman" w:hAnsi="Times New Roman" w:cs="Times New Roman" w:hint="eastAsia"/>
          <w:b/>
          <w:bCs/>
          <w:sz w:val="24"/>
          <w:szCs w:val="24"/>
          <w:lang w:eastAsia="ko-KR"/>
        </w:rPr>
        <w:t xml:space="preserve">2 </w:t>
      </w:r>
      <w:r w:rsidR="005925F8">
        <w:rPr>
          <w:rFonts w:ascii="Times New Roman" w:hAnsi="Times New Roman" w:cs="Times New Roman" w:hint="eastAsia"/>
          <w:b/>
          <w:bCs/>
          <w:sz w:val="24"/>
          <w:szCs w:val="24"/>
          <w:lang w:eastAsia="ko-KR"/>
        </w:rPr>
        <w:t xml:space="preserve">Pimple </w:t>
      </w:r>
      <w:r w:rsidRPr="00493869">
        <w:rPr>
          <w:rFonts w:ascii="Times New Roman" w:hAnsi="Times New Roman" w:cs="Times New Roman" w:hint="eastAsia"/>
          <w:b/>
          <w:bCs/>
          <w:sz w:val="24"/>
          <w:szCs w:val="24"/>
          <w:lang w:eastAsia="ko-KR"/>
        </w:rPr>
        <w:t xml:space="preserve">Images </w:t>
      </w:r>
      <w:r w:rsidRPr="00493869">
        <w:rPr>
          <w:rFonts w:ascii="Times New Roman" w:hAnsi="Times New Roman" w:cs="Times New Roman"/>
          <w:b/>
          <w:bCs/>
          <w:sz w:val="24"/>
          <w:szCs w:val="24"/>
          <w:lang w:eastAsia="ko-KR"/>
        </w:rPr>
        <w:t>and</w:t>
      </w:r>
      <w:r w:rsidRPr="00493869">
        <w:rPr>
          <w:rFonts w:ascii="Times New Roman" w:hAnsi="Times New Roman" w:cs="Times New Roman" w:hint="eastAsia"/>
          <w:b/>
          <w:bCs/>
          <w:sz w:val="24"/>
          <w:szCs w:val="24"/>
          <w:lang w:eastAsia="ko-KR"/>
        </w:rPr>
        <w:t xml:space="preserve"> </w:t>
      </w:r>
      <w:r w:rsidRPr="00493869">
        <w:rPr>
          <w:rFonts w:ascii="Times New Roman" w:hAnsi="Times New Roman" w:cs="Times New Roman"/>
          <w:b/>
          <w:bCs/>
          <w:sz w:val="24"/>
          <w:szCs w:val="24"/>
        </w:rPr>
        <w:t>Graph</w:t>
      </w:r>
      <w:r w:rsidRPr="00493869">
        <w:rPr>
          <w:rFonts w:ascii="Times New Roman" w:hAnsi="Times New Roman" w:cs="Times New Roman" w:hint="eastAsia"/>
          <w:b/>
          <w:bCs/>
          <w:sz w:val="24"/>
          <w:szCs w:val="24"/>
          <w:lang w:eastAsia="ko-KR"/>
        </w:rPr>
        <w:t>ic Interpretation</w:t>
      </w:r>
    </w:p>
    <w:p w14:paraId="0E377A40" w14:textId="77777777" w:rsidR="00493869" w:rsidRDefault="00493869">
      <w:pPr>
        <w:widowControl w:val="0"/>
        <w:spacing w:line="240" w:lineRule="auto"/>
        <w:rPr>
          <w:rFonts w:ascii="Times New Roman" w:hAnsi="Times New Roman" w:cs="Times New Roman"/>
          <w:sz w:val="24"/>
          <w:szCs w:val="24"/>
        </w:rPr>
      </w:pPr>
    </w:p>
    <w:p w14:paraId="7644C0F5" w14:textId="45D9A74B" w:rsidR="005925F8" w:rsidRPr="00493869" w:rsidRDefault="005925F8" w:rsidP="005925F8">
      <w:pPr>
        <w:widowControl w:val="0"/>
        <w:rPr>
          <w:rFonts w:ascii="Times New Roman" w:hAnsi="Times New Roman" w:cs="Times New Roman"/>
          <w:sz w:val="24"/>
          <w:szCs w:val="24"/>
        </w:rPr>
      </w:pPr>
      <w:r w:rsidRPr="00493869">
        <w:rPr>
          <w:rFonts w:ascii="Times New Roman" w:hAnsi="Times New Roman" w:cs="Times New Roman"/>
          <w:sz w:val="24"/>
          <w:szCs w:val="24"/>
        </w:rPr>
        <w:t>In pimple-affected areas</w:t>
      </w:r>
      <w:r>
        <w:rPr>
          <w:rFonts w:ascii="Times New Roman" w:hAnsi="Times New Roman" w:cs="Times New Roman" w:hint="eastAsia"/>
          <w:sz w:val="24"/>
          <w:szCs w:val="24"/>
          <w:lang w:eastAsia="ko-KR"/>
        </w:rPr>
        <w:t xml:space="preserve"> as in Fig. 6 below, </w:t>
      </w:r>
      <w:r w:rsidRPr="00493869">
        <w:rPr>
          <w:rFonts w:ascii="Times New Roman" w:hAnsi="Times New Roman" w:cs="Times New Roman"/>
          <w:sz w:val="24"/>
          <w:szCs w:val="24"/>
        </w:rPr>
        <w:t>an inflammatory response leads to increased blood flow, elevating HbO2 and Hb levels, while melanin levels remain relatively unaffected due to pimples' weak association with melanin increase. Smartphone imaging shows lower reflectance values, and while ASCD presents lower values for HbO2, it more accurately reflects the high levels of HbO2 and Hb associated with pimples' physiological characteristics. Despite some discrepancies in reflectance distribution, both methods indicate elevated HbO2, with ASCD offering a slightly more accurate depiction of HbO2 and Hb levels in pimples.</w:t>
      </w:r>
    </w:p>
    <w:p w14:paraId="46AB6419" w14:textId="77777777" w:rsidR="005925F8" w:rsidRPr="00493869" w:rsidRDefault="005925F8" w:rsidP="005925F8">
      <w:pPr>
        <w:widowControl w:val="0"/>
        <w:rPr>
          <w:rFonts w:ascii="Times New Roman" w:hAnsi="Times New Roman" w:cs="Times New Roman"/>
          <w:sz w:val="24"/>
          <w:szCs w:val="24"/>
        </w:rPr>
      </w:pPr>
    </w:p>
    <w:p w14:paraId="382BFEE8" w14:textId="77777777" w:rsidR="005925F8" w:rsidRPr="00493869" w:rsidRDefault="005925F8" w:rsidP="005925F8">
      <w:pPr>
        <w:widowControl w:val="0"/>
        <w:rPr>
          <w:rFonts w:ascii="Times New Roman" w:hAnsi="Times New Roman" w:cs="Times New Roman"/>
          <w:sz w:val="24"/>
          <w:szCs w:val="24"/>
        </w:rPr>
      </w:pPr>
      <w:r w:rsidRPr="00493869">
        <w:rPr>
          <w:rFonts w:ascii="Times New Roman" w:hAnsi="Times New Roman" w:cs="Times New Roman"/>
          <w:sz w:val="24"/>
          <w:szCs w:val="24"/>
        </w:rPr>
        <w:t xml:space="preserve">The distribution of melanin, HbO2, and Hb in a normal scab(Figure 7) reflects the physiological changes during the wound healing process. The formation of a scab results from the coagulation of blood components, which does not directly affect melanin concentration, but melanin production can increase in the skin surrounding the scab. This could be a response from the skin to protect itself from the wound. Both smartphones and the ASCD have shown to effectively represent this melanin production. Meanwhile, the formation of new blood vessels for wound healing increases the concentrations of HbO2 and Hb, particularly noticeable in the area with a </w:t>
      </w:r>
      <w:r w:rsidRPr="00493869">
        <w:rPr>
          <w:rFonts w:ascii="Times New Roman" w:hAnsi="Times New Roman" w:cs="Times New Roman"/>
          <w:sz w:val="24"/>
          <w:szCs w:val="24"/>
        </w:rPr>
        <w:lastRenderedPageBreak/>
        <w:t xml:space="preserve">scab. </w:t>
      </w:r>
    </w:p>
    <w:p w14:paraId="19F622DD" w14:textId="30598B60" w:rsidR="007A3705" w:rsidRPr="00493869" w:rsidRDefault="007A3705">
      <w:pPr>
        <w:widowControl w:val="0"/>
        <w:spacing w:line="240" w:lineRule="auto"/>
        <w:rPr>
          <w:rFonts w:ascii="Times New Roman" w:hAnsi="Times New Roman" w:cs="Times New Roman"/>
          <w:sz w:val="24"/>
          <w:szCs w:val="24"/>
        </w:rPr>
      </w:pPr>
    </w:p>
    <w:p w14:paraId="12A4337B" w14:textId="77777777" w:rsidR="007A3705" w:rsidRPr="00493869" w:rsidRDefault="00000000">
      <w:pPr>
        <w:widowControl w:val="0"/>
        <w:spacing w:line="240" w:lineRule="auto"/>
        <w:rPr>
          <w:rFonts w:ascii="Times New Roman" w:hAnsi="Times New Roman" w:cs="Times New Roman"/>
          <w:sz w:val="24"/>
          <w:szCs w:val="24"/>
        </w:rPr>
      </w:pPr>
      <w:r w:rsidRPr="00493869">
        <w:rPr>
          <w:rFonts w:ascii="Times New Roman" w:hAnsi="Times New Roman" w:cs="Times New Roman"/>
          <w:noProof/>
          <w:sz w:val="24"/>
          <w:szCs w:val="24"/>
        </w:rPr>
        <w:drawing>
          <wp:inline distT="114300" distB="114300" distL="114300" distR="114300" wp14:anchorId="7EEC8FB1" wp14:editId="54516F29">
            <wp:extent cx="5943600" cy="4229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4229100"/>
                    </a:xfrm>
                    <a:prstGeom prst="rect">
                      <a:avLst/>
                    </a:prstGeom>
                    <a:ln/>
                  </pic:spPr>
                </pic:pic>
              </a:graphicData>
            </a:graphic>
          </wp:inline>
        </w:drawing>
      </w:r>
    </w:p>
    <w:p w14:paraId="328E24E8" w14:textId="77777777" w:rsidR="007A3705" w:rsidRPr="00493869" w:rsidRDefault="007A3705">
      <w:pPr>
        <w:widowControl w:val="0"/>
        <w:spacing w:line="240" w:lineRule="auto"/>
        <w:rPr>
          <w:rFonts w:ascii="Times New Roman" w:hAnsi="Times New Roman" w:cs="Times New Roman"/>
          <w:sz w:val="24"/>
          <w:szCs w:val="24"/>
        </w:rPr>
      </w:pPr>
    </w:p>
    <w:p w14:paraId="17CC6266" w14:textId="77777777" w:rsidR="005925F8" w:rsidRPr="00493869" w:rsidRDefault="005925F8">
      <w:pPr>
        <w:widowControl w:val="0"/>
        <w:spacing w:line="240" w:lineRule="auto"/>
        <w:rPr>
          <w:rFonts w:ascii="Times New Roman" w:hAnsi="Times New Roman" w:cs="Times New Roman"/>
          <w:sz w:val="24"/>
          <w:szCs w:val="24"/>
          <w:lang w:eastAsia="ko-KR"/>
        </w:rPr>
      </w:pPr>
    </w:p>
    <w:p w14:paraId="67C04097" w14:textId="6941491D" w:rsidR="005925F8" w:rsidRPr="00493869" w:rsidRDefault="005925F8" w:rsidP="005925F8">
      <w:pPr>
        <w:widowControl w:val="0"/>
        <w:spacing w:line="240" w:lineRule="auto"/>
        <w:rPr>
          <w:rFonts w:ascii="Times New Roman" w:hAnsi="Times New Roman" w:cs="Times New Roman"/>
          <w:b/>
          <w:bCs/>
          <w:sz w:val="24"/>
          <w:szCs w:val="24"/>
        </w:rPr>
      </w:pPr>
      <w:r w:rsidRPr="00493869">
        <w:rPr>
          <w:rFonts w:ascii="Times New Roman" w:hAnsi="Times New Roman" w:cs="Times New Roman" w:hint="eastAsia"/>
          <w:b/>
          <w:bCs/>
          <w:sz w:val="24"/>
          <w:szCs w:val="24"/>
          <w:lang w:eastAsia="ko-KR"/>
        </w:rPr>
        <w:t>3.</w:t>
      </w:r>
      <w:r>
        <w:rPr>
          <w:rFonts w:ascii="Times New Roman" w:hAnsi="Times New Roman" w:cs="Times New Roman" w:hint="eastAsia"/>
          <w:b/>
          <w:bCs/>
          <w:sz w:val="24"/>
          <w:szCs w:val="24"/>
          <w:lang w:eastAsia="ko-KR"/>
        </w:rPr>
        <w:t xml:space="preserve">3 Scar </w:t>
      </w:r>
      <w:r w:rsidRPr="00493869">
        <w:rPr>
          <w:rFonts w:ascii="Times New Roman" w:hAnsi="Times New Roman" w:cs="Times New Roman" w:hint="eastAsia"/>
          <w:b/>
          <w:bCs/>
          <w:sz w:val="24"/>
          <w:szCs w:val="24"/>
          <w:lang w:eastAsia="ko-KR"/>
        </w:rPr>
        <w:t xml:space="preserve">Images </w:t>
      </w:r>
      <w:r w:rsidRPr="00493869">
        <w:rPr>
          <w:rFonts w:ascii="Times New Roman" w:hAnsi="Times New Roman" w:cs="Times New Roman"/>
          <w:b/>
          <w:bCs/>
          <w:sz w:val="24"/>
          <w:szCs w:val="24"/>
          <w:lang w:eastAsia="ko-KR"/>
        </w:rPr>
        <w:t>and</w:t>
      </w:r>
      <w:r w:rsidRPr="00493869">
        <w:rPr>
          <w:rFonts w:ascii="Times New Roman" w:hAnsi="Times New Roman" w:cs="Times New Roman" w:hint="eastAsia"/>
          <w:b/>
          <w:bCs/>
          <w:sz w:val="24"/>
          <w:szCs w:val="24"/>
          <w:lang w:eastAsia="ko-KR"/>
        </w:rPr>
        <w:t xml:space="preserve"> </w:t>
      </w:r>
      <w:r w:rsidRPr="00493869">
        <w:rPr>
          <w:rFonts w:ascii="Times New Roman" w:hAnsi="Times New Roman" w:cs="Times New Roman"/>
          <w:b/>
          <w:bCs/>
          <w:sz w:val="24"/>
          <w:szCs w:val="24"/>
        </w:rPr>
        <w:t>Graph</w:t>
      </w:r>
      <w:r w:rsidRPr="00493869">
        <w:rPr>
          <w:rFonts w:ascii="Times New Roman" w:hAnsi="Times New Roman" w:cs="Times New Roman" w:hint="eastAsia"/>
          <w:b/>
          <w:bCs/>
          <w:sz w:val="24"/>
          <w:szCs w:val="24"/>
          <w:lang w:eastAsia="ko-KR"/>
        </w:rPr>
        <w:t>ic Interpretation</w:t>
      </w:r>
    </w:p>
    <w:p w14:paraId="06F45DD4" w14:textId="77777777" w:rsidR="005925F8" w:rsidRDefault="005925F8">
      <w:pPr>
        <w:widowControl w:val="0"/>
        <w:spacing w:line="240" w:lineRule="auto"/>
        <w:rPr>
          <w:rFonts w:ascii="Times New Roman" w:hAnsi="Times New Roman" w:cs="Times New Roman"/>
          <w:sz w:val="24"/>
          <w:szCs w:val="24"/>
        </w:rPr>
      </w:pPr>
    </w:p>
    <w:p w14:paraId="67F40323" w14:textId="140C5BEC" w:rsidR="005925F8" w:rsidRPr="00493869" w:rsidRDefault="005925F8" w:rsidP="005925F8">
      <w:pPr>
        <w:widowControl w:val="0"/>
        <w:rPr>
          <w:rFonts w:ascii="Times New Roman" w:hAnsi="Times New Roman" w:cs="Times New Roman"/>
          <w:sz w:val="24"/>
          <w:szCs w:val="24"/>
        </w:rPr>
      </w:pPr>
      <w:r w:rsidRPr="00493869">
        <w:rPr>
          <w:rFonts w:ascii="Times New Roman" w:hAnsi="Times New Roman" w:cs="Times New Roman"/>
          <w:sz w:val="24"/>
          <w:szCs w:val="24"/>
        </w:rPr>
        <w:t>The comparison between smartphone and ASCD device images for moles, pimples, and scabs shows no significant differences in melanin, HbO2, and Hb levels, with most p-values indicating no statistical significance. An average p-value of approximately 25.38% suggests a 74.62% likelihood of no significant difference between the two imaging methods, indicating their interchangeability for diagnostic and monitoring purposes</w:t>
      </w:r>
      <w:r>
        <w:rPr>
          <w:rFonts w:ascii="Times New Roman" w:hAnsi="Times New Roman" w:cs="Times New Roman" w:hint="eastAsia"/>
          <w:sz w:val="24"/>
          <w:szCs w:val="24"/>
          <w:lang w:eastAsia="ko-KR"/>
        </w:rPr>
        <w:t xml:space="preserve">, </w:t>
      </w:r>
      <w:r>
        <w:rPr>
          <w:rFonts w:ascii="Times New Roman" w:hAnsi="Times New Roman" w:cs="Times New Roman"/>
          <w:sz w:val="24"/>
          <w:szCs w:val="24"/>
          <w:lang w:eastAsia="ko-KR"/>
        </w:rPr>
        <w:t xml:space="preserve">the </w:t>
      </w:r>
      <w:r w:rsidRPr="00493869">
        <w:rPr>
          <w:rFonts w:ascii="Times New Roman" w:hAnsi="Times New Roman" w:cs="Times New Roman"/>
          <w:sz w:val="24"/>
          <w:szCs w:val="24"/>
        </w:rPr>
        <w:t>difference between the images taken with smartphones and ASCD devices.</w:t>
      </w:r>
    </w:p>
    <w:p w14:paraId="311337A5" w14:textId="77777777" w:rsidR="007A3705" w:rsidRPr="00493869" w:rsidRDefault="007A3705">
      <w:pPr>
        <w:widowControl w:val="0"/>
        <w:spacing w:line="240" w:lineRule="auto"/>
        <w:rPr>
          <w:rFonts w:ascii="Times New Roman" w:hAnsi="Times New Roman" w:cs="Times New Roman"/>
          <w:sz w:val="24"/>
          <w:szCs w:val="24"/>
        </w:rPr>
      </w:pPr>
    </w:p>
    <w:p w14:paraId="494A8677" w14:textId="77777777" w:rsidR="007A3705" w:rsidRPr="00493869" w:rsidRDefault="00000000">
      <w:pPr>
        <w:widowControl w:val="0"/>
        <w:spacing w:line="240" w:lineRule="auto"/>
        <w:rPr>
          <w:rFonts w:ascii="Times New Roman" w:hAnsi="Times New Roman" w:cs="Times New Roman"/>
          <w:sz w:val="24"/>
          <w:szCs w:val="24"/>
        </w:rPr>
      </w:pPr>
      <w:r w:rsidRPr="00493869">
        <w:rPr>
          <w:rFonts w:ascii="Times New Roman" w:hAnsi="Times New Roman" w:cs="Times New Roman"/>
          <w:noProof/>
          <w:sz w:val="24"/>
          <w:szCs w:val="24"/>
        </w:rPr>
        <w:lastRenderedPageBreak/>
        <w:drawing>
          <wp:inline distT="114300" distB="114300" distL="114300" distR="114300" wp14:anchorId="53226D75" wp14:editId="6ACDFB1E">
            <wp:extent cx="5943600" cy="37338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733800"/>
                    </a:xfrm>
                    <a:prstGeom prst="rect">
                      <a:avLst/>
                    </a:prstGeom>
                    <a:ln/>
                  </pic:spPr>
                </pic:pic>
              </a:graphicData>
            </a:graphic>
          </wp:inline>
        </w:drawing>
      </w:r>
    </w:p>
    <w:p w14:paraId="4B154EAF" w14:textId="77777777" w:rsidR="007A3705" w:rsidRPr="00493869" w:rsidRDefault="007A3705">
      <w:pPr>
        <w:widowControl w:val="0"/>
        <w:rPr>
          <w:rFonts w:ascii="Times New Roman" w:hAnsi="Times New Roman" w:cs="Times New Roman"/>
          <w:sz w:val="24"/>
          <w:szCs w:val="24"/>
        </w:rPr>
      </w:pPr>
    </w:p>
    <w:p w14:paraId="71E49935" w14:textId="0344F7E7" w:rsidR="005925F8" w:rsidRPr="005925F8" w:rsidRDefault="005925F8" w:rsidP="005925F8">
      <w:pPr>
        <w:widowControl w:val="0"/>
        <w:spacing w:line="240" w:lineRule="auto"/>
        <w:rPr>
          <w:rFonts w:ascii="Times New Roman" w:hAnsi="Times New Roman" w:cs="Times New Roman"/>
          <w:b/>
          <w:bCs/>
          <w:sz w:val="20"/>
          <w:szCs w:val="20"/>
          <w:lang w:eastAsia="ko-KR"/>
        </w:rPr>
      </w:pPr>
      <w:r w:rsidRPr="005925F8">
        <w:rPr>
          <w:rFonts w:ascii="Times New Roman" w:hAnsi="Times New Roman" w:cs="Times New Roman" w:hint="eastAsia"/>
          <w:b/>
          <w:bCs/>
          <w:sz w:val="20"/>
          <w:szCs w:val="20"/>
          <w:lang w:eastAsia="ko-KR"/>
        </w:rPr>
        <w:t xml:space="preserve">Figure 7. Comparative 3D </w:t>
      </w:r>
      <w:r>
        <w:rPr>
          <w:rFonts w:ascii="Times New Roman" w:hAnsi="Times New Roman" w:cs="Times New Roman"/>
          <w:b/>
          <w:bCs/>
          <w:sz w:val="20"/>
          <w:szCs w:val="20"/>
          <w:lang w:eastAsia="ko-KR"/>
        </w:rPr>
        <w:t>Visualization</w:t>
      </w:r>
      <w:r w:rsidRPr="005925F8">
        <w:rPr>
          <w:rFonts w:ascii="Times New Roman" w:hAnsi="Times New Roman" w:cs="Times New Roman" w:hint="eastAsia"/>
          <w:b/>
          <w:bCs/>
          <w:sz w:val="20"/>
          <w:szCs w:val="20"/>
          <w:lang w:eastAsia="ko-KR"/>
        </w:rPr>
        <w:t xml:space="preserve"> of Melanin, Oxyhemoglobin, and Deoxyhemoglobin Distribution in Scars: Smartphone vs. ASCD System [x: Width of ROI, y: Length of ROI, z: Relative concentration parameter]</w:t>
      </w:r>
    </w:p>
    <w:p w14:paraId="0B78660C" w14:textId="77777777" w:rsidR="007A3705" w:rsidRPr="00493869" w:rsidRDefault="007A3705">
      <w:pPr>
        <w:widowControl w:val="0"/>
        <w:rPr>
          <w:rFonts w:ascii="Times New Roman" w:hAnsi="Times New Roman" w:cs="Times New Roman"/>
          <w:sz w:val="24"/>
          <w:szCs w:val="24"/>
        </w:rPr>
      </w:pPr>
    </w:p>
    <w:p w14:paraId="12E7F606" w14:textId="77777777" w:rsidR="007A3705" w:rsidRDefault="007A3705">
      <w:pPr>
        <w:widowControl w:val="0"/>
        <w:spacing w:line="240" w:lineRule="auto"/>
        <w:rPr>
          <w:rFonts w:ascii="Times New Roman" w:hAnsi="Times New Roman" w:cs="Times New Roman"/>
          <w:sz w:val="24"/>
          <w:szCs w:val="24"/>
        </w:rPr>
      </w:pPr>
    </w:p>
    <w:p w14:paraId="6CD8FA57" w14:textId="0D6517BB" w:rsidR="005925F8" w:rsidRPr="005925F8" w:rsidRDefault="005925F8">
      <w:pPr>
        <w:widowControl w:val="0"/>
        <w:spacing w:line="240" w:lineRule="auto"/>
        <w:rPr>
          <w:rFonts w:ascii="Times New Roman" w:hAnsi="Times New Roman" w:cs="Times New Roman"/>
          <w:b/>
          <w:bCs/>
          <w:sz w:val="24"/>
          <w:szCs w:val="24"/>
          <w:lang w:eastAsia="ko-KR"/>
        </w:rPr>
      </w:pPr>
      <w:r w:rsidRPr="005925F8">
        <w:rPr>
          <w:rFonts w:ascii="Times New Roman" w:hAnsi="Times New Roman" w:cs="Times New Roman" w:hint="eastAsia"/>
          <w:b/>
          <w:bCs/>
          <w:sz w:val="24"/>
          <w:szCs w:val="24"/>
          <w:lang w:eastAsia="ko-KR"/>
        </w:rPr>
        <w:t xml:space="preserve">3.4 </w:t>
      </w:r>
      <w:r w:rsidRPr="005925F8">
        <w:rPr>
          <w:rFonts w:ascii="Times New Roman" w:hAnsi="Times New Roman" w:cs="Times New Roman"/>
          <w:b/>
          <w:bCs/>
          <w:sz w:val="24"/>
          <w:szCs w:val="24"/>
          <w:lang w:eastAsia="ko-KR"/>
        </w:rPr>
        <w:t>Statistical</w:t>
      </w:r>
      <w:r w:rsidRPr="005925F8">
        <w:rPr>
          <w:rFonts w:ascii="Times New Roman" w:hAnsi="Times New Roman" w:cs="Times New Roman" w:hint="eastAsia"/>
          <w:b/>
          <w:bCs/>
          <w:sz w:val="24"/>
          <w:szCs w:val="24"/>
          <w:lang w:eastAsia="ko-KR"/>
        </w:rPr>
        <w:t xml:space="preserve"> Analysis </w:t>
      </w:r>
    </w:p>
    <w:p w14:paraId="3C6E7048" w14:textId="07E71B9C" w:rsidR="005925F8" w:rsidRPr="00493869" w:rsidRDefault="005925F8" w:rsidP="005925F8">
      <w:pPr>
        <w:widowControl w:val="0"/>
        <w:spacing w:line="240" w:lineRule="auto"/>
        <w:rPr>
          <w:rFonts w:ascii="Times New Roman" w:hAnsi="Times New Roman" w:cs="Times New Roman"/>
          <w:sz w:val="24"/>
          <w:szCs w:val="24"/>
        </w:rPr>
      </w:pPr>
      <w:r w:rsidRPr="00493869">
        <w:rPr>
          <w:rFonts w:ascii="Times New Roman" w:hAnsi="Times New Roman" w:cs="Times New Roman"/>
          <w:sz w:val="24"/>
          <w:szCs w:val="24"/>
        </w:rPr>
        <w:t>The comparison between smartphone and ASCD device images for moles, pimples, and scabs shows no significant differences in melanin, HbO2, and Hb levels, with most p-values indicating no statistical significance. An average p-value of approximately 25.38% suggests a 74.62% likelihood of no significant difference between the two imaging methods, indicating their interchangeability for diagnostic and monitoring purposes.</w:t>
      </w:r>
      <w:r>
        <w:rPr>
          <w:rFonts w:ascii="Times New Roman" w:hAnsi="Times New Roman" w:cs="Times New Roman"/>
          <w:sz w:val="24"/>
          <w:szCs w:val="24"/>
        </w:rPr>
        <w:t xml:space="preserve"> </w:t>
      </w:r>
      <w:r w:rsidRPr="00493869">
        <w:rPr>
          <w:rFonts w:ascii="Times New Roman" w:hAnsi="Times New Roman" w:cs="Times New Roman"/>
          <w:sz w:val="24"/>
          <w:szCs w:val="24"/>
        </w:rPr>
        <w:t>difference between the images taken with smartphones and ASCD devices.</w:t>
      </w:r>
    </w:p>
    <w:p w14:paraId="73D65B8F" w14:textId="77777777" w:rsidR="005925F8" w:rsidRPr="00493869" w:rsidRDefault="005925F8" w:rsidP="005925F8">
      <w:pPr>
        <w:widowControl w:val="0"/>
        <w:spacing w:line="240" w:lineRule="auto"/>
        <w:rPr>
          <w:rFonts w:ascii="Times New Roman" w:hAnsi="Times New Roman" w:cs="Times New Roman"/>
          <w:sz w:val="24"/>
          <w:szCs w:val="24"/>
        </w:rPr>
      </w:pPr>
    </w:p>
    <w:p w14:paraId="01838240" w14:textId="77777777" w:rsidR="005925F8" w:rsidRPr="00493869" w:rsidRDefault="005925F8" w:rsidP="005925F8">
      <w:pPr>
        <w:widowControl w:val="0"/>
        <w:spacing w:after="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This comprehensive analysis across various skin conditions—moles, pimples, and scabs—reveals significant insights into the diagnostic capabilities of smartphone and Advanced Skin Condition Diagnosis (ASCD) devices. It highlights the intricacies of melanin, oxyhemoglobin (HbO2), and deoxyhemoglobin (Hb) distributions under different skin conditions, offering a window into the physiological processes at play.</w:t>
      </w:r>
    </w:p>
    <w:p w14:paraId="2D288A1F" w14:textId="77777777" w:rsidR="005925F8" w:rsidRPr="00493869" w:rsidRDefault="005925F8" w:rsidP="005925F8">
      <w:pPr>
        <w:widowControl w:val="0"/>
        <w:spacing w:before="300" w:after="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 xml:space="preserve">For moles, the analysis underscores the elevated melanin concentration, a characteristic feature that both imaging methods can capture, albeit with nuances in their accuracy. The expected theoretical patterns for HbO2 and Hb concentrations demonstrate the challenge in capturing exact physiological responses, with noise interference impacting the clarity of results. This </w:t>
      </w:r>
      <w:r w:rsidRPr="00493869">
        <w:rPr>
          <w:rFonts w:ascii="Times New Roman" w:hAnsi="Times New Roman" w:cs="Times New Roman"/>
          <w:color w:val="0D0D0D"/>
          <w:sz w:val="24"/>
          <w:szCs w:val="24"/>
          <w:highlight w:val="white"/>
        </w:rPr>
        <w:lastRenderedPageBreak/>
        <w:t>suggests a nuanced approach is necessary when interpreting such data, especially in the context of melanoma detection.</w:t>
      </w:r>
    </w:p>
    <w:p w14:paraId="07479BF0" w14:textId="77777777" w:rsidR="005925F8" w:rsidRPr="00493869" w:rsidRDefault="005925F8" w:rsidP="005925F8">
      <w:pPr>
        <w:widowControl w:val="0"/>
        <w:spacing w:before="300" w:after="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In the case of pimples, the analysis points to an increase in HbO2 and Hb levels due to the inflammatory response, a condition that smartphones and ASCD devices can detect. However, the devices' ability to accurately reflect the elevated levels of these markers varies, indicating a need for careful consideration of the chosen method for specific diagnostic purposes.</w:t>
      </w:r>
    </w:p>
    <w:p w14:paraId="6135E88A" w14:textId="77777777" w:rsidR="005925F8" w:rsidRPr="00493869" w:rsidRDefault="005925F8" w:rsidP="005925F8">
      <w:pPr>
        <w:widowControl w:val="0"/>
        <w:spacing w:before="300" w:after="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The examination of scabs reveals how smartphones and ASCD devices capture the physiological changes of wound healing, such as increased melanin production around the scab and the formation of new blood vessels. The data suggests both devices are capable of reflecting these changes, with nuances in their ability to delineate between normal skin and scab tissue, particularly for HbO2 and Hb concentrations.</w:t>
      </w:r>
    </w:p>
    <w:p w14:paraId="6C26EDFA" w14:textId="77777777" w:rsidR="005925F8" w:rsidRPr="00493869" w:rsidRDefault="005925F8" w:rsidP="005925F8">
      <w:pPr>
        <w:widowControl w:val="0"/>
        <w:spacing w:before="300" w:after="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The statistical analysis, indicating no significant difference in the performance of smartphones and ASCD devices across a range of p-values, suggests a high degree of interchangeability between these imaging methods for the diagnostic and monitoring of skin conditions. This conclusion, supported by an average p-value translating into a 74.62% likelihood of no significant difference, underscores the potential of using readily available smartphone technology in dermatological assessments alongside more advanced devices.</w:t>
      </w:r>
    </w:p>
    <w:p w14:paraId="2C84914C" w14:textId="77777777" w:rsidR="005925F8" w:rsidRPr="00493869" w:rsidRDefault="005925F8" w:rsidP="005925F8">
      <w:pPr>
        <w:widowControl w:val="0"/>
        <w:spacing w:before="300"/>
        <w:rPr>
          <w:rFonts w:ascii="Times New Roman" w:hAnsi="Times New Roman" w:cs="Times New Roman"/>
          <w:color w:val="0D0D0D"/>
          <w:sz w:val="24"/>
          <w:szCs w:val="24"/>
          <w:highlight w:val="white"/>
        </w:rPr>
      </w:pPr>
      <w:r w:rsidRPr="00493869">
        <w:rPr>
          <w:rFonts w:ascii="Times New Roman" w:hAnsi="Times New Roman" w:cs="Times New Roman"/>
          <w:color w:val="0D0D0D"/>
          <w:sz w:val="24"/>
          <w:szCs w:val="24"/>
          <w:highlight w:val="white"/>
        </w:rPr>
        <w:t>Ultimately, this analysis not only highlights the potential and limitations of current imaging technology in capturing key physiological indicators across different skin conditions but also opens the door for further research. It calls for the development of more refined imaging techniques and algorithms that can improve the accuracy and reliability of skin condition diagnosis, leveraging the ubiquity and accessibility of smartphone technology to enhance patient care in dermatology.</w:t>
      </w:r>
    </w:p>
    <w:p w14:paraId="65FD2B2E" w14:textId="77777777" w:rsidR="005925F8" w:rsidRPr="00493869" w:rsidRDefault="005925F8">
      <w:pPr>
        <w:widowControl w:val="0"/>
        <w:spacing w:line="240" w:lineRule="auto"/>
        <w:rPr>
          <w:rFonts w:ascii="Times New Roman" w:hAnsi="Times New Roman" w:cs="Times New Roman"/>
          <w:sz w:val="24"/>
          <w:szCs w:val="24"/>
          <w:lang w:eastAsia="ko-KR"/>
        </w:rPr>
      </w:pPr>
    </w:p>
    <w:p w14:paraId="67D6018B" w14:textId="77777777" w:rsidR="007A3705" w:rsidRPr="00493869" w:rsidRDefault="00000000">
      <w:pPr>
        <w:widowControl w:val="0"/>
        <w:spacing w:line="240" w:lineRule="auto"/>
        <w:rPr>
          <w:rFonts w:ascii="Times New Roman" w:hAnsi="Times New Roman" w:cs="Times New Roman"/>
          <w:sz w:val="24"/>
          <w:szCs w:val="24"/>
        </w:rPr>
      </w:pPr>
      <w:r w:rsidRPr="00493869">
        <w:rPr>
          <w:rFonts w:ascii="Times New Roman" w:hAnsi="Times New Roman" w:cs="Times New Roman"/>
          <w:noProof/>
          <w:sz w:val="24"/>
          <w:szCs w:val="24"/>
        </w:rPr>
        <w:drawing>
          <wp:inline distT="114300" distB="114300" distL="114300" distR="114300" wp14:anchorId="7B279106" wp14:editId="37F39F5F">
            <wp:extent cx="5943600" cy="2184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184400"/>
                    </a:xfrm>
                    <a:prstGeom prst="rect">
                      <a:avLst/>
                    </a:prstGeom>
                    <a:ln/>
                  </pic:spPr>
                </pic:pic>
              </a:graphicData>
            </a:graphic>
          </wp:inline>
        </w:drawing>
      </w:r>
    </w:p>
    <w:p w14:paraId="180628A3" w14:textId="77777777" w:rsidR="007A3705" w:rsidRPr="00493869" w:rsidRDefault="007A3705">
      <w:pPr>
        <w:widowControl w:val="0"/>
        <w:spacing w:line="240" w:lineRule="auto"/>
        <w:rPr>
          <w:rFonts w:ascii="Times New Roman" w:hAnsi="Times New Roman" w:cs="Times New Roman"/>
          <w:sz w:val="24"/>
          <w:szCs w:val="24"/>
        </w:rPr>
      </w:pPr>
    </w:p>
    <w:p w14:paraId="78423A7E" w14:textId="77777777" w:rsidR="007A3705" w:rsidRPr="00493869" w:rsidRDefault="00000000">
      <w:pPr>
        <w:widowControl w:val="0"/>
        <w:spacing w:before="300"/>
        <w:rPr>
          <w:rFonts w:ascii="Times New Roman" w:hAnsi="Times New Roman" w:cs="Times New Roman"/>
          <w:b/>
          <w:color w:val="0D0D0D"/>
          <w:sz w:val="24"/>
          <w:szCs w:val="24"/>
          <w:highlight w:val="white"/>
        </w:rPr>
      </w:pPr>
      <w:r w:rsidRPr="00493869">
        <w:rPr>
          <w:rFonts w:ascii="Times New Roman" w:hAnsi="Times New Roman" w:cs="Times New Roman"/>
          <w:b/>
          <w:color w:val="0D0D0D"/>
          <w:sz w:val="24"/>
          <w:szCs w:val="24"/>
          <w:highlight w:val="white"/>
        </w:rPr>
        <w:lastRenderedPageBreak/>
        <w:t>4. CONCLUSION</w:t>
      </w:r>
    </w:p>
    <w:p w14:paraId="1FCAE1B2" w14:textId="77777777" w:rsidR="007A3705" w:rsidRPr="00493869" w:rsidRDefault="007A3705">
      <w:pPr>
        <w:widowControl w:val="0"/>
        <w:spacing w:line="240" w:lineRule="auto"/>
        <w:rPr>
          <w:rFonts w:ascii="Times New Roman" w:eastAsia="Titillium Web" w:hAnsi="Times New Roman" w:cs="Times New Roman"/>
          <w:color w:val="0D0D0D"/>
          <w:sz w:val="24"/>
          <w:szCs w:val="24"/>
        </w:rPr>
      </w:pPr>
    </w:p>
    <w:p w14:paraId="45412F1F" w14:textId="77777777" w:rsidR="007A3705" w:rsidRDefault="00000000">
      <w:pPr>
        <w:widowControl w:val="0"/>
        <w:rPr>
          <w:rFonts w:ascii="Times New Roman" w:hAnsi="Times New Roman" w:cs="Times New Roman"/>
          <w:color w:val="0D0D0D"/>
          <w:sz w:val="24"/>
          <w:szCs w:val="24"/>
        </w:rPr>
      </w:pPr>
      <w:r w:rsidRPr="00493869">
        <w:rPr>
          <w:rFonts w:ascii="Times New Roman" w:hAnsi="Times New Roman" w:cs="Times New Roman"/>
          <w:color w:val="0D0D0D"/>
          <w:sz w:val="24"/>
          <w:szCs w:val="24"/>
        </w:rPr>
        <w:t xml:space="preserve">This study explores the diagnostic capabilities of smartphones &amp; ASCD devices through analysis of melanin, HbO2, &amp; Hb distributions in skin conditions like moles, pimples, &amp; scabs. For moles, both methods captured higher melanin concentration but faced challenges in capturing the theoretical patterns of HbO2 &amp; Hb distributions, suggesting noise interference impacts accuracy. The analysis of pimples highlighted an increase in HbO2 &amp; Hb levels due to the inflammatory response, with ASCD showing a superior ability to distinguish these changes more accurately than smartphones.  In the case of scabs, both smartphones &amp; ASCD were effective in capturing physiological changes associated with wound healing, like increased melanin production around the scab &amp; the formation of new blood vessels. However, there were subtle differences in their capabilities to capture HbO2 &amp; Hb concentrations, an important consideration in comparing device performance. Statistical analysis showed no significant difference in performance between smartphone &amp; ASCD, suggesting the two imaging methods can be interchangeably used for the diagnosis &amp; monitoring of skin conditions. In conclusion, ASCD is deemed to have performed satisfactorily enough to potentially replace the </w:t>
      </w:r>
      <w:proofErr w:type="spellStart"/>
      <w:r w:rsidRPr="00493869">
        <w:rPr>
          <w:rFonts w:ascii="Times New Roman" w:hAnsi="Times New Roman" w:cs="Times New Roman"/>
          <w:color w:val="0D0D0D"/>
          <w:sz w:val="24"/>
          <w:szCs w:val="24"/>
        </w:rPr>
        <w:t>diag</w:t>
      </w:r>
      <w:proofErr w:type="spellEnd"/>
      <w:r w:rsidRPr="00493869">
        <w:rPr>
          <w:rFonts w:ascii="Times New Roman" w:hAnsi="Times New Roman" w:cs="Times New Roman"/>
          <w:color w:val="0D0D0D"/>
          <w:sz w:val="24"/>
          <w:szCs w:val="24"/>
        </w:rPr>
        <w:t xml:space="preserve"> capabilities of commercially available smartphones. This signifies a promising direction for the future of dermatological assessments, indicating that ASCD can be considered a viable alternative to conventional </w:t>
      </w:r>
      <w:proofErr w:type="spellStart"/>
      <w:r w:rsidRPr="00493869">
        <w:rPr>
          <w:rFonts w:ascii="Times New Roman" w:hAnsi="Times New Roman" w:cs="Times New Roman"/>
          <w:color w:val="0D0D0D"/>
          <w:sz w:val="24"/>
          <w:szCs w:val="24"/>
        </w:rPr>
        <w:t>smrtphn</w:t>
      </w:r>
      <w:proofErr w:type="spellEnd"/>
      <w:r w:rsidRPr="00493869">
        <w:rPr>
          <w:rFonts w:ascii="Times New Roman" w:hAnsi="Times New Roman" w:cs="Times New Roman"/>
          <w:color w:val="0D0D0D"/>
          <w:sz w:val="24"/>
          <w:szCs w:val="24"/>
        </w:rPr>
        <w:t>-based diagnostics.</w:t>
      </w:r>
    </w:p>
    <w:p w14:paraId="5C0F7DFD" w14:textId="77777777" w:rsidR="003F2433" w:rsidRPr="00493869" w:rsidRDefault="003F2433">
      <w:pPr>
        <w:widowControl w:val="0"/>
        <w:rPr>
          <w:rFonts w:ascii="Times New Roman" w:hAnsi="Times New Roman" w:cs="Times New Roman"/>
          <w:sz w:val="24"/>
          <w:szCs w:val="24"/>
        </w:rPr>
      </w:pPr>
    </w:p>
    <w:p w14:paraId="70B9A0B6" w14:textId="77777777" w:rsidR="007A3705" w:rsidRPr="00493869" w:rsidRDefault="007A3705">
      <w:pPr>
        <w:widowControl w:val="0"/>
        <w:spacing w:before="300"/>
        <w:rPr>
          <w:rFonts w:ascii="Times New Roman" w:hAnsi="Times New Roman" w:cs="Times New Roman"/>
          <w:b/>
          <w:color w:val="0D0D0D"/>
          <w:sz w:val="24"/>
          <w:szCs w:val="24"/>
          <w:highlight w:val="white"/>
        </w:rPr>
      </w:pPr>
    </w:p>
    <w:p w14:paraId="5B6E1E0A" w14:textId="77777777" w:rsidR="007A3705" w:rsidRPr="00493869" w:rsidRDefault="00000000">
      <w:pPr>
        <w:widowControl w:val="0"/>
        <w:spacing w:before="300"/>
        <w:rPr>
          <w:rFonts w:ascii="Times New Roman" w:hAnsi="Times New Roman" w:cs="Times New Roman"/>
          <w:b/>
          <w:color w:val="0D0D0D"/>
          <w:sz w:val="24"/>
          <w:szCs w:val="24"/>
          <w:highlight w:val="white"/>
        </w:rPr>
      </w:pPr>
      <w:r w:rsidRPr="00493869">
        <w:rPr>
          <w:rFonts w:ascii="Times New Roman" w:hAnsi="Times New Roman" w:cs="Times New Roman"/>
          <w:b/>
          <w:color w:val="0D0D0D"/>
          <w:sz w:val="24"/>
          <w:szCs w:val="24"/>
          <w:highlight w:val="white"/>
        </w:rPr>
        <w:t>5. REFERENCES</w:t>
      </w:r>
    </w:p>
    <w:p w14:paraId="2A835D85"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[1] Hans </w:t>
      </w:r>
      <w:proofErr w:type="spellStart"/>
      <w:r w:rsidRPr="00493869">
        <w:rPr>
          <w:rFonts w:ascii="Times New Roman" w:hAnsi="Times New Roman" w:cs="Times New Roman"/>
          <w:sz w:val="24"/>
          <w:szCs w:val="24"/>
        </w:rPr>
        <w:t>Skvara</w:t>
      </w:r>
      <w:proofErr w:type="spellEnd"/>
      <w:r w:rsidRPr="00493869">
        <w:rPr>
          <w:rFonts w:ascii="Times New Roman" w:hAnsi="Times New Roman" w:cs="Times New Roman"/>
          <w:sz w:val="24"/>
          <w:szCs w:val="24"/>
        </w:rPr>
        <w:t xml:space="preserve">, M. D. (2005, February 1). Limitations of </w:t>
      </w:r>
      <w:proofErr w:type="spellStart"/>
      <w:r w:rsidRPr="00493869">
        <w:rPr>
          <w:rFonts w:ascii="Times New Roman" w:hAnsi="Times New Roman" w:cs="Times New Roman"/>
          <w:sz w:val="24"/>
          <w:szCs w:val="24"/>
        </w:rPr>
        <w:t>dermoscopy</w:t>
      </w:r>
      <w:proofErr w:type="spellEnd"/>
      <w:r w:rsidRPr="00493869">
        <w:rPr>
          <w:rFonts w:ascii="Times New Roman" w:hAnsi="Times New Roman" w:cs="Times New Roman"/>
          <w:sz w:val="24"/>
          <w:szCs w:val="24"/>
        </w:rPr>
        <w:t xml:space="preserve"> in the recognition of melanoma. Archives of Dermatology. Retrieved December 23, 2022, from</w:t>
      </w:r>
      <w:hyperlink r:id="rId14">
        <w:r w:rsidRPr="00493869">
          <w:rPr>
            <w:rFonts w:ascii="Times New Roman" w:hAnsi="Times New Roman" w:cs="Times New Roman"/>
            <w:sz w:val="24"/>
            <w:szCs w:val="24"/>
          </w:rPr>
          <w:t xml:space="preserve"> </w:t>
        </w:r>
      </w:hyperlink>
      <w:hyperlink r:id="rId15">
        <w:r w:rsidRPr="00493869">
          <w:rPr>
            <w:rFonts w:ascii="Times New Roman" w:hAnsi="Times New Roman" w:cs="Times New Roman"/>
            <w:color w:val="1155CC"/>
            <w:sz w:val="24"/>
            <w:szCs w:val="24"/>
            <w:u w:val="single"/>
          </w:rPr>
          <w:t>https://jamanetwork.com/journals/jamadermatology/fullarticle/392759</w:t>
        </w:r>
      </w:hyperlink>
      <w:r w:rsidRPr="00493869">
        <w:rPr>
          <w:rFonts w:ascii="Times New Roman" w:hAnsi="Times New Roman" w:cs="Times New Roman"/>
          <w:sz w:val="24"/>
          <w:szCs w:val="24"/>
        </w:rPr>
        <w:t xml:space="preserve"> </w:t>
      </w:r>
    </w:p>
    <w:p w14:paraId="0CA782C6" w14:textId="77777777" w:rsidR="007A3705" w:rsidRPr="00493869" w:rsidRDefault="00000000">
      <w:pPr>
        <w:widowControl w:val="0"/>
        <w:spacing w:before="240"/>
        <w:rPr>
          <w:rFonts w:ascii="Times New Roman" w:hAnsi="Times New Roman" w:cs="Times New Roman"/>
          <w:sz w:val="24"/>
          <w:szCs w:val="24"/>
        </w:rPr>
      </w:pPr>
      <w:r w:rsidRPr="00BC671C">
        <w:rPr>
          <w:rFonts w:ascii="Times New Roman" w:hAnsi="Times New Roman" w:cs="Times New Roman"/>
          <w:sz w:val="24"/>
          <w:szCs w:val="24"/>
          <w:lang w:val="de-DE"/>
        </w:rPr>
        <w:t xml:space="preserve">[2] Dick, V., Sinz, C., Mittlböck, M., Kittler, H., &amp;amp; Tschandl, P. (2019, November 1). </w:t>
      </w:r>
      <w:r w:rsidRPr="00493869">
        <w:rPr>
          <w:rFonts w:ascii="Times New Roman" w:hAnsi="Times New Roman" w:cs="Times New Roman"/>
          <w:sz w:val="24"/>
          <w:szCs w:val="24"/>
        </w:rPr>
        <w:t>Accuracy of computer-aided diagnosis of melanoma: A meta-analysis. JAMA dermatology. Retrieved December 23, 2022, from</w:t>
      </w:r>
      <w:hyperlink r:id="rId16">
        <w:r w:rsidRPr="00493869">
          <w:rPr>
            <w:rFonts w:ascii="Times New Roman" w:hAnsi="Times New Roman" w:cs="Times New Roman"/>
            <w:sz w:val="24"/>
            <w:szCs w:val="24"/>
          </w:rPr>
          <w:t xml:space="preserve"> </w:t>
        </w:r>
      </w:hyperlink>
      <w:hyperlink r:id="rId17">
        <w:r w:rsidRPr="00493869">
          <w:rPr>
            <w:rFonts w:ascii="Times New Roman" w:hAnsi="Times New Roman" w:cs="Times New Roman"/>
            <w:color w:val="1155CC"/>
            <w:sz w:val="24"/>
            <w:szCs w:val="24"/>
            <w:u w:val="single"/>
          </w:rPr>
          <w:t>https://www.ncbi.nlm.nih.gov/pmc/articles/PMC6584889/</w:t>
        </w:r>
      </w:hyperlink>
      <w:r w:rsidRPr="00493869">
        <w:rPr>
          <w:rFonts w:ascii="Times New Roman" w:hAnsi="Times New Roman" w:cs="Times New Roman"/>
          <w:sz w:val="24"/>
          <w:szCs w:val="24"/>
        </w:rPr>
        <w:t xml:space="preserve"> </w:t>
      </w:r>
    </w:p>
    <w:p w14:paraId="11509609"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[3] </w:t>
      </w:r>
      <w:proofErr w:type="spellStart"/>
      <w:r w:rsidRPr="00493869">
        <w:rPr>
          <w:rFonts w:ascii="Times New Roman" w:hAnsi="Times New Roman" w:cs="Times New Roman"/>
          <w:sz w:val="24"/>
          <w:szCs w:val="24"/>
        </w:rPr>
        <w:t>Narayanamurthy</w:t>
      </w:r>
      <w:proofErr w:type="spellEnd"/>
      <w:r w:rsidRPr="00493869">
        <w:rPr>
          <w:rFonts w:ascii="Times New Roman" w:hAnsi="Times New Roman" w:cs="Times New Roman"/>
          <w:sz w:val="24"/>
          <w:szCs w:val="24"/>
        </w:rPr>
        <w:t xml:space="preserve">, V., Padmapriya, P., </w:t>
      </w:r>
      <w:proofErr w:type="spellStart"/>
      <w:r w:rsidRPr="00493869">
        <w:rPr>
          <w:rFonts w:ascii="Times New Roman" w:hAnsi="Times New Roman" w:cs="Times New Roman"/>
          <w:sz w:val="24"/>
          <w:szCs w:val="24"/>
        </w:rPr>
        <w:t>Noorasafrin</w:t>
      </w:r>
      <w:proofErr w:type="spellEnd"/>
      <w:r w:rsidRPr="00493869">
        <w:rPr>
          <w:rFonts w:ascii="Times New Roman" w:hAnsi="Times New Roman" w:cs="Times New Roman"/>
          <w:sz w:val="24"/>
          <w:szCs w:val="24"/>
        </w:rPr>
        <w:t xml:space="preserve">, A., Pooja, B., Hema, K., </w:t>
      </w:r>
      <w:proofErr w:type="spellStart"/>
      <w:r w:rsidRPr="00493869">
        <w:rPr>
          <w:rFonts w:ascii="Times New Roman" w:hAnsi="Times New Roman" w:cs="Times New Roman"/>
          <w:sz w:val="24"/>
          <w:szCs w:val="24"/>
        </w:rPr>
        <w:t>Yuhainis</w:t>
      </w:r>
      <w:proofErr w:type="spellEnd"/>
      <w:r w:rsidRPr="00493869">
        <w:rPr>
          <w:rFonts w:ascii="Times New Roman" w:hAnsi="Times New Roman" w:cs="Times New Roman"/>
          <w:sz w:val="24"/>
          <w:szCs w:val="24"/>
        </w:rPr>
        <w:t xml:space="preserve"> </w:t>
      </w:r>
      <w:proofErr w:type="spellStart"/>
      <w:r w:rsidRPr="00493869">
        <w:rPr>
          <w:rFonts w:ascii="Times New Roman" w:hAnsi="Times New Roman" w:cs="Times New Roman"/>
          <w:sz w:val="24"/>
          <w:szCs w:val="24"/>
        </w:rPr>
        <w:t>Firus</w:t>
      </w:r>
      <w:proofErr w:type="spellEnd"/>
      <w:r w:rsidRPr="00493869">
        <w:rPr>
          <w:rFonts w:ascii="Times New Roman" w:hAnsi="Times New Roman" w:cs="Times New Roman"/>
          <w:sz w:val="24"/>
          <w:szCs w:val="24"/>
        </w:rPr>
        <w:t xml:space="preserve"> Khan, A., Nithyakalyani, K., &amp; Samsuri, F. (2018, August 2). </w:t>
      </w:r>
      <w:r w:rsidRPr="00493869">
        <w:rPr>
          <w:rFonts w:ascii="Times New Roman" w:hAnsi="Times New Roman" w:cs="Times New Roman"/>
          <w:i/>
          <w:sz w:val="24"/>
          <w:szCs w:val="24"/>
        </w:rPr>
        <w:t>Skin cancer detection using non-invasive techniques</w:t>
      </w:r>
      <w:r w:rsidRPr="00493869">
        <w:rPr>
          <w:rFonts w:ascii="Times New Roman" w:hAnsi="Times New Roman" w:cs="Times New Roman"/>
          <w:sz w:val="24"/>
          <w:szCs w:val="24"/>
        </w:rPr>
        <w:t>. RSC Advances (RSC Publishing).</w:t>
      </w:r>
      <w:hyperlink r:id="rId18">
        <w:r w:rsidRPr="00493869">
          <w:rPr>
            <w:rFonts w:ascii="Times New Roman" w:hAnsi="Times New Roman" w:cs="Times New Roman"/>
            <w:sz w:val="24"/>
            <w:szCs w:val="24"/>
          </w:rPr>
          <w:t xml:space="preserve"> </w:t>
        </w:r>
      </w:hyperlink>
      <w:hyperlink r:id="rId19">
        <w:r w:rsidRPr="00493869">
          <w:rPr>
            <w:rFonts w:ascii="Times New Roman" w:hAnsi="Times New Roman" w:cs="Times New Roman"/>
            <w:color w:val="1155CC"/>
            <w:sz w:val="24"/>
            <w:szCs w:val="24"/>
            <w:u w:val="single"/>
          </w:rPr>
          <w:t>https://pubs.rsc.org/en/content/articlelanding/2018/ra/c8ra04164d</w:t>
        </w:r>
      </w:hyperlink>
      <w:r w:rsidRPr="00493869">
        <w:rPr>
          <w:rFonts w:ascii="Times New Roman" w:hAnsi="Times New Roman" w:cs="Times New Roman"/>
          <w:sz w:val="24"/>
          <w:szCs w:val="24"/>
        </w:rPr>
        <w:t xml:space="preserve"> </w:t>
      </w:r>
    </w:p>
    <w:p w14:paraId="5B98A245" w14:textId="77777777" w:rsidR="007A3705" w:rsidRPr="00493869" w:rsidRDefault="00000000">
      <w:pPr>
        <w:widowControl w:val="0"/>
        <w:spacing w:before="240"/>
        <w:rPr>
          <w:rFonts w:ascii="Times New Roman" w:hAnsi="Times New Roman" w:cs="Times New Roman"/>
          <w:color w:val="1155CC"/>
          <w:sz w:val="24"/>
          <w:szCs w:val="24"/>
          <w:u w:val="single"/>
        </w:rPr>
      </w:pPr>
      <w:r w:rsidRPr="00493869">
        <w:rPr>
          <w:rFonts w:ascii="Times New Roman" w:hAnsi="Times New Roman" w:cs="Times New Roman"/>
          <w:sz w:val="24"/>
          <w:szCs w:val="24"/>
        </w:rPr>
        <w:t xml:space="preserve">[4] Fawcett, N. F. (2020, March 19). </w:t>
      </w:r>
      <w:r w:rsidRPr="00493869">
        <w:rPr>
          <w:rFonts w:ascii="Times New Roman" w:hAnsi="Times New Roman" w:cs="Times New Roman"/>
          <w:i/>
          <w:sz w:val="24"/>
          <w:szCs w:val="24"/>
        </w:rPr>
        <w:t>Biomarker Helps Identify Skin Cancer | Michigan Health Lab</w:t>
      </w:r>
      <w:r w:rsidRPr="00493869">
        <w:rPr>
          <w:rFonts w:ascii="Times New Roman" w:hAnsi="Times New Roman" w:cs="Times New Roman"/>
          <w:sz w:val="24"/>
          <w:szCs w:val="24"/>
        </w:rPr>
        <w:t>. University of Michigan. Retrieved December 23, 2022, from</w:t>
      </w:r>
      <w:hyperlink r:id="rId20">
        <w:r w:rsidRPr="00493869">
          <w:rPr>
            <w:rFonts w:ascii="Times New Roman" w:hAnsi="Times New Roman" w:cs="Times New Roman"/>
            <w:sz w:val="24"/>
            <w:szCs w:val="24"/>
          </w:rPr>
          <w:t xml:space="preserve"> </w:t>
        </w:r>
      </w:hyperlink>
      <w:hyperlink r:id="rId21">
        <w:r w:rsidRPr="00493869">
          <w:rPr>
            <w:rFonts w:ascii="Times New Roman" w:hAnsi="Times New Roman" w:cs="Times New Roman"/>
            <w:color w:val="1155CC"/>
            <w:sz w:val="24"/>
            <w:szCs w:val="24"/>
            <w:u w:val="single"/>
          </w:rPr>
          <w:t>https://labblog.uofmhealth.org/lab-report/detecting-when-most-common-skin-cancer-turns-dangerous</w:t>
        </w:r>
      </w:hyperlink>
    </w:p>
    <w:p w14:paraId="09962A74"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lastRenderedPageBreak/>
        <w:t xml:space="preserve"> [5] Hans </w:t>
      </w:r>
      <w:proofErr w:type="spellStart"/>
      <w:r w:rsidRPr="00493869">
        <w:rPr>
          <w:rFonts w:ascii="Times New Roman" w:hAnsi="Times New Roman" w:cs="Times New Roman"/>
          <w:sz w:val="24"/>
          <w:szCs w:val="24"/>
        </w:rPr>
        <w:t>Skvara</w:t>
      </w:r>
      <w:proofErr w:type="spellEnd"/>
      <w:r w:rsidRPr="00493869">
        <w:rPr>
          <w:rFonts w:ascii="Times New Roman" w:hAnsi="Times New Roman" w:cs="Times New Roman"/>
          <w:sz w:val="24"/>
          <w:szCs w:val="24"/>
        </w:rPr>
        <w:t xml:space="preserve">, M. D. (2005, February 1). Limitations of </w:t>
      </w:r>
      <w:proofErr w:type="spellStart"/>
      <w:r w:rsidRPr="00493869">
        <w:rPr>
          <w:rFonts w:ascii="Times New Roman" w:hAnsi="Times New Roman" w:cs="Times New Roman"/>
          <w:sz w:val="24"/>
          <w:szCs w:val="24"/>
        </w:rPr>
        <w:t>dermoscopy</w:t>
      </w:r>
      <w:proofErr w:type="spellEnd"/>
      <w:r w:rsidRPr="00493869">
        <w:rPr>
          <w:rFonts w:ascii="Times New Roman" w:hAnsi="Times New Roman" w:cs="Times New Roman"/>
          <w:sz w:val="24"/>
          <w:szCs w:val="24"/>
        </w:rPr>
        <w:t xml:space="preserve"> in the recognition of melanoma. Archives of Dermatology. Retrieved December 24, 2022, from</w:t>
      </w:r>
      <w:hyperlink r:id="rId22">
        <w:r w:rsidRPr="00493869">
          <w:rPr>
            <w:rFonts w:ascii="Times New Roman" w:hAnsi="Times New Roman" w:cs="Times New Roman"/>
            <w:sz w:val="24"/>
            <w:szCs w:val="24"/>
          </w:rPr>
          <w:t xml:space="preserve"> </w:t>
        </w:r>
      </w:hyperlink>
      <w:hyperlink r:id="rId23">
        <w:r w:rsidRPr="00493869">
          <w:rPr>
            <w:rFonts w:ascii="Times New Roman" w:hAnsi="Times New Roman" w:cs="Times New Roman"/>
            <w:color w:val="1155CC"/>
            <w:sz w:val="24"/>
            <w:szCs w:val="24"/>
            <w:u w:val="single"/>
          </w:rPr>
          <w:t>https://jamanetwork.com/journals/jamadermatology/fullarticle/392759</w:t>
        </w:r>
      </w:hyperlink>
      <w:r w:rsidRPr="00493869">
        <w:rPr>
          <w:rFonts w:ascii="Times New Roman" w:hAnsi="Times New Roman" w:cs="Times New Roman"/>
          <w:sz w:val="24"/>
          <w:szCs w:val="24"/>
        </w:rPr>
        <w:t xml:space="preserve"> </w:t>
      </w:r>
    </w:p>
    <w:p w14:paraId="60E76181"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[6] Cardinal, D. (2021, April 28). </w:t>
      </w:r>
      <w:r w:rsidRPr="00493869">
        <w:rPr>
          <w:rFonts w:ascii="Times New Roman" w:hAnsi="Times New Roman" w:cs="Times New Roman"/>
          <w:i/>
          <w:sz w:val="24"/>
          <w:szCs w:val="24"/>
        </w:rPr>
        <w:t>Smartphones vs Cameras: Closing the gap on image quality</w:t>
      </w:r>
      <w:r w:rsidRPr="00493869">
        <w:rPr>
          <w:rFonts w:ascii="Times New Roman" w:hAnsi="Times New Roman" w:cs="Times New Roman"/>
          <w:sz w:val="24"/>
          <w:szCs w:val="24"/>
        </w:rPr>
        <w:t>. DXOMARK. Retrieved December 28, 2022, from</w:t>
      </w:r>
      <w:hyperlink r:id="rId24">
        <w:r w:rsidRPr="00493869">
          <w:rPr>
            <w:rFonts w:ascii="Times New Roman" w:hAnsi="Times New Roman" w:cs="Times New Roman"/>
            <w:sz w:val="24"/>
            <w:szCs w:val="24"/>
          </w:rPr>
          <w:t xml:space="preserve"> </w:t>
        </w:r>
      </w:hyperlink>
      <w:hyperlink r:id="rId25">
        <w:r w:rsidRPr="00493869">
          <w:rPr>
            <w:rFonts w:ascii="Times New Roman" w:hAnsi="Times New Roman" w:cs="Times New Roman"/>
            <w:color w:val="1155CC"/>
            <w:sz w:val="24"/>
            <w:szCs w:val="24"/>
            <w:u w:val="single"/>
          </w:rPr>
          <w:t>https://www.dxomark.com/smartphones-vs-cameras-closing-the-gap-on-image-quality/</w:t>
        </w:r>
      </w:hyperlink>
      <w:r w:rsidRPr="00493869">
        <w:rPr>
          <w:rFonts w:ascii="Times New Roman" w:hAnsi="Times New Roman" w:cs="Times New Roman"/>
          <w:sz w:val="24"/>
          <w:szCs w:val="24"/>
        </w:rPr>
        <w:t xml:space="preserve"> </w:t>
      </w:r>
    </w:p>
    <w:p w14:paraId="27948900"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[7] Jung, J. M., Cho, J. Y., Lee, W. J., Chang, S. E., Lee, M. W., &amp; Won, C. H. (2021). Emerging Minimally Invasive Technologies for the Detection of Skin Cancer. Journal of Personalized Medicine, 11(10), 951.</w:t>
      </w:r>
    </w:p>
    <w:p w14:paraId="08589780"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[8] Alquran, H., </w:t>
      </w:r>
      <w:proofErr w:type="spellStart"/>
      <w:r w:rsidRPr="00493869">
        <w:rPr>
          <w:rFonts w:ascii="Times New Roman" w:hAnsi="Times New Roman" w:cs="Times New Roman"/>
          <w:sz w:val="24"/>
          <w:szCs w:val="24"/>
        </w:rPr>
        <w:t>Qasmieh</w:t>
      </w:r>
      <w:proofErr w:type="spellEnd"/>
      <w:r w:rsidRPr="00493869">
        <w:rPr>
          <w:rFonts w:ascii="Times New Roman" w:hAnsi="Times New Roman" w:cs="Times New Roman"/>
          <w:sz w:val="24"/>
          <w:szCs w:val="24"/>
        </w:rPr>
        <w:t xml:space="preserve">, I. A., Alqudah, A. M., </w:t>
      </w:r>
      <w:proofErr w:type="spellStart"/>
      <w:r w:rsidRPr="00493869">
        <w:rPr>
          <w:rFonts w:ascii="Times New Roman" w:hAnsi="Times New Roman" w:cs="Times New Roman"/>
          <w:sz w:val="24"/>
          <w:szCs w:val="24"/>
        </w:rPr>
        <w:t>Alhammouri</w:t>
      </w:r>
      <w:proofErr w:type="spellEnd"/>
      <w:r w:rsidRPr="00493869">
        <w:rPr>
          <w:rFonts w:ascii="Times New Roman" w:hAnsi="Times New Roman" w:cs="Times New Roman"/>
          <w:sz w:val="24"/>
          <w:szCs w:val="24"/>
        </w:rPr>
        <w:t xml:space="preserve">, S., </w:t>
      </w:r>
      <w:proofErr w:type="spellStart"/>
      <w:r w:rsidRPr="00493869">
        <w:rPr>
          <w:rFonts w:ascii="Times New Roman" w:hAnsi="Times New Roman" w:cs="Times New Roman"/>
          <w:sz w:val="24"/>
          <w:szCs w:val="24"/>
        </w:rPr>
        <w:t>Alawneh</w:t>
      </w:r>
      <w:proofErr w:type="spellEnd"/>
      <w:r w:rsidRPr="00493869">
        <w:rPr>
          <w:rFonts w:ascii="Times New Roman" w:hAnsi="Times New Roman" w:cs="Times New Roman"/>
          <w:sz w:val="24"/>
          <w:szCs w:val="24"/>
        </w:rPr>
        <w:t xml:space="preserve">, E., Abughazaleh, A., &amp; </w:t>
      </w:r>
      <w:proofErr w:type="spellStart"/>
      <w:r w:rsidRPr="00493869">
        <w:rPr>
          <w:rFonts w:ascii="Times New Roman" w:hAnsi="Times New Roman" w:cs="Times New Roman"/>
          <w:sz w:val="24"/>
          <w:szCs w:val="24"/>
        </w:rPr>
        <w:t>Hasayen</w:t>
      </w:r>
      <w:proofErr w:type="spellEnd"/>
      <w:r w:rsidRPr="00493869">
        <w:rPr>
          <w:rFonts w:ascii="Times New Roman" w:hAnsi="Times New Roman" w:cs="Times New Roman"/>
          <w:sz w:val="24"/>
          <w:szCs w:val="24"/>
        </w:rPr>
        <w:t>, F. (2017, October). The melanoma skin cancer detection and classification using support vector machine. In 2017 IEEE Jordan Conference on Applied Electrical Engineering and Computing Technologies (AEECT) (pp. 1-5). IEEE.</w:t>
      </w:r>
    </w:p>
    <w:p w14:paraId="49B8BC73"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[9] Ansari, U. B., &amp; Sarode, T. (2017). Skin cancer detection using image processing. Int Res J Eng Technol, 4(4), 2875-2881.</w:t>
      </w:r>
    </w:p>
    <w:p w14:paraId="4F227566"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[10] Horsham, C., </w:t>
      </w:r>
      <w:proofErr w:type="spellStart"/>
      <w:r w:rsidRPr="00493869">
        <w:rPr>
          <w:rFonts w:ascii="Times New Roman" w:hAnsi="Times New Roman" w:cs="Times New Roman"/>
          <w:sz w:val="24"/>
          <w:szCs w:val="24"/>
        </w:rPr>
        <w:t>Snoswell</w:t>
      </w:r>
      <w:proofErr w:type="spellEnd"/>
      <w:r w:rsidRPr="00493869">
        <w:rPr>
          <w:rFonts w:ascii="Times New Roman" w:hAnsi="Times New Roman" w:cs="Times New Roman"/>
          <w:sz w:val="24"/>
          <w:szCs w:val="24"/>
        </w:rPr>
        <w:t xml:space="preserve">, C., Vagenas, D., Loescher, L. J., Gillespie, N., Soyer, H. P., &amp; Janda, M. (2020). Is </w:t>
      </w:r>
      <w:proofErr w:type="spellStart"/>
      <w:r w:rsidRPr="00493869">
        <w:rPr>
          <w:rFonts w:ascii="Times New Roman" w:hAnsi="Times New Roman" w:cs="Times New Roman"/>
          <w:sz w:val="24"/>
          <w:szCs w:val="24"/>
        </w:rPr>
        <w:t>teledermoscopy</w:t>
      </w:r>
      <w:proofErr w:type="spellEnd"/>
      <w:r w:rsidRPr="00493869">
        <w:rPr>
          <w:rFonts w:ascii="Times New Roman" w:hAnsi="Times New Roman" w:cs="Times New Roman"/>
          <w:sz w:val="24"/>
          <w:szCs w:val="24"/>
        </w:rPr>
        <w:t xml:space="preserve"> ready to replace face-to-face examinations for the early detection of skin cancer? Consumer views, technology acceptance, and satisfaction with care. Dermatology, 236(2), 90-96.</w:t>
      </w:r>
    </w:p>
    <w:p w14:paraId="77FE99ED" w14:textId="77777777" w:rsidR="007A3705" w:rsidRPr="00493869" w:rsidRDefault="00000000">
      <w:pPr>
        <w:widowControl w:val="0"/>
        <w:spacing w:before="240"/>
        <w:rPr>
          <w:rFonts w:ascii="Times New Roman" w:hAnsi="Times New Roman" w:cs="Times New Roman"/>
          <w:sz w:val="24"/>
          <w:szCs w:val="24"/>
        </w:rPr>
      </w:pPr>
      <w:r w:rsidRPr="00493869">
        <w:rPr>
          <w:rFonts w:ascii="Times New Roman" w:hAnsi="Times New Roman" w:cs="Times New Roman"/>
          <w:sz w:val="24"/>
          <w:szCs w:val="24"/>
        </w:rPr>
        <w:t xml:space="preserve"> [11] Giuffrida, R., Conforti, C., Di </w:t>
      </w:r>
      <w:proofErr w:type="spellStart"/>
      <w:r w:rsidRPr="00493869">
        <w:rPr>
          <w:rFonts w:ascii="Times New Roman" w:hAnsi="Times New Roman" w:cs="Times New Roman"/>
          <w:sz w:val="24"/>
          <w:szCs w:val="24"/>
        </w:rPr>
        <w:t>Meo</w:t>
      </w:r>
      <w:proofErr w:type="spellEnd"/>
      <w:r w:rsidRPr="00493869">
        <w:rPr>
          <w:rFonts w:ascii="Times New Roman" w:hAnsi="Times New Roman" w:cs="Times New Roman"/>
          <w:sz w:val="24"/>
          <w:szCs w:val="24"/>
        </w:rPr>
        <w:t xml:space="preserve">, N., Deinlein, T., Guida, S., &amp; </w:t>
      </w:r>
      <w:proofErr w:type="spellStart"/>
      <w:r w:rsidRPr="00493869">
        <w:rPr>
          <w:rFonts w:ascii="Times New Roman" w:hAnsi="Times New Roman" w:cs="Times New Roman"/>
          <w:sz w:val="24"/>
          <w:szCs w:val="24"/>
        </w:rPr>
        <w:t>Zalaudek</w:t>
      </w:r>
      <w:proofErr w:type="spellEnd"/>
      <w:r w:rsidRPr="00493869">
        <w:rPr>
          <w:rFonts w:ascii="Times New Roman" w:hAnsi="Times New Roman" w:cs="Times New Roman"/>
          <w:sz w:val="24"/>
          <w:szCs w:val="24"/>
        </w:rPr>
        <w:t>, I. (2020). Use of noninvasive imaging in the management of skin cancer. Current Opinion in Oncology, 32(2), 98-105.</w:t>
      </w:r>
    </w:p>
    <w:p w14:paraId="7D640B0F" w14:textId="77777777" w:rsidR="007A3705" w:rsidRPr="00493869" w:rsidRDefault="00000000">
      <w:pPr>
        <w:widowControl w:val="0"/>
        <w:spacing w:before="240"/>
        <w:rPr>
          <w:rFonts w:ascii="Times New Roman" w:hAnsi="Times New Roman" w:cs="Times New Roman"/>
          <w:color w:val="595959"/>
          <w:sz w:val="24"/>
          <w:szCs w:val="24"/>
        </w:rPr>
      </w:pPr>
      <w:r w:rsidRPr="00493869">
        <w:rPr>
          <w:rFonts w:ascii="Times New Roman" w:hAnsi="Times New Roman" w:cs="Times New Roman"/>
          <w:sz w:val="24"/>
          <w:szCs w:val="24"/>
        </w:rPr>
        <w:t xml:space="preserve">[12] </w:t>
      </w:r>
      <w:proofErr w:type="spellStart"/>
      <w:r w:rsidRPr="00493869">
        <w:rPr>
          <w:rFonts w:ascii="Times New Roman" w:hAnsi="Times New Roman" w:cs="Times New Roman"/>
          <w:sz w:val="24"/>
          <w:szCs w:val="24"/>
        </w:rPr>
        <w:t>Herschorn</w:t>
      </w:r>
      <w:proofErr w:type="spellEnd"/>
      <w:r w:rsidRPr="00493869">
        <w:rPr>
          <w:rFonts w:ascii="Times New Roman" w:hAnsi="Times New Roman" w:cs="Times New Roman"/>
          <w:sz w:val="24"/>
          <w:szCs w:val="24"/>
        </w:rPr>
        <w:t xml:space="preserve">, A. (2012a, July). </w:t>
      </w:r>
      <w:proofErr w:type="spellStart"/>
      <w:r w:rsidRPr="00493869">
        <w:rPr>
          <w:rFonts w:ascii="Times New Roman" w:hAnsi="Times New Roman" w:cs="Times New Roman"/>
          <w:i/>
          <w:sz w:val="24"/>
          <w:szCs w:val="24"/>
        </w:rPr>
        <w:t>Dermoscopy</w:t>
      </w:r>
      <w:proofErr w:type="spellEnd"/>
      <w:r w:rsidRPr="00493869">
        <w:rPr>
          <w:rFonts w:ascii="Times New Roman" w:hAnsi="Times New Roman" w:cs="Times New Roman"/>
          <w:i/>
          <w:sz w:val="24"/>
          <w:szCs w:val="24"/>
        </w:rPr>
        <w:t xml:space="preserve"> for melanoma detection in family practice</w:t>
      </w:r>
      <w:r w:rsidRPr="00493869">
        <w:rPr>
          <w:rFonts w:ascii="Times New Roman" w:hAnsi="Times New Roman" w:cs="Times New Roman"/>
          <w:sz w:val="24"/>
          <w:szCs w:val="24"/>
        </w:rPr>
        <w:t xml:space="preserve">. Canadian family physician </w:t>
      </w:r>
      <w:proofErr w:type="spellStart"/>
      <w:r w:rsidRPr="00493869">
        <w:rPr>
          <w:rFonts w:ascii="Times New Roman" w:hAnsi="Times New Roman" w:cs="Times New Roman"/>
          <w:sz w:val="24"/>
          <w:szCs w:val="24"/>
        </w:rPr>
        <w:t>Medecin</w:t>
      </w:r>
      <w:proofErr w:type="spellEnd"/>
      <w:r w:rsidRPr="00493869">
        <w:rPr>
          <w:rFonts w:ascii="Times New Roman" w:hAnsi="Times New Roman" w:cs="Times New Roman"/>
          <w:sz w:val="24"/>
          <w:szCs w:val="24"/>
        </w:rPr>
        <w:t xml:space="preserve"> de </w:t>
      </w:r>
      <w:proofErr w:type="spellStart"/>
      <w:r w:rsidRPr="00493869">
        <w:rPr>
          <w:rFonts w:ascii="Times New Roman" w:hAnsi="Times New Roman" w:cs="Times New Roman"/>
          <w:sz w:val="24"/>
          <w:szCs w:val="24"/>
        </w:rPr>
        <w:t>famille</w:t>
      </w:r>
      <w:proofErr w:type="spellEnd"/>
      <w:r w:rsidRPr="00493869">
        <w:rPr>
          <w:rFonts w:ascii="Times New Roman" w:hAnsi="Times New Roman" w:cs="Times New Roman"/>
          <w:sz w:val="24"/>
          <w:szCs w:val="24"/>
        </w:rPr>
        <w:t xml:space="preserve"> </w:t>
      </w:r>
      <w:proofErr w:type="spellStart"/>
      <w:r w:rsidRPr="00493869">
        <w:rPr>
          <w:rFonts w:ascii="Times New Roman" w:hAnsi="Times New Roman" w:cs="Times New Roman"/>
          <w:sz w:val="24"/>
          <w:szCs w:val="24"/>
        </w:rPr>
        <w:t>canadien</w:t>
      </w:r>
      <w:proofErr w:type="spellEnd"/>
      <w:r w:rsidRPr="00493869">
        <w:rPr>
          <w:rFonts w:ascii="Times New Roman" w:hAnsi="Times New Roman" w:cs="Times New Roman"/>
          <w:sz w:val="24"/>
          <w:szCs w:val="24"/>
        </w:rPr>
        <w:t xml:space="preserve">. https://www.ncbi.nlm.nih.gov/pmc/articles/PMC3395510/#:~:text=Results%20revealed%20a%20sensitivity%20(percentage,examination%20and%2090%25%20using%20dermoscopy.&amp;text=There%20was%20no%20decrease%20in,the%20number%20of%20misdiagnosed%20nonmelanomas. </w:t>
      </w:r>
    </w:p>
    <w:p w14:paraId="0209494C" w14:textId="77777777" w:rsidR="007A3705" w:rsidRPr="00493869" w:rsidRDefault="007A3705">
      <w:pPr>
        <w:widowControl w:val="0"/>
        <w:rPr>
          <w:rFonts w:ascii="Times New Roman" w:hAnsi="Times New Roman" w:cs="Times New Roman"/>
          <w:sz w:val="24"/>
          <w:szCs w:val="24"/>
        </w:rPr>
      </w:pPr>
    </w:p>
    <w:sectPr w:rsidR="007A3705" w:rsidRPr="0049386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7C0C6" w14:textId="77777777" w:rsidR="00D407B0" w:rsidRDefault="00D407B0">
      <w:pPr>
        <w:spacing w:line="240" w:lineRule="auto"/>
      </w:pPr>
      <w:r>
        <w:separator/>
      </w:r>
    </w:p>
  </w:endnote>
  <w:endnote w:type="continuationSeparator" w:id="0">
    <w:p w14:paraId="49A14A4A" w14:textId="77777777" w:rsidR="00D407B0" w:rsidRDefault="00D40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063B" w14:textId="77777777" w:rsidR="00BC671C" w:rsidRDefault="00BC6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423247"/>
      <w:docPartObj>
        <w:docPartGallery w:val="Page Numbers (Bottom of Page)"/>
        <w:docPartUnique/>
      </w:docPartObj>
    </w:sdtPr>
    <w:sdtEndPr>
      <w:rPr>
        <w:noProof/>
      </w:rPr>
    </w:sdtEndPr>
    <w:sdtContent>
      <w:p w14:paraId="34B4EB31" w14:textId="39D98EEA" w:rsidR="00982BCC" w:rsidRDefault="00982B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94317E" w14:textId="2F35A1D8" w:rsidR="007A3705" w:rsidRDefault="007A3705" w:rsidP="00982BCC">
    <w:pPr>
      <w:ind w:right="110"/>
      <w:jc w:val="right"/>
      <w:rPr>
        <w:lang w:eastAsia="ko-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3EF7" w14:textId="77777777" w:rsidR="00BC671C" w:rsidRDefault="00BC6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A25EF" w14:textId="77777777" w:rsidR="00D407B0" w:rsidRDefault="00D407B0">
      <w:pPr>
        <w:spacing w:line="240" w:lineRule="auto"/>
      </w:pPr>
      <w:r>
        <w:separator/>
      </w:r>
    </w:p>
  </w:footnote>
  <w:footnote w:type="continuationSeparator" w:id="0">
    <w:p w14:paraId="6B03E687" w14:textId="77777777" w:rsidR="00D407B0" w:rsidRDefault="00D40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72E0" w14:textId="35B84A6F" w:rsidR="00BC671C" w:rsidRDefault="00BC671C">
    <w:pPr>
      <w:pStyle w:val="Header"/>
    </w:pPr>
    <w:r>
      <w:rPr>
        <w:noProof/>
      </w:rPr>
      <w:pict w14:anchorId="48350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DB54" w14:textId="21DA9D4B" w:rsidR="00BC671C" w:rsidRDefault="00BC671C">
    <w:pPr>
      <w:pStyle w:val="Header"/>
    </w:pPr>
    <w:r>
      <w:rPr>
        <w:noProof/>
      </w:rPr>
      <w:pict w14:anchorId="20637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C713" w14:textId="43B35E31" w:rsidR="00BC671C" w:rsidRDefault="00BC671C">
    <w:pPr>
      <w:pStyle w:val="Header"/>
    </w:pPr>
    <w:r>
      <w:rPr>
        <w:noProof/>
      </w:rPr>
      <w:pict w14:anchorId="16472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705"/>
    <w:rsid w:val="003C0CAE"/>
    <w:rsid w:val="003F2433"/>
    <w:rsid w:val="00452AD7"/>
    <w:rsid w:val="00493869"/>
    <w:rsid w:val="005925F8"/>
    <w:rsid w:val="007A3705"/>
    <w:rsid w:val="00874E8E"/>
    <w:rsid w:val="008B4365"/>
    <w:rsid w:val="00982BCC"/>
    <w:rsid w:val="009E44C3"/>
    <w:rsid w:val="009E59D2"/>
    <w:rsid w:val="00B40A6A"/>
    <w:rsid w:val="00BC671C"/>
    <w:rsid w:val="00C0346C"/>
    <w:rsid w:val="00CD5A3E"/>
    <w:rsid w:val="00D407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A3323E"/>
  <w15:docId w15:val="{A10722F4-0908-457C-9F3A-3B0F7417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493869"/>
    <w:rPr>
      <w:color w:val="0000FF" w:themeColor="hyperlink"/>
      <w:u w:val="single"/>
    </w:rPr>
  </w:style>
  <w:style w:type="character" w:styleId="UnresolvedMention">
    <w:name w:val="Unresolved Mention"/>
    <w:basedOn w:val="DefaultParagraphFont"/>
    <w:uiPriority w:val="99"/>
    <w:semiHidden/>
    <w:unhideWhenUsed/>
    <w:rsid w:val="00493869"/>
    <w:rPr>
      <w:color w:val="605E5C"/>
      <w:shd w:val="clear" w:color="auto" w:fill="E1DFDD"/>
    </w:rPr>
  </w:style>
  <w:style w:type="paragraph" w:styleId="Header">
    <w:name w:val="header"/>
    <w:basedOn w:val="Normal"/>
    <w:link w:val="HeaderChar"/>
    <w:uiPriority w:val="99"/>
    <w:unhideWhenUsed/>
    <w:rsid w:val="00982BCC"/>
    <w:pPr>
      <w:tabs>
        <w:tab w:val="center" w:pos="4680"/>
        <w:tab w:val="right" w:pos="9360"/>
      </w:tabs>
      <w:spacing w:line="240" w:lineRule="auto"/>
    </w:pPr>
  </w:style>
  <w:style w:type="character" w:customStyle="1" w:styleId="HeaderChar">
    <w:name w:val="Header Char"/>
    <w:basedOn w:val="DefaultParagraphFont"/>
    <w:link w:val="Header"/>
    <w:uiPriority w:val="99"/>
    <w:rsid w:val="00982BCC"/>
  </w:style>
  <w:style w:type="paragraph" w:styleId="Footer">
    <w:name w:val="footer"/>
    <w:basedOn w:val="Normal"/>
    <w:link w:val="FooterChar"/>
    <w:uiPriority w:val="99"/>
    <w:unhideWhenUsed/>
    <w:rsid w:val="00982BCC"/>
    <w:pPr>
      <w:tabs>
        <w:tab w:val="center" w:pos="4680"/>
        <w:tab w:val="right" w:pos="9360"/>
      </w:tabs>
      <w:spacing w:line="240" w:lineRule="auto"/>
    </w:pPr>
  </w:style>
  <w:style w:type="character" w:customStyle="1" w:styleId="FooterChar">
    <w:name w:val="Footer Char"/>
    <w:basedOn w:val="DefaultParagraphFont"/>
    <w:link w:val="Footer"/>
    <w:uiPriority w:val="99"/>
    <w:rsid w:val="00982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6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ubs.rsc.org/en/content/articlelanding/2018/ra/c8ra04164d"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labblog.uofmhealth.org/lab-report/detecting-when-most-common-skin-cancer-turns-dangerou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ncbi.nlm.nih.gov/pmc/articles/PMC6584889/" TargetMode="External"/><Relationship Id="rId25" Type="http://schemas.openxmlformats.org/officeDocument/2006/relationships/hyperlink" Target="https://www.dxomark.com/smartphones-vs-cameras-closing-the-gap-on-image-quality/"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cbi.nlm.nih.gov/pmc/articles/PMC6584889/" TargetMode="External"/><Relationship Id="rId20" Type="http://schemas.openxmlformats.org/officeDocument/2006/relationships/hyperlink" Target="https://labblog.uofmhealth.org/lab-report/detecting-when-most-common-skin-cancer-turns-dangerous"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dxomark.com/smartphones-vs-cameras-closing-the-gap-on-image-quality/"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jamanetwork.com/journals/jamadermatology/fullarticle/392759" TargetMode="External"/><Relationship Id="rId23" Type="http://schemas.openxmlformats.org/officeDocument/2006/relationships/hyperlink" Target="https://jamanetwork.com/journals/jamadermatology/fullarticle/392759" TargetMode="External"/><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s://pubs.rsc.org/en/content/articlelanding/2018/ra/c8ra04164d"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jamanetwork.com/journals/jamadermatology/fullarticle/392759" TargetMode="External"/><Relationship Id="rId22" Type="http://schemas.openxmlformats.org/officeDocument/2006/relationships/hyperlink" Target="https://jamanetwork.com/journals/jamadermatology/fullarticle/392759"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3088</Words>
  <Characters>17605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Editor-23</cp:lastModifiedBy>
  <cp:revision>21</cp:revision>
  <dcterms:created xsi:type="dcterms:W3CDTF">2024-03-13T01:24:00Z</dcterms:created>
  <dcterms:modified xsi:type="dcterms:W3CDTF">2024-03-14T11:54:00Z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f65b44d61f9c3cc7f1691ac8db0e425164a4c2941565c24e155b792e6f39194f</vt:lpwstr>
  </property>
</Properties>
</file>