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34DD1" w14:textId="465F2DA4" w:rsidR="000C1AF2" w:rsidRPr="00C637B9" w:rsidRDefault="000C1AF2" w:rsidP="000C1AF2">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 xml:space="preserve">Floristic Dynamics and Soil Characteristics in </w:t>
      </w:r>
      <w:proofErr w:type="spellStart"/>
      <w:r w:rsidRPr="00C637B9">
        <w:rPr>
          <w:rFonts w:ascii="Times New Roman" w:eastAsia="Times New Roman" w:hAnsi="Times New Roman" w:cs="Times New Roman"/>
          <w:b/>
          <w:bCs/>
          <w:color w:val="000000" w:themeColor="text1"/>
          <w:sz w:val="24"/>
          <w:szCs w:val="24"/>
        </w:rPr>
        <w:t>Osomba</w:t>
      </w:r>
      <w:proofErr w:type="spellEnd"/>
      <w:r w:rsidRPr="00C637B9">
        <w:rPr>
          <w:rFonts w:ascii="Times New Roman" w:eastAsia="Times New Roman" w:hAnsi="Times New Roman" w:cs="Times New Roman"/>
          <w:b/>
          <w:bCs/>
          <w:color w:val="000000" w:themeColor="text1"/>
          <w:sz w:val="24"/>
          <w:szCs w:val="24"/>
        </w:rPr>
        <w:t xml:space="preserve"> Hills, Oban Division, Cross River National Park</w:t>
      </w:r>
    </w:p>
    <w:p w14:paraId="0C688E25" w14:textId="77777777" w:rsidR="00F4450C" w:rsidRDefault="00F4450C" w:rsidP="005B663E">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p>
    <w:p w14:paraId="1B1B89E0" w14:textId="44304F8C" w:rsidR="005B663E" w:rsidRPr="00C637B9" w:rsidRDefault="005B663E" w:rsidP="005B663E">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rPr>
      </w:pPr>
      <w:bookmarkStart w:id="0" w:name="_GoBack"/>
      <w:bookmarkEnd w:id="0"/>
      <w:r w:rsidRPr="00C637B9">
        <w:rPr>
          <w:rFonts w:ascii="Times New Roman" w:eastAsia="Times New Roman" w:hAnsi="Times New Roman" w:cs="Times New Roman"/>
          <w:b/>
          <w:bCs/>
          <w:color w:val="000000" w:themeColor="text1"/>
          <w:sz w:val="24"/>
          <w:szCs w:val="24"/>
        </w:rPr>
        <w:t>Abstract</w:t>
      </w:r>
    </w:p>
    <w:p w14:paraId="0A8512C5" w14:textId="77777777" w:rsidR="00462175" w:rsidRPr="00C637B9" w:rsidRDefault="00462175" w:rsidP="00462175">
      <w:pPr>
        <w:spacing w:before="100" w:beforeAutospacing="1" w:after="100" w:afterAutospacing="1" w:line="240" w:lineRule="auto"/>
        <w:ind w:left="720"/>
        <w:jc w:val="both"/>
        <w:outlineLvl w:val="2"/>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 xml:space="preserve">Understanding the interaction between soil physicochemical properties and floristic composition is vital to sustainable forest management in tropical ecosystems. This study assessed the influence of soil attributes on species distribution and structural composition in </w:t>
      </w:r>
      <w:proofErr w:type="spellStart"/>
      <w:r w:rsidRPr="00C637B9">
        <w:rPr>
          <w:rFonts w:ascii="Times New Roman" w:hAnsi="Times New Roman" w:cs="Times New Roman"/>
          <w:color w:val="000000" w:themeColor="text1"/>
          <w:sz w:val="24"/>
          <w:szCs w:val="24"/>
        </w:rPr>
        <w:t>Osomba</w:t>
      </w:r>
      <w:proofErr w:type="spellEnd"/>
      <w:r w:rsidRPr="00C637B9">
        <w:rPr>
          <w:rFonts w:ascii="Times New Roman" w:hAnsi="Times New Roman" w:cs="Times New Roman"/>
          <w:color w:val="000000" w:themeColor="text1"/>
          <w:sz w:val="24"/>
          <w:szCs w:val="24"/>
        </w:rPr>
        <w:t xml:space="preserve"> Hill Forest, within the Oban Division of Cross River National Park, Nigeria. Fifty-two tree species representing thirty-one families were identified using systematic line transects and quadrats, while composite soil samples collected at 0–30 cm depth were analyzed for their physicochemical characteristics. Results showed that </w:t>
      </w:r>
      <w:r w:rsidRPr="00C637B9">
        <w:rPr>
          <w:rStyle w:val="Emphasis"/>
          <w:rFonts w:ascii="Times New Roman" w:hAnsi="Times New Roman" w:cs="Times New Roman"/>
          <w:color w:val="000000" w:themeColor="text1"/>
          <w:sz w:val="24"/>
          <w:szCs w:val="24"/>
        </w:rPr>
        <w:t xml:space="preserve">Diospyros </w:t>
      </w:r>
      <w:proofErr w:type="spellStart"/>
      <w:r w:rsidRPr="00C637B9">
        <w:rPr>
          <w:rStyle w:val="Emphasis"/>
          <w:rFonts w:ascii="Times New Roman" w:hAnsi="Times New Roman" w:cs="Times New Roman"/>
          <w:color w:val="000000" w:themeColor="text1"/>
          <w:sz w:val="24"/>
          <w:szCs w:val="24"/>
        </w:rPr>
        <w:t>mespiliformis</w:t>
      </w:r>
      <w:proofErr w:type="spellEnd"/>
      <w:r w:rsidRPr="00C637B9">
        <w:rPr>
          <w:rFonts w:ascii="Times New Roman" w:hAnsi="Times New Roman" w:cs="Times New Roman"/>
          <w:color w:val="000000" w:themeColor="text1"/>
          <w:sz w:val="24"/>
          <w:szCs w:val="24"/>
        </w:rPr>
        <w:t xml:space="preserve">, </w:t>
      </w:r>
      <w:proofErr w:type="spellStart"/>
      <w:r w:rsidRPr="00C637B9">
        <w:rPr>
          <w:rStyle w:val="Emphasis"/>
          <w:rFonts w:ascii="Times New Roman" w:hAnsi="Times New Roman" w:cs="Times New Roman"/>
          <w:color w:val="000000" w:themeColor="text1"/>
          <w:sz w:val="24"/>
          <w:szCs w:val="24"/>
        </w:rPr>
        <w:t>Lophira</w:t>
      </w:r>
      <w:proofErr w:type="spellEnd"/>
      <w:r w:rsidRPr="00C637B9">
        <w:rPr>
          <w:rStyle w:val="Emphasis"/>
          <w:rFonts w:ascii="Times New Roman" w:hAnsi="Times New Roman" w:cs="Times New Roman"/>
          <w:color w:val="000000" w:themeColor="text1"/>
          <w:sz w:val="24"/>
          <w:szCs w:val="24"/>
        </w:rPr>
        <w:t xml:space="preserve"> </w:t>
      </w:r>
      <w:proofErr w:type="spellStart"/>
      <w:r w:rsidRPr="00C637B9">
        <w:rPr>
          <w:rStyle w:val="Emphasis"/>
          <w:rFonts w:ascii="Times New Roman" w:hAnsi="Times New Roman" w:cs="Times New Roman"/>
          <w:color w:val="000000" w:themeColor="text1"/>
          <w:sz w:val="24"/>
          <w:szCs w:val="24"/>
        </w:rPr>
        <w:t>alata</w:t>
      </w:r>
      <w:proofErr w:type="spellEnd"/>
      <w:r w:rsidRPr="00C637B9">
        <w:rPr>
          <w:rFonts w:ascii="Times New Roman" w:hAnsi="Times New Roman" w:cs="Times New Roman"/>
          <w:color w:val="000000" w:themeColor="text1"/>
          <w:sz w:val="24"/>
          <w:szCs w:val="24"/>
        </w:rPr>
        <w:t xml:space="preserve">, </w:t>
      </w:r>
      <w:proofErr w:type="spellStart"/>
      <w:r w:rsidRPr="00C637B9">
        <w:rPr>
          <w:rStyle w:val="Emphasis"/>
          <w:rFonts w:ascii="Times New Roman" w:hAnsi="Times New Roman" w:cs="Times New Roman"/>
          <w:color w:val="000000" w:themeColor="text1"/>
          <w:sz w:val="24"/>
          <w:szCs w:val="24"/>
        </w:rPr>
        <w:t>Fagara</w:t>
      </w:r>
      <w:proofErr w:type="spellEnd"/>
      <w:r w:rsidRPr="00C637B9">
        <w:rPr>
          <w:rStyle w:val="Emphasis"/>
          <w:rFonts w:ascii="Times New Roman" w:hAnsi="Times New Roman" w:cs="Times New Roman"/>
          <w:color w:val="000000" w:themeColor="text1"/>
          <w:sz w:val="24"/>
          <w:szCs w:val="24"/>
        </w:rPr>
        <w:t xml:space="preserve"> </w:t>
      </w:r>
      <w:proofErr w:type="spellStart"/>
      <w:r w:rsidRPr="00C637B9">
        <w:rPr>
          <w:rStyle w:val="Emphasis"/>
          <w:rFonts w:ascii="Times New Roman" w:hAnsi="Times New Roman" w:cs="Times New Roman"/>
          <w:color w:val="000000" w:themeColor="text1"/>
          <w:sz w:val="24"/>
          <w:szCs w:val="24"/>
        </w:rPr>
        <w:t>zanthoxyloides</w:t>
      </w:r>
      <w:proofErr w:type="spellEnd"/>
      <w:r w:rsidRPr="00C637B9">
        <w:rPr>
          <w:rFonts w:ascii="Times New Roman" w:hAnsi="Times New Roman" w:cs="Times New Roman"/>
          <w:color w:val="000000" w:themeColor="text1"/>
          <w:sz w:val="24"/>
          <w:szCs w:val="24"/>
        </w:rPr>
        <w:t xml:space="preserve">, </w:t>
      </w:r>
      <w:proofErr w:type="spellStart"/>
      <w:r w:rsidRPr="00C637B9">
        <w:rPr>
          <w:rStyle w:val="Emphasis"/>
          <w:rFonts w:ascii="Times New Roman" w:hAnsi="Times New Roman" w:cs="Times New Roman"/>
          <w:color w:val="000000" w:themeColor="text1"/>
          <w:sz w:val="24"/>
          <w:szCs w:val="24"/>
        </w:rPr>
        <w:t>Musanga</w:t>
      </w:r>
      <w:proofErr w:type="spellEnd"/>
      <w:r w:rsidRPr="00C637B9">
        <w:rPr>
          <w:rStyle w:val="Emphasis"/>
          <w:rFonts w:ascii="Times New Roman" w:hAnsi="Times New Roman" w:cs="Times New Roman"/>
          <w:color w:val="000000" w:themeColor="text1"/>
          <w:sz w:val="24"/>
          <w:szCs w:val="24"/>
        </w:rPr>
        <w:t xml:space="preserve"> </w:t>
      </w:r>
      <w:proofErr w:type="spellStart"/>
      <w:r w:rsidRPr="00C637B9">
        <w:rPr>
          <w:rStyle w:val="Emphasis"/>
          <w:rFonts w:ascii="Times New Roman" w:hAnsi="Times New Roman" w:cs="Times New Roman"/>
          <w:color w:val="000000" w:themeColor="text1"/>
          <w:sz w:val="24"/>
          <w:szCs w:val="24"/>
        </w:rPr>
        <w:t>cecropioides</w:t>
      </w:r>
      <w:proofErr w:type="spellEnd"/>
      <w:r w:rsidRPr="00C637B9">
        <w:rPr>
          <w:rFonts w:ascii="Times New Roman" w:hAnsi="Times New Roman" w:cs="Times New Roman"/>
          <w:color w:val="000000" w:themeColor="text1"/>
          <w:sz w:val="24"/>
          <w:szCs w:val="24"/>
        </w:rPr>
        <w:t xml:space="preserve">, and </w:t>
      </w:r>
      <w:r w:rsidRPr="00C637B9">
        <w:rPr>
          <w:rStyle w:val="Emphasis"/>
          <w:rFonts w:ascii="Times New Roman" w:hAnsi="Times New Roman" w:cs="Times New Roman"/>
          <w:color w:val="000000" w:themeColor="text1"/>
          <w:sz w:val="24"/>
          <w:szCs w:val="24"/>
        </w:rPr>
        <w:t>Rauwolfia vomitoria</w:t>
      </w:r>
      <w:r w:rsidRPr="00C637B9">
        <w:rPr>
          <w:rFonts w:ascii="Times New Roman" w:hAnsi="Times New Roman" w:cs="Times New Roman"/>
          <w:color w:val="000000" w:themeColor="text1"/>
          <w:sz w:val="24"/>
          <w:szCs w:val="24"/>
        </w:rPr>
        <w:t xml:space="preserve"> were dominant species, exhibiting the highest density and height. The soils were slightly acidic (pH = 4.75 ± 0.10), with high organic matter content (12.94 ± 0.03%) and moderate total nitrogen (0.32 ± 0.01%), reflecting stable fertility conditions. Available phosphorus averaged 4.24 ± 0.98 mg/kg, while exchangeable bases such as calcium (5.83 ± 0.21 </w:t>
      </w: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 xml:space="preserve">/kg) and magnesium (2.36 ± 0.16 </w:t>
      </w: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 xml:space="preserve">/kg) indicated a balanced nutrient composition. The effective cation exchange capacity (9.51 ± 0.28 </w:t>
      </w: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 xml:space="preserve">/kg) and base saturation (90.51 ± 0.24%) further confirmed good nutrient-holding potential despite the dominance of sand (87.30 ± 0.96%). The soils were thus characterized as sandy loam, moderately fertile, and slightly acidic—conditions favorable for supporting diverse tropical rainforest flora. The strong correlations between soil organic matter, total nitrogen, and vegetation attributes highlight the role of edaphic heterogeneity in shaping floristic composition, regeneration dynamics, and carbon sequestration potential. These results underscore the importance of integrating soil fertility mapping and vegetation monitoring in the conservation strategy for </w:t>
      </w:r>
      <w:proofErr w:type="spellStart"/>
      <w:r w:rsidRPr="00C637B9">
        <w:rPr>
          <w:rFonts w:ascii="Times New Roman" w:hAnsi="Times New Roman" w:cs="Times New Roman"/>
          <w:color w:val="000000" w:themeColor="text1"/>
          <w:sz w:val="24"/>
          <w:szCs w:val="24"/>
        </w:rPr>
        <w:t>Osomba</w:t>
      </w:r>
      <w:proofErr w:type="spellEnd"/>
      <w:r w:rsidRPr="00C637B9">
        <w:rPr>
          <w:rFonts w:ascii="Times New Roman" w:hAnsi="Times New Roman" w:cs="Times New Roman"/>
          <w:color w:val="000000" w:themeColor="text1"/>
          <w:sz w:val="24"/>
          <w:szCs w:val="24"/>
        </w:rPr>
        <w:t xml:space="preserve"> Hill Forest.</w:t>
      </w:r>
    </w:p>
    <w:p w14:paraId="2E2DD27B" w14:textId="77777777" w:rsidR="005B663E" w:rsidRPr="00C637B9" w:rsidRDefault="005B663E" w:rsidP="005B663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1.0</w:t>
      </w:r>
      <w:r w:rsidRPr="00C637B9">
        <w:rPr>
          <w:rFonts w:ascii="Times New Roman" w:eastAsia="Times New Roman" w:hAnsi="Times New Roman" w:cs="Times New Roman"/>
          <w:b/>
          <w:bCs/>
          <w:color w:val="000000" w:themeColor="text1"/>
          <w:sz w:val="24"/>
          <w:szCs w:val="24"/>
        </w:rPr>
        <w:tab/>
        <w:t>Introduction</w:t>
      </w:r>
    </w:p>
    <w:p w14:paraId="2EF07407" w14:textId="77777777" w:rsidR="005B663E" w:rsidRPr="00C637B9" w:rsidRDefault="005B663E" w:rsidP="005B663E">
      <w:pPr>
        <w:ind w:left="720"/>
        <w:jc w:val="both"/>
        <w:rPr>
          <w:rFonts w:ascii="Times New Roman" w:eastAsia="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The interaction between vegetation and soil constitutes a fundamental theme in ecology, underpinning much of forest science. Vegetation not only mirrors the soil environment in which it develops but also alters it through organic matter contribution, nutrient cycling, and microclimatic regulation. This complex feedback mechanism determines the stability, productivity</w:t>
      </w:r>
      <w:r w:rsidR="0047325A" w:rsidRPr="00C637B9">
        <w:rPr>
          <w:rFonts w:ascii="Times New Roman" w:hAnsi="Times New Roman" w:cs="Times New Roman"/>
          <w:color w:val="000000" w:themeColor="text1"/>
          <w:sz w:val="24"/>
          <w:szCs w:val="24"/>
        </w:rPr>
        <w:t xml:space="preserve">, and resilience of ecosystems </w:t>
      </w:r>
      <w:r w:rsidRPr="00C637B9">
        <w:rPr>
          <w:rFonts w:ascii="Times New Roman" w:eastAsia="Times New Roman" w:hAnsi="Times New Roman" w:cs="Times New Roman"/>
          <w:color w:val="000000" w:themeColor="text1"/>
          <w:sz w:val="24"/>
          <w:szCs w:val="24"/>
        </w:rPr>
        <w:t>(</w:t>
      </w:r>
      <w:proofErr w:type="spellStart"/>
      <w:r w:rsidRPr="00C637B9">
        <w:rPr>
          <w:rFonts w:ascii="Times New Roman" w:eastAsia="Times New Roman" w:hAnsi="Times New Roman" w:cs="Times New Roman"/>
          <w:color w:val="000000" w:themeColor="text1"/>
          <w:sz w:val="24"/>
          <w:szCs w:val="24"/>
        </w:rPr>
        <w:t>Fabolude</w:t>
      </w:r>
      <w:proofErr w:type="spellEnd"/>
      <w:r w:rsidRPr="00C637B9">
        <w:rPr>
          <w:rFonts w:ascii="Times New Roman" w:eastAsia="Times New Roman" w:hAnsi="Times New Roman" w:cs="Times New Roman"/>
          <w:color w:val="000000" w:themeColor="text1"/>
          <w:sz w:val="24"/>
          <w:szCs w:val="24"/>
        </w:rPr>
        <w:t xml:space="preserve"> et al. 2023). In tropical rainforests, characterized by remarkable richness, soil–vegetation interactions dictate community organization, species turnover, and the ecological balance essential for the sustainability of forest ecosystems (</w:t>
      </w:r>
      <w:r w:rsidR="0053528B" w:rsidRPr="00C637B9">
        <w:rPr>
          <w:rFonts w:ascii="Times New Roman" w:eastAsia="Times New Roman" w:hAnsi="Times New Roman" w:cs="Times New Roman"/>
          <w:color w:val="000000" w:themeColor="text1"/>
          <w:sz w:val="24"/>
          <w:szCs w:val="24"/>
        </w:rPr>
        <w:t>Bassey</w:t>
      </w:r>
      <w:r w:rsidRPr="00C637B9">
        <w:rPr>
          <w:rFonts w:ascii="Times New Roman" w:eastAsia="Times New Roman" w:hAnsi="Times New Roman" w:cs="Times New Roman"/>
          <w:color w:val="000000" w:themeColor="text1"/>
          <w:sz w:val="24"/>
          <w:szCs w:val="24"/>
        </w:rPr>
        <w:t xml:space="preserve"> et al. 2024</w:t>
      </w:r>
      <w:r w:rsidR="0053528B" w:rsidRPr="00C637B9">
        <w:rPr>
          <w:rFonts w:ascii="Times New Roman" w:eastAsia="Times New Roman" w:hAnsi="Times New Roman" w:cs="Times New Roman"/>
          <w:color w:val="000000" w:themeColor="text1"/>
          <w:sz w:val="24"/>
          <w:szCs w:val="24"/>
        </w:rPr>
        <w:t>b</w:t>
      </w:r>
      <w:r w:rsidRPr="00C637B9">
        <w:rPr>
          <w:rFonts w:ascii="Times New Roman" w:eastAsia="Times New Roman" w:hAnsi="Times New Roman" w:cs="Times New Roman"/>
          <w:color w:val="000000" w:themeColor="text1"/>
          <w:sz w:val="24"/>
          <w:szCs w:val="24"/>
        </w:rPr>
        <w:t>).</w:t>
      </w:r>
    </w:p>
    <w:p w14:paraId="59A004FC" w14:textId="77777777" w:rsidR="005B663E" w:rsidRPr="00C637B9" w:rsidRDefault="005B663E" w:rsidP="005B663E">
      <w:pPr>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The Cross River National Park (CRNP) in southeastern Nigeria is a globally recognized as a biodiversity hotspot representing one of the last remnants of the </w:t>
      </w:r>
      <w:proofErr w:type="spellStart"/>
      <w:r w:rsidRPr="00C637B9">
        <w:rPr>
          <w:rFonts w:ascii="Times New Roman" w:eastAsia="Times New Roman" w:hAnsi="Times New Roman" w:cs="Times New Roman"/>
          <w:color w:val="000000" w:themeColor="text1"/>
          <w:sz w:val="24"/>
          <w:szCs w:val="24"/>
        </w:rPr>
        <w:t>Guineo-Congolian</w:t>
      </w:r>
      <w:proofErr w:type="spellEnd"/>
      <w:r w:rsidRPr="00C637B9">
        <w:rPr>
          <w:rFonts w:ascii="Times New Roman" w:eastAsia="Times New Roman" w:hAnsi="Times New Roman" w:cs="Times New Roman"/>
          <w:color w:val="000000" w:themeColor="text1"/>
          <w:sz w:val="24"/>
          <w:szCs w:val="24"/>
        </w:rPr>
        <w:t xml:space="preserve"> rainforest region. The </w:t>
      </w:r>
      <w:proofErr w:type="spellStart"/>
      <w:r w:rsidRPr="00C637B9">
        <w:rPr>
          <w:rFonts w:ascii="Times New Roman" w:eastAsia="Times New Roman" w:hAnsi="Times New Roman" w:cs="Times New Roman"/>
          <w:color w:val="000000" w:themeColor="text1"/>
          <w:sz w:val="24"/>
          <w:szCs w:val="24"/>
        </w:rPr>
        <w:t>Osomba</w:t>
      </w:r>
      <w:proofErr w:type="spellEnd"/>
      <w:r w:rsidRPr="00C637B9">
        <w:rPr>
          <w:rFonts w:ascii="Times New Roman" w:eastAsia="Times New Roman" w:hAnsi="Times New Roman" w:cs="Times New Roman"/>
          <w:color w:val="000000" w:themeColor="text1"/>
          <w:sz w:val="24"/>
          <w:szCs w:val="24"/>
        </w:rPr>
        <w:t xml:space="preserve"> Hill Forest, located within the Oban Division of CRNP, is </w:t>
      </w:r>
      <w:r w:rsidRPr="00C637B9">
        <w:rPr>
          <w:rFonts w:ascii="Times New Roman" w:eastAsia="Times New Roman" w:hAnsi="Times New Roman" w:cs="Times New Roman"/>
          <w:color w:val="000000" w:themeColor="text1"/>
          <w:sz w:val="24"/>
          <w:szCs w:val="24"/>
        </w:rPr>
        <w:lastRenderedPageBreak/>
        <w:t xml:space="preserve">ecologically unique due to its undulating topography, high rainfall, and mixed vegetation comprising lowland and submontane rainforest elements (Bassey, et. al. 2023; </w:t>
      </w:r>
      <w:r w:rsidR="005960C0" w:rsidRPr="00C637B9">
        <w:rPr>
          <w:rFonts w:ascii="Times New Roman" w:eastAsia="Times New Roman" w:hAnsi="Times New Roman" w:cs="Times New Roman"/>
          <w:color w:val="000000" w:themeColor="text1"/>
          <w:sz w:val="24"/>
          <w:szCs w:val="24"/>
        </w:rPr>
        <w:t>Essien</w:t>
      </w:r>
      <w:r w:rsidR="005B52AB" w:rsidRPr="00C637B9">
        <w:rPr>
          <w:rFonts w:ascii="Times New Roman" w:eastAsia="Times New Roman" w:hAnsi="Times New Roman" w:cs="Times New Roman"/>
          <w:color w:val="000000" w:themeColor="text1"/>
          <w:sz w:val="24"/>
          <w:szCs w:val="24"/>
        </w:rPr>
        <w:t>, et al. 2020</w:t>
      </w:r>
      <w:r w:rsidRPr="00C637B9">
        <w:rPr>
          <w:rFonts w:ascii="Times New Roman" w:eastAsia="Times New Roman" w:hAnsi="Times New Roman" w:cs="Times New Roman"/>
          <w:color w:val="000000" w:themeColor="text1"/>
          <w:sz w:val="24"/>
          <w:szCs w:val="24"/>
        </w:rPr>
        <w:t>). Notwithstanding  its uniqueness and species richness, the ecosystem faces increasing pressures from agricultural encroachment, logging, and climatic stressors, all of which alter soil structure and fertility, thereby impacting vegetation composition and regeneration dynamics (Bassey et. al 2024</w:t>
      </w:r>
      <w:r w:rsidR="0053528B" w:rsidRPr="00C637B9">
        <w:rPr>
          <w:rFonts w:ascii="Times New Roman" w:eastAsia="Times New Roman" w:hAnsi="Times New Roman" w:cs="Times New Roman"/>
          <w:color w:val="000000" w:themeColor="text1"/>
          <w:sz w:val="24"/>
          <w:szCs w:val="24"/>
        </w:rPr>
        <w:t>b</w:t>
      </w:r>
      <w:r w:rsidRPr="00C637B9">
        <w:rPr>
          <w:rFonts w:ascii="Times New Roman" w:eastAsia="Times New Roman" w:hAnsi="Times New Roman" w:cs="Times New Roman"/>
          <w:color w:val="000000" w:themeColor="text1"/>
          <w:sz w:val="24"/>
          <w:szCs w:val="24"/>
        </w:rPr>
        <w:t>).</w:t>
      </w:r>
    </w:p>
    <w:p w14:paraId="6AEC2C95"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Soil forms part of a living dynamic system composed of mineral and organic fractions, gases, liquids, and a rich array of microorganisms which functions as the foundational matrix sustaining vegetation by providing essential nutrients, anchorage, and water. </w:t>
      </w:r>
      <w:proofErr w:type="spellStart"/>
      <w:r w:rsidRPr="00C637B9">
        <w:rPr>
          <w:rFonts w:ascii="Times New Roman" w:eastAsia="Times New Roman" w:hAnsi="Times New Roman" w:cs="Times New Roman"/>
          <w:color w:val="000000" w:themeColor="text1"/>
          <w:sz w:val="24"/>
          <w:szCs w:val="24"/>
        </w:rPr>
        <w:t>Concurrenty</w:t>
      </w:r>
      <w:proofErr w:type="spellEnd"/>
      <w:r w:rsidRPr="00C637B9">
        <w:rPr>
          <w:rFonts w:ascii="Times New Roman" w:eastAsia="Times New Roman" w:hAnsi="Times New Roman" w:cs="Times New Roman"/>
          <w:color w:val="000000" w:themeColor="text1"/>
          <w:sz w:val="24"/>
          <w:szCs w:val="24"/>
        </w:rPr>
        <w:t>, vegetation contributes to soil development through litter deposition, root turnover, and the modulation of hydrological and microclimatic conditions (</w:t>
      </w:r>
      <w:proofErr w:type="spellStart"/>
      <w:r w:rsidR="005B52AB" w:rsidRPr="00C637B9">
        <w:rPr>
          <w:rFonts w:ascii="Times New Roman" w:eastAsia="Times New Roman" w:hAnsi="Times New Roman" w:cs="Times New Roman"/>
          <w:color w:val="000000" w:themeColor="text1"/>
          <w:sz w:val="24"/>
          <w:szCs w:val="24"/>
        </w:rPr>
        <w:t>Ubom</w:t>
      </w:r>
      <w:proofErr w:type="spellEnd"/>
      <w:r w:rsidR="005B52AB" w:rsidRPr="00C637B9">
        <w:rPr>
          <w:rFonts w:ascii="Times New Roman" w:eastAsia="Times New Roman" w:hAnsi="Times New Roman" w:cs="Times New Roman"/>
          <w:color w:val="000000" w:themeColor="text1"/>
          <w:sz w:val="24"/>
          <w:szCs w:val="24"/>
        </w:rPr>
        <w:t xml:space="preserve"> et al, 2012</w:t>
      </w:r>
      <w:r w:rsidRPr="00C637B9">
        <w:rPr>
          <w:rFonts w:ascii="Times New Roman" w:eastAsia="Times New Roman" w:hAnsi="Times New Roman" w:cs="Times New Roman"/>
          <w:color w:val="000000" w:themeColor="text1"/>
          <w:sz w:val="24"/>
          <w:szCs w:val="24"/>
        </w:rPr>
        <w:t>; Ita et al</w:t>
      </w:r>
      <w:r w:rsidR="0053528B" w:rsidRPr="00C637B9">
        <w:rPr>
          <w:rFonts w:ascii="Times New Roman" w:eastAsia="Times New Roman" w:hAnsi="Times New Roman" w:cs="Times New Roman"/>
          <w:color w:val="000000" w:themeColor="text1"/>
          <w:sz w:val="24"/>
          <w:szCs w:val="24"/>
        </w:rPr>
        <w:t>. 2023</w:t>
      </w:r>
      <w:r w:rsidRPr="00C637B9">
        <w:rPr>
          <w:rFonts w:ascii="Times New Roman" w:eastAsia="Times New Roman" w:hAnsi="Times New Roman" w:cs="Times New Roman"/>
          <w:color w:val="000000" w:themeColor="text1"/>
          <w:sz w:val="24"/>
          <w:szCs w:val="24"/>
        </w:rPr>
        <w:t xml:space="preserve">). This two-way relationship implies that any disturbance affecting one component initiate cascading effects on the other. Anthropogenic land-use changes, deforestation, fragmentation and prolonged cultivation reduce organic matter content and microbial </w:t>
      </w:r>
      <w:proofErr w:type="spellStart"/>
      <w:proofErr w:type="gramStart"/>
      <w:r w:rsidRPr="00C637B9">
        <w:rPr>
          <w:rFonts w:ascii="Times New Roman" w:eastAsia="Times New Roman" w:hAnsi="Times New Roman" w:cs="Times New Roman"/>
          <w:color w:val="000000" w:themeColor="text1"/>
          <w:sz w:val="24"/>
          <w:szCs w:val="24"/>
        </w:rPr>
        <w:t>biomass,resulting</w:t>
      </w:r>
      <w:proofErr w:type="spellEnd"/>
      <w:proofErr w:type="gramEnd"/>
      <w:r w:rsidRPr="00C637B9">
        <w:rPr>
          <w:rFonts w:ascii="Times New Roman" w:eastAsia="Times New Roman" w:hAnsi="Times New Roman" w:cs="Times New Roman"/>
          <w:color w:val="000000" w:themeColor="text1"/>
          <w:sz w:val="24"/>
          <w:szCs w:val="24"/>
        </w:rPr>
        <w:t xml:space="preserve"> in nutrient depletion and altered vegetation patterns (Schroeder et al., 2022).</w:t>
      </w:r>
    </w:p>
    <w:p w14:paraId="017745B2"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Several studies have emphasized the significance of soil–vegetation relationships in tropical ecosystems. Mbong et al. (2020a) and Ezekiel et al. (2024) demonstrated that tree species exhibit strong spatial associations with soil characteristics such as fertility, pH, and moisture, even at fine spatial scales. Similarly, </w:t>
      </w:r>
      <w:r w:rsidRPr="00C637B9">
        <w:rPr>
          <w:rFonts w:ascii="Times New Roman" w:hAnsi="Times New Roman" w:cs="Times New Roman"/>
          <w:color w:val="000000" w:themeColor="text1"/>
          <w:sz w:val="24"/>
          <w:szCs w:val="24"/>
          <w:shd w:val="clear" w:color="auto" w:fill="FFFFFF"/>
        </w:rPr>
        <w:t>Multiple studies confirm that </w:t>
      </w:r>
      <w:r w:rsidRPr="00C637B9">
        <w:rPr>
          <w:rStyle w:val="Strong"/>
          <w:rFonts w:ascii="Times New Roman" w:hAnsi="Times New Roman" w:cs="Times New Roman"/>
          <w:b w:val="0"/>
          <w:bCs w:val="0"/>
          <w:color w:val="000000" w:themeColor="text1"/>
          <w:sz w:val="24"/>
          <w:szCs w:val="24"/>
          <w:shd w:val="clear" w:color="auto" w:fill="FFFFFF"/>
        </w:rPr>
        <w:t>edaphic (soil) variation is a key driver of floristic (plant community) variation at small spatial scales</w:t>
      </w:r>
      <w:r w:rsidRPr="00C637B9">
        <w:rPr>
          <w:rFonts w:ascii="Times New Roman" w:hAnsi="Times New Roman" w:cs="Times New Roman"/>
          <w:color w:val="000000" w:themeColor="text1"/>
          <w:sz w:val="24"/>
          <w:szCs w:val="24"/>
          <w:shd w:val="clear" w:color="auto" w:fill="FFFFFF"/>
        </w:rPr>
        <w:t xml:space="preserve">, often exceeding the influence of climatic variables in such contexts. For example, in lowland Amazonian rainforest, significant correlations were found between soil properties and plant community composition within a single hectare, indicating that soil factors can strongly structure floristic patterns even at very local scales (Poulsen </w:t>
      </w:r>
      <w:r w:rsidRPr="00C637B9">
        <w:rPr>
          <w:rFonts w:ascii="Times New Roman" w:hAnsi="Times New Roman" w:cs="Times New Roman"/>
          <w:i/>
          <w:color w:val="000000" w:themeColor="text1"/>
          <w:sz w:val="24"/>
          <w:szCs w:val="24"/>
          <w:shd w:val="clear" w:color="auto" w:fill="FFFFFF"/>
        </w:rPr>
        <w:t>et al.</w:t>
      </w:r>
      <w:r w:rsidRPr="00C637B9">
        <w:rPr>
          <w:rFonts w:ascii="Times New Roman" w:hAnsi="Times New Roman" w:cs="Times New Roman"/>
          <w:color w:val="000000" w:themeColor="text1"/>
          <w:sz w:val="24"/>
          <w:szCs w:val="24"/>
          <w:shd w:val="clear" w:color="auto" w:fill="FFFFFF"/>
        </w:rPr>
        <w:t xml:space="preserve"> 2006</w:t>
      </w:r>
      <w:proofErr w:type="gramStart"/>
      <w:r w:rsidRPr="00C637B9">
        <w:rPr>
          <w:rFonts w:ascii="Times New Roman" w:hAnsi="Times New Roman" w:cs="Times New Roman"/>
          <w:color w:val="000000" w:themeColor="text1"/>
          <w:sz w:val="24"/>
          <w:szCs w:val="24"/>
          <w:shd w:val="clear" w:color="auto" w:fill="FFFFFF"/>
        </w:rPr>
        <w:t>) .</w:t>
      </w:r>
      <w:proofErr w:type="gramEnd"/>
      <w:r w:rsidRPr="00C637B9">
        <w:rPr>
          <w:rFonts w:ascii="Times New Roman" w:hAnsi="Times New Roman" w:cs="Times New Roman"/>
          <w:color w:val="000000" w:themeColor="text1"/>
          <w:sz w:val="24"/>
          <w:szCs w:val="24"/>
          <w:shd w:val="clear" w:color="auto" w:fill="FFFFFF"/>
        </w:rPr>
        <w:t xml:space="preserve"> Similarly, a comprehensive review of tropical forests found that, on average, soil and climate each explained about 14% of floristic variation, but </w:t>
      </w:r>
      <w:r w:rsidRPr="00C637B9">
        <w:rPr>
          <w:rStyle w:val="Strong"/>
          <w:rFonts w:ascii="Times New Roman" w:hAnsi="Times New Roman" w:cs="Times New Roman"/>
          <w:b w:val="0"/>
          <w:bCs w:val="0"/>
          <w:color w:val="000000" w:themeColor="text1"/>
          <w:sz w:val="24"/>
          <w:szCs w:val="24"/>
          <w:shd w:val="clear" w:color="auto" w:fill="FFFFFF"/>
        </w:rPr>
        <w:t>soil effects were stronger at smaller spatial scales</w:t>
      </w:r>
      <w:r w:rsidRPr="00C637B9">
        <w:rPr>
          <w:rFonts w:ascii="Times New Roman" w:hAnsi="Times New Roman" w:cs="Times New Roman"/>
          <w:color w:val="000000" w:themeColor="text1"/>
          <w:sz w:val="24"/>
          <w:szCs w:val="24"/>
          <w:shd w:val="clear" w:color="auto" w:fill="FFFFFF"/>
        </w:rPr>
        <w:t>, while climate became more important at larger scales (Bañares-De-Dios et al. 2022)</w:t>
      </w:r>
      <w:r w:rsidRPr="00C637B9">
        <w:rPr>
          <w:rFonts w:ascii="Times New Roman" w:eastAsia="Times New Roman" w:hAnsi="Times New Roman" w:cs="Times New Roman"/>
          <w:color w:val="000000" w:themeColor="text1"/>
          <w:sz w:val="24"/>
          <w:szCs w:val="24"/>
        </w:rPr>
        <w:t>. In Nigerian tropical rainforests, soil acidity, organic carbon, and total nitrogen have been identified as critical factors influencing species composition and diversity (</w:t>
      </w:r>
      <w:proofErr w:type="spellStart"/>
      <w:r w:rsidR="005B52AB" w:rsidRPr="00C637B9">
        <w:rPr>
          <w:rFonts w:ascii="Times New Roman" w:eastAsia="Times New Roman" w:hAnsi="Times New Roman" w:cs="Times New Roman"/>
          <w:color w:val="000000" w:themeColor="text1"/>
          <w:sz w:val="24"/>
          <w:szCs w:val="24"/>
        </w:rPr>
        <w:t>Ubom</w:t>
      </w:r>
      <w:proofErr w:type="spellEnd"/>
      <w:r w:rsidR="005B52AB" w:rsidRPr="00C637B9">
        <w:rPr>
          <w:rFonts w:ascii="Times New Roman" w:eastAsia="Times New Roman" w:hAnsi="Times New Roman" w:cs="Times New Roman"/>
          <w:color w:val="000000" w:themeColor="text1"/>
          <w:sz w:val="24"/>
          <w:szCs w:val="24"/>
        </w:rPr>
        <w:t xml:space="preserve"> </w:t>
      </w:r>
      <w:r w:rsidR="005B52AB" w:rsidRPr="00C637B9">
        <w:rPr>
          <w:rFonts w:ascii="Times New Roman" w:eastAsia="Times New Roman" w:hAnsi="Times New Roman" w:cs="Times New Roman"/>
          <w:i/>
          <w:color w:val="000000" w:themeColor="text1"/>
          <w:sz w:val="24"/>
          <w:szCs w:val="24"/>
        </w:rPr>
        <w:t>et al,</w:t>
      </w:r>
      <w:r w:rsidR="005B52AB" w:rsidRPr="00C637B9">
        <w:rPr>
          <w:rFonts w:ascii="Times New Roman" w:eastAsia="Times New Roman" w:hAnsi="Times New Roman" w:cs="Times New Roman"/>
          <w:color w:val="000000" w:themeColor="text1"/>
          <w:sz w:val="24"/>
          <w:szCs w:val="24"/>
        </w:rPr>
        <w:t xml:space="preserve"> 2012</w:t>
      </w:r>
      <w:r w:rsidRPr="00C637B9">
        <w:rPr>
          <w:rFonts w:ascii="Times New Roman" w:eastAsia="Times New Roman" w:hAnsi="Times New Roman" w:cs="Times New Roman"/>
          <w:color w:val="000000" w:themeColor="text1"/>
          <w:sz w:val="24"/>
          <w:szCs w:val="24"/>
        </w:rPr>
        <w:t xml:space="preserve">; Mbong </w:t>
      </w:r>
      <w:r w:rsidRPr="00C637B9">
        <w:rPr>
          <w:rFonts w:ascii="Times New Roman" w:eastAsia="Times New Roman" w:hAnsi="Times New Roman" w:cs="Times New Roman"/>
          <w:i/>
          <w:color w:val="000000" w:themeColor="text1"/>
          <w:sz w:val="24"/>
          <w:szCs w:val="24"/>
        </w:rPr>
        <w:t>et al.</w:t>
      </w:r>
      <w:r w:rsidRPr="00C637B9">
        <w:rPr>
          <w:rFonts w:ascii="Times New Roman" w:eastAsia="Times New Roman" w:hAnsi="Times New Roman" w:cs="Times New Roman"/>
          <w:color w:val="000000" w:themeColor="text1"/>
          <w:sz w:val="24"/>
          <w:szCs w:val="24"/>
        </w:rPr>
        <w:t xml:space="preserve"> 2020b). These findings reinforce the notion that soil heterogeneity drives ecological heterogeneity — a relationship that is particularly important for conservation planning in protected areas including CRNP.</w:t>
      </w:r>
    </w:p>
    <w:p w14:paraId="57B970FD"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The </w:t>
      </w:r>
      <w:proofErr w:type="spellStart"/>
      <w:r w:rsidRPr="00C637B9">
        <w:rPr>
          <w:rFonts w:ascii="Times New Roman" w:eastAsia="Times New Roman" w:hAnsi="Times New Roman" w:cs="Times New Roman"/>
          <w:color w:val="000000" w:themeColor="text1"/>
          <w:sz w:val="24"/>
          <w:szCs w:val="24"/>
        </w:rPr>
        <w:t>Osomba</w:t>
      </w:r>
      <w:proofErr w:type="spellEnd"/>
      <w:r w:rsidRPr="00C637B9">
        <w:rPr>
          <w:rFonts w:ascii="Times New Roman" w:eastAsia="Times New Roman" w:hAnsi="Times New Roman" w:cs="Times New Roman"/>
          <w:color w:val="000000" w:themeColor="text1"/>
          <w:sz w:val="24"/>
          <w:szCs w:val="24"/>
        </w:rPr>
        <w:t xml:space="preserve"> Hill Forest represents an ecotonal landscape where soil properties vary with elevation, topography, and vegetation density</w:t>
      </w:r>
      <w:r w:rsidR="00031800" w:rsidRPr="00C637B9">
        <w:rPr>
          <w:rFonts w:ascii="Times New Roman" w:eastAsia="Times New Roman" w:hAnsi="Times New Roman" w:cs="Times New Roman"/>
          <w:color w:val="000000" w:themeColor="text1"/>
          <w:sz w:val="24"/>
          <w:szCs w:val="24"/>
        </w:rPr>
        <w:t xml:space="preserve"> (Bassey</w:t>
      </w:r>
      <w:r w:rsidRPr="00C637B9">
        <w:rPr>
          <w:rFonts w:ascii="Times New Roman" w:eastAsia="Times New Roman" w:hAnsi="Times New Roman" w:cs="Times New Roman"/>
          <w:color w:val="000000" w:themeColor="text1"/>
          <w:sz w:val="24"/>
          <w:szCs w:val="24"/>
        </w:rPr>
        <w:t xml:space="preserve"> et al. 2024</w:t>
      </w:r>
      <w:r w:rsidR="00031800" w:rsidRPr="00C637B9">
        <w:rPr>
          <w:rFonts w:ascii="Times New Roman" w:eastAsia="Times New Roman" w:hAnsi="Times New Roman" w:cs="Times New Roman"/>
          <w:color w:val="000000" w:themeColor="text1"/>
          <w:sz w:val="24"/>
          <w:szCs w:val="24"/>
        </w:rPr>
        <w:t>b</w:t>
      </w:r>
      <w:r w:rsidRPr="00C637B9">
        <w:rPr>
          <w:rFonts w:ascii="Times New Roman" w:eastAsia="Times New Roman" w:hAnsi="Times New Roman" w:cs="Times New Roman"/>
          <w:color w:val="000000" w:themeColor="text1"/>
          <w:sz w:val="24"/>
          <w:szCs w:val="24"/>
        </w:rPr>
        <w:t>). The physiography of the area, characterized by hill slopes and valleys, creates gradients in soil moisture, texture, and nutrient availability, all of which influence species assemblages. Loamy and clay-loam soils in lower valleys retain moisture and nutrients, supporting diverse and dense vegetation stands, while upper slopes dominated by sandy or rocky soils host fewer species with specialized adaptations. Such micro-environmental variations provide ideal conditions for studying soil–vegetation dynamics and for identifying the factors that sustain floristic diversity under natural conditions.</w:t>
      </w:r>
    </w:p>
    <w:p w14:paraId="00308404"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lastRenderedPageBreak/>
        <w:t xml:space="preserve">Previous research in </w:t>
      </w:r>
      <w:proofErr w:type="spellStart"/>
      <w:r w:rsidRPr="00C637B9">
        <w:rPr>
          <w:rFonts w:ascii="Times New Roman" w:eastAsia="Times New Roman" w:hAnsi="Times New Roman" w:cs="Times New Roman"/>
          <w:color w:val="000000" w:themeColor="text1"/>
          <w:sz w:val="24"/>
          <w:szCs w:val="24"/>
        </w:rPr>
        <w:t>Osomba</w:t>
      </w:r>
      <w:proofErr w:type="spellEnd"/>
      <w:r w:rsidRPr="00C637B9">
        <w:rPr>
          <w:rFonts w:ascii="Times New Roman" w:eastAsia="Times New Roman" w:hAnsi="Times New Roman" w:cs="Times New Roman"/>
          <w:color w:val="000000" w:themeColor="text1"/>
          <w:sz w:val="24"/>
          <w:szCs w:val="24"/>
        </w:rPr>
        <w:t xml:space="preserve"> axis of CRNP has concentrated primarily on Ferns and allies diversity,  trees </w:t>
      </w:r>
      <w:proofErr w:type="spellStart"/>
      <w:r w:rsidRPr="00C637B9">
        <w:rPr>
          <w:rFonts w:ascii="Times New Roman" w:eastAsia="Times New Roman" w:hAnsi="Times New Roman" w:cs="Times New Roman"/>
          <w:color w:val="000000" w:themeColor="text1"/>
          <w:sz w:val="24"/>
          <w:szCs w:val="24"/>
        </w:rPr>
        <w:t>floristi</w:t>
      </w:r>
      <w:r w:rsidR="005B52AB" w:rsidRPr="00C637B9">
        <w:rPr>
          <w:rFonts w:ascii="Times New Roman" w:eastAsia="Times New Roman" w:hAnsi="Times New Roman" w:cs="Times New Roman"/>
          <w:color w:val="000000" w:themeColor="text1"/>
          <w:sz w:val="24"/>
          <w:szCs w:val="24"/>
        </w:rPr>
        <w:t>f</w:t>
      </w:r>
      <w:r w:rsidRPr="00C637B9">
        <w:rPr>
          <w:rFonts w:ascii="Times New Roman" w:eastAsia="Times New Roman" w:hAnsi="Times New Roman" w:cs="Times New Roman"/>
          <w:color w:val="000000" w:themeColor="text1"/>
          <w:sz w:val="24"/>
          <w:szCs w:val="24"/>
        </w:rPr>
        <w:t>c</w:t>
      </w:r>
      <w:proofErr w:type="spellEnd"/>
      <w:r w:rsidRPr="00C637B9">
        <w:rPr>
          <w:rFonts w:ascii="Times New Roman" w:eastAsia="Times New Roman" w:hAnsi="Times New Roman" w:cs="Times New Roman"/>
          <w:color w:val="000000" w:themeColor="text1"/>
          <w:sz w:val="24"/>
          <w:szCs w:val="24"/>
        </w:rPr>
        <w:t xml:space="preserve"> inventories and conservation status assessments (Bassey et al. 2023; Bassey et al., 2024a Bassey et a.2024b), leaving a critical gap in understanding the edaphic drivers of vegetation distribution. The present study bridges this gap by focusing explicitly on soil–vegetation interactions in </w:t>
      </w:r>
      <w:proofErr w:type="spellStart"/>
      <w:r w:rsidRPr="00C637B9">
        <w:rPr>
          <w:rFonts w:ascii="Times New Roman" w:eastAsia="Times New Roman" w:hAnsi="Times New Roman" w:cs="Times New Roman"/>
          <w:color w:val="000000" w:themeColor="text1"/>
          <w:sz w:val="24"/>
          <w:szCs w:val="24"/>
        </w:rPr>
        <w:t>Osomba</w:t>
      </w:r>
      <w:proofErr w:type="spellEnd"/>
      <w:r w:rsidRPr="00C637B9">
        <w:rPr>
          <w:rFonts w:ascii="Times New Roman" w:eastAsia="Times New Roman" w:hAnsi="Times New Roman" w:cs="Times New Roman"/>
          <w:color w:val="000000" w:themeColor="text1"/>
          <w:sz w:val="24"/>
          <w:szCs w:val="24"/>
        </w:rPr>
        <w:t xml:space="preserve"> Hill Forest. It explores how soil physicochemical characteristics influence floristic composition and structural physiognomy across the forest landscape. Understanding soil–vegetation relationships is fundamental not only for ecological theory but also for applied forest management and restoration. Soil conditions often determine the success of reforestation efforts, the sustainability of timber and non-timber products, and the resilience of ecosystems to disturbances such as fire, erosion, and climate change (Burger &amp; Kelting, 1999; Powers et al., 2005). Integrating soil information into conservation planning allows for the identification of nutrient-rich areas that can serve as seed banks or regeneration cores. Furthermore, in biodiversity hotspots like CRNP, maintaining the integrity of soil–vegetation feedbacks ensures the long-term provision of ecosystem services including carbon sequestration, water regulation, and habitat stability.</w:t>
      </w:r>
    </w:p>
    <w:p w14:paraId="60452DD2" w14:textId="77777777" w:rsidR="005B663E" w:rsidRPr="00C637B9" w:rsidRDefault="005B663E" w:rsidP="005B663E">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 xml:space="preserve">2. </w:t>
      </w:r>
      <w:r w:rsidRPr="00C637B9">
        <w:rPr>
          <w:rFonts w:ascii="Times New Roman" w:eastAsia="Times New Roman" w:hAnsi="Times New Roman" w:cs="Times New Roman"/>
          <w:b/>
          <w:bCs/>
          <w:color w:val="000000" w:themeColor="text1"/>
          <w:sz w:val="24"/>
          <w:szCs w:val="24"/>
        </w:rPr>
        <w:tab/>
        <w:t>Materials and Methods</w:t>
      </w:r>
    </w:p>
    <w:p w14:paraId="58FBBD1C" w14:textId="77777777" w:rsidR="005B663E" w:rsidRPr="00C637B9" w:rsidRDefault="005B663E" w:rsidP="005B663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 xml:space="preserve">2.1 </w:t>
      </w:r>
      <w:r w:rsidRPr="00C637B9">
        <w:rPr>
          <w:rFonts w:ascii="Times New Roman" w:eastAsia="Times New Roman" w:hAnsi="Times New Roman" w:cs="Times New Roman"/>
          <w:b/>
          <w:bCs/>
          <w:color w:val="000000" w:themeColor="text1"/>
          <w:sz w:val="24"/>
          <w:szCs w:val="24"/>
        </w:rPr>
        <w:tab/>
        <w:t>Study Area</w:t>
      </w:r>
    </w:p>
    <w:p w14:paraId="4C92D202"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The research was conducted in </w:t>
      </w:r>
      <w:proofErr w:type="spellStart"/>
      <w:r w:rsidRPr="00C637B9">
        <w:rPr>
          <w:rFonts w:ascii="Times New Roman" w:eastAsia="Times New Roman" w:hAnsi="Times New Roman" w:cs="Times New Roman"/>
          <w:color w:val="000000" w:themeColor="text1"/>
          <w:sz w:val="24"/>
          <w:szCs w:val="24"/>
        </w:rPr>
        <w:t>Osomba</w:t>
      </w:r>
      <w:proofErr w:type="spellEnd"/>
      <w:r w:rsidRPr="00C637B9">
        <w:rPr>
          <w:rFonts w:ascii="Times New Roman" w:eastAsia="Times New Roman" w:hAnsi="Times New Roman" w:cs="Times New Roman"/>
          <w:color w:val="000000" w:themeColor="text1"/>
          <w:sz w:val="24"/>
          <w:szCs w:val="24"/>
        </w:rPr>
        <w:t xml:space="preserve"> Hill Forest, located within the Oban Division of Cross River National Park, southeastern Nigeria. The study area lies between latitudes 5°03′ and 4°27′N and longitudes 7°01′ and 9°28′E, near the Cameroon border. The terrain is undulating, with elevations ranging from 150 to 450 meters above sea level. The area experiences a typical humid tropical climate characterized by two distinct seasons: a rainy season (April–October) and a dry season (November–March). Mean annual rainfall ranges between 2,500 and 3,500 mm, while average temperature is about 27°C. Relative humidity varies from 78% in the dry months to over 90% in the wet season (</w:t>
      </w:r>
      <w:r w:rsidR="00677021" w:rsidRPr="00C637B9">
        <w:rPr>
          <w:rFonts w:ascii="Times New Roman" w:eastAsia="Times New Roman" w:hAnsi="Times New Roman" w:cs="Times New Roman"/>
          <w:color w:val="000000" w:themeColor="text1"/>
          <w:sz w:val="24"/>
          <w:szCs w:val="24"/>
        </w:rPr>
        <w:t>Ess</w:t>
      </w:r>
      <w:r w:rsidR="0047325A" w:rsidRPr="00C637B9">
        <w:rPr>
          <w:rFonts w:ascii="Times New Roman" w:eastAsia="Times New Roman" w:hAnsi="Times New Roman" w:cs="Times New Roman"/>
          <w:color w:val="000000" w:themeColor="text1"/>
          <w:sz w:val="24"/>
          <w:szCs w:val="24"/>
        </w:rPr>
        <w:t xml:space="preserve">ien </w:t>
      </w:r>
      <w:r w:rsidR="005B52AB" w:rsidRPr="00C637B9">
        <w:rPr>
          <w:rFonts w:ascii="Times New Roman" w:eastAsia="Times New Roman" w:hAnsi="Times New Roman" w:cs="Times New Roman"/>
          <w:color w:val="000000" w:themeColor="text1"/>
          <w:sz w:val="24"/>
          <w:szCs w:val="24"/>
        </w:rPr>
        <w:t xml:space="preserve">et al. 2020; </w:t>
      </w:r>
      <w:r w:rsidRPr="00C637B9">
        <w:rPr>
          <w:rFonts w:ascii="Times New Roman" w:eastAsia="Times New Roman" w:hAnsi="Times New Roman" w:cs="Times New Roman"/>
          <w:color w:val="000000" w:themeColor="text1"/>
          <w:sz w:val="24"/>
          <w:szCs w:val="24"/>
        </w:rPr>
        <w:t>Bassey et al. 2024b).</w:t>
      </w:r>
    </w:p>
    <w:p w14:paraId="378F73B7"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Geologically, the area forms part of the Pre-Cambrian Oban Massif and consists of metamorphic rocks including schists and gneisses, which influence soil formation. The soils are predominantly </w:t>
      </w:r>
      <w:proofErr w:type="spellStart"/>
      <w:r w:rsidRPr="00C637B9">
        <w:rPr>
          <w:rFonts w:ascii="Times New Roman" w:eastAsia="Times New Roman" w:hAnsi="Times New Roman" w:cs="Times New Roman"/>
          <w:color w:val="000000" w:themeColor="text1"/>
          <w:sz w:val="24"/>
          <w:szCs w:val="24"/>
        </w:rPr>
        <w:t>Ferrallitic</w:t>
      </w:r>
      <w:proofErr w:type="spellEnd"/>
      <w:r w:rsidRPr="00C637B9">
        <w:rPr>
          <w:rFonts w:ascii="Times New Roman" w:eastAsia="Times New Roman" w:hAnsi="Times New Roman" w:cs="Times New Roman"/>
          <w:color w:val="000000" w:themeColor="text1"/>
          <w:sz w:val="24"/>
          <w:szCs w:val="24"/>
        </w:rPr>
        <w:t xml:space="preserve"> and are generally acidic, rich in iron oxides, and low in available phosphorus (</w:t>
      </w:r>
      <w:proofErr w:type="spellStart"/>
      <w:r w:rsidRPr="00C637B9">
        <w:rPr>
          <w:rFonts w:ascii="Times New Roman" w:eastAsia="Times New Roman" w:hAnsi="Times New Roman" w:cs="Times New Roman"/>
          <w:color w:val="000000" w:themeColor="text1"/>
          <w:sz w:val="24"/>
          <w:szCs w:val="24"/>
        </w:rPr>
        <w:t>Oyebiyi</w:t>
      </w:r>
      <w:proofErr w:type="spellEnd"/>
      <w:r w:rsidRPr="00C637B9">
        <w:rPr>
          <w:rFonts w:ascii="Times New Roman" w:eastAsia="Times New Roman" w:hAnsi="Times New Roman" w:cs="Times New Roman"/>
          <w:color w:val="000000" w:themeColor="text1"/>
          <w:sz w:val="24"/>
          <w:szCs w:val="24"/>
        </w:rPr>
        <w:t xml:space="preserve">, 2024). Vegetation comprises mixed tropical rainforest with dense canopy layers, dominated by </w:t>
      </w:r>
      <w:proofErr w:type="spellStart"/>
      <w:r w:rsidRPr="00C637B9">
        <w:rPr>
          <w:rFonts w:ascii="Times New Roman" w:eastAsia="Times New Roman" w:hAnsi="Times New Roman" w:cs="Times New Roman"/>
          <w:i/>
          <w:iCs/>
          <w:color w:val="000000" w:themeColor="text1"/>
          <w:sz w:val="24"/>
          <w:szCs w:val="24"/>
        </w:rPr>
        <w:t>Triplochiton</w:t>
      </w:r>
      <w:proofErr w:type="spellEnd"/>
      <w:r w:rsidRPr="00C637B9">
        <w:rPr>
          <w:rFonts w:ascii="Times New Roman" w:eastAsia="Times New Roman" w:hAnsi="Times New Roman" w:cs="Times New Roman"/>
          <w:i/>
          <w:iCs/>
          <w:color w:val="000000" w:themeColor="text1"/>
          <w:sz w:val="24"/>
          <w:szCs w:val="24"/>
        </w:rPr>
        <w:t xml:space="preserve"> </w:t>
      </w:r>
      <w:proofErr w:type="spellStart"/>
      <w:r w:rsidRPr="00C637B9">
        <w:rPr>
          <w:rFonts w:ascii="Times New Roman" w:eastAsia="Times New Roman" w:hAnsi="Times New Roman" w:cs="Times New Roman"/>
          <w:i/>
          <w:iCs/>
          <w:color w:val="000000" w:themeColor="text1"/>
          <w:sz w:val="24"/>
          <w:szCs w:val="24"/>
        </w:rPr>
        <w:t>scleroxylon</w:t>
      </w:r>
      <w:proofErr w:type="spellEnd"/>
      <w:r w:rsidRPr="00C637B9">
        <w:rPr>
          <w:rFonts w:ascii="Times New Roman" w:eastAsia="Times New Roman" w:hAnsi="Times New Roman" w:cs="Times New Roman"/>
          <w:color w:val="000000" w:themeColor="text1"/>
          <w:sz w:val="24"/>
          <w:szCs w:val="24"/>
        </w:rPr>
        <w:t xml:space="preserve">, </w:t>
      </w:r>
      <w:proofErr w:type="spellStart"/>
      <w:r w:rsidRPr="00C637B9">
        <w:rPr>
          <w:rFonts w:ascii="Times New Roman" w:eastAsia="Times New Roman" w:hAnsi="Times New Roman" w:cs="Times New Roman"/>
          <w:i/>
          <w:iCs/>
          <w:color w:val="000000" w:themeColor="text1"/>
          <w:sz w:val="24"/>
          <w:szCs w:val="24"/>
        </w:rPr>
        <w:t>Afzelia</w:t>
      </w:r>
      <w:proofErr w:type="spellEnd"/>
      <w:r w:rsidRPr="00C637B9">
        <w:rPr>
          <w:rFonts w:ascii="Times New Roman" w:eastAsia="Times New Roman" w:hAnsi="Times New Roman" w:cs="Times New Roman"/>
          <w:i/>
          <w:iCs/>
          <w:color w:val="000000" w:themeColor="text1"/>
          <w:sz w:val="24"/>
          <w:szCs w:val="24"/>
        </w:rPr>
        <w:t xml:space="preserve"> </w:t>
      </w:r>
      <w:proofErr w:type="spellStart"/>
      <w:r w:rsidRPr="00C637B9">
        <w:rPr>
          <w:rFonts w:ascii="Times New Roman" w:eastAsia="Times New Roman" w:hAnsi="Times New Roman" w:cs="Times New Roman"/>
          <w:i/>
          <w:iCs/>
          <w:color w:val="000000" w:themeColor="text1"/>
          <w:sz w:val="24"/>
          <w:szCs w:val="24"/>
        </w:rPr>
        <w:t>africana</w:t>
      </w:r>
      <w:proofErr w:type="spellEnd"/>
      <w:r w:rsidRPr="00C637B9">
        <w:rPr>
          <w:rFonts w:ascii="Times New Roman" w:eastAsia="Times New Roman" w:hAnsi="Times New Roman" w:cs="Times New Roman"/>
          <w:color w:val="000000" w:themeColor="text1"/>
          <w:sz w:val="24"/>
          <w:szCs w:val="24"/>
        </w:rPr>
        <w:t xml:space="preserve">, </w:t>
      </w:r>
      <w:proofErr w:type="spellStart"/>
      <w:r w:rsidRPr="00C637B9">
        <w:rPr>
          <w:rFonts w:ascii="Times New Roman" w:eastAsia="Times New Roman" w:hAnsi="Times New Roman" w:cs="Times New Roman"/>
          <w:i/>
          <w:iCs/>
          <w:color w:val="000000" w:themeColor="text1"/>
          <w:sz w:val="24"/>
          <w:szCs w:val="24"/>
        </w:rPr>
        <w:t>Milicia</w:t>
      </w:r>
      <w:proofErr w:type="spellEnd"/>
      <w:r w:rsidRPr="00C637B9">
        <w:rPr>
          <w:rFonts w:ascii="Times New Roman" w:eastAsia="Times New Roman" w:hAnsi="Times New Roman" w:cs="Times New Roman"/>
          <w:i/>
          <w:iCs/>
          <w:color w:val="000000" w:themeColor="text1"/>
          <w:sz w:val="24"/>
          <w:szCs w:val="24"/>
        </w:rPr>
        <w:t xml:space="preserve"> </w:t>
      </w:r>
      <w:proofErr w:type="spellStart"/>
      <w:r w:rsidRPr="00C637B9">
        <w:rPr>
          <w:rFonts w:ascii="Times New Roman" w:eastAsia="Times New Roman" w:hAnsi="Times New Roman" w:cs="Times New Roman"/>
          <w:i/>
          <w:iCs/>
          <w:color w:val="000000" w:themeColor="text1"/>
          <w:sz w:val="24"/>
          <w:szCs w:val="24"/>
        </w:rPr>
        <w:t>excelsa</w:t>
      </w:r>
      <w:proofErr w:type="spellEnd"/>
      <w:r w:rsidRPr="00C637B9">
        <w:rPr>
          <w:rFonts w:ascii="Times New Roman" w:eastAsia="Times New Roman" w:hAnsi="Times New Roman" w:cs="Times New Roman"/>
          <w:color w:val="000000" w:themeColor="text1"/>
          <w:sz w:val="24"/>
          <w:szCs w:val="24"/>
        </w:rPr>
        <w:t xml:space="preserve">, </w:t>
      </w:r>
      <w:r w:rsidRPr="00C637B9">
        <w:rPr>
          <w:rFonts w:ascii="Times New Roman" w:eastAsia="Times New Roman" w:hAnsi="Times New Roman" w:cs="Times New Roman"/>
          <w:i/>
          <w:iCs/>
          <w:color w:val="000000" w:themeColor="text1"/>
          <w:sz w:val="24"/>
          <w:szCs w:val="24"/>
        </w:rPr>
        <w:t xml:space="preserve">Khaya </w:t>
      </w:r>
      <w:proofErr w:type="spellStart"/>
      <w:r w:rsidRPr="00C637B9">
        <w:rPr>
          <w:rFonts w:ascii="Times New Roman" w:eastAsia="Times New Roman" w:hAnsi="Times New Roman" w:cs="Times New Roman"/>
          <w:i/>
          <w:iCs/>
          <w:color w:val="000000" w:themeColor="text1"/>
          <w:sz w:val="24"/>
          <w:szCs w:val="24"/>
        </w:rPr>
        <w:t>ivorensis</w:t>
      </w:r>
      <w:proofErr w:type="spellEnd"/>
      <w:r w:rsidRPr="00C637B9">
        <w:rPr>
          <w:rFonts w:ascii="Times New Roman" w:eastAsia="Times New Roman" w:hAnsi="Times New Roman" w:cs="Times New Roman"/>
          <w:color w:val="000000" w:themeColor="text1"/>
          <w:sz w:val="24"/>
          <w:szCs w:val="24"/>
        </w:rPr>
        <w:t xml:space="preserve">, and several understory species such as </w:t>
      </w:r>
      <w:proofErr w:type="spellStart"/>
      <w:r w:rsidRPr="00C637B9">
        <w:rPr>
          <w:rFonts w:ascii="Times New Roman" w:eastAsia="Times New Roman" w:hAnsi="Times New Roman" w:cs="Times New Roman"/>
          <w:i/>
          <w:iCs/>
          <w:color w:val="000000" w:themeColor="text1"/>
          <w:sz w:val="24"/>
          <w:szCs w:val="24"/>
        </w:rPr>
        <w:t>Gnetum</w:t>
      </w:r>
      <w:proofErr w:type="spellEnd"/>
      <w:r w:rsidRPr="00C637B9">
        <w:rPr>
          <w:rFonts w:ascii="Times New Roman" w:eastAsia="Times New Roman" w:hAnsi="Times New Roman" w:cs="Times New Roman"/>
          <w:i/>
          <w:iCs/>
          <w:color w:val="000000" w:themeColor="text1"/>
          <w:sz w:val="24"/>
          <w:szCs w:val="24"/>
        </w:rPr>
        <w:t xml:space="preserve"> </w:t>
      </w:r>
      <w:proofErr w:type="spellStart"/>
      <w:r w:rsidRPr="00C637B9">
        <w:rPr>
          <w:rFonts w:ascii="Times New Roman" w:eastAsia="Times New Roman" w:hAnsi="Times New Roman" w:cs="Times New Roman"/>
          <w:i/>
          <w:iCs/>
          <w:color w:val="000000" w:themeColor="text1"/>
          <w:sz w:val="24"/>
          <w:szCs w:val="24"/>
        </w:rPr>
        <w:t>africanum</w:t>
      </w:r>
      <w:proofErr w:type="spellEnd"/>
      <w:r w:rsidRPr="00C637B9">
        <w:rPr>
          <w:rFonts w:ascii="Times New Roman" w:eastAsia="Times New Roman" w:hAnsi="Times New Roman" w:cs="Times New Roman"/>
          <w:color w:val="000000" w:themeColor="text1"/>
          <w:sz w:val="24"/>
          <w:szCs w:val="24"/>
        </w:rPr>
        <w:t xml:space="preserve"> and </w:t>
      </w:r>
      <w:proofErr w:type="spellStart"/>
      <w:r w:rsidRPr="00C637B9">
        <w:rPr>
          <w:rFonts w:ascii="Times New Roman" w:eastAsia="Times New Roman" w:hAnsi="Times New Roman" w:cs="Times New Roman"/>
          <w:i/>
          <w:iCs/>
          <w:color w:val="000000" w:themeColor="text1"/>
          <w:sz w:val="24"/>
          <w:szCs w:val="24"/>
        </w:rPr>
        <w:t>Mucuna</w:t>
      </w:r>
      <w:proofErr w:type="spellEnd"/>
      <w:r w:rsidRPr="00C637B9">
        <w:rPr>
          <w:rFonts w:ascii="Times New Roman" w:eastAsia="Times New Roman" w:hAnsi="Times New Roman" w:cs="Times New Roman"/>
          <w:color w:val="000000" w:themeColor="text1"/>
          <w:sz w:val="24"/>
          <w:szCs w:val="24"/>
        </w:rPr>
        <w:t xml:space="preserve"> spp. The forest supports various ecological functions including biodiversity conservation, watershed protection, and carbon storage.</w:t>
      </w:r>
    </w:p>
    <w:p w14:paraId="1556F6EB" w14:textId="77777777" w:rsidR="005B663E" w:rsidRPr="00C637B9" w:rsidRDefault="005B663E" w:rsidP="005B663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p>
    <w:p w14:paraId="444B5B21" w14:textId="77777777" w:rsidR="005B663E" w:rsidRPr="00C637B9" w:rsidRDefault="005B663E" w:rsidP="005B663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 xml:space="preserve">2.2 </w:t>
      </w:r>
      <w:r w:rsidRPr="00C637B9">
        <w:rPr>
          <w:rFonts w:ascii="Times New Roman" w:eastAsia="Times New Roman" w:hAnsi="Times New Roman" w:cs="Times New Roman"/>
          <w:b/>
          <w:bCs/>
          <w:color w:val="000000" w:themeColor="text1"/>
          <w:sz w:val="24"/>
          <w:szCs w:val="24"/>
        </w:rPr>
        <w:tab/>
        <w:t>Sampling Design</w:t>
      </w:r>
    </w:p>
    <w:p w14:paraId="19F3DEF3"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A systematic line transect method was adopted following</w:t>
      </w:r>
      <w:r w:rsidR="005B52AB" w:rsidRPr="00C637B9">
        <w:rPr>
          <w:rFonts w:ascii="Times New Roman" w:eastAsia="Times New Roman" w:hAnsi="Times New Roman" w:cs="Times New Roman"/>
          <w:color w:val="000000" w:themeColor="text1"/>
          <w:sz w:val="24"/>
          <w:szCs w:val="24"/>
        </w:rPr>
        <w:t xml:space="preserve"> procedures by </w:t>
      </w:r>
      <w:proofErr w:type="spellStart"/>
      <w:r w:rsidR="005B52AB" w:rsidRPr="00C637B9">
        <w:rPr>
          <w:rFonts w:ascii="Times New Roman" w:eastAsia="Times New Roman" w:hAnsi="Times New Roman" w:cs="Times New Roman"/>
          <w:color w:val="000000" w:themeColor="text1"/>
          <w:sz w:val="24"/>
          <w:szCs w:val="24"/>
        </w:rPr>
        <w:t>Ubom</w:t>
      </w:r>
      <w:proofErr w:type="spellEnd"/>
      <w:r w:rsidR="005B52AB" w:rsidRPr="00C637B9">
        <w:rPr>
          <w:rFonts w:ascii="Times New Roman" w:eastAsia="Times New Roman" w:hAnsi="Times New Roman" w:cs="Times New Roman"/>
          <w:color w:val="000000" w:themeColor="text1"/>
          <w:sz w:val="24"/>
          <w:szCs w:val="24"/>
        </w:rPr>
        <w:t xml:space="preserve"> et al. (2012</w:t>
      </w:r>
      <w:r w:rsidRPr="00C637B9">
        <w:rPr>
          <w:rFonts w:ascii="Times New Roman" w:eastAsia="Times New Roman" w:hAnsi="Times New Roman" w:cs="Times New Roman"/>
          <w:color w:val="000000" w:themeColor="text1"/>
          <w:sz w:val="24"/>
          <w:szCs w:val="24"/>
        </w:rPr>
        <w:t xml:space="preserve">) and Bassey et al. (2024b). Four transects, each 200 m long, were laid </w:t>
      </w:r>
      <w:r w:rsidRPr="00C637B9">
        <w:rPr>
          <w:rFonts w:ascii="Times New Roman" w:eastAsia="Times New Roman" w:hAnsi="Times New Roman" w:cs="Times New Roman"/>
          <w:color w:val="000000" w:themeColor="text1"/>
          <w:sz w:val="24"/>
          <w:szCs w:val="24"/>
        </w:rPr>
        <w:lastRenderedPageBreak/>
        <w:t xml:space="preserve">perpendicular to the main access route and spaced 500 m apart. Along each transect, four 20 × 20 m quadrats were established for tree enumeration. The starting points of transects were determined using a GPS receiver (Garmin </w:t>
      </w:r>
      <w:proofErr w:type="spellStart"/>
      <w:r w:rsidRPr="00C637B9">
        <w:rPr>
          <w:rFonts w:ascii="Times New Roman" w:eastAsia="Times New Roman" w:hAnsi="Times New Roman" w:cs="Times New Roman"/>
          <w:color w:val="000000" w:themeColor="text1"/>
          <w:sz w:val="24"/>
          <w:szCs w:val="24"/>
        </w:rPr>
        <w:t>eTrexR</w:t>
      </w:r>
      <w:proofErr w:type="spellEnd"/>
      <w:r w:rsidRPr="00C637B9">
        <w:rPr>
          <w:rFonts w:ascii="Times New Roman" w:eastAsia="Times New Roman" w:hAnsi="Times New Roman" w:cs="Times New Roman"/>
          <w:color w:val="000000" w:themeColor="text1"/>
          <w:sz w:val="24"/>
          <w:szCs w:val="24"/>
        </w:rPr>
        <w:t>) and oriented with a prismatic compass.</w:t>
      </w:r>
    </w:p>
    <w:p w14:paraId="3BBCE193" w14:textId="77777777" w:rsidR="005B663E" w:rsidRPr="00C637B9" w:rsidRDefault="005B663E" w:rsidP="005B663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2.3</w:t>
      </w:r>
      <w:r w:rsidRPr="00C637B9">
        <w:rPr>
          <w:rFonts w:ascii="Times New Roman" w:eastAsia="Times New Roman" w:hAnsi="Times New Roman" w:cs="Times New Roman"/>
          <w:b/>
          <w:bCs/>
          <w:color w:val="000000" w:themeColor="text1"/>
          <w:sz w:val="24"/>
          <w:szCs w:val="24"/>
        </w:rPr>
        <w:tab/>
        <w:t>Vegetation Data Collection</w:t>
      </w:r>
    </w:p>
    <w:p w14:paraId="5826A150"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In each quadrat, all trees with a girth at breast height (</w:t>
      </w:r>
      <w:proofErr w:type="spellStart"/>
      <w:r w:rsidRPr="00C637B9">
        <w:rPr>
          <w:rFonts w:ascii="Times New Roman" w:eastAsia="Times New Roman" w:hAnsi="Times New Roman" w:cs="Times New Roman"/>
          <w:color w:val="000000" w:themeColor="text1"/>
          <w:sz w:val="24"/>
          <w:szCs w:val="24"/>
        </w:rPr>
        <w:t>gbh</w:t>
      </w:r>
      <w:proofErr w:type="spellEnd"/>
      <w:r w:rsidRPr="00C637B9">
        <w:rPr>
          <w:rFonts w:ascii="Times New Roman" w:eastAsia="Times New Roman" w:hAnsi="Times New Roman" w:cs="Times New Roman"/>
          <w:color w:val="000000" w:themeColor="text1"/>
          <w:sz w:val="24"/>
          <w:szCs w:val="24"/>
        </w:rPr>
        <w:t xml:space="preserve">) ≥ 30 cm were identified, measured, and recorded. Tree height was determined using a </w:t>
      </w:r>
      <w:proofErr w:type="spellStart"/>
      <w:r w:rsidRPr="00C637B9">
        <w:rPr>
          <w:rFonts w:ascii="Times New Roman" w:eastAsia="Times New Roman" w:hAnsi="Times New Roman" w:cs="Times New Roman"/>
          <w:color w:val="000000" w:themeColor="text1"/>
          <w:sz w:val="24"/>
          <w:szCs w:val="24"/>
        </w:rPr>
        <w:t>Haga</w:t>
      </w:r>
      <w:proofErr w:type="spellEnd"/>
      <w:r w:rsidRPr="00C637B9">
        <w:rPr>
          <w:rFonts w:ascii="Times New Roman" w:eastAsia="Times New Roman" w:hAnsi="Times New Roman" w:cs="Times New Roman"/>
          <w:color w:val="000000" w:themeColor="text1"/>
          <w:sz w:val="24"/>
          <w:szCs w:val="24"/>
        </w:rPr>
        <w:t xml:space="preserve"> altimeter, while </w:t>
      </w:r>
      <w:proofErr w:type="spellStart"/>
      <w:r w:rsidRPr="00C637B9">
        <w:rPr>
          <w:rFonts w:ascii="Times New Roman" w:eastAsia="Times New Roman" w:hAnsi="Times New Roman" w:cs="Times New Roman"/>
          <w:color w:val="000000" w:themeColor="text1"/>
          <w:sz w:val="24"/>
          <w:szCs w:val="24"/>
        </w:rPr>
        <w:t>dbh</w:t>
      </w:r>
      <w:proofErr w:type="spellEnd"/>
      <w:r w:rsidRPr="00C637B9">
        <w:rPr>
          <w:rFonts w:ascii="Times New Roman" w:eastAsia="Times New Roman" w:hAnsi="Times New Roman" w:cs="Times New Roman"/>
          <w:color w:val="000000" w:themeColor="text1"/>
          <w:sz w:val="24"/>
          <w:szCs w:val="24"/>
        </w:rPr>
        <w:t xml:space="preserve"> was calculated from </w:t>
      </w:r>
      <w:proofErr w:type="spellStart"/>
      <w:r w:rsidRPr="00C637B9">
        <w:rPr>
          <w:rFonts w:ascii="Times New Roman" w:eastAsia="Times New Roman" w:hAnsi="Times New Roman" w:cs="Times New Roman"/>
          <w:color w:val="000000" w:themeColor="text1"/>
          <w:sz w:val="24"/>
          <w:szCs w:val="24"/>
        </w:rPr>
        <w:t>gbh</w:t>
      </w:r>
      <w:proofErr w:type="spellEnd"/>
      <w:r w:rsidRPr="00C637B9">
        <w:rPr>
          <w:rFonts w:ascii="Times New Roman" w:eastAsia="Times New Roman" w:hAnsi="Times New Roman" w:cs="Times New Roman"/>
          <w:color w:val="000000" w:themeColor="text1"/>
          <w:sz w:val="24"/>
          <w:szCs w:val="24"/>
        </w:rPr>
        <w:t xml:space="preserve"> measurements were deter</w:t>
      </w:r>
      <w:r w:rsidR="00677021" w:rsidRPr="00C637B9">
        <w:rPr>
          <w:rFonts w:ascii="Times New Roman" w:eastAsia="Times New Roman" w:hAnsi="Times New Roman" w:cs="Times New Roman"/>
          <w:color w:val="000000" w:themeColor="text1"/>
          <w:sz w:val="24"/>
          <w:szCs w:val="24"/>
        </w:rPr>
        <w:t xml:space="preserve">mined according to the methods </w:t>
      </w:r>
      <w:r w:rsidRPr="00C637B9">
        <w:rPr>
          <w:rFonts w:ascii="Times New Roman" w:eastAsia="Times New Roman" w:hAnsi="Times New Roman" w:cs="Times New Roman"/>
          <w:color w:val="000000" w:themeColor="text1"/>
          <w:sz w:val="24"/>
          <w:szCs w:val="24"/>
        </w:rPr>
        <w:t xml:space="preserve">of </w:t>
      </w:r>
      <w:proofErr w:type="spellStart"/>
      <w:r w:rsidRPr="00C637B9">
        <w:rPr>
          <w:rFonts w:ascii="Times New Roman" w:eastAsia="Times New Roman" w:hAnsi="Times New Roman" w:cs="Times New Roman"/>
          <w:color w:val="000000" w:themeColor="text1"/>
          <w:sz w:val="24"/>
          <w:szCs w:val="24"/>
        </w:rPr>
        <w:t>U</w:t>
      </w:r>
      <w:r w:rsidR="005B52AB" w:rsidRPr="00C637B9">
        <w:rPr>
          <w:rFonts w:ascii="Times New Roman" w:eastAsia="Times New Roman" w:hAnsi="Times New Roman" w:cs="Times New Roman"/>
          <w:color w:val="000000" w:themeColor="text1"/>
          <w:sz w:val="24"/>
          <w:szCs w:val="24"/>
        </w:rPr>
        <w:t>bom</w:t>
      </w:r>
      <w:proofErr w:type="spellEnd"/>
      <w:r w:rsidR="005B52AB" w:rsidRPr="00C637B9">
        <w:rPr>
          <w:rFonts w:ascii="Times New Roman" w:eastAsia="Times New Roman" w:hAnsi="Times New Roman" w:cs="Times New Roman"/>
          <w:color w:val="000000" w:themeColor="text1"/>
          <w:sz w:val="24"/>
          <w:szCs w:val="24"/>
        </w:rPr>
        <w:t xml:space="preserve"> </w:t>
      </w:r>
      <w:r w:rsidR="005B52AB" w:rsidRPr="00C637B9">
        <w:rPr>
          <w:rFonts w:ascii="Times New Roman" w:eastAsia="Times New Roman" w:hAnsi="Times New Roman" w:cs="Times New Roman"/>
          <w:i/>
          <w:color w:val="000000" w:themeColor="text1"/>
          <w:sz w:val="24"/>
          <w:szCs w:val="24"/>
        </w:rPr>
        <w:t>et al.</w:t>
      </w:r>
      <w:r w:rsidR="005B52AB" w:rsidRPr="00C637B9">
        <w:rPr>
          <w:rFonts w:ascii="Times New Roman" w:eastAsia="Times New Roman" w:hAnsi="Times New Roman" w:cs="Times New Roman"/>
          <w:color w:val="000000" w:themeColor="text1"/>
          <w:sz w:val="24"/>
          <w:szCs w:val="24"/>
        </w:rPr>
        <w:t xml:space="preserve"> (2012</w:t>
      </w:r>
      <w:r w:rsidRPr="00C637B9">
        <w:rPr>
          <w:rFonts w:ascii="Times New Roman" w:eastAsia="Times New Roman" w:hAnsi="Times New Roman" w:cs="Times New Roman"/>
          <w:color w:val="000000" w:themeColor="text1"/>
          <w:sz w:val="24"/>
          <w:szCs w:val="24"/>
        </w:rPr>
        <w:t xml:space="preserve">). Species were identified using field guides and taxonomic keys (Hutchinson &amp; Dalziel, 2014; POWO, 2023), and unidentified specimens were taken to the Department of Botany Herbarium, University of </w:t>
      </w:r>
      <w:proofErr w:type="spellStart"/>
      <w:r w:rsidRPr="00C637B9">
        <w:rPr>
          <w:rFonts w:ascii="Times New Roman" w:eastAsia="Times New Roman" w:hAnsi="Times New Roman" w:cs="Times New Roman"/>
          <w:color w:val="000000" w:themeColor="text1"/>
          <w:sz w:val="24"/>
          <w:szCs w:val="24"/>
        </w:rPr>
        <w:t>Uyo</w:t>
      </w:r>
      <w:proofErr w:type="spellEnd"/>
      <w:r w:rsidRPr="00C637B9">
        <w:rPr>
          <w:rFonts w:ascii="Times New Roman" w:eastAsia="Times New Roman" w:hAnsi="Times New Roman" w:cs="Times New Roman"/>
          <w:color w:val="000000" w:themeColor="text1"/>
          <w:sz w:val="24"/>
          <w:szCs w:val="24"/>
        </w:rPr>
        <w:t xml:space="preserve">, for verification. Vegetation parameters computed included frequency, density, basal area, and </w:t>
      </w:r>
      <w:r w:rsidR="003A771D" w:rsidRPr="00C637B9">
        <w:rPr>
          <w:rFonts w:ascii="Times New Roman" w:eastAsia="Times New Roman" w:hAnsi="Times New Roman" w:cs="Times New Roman"/>
          <w:color w:val="000000" w:themeColor="text1"/>
          <w:sz w:val="24"/>
          <w:szCs w:val="24"/>
        </w:rPr>
        <w:t>Crown cover</w:t>
      </w:r>
      <w:r w:rsidRPr="00C637B9">
        <w:rPr>
          <w:rFonts w:ascii="Times New Roman" w:eastAsia="Times New Roman" w:hAnsi="Times New Roman" w:cs="Times New Roman"/>
          <w:color w:val="000000" w:themeColor="text1"/>
          <w:sz w:val="24"/>
          <w:szCs w:val="24"/>
        </w:rPr>
        <w:t xml:space="preserve"> following </w:t>
      </w:r>
      <w:r w:rsidR="00677021" w:rsidRPr="00C637B9">
        <w:rPr>
          <w:rFonts w:ascii="Times New Roman" w:eastAsia="Times New Roman" w:hAnsi="Times New Roman" w:cs="Times New Roman"/>
          <w:color w:val="000000" w:themeColor="text1"/>
          <w:sz w:val="24"/>
          <w:szCs w:val="24"/>
        </w:rPr>
        <w:t xml:space="preserve">the methods of </w:t>
      </w:r>
      <w:proofErr w:type="spellStart"/>
      <w:r w:rsidR="003A771D" w:rsidRPr="00C637B9">
        <w:rPr>
          <w:rFonts w:ascii="Times New Roman" w:eastAsia="Times New Roman" w:hAnsi="Times New Roman" w:cs="Times New Roman"/>
          <w:color w:val="000000" w:themeColor="text1"/>
          <w:sz w:val="24"/>
          <w:szCs w:val="24"/>
        </w:rPr>
        <w:t>Ubom</w:t>
      </w:r>
      <w:proofErr w:type="spellEnd"/>
      <w:r w:rsidR="003A771D" w:rsidRPr="00C637B9">
        <w:rPr>
          <w:rFonts w:ascii="Times New Roman" w:eastAsia="Times New Roman" w:hAnsi="Times New Roman" w:cs="Times New Roman"/>
          <w:color w:val="000000" w:themeColor="text1"/>
          <w:sz w:val="24"/>
          <w:szCs w:val="24"/>
        </w:rPr>
        <w:t xml:space="preserve"> </w:t>
      </w:r>
      <w:r w:rsidR="003A771D" w:rsidRPr="00C637B9">
        <w:rPr>
          <w:rFonts w:ascii="Times New Roman" w:eastAsia="Times New Roman" w:hAnsi="Times New Roman" w:cs="Times New Roman"/>
          <w:i/>
          <w:color w:val="000000" w:themeColor="text1"/>
          <w:sz w:val="24"/>
          <w:szCs w:val="24"/>
        </w:rPr>
        <w:t>et al.</w:t>
      </w:r>
      <w:r w:rsidR="003A771D" w:rsidRPr="00C637B9">
        <w:rPr>
          <w:rFonts w:ascii="Times New Roman" w:eastAsia="Times New Roman" w:hAnsi="Times New Roman" w:cs="Times New Roman"/>
          <w:color w:val="000000" w:themeColor="text1"/>
          <w:sz w:val="24"/>
          <w:szCs w:val="24"/>
        </w:rPr>
        <w:t xml:space="preserve"> (2012); </w:t>
      </w:r>
      <w:r w:rsidR="00677021" w:rsidRPr="00C637B9">
        <w:rPr>
          <w:rFonts w:ascii="Times New Roman" w:eastAsia="Times New Roman" w:hAnsi="Times New Roman" w:cs="Times New Roman"/>
          <w:color w:val="000000" w:themeColor="text1"/>
          <w:sz w:val="24"/>
          <w:szCs w:val="24"/>
        </w:rPr>
        <w:t xml:space="preserve">Ogbemudia and Mbong (2013) and </w:t>
      </w:r>
      <w:r w:rsidRPr="00C637B9">
        <w:rPr>
          <w:rFonts w:ascii="Times New Roman" w:eastAsia="Times New Roman" w:hAnsi="Times New Roman" w:cs="Times New Roman"/>
          <w:color w:val="000000" w:themeColor="text1"/>
          <w:sz w:val="24"/>
          <w:szCs w:val="24"/>
        </w:rPr>
        <w:t xml:space="preserve">Ita </w:t>
      </w:r>
      <w:r w:rsidRPr="00C637B9">
        <w:rPr>
          <w:rFonts w:ascii="Times New Roman" w:eastAsia="Times New Roman" w:hAnsi="Times New Roman" w:cs="Times New Roman"/>
          <w:i/>
          <w:color w:val="000000" w:themeColor="text1"/>
          <w:sz w:val="24"/>
          <w:szCs w:val="24"/>
        </w:rPr>
        <w:t>et al.</w:t>
      </w:r>
      <w:r w:rsidRPr="00C637B9">
        <w:rPr>
          <w:rFonts w:ascii="Times New Roman" w:eastAsia="Times New Roman" w:hAnsi="Times New Roman" w:cs="Times New Roman"/>
          <w:color w:val="000000" w:themeColor="text1"/>
          <w:sz w:val="24"/>
          <w:szCs w:val="24"/>
        </w:rPr>
        <w:t xml:space="preserve"> (2023).</w:t>
      </w:r>
    </w:p>
    <w:p w14:paraId="5D075CE4" w14:textId="77777777" w:rsidR="005B663E" w:rsidRPr="00C637B9" w:rsidRDefault="005B663E" w:rsidP="005B663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 xml:space="preserve">2.4 </w:t>
      </w:r>
      <w:r w:rsidRPr="00C637B9">
        <w:rPr>
          <w:rFonts w:ascii="Times New Roman" w:eastAsia="Times New Roman" w:hAnsi="Times New Roman" w:cs="Times New Roman"/>
          <w:b/>
          <w:bCs/>
          <w:color w:val="000000" w:themeColor="text1"/>
          <w:sz w:val="24"/>
          <w:szCs w:val="24"/>
        </w:rPr>
        <w:tab/>
        <w:t>Soil Sampling and Analysis</w:t>
      </w:r>
    </w:p>
    <w:p w14:paraId="7E838711"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From each quadrat, composite soil samples were collected at depths of 0–15 cm and 15–30 cm using an auger</w:t>
      </w:r>
      <w:r w:rsidR="00891E3B">
        <w:rPr>
          <w:rFonts w:ascii="Times New Roman" w:eastAsia="Times New Roman" w:hAnsi="Times New Roman" w:cs="Times New Roman"/>
          <w:color w:val="000000" w:themeColor="text1"/>
          <w:sz w:val="24"/>
          <w:szCs w:val="24"/>
        </w:rPr>
        <w:t xml:space="preserve"> and then bulked together</w:t>
      </w:r>
      <w:r w:rsidRPr="00C637B9">
        <w:rPr>
          <w:rFonts w:ascii="Times New Roman" w:eastAsia="Times New Roman" w:hAnsi="Times New Roman" w:cs="Times New Roman"/>
          <w:color w:val="000000" w:themeColor="text1"/>
          <w:sz w:val="24"/>
          <w:szCs w:val="24"/>
        </w:rPr>
        <w:t xml:space="preserve">. Samples were air-dried, sieved (2 mm mesh), and analyzed for the following parameters: </w:t>
      </w:r>
      <w:r w:rsidRPr="00C637B9">
        <w:rPr>
          <w:rFonts w:ascii="Times New Roman" w:eastAsia="Times New Roman" w:hAnsi="Times New Roman" w:cs="Times New Roman"/>
          <w:bCs/>
          <w:color w:val="000000" w:themeColor="text1"/>
          <w:sz w:val="24"/>
          <w:szCs w:val="24"/>
        </w:rPr>
        <w:t>Soil pH was</w:t>
      </w:r>
      <w:r w:rsidRPr="00C637B9">
        <w:rPr>
          <w:rFonts w:ascii="Times New Roman" w:eastAsia="Times New Roman" w:hAnsi="Times New Roman" w:cs="Times New Roman"/>
          <w:color w:val="000000" w:themeColor="text1"/>
          <w:sz w:val="24"/>
          <w:szCs w:val="24"/>
        </w:rPr>
        <w:t xml:space="preserve"> measured in 1:2.5 soil-water suspension using a pH meter. </w:t>
      </w:r>
      <w:r w:rsidRPr="00C637B9">
        <w:rPr>
          <w:rFonts w:ascii="Times New Roman" w:eastAsia="Times New Roman" w:hAnsi="Times New Roman" w:cs="Times New Roman"/>
          <w:bCs/>
          <w:color w:val="000000" w:themeColor="text1"/>
          <w:sz w:val="24"/>
          <w:szCs w:val="24"/>
        </w:rPr>
        <w:t>Organic Carbon (OC) was</w:t>
      </w:r>
      <w:r w:rsidRPr="00C637B9">
        <w:rPr>
          <w:rFonts w:ascii="Times New Roman" w:eastAsia="Times New Roman" w:hAnsi="Times New Roman" w:cs="Times New Roman"/>
          <w:b/>
          <w:bCs/>
          <w:color w:val="000000" w:themeColor="text1"/>
          <w:sz w:val="24"/>
          <w:szCs w:val="24"/>
        </w:rPr>
        <w:t xml:space="preserve"> </w:t>
      </w:r>
      <w:r w:rsidRPr="00C637B9">
        <w:rPr>
          <w:rFonts w:ascii="Times New Roman" w:eastAsia="Times New Roman" w:hAnsi="Times New Roman" w:cs="Times New Roman"/>
          <w:color w:val="000000" w:themeColor="text1"/>
          <w:sz w:val="24"/>
          <w:szCs w:val="24"/>
        </w:rPr>
        <w:t xml:space="preserve">determined by the Walkley–Black wet oxidation method. </w:t>
      </w:r>
      <w:r w:rsidRPr="00C637B9">
        <w:rPr>
          <w:rFonts w:ascii="Times New Roman" w:eastAsia="Times New Roman" w:hAnsi="Times New Roman" w:cs="Times New Roman"/>
          <w:bCs/>
          <w:color w:val="000000" w:themeColor="text1"/>
          <w:sz w:val="24"/>
          <w:szCs w:val="24"/>
        </w:rPr>
        <w:t>Total Nitrogen (N) was</w:t>
      </w:r>
      <w:r w:rsidRPr="00C637B9">
        <w:rPr>
          <w:rFonts w:ascii="Times New Roman" w:eastAsia="Times New Roman" w:hAnsi="Times New Roman" w:cs="Times New Roman"/>
          <w:color w:val="000000" w:themeColor="text1"/>
          <w:sz w:val="24"/>
          <w:szCs w:val="24"/>
        </w:rPr>
        <w:t xml:space="preserve"> determined by the Kjeldahl method. </w:t>
      </w:r>
      <w:r w:rsidRPr="00C637B9">
        <w:rPr>
          <w:rFonts w:ascii="Times New Roman" w:eastAsia="Times New Roman" w:hAnsi="Times New Roman" w:cs="Times New Roman"/>
          <w:bCs/>
          <w:color w:val="000000" w:themeColor="text1"/>
          <w:sz w:val="24"/>
          <w:szCs w:val="24"/>
        </w:rPr>
        <w:t>Available Phosphorus (P)</w:t>
      </w:r>
      <w:r w:rsidRPr="00C637B9">
        <w:rPr>
          <w:rFonts w:ascii="Times New Roman" w:eastAsia="Times New Roman" w:hAnsi="Times New Roman" w:cs="Times New Roman"/>
          <w:color w:val="000000" w:themeColor="text1"/>
          <w:sz w:val="24"/>
          <w:szCs w:val="24"/>
        </w:rPr>
        <w:t xml:space="preserve"> was determined </w:t>
      </w:r>
      <w:proofErr w:type="gramStart"/>
      <w:r w:rsidRPr="00C637B9">
        <w:rPr>
          <w:rFonts w:ascii="Times New Roman" w:eastAsia="Times New Roman" w:hAnsi="Times New Roman" w:cs="Times New Roman"/>
          <w:color w:val="000000" w:themeColor="text1"/>
          <w:sz w:val="24"/>
          <w:szCs w:val="24"/>
        </w:rPr>
        <w:t>using  Bray</w:t>
      </w:r>
      <w:proofErr w:type="gramEnd"/>
      <w:r w:rsidRPr="00C637B9">
        <w:rPr>
          <w:rFonts w:ascii="Times New Roman" w:eastAsia="Times New Roman" w:hAnsi="Times New Roman" w:cs="Times New Roman"/>
          <w:color w:val="000000" w:themeColor="text1"/>
          <w:sz w:val="24"/>
          <w:szCs w:val="24"/>
        </w:rPr>
        <w:t>-1 extraction method. E</w:t>
      </w:r>
      <w:r w:rsidRPr="00C637B9">
        <w:rPr>
          <w:rFonts w:ascii="Times New Roman" w:eastAsia="Times New Roman" w:hAnsi="Times New Roman" w:cs="Times New Roman"/>
          <w:bCs/>
          <w:color w:val="000000" w:themeColor="text1"/>
          <w:sz w:val="24"/>
          <w:szCs w:val="24"/>
        </w:rPr>
        <w:t>xchangeable bases (Ca, Mg, K, Na) were</w:t>
      </w:r>
      <w:r w:rsidRPr="00C637B9">
        <w:rPr>
          <w:rFonts w:ascii="Times New Roman" w:eastAsia="Times New Roman" w:hAnsi="Times New Roman" w:cs="Times New Roman"/>
          <w:color w:val="000000" w:themeColor="text1"/>
          <w:sz w:val="24"/>
          <w:szCs w:val="24"/>
        </w:rPr>
        <w:t xml:space="preserve"> extracted with 1N </w:t>
      </w:r>
      <w:proofErr w:type="spellStart"/>
      <w:r w:rsidRPr="00C637B9">
        <w:rPr>
          <w:rFonts w:ascii="Times New Roman" w:eastAsia="Times New Roman" w:hAnsi="Times New Roman" w:cs="Times New Roman"/>
          <w:color w:val="000000" w:themeColor="text1"/>
          <w:sz w:val="24"/>
          <w:szCs w:val="24"/>
        </w:rPr>
        <w:t>NH₄OAc</w:t>
      </w:r>
      <w:proofErr w:type="spellEnd"/>
      <w:r w:rsidRPr="00C637B9">
        <w:rPr>
          <w:rFonts w:ascii="Times New Roman" w:eastAsia="Times New Roman" w:hAnsi="Times New Roman" w:cs="Times New Roman"/>
          <w:color w:val="000000" w:themeColor="text1"/>
          <w:sz w:val="24"/>
          <w:szCs w:val="24"/>
        </w:rPr>
        <w:t xml:space="preserve"> and analyzed using AAS. </w:t>
      </w:r>
      <w:r w:rsidRPr="00C637B9">
        <w:rPr>
          <w:rFonts w:ascii="Times New Roman" w:eastAsia="Times New Roman" w:hAnsi="Times New Roman" w:cs="Times New Roman"/>
          <w:bCs/>
          <w:color w:val="000000" w:themeColor="text1"/>
          <w:sz w:val="24"/>
          <w:szCs w:val="24"/>
        </w:rPr>
        <w:t xml:space="preserve">Cation Exchange Capacity (CEC) as computed </w:t>
      </w:r>
      <w:r w:rsidRPr="00C637B9">
        <w:rPr>
          <w:rFonts w:ascii="Times New Roman" w:eastAsia="Times New Roman" w:hAnsi="Times New Roman" w:cs="Times New Roman"/>
          <w:color w:val="000000" w:themeColor="text1"/>
          <w:sz w:val="24"/>
          <w:szCs w:val="24"/>
        </w:rPr>
        <w:t xml:space="preserve">by the summation method. </w:t>
      </w:r>
      <w:r w:rsidRPr="00C637B9">
        <w:rPr>
          <w:rFonts w:ascii="Times New Roman" w:eastAsia="Times New Roman" w:hAnsi="Times New Roman" w:cs="Times New Roman"/>
          <w:bCs/>
          <w:color w:val="000000" w:themeColor="text1"/>
          <w:sz w:val="24"/>
          <w:szCs w:val="24"/>
        </w:rPr>
        <w:t>Soil Texture was</w:t>
      </w:r>
      <w:r w:rsidRPr="00C637B9">
        <w:rPr>
          <w:rFonts w:ascii="Times New Roman" w:eastAsia="Times New Roman" w:hAnsi="Times New Roman" w:cs="Times New Roman"/>
          <w:color w:val="000000" w:themeColor="text1"/>
          <w:sz w:val="24"/>
          <w:szCs w:val="24"/>
        </w:rPr>
        <w:t xml:space="preserve"> determined using the </w:t>
      </w:r>
      <w:proofErr w:type="spellStart"/>
      <w:r w:rsidRPr="00C637B9">
        <w:rPr>
          <w:rFonts w:ascii="Times New Roman" w:eastAsia="Times New Roman" w:hAnsi="Times New Roman" w:cs="Times New Roman"/>
          <w:color w:val="000000" w:themeColor="text1"/>
          <w:sz w:val="24"/>
          <w:szCs w:val="24"/>
        </w:rPr>
        <w:t>buocuos</w:t>
      </w:r>
      <w:proofErr w:type="spellEnd"/>
      <w:r w:rsidRPr="00C637B9">
        <w:rPr>
          <w:rFonts w:ascii="Times New Roman" w:eastAsia="Times New Roman" w:hAnsi="Times New Roman" w:cs="Times New Roman"/>
          <w:color w:val="000000" w:themeColor="text1"/>
          <w:sz w:val="24"/>
          <w:szCs w:val="24"/>
        </w:rPr>
        <w:t xml:space="preserve"> hydrometer method. </w:t>
      </w:r>
    </w:p>
    <w:p w14:paraId="16E19B21" w14:textId="77777777" w:rsidR="005B663E" w:rsidRPr="00C637B9" w:rsidRDefault="005B663E" w:rsidP="005B663E">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C637B9">
        <w:rPr>
          <w:rFonts w:ascii="Times New Roman" w:eastAsia="Times New Roman" w:hAnsi="Times New Roman" w:cs="Times New Roman"/>
          <w:b/>
          <w:bCs/>
          <w:color w:val="000000" w:themeColor="text1"/>
          <w:sz w:val="24"/>
          <w:szCs w:val="24"/>
        </w:rPr>
        <w:t xml:space="preserve">2.5 </w:t>
      </w:r>
      <w:r w:rsidRPr="00C637B9">
        <w:rPr>
          <w:rFonts w:ascii="Times New Roman" w:eastAsia="Times New Roman" w:hAnsi="Times New Roman" w:cs="Times New Roman"/>
          <w:b/>
          <w:bCs/>
          <w:color w:val="000000" w:themeColor="text1"/>
          <w:sz w:val="24"/>
          <w:szCs w:val="24"/>
        </w:rPr>
        <w:tab/>
        <w:t>Data Analysis</w:t>
      </w:r>
    </w:p>
    <w:p w14:paraId="6808EF84" w14:textId="77777777" w:rsidR="005B663E" w:rsidRPr="00C637B9" w:rsidRDefault="005B663E" w:rsidP="005B663E">
      <w:pPr>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Vegetation</w:t>
      </w:r>
      <w:r w:rsidR="00A77AB6" w:rsidRPr="00C637B9">
        <w:rPr>
          <w:rFonts w:ascii="Times New Roman" w:eastAsia="Times New Roman" w:hAnsi="Times New Roman" w:cs="Times New Roman"/>
          <w:color w:val="000000" w:themeColor="text1"/>
          <w:sz w:val="24"/>
          <w:szCs w:val="24"/>
        </w:rPr>
        <w:t xml:space="preserve"> and soil</w:t>
      </w:r>
      <w:r w:rsidRPr="00C637B9">
        <w:rPr>
          <w:rFonts w:ascii="Times New Roman" w:eastAsia="Times New Roman" w:hAnsi="Times New Roman" w:cs="Times New Roman"/>
          <w:color w:val="000000" w:themeColor="text1"/>
          <w:sz w:val="24"/>
          <w:szCs w:val="24"/>
        </w:rPr>
        <w:t xml:space="preserve"> data were summarized using descriptive statistics, and </w:t>
      </w:r>
      <w:r w:rsidR="00A77AB6" w:rsidRPr="00C637B9">
        <w:rPr>
          <w:rFonts w:ascii="Times New Roman" w:eastAsia="Times New Roman" w:hAnsi="Times New Roman" w:cs="Times New Roman"/>
          <w:color w:val="000000" w:themeColor="text1"/>
          <w:sz w:val="24"/>
          <w:szCs w:val="24"/>
        </w:rPr>
        <w:t>presented using table of numbers. Mean and standard error of mean  were estimated using Paleontological Statistics (PAST) Spreadsheet Package (Hammer et al. 2001)</w:t>
      </w:r>
      <w:r w:rsidRPr="00C637B9">
        <w:rPr>
          <w:rFonts w:ascii="Times New Roman" w:eastAsia="Times New Roman" w:hAnsi="Times New Roman" w:cs="Times New Roman"/>
          <w:color w:val="000000" w:themeColor="text1"/>
          <w:sz w:val="24"/>
          <w:szCs w:val="24"/>
        </w:rPr>
        <w:t xml:space="preserve"> usin</w:t>
      </w:r>
      <w:r w:rsidR="00A77AB6" w:rsidRPr="00C637B9">
        <w:rPr>
          <w:rFonts w:ascii="Times New Roman" w:eastAsia="Times New Roman" w:hAnsi="Times New Roman" w:cs="Times New Roman"/>
          <w:color w:val="000000" w:themeColor="text1"/>
          <w:sz w:val="24"/>
          <w:szCs w:val="24"/>
        </w:rPr>
        <w:t xml:space="preserve">g the methods of Ogbemudia and </w:t>
      </w:r>
      <w:proofErr w:type="spellStart"/>
      <w:r w:rsidR="00A77AB6" w:rsidRPr="00C637B9">
        <w:rPr>
          <w:rFonts w:ascii="Times New Roman" w:eastAsia="Times New Roman" w:hAnsi="Times New Roman" w:cs="Times New Roman"/>
          <w:color w:val="000000" w:themeColor="text1"/>
          <w:sz w:val="24"/>
          <w:szCs w:val="24"/>
        </w:rPr>
        <w:t>Mbong</w:t>
      </w:r>
      <w:proofErr w:type="spellEnd"/>
      <w:r w:rsidR="00A77AB6" w:rsidRPr="00C637B9">
        <w:rPr>
          <w:rFonts w:ascii="Times New Roman" w:eastAsia="Times New Roman" w:hAnsi="Times New Roman" w:cs="Times New Roman"/>
          <w:color w:val="000000" w:themeColor="text1"/>
          <w:sz w:val="24"/>
          <w:szCs w:val="24"/>
        </w:rPr>
        <w:t xml:space="preserve"> (2013)</w:t>
      </w:r>
      <w:r w:rsidR="00C637B9" w:rsidRPr="00C637B9">
        <w:rPr>
          <w:rFonts w:ascii="Times New Roman" w:eastAsia="Times New Roman" w:hAnsi="Times New Roman" w:cs="Times New Roman"/>
          <w:color w:val="000000" w:themeColor="text1"/>
          <w:sz w:val="24"/>
          <w:szCs w:val="24"/>
        </w:rPr>
        <w:t xml:space="preserve"> and </w:t>
      </w:r>
      <w:proofErr w:type="spellStart"/>
      <w:r w:rsidR="00C637B9" w:rsidRPr="00C637B9">
        <w:rPr>
          <w:rFonts w:ascii="Times New Roman" w:eastAsia="Times New Roman" w:hAnsi="Times New Roman" w:cs="Times New Roman"/>
          <w:color w:val="000000" w:themeColor="text1"/>
          <w:sz w:val="24"/>
          <w:szCs w:val="24"/>
        </w:rPr>
        <w:t>Anwana</w:t>
      </w:r>
      <w:proofErr w:type="spellEnd"/>
      <w:r w:rsidR="00C637B9" w:rsidRPr="00C637B9">
        <w:rPr>
          <w:rFonts w:ascii="Times New Roman" w:eastAsia="Times New Roman" w:hAnsi="Times New Roman" w:cs="Times New Roman"/>
          <w:color w:val="000000" w:themeColor="text1"/>
          <w:sz w:val="24"/>
          <w:szCs w:val="24"/>
        </w:rPr>
        <w:t xml:space="preserve"> </w:t>
      </w:r>
      <w:r w:rsidR="00C637B9" w:rsidRPr="00C637B9">
        <w:rPr>
          <w:rFonts w:ascii="Times New Roman" w:eastAsia="Times New Roman" w:hAnsi="Times New Roman" w:cs="Times New Roman"/>
          <w:i/>
          <w:color w:val="000000" w:themeColor="text1"/>
          <w:sz w:val="24"/>
          <w:szCs w:val="24"/>
        </w:rPr>
        <w:t>et al.</w:t>
      </w:r>
      <w:r w:rsidR="00C637B9" w:rsidRPr="00C637B9">
        <w:rPr>
          <w:rFonts w:ascii="Times New Roman" w:eastAsia="Times New Roman" w:hAnsi="Times New Roman" w:cs="Times New Roman"/>
          <w:color w:val="000000" w:themeColor="text1"/>
          <w:sz w:val="24"/>
          <w:szCs w:val="24"/>
        </w:rPr>
        <w:t xml:space="preserve"> (2020)</w:t>
      </w:r>
      <w:r w:rsidRPr="00C637B9">
        <w:rPr>
          <w:rFonts w:ascii="Times New Roman" w:eastAsia="Times New Roman" w:hAnsi="Times New Roman" w:cs="Times New Roman"/>
          <w:color w:val="000000" w:themeColor="text1"/>
          <w:sz w:val="24"/>
          <w:szCs w:val="24"/>
        </w:rPr>
        <w:t>. Significance was set at p &lt; 0.05 and P&lt;0.01.</w:t>
      </w:r>
    </w:p>
    <w:p w14:paraId="39D99370" w14:textId="77777777" w:rsidR="005B663E" w:rsidRPr="00C637B9" w:rsidRDefault="005B663E" w:rsidP="005B663E">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C637B9">
        <w:rPr>
          <w:rFonts w:ascii="Times New Roman" w:eastAsia="Times New Roman" w:hAnsi="Times New Roman" w:cs="Times New Roman"/>
          <w:b/>
          <w:color w:val="000000" w:themeColor="text1"/>
          <w:sz w:val="24"/>
          <w:szCs w:val="24"/>
        </w:rPr>
        <w:t>3.0</w:t>
      </w:r>
      <w:r w:rsidRPr="00C637B9">
        <w:rPr>
          <w:rFonts w:ascii="Times New Roman" w:eastAsia="Times New Roman" w:hAnsi="Times New Roman" w:cs="Times New Roman"/>
          <w:b/>
          <w:color w:val="000000" w:themeColor="text1"/>
          <w:sz w:val="24"/>
          <w:szCs w:val="24"/>
        </w:rPr>
        <w:tab/>
        <w:t>Results and Discussion</w:t>
      </w:r>
    </w:p>
    <w:p w14:paraId="6AFA0C85" w14:textId="77777777" w:rsidR="005B663E" w:rsidRPr="00C637B9" w:rsidRDefault="005B663E" w:rsidP="005B663E">
      <w:pPr>
        <w:tabs>
          <w:tab w:val="right" w:pos="630"/>
        </w:tabs>
        <w:spacing w:line="240" w:lineRule="auto"/>
        <w:ind w:left="630"/>
        <w:jc w:val="both"/>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 xml:space="preserve">The floristic inventory of </w:t>
      </w:r>
      <w:proofErr w:type="spellStart"/>
      <w:r w:rsidRPr="00C637B9">
        <w:rPr>
          <w:rFonts w:ascii="Times New Roman" w:hAnsi="Times New Roman" w:cs="Times New Roman"/>
          <w:color w:val="000000" w:themeColor="text1"/>
          <w:sz w:val="24"/>
          <w:szCs w:val="24"/>
        </w:rPr>
        <w:t>Osomba</w:t>
      </w:r>
      <w:proofErr w:type="spellEnd"/>
      <w:r w:rsidRPr="00C637B9">
        <w:rPr>
          <w:rFonts w:ascii="Times New Roman" w:hAnsi="Times New Roman" w:cs="Times New Roman"/>
          <w:color w:val="000000" w:themeColor="text1"/>
          <w:sz w:val="24"/>
          <w:szCs w:val="24"/>
        </w:rPr>
        <w:t xml:space="preserve"> Forest revealed a diverse tree species composition with varying structural characteristics as recorded in Table 1. Among the recorded species, </w:t>
      </w:r>
      <w:r w:rsidRPr="00C637B9">
        <w:rPr>
          <w:rFonts w:ascii="Times New Roman" w:hAnsi="Times New Roman" w:cs="Times New Roman"/>
          <w:i/>
          <w:color w:val="000000" w:themeColor="text1"/>
          <w:sz w:val="24"/>
          <w:szCs w:val="24"/>
        </w:rPr>
        <w:t xml:space="preserve">Diospyros </w:t>
      </w:r>
      <w:proofErr w:type="spellStart"/>
      <w:r w:rsidRPr="00C637B9">
        <w:rPr>
          <w:rFonts w:ascii="Times New Roman" w:hAnsi="Times New Roman" w:cs="Times New Roman"/>
          <w:i/>
          <w:color w:val="000000" w:themeColor="text1"/>
          <w:sz w:val="24"/>
          <w:szCs w:val="24"/>
        </w:rPr>
        <w:t>mespiliformis</w:t>
      </w:r>
      <w:proofErr w:type="spellEnd"/>
      <w:r w:rsidRPr="00C637B9">
        <w:rPr>
          <w:rFonts w:ascii="Times New Roman" w:hAnsi="Times New Roman" w:cs="Times New Roman"/>
          <w:color w:val="000000" w:themeColor="text1"/>
          <w:sz w:val="24"/>
          <w:szCs w:val="24"/>
        </w:rPr>
        <w:t xml:space="preserve"> exhibited the highest density (101 stems/ha) and height (24.18m), indicating its dominance in the forest ecosystem.</w:t>
      </w:r>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Lophira</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alata</w:t>
      </w:r>
      <w:proofErr w:type="spellEnd"/>
      <w:r w:rsidRPr="00C637B9">
        <w:rPr>
          <w:rFonts w:ascii="Times New Roman" w:hAnsi="Times New Roman" w:cs="Times New Roman"/>
          <w:color w:val="000000" w:themeColor="text1"/>
          <w:sz w:val="24"/>
          <w:szCs w:val="24"/>
        </w:rPr>
        <w:t xml:space="preserve"> had the largest diameter at breast height (DBH) of 9.83m, while </w:t>
      </w:r>
      <w:proofErr w:type="spellStart"/>
      <w:r w:rsidRPr="00C637B9">
        <w:rPr>
          <w:rFonts w:ascii="Times New Roman" w:hAnsi="Times New Roman" w:cs="Times New Roman"/>
          <w:i/>
          <w:color w:val="000000" w:themeColor="text1"/>
          <w:sz w:val="24"/>
          <w:szCs w:val="24"/>
        </w:rPr>
        <w:t>Fagara</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zanthoxyloides</w:t>
      </w:r>
      <w:proofErr w:type="spellEnd"/>
      <w:r w:rsidRPr="00C637B9">
        <w:rPr>
          <w:rFonts w:ascii="Times New Roman" w:hAnsi="Times New Roman" w:cs="Times New Roman"/>
          <w:color w:val="000000" w:themeColor="text1"/>
          <w:sz w:val="24"/>
          <w:szCs w:val="24"/>
        </w:rPr>
        <w:t xml:space="preserve"> had the highest crown cover (8.99 m²/ha), reflecting its potential contribution to carbon sequestration. The species frequency distribution suggests that </w:t>
      </w:r>
      <w:proofErr w:type="spellStart"/>
      <w:r w:rsidRPr="00C637B9">
        <w:rPr>
          <w:rFonts w:ascii="Times New Roman" w:hAnsi="Times New Roman" w:cs="Times New Roman"/>
          <w:i/>
          <w:color w:val="000000" w:themeColor="text1"/>
          <w:sz w:val="24"/>
          <w:szCs w:val="24"/>
        </w:rPr>
        <w:t>Afzelia</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bipidensis</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Alstonia</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boonei</w:t>
      </w:r>
      <w:proofErr w:type="spellEnd"/>
      <w:r w:rsidRPr="00C637B9">
        <w:rPr>
          <w:rFonts w:ascii="Times New Roman" w:hAnsi="Times New Roman" w:cs="Times New Roman"/>
          <w:color w:val="000000" w:themeColor="text1"/>
          <w:sz w:val="24"/>
          <w:szCs w:val="24"/>
        </w:rPr>
        <w:t xml:space="preserve">, and </w:t>
      </w:r>
      <w:proofErr w:type="spellStart"/>
      <w:r w:rsidRPr="00C637B9">
        <w:rPr>
          <w:rFonts w:ascii="Times New Roman" w:hAnsi="Times New Roman" w:cs="Times New Roman"/>
          <w:i/>
          <w:color w:val="000000" w:themeColor="text1"/>
          <w:sz w:val="24"/>
          <w:szCs w:val="24"/>
        </w:rPr>
        <w:t>Anthocleista</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lastRenderedPageBreak/>
        <w:t>vogelli</w:t>
      </w:r>
      <w:proofErr w:type="spellEnd"/>
      <w:r w:rsidRPr="00C637B9">
        <w:rPr>
          <w:rFonts w:ascii="Times New Roman" w:hAnsi="Times New Roman" w:cs="Times New Roman"/>
          <w:color w:val="000000" w:themeColor="text1"/>
          <w:sz w:val="24"/>
          <w:szCs w:val="24"/>
        </w:rPr>
        <w:t xml:space="preserve"> are well-distributed across the forest, while some species are restricted to specific elevations.</w:t>
      </w:r>
    </w:p>
    <w:p w14:paraId="15BF4C8B" w14:textId="77777777" w:rsidR="005B663E" w:rsidRPr="00C637B9" w:rsidRDefault="005B663E" w:rsidP="005B663E">
      <w:pPr>
        <w:tabs>
          <w:tab w:val="right" w:pos="630"/>
        </w:tabs>
        <w:spacing w:after="0"/>
        <w:rPr>
          <w:rFonts w:ascii="Times New Roman" w:hAnsi="Times New Roman" w:cs="Times New Roman"/>
          <w:b/>
          <w:color w:val="000000" w:themeColor="text1"/>
          <w:sz w:val="24"/>
          <w:szCs w:val="24"/>
        </w:rPr>
      </w:pPr>
      <w:bookmarkStart w:id="1" w:name="_Hlk174865382"/>
      <w:r w:rsidRPr="00C637B9">
        <w:rPr>
          <w:rFonts w:ascii="Times New Roman" w:hAnsi="Times New Roman" w:cs="Times New Roman"/>
          <w:b/>
          <w:color w:val="000000" w:themeColor="text1"/>
          <w:sz w:val="24"/>
          <w:szCs w:val="24"/>
        </w:rPr>
        <w:t xml:space="preserve">Table 1: Mean Floristic Inventory of Tree Species in </w:t>
      </w:r>
      <w:proofErr w:type="spellStart"/>
      <w:r w:rsidRPr="00C637B9">
        <w:rPr>
          <w:rFonts w:ascii="Times New Roman" w:hAnsi="Times New Roman" w:cs="Times New Roman"/>
          <w:b/>
          <w:color w:val="000000" w:themeColor="text1"/>
          <w:sz w:val="24"/>
          <w:szCs w:val="24"/>
        </w:rPr>
        <w:t>Osomba</w:t>
      </w:r>
      <w:proofErr w:type="spellEnd"/>
      <w:r w:rsidRPr="00C637B9">
        <w:rPr>
          <w:rFonts w:ascii="Times New Roman" w:hAnsi="Times New Roman" w:cs="Times New Roman"/>
          <w:b/>
          <w:color w:val="000000" w:themeColor="text1"/>
          <w:sz w:val="24"/>
          <w:szCs w:val="24"/>
        </w:rPr>
        <w:t xml:space="preserve"> Forest </w:t>
      </w:r>
    </w:p>
    <w:tbl>
      <w:tblPr>
        <w:tblW w:w="5000" w:type="pct"/>
        <w:tblBorders>
          <w:top w:val="single" w:sz="4" w:space="0" w:color="auto"/>
          <w:bottom w:val="single" w:sz="4" w:space="0" w:color="auto"/>
        </w:tblBorders>
        <w:tblLook w:val="04A0" w:firstRow="1" w:lastRow="0" w:firstColumn="1" w:lastColumn="0" w:noHBand="0" w:noVBand="1"/>
      </w:tblPr>
      <w:tblGrid>
        <w:gridCol w:w="590"/>
        <w:gridCol w:w="2585"/>
        <w:gridCol w:w="1338"/>
        <w:gridCol w:w="1409"/>
        <w:gridCol w:w="980"/>
        <w:gridCol w:w="909"/>
        <w:gridCol w:w="1767"/>
      </w:tblGrid>
      <w:tr w:rsidR="00C637B9" w:rsidRPr="00C637B9" w14:paraId="340247D4" w14:textId="77777777" w:rsidTr="00A74A6A">
        <w:tc>
          <w:tcPr>
            <w:tcW w:w="245" w:type="pct"/>
            <w:tcBorders>
              <w:bottom w:val="single" w:sz="4" w:space="0" w:color="auto"/>
            </w:tcBorders>
          </w:tcPr>
          <w:bookmarkEnd w:id="1"/>
          <w:p w14:paraId="66E83EA5" w14:textId="77777777" w:rsidR="005B663E" w:rsidRPr="00C637B9" w:rsidRDefault="005B663E" w:rsidP="00462175">
            <w:pPr>
              <w:tabs>
                <w:tab w:val="right" w:pos="630"/>
              </w:tabs>
              <w:spacing w:after="0" w:line="240" w:lineRule="auto"/>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S/N</w:t>
            </w:r>
          </w:p>
        </w:tc>
        <w:tc>
          <w:tcPr>
            <w:tcW w:w="1360" w:type="pct"/>
            <w:tcBorders>
              <w:bottom w:val="single" w:sz="4" w:space="0" w:color="auto"/>
            </w:tcBorders>
          </w:tcPr>
          <w:p w14:paraId="76B82B16" w14:textId="77777777" w:rsidR="005B663E" w:rsidRPr="00C637B9" w:rsidRDefault="005B663E" w:rsidP="00462175">
            <w:pPr>
              <w:tabs>
                <w:tab w:val="right" w:pos="630"/>
              </w:tabs>
              <w:spacing w:after="0" w:line="240" w:lineRule="auto"/>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Species</w:t>
            </w:r>
          </w:p>
        </w:tc>
        <w:tc>
          <w:tcPr>
            <w:tcW w:w="709" w:type="pct"/>
            <w:tcBorders>
              <w:bottom w:val="single" w:sz="4" w:space="0" w:color="auto"/>
            </w:tcBorders>
          </w:tcPr>
          <w:p w14:paraId="1259E175" w14:textId="77777777" w:rsidR="005B663E" w:rsidRPr="00C637B9" w:rsidRDefault="005B663E" w:rsidP="00462175">
            <w:pPr>
              <w:tabs>
                <w:tab w:val="right" w:pos="630"/>
              </w:tabs>
              <w:spacing w:after="0" w:line="240" w:lineRule="auto"/>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Frequency (%)</w:t>
            </w:r>
          </w:p>
        </w:tc>
        <w:tc>
          <w:tcPr>
            <w:tcW w:w="746" w:type="pct"/>
            <w:tcBorders>
              <w:bottom w:val="single" w:sz="4" w:space="0" w:color="auto"/>
            </w:tcBorders>
          </w:tcPr>
          <w:p w14:paraId="1D2AFFBA" w14:textId="77777777" w:rsidR="005B663E" w:rsidRPr="00C637B9" w:rsidRDefault="005B663E" w:rsidP="00462175">
            <w:pPr>
              <w:tabs>
                <w:tab w:val="right" w:pos="630"/>
              </w:tabs>
              <w:spacing w:after="0" w:line="240" w:lineRule="auto"/>
              <w:jc w:val="center"/>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Density (St/ha)</w:t>
            </w:r>
          </w:p>
        </w:tc>
        <w:tc>
          <w:tcPr>
            <w:tcW w:w="522" w:type="pct"/>
            <w:tcBorders>
              <w:bottom w:val="single" w:sz="4" w:space="0" w:color="auto"/>
            </w:tcBorders>
          </w:tcPr>
          <w:p w14:paraId="15A13B38" w14:textId="77777777" w:rsidR="005B663E" w:rsidRPr="00C637B9" w:rsidRDefault="005B663E" w:rsidP="00462175">
            <w:pPr>
              <w:tabs>
                <w:tab w:val="right" w:pos="630"/>
              </w:tabs>
              <w:spacing w:after="0" w:line="240" w:lineRule="auto"/>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Height (m)</w:t>
            </w:r>
          </w:p>
        </w:tc>
        <w:tc>
          <w:tcPr>
            <w:tcW w:w="485" w:type="pct"/>
            <w:tcBorders>
              <w:bottom w:val="single" w:sz="4" w:space="0" w:color="auto"/>
            </w:tcBorders>
          </w:tcPr>
          <w:p w14:paraId="6569931B" w14:textId="77777777" w:rsidR="005B663E" w:rsidRPr="00C637B9" w:rsidRDefault="005B663E" w:rsidP="00462175">
            <w:pPr>
              <w:tabs>
                <w:tab w:val="right" w:pos="630"/>
              </w:tabs>
              <w:spacing w:after="0" w:line="240" w:lineRule="auto"/>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DBH (m)</w:t>
            </w:r>
          </w:p>
        </w:tc>
        <w:tc>
          <w:tcPr>
            <w:tcW w:w="933" w:type="pct"/>
            <w:tcBorders>
              <w:bottom w:val="single" w:sz="4" w:space="0" w:color="auto"/>
            </w:tcBorders>
          </w:tcPr>
          <w:p w14:paraId="1E3D62C1" w14:textId="77777777" w:rsidR="005B663E" w:rsidRPr="00C637B9" w:rsidRDefault="005B663E" w:rsidP="00462175">
            <w:pPr>
              <w:tabs>
                <w:tab w:val="right" w:pos="630"/>
              </w:tabs>
              <w:spacing w:after="0" w:line="240" w:lineRule="auto"/>
              <w:jc w:val="both"/>
              <w:rPr>
                <w:rFonts w:ascii="Times New Roman" w:eastAsia="Calibri" w:hAnsi="Times New Roman" w:cs="Times New Roman"/>
                <w:b/>
                <w:color w:val="000000" w:themeColor="text1"/>
                <w:sz w:val="24"/>
                <w:szCs w:val="24"/>
              </w:rPr>
            </w:pPr>
            <w:r w:rsidRPr="00C637B9">
              <w:rPr>
                <w:rFonts w:ascii="Times New Roman" w:eastAsia="Calibri" w:hAnsi="Times New Roman" w:cs="Times New Roman"/>
                <w:b/>
                <w:color w:val="000000" w:themeColor="text1"/>
                <w:sz w:val="24"/>
                <w:szCs w:val="24"/>
              </w:rPr>
              <w:t>Crown cover (m</w:t>
            </w:r>
            <w:r w:rsidRPr="00C637B9">
              <w:rPr>
                <w:rFonts w:ascii="Times New Roman" w:eastAsia="Calibri" w:hAnsi="Times New Roman" w:cs="Times New Roman"/>
                <w:b/>
                <w:color w:val="000000" w:themeColor="text1"/>
                <w:sz w:val="24"/>
                <w:szCs w:val="24"/>
                <w:vertAlign w:val="superscript"/>
              </w:rPr>
              <w:t>2</w:t>
            </w:r>
            <w:r w:rsidRPr="00C637B9">
              <w:rPr>
                <w:rFonts w:ascii="Times New Roman" w:eastAsia="Calibri" w:hAnsi="Times New Roman" w:cs="Times New Roman"/>
                <w:b/>
                <w:color w:val="000000" w:themeColor="text1"/>
                <w:sz w:val="24"/>
                <w:szCs w:val="24"/>
              </w:rPr>
              <w:t>/ha)</w:t>
            </w:r>
          </w:p>
        </w:tc>
      </w:tr>
      <w:tr w:rsidR="00C637B9" w:rsidRPr="00C637B9" w14:paraId="6779F1F9" w14:textId="77777777" w:rsidTr="00A74A6A">
        <w:tc>
          <w:tcPr>
            <w:tcW w:w="245" w:type="pct"/>
            <w:tcBorders>
              <w:top w:val="single" w:sz="4" w:space="0" w:color="auto"/>
            </w:tcBorders>
          </w:tcPr>
          <w:p w14:paraId="568A4EF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w:t>
            </w:r>
          </w:p>
        </w:tc>
        <w:tc>
          <w:tcPr>
            <w:tcW w:w="1360" w:type="pct"/>
            <w:tcBorders>
              <w:top w:val="single" w:sz="4" w:space="0" w:color="auto"/>
            </w:tcBorders>
          </w:tcPr>
          <w:p w14:paraId="1303D6A9"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Afzelia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bipidensis</w:t>
            </w:r>
            <w:proofErr w:type="spellEnd"/>
          </w:p>
        </w:tc>
        <w:tc>
          <w:tcPr>
            <w:tcW w:w="709" w:type="pct"/>
            <w:tcBorders>
              <w:top w:val="single" w:sz="4" w:space="0" w:color="auto"/>
            </w:tcBorders>
          </w:tcPr>
          <w:p w14:paraId="154EDA1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tcBorders>
              <w:top w:val="single" w:sz="4" w:space="0" w:color="auto"/>
            </w:tcBorders>
            <w:vAlign w:val="bottom"/>
          </w:tcPr>
          <w:p w14:paraId="0D10EC16"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26</w:t>
            </w:r>
          </w:p>
        </w:tc>
        <w:tc>
          <w:tcPr>
            <w:tcW w:w="522" w:type="pct"/>
            <w:tcBorders>
              <w:top w:val="single" w:sz="4" w:space="0" w:color="auto"/>
            </w:tcBorders>
          </w:tcPr>
          <w:p w14:paraId="5D3DD20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8.63</w:t>
            </w:r>
          </w:p>
        </w:tc>
        <w:tc>
          <w:tcPr>
            <w:tcW w:w="485" w:type="pct"/>
            <w:tcBorders>
              <w:top w:val="single" w:sz="4" w:space="0" w:color="auto"/>
            </w:tcBorders>
          </w:tcPr>
          <w:p w14:paraId="27AEF55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0.70</w:t>
            </w:r>
          </w:p>
        </w:tc>
        <w:tc>
          <w:tcPr>
            <w:tcW w:w="933" w:type="pct"/>
            <w:tcBorders>
              <w:top w:val="single" w:sz="4" w:space="0" w:color="auto"/>
            </w:tcBorders>
          </w:tcPr>
          <w:p w14:paraId="7E06D72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w:t>
            </w:r>
          </w:p>
        </w:tc>
      </w:tr>
      <w:tr w:rsidR="00C637B9" w:rsidRPr="00C637B9" w14:paraId="579CDD1D" w14:textId="77777777" w:rsidTr="00A74A6A">
        <w:tc>
          <w:tcPr>
            <w:tcW w:w="245" w:type="pct"/>
          </w:tcPr>
          <w:p w14:paraId="4C44DDC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w:t>
            </w:r>
          </w:p>
        </w:tc>
        <w:tc>
          <w:tcPr>
            <w:tcW w:w="1360" w:type="pct"/>
          </w:tcPr>
          <w:p w14:paraId="08FE2DD0"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Alstonia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boonei</w:t>
            </w:r>
            <w:proofErr w:type="spellEnd"/>
          </w:p>
        </w:tc>
        <w:tc>
          <w:tcPr>
            <w:tcW w:w="709" w:type="pct"/>
          </w:tcPr>
          <w:p w14:paraId="1A302F5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4595384E"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36</w:t>
            </w:r>
          </w:p>
        </w:tc>
        <w:tc>
          <w:tcPr>
            <w:tcW w:w="522" w:type="pct"/>
          </w:tcPr>
          <w:p w14:paraId="089DF36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7.29</w:t>
            </w:r>
          </w:p>
        </w:tc>
        <w:tc>
          <w:tcPr>
            <w:tcW w:w="485" w:type="pct"/>
          </w:tcPr>
          <w:p w14:paraId="2E8FCC4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0.86</w:t>
            </w:r>
          </w:p>
        </w:tc>
        <w:tc>
          <w:tcPr>
            <w:tcW w:w="933" w:type="pct"/>
          </w:tcPr>
          <w:p w14:paraId="5D9C7E0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4.2±0.87</w:t>
            </w:r>
          </w:p>
        </w:tc>
      </w:tr>
      <w:tr w:rsidR="00C637B9" w:rsidRPr="00C637B9" w14:paraId="42608D85" w14:textId="77777777" w:rsidTr="00A74A6A">
        <w:trPr>
          <w:trHeight w:val="265"/>
        </w:trPr>
        <w:tc>
          <w:tcPr>
            <w:tcW w:w="245" w:type="pct"/>
          </w:tcPr>
          <w:p w14:paraId="37DB8F4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w:t>
            </w:r>
          </w:p>
        </w:tc>
        <w:tc>
          <w:tcPr>
            <w:tcW w:w="1360" w:type="pct"/>
          </w:tcPr>
          <w:p w14:paraId="7D158125"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Alstonia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congensis</w:t>
            </w:r>
            <w:proofErr w:type="spellEnd"/>
          </w:p>
        </w:tc>
        <w:tc>
          <w:tcPr>
            <w:tcW w:w="709" w:type="pct"/>
          </w:tcPr>
          <w:p w14:paraId="3D08522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0344FA7D"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522" w:type="pct"/>
          </w:tcPr>
          <w:p w14:paraId="084A501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19.72</w:t>
            </w:r>
          </w:p>
        </w:tc>
        <w:tc>
          <w:tcPr>
            <w:tcW w:w="485" w:type="pct"/>
          </w:tcPr>
          <w:p w14:paraId="25EF9BE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2.60</w:t>
            </w:r>
          </w:p>
        </w:tc>
        <w:tc>
          <w:tcPr>
            <w:tcW w:w="933" w:type="pct"/>
          </w:tcPr>
          <w:p w14:paraId="743C24E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9.63 ± 1.02</w:t>
            </w:r>
          </w:p>
        </w:tc>
      </w:tr>
      <w:tr w:rsidR="00C637B9" w:rsidRPr="00C637B9" w14:paraId="243EF511" w14:textId="77777777" w:rsidTr="00A74A6A">
        <w:tc>
          <w:tcPr>
            <w:tcW w:w="245" w:type="pct"/>
          </w:tcPr>
          <w:p w14:paraId="0D21F03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w:t>
            </w:r>
          </w:p>
        </w:tc>
        <w:tc>
          <w:tcPr>
            <w:tcW w:w="1360" w:type="pct"/>
          </w:tcPr>
          <w:p w14:paraId="6A098A6E"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Anthocleista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vogelli</w:t>
            </w:r>
            <w:proofErr w:type="spellEnd"/>
          </w:p>
        </w:tc>
        <w:tc>
          <w:tcPr>
            <w:tcW w:w="709" w:type="pct"/>
          </w:tcPr>
          <w:p w14:paraId="0B1081F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1357B38F"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60</w:t>
            </w:r>
          </w:p>
        </w:tc>
        <w:tc>
          <w:tcPr>
            <w:tcW w:w="522" w:type="pct"/>
          </w:tcPr>
          <w:p w14:paraId="269036F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10.66</w:t>
            </w:r>
          </w:p>
        </w:tc>
        <w:tc>
          <w:tcPr>
            <w:tcW w:w="485" w:type="pct"/>
          </w:tcPr>
          <w:p w14:paraId="0599562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1.85</w:t>
            </w:r>
          </w:p>
        </w:tc>
        <w:tc>
          <w:tcPr>
            <w:tcW w:w="933" w:type="pct"/>
          </w:tcPr>
          <w:p w14:paraId="668C023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w:t>
            </w:r>
          </w:p>
        </w:tc>
      </w:tr>
      <w:tr w:rsidR="00C637B9" w:rsidRPr="00C637B9" w14:paraId="331CE906" w14:textId="77777777" w:rsidTr="00A74A6A">
        <w:tc>
          <w:tcPr>
            <w:tcW w:w="245" w:type="pct"/>
          </w:tcPr>
          <w:p w14:paraId="1E4C604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w:t>
            </w:r>
          </w:p>
        </w:tc>
        <w:tc>
          <w:tcPr>
            <w:tcW w:w="1360" w:type="pct"/>
          </w:tcPr>
          <w:p w14:paraId="731621C3"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Anthonotha</w:t>
            </w:r>
            <w:proofErr w:type="spellEnd"/>
            <w:r w:rsidRPr="00C637B9">
              <w:rPr>
                <w:rFonts w:ascii="Times New Roman" w:eastAsia="Calibri" w:hAnsi="Times New Roman" w:cs="Times New Roman"/>
                <w:i/>
                <w:color w:val="000000" w:themeColor="text1"/>
                <w:sz w:val="24"/>
                <w:szCs w:val="24"/>
              </w:rPr>
              <w:t xml:space="preserve"> macrophylla</w:t>
            </w:r>
          </w:p>
        </w:tc>
        <w:tc>
          <w:tcPr>
            <w:tcW w:w="709" w:type="pct"/>
          </w:tcPr>
          <w:p w14:paraId="331A28D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0D9E2C82"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081E2DA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12.20</w:t>
            </w:r>
          </w:p>
        </w:tc>
        <w:tc>
          <w:tcPr>
            <w:tcW w:w="485" w:type="pct"/>
          </w:tcPr>
          <w:p w14:paraId="08C9280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2.05</w:t>
            </w:r>
          </w:p>
        </w:tc>
        <w:tc>
          <w:tcPr>
            <w:tcW w:w="933" w:type="pct"/>
          </w:tcPr>
          <w:p w14:paraId="281119F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w:t>
            </w:r>
          </w:p>
        </w:tc>
      </w:tr>
      <w:tr w:rsidR="00C637B9" w:rsidRPr="00C637B9" w14:paraId="4BECEBB0" w14:textId="77777777" w:rsidTr="00A74A6A">
        <w:tc>
          <w:tcPr>
            <w:tcW w:w="245" w:type="pct"/>
          </w:tcPr>
          <w:p w14:paraId="7724670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w:t>
            </w:r>
          </w:p>
        </w:tc>
        <w:tc>
          <w:tcPr>
            <w:tcW w:w="1360" w:type="pct"/>
            <w:vAlign w:val="center"/>
          </w:tcPr>
          <w:p w14:paraId="4A91DEFF"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Barteria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fistulosa</w:t>
            </w:r>
            <w:proofErr w:type="spellEnd"/>
          </w:p>
        </w:tc>
        <w:tc>
          <w:tcPr>
            <w:tcW w:w="709" w:type="pct"/>
          </w:tcPr>
          <w:p w14:paraId="5924B9EC"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70FD720A"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460CEBA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18.53</w:t>
            </w:r>
          </w:p>
        </w:tc>
        <w:tc>
          <w:tcPr>
            <w:tcW w:w="485" w:type="pct"/>
          </w:tcPr>
          <w:p w14:paraId="78B8856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4.52</w:t>
            </w:r>
          </w:p>
        </w:tc>
        <w:tc>
          <w:tcPr>
            <w:tcW w:w="933" w:type="pct"/>
          </w:tcPr>
          <w:p w14:paraId="59E1F12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w:t>
            </w:r>
          </w:p>
        </w:tc>
      </w:tr>
      <w:tr w:rsidR="00C637B9" w:rsidRPr="00C637B9" w14:paraId="2D94E580" w14:textId="77777777" w:rsidTr="00A74A6A">
        <w:tc>
          <w:tcPr>
            <w:tcW w:w="245" w:type="pct"/>
          </w:tcPr>
          <w:p w14:paraId="5B1A913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w:t>
            </w:r>
          </w:p>
        </w:tc>
        <w:tc>
          <w:tcPr>
            <w:tcW w:w="1360" w:type="pct"/>
          </w:tcPr>
          <w:p w14:paraId="25418907"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Brachystegia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eurycoma</w:t>
            </w:r>
            <w:proofErr w:type="spellEnd"/>
          </w:p>
        </w:tc>
        <w:tc>
          <w:tcPr>
            <w:tcW w:w="709" w:type="pct"/>
          </w:tcPr>
          <w:p w14:paraId="5E32A52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57F70B02"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3B6E21E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16.34</w:t>
            </w:r>
          </w:p>
        </w:tc>
        <w:tc>
          <w:tcPr>
            <w:tcW w:w="485" w:type="pct"/>
          </w:tcPr>
          <w:p w14:paraId="0B1723B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2.42</w:t>
            </w:r>
          </w:p>
        </w:tc>
        <w:tc>
          <w:tcPr>
            <w:tcW w:w="933" w:type="pct"/>
          </w:tcPr>
          <w:p w14:paraId="11C0D41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1.04 ± 0.32</w:t>
            </w:r>
          </w:p>
        </w:tc>
      </w:tr>
      <w:tr w:rsidR="00C637B9" w:rsidRPr="00C637B9" w14:paraId="028C73F8" w14:textId="77777777" w:rsidTr="00A74A6A">
        <w:tc>
          <w:tcPr>
            <w:tcW w:w="245" w:type="pct"/>
          </w:tcPr>
          <w:p w14:paraId="443517F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w:t>
            </w:r>
          </w:p>
        </w:tc>
        <w:tc>
          <w:tcPr>
            <w:tcW w:w="1360" w:type="pct"/>
            <w:vAlign w:val="center"/>
          </w:tcPr>
          <w:p w14:paraId="43E669D4"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Carpolobia</w:t>
            </w:r>
            <w:proofErr w:type="spellEnd"/>
            <w:r w:rsidRPr="00C637B9">
              <w:rPr>
                <w:rFonts w:ascii="Times New Roman" w:eastAsia="Calibri" w:hAnsi="Times New Roman" w:cs="Times New Roman"/>
                <w:i/>
                <w:color w:val="000000" w:themeColor="text1"/>
                <w:sz w:val="24"/>
                <w:szCs w:val="24"/>
              </w:rPr>
              <w:t xml:space="preserve"> lutea</w:t>
            </w:r>
          </w:p>
        </w:tc>
        <w:tc>
          <w:tcPr>
            <w:tcW w:w="709" w:type="pct"/>
          </w:tcPr>
          <w:p w14:paraId="7976BBD6"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50</w:t>
            </w:r>
          </w:p>
        </w:tc>
        <w:tc>
          <w:tcPr>
            <w:tcW w:w="746" w:type="pct"/>
            <w:vAlign w:val="center"/>
          </w:tcPr>
          <w:p w14:paraId="5B10E811"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10</w:t>
            </w:r>
          </w:p>
        </w:tc>
        <w:tc>
          <w:tcPr>
            <w:tcW w:w="522" w:type="pct"/>
          </w:tcPr>
          <w:p w14:paraId="32A3C09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21.99</w:t>
            </w:r>
          </w:p>
        </w:tc>
        <w:tc>
          <w:tcPr>
            <w:tcW w:w="485" w:type="pct"/>
          </w:tcPr>
          <w:p w14:paraId="4F20810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6.58</w:t>
            </w:r>
          </w:p>
        </w:tc>
        <w:tc>
          <w:tcPr>
            <w:tcW w:w="933" w:type="pct"/>
          </w:tcPr>
          <w:p w14:paraId="2D03B6E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w:t>
            </w:r>
          </w:p>
        </w:tc>
      </w:tr>
      <w:tr w:rsidR="00C637B9" w:rsidRPr="00C637B9" w14:paraId="1F885918" w14:textId="77777777" w:rsidTr="00A74A6A">
        <w:tc>
          <w:tcPr>
            <w:tcW w:w="245" w:type="pct"/>
          </w:tcPr>
          <w:p w14:paraId="61499F7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9</w:t>
            </w:r>
          </w:p>
        </w:tc>
        <w:tc>
          <w:tcPr>
            <w:tcW w:w="1360" w:type="pct"/>
          </w:tcPr>
          <w:p w14:paraId="6077CF81"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Coelocaryon</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preusii</w:t>
            </w:r>
            <w:proofErr w:type="spellEnd"/>
          </w:p>
        </w:tc>
        <w:tc>
          <w:tcPr>
            <w:tcW w:w="709" w:type="pct"/>
          </w:tcPr>
          <w:p w14:paraId="6F6083F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64B2ACF5"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522" w:type="pct"/>
          </w:tcPr>
          <w:p w14:paraId="35A22F5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19.42</w:t>
            </w:r>
          </w:p>
        </w:tc>
        <w:tc>
          <w:tcPr>
            <w:tcW w:w="485" w:type="pct"/>
          </w:tcPr>
          <w:p w14:paraId="29FDD0A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2.71</w:t>
            </w:r>
          </w:p>
        </w:tc>
        <w:tc>
          <w:tcPr>
            <w:tcW w:w="933" w:type="pct"/>
          </w:tcPr>
          <w:p w14:paraId="093A602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0.21 ± 0.00</w:t>
            </w:r>
          </w:p>
        </w:tc>
      </w:tr>
      <w:tr w:rsidR="00C637B9" w:rsidRPr="00C637B9" w14:paraId="025E5484" w14:textId="77777777" w:rsidTr="00A74A6A">
        <w:tc>
          <w:tcPr>
            <w:tcW w:w="245" w:type="pct"/>
          </w:tcPr>
          <w:p w14:paraId="4CCEB0C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10</w:t>
            </w:r>
          </w:p>
        </w:tc>
        <w:tc>
          <w:tcPr>
            <w:tcW w:w="1360" w:type="pct"/>
          </w:tcPr>
          <w:p w14:paraId="3060B1F0"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Cola gigantean</w:t>
            </w:r>
          </w:p>
        </w:tc>
        <w:tc>
          <w:tcPr>
            <w:tcW w:w="709" w:type="pct"/>
          </w:tcPr>
          <w:p w14:paraId="0897106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265C9BC1"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49D0034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14.77</w:t>
            </w:r>
          </w:p>
        </w:tc>
        <w:tc>
          <w:tcPr>
            <w:tcW w:w="485" w:type="pct"/>
          </w:tcPr>
          <w:p w14:paraId="4C1A44D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1.40</w:t>
            </w:r>
          </w:p>
        </w:tc>
        <w:tc>
          <w:tcPr>
            <w:tcW w:w="933" w:type="pct"/>
          </w:tcPr>
          <w:p w14:paraId="26CF864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1.02 ± 0.09</w:t>
            </w:r>
          </w:p>
        </w:tc>
      </w:tr>
      <w:tr w:rsidR="00C637B9" w:rsidRPr="00C637B9" w14:paraId="69DEF62A" w14:textId="77777777" w:rsidTr="00A74A6A">
        <w:tc>
          <w:tcPr>
            <w:tcW w:w="245" w:type="pct"/>
          </w:tcPr>
          <w:p w14:paraId="77DD0AD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11</w:t>
            </w:r>
          </w:p>
        </w:tc>
        <w:tc>
          <w:tcPr>
            <w:tcW w:w="1360" w:type="pct"/>
          </w:tcPr>
          <w:p w14:paraId="75F4DCFA"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Coula edulis</w:t>
            </w:r>
          </w:p>
        </w:tc>
        <w:tc>
          <w:tcPr>
            <w:tcW w:w="709" w:type="pct"/>
          </w:tcPr>
          <w:p w14:paraId="4DCE46B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7D7B1FCF"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77803FC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19.11</w:t>
            </w:r>
          </w:p>
        </w:tc>
        <w:tc>
          <w:tcPr>
            <w:tcW w:w="485" w:type="pct"/>
          </w:tcPr>
          <w:p w14:paraId="0E1BD7F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2.53</w:t>
            </w:r>
          </w:p>
        </w:tc>
        <w:tc>
          <w:tcPr>
            <w:tcW w:w="933" w:type="pct"/>
          </w:tcPr>
          <w:p w14:paraId="5D38DF6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4.10 ± 0.91</w:t>
            </w:r>
          </w:p>
        </w:tc>
      </w:tr>
      <w:tr w:rsidR="00C637B9" w:rsidRPr="00C637B9" w14:paraId="1C21C9D1" w14:textId="77777777" w:rsidTr="00A74A6A">
        <w:tc>
          <w:tcPr>
            <w:tcW w:w="245" w:type="pct"/>
          </w:tcPr>
          <w:p w14:paraId="2996863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12</w:t>
            </w:r>
          </w:p>
        </w:tc>
        <w:tc>
          <w:tcPr>
            <w:tcW w:w="1360" w:type="pct"/>
          </w:tcPr>
          <w:p w14:paraId="0EA8E253"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Dacroydes</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klaineana</w:t>
            </w:r>
            <w:proofErr w:type="spellEnd"/>
          </w:p>
        </w:tc>
        <w:tc>
          <w:tcPr>
            <w:tcW w:w="709" w:type="pct"/>
          </w:tcPr>
          <w:p w14:paraId="7FFF4FE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00A97B9C"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00F7BAC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15.33</w:t>
            </w:r>
          </w:p>
        </w:tc>
        <w:tc>
          <w:tcPr>
            <w:tcW w:w="485" w:type="pct"/>
          </w:tcPr>
          <w:p w14:paraId="3AC468F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2.30</w:t>
            </w:r>
          </w:p>
        </w:tc>
        <w:tc>
          <w:tcPr>
            <w:tcW w:w="933" w:type="pct"/>
          </w:tcPr>
          <w:p w14:paraId="1BFB8B7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1.26 ± 0.54</w:t>
            </w:r>
          </w:p>
        </w:tc>
      </w:tr>
      <w:tr w:rsidR="00C637B9" w:rsidRPr="00C637B9" w14:paraId="5324C01F" w14:textId="77777777" w:rsidTr="00A74A6A">
        <w:tc>
          <w:tcPr>
            <w:tcW w:w="245" w:type="pct"/>
          </w:tcPr>
          <w:p w14:paraId="5748273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13</w:t>
            </w:r>
          </w:p>
        </w:tc>
        <w:tc>
          <w:tcPr>
            <w:tcW w:w="1360" w:type="pct"/>
          </w:tcPr>
          <w:p w14:paraId="0616914E"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 xml:space="preserve">Diospyros </w:t>
            </w:r>
            <w:proofErr w:type="spellStart"/>
            <w:r w:rsidRPr="00C637B9">
              <w:rPr>
                <w:rFonts w:ascii="Times New Roman" w:eastAsia="Calibri" w:hAnsi="Times New Roman" w:cs="Times New Roman"/>
                <w:i/>
                <w:color w:val="000000" w:themeColor="text1"/>
                <w:sz w:val="24"/>
                <w:szCs w:val="24"/>
              </w:rPr>
              <w:t>mespiliformis</w:t>
            </w:r>
            <w:proofErr w:type="spellEnd"/>
          </w:p>
        </w:tc>
        <w:tc>
          <w:tcPr>
            <w:tcW w:w="709" w:type="pct"/>
          </w:tcPr>
          <w:p w14:paraId="2AD102A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75</w:t>
            </w:r>
          </w:p>
        </w:tc>
        <w:tc>
          <w:tcPr>
            <w:tcW w:w="746" w:type="pct"/>
            <w:vAlign w:val="bottom"/>
          </w:tcPr>
          <w:p w14:paraId="2F5F85AE"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101</w:t>
            </w:r>
          </w:p>
        </w:tc>
        <w:tc>
          <w:tcPr>
            <w:tcW w:w="522" w:type="pct"/>
          </w:tcPr>
          <w:p w14:paraId="7E9822D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24.18</w:t>
            </w:r>
          </w:p>
        </w:tc>
        <w:tc>
          <w:tcPr>
            <w:tcW w:w="485" w:type="pct"/>
          </w:tcPr>
          <w:p w14:paraId="2D7DD95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3.50</w:t>
            </w:r>
          </w:p>
        </w:tc>
        <w:tc>
          <w:tcPr>
            <w:tcW w:w="933" w:type="pct"/>
          </w:tcPr>
          <w:p w14:paraId="5007B7D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6.32± 0.81</w:t>
            </w:r>
          </w:p>
        </w:tc>
      </w:tr>
      <w:tr w:rsidR="00C637B9" w:rsidRPr="00C637B9" w14:paraId="5CEEB09C" w14:textId="77777777" w:rsidTr="00A74A6A">
        <w:tc>
          <w:tcPr>
            <w:tcW w:w="245" w:type="pct"/>
          </w:tcPr>
          <w:p w14:paraId="43EB394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14</w:t>
            </w:r>
          </w:p>
        </w:tc>
        <w:tc>
          <w:tcPr>
            <w:tcW w:w="1360" w:type="pct"/>
            <w:vAlign w:val="center"/>
          </w:tcPr>
          <w:p w14:paraId="32006435" w14:textId="77777777" w:rsidR="005B663E" w:rsidRPr="00C637B9" w:rsidRDefault="005B663E" w:rsidP="00462175">
            <w:pPr>
              <w:tabs>
                <w:tab w:val="right" w:pos="630"/>
              </w:tabs>
              <w:spacing w:after="0" w:line="240" w:lineRule="auto"/>
              <w:rPr>
                <w:rFonts w:ascii="Times New Roman"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Donella welwitschia</w:t>
            </w:r>
          </w:p>
        </w:tc>
        <w:tc>
          <w:tcPr>
            <w:tcW w:w="709" w:type="pct"/>
          </w:tcPr>
          <w:p w14:paraId="541106D1"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2C3F574B"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1504AA2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7.84</w:t>
            </w:r>
          </w:p>
        </w:tc>
        <w:tc>
          <w:tcPr>
            <w:tcW w:w="485" w:type="pct"/>
          </w:tcPr>
          <w:p w14:paraId="6F00155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1.12</w:t>
            </w:r>
          </w:p>
        </w:tc>
        <w:tc>
          <w:tcPr>
            <w:tcW w:w="933" w:type="pct"/>
          </w:tcPr>
          <w:p w14:paraId="7140C5B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3.46</w:t>
            </w:r>
            <w:r w:rsidRPr="00C637B9">
              <w:rPr>
                <w:rFonts w:ascii="Times New Roman" w:eastAsia="Times New Roman" w:hAnsi="Times New Roman" w:cs="Times New Roman"/>
                <w:color w:val="000000" w:themeColor="text1"/>
                <w:kern w:val="24"/>
                <w:sz w:val="24"/>
                <w:szCs w:val="24"/>
              </w:rPr>
              <w:t>± 0.13</w:t>
            </w:r>
          </w:p>
        </w:tc>
      </w:tr>
      <w:tr w:rsidR="00C637B9" w:rsidRPr="00C637B9" w14:paraId="1E3939A0" w14:textId="77777777" w:rsidTr="00A74A6A">
        <w:tc>
          <w:tcPr>
            <w:tcW w:w="245" w:type="pct"/>
          </w:tcPr>
          <w:p w14:paraId="4BFA3F7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15</w:t>
            </w:r>
          </w:p>
        </w:tc>
        <w:tc>
          <w:tcPr>
            <w:tcW w:w="1360" w:type="pct"/>
            <w:vAlign w:val="center"/>
          </w:tcPr>
          <w:p w14:paraId="5A62910D"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Euclinia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longiflora</w:t>
            </w:r>
            <w:proofErr w:type="spellEnd"/>
          </w:p>
        </w:tc>
        <w:tc>
          <w:tcPr>
            <w:tcW w:w="709" w:type="pct"/>
          </w:tcPr>
          <w:p w14:paraId="1263761E"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0CB720F0"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687747F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17.81</w:t>
            </w:r>
          </w:p>
        </w:tc>
        <w:tc>
          <w:tcPr>
            <w:tcW w:w="485" w:type="pct"/>
          </w:tcPr>
          <w:p w14:paraId="4310B21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2.80</w:t>
            </w:r>
          </w:p>
        </w:tc>
        <w:tc>
          <w:tcPr>
            <w:tcW w:w="933" w:type="pct"/>
          </w:tcPr>
          <w:p w14:paraId="728CCA4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w:t>
            </w:r>
          </w:p>
        </w:tc>
      </w:tr>
      <w:tr w:rsidR="00C637B9" w:rsidRPr="00C637B9" w14:paraId="15A42C81" w14:textId="77777777" w:rsidTr="00A74A6A">
        <w:tc>
          <w:tcPr>
            <w:tcW w:w="245" w:type="pct"/>
          </w:tcPr>
          <w:p w14:paraId="1464603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16</w:t>
            </w:r>
          </w:p>
        </w:tc>
        <w:tc>
          <w:tcPr>
            <w:tcW w:w="1360" w:type="pct"/>
          </w:tcPr>
          <w:p w14:paraId="69CB83C1"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Fagara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zanthoxyloides</w:t>
            </w:r>
            <w:proofErr w:type="spellEnd"/>
          </w:p>
        </w:tc>
        <w:tc>
          <w:tcPr>
            <w:tcW w:w="709" w:type="pct"/>
          </w:tcPr>
          <w:p w14:paraId="3F8A6D4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3C8F721F"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80</w:t>
            </w:r>
          </w:p>
        </w:tc>
        <w:tc>
          <w:tcPr>
            <w:tcW w:w="522" w:type="pct"/>
          </w:tcPr>
          <w:p w14:paraId="6619D89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19.13</w:t>
            </w:r>
          </w:p>
        </w:tc>
        <w:tc>
          <w:tcPr>
            <w:tcW w:w="485" w:type="pct"/>
          </w:tcPr>
          <w:p w14:paraId="0897F89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2.94</w:t>
            </w:r>
          </w:p>
        </w:tc>
        <w:tc>
          <w:tcPr>
            <w:tcW w:w="933" w:type="pct"/>
          </w:tcPr>
          <w:p w14:paraId="4927C45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8.99 ± 3.21</w:t>
            </w:r>
          </w:p>
        </w:tc>
      </w:tr>
      <w:tr w:rsidR="00C637B9" w:rsidRPr="00C637B9" w14:paraId="1EE65A34" w14:textId="77777777" w:rsidTr="00A74A6A">
        <w:tc>
          <w:tcPr>
            <w:tcW w:w="245" w:type="pct"/>
          </w:tcPr>
          <w:p w14:paraId="564BFDB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17</w:t>
            </w:r>
          </w:p>
        </w:tc>
        <w:tc>
          <w:tcPr>
            <w:tcW w:w="1360" w:type="pct"/>
          </w:tcPr>
          <w:p w14:paraId="3C525AA9"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Ficus capensis</w:t>
            </w:r>
          </w:p>
        </w:tc>
        <w:tc>
          <w:tcPr>
            <w:tcW w:w="709" w:type="pct"/>
          </w:tcPr>
          <w:p w14:paraId="3E6CC9C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6E86B774"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60</w:t>
            </w:r>
          </w:p>
        </w:tc>
        <w:tc>
          <w:tcPr>
            <w:tcW w:w="522" w:type="pct"/>
          </w:tcPr>
          <w:p w14:paraId="4138D24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18.26</w:t>
            </w:r>
          </w:p>
        </w:tc>
        <w:tc>
          <w:tcPr>
            <w:tcW w:w="485" w:type="pct"/>
          </w:tcPr>
          <w:p w14:paraId="3BE6DDD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2.90</w:t>
            </w:r>
          </w:p>
        </w:tc>
        <w:tc>
          <w:tcPr>
            <w:tcW w:w="933" w:type="pct"/>
          </w:tcPr>
          <w:p w14:paraId="22D9F70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1.42±0.12</w:t>
            </w:r>
          </w:p>
        </w:tc>
      </w:tr>
      <w:tr w:rsidR="00C637B9" w:rsidRPr="00C637B9" w14:paraId="16242E10" w14:textId="77777777" w:rsidTr="00A74A6A">
        <w:tc>
          <w:tcPr>
            <w:tcW w:w="245" w:type="pct"/>
          </w:tcPr>
          <w:p w14:paraId="061F392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w:t>
            </w:r>
          </w:p>
        </w:tc>
        <w:tc>
          <w:tcPr>
            <w:tcW w:w="1360" w:type="pct"/>
          </w:tcPr>
          <w:p w14:paraId="76DFA8B0"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Funtumia</w:t>
            </w:r>
            <w:proofErr w:type="spellEnd"/>
            <w:r w:rsidRPr="00C637B9">
              <w:rPr>
                <w:rFonts w:ascii="Times New Roman" w:eastAsia="Calibri" w:hAnsi="Times New Roman" w:cs="Times New Roman"/>
                <w:i/>
                <w:color w:val="000000" w:themeColor="text1"/>
                <w:sz w:val="24"/>
                <w:szCs w:val="24"/>
              </w:rPr>
              <w:t xml:space="preserve"> elastic</w:t>
            </w:r>
          </w:p>
        </w:tc>
        <w:tc>
          <w:tcPr>
            <w:tcW w:w="709" w:type="pct"/>
          </w:tcPr>
          <w:p w14:paraId="7D5751E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19ED4550"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60</w:t>
            </w:r>
          </w:p>
        </w:tc>
        <w:tc>
          <w:tcPr>
            <w:tcW w:w="522" w:type="pct"/>
          </w:tcPr>
          <w:p w14:paraId="3E88CB6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11.83</w:t>
            </w:r>
          </w:p>
        </w:tc>
        <w:tc>
          <w:tcPr>
            <w:tcW w:w="485" w:type="pct"/>
          </w:tcPr>
          <w:p w14:paraId="20F10BB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2.73</w:t>
            </w:r>
          </w:p>
        </w:tc>
        <w:tc>
          <w:tcPr>
            <w:tcW w:w="933" w:type="pct"/>
          </w:tcPr>
          <w:p w14:paraId="5A5BFDC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7.12 ± 1.02</w:t>
            </w:r>
          </w:p>
        </w:tc>
      </w:tr>
      <w:tr w:rsidR="00C637B9" w:rsidRPr="00C637B9" w14:paraId="13B6582E" w14:textId="77777777" w:rsidTr="00A74A6A">
        <w:tc>
          <w:tcPr>
            <w:tcW w:w="245" w:type="pct"/>
          </w:tcPr>
          <w:p w14:paraId="0507E31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w:t>
            </w:r>
          </w:p>
        </w:tc>
        <w:tc>
          <w:tcPr>
            <w:tcW w:w="1360" w:type="pct"/>
            <w:vAlign w:val="center"/>
          </w:tcPr>
          <w:p w14:paraId="1A9EF96A" w14:textId="77777777" w:rsidR="005B663E" w:rsidRPr="00C637B9" w:rsidRDefault="005B663E" w:rsidP="00462175">
            <w:pPr>
              <w:tabs>
                <w:tab w:val="right" w:pos="630"/>
              </w:tabs>
              <w:spacing w:after="0" w:line="240" w:lineRule="auto"/>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Gambeya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albida</w:t>
            </w:r>
            <w:proofErr w:type="spellEnd"/>
          </w:p>
        </w:tc>
        <w:tc>
          <w:tcPr>
            <w:tcW w:w="709" w:type="pct"/>
          </w:tcPr>
          <w:p w14:paraId="5FD3231C"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50</w:t>
            </w:r>
          </w:p>
        </w:tc>
        <w:tc>
          <w:tcPr>
            <w:tcW w:w="746" w:type="pct"/>
            <w:vAlign w:val="center"/>
          </w:tcPr>
          <w:p w14:paraId="41F6CD93"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3439698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29.13</w:t>
            </w:r>
          </w:p>
        </w:tc>
        <w:tc>
          <w:tcPr>
            <w:tcW w:w="485" w:type="pct"/>
          </w:tcPr>
          <w:p w14:paraId="199233D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5.14</w:t>
            </w:r>
          </w:p>
        </w:tc>
        <w:tc>
          <w:tcPr>
            <w:tcW w:w="933" w:type="pct"/>
          </w:tcPr>
          <w:p w14:paraId="18DA8F4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33.82±1..42</w:t>
            </w:r>
          </w:p>
        </w:tc>
      </w:tr>
      <w:tr w:rsidR="00C637B9" w:rsidRPr="00C637B9" w14:paraId="2B8524C7" w14:textId="77777777" w:rsidTr="00A74A6A">
        <w:tc>
          <w:tcPr>
            <w:tcW w:w="245" w:type="pct"/>
          </w:tcPr>
          <w:p w14:paraId="55618C9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1360" w:type="pct"/>
          </w:tcPr>
          <w:p w14:paraId="1A5B5952"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Harugana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madagascariensis</w:t>
            </w:r>
            <w:proofErr w:type="spellEnd"/>
          </w:p>
        </w:tc>
        <w:tc>
          <w:tcPr>
            <w:tcW w:w="709" w:type="pct"/>
          </w:tcPr>
          <w:p w14:paraId="3D7E57C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32FB82CE"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75D5F42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27.19</w:t>
            </w:r>
          </w:p>
        </w:tc>
        <w:tc>
          <w:tcPr>
            <w:tcW w:w="485" w:type="pct"/>
          </w:tcPr>
          <w:p w14:paraId="2C0525E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8.44</w:t>
            </w:r>
          </w:p>
        </w:tc>
        <w:tc>
          <w:tcPr>
            <w:tcW w:w="933" w:type="pct"/>
          </w:tcPr>
          <w:p w14:paraId="5C8D15A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9.63 ± 0.89</w:t>
            </w:r>
          </w:p>
        </w:tc>
      </w:tr>
      <w:tr w:rsidR="00C637B9" w:rsidRPr="00C637B9" w14:paraId="3C8FE0A7" w14:textId="77777777" w:rsidTr="00A74A6A">
        <w:tc>
          <w:tcPr>
            <w:tcW w:w="245" w:type="pct"/>
          </w:tcPr>
          <w:p w14:paraId="2DE0B01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21</w:t>
            </w:r>
          </w:p>
        </w:tc>
        <w:tc>
          <w:tcPr>
            <w:tcW w:w="1360" w:type="pct"/>
            <w:vAlign w:val="center"/>
          </w:tcPr>
          <w:p w14:paraId="1FD085B4"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Hexalobus</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crispiflorus</w:t>
            </w:r>
            <w:proofErr w:type="spellEnd"/>
          </w:p>
        </w:tc>
        <w:tc>
          <w:tcPr>
            <w:tcW w:w="709" w:type="pct"/>
          </w:tcPr>
          <w:p w14:paraId="1DA5FCF8"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03E680E0"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10</w:t>
            </w:r>
          </w:p>
        </w:tc>
        <w:tc>
          <w:tcPr>
            <w:tcW w:w="522" w:type="pct"/>
          </w:tcPr>
          <w:p w14:paraId="3CEACF7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20.15</w:t>
            </w:r>
          </w:p>
        </w:tc>
        <w:tc>
          <w:tcPr>
            <w:tcW w:w="485" w:type="pct"/>
          </w:tcPr>
          <w:p w14:paraId="1726DE8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2.86</w:t>
            </w:r>
          </w:p>
        </w:tc>
        <w:tc>
          <w:tcPr>
            <w:tcW w:w="933" w:type="pct"/>
          </w:tcPr>
          <w:p w14:paraId="4932CA8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w:t>
            </w:r>
          </w:p>
        </w:tc>
      </w:tr>
      <w:tr w:rsidR="00C637B9" w:rsidRPr="00C637B9" w14:paraId="52D34747" w14:textId="77777777" w:rsidTr="00A74A6A">
        <w:tc>
          <w:tcPr>
            <w:tcW w:w="245" w:type="pct"/>
          </w:tcPr>
          <w:p w14:paraId="76AA311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22</w:t>
            </w:r>
          </w:p>
        </w:tc>
        <w:tc>
          <w:tcPr>
            <w:tcW w:w="1360" w:type="pct"/>
          </w:tcPr>
          <w:p w14:paraId="7A296789"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Icacinia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trichanta</w:t>
            </w:r>
            <w:proofErr w:type="spellEnd"/>
          </w:p>
        </w:tc>
        <w:tc>
          <w:tcPr>
            <w:tcW w:w="709" w:type="pct"/>
          </w:tcPr>
          <w:p w14:paraId="2175F77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45A38472"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2D1CD8B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22.81</w:t>
            </w:r>
          </w:p>
        </w:tc>
        <w:tc>
          <w:tcPr>
            <w:tcW w:w="485" w:type="pct"/>
          </w:tcPr>
          <w:p w14:paraId="46B1B88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7.65</w:t>
            </w:r>
          </w:p>
        </w:tc>
        <w:tc>
          <w:tcPr>
            <w:tcW w:w="933" w:type="pct"/>
          </w:tcPr>
          <w:p w14:paraId="2B00A55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6.84 ± 0.35</w:t>
            </w:r>
          </w:p>
        </w:tc>
      </w:tr>
      <w:tr w:rsidR="00C637B9" w:rsidRPr="00C637B9" w14:paraId="1E7A6503" w14:textId="77777777" w:rsidTr="00A74A6A">
        <w:tc>
          <w:tcPr>
            <w:tcW w:w="245" w:type="pct"/>
          </w:tcPr>
          <w:p w14:paraId="0E625EB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23</w:t>
            </w:r>
          </w:p>
        </w:tc>
        <w:tc>
          <w:tcPr>
            <w:tcW w:w="1360" w:type="pct"/>
          </w:tcPr>
          <w:p w14:paraId="6ED93A5F"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Irvingia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gabonensis</w:t>
            </w:r>
            <w:proofErr w:type="spellEnd"/>
          </w:p>
        </w:tc>
        <w:tc>
          <w:tcPr>
            <w:tcW w:w="709" w:type="pct"/>
          </w:tcPr>
          <w:p w14:paraId="1EA133D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294DA295"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522" w:type="pct"/>
          </w:tcPr>
          <w:p w14:paraId="2262F6D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21.89</w:t>
            </w:r>
          </w:p>
        </w:tc>
        <w:tc>
          <w:tcPr>
            <w:tcW w:w="485" w:type="pct"/>
          </w:tcPr>
          <w:p w14:paraId="49A3446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8.25</w:t>
            </w:r>
          </w:p>
        </w:tc>
        <w:tc>
          <w:tcPr>
            <w:tcW w:w="933" w:type="pct"/>
          </w:tcPr>
          <w:p w14:paraId="17832DA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5.20 ± 1.45</w:t>
            </w:r>
          </w:p>
        </w:tc>
      </w:tr>
      <w:tr w:rsidR="00C637B9" w:rsidRPr="00C637B9" w14:paraId="691FE48A" w14:textId="77777777" w:rsidTr="00A74A6A">
        <w:tc>
          <w:tcPr>
            <w:tcW w:w="245" w:type="pct"/>
          </w:tcPr>
          <w:p w14:paraId="5881F0A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24</w:t>
            </w:r>
          </w:p>
        </w:tc>
        <w:tc>
          <w:tcPr>
            <w:tcW w:w="1360" w:type="pct"/>
          </w:tcPr>
          <w:p w14:paraId="0BFA9C07"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Klainedoxa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gabonensis</w:t>
            </w:r>
            <w:proofErr w:type="spellEnd"/>
          </w:p>
        </w:tc>
        <w:tc>
          <w:tcPr>
            <w:tcW w:w="709" w:type="pct"/>
          </w:tcPr>
          <w:p w14:paraId="28406C1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4A7FAD5C"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1F2A77B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14.81</w:t>
            </w:r>
          </w:p>
        </w:tc>
        <w:tc>
          <w:tcPr>
            <w:tcW w:w="485" w:type="pct"/>
          </w:tcPr>
          <w:p w14:paraId="3B3E8FE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1.25</w:t>
            </w:r>
          </w:p>
        </w:tc>
        <w:tc>
          <w:tcPr>
            <w:tcW w:w="933" w:type="pct"/>
          </w:tcPr>
          <w:p w14:paraId="6A23592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1.04 ± 0.09</w:t>
            </w:r>
          </w:p>
        </w:tc>
      </w:tr>
      <w:tr w:rsidR="00C637B9" w:rsidRPr="00C637B9" w14:paraId="546AC576" w14:textId="77777777" w:rsidTr="00A74A6A">
        <w:tc>
          <w:tcPr>
            <w:tcW w:w="245" w:type="pct"/>
          </w:tcPr>
          <w:p w14:paraId="078F64E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1360" w:type="pct"/>
          </w:tcPr>
          <w:p w14:paraId="231E41BE"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Lophira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alata</w:t>
            </w:r>
            <w:proofErr w:type="spellEnd"/>
          </w:p>
        </w:tc>
        <w:tc>
          <w:tcPr>
            <w:tcW w:w="709" w:type="pct"/>
          </w:tcPr>
          <w:p w14:paraId="5ACCD15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7E88D797"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83</w:t>
            </w:r>
          </w:p>
        </w:tc>
        <w:tc>
          <w:tcPr>
            <w:tcW w:w="522" w:type="pct"/>
          </w:tcPr>
          <w:p w14:paraId="62C3B0E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38.63</w:t>
            </w:r>
          </w:p>
        </w:tc>
        <w:tc>
          <w:tcPr>
            <w:tcW w:w="485" w:type="pct"/>
          </w:tcPr>
          <w:p w14:paraId="0866108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9.83</w:t>
            </w:r>
          </w:p>
        </w:tc>
        <w:tc>
          <w:tcPr>
            <w:tcW w:w="933" w:type="pct"/>
          </w:tcPr>
          <w:p w14:paraId="4E9565A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5.23 ± 1.00</w:t>
            </w:r>
          </w:p>
        </w:tc>
      </w:tr>
      <w:tr w:rsidR="00C637B9" w:rsidRPr="00C637B9" w14:paraId="12249C77" w14:textId="77777777" w:rsidTr="00A74A6A">
        <w:tc>
          <w:tcPr>
            <w:tcW w:w="245" w:type="pct"/>
          </w:tcPr>
          <w:p w14:paraId="1F26265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26</w:t>
            </w:r>
          </w:p>
        </w:tc>
        <w:tc>
          <w:tcPr>
            <w:tcW w:w="1360" w:type="pct"/>
          </w:tcPr>
          <w:p w14:paraId="159AD093"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Lovoa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trichiloides</w:t>
            </w:r>
            <w:proofErr w:type="spellEnd"/>
            <w:r w:rsidRPr="00C637B9">
              <w:rPr>
                <w:rFonts w:ascii="Times New Roman" w:eastAsia="Calibri" w:hAnsi="Times New Roman" w:cs="Times New Roman"/>
                <w:i/>
                <w:color w:val="000000" w:themeColor="text1"/>
                <w:sz w:val="24"/>
                <w:szCs w:val="24"/>
              </w:rPr>
              <w:t xml:space="preserve"> </w:t>
            </w:r>
          </w:p>
        </w:tc>
        <w:tc>
          <w:tcPr>
            <w:tcW w:w="709" w:type="pct"/>
          </w:tcPr>
          <w:p w14:paraId="6F40448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0F911668"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4C154BE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15.25</w:t>
            </w:r>
          </w:p>
        </w:tc>
        <w:tc>
          <w:tcPr>
            <w:tcW w:w="485" w:type="pct"/>
          </w:tcPr>
          <w:p w14:paraId="680DB8A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1.72</w:t>
            </w:r>
          </w:p>
        </w:tc>
        <w:tc>
          <w:tcPr>
            <w:tcW w:w="933" w:type="pct"/>
          </w:tcPr>
          <w:p w14:paraId="7170DEE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15.23 ± 2.01</w:t>
            </w:r>
          </w:p>
        </w:tc>
      </w:tr>
      <w:tr w:rsidR="00C637B9" w:rsidRPr="00C637B9" w14:paraId="2A163126" w14:textId="77777777" w:rsidTr="00A74A6A">
        <w:tc>
          <w:tcPr>
            <w:tcW w:w="245" w:type="pct"/>
          </w:tcPr>
          <w:p w14:paraId="2193329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27</w:t>
            </w:r>
          </w:p>
        </w:tc>
        <w:tc>
          <w:tcPr>
            <w:tcW w:w="1360" w:type="pct"/>
          </w:tcPr>
          <w:p w14:paraId="2709590C"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 xml:space="preserve">Macaranga </w:t>
            </w:r>
            <w:proofErr w:type="spellStart"/>
            <w:r w:rsidRPr="00C637B9">
              <w:rPr>
                <w:rFonts w:ascii="Times New Roman" w:eastAsia="Calibri" w:hAnsi="Times New Roman" w:cs="Times New Roman"/>
                <w:i/>
                <w:color w:val="000000" w:themeColor="text1"/>
                <w:sz w:val="24"/>
                <w:szCs w:val="24"/>
              </w:rPr>
              <w:t>barteri</w:t>
            </w:r>
            <w:proofErr w:type="spellEnd"/>
          </w:p>
        </w:tc>
        <w:tc>
          <w:tcPr>
            <w:tcW w:w="709" w:type="pct"/>
          </w:tcPr>
          <w:p w14:paraId="2CA9FB0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1010E576"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60</w:t>
            </w:r>
          </w:p>
        </w:tc>
        <w:tc>
          <w:tcPr>
            <w:tcW w:w="522" w:type="pct"/>
          </w:tcPr>
          <w:p w14:paraId="733F9B2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9.72</w:t>
            </w:r>
          </w:p>
        </w:tc>
        <w:tc>
          <w:tcPr>
            <w:tcW w:w="485" w:type="pct"/>
          </w:tcPr>
          <w:p w14:paraId="6A2F5B3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1.51</w:t>
            </w:r>
          </w:p>
        </w:tc>
        <w:tc>
          <w:tcPr>
            <w:tcW w:w="933" w:type="pct"/>
          </w:tcPr>
          <w:p w14:paraId="35CA39B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2.01 ± 0.01</w:t>
            </w:r>
          </w:p>
        </w:tc>
      </w:tr>
      <w:tr w:rsidR="00C637B9" w:rsidRPr="00C637B9" w14:paraId="6B4FC904" w14:textId="77777777" w:rsidTr="00A74A6A">
        <w:tc>
          <w:tcPr>
            <w:tcW w:w="245" w:type="pct"/>
          </w:tcPr>
          <w:p w14:paraId="306853B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28</w:t>
            </w:r>
          </w:p>
        </w:tc>
        <w:tc>
          <w:tcPr>
            <w:tcW w:w="1360" w:type="pct"/>
          </w:tcPr>
          <w:p w14:paraId="2D5FCC26"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 xml:space="preserve">Macaranga </w:t>
            </w:r>
            <w:proofErr w:type="spellStart"/>
            <w:r w:rsidRPr="00C637B9">
              <w:rPr>
                <w:rFonts w:ascii="Times New Roman" w:eastAsia="Calibri" w:hAnsi="Times New Roman" w:cs="Times New Roman"/>
                <w:i/>
                <w:color w:val="000000" w:themeColor="text1"/>
                <w:sz w:val="24"/>
                <w:szCs w:val="24"/>
              </w:rPr>
              <w:t>ferruginea</w:t>
            </w:r>
            <w:proofErr w:type="spellEnd"/>
          </w:p>
        </w:tc>
        <w:tc>
          <w:tcPr>
            <w:tcW w:w="709" w:type="pct"/>
          </w:tcPr>
          <w:p w14:paraId="4F27AAA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3FCA3171"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4AD78A0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8.66</w:t>
            </w:r>
          </w:p>
        </w:tc>
        <w:tc>
          <w:tcPr>
            <w:tcW w:w="485" w:type="pct"/>
          </w:tcPr>
          <w:p w14:paraId="49D7F1E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0.4</w:t>
            </w:r>
          </w:p>
        </w:tc>
        <w:tc>
          <w:tcPr>
            <w:tcW w:w="933" w:type="pct"/>
          </w:tcPr>
          <w:p w14:paraId="7C69362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4.91 ± 0.32</w:t>
            </w:r>
          </w:p>
        </w:tc>
      </w:tr>
      <w:tr w:rsidR="00C637B9" w:rsidRPr="00C637B9" w14:paraId="70C7D614" w14:textId="77777777" w:rsidTr="00A74A6A">
        <w:tc>
          <w:tcPr>
            <w:tcW w:w="245" w:type="pct"/>
          </w:tcPr>
          <w:p w14:paraId="6EDF7DA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29</w:t>
            </w:r>
          </w:p>
        </w:tc>
        <w:tc>
          <w:tcPr>
            <w:tcW w:w="1360" w:type="pct"/>
          </w:tcPr>
          <w:p w14:paraId="0EE59DAF"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Melicia excels</w:t>
            </w:r>
          </w:p>
        </w:tc>
        <w:tc>
          <w:tcPr>
            <w:tcW w:w="709" w:type="pct"/>
          </w:tcPr>
          <w:p w14:paraId="19DF06D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1C16056E"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44</w:t>
            </w:r>
          </w:p>
        </w:tc>
        <w:tc>
          <w:tcPr>
            <w:tcW w:w="522" w:type="pct"/>
          </w:tcPr>
          <w:p w14:paraId="13DAFD9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22.16</w:t>
            </w:r>
          </w:p>
        </w:tc>
        <w:tc>
          <w:tcPr>
            <w:tcW w:w="485" w:type="pct"/>
          </w:tcPr>
          <w:p w14:paraId="533F5F4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8.62</w:t>
            </w:r>
          </w:p>
        </w:tc>
        <w:tc>
          <w:tcPr>
            <w:tcW w:w="933" w:type="pct"/>
          </w:tcPr>
          <w:p w14:paraId="4136DCF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3.65 ± 0.05</w:t>
            </w:r>
          </w:p>
        </w:tc>
      </w:tr>
      <w:tr w:rsidR="00C637B9" w:rsidRPr="00C637B9" w14:paraId="12A6D9F0" w14:textId="77777777" w:rsidTr="00A74A6A">
        <w:tc>
          <w:tcPr>
            <w:tcW w:w="245" w:type="pct"/>
          </w:tcPr>
          <w:p w14:paraId="3D6CC21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30</w:t>
            </w:r>
          </w:p>
        </w:tc>
        <w:tc>
          <w:tcPr>
            <w:tcW w:w="1360" w:type="pct"/>
            <w:vAlign w:val="center"/>
          </w:tcPr>
          <w:p w14:paraId="105FAE53"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Mitragyna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stipulosa</w:t>
            </w:r>
            <w:proofErr w:type="spellEnd"/>
          </w:p>
        </w:tc>
        <w:tc>
          <w:tcPr>
            <w:tcW w:w="709" w:type="pct"/>
          </w:tcPr>
          <w:p w14:paraId="41AF6D2F"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75</w:t>
            </w:r>
          </w:p>
        </w:tc>
        <w:tc>
          <w:tcPr>
            <w:tcW w:w="746" w:type="pct"/>
            <w:vAlign w:val="center"/>
          </w:tcPr>
          <w:p w14:paraId="01FC8569"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30</w:t>
            </w:r>
          </w:p>
        </w:tc>
        <w:tc>
          <w:tcPr>
            <w:tcW w:w="522" w:type="pct"/>
          </w:tcPr>
          <w:p w14:paraId="4F96BEB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18.78</w:t>
            </w:r>
          </w:p>
        </w:tc>
        <w:tc>
          <w:tcPr>
            <w:tcW w:w="485" w:type="pct"/>
          </w:tcPr>
          <w:p w14:paraId="652088A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4.78</w:t>
            </w:r>
          </w:p>
        </w:tc>
        <w:tc>
          <w:tcPr>
            <w:tcW w:w="933" w:type="pct"/>
          </w:tcPr>
          <w:p w14:paraId="2C27EC7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6.14 ± 0.42</w:t>
            </w:r>
          </w:p>
        </w:tc>
      </w:tr>
      <w:tr w:rsidR="00C637B9" w:rsidRPr="00C637B9" w14:paraId="02A863B9" w14:textId="77777777" w:rsidTr="00A74A6A">
        <w:tc>
          <w:tcPr>
            <w:tcW w:w="245" w:type="pct"/>
          </w:tcPr>
          <w:p w14:paraId="26037DB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31</w:t>
            </w:r>
          </w:p>
        </w:tc>
        <w:tc>
          <w:tcPr>
            <w:tcW w:w="1360" w:type="pct"/>
            <w:vAlign w:val="center"/>
          </w:tcPr>
          <w:p w14:paraId="6EFAB1CA"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Monodora</w:t>
            </w:r>
            <w:proofErr w:type="spellEnd"/>
            <w:r w:rsidRPr="00C637B9">
              <w:rPr>
                <w:rFonts w:ascii="Times New Roman" w:eastAsia="Calibri" w:hAnsi="Times New Roman" w:cs="Times New Roman"/>
                <w:i/>
                <w:color w:val="000000" w:themeColor="text1"/>
                <w:sz w:val="24"/>
                <w:szCs w:val="24"/>
              </w:rPr>
              <w:t xml:space="preserve"> crispate</w:t>
            </w:r>
          </w:p>
        </w:tc>
        <w:tc>
          <w:tcPr>
            <w:tcW w:w="709" w:type="pct"/>
          </w:tcPr>
          <w:p w14:paraId="22838A32"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2B5964BA"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10</w:t>
            </w:r>
          </w:p>
        </w:tc>
        <w:tc>
          <w:tcPr>
            <w:tcW w:w="522" w:type="pct"/>
          </w:tcPr>
          <w:p w14:paraId="1F79EEC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14.54</w:t>
            </w:r>
          </w:p>
        </w:tc>
        <w:tc>
          <w:tcPr>
            <w:tcW w:w="485" w:type="pct"/>
          </w:tcPr>
          <w:p w14:paraId="23C99BB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2.57</w:t>
            </w:r>
          </w:p>
        </w:tc>
        <w:tc>
          <w:tcPr>
            <w:tcW w:w="933" w:type="pct"/>
          </w:tcPr>
          <w:p w14:paraId="08676C0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9.84 ± 0.07</w:t>
            </w:r>
          </w:p>
        </w:tc>
      </w:tr>
      <w:tr w:rsidR="00C637B9" w:rsidRPr="00C637B9" w14:paraId="17EE100B" w14:textId="77777777" w:rsidTr="00A74A6A">
        <w:tc>
          <w:tcPr>
            <w:tcW w:w="245" w:type="pct"/>
          </w:tcPr>
          <w:p w14:paraId="11066A8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32</w:t>
            </w:r>
          </w:p>
        </w:tc>
        <w:tc>
          <w:tcPr>
            <w:tcW w:w="1360" w:type="pct"/>
          </w:tcPr>
          <w:p w14:paraId="3E30967B"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Musanga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cercopiodes</w:t>
            </w:r>
            <w:proofErr w:type="spellEnd"/>
          </w:p>
        </w:tc>
        <w:tc>
          <w:tcPr>
            <w:tcW w:w="709" w:type="pct"/>
          </w:tcPr>
          <w:p w14:paraId="6909BF5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35FDE0C5"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80</w:t>
            </w:r>
          </w:p>
        </w:tc>
        <w:tc>
          <w:tcPr>
            <w:tcW w:w="522" w:type="pct"/>
          </w:tcPr>
          <w:p w14:paraId="67A4A49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15.92</w:t>
            </w:r>
          </w:p>
        </w:tc>
        <w:tc>
          <w:tcPr>
            <w:tcW w:w="485" w:type="pct"/>
          </w:tcPr>
          <w:p w14:paraId="324AB8C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4.32</w:t>
            </w:r>
          </w:p>
        </w:tc>
        <w:tc>
          <w:tcPr>
            <w:tcW w:w="933" w:type="pct"/>
          </w:tcPr>
          <w:p w14:paraId="779E88A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12.58 ± 1.02</w:t>
            </w:r>
          </w:p>
        </w:tc>
      </w:tr>
      <w:tr w:rsidR="00C637B9" w:rsidRPr="00C637B9" w14:paraId="271ED7B9" w14:textId="77777777" w:rsidTr="00A74A6A">
        <w:tc>
          <w:tcPr>
            <w:tcW w:w="245" w:type="pct"/>
          </w:tcPr>
          <w:p w14:paraId="22EA3CA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33</w:t>
            </w:r>
          </w:p>
        </w:tc>
        <w:tc>
          <w:tcPr>
            <w:tcW w:w="1360" w:type="pct"/>
            <w:vAlign w:val="center"/>
          </w:tcPr>
          <w:p w14:paraId="0F25B786" w14:textId="77777777" w:rsidR="005B663E" w:rsidRPr="00C637B9" w:rsidRDefault="005B663E" w:rsidP="00462175">
            <w:pPr>
              <w:tabs>
                <w:tab w:val="right" w:pos="630"/>
              </w:tabs>
              <w:spacing w:after="0" w:line="240" w:lineRule="auto"/>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Odyendea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gabunensis</w:t>
            </w:r>
            <w:proofErr w:type="spellEnd"/>
          </w:p>
        </w:tc>
        <w:tc>
          <w:tcPr>
            <w:tcW w:w="709" w:type="pct"/>
          </w:tcPr>
          <w:p w14:paraId="34FE55E3"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1C31C6E0"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3CA737F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18.62</w:t>
            </w:r>
          </w:p>
        </w:tc>
        <w:tc>
          <w:tcPr>
            <w:tcW w:w="485" w:type="pct"/>
          </w:tcPr>
          <w:p w14:paraId="761A1E1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3.92</w:t>
            </w:r>
          </w:p>
        </w:tc>
        <w:tc>
          <w:tcPr>
            <w:tcW w:w="933" w:type="pct"/>
          </w:tcPr>
          <w:p w14:paraId="63008C9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w:t>
            </w:r>
          </w:p>
        </w:tc>
      </w:tr>
      <w:tr w:rsidR="00C637B9" w:rsidRPr="00C637B9" w14:paraId="340C1A2D" w14:textId="77777777" w:rsidTr="00A74A6A">
        <w:tc>
          <w:tcPr>
            <w:tcW w:w="245" w:type="pct"/>
          </w:tcPr>
          <w:p w14:paraId="65469DA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34</w:t>
            </w:r>
          </w:p>
        </w:tc>
        <w:tc>
          <w:tcPr>
            <w:tcW w:w="1360" w:type="pct"/>
          </w:tcPr>
          <w:p w14:paraId="611A505A"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 xml:space="preserve">Parkia bicolor </w:t>
            </w:r>
          </w:p>
        </w:tc>
        <w:tc>
          <w:tcPr>
            <w:tcW w:w="709" w:type="pct"/>
          </w:tcPr>
          <w:p w14:paraId="49897A3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3A23656E"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522" w:type="pct"/>
          </w:tcPr>
          <w:p w14:paraId="7AF6FCA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18.53</w:t>
            </w:r>
          </w:p>
        </w:tc>
        <w:tc>
          <w:tcPr>
            <w:tcW w:w="485" w:type="pct"/>
          </w:tcPr>
          <w:p w14:paraId="7048A99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4.52</w:t>
            </w:r>
          </w:p>
        </w:tc>
        <w:tc>
          <w:tcPr>
            <w:tcW w:w="933" w:type="pct"/>
          </w:tcPr>
          <w:p w14:paraId="2E9F65A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3.68</w:t>
            </w:r>
            <w:r w:rsidRPr="00C637B9">
              <w:rPr>
                <w:rFonts w:ascii="Times New Roman" w:eastAsia="Times New Roman" w:hAnsi="Times New Roman" w:cs="Times New Roman"/>
                <w:color w:val="000000" w:themeColor="text1"/>
                <w:kern w:val="24"/>
                <w:sz w:val="24"/>
                <w:szCs w:val="24"/>
              </w:rPr>
              <w:t>±1.49</w:t>
            </w:r>
          </w:p>
        </w:tc>
      </w:tr>
      <w:tr w:rsidR="00C637B9" w:rsidRPr="00C637B9" w14:paraId="562E466C" w14:textId="77777777" w:rsidTr="00A74A6A">
        <w:tc>
          <w:tcPr>
            <w:tcW w:w="245" w:type="pct"/>
          </w:tcPr>
          <w:p w14:paraId="4F550E0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35</w:t>
            </w:r>
          </w:p>
        </w:tc>
        <w:tc>
          <w:tcPr>
            <w:tcW w:w="1360" w:type="pct"/>
          </w:tcPr>
          <w:p w14:paraId="0D073E84"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Pentaclethra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macrophyllla</w:t>
            </w:r>
            <w:proofErr w:type="spellEnd"/>
          </w:p>
        </w:tc>
        <w:tc>
          <w:tcPr>
            <w:tcW w:w="709" w:type="pct"/>
          </w:tcPr>
          <w:p w14:paraId="69F614F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208FE8E2"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522" w:type="pct"/>
          </w:tcPr>
          <w:p w14:paraId="4BE5D7B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21.99</w:t>
            </w:r>
          </w:p>
        </w:tc>
        <w:tc>
          <w:tcPr>
            <w:tcW w:w="485" w:type="pct"/>
          </w:tcPr>
          <w:p w14:paraId="4B90F7A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7.58</w:t>
            </w:r>
          </w:p>
        </w:tc>
        <w:tc>
          <w:tcPr>
            <w:tcW w:w="933" w:type="pct"/>
          </w:tcPr>
          <w:p w14:paraId="137A4ED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8.47</w:t>
            </w:r>
            <w:r w:rsidRPr="00C637B9">
              <w:rPr>
                <w:rFonts w:ascii="Times New Roman" w:eastAsia="Times New Roman" w:hAnsi="Times New Roman" w:cs="Times New Roman"/>
                <w:color w:val="000000" w:themeColor="text1"/>
                <w:kern w:val="24"/>
                <w:sz w:val="24"/>
                <w:szCs w:val="24"/>
              </w:rPr>
              <w:t>±6.23</w:t>
            </w:r>
          </w:p>
        </w:tc>
      </w:tr>
      <w:tr w:rsidR="00C637B9" w:rsidRPr="00C637B9" w14:paraId="5884D0CF" w14:textId="77777777" w:rsidTr="00A74A6A">
        <w:tc>
          <w:tcPr>
            <w:tcW w:w="245" w:type="pct"/>
          </w:tcPr>
          <w:p w14:paraId="4850744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36</w:t>
            </w:r>
          </w:p>
        </w:tc>
        <w:tc>
          <w:tcPr>
            <w:tcW w:w="1360" w:type="pct"/>
          </w:tcPr>
          <w:p w14:paraId="518A8A5C"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Piptadeniastrum</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africanum</w:t>
            </w:r>
            <w:proofErr w:type="spellEnd"/>
          </w:p>
        </w:tc>
        <w:tc>
          <w:tcPr>
            <w:tcW w:w="709" w:type="pct"/>
          </w:tcPr>
          <w:p w14:paraId="4AEAC3D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2B67CF78"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60</w:t>
            </w:r>
          </w:p>
        </w:tc>
        <w:tc>
          <w:tcPr>
            <w:tcW w:w="522" w:type="pct"/>
          </w:tcPr>
          <w:p w14:paraId="488F098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19.87</w:t>
            </w:r>
          </w:p>
        </w:tc>
        <w:tc>
          <w:tcPr>
            <w:tcW w:w="485" w:type="pct"/>
          </w:tcPr>
          <w:p w14:paraId="326E7A0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3.21</w:t>
            </w:r>
          </w:p>
        </w:tc>
        <w:tc>
          <w:tcPr>
            <w:tcW w:w="933" w:type="pct"/>
          </w:tcPr>
          <w:p w14:paraId="534D536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2.41 ± 050</w:t>
            </w:r>
          </w:p>
        </w:tc>
      </w:tr>
      <w:tr w:rsidR="00C637B9" w:rsidRPr="00C637B9" w14:paraId="79D5DECC" w14:textId="77777777" w:rsidTr="00A74A6A">
        <w:tc>
          <w:tcPr>
            <w:tcW w:w="245" w:type="pct"/>
          </w:tcPr>
          <w:p w14:paraId="7A4B78D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lastRenderedPageBreak/>
              <w:t>37</w:t>
            </w:r>
          </w:p>
        </w:tc>
        <w:tc>
          <w:tcPr>
            <w:tcW w:w="1360" w:type="pct"/>
          </w:tcPr>
          <w:p w14:paraId="3C68335D"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Poga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oleosa</w:t>
            </w:r>
            <w:proofErr w:type="spellEnd"/>
          </w:p>
        </w:tc>
        <w:tc>
          <w:tcPr>
            <w:tcW w:w="709" w:type="pct"/>
          </w:tcPr>
          <w:p w14:paraId="04874D7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55B4213A"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7A6B9B1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17.81</w:t>
            </w:r>
          </w:p>
        </w:tc>
        <w:tc>
          <w:tcPr>
            <w:tcW w:w="485" w:type="pct"/>
          </w:tcPr>
          <w:p w14:paraId="0D29A63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2.80</w:t>
            </w:r>
          </w:p>
        </w:tc>
        <w:tc>
          <w:tcPr>
            <w:tcW w:w="933" w:type="pct"/>
          </w:tcPr>
          <w:p w14:paraId="11DA2BF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6.78</w:t>
            </w:r>
            <w:r w:rsidRPr="00C637B9">
              <w:rPr>
                <w:rFonts w:ascii="Times New Roman" w:eastAsia="Times New Roman" w:hAnsi="Times New Roman" w:cs="Times New Roman"/>
                <w:color w:val="000000" w:themeColor="text1"/>
                <w:kern w:val="24"/>
                <w:sz w:val="24"/>
                <w:szCs w:val="24"/>
              </w:rPr>
              <w:t>±2.06</w:t>
            </w:r>
          </w:p>
        </w:tc>
      </w:tr>
      <w:tr w:rsidR="00C637B9" w:rsidRPr="00C637B9" w14:paraId="69FFBD4C" w14:textId="77777777" w:rsidTr="00A74A6A">
        <w:tc>
          <w:tcPr>
            <w:tcW w:w="245" w:type="pct"/>
          </w:tcPr>
          <w:p w14:paraId="1CD1352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38</w:t>
            </w:r>
          </w:p>
        </w:tc>
        <w:tc>
          <w:tcPr>
            <w:tcW w:w="1360" w:type="pct"/>
          </w:tcPr>
          <w:p w14:paraId="20F16C3E"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Pycnanthus</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angolensis</w:t>
            </w:r>
            <w:proofErr w:type="spellEnd"/>
          </w:p>
        </w:tc>
        <w:tc>
          <w:tcPr>
            <w:tcW w:w="709" w:type="pct"/>
          </w:tcPr>
          <w:p w14:paraId="68D2542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67F31689"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43</w:t>
            </w:r>
          </w:p>
        </w:tc>
        <w:tc>
          <w:tcPr>
            <w:tcW w:w="522" w:type="pct"/>
          </w:tcPr>
          <w:p w14:paraId="73B472B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18.78</w:t>
            </w:r>
          </w:p>
        </w:tc>
        <w:tc>
          <w:tcPr>
            <w:tcW w:w="485" w:type="pct"/>
          </w:tcPr>
          <w:p w14:paraId="6CA1B45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3.17</w:t>
            </w:r>
          </w:p>
        </w:tc>
        <w:tc>
          <w:tcPr>
            <w:tcW w:w="933" w:type="pct"/>
          </w:tcPr>
          <w:p w14:paraId="1291448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4.91 ± 0.22</w:t>
            </w:r>
          </w:p>
        </w:tc>
      </w:tr>
      <w:tr w:rsidR="00C637B9" w:rsidRPr="00C637B9" w14:paraId="350FEB13" w14:textId="77777777" w:rsidTr="00A74A6A">
        <w:tc>
          <w:tcPr>
            <w:tcW w:w="245" w:type="pct"/>
          </w:tcPr>
          <w:p w14:paraId="130DF1E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39</w:t>
            </w:r>
          </w:p>
        </w:tc>
        <w:tc>
          <w:tcPr>
            <w:tcW w:w="1360" w:type="pct"/>
          </w:tcPr>
          <w:p w14:paraId="190667AA"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Pycnanthus</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togoensis</w:t>
            </w:r>
            <w:proofErr w:type="spellEnd"/>
          </w:p>
        </w:tc>
        <w:tc>
          <w:tcPr>
            <w:tcW w:w="709" w:type="pct"/>
          </w:tcPr>
          <w:p w14:paraId="25C3AD7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5EE182DE"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0C666F0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16.33</w:t>
            </w:r>
          </w:p>
        </w:tc>
        <w:tc>
          <w:tcPr>
            <w:tcW w:w="485" w:type="pct"/>
          </w:tcPr>
          <w:p w14:paraId="50BEBE2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1.92</w:t>
            </w:r>
          </w:p>
        </w:tc>
        <w:tc>
          <w:tcPr>
            <w:tcW w:w="933" w:type="pct"/>
          </w:tcPr>
          <w:p w14:paraId="4091D11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1.77 ± 0.04</w:t>
            </w:r>
          </w:p>
        </w:tc>
      </w:tr>
      <w:tr w:rsidR="00C637B9" w:rsidRPr="00C637B9" w14:paraId="6587890E" w14:textId="77777777" w:rsidTr="00A74A6A">
        <w:tc>
          <w:tcPr>
            <w:tcW w:w="245" w:type="pct"/>
          </w:tcPr>
          <w:p w14:paraId="3EBA11D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1360" w:type="pct"/>
          </w:tcPr>
          <w:p w14:paraId="034A5792"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Rauwolfia vomitoria</w:t>
            </w:r>
          </w:p>
        </w:tc>
        <w:tc>
          <w:tcPr>
            <w:tcW w:w="709" w:type="pct"/>
          </w:tcPr>
          <w:p w14:paraId="560E2AF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75</w:t>
            </w:r>
          </w:p>
        </w:tc>
        <w:tc>
          <w:tcPr>
            <w:tcW w:w="746" w:type="pct"/>
            <w:vAlign w:val="bottom"/>
          </w:tcPr>
          <w:p w14:paraId="78925483"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80</w:t>
            </w:r>
          </w:p>
        </w:tc>
        <w:tc>
          <w:tcPr>
            <w:tcW w:w="522" w:type="pct"/>
          </w:tcPr>
          <w:p w14:paraId="20C12B3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9.13</w:t>
            </w:r>
          </w:p>
        </w:tc>
        <w:tc>
          <w:tcPr>
            <w:tcW w:w="485" w:type="pct"/>
          </w:tcPr>
          <w:p w14:paraId="2DA2A52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1.32</w:t>
            </w:r>
          </w:p>
        </w:tc>
        <w:tc>
          <w:tcPr>
            <w:tcW w:w="933" w:type="pct"/>
          </w:tcPr>
          <w:p w14:paraId="53A7C04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2.3</w:t>
            </w:r>
            <w:r w:rsidRPr="00C637B9">
              <w:rPr>
                <w:rFonts w:ascii="Times New Roman" w:eastAsia="Times New Roman" w:hAnsi="Times New Roman" w:cs="Times New Roman"/>
                <w:color w:val="000000" w:themeColor="text1"/>
                <w:kern w:val="24"/>
                <w:sz w:val="24"/>
                <w:szCs w:val="24"/>
              </w:rPr>
              <w:t>±1.04</w:t>
            </w:r>
          </w:p>
        </w:tc>
      </w:tr>
      <w:tr w:rsidR="00C637B9" w:rsidRPr="00C637B9" w14:paraId="6D80E28A" w14:textId="77777777" w:rsidTr="00A74A6A">
        <w:tc>
          <w:tcPr>
            <w:tcW w:w="245" w:type="pct"/>
          </w:tcPr>
          <w:p w14:paraId="1BA1B93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41</w:t>
            </w:r>
          </w:p>
        </w:tc>
        <w:tc>
          <w:tcPr>
            <w:tcW w:w="1360" w:type="pct"/>
            <w:vAlign w:val="center"/>
          </w:tcPr>
          <w:p w14:paraId="264AAE93"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Rhizophora racemosa</w:t>
            </w:r>
          </w:p>
        </w:tc>
        <w:tc>
          <w:tcPr>
            <w:tcW w:w="709" w:type="pct"/>
          </w:tcPr>
          <w:p w14:paraId="1A17F71A"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246F4EAE"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10</w:t>
            </w:r>
          </w:p>
        </w:tc>
        <w:tc>
          <w:tcPr>
            <w:tcW w:w="522" w:type="pct"/>
          </w:tcPr>
          <w:p w14:paraId="5D2A1F7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19.87</w:t>
            </w:r>
          </w:p>
        </w:tc>
        <w:tc>
          <w:tcPr>
            <w:tcW w:w="485" w:type="pct"/>
          </w:tcPr>
          <w:p w14:paraId="3405B8D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4.36</w:t>
            </w:r>
          </w:p>
        </w:tc>
        <w:tc>
          <w:tcPr>
            <w:tcW w:w="933" w:type="pct"/>
          </w:tcPr>
          <w:p w14:paraId="5A90510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2.31 ± 0.02</w:t>
            </w:r>
          </w:p>
        </w:tc>
      </w:tr>
      <w:tr w:rsidR="00C637B9" w:rsidRPr="00C637B9" w14:paraId="769959BA" w14:textId="77777777" w:rsidTr="00A74A6A">
        <w:tc>
          <w:tcPr>
            <w:tcW w:w="245" w:type="pct"/>
          </w:tcPr>
          <w:p w14:paraId="047FAB0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42</w:t>
            </w:r>
          </w:p>
        </w:tc>
        <w:tc>
          <w:tcPr>
            <w:tcW w:w="1360" w:type="pct"/>
          </w:tcPr>
          <w:p w14:paraId="30D16F7B" w14:textId="77777777" w:rsidR="005B663E" w:rsidRPr="00C637B9" w:rsidRDefault="005B663E" w:rsidP="00462175">
            <w:pPr>
              <w:tabs>
                <w:tab w:val="right" w:pos="630"/>
              </w:tabs>
              <w:spacing w:after="0" w:line="240" w:lineRule="auto"/>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Rinorea</w:t>
            </w:r>
            <w:proofErr w:type="spellEnd"/>
            <w:r w:rsidRPr="00C637B9">
              <w:rPr>
                <w:rFonts w:ascii="Times New Roman" w:eastAsia="Calibri" w:hAnsi="Times New Roman" w:cs="Times New Roman"/>
                <w:i/>
                <w:color w:val="000000" w:themeColor="text1"/>
                <w:sz w:val="24"/>
                <w:szCs w:val="24"/>
              </w:rPr>
              <w:t xml:space="preserve"> dentate</w:t>
            </w:r>
          </w:p>
        </w:tc>
        <w:tc>
          <w:tcPr>
            <w:tcW w:w="709" w:type="pct"/>
          </w:tcPr>
          <w:p w14:paraId="6DAE9B25"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tcPr>
          <w:p w14:paraId="5E82D5FF"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30</w:t>
            </w:r>
          </w:p>
        </w:tc>
        <w:tc>
          <w:tcPr>
            <w:tcW w:w="522" w:type="pct"/>
          </w:tcPr>
          <w:p w14:paraId="5C5885B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11.79</w:t>
            </w:r>
          </w:p>
        </w:tc>
        <w:tc>
          <w:tcPr>
            <w:tcW w:w="485" w:type="pct"/>
          </w:tcPr>
          <w:p w14:paraId="4B0E441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0.93</w:t>
            </w:r>
          </w:p>
        </w:tc>
        <w:tc>
          <w:tcPr>
            <w:tcW w:w="933" w:type="pct"/>
          </w:tcPr>
          <w:p w14:paraId="7D56662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1.11 ± 0.01</w:t>
            </w:r>
          </w:p>
        </w:tc>
      </w:tr>
      <w:tr w:rsidR="00C637B9" w:rsidRPr="00C637B9" w14:paraId="2FB5488E" w14:textId="77777777" w:rsidTr="00A74A6A">
        <w:tc>
          <w:tcPr>
            <w:tcW w:w="245" w:type="pct"/>
          </w:tcPr>
          <w:p w14:paraId="74142F1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43</w:t>
            </w:r>
          </w:p>
        </w:tc>
        <w:tc>
          <w:tcPr>
            <w:tcW w:w="1360" w:type="pct"/>
            <w:vAlign w:val="center"/>
          </w:tcPr>
          <w:p w14:paraId="455EEB81"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Strombosia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grandifolia</w:t>
            </w:r>
            <w:proofErr w:type="spellEnd"/>
          </w:p>
        </w:tc>
        <w:tc>
          <w:tcPr>
            <w:tcW w:w="709" w:type="pct"/>
          </w:tcPr>
          <w:p w14:paraId="657D9A97"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50</w:t>
            </w:r>
          </w:p>
        </w:tc>
        <w:tc>
          <w:tcPr>
            <w:tcW w:w="746" w:type="pct"/>
            <w:vAlign w:val="center"/>
          </w:tcPr>
          <w:p w14:paraId="1EA06DD2"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0BA1D86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22.16</w:t>
            </w:r>
          </w:p>
        </w:tc>
        <w:tc>
          <w:tcPr>
            <w:tcW w:w="485" w:type="pct"/>
          </w:tcPr>
          <w:p w14:paraId="5AF782F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8.62</w:t>
            </w:r>
          </w:p>
        </w:tc>
        <w:tc>
          <w:tcPr>
            <w:tcW w:w="933" w:type="pct"/>
          </w:tcPr>
          <w:p w14:paraId="64691E1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3.65 ± 0.05</w:t>
            </w:r>
          </w:p>
        </w:tc>
      </w:tr>
      <w:tr w:rsidR="00C637B9" w:rsidRPr="00C637B9" w14:paraId="063548CF" w14:textId="77777777" w:rsidTr="00A74A6A">
        <w:tc>
          <w:tcPr>
            <w:tcW w:w="245" w:type="pct"/>
          </w:tcPr>
          <w:p w14:paraId="58AD396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44</w:t>
            </w:r>
          </w:p>
        </w:tc>
        <w:tc>
          <w:tcPr>
            <w:tcW w:w="1360" w:type="pct"/>
            <w:vAlign w:val="center"/>
          </w:tcPr>
          <w:p w14:paraId="087F87F3"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Strombosia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pustulata</w:t>
            </w:r>
            <w:proofErr w:type="spellEnd"/>
          </w:p>
        </w:tc>
        <w:tc>
          <w:tcPr>
            <w:tcW w:w="709" w:type="pct"/>
          </w:tcPr>
          <w:p w14:paraId="1F8F27DB"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51F8C756"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18</w:t>
            </w:r>
          </w:p>
        </w:tc>
        <w:tc>
          <w:tcPr>
            <w:tcW w:w="522" w:type="pct"/>
          </w:tcPr>
          <w:p w14:paraId="500412B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10.64</w:t>
            </w:r>
          </w:p>
        </w:tc>
        <w:tc>
          <w:tcPr>
            <w:tcW w:w="485" w:type="pct"/>
          </w:tcPr>
          <w:p w14:paraId="474F0CF0"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3.81</w:t>
            </w:r>
          </w:p>
        </w:tc>
        <w:tc>
          <w:tcPr>
            <w:tcW w:w="933" w:type="pct"/>
          </w:tcPr>
          <w:p w14:paraId="3EB022D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9.46 ± 1.02</w:t>
            </w:r>
          </w:p>
        </w:tc>
      </w:tr>
      <w:tr w:rsidR="00C637B9" w:rsidRPr="00C637B9" w14:paraId="224178D8" w14:textId="77777777" w:rsidTr="00A74A6A">
        <w:tc>
          <w:tcPr>
            <w:tcW w:w="245" w:type="pct"/>
          </w:tcPr>
          <w:p w14:paraId="4536D13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45</w:t>
            </w:r>
          </w:p>
        </w:tc>
        <w:tc>
          <w:tcPr>
            <w:tcW w:w="1360" w:type="pct"/>
          </w:tcPr>
          <w:p w14:paraId="6305F929"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Tabernaemontana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pachysiphon</w:t>
            </w:r>
            <w:proofErr w:type="spellEnd"/>
          </w:p>
        </w:tc>
        <w:tc>
          <w:tcPr>
            <w:tcW w:w="709" w:type="pct"/>
          </w:tcPr>
          <w:p w14:paraId="7734783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32F53D36"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40</w:t>
            </w:r>
          </w:p>
        </w:tc>
        <w:tc>
          <w:tcPr>
            <w:tcW w:w="522" w:type="pct"/>
          </w:tcPr>
          <w:p w14:paraId="053A091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12.62</w:t>
            </w:r>
          </w:p>
        </w:tc>
        <w:tc>
          <w:tcPr>
            <w:tcW w:w="485" w:type="pct"/>
          </w:tcPr>
          <w:p w14:paraId="1E7AEA2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0.96</w:t>
            </w:r>
          </w:p>
        </w:tc>
        <w:tc>
          <w:tcPr>
            <w:tcW w:w="933" w:type="pct"/>
          </w:tcPr>
          <w:p w14:paraId="6C76BD1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1.13 ± 0.01</w:t>
            </w:r>
          </w:p>
        </w:tc>
      </w:tr>
      <w:tr w:rsidR="00C637B9" w:rsidRPr="00C637B9" w14:paraId="505F2B06" w14:textId="77777777" w:rsidTr="00A74A6A">
        <w:tc>
          <w:tcPr>
            <w:tcW w:w="245" w:type="pct"/>
          </w:tcPr>
          <w:p w14:paraId="44C5CD9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46</w:t>
            </w:r>
          </w:p>
        </w:tc>
        <w:tc>
          <w:tcPr>
            <w:tcW w:w="1360" w:type="pct"/>
          </w:tcPr>
          <w:p w14:paraId="736DBD06"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Terminalia superba</w:t>
            </w:r>
          </w:p>
        </w:tc>
        <w:tc>
          <w:tcPr>
            <w:tcW w:w="709" w:type="pct"/>
          </w:tcPr>
          <w:p w14:paraId="53F989D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2729BDEC"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16</w:t>
            </w:r>
          </w:p>
        </w:tc>
        <w:tc>
          <w:tcPr>
            <w:tcW w:w="522" w:type="pct"/>
          </w:tcPr>
          <w:p w14:paraId="0767BEC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25.93</w:t>
            </w:r>
          </w:p>
        </w:tc>
        <w:tc>
          <w:tcPr>
            <w:tcW w:w="485" w:type="pct"/>
          </w:tcPr>
          <w:p w14:paraId="320ED36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7.20</w:t>
            </w:r>
          </w:p>
        </w:tc>
        <w:tc>
          <w:tcPr>
            <w:tcW w:w="933" w:type="pct"/>
          </w:tcPr>
          <w:p w14:paraId="7DD0DA9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7.68±1.82</w:t>
            </w:r>
          </w:p>
        </w:tc>
      </w:tr>
      <w:tr w:rsidR="00C637B9" w:rsidRPr="00C637B9" w14:paraId="38AF83CD" w14:textId="77777777" w:rsidTr="00A74A6A">
        <w:tc>
          <w:tcPr>
            <w:tcW w:w="245" w:type="pct"/>
          </w:tcPr>
          <w:p w14:paraId="6E02605D"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47</w:t>
            </w:r>
          </w:p>
        </w:tc>
        <w:tc>
          <w:tcPr>
            <w:tcW w:w="1360" w:type="pct"/>
          </w:tcPr>
          <w:p w14:paraId="6C37D228"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Treculia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obovoideae</w:t>
            </w:r>
            <w:proofErr w:type="spellEnd"/>
          </w:p>
        </w:tc>
        <w:tc>
          <w:tcPr>
            <w:tcW w:w="709" w:type="pct"/>
          </w:tcPr>
          <w:p w14:paraId="34864AD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1EF1A26D"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36F0E94B"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17.15</w:t>
            </w:r>
          </w:p>
        </w:tc>
        <w:tc>
          <w:tcPr>
            <w:tcW w:w="485" w:type="pct"/>
          </w:tcPr>
          <w:p w14:paraId="5332B6D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3.40</w:t>
            </w:r>
          </w:p>
        </w:tc>
        <w:tc>
          <w:tcPr>
            <w:tcW w:w="933" w:type="pct"/>
          </w:tcPr>
          <w:p w14:paraId="5B9D32B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6.38± 2..12</w:t>
            </w:r>
          </w:p>
        </w:tc>
      </w:tr>
      <w:tr w:rsidR="00C637B9" w:rsidRPr="00C637B9" w14:paraId="5400FB6E" w14:textId="77777777" w:rsidTr="00A74A6A">
        <w:tc>
          <w:tcPr>
            <w:tcW w:w="245" w:type="pct"/>
          </w:tcPr>
          <w:p w14:paraId="406029D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48</w:t>
            </w:r>
          </w:p>
        </w:tc>
        <w:tc>
          <w:tcPr>
            <w:tcW w:w="1360" w:type="pct"/>
          </w:tcPr>
          <w:p w14:paraId="4431D2D4"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Uapaca</w:t>
            </w:r>
            <w:proofErr w:type="spellEnd"/>
            <w:r w:rsidRPr="00C637B9">
              <w:rPr>
                <w:rFonts w:ascii="Times New Roman" w:eastAsia="Calibri"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togoensis</w:t>
            </w:r>
            <w:proofErr w:type="spellEnd"/>
          </w:p>
        </w:tc>
        <w:tc>
          <w:tcPr>
            <w:tcW w:w="709" w:type="pct"/>
          </w:tcPr>
          <w:p w14:paraId="4671F1E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746" w:type="pct"/>
            <w:vAlign w:val="bottom"/>
          </w:tcPr>
          <w:p w14:paraId="1C5ABB96"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5FDB1C97"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19.23</w:t>
            </w:r>
          </w:p>
        </w:tc>
        <w:tc>
          <w:tcPr>
            <w:tcW w:w="485" w:type="pct"/>
          </w:tcPr>
          <w:p w14:paraId="73E4C86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2.86</w:t>
            </w:r>
          </w:p>
        </w:tc>
        <w:tc>
          <w:tcPr>
            <w:tcW w:w="933" w:type="pct"/>
          </w:tcPr>
          <w:p w14:paraId="2AE9522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w:t>
            </w:r>
          </w:p>
        </w:tc>
      </w:tr>
      <w:tr w:rsidR="00C637B9" w:rsidRPr="00C637B9" w14:paraId="0F99149D" w14:textId="77777777" w:rsidTr="00A74A6A">
        <w:tc>
          <w:tcPr>
            <w:tcW w:w="245" w:type="pct"/>
          </w:tcPr>
          <w:p w14:paraId="44BA8852"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49</w:t>
            </w:r>
          </w:p>
        </w:tc>
        <w:tc>
          <w:tcPr>
            <w:tcW w:w="1360" w:type="pct"/>
          </w:tcPr>
          <w:p w14:paraId="430C9811"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r w:rsidRPr="00C637B9">
              <w:rPr>
                <w:rFonts w:ascii="Times New Roman" w:eastAsia="Calibri" w:hAnsi="Times New Roman" w:cs="Times New Roman"/>
                <w:i/>
                <w:color w:val="000000" w:themeColor="text1"/>
                <w:sz w:val="24"/>
                <w:szCs w:val="24"/>
              </w:rPr>
              <w:t xml:space="preserve">Vitex </w:t>
            </w:r>
            <w:proofErr w:type="spellStart"/>
            <w:r w:rsidRPr="00C637B9">
              <w:rPr>
                <w:rFonts w:ascii="Times New Roman" w:eastAsia="Calibri" w:hAnsi="Times New Roman" w:cs="Times New Roman"/>
                <w:i/>
                <w:color w:val="000000" w:themeColor="text1"/>
                <w:sz w:val="24"/>
                <w:szCs w:val="24"/>
              </w:rPr>
              <w:t>doniana</w:t>
            </w:r>
            <w:proofErr w:type="spellEnd"/>
          </w:p>
        </w:tc>
        <w:tc>
          <w:tcPr>
            <w:tcW w:w="709" w:type="pct"/>
          </w:tcPr>
          <w:p w14:paraId="55329BB1"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118BB523"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37B0BF6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16.87</w:t>
            </w:r>
          </w:p>
        </w:tc>
        <w:tc>
          <w:tcPr>
            <w:tcW w:w="485" w:type="pct"/>
          </w:tcPr>
          <w:p w14:paraId="12ABBB6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1.92</w:t>
            </w:r>
          </w:p>
        </w:tc>
        <w:tc>
          <w:tcPr>
            <w:tcW w:w="933" w:type="pct"/>
          </w:tcPr>
          <w:p w14:paraId="6140D78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9.63 ± 1.02</w:t>
            </w:r>
          </w:p>
        </w:tc>
      </w:tr>
      <w:tr w:rsidR="00C637B9" w:rsidRPr="00C637B9" w14:paraId="25AA160E" w14:textId="77777777" w:rsidTr="00A74A6A">
        <w:tc>
          <w:tcPr>
            <w:tcW w:w="245" w:type="pct"/>
          </w:tcPr>
          <w:p w14:paraId="7EB871D8"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50</w:t>
            </w:r>
          </w:p>
        </w:tc>
        <w:tc>
          <w:tcPr>
            <w:tcW w:w="1360" w:type="pct"/>
          </w:tcPr>
          <w:p w14:paraId="04F46F1F" w14:textId="77777777" w:rsidR="005B663E" w:rsidRPr="00C637B9" w:rsidRDefault="005B663E" w:rsidP="00462175">
            <w:pPr>
              <w:tabs>
                <w:tab w:val="right" w:pos="630"/>
              </w:tabs>
              <w:spacing w:after="0" w:line="240" w:lineRule="auto"/>
              <w:rPr>
                <w:rFonts w:ascii="Times New Roman" w:eastAsia="Calibri"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Xylopia</w:t>
            </w:r>
            <w:proofErr w:type="spellEnd"/>
            <w:r w:rsidRPr="00C637B9">
              <w:rPr>
                <w:rFonts w:ascii="Times New Roman" w:eastAsia="Calibri" w:hAnsi="Times New Roman" w:cs="Times New Roman"/>
                <w:i/>
                <w:color w:val="000000" w:themeColor="text1"/>
                <w:sz w:val="24"/>
                <w:szCs w:val="24"/>
              </w:rPr>
              <w:t xml:space="preserve"> elastic</w:t>
            </w:r>
          </w:p>
        </w:tc>
        <w:tc>
          <w:tcPr>
            <w:tcW w:w="709" w:type="pct"/>
          </w:tcPr>
          <w:p w14:paraId="3057B14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25</w:t>
            </w:r>
          </w:p>
        </w:tc>
        <w:tc>
          <w:tcPr>
            <w:tcW w:w="746" w:type="pct"/>
            <w:vAlign w:val="bottom"/>
          </w:tcPr>
          <w:p w14:paraId="2F38F9C3" w14:textId="77777777" w:rsidR="005B663E" w:rsidRPr="00C637B9" w:rsidRDefault="005B663E" w:rsidP="00462175">
            <w:pPr>
              <w:tabs>
                <w:tab w:val="right" w:pos="630"/>
              </w:tabs>
              <w:spacing w:after="0" w:line="240" w:lineRule="auto"/>
              <w:jc w:val="center"/>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w:t>
            </w:r>
          </w:p>
        </w:tc>
        <w:tc>
          <w:tcPr>
            <w:tcW w:w="522" w:type="pct"/>
          </w:tcPr>
          <w:p w14:paraId="37D2892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8.52</w:t>
            </w:r>
          </w:p>
        </w:tc>
        <w:tc>
          <w:tcPr>
            <w:tcW w:w="485" w:type="pct"/>
          </w:tcPr>
          <w:p w14:paraId="22E56D4C"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0.4</w:t>
            </w:r>
          </w:p>
        </w:tc>
        <w:tc>
          <w:tcPr>
            <w:tcW w:w="933" w:type="pct"/>
          </w:tcPr>
          <w:p w14:paraId="569ED04E"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4.81 ± 0.13</w:t>
            </w:r>
          </w:p>
        </w:tc>
      </w:tr>
      <w:tr w:rsidR="00C637B9" w:rsidRPr="00C637B9" w14:paraId="63113DBC" w14:textId="77777777" w:rsidTr="00A74A6A">
        <w:tc>
          <w:tcPr>
            <w:tcW w:w="245" w:type="pct"/>
          </w:tcPr>
          <w:p w14:paraId="091CE92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51</w:t>
            </w:r>
          </w:p>
        </w:tc>
        <w:tc>
          <w:tcPr>
            <w:tcW w:w="1360" w:type="pct"/>
            <w:vAlign w:val="center"/>
          </w:tcPr>
          <w:p w14:paraId="35289338"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hAnsi="Times New Roman" w:cs="Times New Roman"/>
                <w:i/>
                <w:color w:val="000000" w:themeColor="text1"/>
                <w:sz w:val="24"/>
                <w:szCs w:val="24"/>
              </w:rPr>
              <w:t>Xylopia</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hAnsi="Times New Roman" w:cs="Times New Roman"/>
                <w:i/>
                <w:color w:val="000000" w:themeColor="text1"/>
                <w:sz w:val="24"/>
                <w:szCs w:val="24"/>
              </w:rPr>
              <w:t>quintasii</w:t>
            </w:r>
            <w:proofErr w:type="spellEnd"/>
          </w:p>
        </w:tc>
        <w:tc>
          <w:tcPr>
            <w:tcW w:w="709" w:type="pct"/>
          </w:tcPr>
          <w:p w14:paraId="70A4AB53"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784D8323"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40</w:t>
            </w:r>
          </w:p>
        </w:tc>
        <w:tc>
          <w:tcPr>
            <w:tcW w:w="522" w:type="pct"/>
          </w:tcPr>
          <w:p w14:paraId="50ACDCCF"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8.66</w:t>
            </w:r>
          </w:p>
        </w:tc>
        <w:tc>
          <w:tcPr>
            <w:tcW w:w="485" w:type="pct"/>
          </w:tcPr>
          <w:p w14:paraId="129FDE39"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0.62</w:t>
            </w:r>
          </w:p>
        </w:tc>
        <w:tc>
          <w:tcPr>
            <w:tcW w:w="933" w:type="pct"/>
          </w:tcPr>
          <w:p w14:paraId="1A1CEF33"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Times New Roman" w:hAnsi="Times New Roman" w:cs="Times New Roman"/>
                <w:color w:val="000000" w:themeColor="text1"/>
                <w:kern w:val="24"/>
                <w:sz w:val="24"/>
                <w:szCs w:val="24"/>
              </w:rPr>
              <w:t>4.72 ± 0.23</w:t>
            </w:r>
          </w:p>
        </w:tc>
      </w:tr>
      <w:tr w:rsidR="00C637B9" w:rsidRPr="00C637B9" w14:paraId="15311183" w14:textId="77777777" w:rsidTr="00A74A6A">
        <w:tc>
          <w:tcPr>
            <w:tcW w:w="245" w:type="pct"/>
          </w:tcPr>
          <w:p w14:paraId="277A36B5"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52</w:t>
            </w:r>
          </w:p>
        </w:tc>
        <w:tc>
          <w:tcPr>
            <w:tcW w:w="1360" w:type="pct"/>
            <w:vAlign w:val="center"/>
          </w:tcPr>
          <w:p w14:paraId="16917654" w14:textId="77777777" w:rsidR="005B663E" w:rsidRPr="00C637B9" w:rsidRDefault="005B663E" w:rsidP="00462175">
            <w:pPr>
              <w:tabs>
                <w:tab w:val="right" w:pos="630"/>
              </w:tabs>
              <w:spacing w:after="0" w:line="240" w:lineRule="auto"/>
              <w:jc w:val="both"/>
              <w:rPr>
                <w:rFonts w:ascii="Times New Roman" w:hAnsi="Times New Roman" w:cs="Times New Roman"/>
                <w:i/>
                <w:color w:val="000000" w:themeColor="text1"/>
                <w:sz w:val="24"/>
                <w:szCs w:val="24"/>
              </w:rPr>
            </w:pPr>
            <w:proofErr w:type="spellStart"/>
            <w:r w:rsidRPr="00C637B9">
              <w:rPr>
                <w:rFonts w:ascii="Times New Roman" w:eastAsia="Calibri" w:hAnsi="Times New Roman" w:cs="Times New Roman"/>
                <w:i/>
                <w:color w:val="000000" w:themeColor="text1"/>
                <w:sz w:val="24"/>
                <w:szCs w:val="24"/>
              </w:rPr>
              <w:t>Zanthoxylum</w:t>
            </w:r>
            <w:proofErr w:type="spellEnd"/>
            <w:r w:rsidRPr="00C637B9">
              <w:rPr>
                <w:rFonts w:ascii="Times New Roman" w:hAnsi="Times New Roman" w:cs="Times New Roman"/>
                <w:i/>
                <w:color w:val="000000" w:themeColor="text1"/>
                <w:sz w:val="24"/>
                <w:szCs w:val="24"/>
              </w:rPr>
              <w:t xml:space="preserve"> </w:t>
            </w:r>
            <w:proofErr w:type="spellStart"/>
            <w:r w:rsidRPr="00C637B9">
              <w:rPr>
                <w:rFonts w:ascii="Times New Roman" w:eastAsia="Calibri" w:hAnsi="Times New Roman" w:cs="Times New Roman"/>
                <w:i/>
                <w:color w:val="000000" w:themeColor="text1"/>
                <w:sz w:val="24"/>
                <w:szCs w:val="24"/>
              </w:rPr>
              <w:t>zanthoxyloides</w:t>
            </w:r>
            <w:proofErr w:type="spellEnd"/>
          </w:p>
        </w:tc>
        <w:tc>
          <w:tcPr>
            <w:tcW w:w="709" w:type="pct"/>
          </w:tcPr>
          <w:p w14:paraId="65752D4F" w14:textId="77777777" w:rsidR="005B663E" w:rsidRPr="00C637B9" w:rsidRDefault="005B663E" w:rsidP="00462175">
            <w:pPr>
              <w:tabs>
                <w:tab w:val="right" w:pos="630"/>
              </w:tabs>
              <w:spacing w:after="0" w:line="240" w:lineRule="auto"/>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25</w:t>
            </w:r>
          </w:p>
        </w:tc>
        <w:tc>
          <w:tcPr>
            <w:tcW w:w="746" w:type="pct"/>
            <w:vAlign w:val="center"/>
          </w:tcPr>
          <w:p w14:paraId="5B5823C3" w14:textId="77777777" w:rsidR="005B663E" w:rsidRPr="00C637B9" w:rsidRDefault="005B663E" w:rsidP="00462175">
            <w:pPr>
              <w:tabs>
                <w:tab w:val="right" w:pos="630"/>
              </w:tabs>
              <w:spacing w:after="0" w:line="240" w:lineRule="auto"/>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20</w:t>
            </w:r>
          </w:p>
        </w:tc>
        <w:tc>
          <w:tcPr>
            <w:tcW w:w="522" w:type="pct"/>
          </w:tcPr>
          <w:p w14:paraId="5F60D78A"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16.33</w:t>
            </w:r>
          </w:p>
        </w:tc>
        <w:tc>
          <w:tcPr>
            <w:tcW w:w="485" w:type="pct"/>
          </w:tcPr>
          <w:p w14:paraId="2139B1F6"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2.04</w:t>
            </w:r>
          </w:p>
        </w:tc>
        <w:tc>
          <w:tcPr>
            <w:tcW w:w="933" w:type="pct"/>
          </w:tcPr>
          <w:p w14:paraId="3D6CE244" w14:textId="77777777" w:rsidR="005B663E" w:rsidRPr="00C637B9" w:rsidRDefault="005B663E" w:rsidP="00462175">
            <w:pPr>
              <w:tabs>
                <w:tab w:val="right" w:pos="630"/>
              </w:tabs>
              <w:spacing w:after="0" w:line="240" w:lineRule="auto"/>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kern w:val="24"/>
                <w:sz w:val="24"/>
                <w:szCs w:val="24"/>
              </w:rPr>
              <w:t>1.75 ± 0.03</w:t>
            </w:r>
          </w:p>
        </w:tc>
      </w:tr>
    </w:tbl>
    <w:p w14:paraId="16799B05" w14:textId="77777777" w:rsidR="005B663E" w:rsidRPr="00C637B9" w:rsidRDefault="005B663E" w:rsidP="005B663E">
      <w:pPr>
        <w:tabs>
          <w:tab w:val="right" w:pos="630"/>
        </w:tabs>
        <w:rPr>
          <w:rFonts w:ascii="Times New Roman" w:hAnsi="Times New Roman" w:cs="Times New Roman"/>
          <w:color w:val="000000" w:themeColor="text1"/>
          <w:sz w:val="24"/>
          <w:szCs w:val="24"/>
        </w:rPr>
      </w:pPr>
    </w:p>
    <w:p w14:paraId="523CCCC8" w14:textId="77777777" w:rsidR="00462175" w:rsidRPr="00C637B9" w:rsidRDefault="005B663E" w:rsidP="00462175">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637B9">
        <w:rPr>
          <w:rFonts w:ascii="Times New Roman" w:eastAsia="Times New Roman" w:hAnsi="Times New Roman" w:cs="Times New Roman"/>
          <w:color w:val="000000" w:themeColor="text1"/>
          <w:sz w:val="24"/>
          <w:szCs w:val="24"/>
        </w:rPr>
        <w:t xml:space="preserve">In Table 2, </w:t>
      </w:r>
      <w:r w:rsidR="00462175" w:rsidRPr="00C637B9">
        <w:rPr>
          <w:rFonts w:ascii="Times New Roman" w:eastAsia="Times New Roman" w:hAnsi="Times New Roman" w:cs="Times New Roman"/>
          <w:color w:val="000000" w:themeColor="text1"/>
          <w:sz w:val="24"/>
          <w:szCs w:val="24"/>
        </w:rPr>
        <w:t>t</w:t>
      </w:r>
      <w:r w:rsidR="00462175" w:rsidRPr="00C637B9">
        <w:rPr>
          <w:rFonts w:ascii="Times New Roman" w:hAnsi="Times New Roman" w:cs="Times New Roman"/>
          <w:color w:val="000000" w:themeColor="text1"/>
          <w:sz w:val="24"/>
          <w:szCs w:val="24"/>
        </w:rPr>
        <w:t xml:space="preserve">he mean soil pH value of </w:t>
      </w:r>
      <w:r w:rsidR="00462175" w:rsidRPr="00C637B9">
        <w:rPr>
          <w:rStyle w:val="Strong"/>
          <w:rFonts w:ascii="Times New Roman" w:hAnsi="Times New Roman" w:cs="Times New Roman"/>
          <w:b w:val="0"/>
          <w:color w:val="000000" w:themeColor="text1"/>
          <w:sz w:val="24"/>
          <w:szCs w:val="24"/>
        </w:rPr>
        <w:t>4.75 ± 0.10</w:t>
      </w:r>
      <w:r w:rsidR="00462175" w:rsidRPr="00C637B9">
        <w:rPr>
          <w:rFonts w:ascii="Times New Roman" w:hAnsi="Times New Roman" w:cs="Times New Roman"/>
          <w:color w:val="000000" w:themeColor="text1"/>
          <w:sz w:val="24"/>
          <w:szCs w:val="24"/>
        </w:rPr>
        <w:t xml:space="preserve"> indicates that soils within </w:t>
      </w:r>
      <w:proofErr w:type="spellStart"/>
      <w:r w:rsidR="00462175" w:rsidRPr="00C637B9">
        <w:rPr>
          <w:rFonts w:ascii="Times New Roman" w:hAnsi="Times New Roman" w:cs="Times New Roman"/>
          <w:color w:val="000000" w:themeColor="text1"/>
          <w:sz w:val="24"/>
          <w:szCs w:val="24"/>
        </w:rPr>
        <w:t>Osomba</w:t>
      </w:r>
      <w:proofErr w:type="spellEnd"/>
      <w:r w:rsidR="00462175" w:rsidRPr="00C637B9">
        <w:rPr>
          <w:rFonts w:ascii="Times New Roman" w:hAnsi="Times New Roman" w:cs="Times New Roman"/>
          <w:color w:val="000000" w:themeColor="text1"/>
          <w:sz w:val="24"/>
          <w:szCs w:val="24"/>
        </w:rPr>
        <w:t xml:space="preserve"> Hill Forest are </w:t>
      </w:r>
      <w:r w:rsidR="00462175" w:rsidRPr="00C637B9">
        <w:rPr>
          <w:rStyle w:val="Strong"/>
          <w:rFonts w:ascii="Times New Roman" w:hAnsi="Times New Roman" w:cs="Times New Roman"/>
          <w:b w:val="0"/>
          <w:color w:val="000000" w:themeColor="text1"/>
          <w:sz w:val="24"/>
          <w:szCs w:val="24"/>
        </w:rPr>
        <w:t>slightly acidic</w:t>
      </w:r>
      <w:r w:rsidR="00462175" w:rsidRPr="00C637B9">
        <w:rPr>
          <w:rFonts w:ascii="Times New Roman" w:hAnsi="Times New Roman" w:cs="Times New Roman"/>
          <w:b/>
          <w:color w:val="000000" w:themeColor="text1"/>
          <w:sz w:val="24"/>
          <w:szCs w:val="24"/>
        </w:rPr>
        <w:t>,</w:t>
      </w:r>
      <w:r w:rsidR="00462175" w:rsidRPr="00C637B9">
        <w:rPr>
          <w:rFonts w:ascii="Times New Roman" w:hAnsi="Times New Roman" w:cs="Times New Roman"/>
          <w:color w:val="000000" w:themeColor="text1"/>
          <w:sz w:val="24"/>
          <w:szCs w:val="24"/>
        </w:rPr>
        <w:t xml:space="preserve"> </w:t>
      </w:r>
      <w:proofErr w:type="gramStart"/>
      <w:r w:rsidR="00462175" w:rsidRPr="00C637B9">
        <w:rPr>
          <w:rFonts w:ascii="Times New Roman" w:hAnsi="Times New Roman" w:cs="Times New Roman"/>
          <w:color w:val="000000" w:themeColor="text1"/>
          <w:sz w:val="24"/>
          <w:szCs w:val="24"/>
        </w:rPr>
        <w:t>The</w:t>
      </w:r>
      <w:proofErr w:type="gramEnd"/>
      <w:r w:rsidR="00462175" w:rsidRPr="00C637B9">
        <w:rPr>
          <w:rFonts w:ascii="Times New Roman" w:hAnsi="Times New Roman" w:cs="Times New Roman"/>
          <w:color w:val="000000" w:themeColor="text1"/>
          <w:sz w:val="24"/>
          <w:szCs w:val="24"/>
        </w:rPr>
        <w:t xml:space="preserve"> </w:t>
      </w:r>
      <w:r w:rsidR="00462175" w:rsidRPr="00C637B9">
        <w:rPr>
          <w:rStyle w:val="Strong"/>
          <w:rFonts w:ascii="Times New Roman" w:hAnsi="Times New Roman" w:cs="Times New Roman"/>
          <w:b w:val="0"/>
          <w:color w:val="000000" w:themeColor="text1"/>
          <w:sz w:val="24"/>
          <w:szCs w:val="24"/>
        </w:rPr>
        <w:t xml:space="preserve">electrical conductivity recorded 0.14 ± 0.02 </w:t>
      </w:r>
      <w:proofErr w:type="spellStart"/>
      <w:r w:rsidR="00462175" w:rsidRPr="00C637B9">
        <w:rPr>
          <w:rStyle w:val="Strong"/>
          <w:rFonts w:ascii="Times New Roman" w:hAnsi="Times New Roman" w:cs="Times New Roman"/>
          <w:b w:val="0"/>
          <w:color w:val="000000" w:themeColor="text1"/>
          <w:sz w:val="24"/>
          <w:szCs w:val="24"/>
        </w:rPr>
        <w:t>dS</w:t>
      </w:r>
      <w:proofErr w:type="spellEnd"/>
      <w:r w:rsidR="00462175" w:rsidRPr="00C637B9">
        <w:rPr>
          <w:rStyle w:val="Strong"/>
          <w:rFonts w:ascii="Times New Roman" w:hAnsi="Times New Roman" w:cs="Times New Roman"/>
          <w:b w:val="0"/>
          <w:color w:val="000000" w:themeColor="text1"/>
          <w:sz w:val="24"/>
          <w:szCs w:val="24"/>
        </w:rPr>
        <w:t>/m</w:t>
      </w:r>
      <w:r w:rsidR="00462175" w:rsidRPr="00C637B9">
        <w:rPr>
          <w:rFonts w:ascii="Times New Roman" w:hAnsi="Times New Roman" w:cs="Times New Roman"/>
          <w:color w:val="000000" w:themeColor="text1"/>
          <w:sz w:val="24"/>
          <w:szCs w:val="24"/>
        </w:rPr>
        <w:t xml:space="preserve"> while the </w:t>
      </w:r>
      <w:r w:rsidR="00462175" w:rsidRPr="00C637B9">
        <w:rPr>
          <w:rStyle w:val="Strong"/>
          <w:rFonts w:ascii="Times New Roman" w:hAnsi="Times New Roman" w:cs="Times New Roman"/>
          <w:b w:val="0"/>
          <w:color w:val="000000" w:themeColor="text1"/>
          <w:sz w:val="24"/>
          <w:szCs w:val="24"/>
        </w:rPr>
        <w:t>organic matter content (12.94 ± 0.03%)</w:t>
      </w:r>
      <w:r w:rsidR="00462175" w:rsidRPr="00C637B9">
        <w:rPr>
          <w:rFonts w:ascii="Times New Roman" w:hAnsi="Times New Roman" w:cs="Times New Roman"/>
          <w:color w:val="000000" w:themeColor="text1"/>
          <w:sz w:val="24"/>
          <w:szCs w:val="24"/>
        </w:rPr>
        <w:t xml:space="preserve"> was high. Correspondingly, </w:t>
      </w:r>
      <w:r w:rsidR="00462175" w:rsidRPr="00C637B9">
        <w:rPr>
          <w:rStyle w:val="Strong"/>
          <w:rFonts w:ascii="Times New Roman" w:hAnsi="Times New Roman" w:cs="Times New Roman"/>
          <w:b w:val="0"/>
          <w:color w:val="000000" w:themeColor="text1"/>
          <w:sz w:val="24"/>
          <w:szCs w:val="24"/>
        </w:rPr>
        <w:t>total nitrogen (0.32 ± 0.01%)</w:t>
      </w:r>
      <w:r w:rsidR="00462175" w:rsidRPr="00C637B9">
        <w:rPr>
          <w:rFonts w:ascii="Times New Roman" w:hAnsi="Times New Roman" w:cs="Times New Roman"/>
          <w:b/>
          <w:color w:val="000000" w:themeColor="text1"/>
          <w:sz w:val="24"/>
          <w:szCs w:val="24"/>
        </w:rPr>
        <w:t xml:space="preserve"> </w:t>
      </w:r>
      <w:r w:rsidR="00462175" w:rsidRPr="00C637B9">
        <w:rPr>
          <w:rFonts w:ascii="Times New Roman" w:hAnsi="Times New Roman" w:cs="Times New Roman"/>
          <w:color w:val="000000" w:themeColor="text1"/>
          <w:sz w:val="24"/>
          <w:szCs w:val="24"/>
        </w:rPr>
        <w:t xml:space="preserve">signified a moderate fertility status while the </w:t>
      </w:r>
      <w:r w:rsidR="00462175" w:rsidRPr="00C637B9">
        <w:rPr>
          <w:rStyle w:val="Strong"/>
          <w:rFonts w:ascii="Times New Roman" w:hAnsi="Times New Roman" w:cs="Times New Roman"/>
          <w:b w:val="0"/>
          <w:color w:val="000000" w:themeColor="text1"/>
          <w:sz w:val="24"/>
          <w:szCs w:val="24"/>
        </w:rPr>
        <w:t>available phosphorus (4.24 ± 0.98 mg/kg)</w:t>
      </w:r>
      <w:r w:rsidR="00462175" w:rsidRPr="00C637B9">
        <w:rPr>
          <w:rFonts w:ascii="Times New Roman" w:hAnsi="Times New Roman" w:cs="Times New Roman"/>
          <w:color w:val="000000" w:themeColor="text1"/>
          <w:sz w:val="24"/>
          <w:szCs w:val="24"/>
        </w:rPr>
        <w:t xml:space="preserve"> was moderate. Among the exchangeable bases, </w:t>
      </w:r>
      <w:r w:rsidR="00462175" w:rsidRPr="00C637B9">
        <w:rPr>
          <w:rStyle w:val="Strong"/>
          <w:rFonts w:ascii="Times New Roman" w:hAnsi="Times New Roman" w:cs="Times New Roman"/>
          <w:b w:val="0"/>
          <w:color w:val="000000" w:themeColor="text1"/>
          <w:sz w:val="24"/>
          <w:szCs w:val="24"/>
        </w:rPr>
        <w:t xml:space="preserve">calcium (5.83 ± 0.21 </w:t>
      </w:r>
      <w:proofErr w:type="spellStart"/>
      <w:r w:rsidR="00462175" w:rsidRPr="00C637B9">
        <w:rPr>
          <w:rStyle w:val="Strong"/>
          <w:rFonts w:ascii="Times New Roman" w:hAnsi="Times New Roman" w:cs="Times New Roman"/>
          <w:b w:val="0"/>
          <w:color w:val="000000" w:themeColor="text1"/>
          <w:sz w:val="24"/>
          <w:szCs w:val="24"/>
        </w:rPr>
        <w:t>cmol</w:t>
      </w:r>
      <w:proofErr w:type="spellEnd"/>
      <w:r w:rsidR="00462175" w:rsidRPr="00C637B9">
        <w:rPr>
          <w:rStyle w:val="Strong"/>
          <w:rFonts w:ascii="Times New Roman" w:hAnsi="Times New Roman" w:cs="Times New Roman"/>
          <w:b w:val="0"/>
          <w:color w:val="000000" w:themeColor="text1"/>
          <w:sz w:val="24"/>
          <w:szCs w:val="24"/>
        </w:rPr>
        <w:t>/kg)</w:t>
      </w:r>
      <w:r w:rsidR="00462175" w:rsidRPr="00C637B9">
        <w:rPr>
          <w:rFonts w:ascii="Times New Roman" w:hAnsi="Times New Roman" w:cs="Times New Roman"/>
          <w:color w:val="000000" w:themeColor="text1"/>
          <w:sz w:val="24"/>
          <w:szCs w:val="24"/>
        </w:rPr>
        <w:t xml:space="preserve"> and </w:t>
      </w:r>
      <w:r w:rsidR="00462175" w:rsidRPr="00C637B9">
        <w:rPr>
          <w:rStyle w:val="Strong"/>
          <w:rFonts w:ascii="Times New Roman" w:hAnsi="Times New Roman" w:cs="Times New Roman"/>
          <w:b w:val="0"/>
          <w:color w:val="000000" w:themeColor="text1"/>
          <w:sz w:val="24"/>
          <w:szCs w:val="24"/>
        </w:rPr>
        <w:t xml:space="preserve">magnesium (2.36 ± 0.16 </w:t>
      </w:r>
      <w:proofErr w:type="spellStart"/>
      <w:r w:rsidR="00462175" w:rsidRPr="00C637B9">
        <w:rPr>
          <w:rStyle w:val="Strong"/>
          <w:rFonts w:ascii="Times New Roman" w:hAnsi="Times New Roman" w:cs="Times New Roman"/>
          <w:b w:val="0"/>
          <w:color w:val="000000" w:themeColor="text1"/>
          <w:sz w:val="24"/>
          <w:szCs w:val="24"/>
        </w:rPr>
        <w:t>cmol</w:t>
      </w:r>
      <w:proofErr w:type="spellEnd"/>
      <w:r w:rsidR="00462175" w:rsidRPr="00C637B9">
        <w:rPr>
          <w:rStyle w:val="Strong"/>
          <w:rFonts w:ascii="Times New Roman" w:hAnsi="Times New Roman" w:cs="Times New Roman"/>
          <w:b w:val="0"/>
          <w:color w:val="000000" w:themeColor="text1"/>
          <w:sz w:val="24"/>
          <w:szCs w:val="24"/>
        </w:rPr>
        <w:t>/kg)</w:t>
      </w:r>
      <w:r w:rsidR="00462175" w:rsidRPr="00C637B9">
        <w:rPr>
          <w:rFonts w:ascii="Times New Roman" w:hAnsi="Times New Roman" w:cs="Times New Roman"/>
          <w:color w:val="000000" w:themeColor="text1"/>
          <w:sz w:val="24"/>
          <w:szCs w:val="24"/>
        </w:rPr>
        <w:t xml:space="preserve"> showed the highest concentrations, </w:t>
      </w:r>
      <w:r w:rsidR="00462175" w:rsidRPr="00C637B9">
        <w:rPr>
          <w:rStyle w:val="Strong"/>
          <w:rFonts w:ascii="Times New Roman" w:hAnsi="Times New Roman" w:cs="Times New Roman"/>
          <w:b w:val="0"/>
          <w:color w:val="000000" w:themeColor="text1"/>
          <w:sz w:val="24"/>
          <w:szCs w:val="24"/>
        </w:rPr>
        <w:t xml:space="preserve">Potassium (0.30 ± 0.01 </w:t>
      </w:r>
      <w:proofErr w:type="spellStart"/>
      <w:r w:rsidR="00462175" w:rsidRPr="00C637B9">
        <w:rPr>
          <w:rStyle w:val="Strong"/>
          <w:rFonts w:ascii="Times New Roman" w:hAnsi="Times New Roman" w:cs="Times New Roman"/>
          <w:b w:val="0"/>
          <w:color w:val="000000" w:themeColor="text1"/>
          <w:sz w:val="24"/>
          <w:szCs w:val="24"/>
        </w:rPr>
        <w:t>cmol</w:t>
      </w:r>
      <w:proofErr w:type="spellEnd"/>
      <w:r w:rsidR="00462175" w:rsidRPr="00C637B9">
        <w:rPr>
          <w:rStyle w:val="Strong"/>
          <w:rFonts w:ascii="Times New Roman" w:hAnsi="Times New Roman" w:cs="Times New Roman"/>
          <w:b w:val="0"/>
          <w:color w:val="000000" w:themeColor="text1"/>
          <w:sz w:val="24"/>
          <w:szCs w:val="24"/>
        </w:rPr>
        <w:t>/kg)</w:t>
      </w:r>
      <w:r w:rsidR="00462175" w:rsidRPr="00C637B9">
        <w:rPr>
          <w:rFonts w:ascii="Times New Roman" w:hAnsi="Times New Roman" w:cs="Times New Roman"/>
          <w:color w:val="000000" w:themeColor="text1"/>
          <w:sz w:val="24"/>
          <w:szCs w:val="24"/>
        </w:rPr>
        <w:t xml:space="preserve"> was within the moderate range, whereas Na was low </w:t>
      </w:r>
      <w:r w:rsidR="00462175" w:rsidRPr="00C637B9">
        <w:rPr>
          <w:rStyle w:val="Strong"/>
          <w:rFonts w:ascii="Times New Roman" w:hAnsi="Times New Roman" w:cs="Times New Roman"/>
          <w:b w:val="0"/>
          <w:color w:val="000000" w:themeColor="text1"/>
          <w:sz w:val="24"/>
          <w:szCs w:val="24"/>
        </w:rPr>
        <w:t xml:space="preserve">(0.12 ± 0.01 </w:t>
      </w:r>
      <w:proofErr w:type="spellStart"/>
      <w:r w:rsidR="00462175" w:rsidRPr="00C637B9">
        <w:rPr>
          <w:rStyle w:val="Strong"/>
          <w:rFonts w:ascii="Times New Roman" w:hAnsi="Times New Roman" w:cs="Times New Roman"/>
          <w:b w:val="0"/>
          <w:color w:val="000000" w:themeColor="text1"/>
          <w:sz w:val="24"/>
          <w:szCs w:val="24"/>
        </w:rPr>
        <w:t>cmol</w:t>
      </w:r>
      <w:proofErr w:type="spellEnd"/>
      <w:r w:rsidR="00462175" w:rsidRPr="00C637B9">
        <w:rPr>
          <w:rStyle w:val="Strong"/>
          <w:rFonts w:ascii="Times New Roman" w:hAnsi="Times New Roman" w:cs="Times New Roman"/>
          <w:b w:val="0"/>
          <w:color w:val="000000" w:themeColor="text1"/>
          <w:sz w:val="24"/>
          <w:szCs w:val="24"/>
        </w:rPr>
        <w:t>/kg).</w:t>
      </w:r>
      <w:r w:rsidR="00462175" w:rsidRPr="00C637B9">
        <w:rPr>
          <w:rFonts w:ascii="Times New Roman" w:hAnsi="Times New Roman" w:cs="Times New Roman"/>
          <w:color w:val="000000" w:themeColor="text1"/>
          <w:sz w:val="24"/>
          <w:szCs w:val="24"/>
        </w:rPr>
        <w:t xml:space="preserve"> Also, the </w:t>
      </w:r>
      <w:r w:rsidR="00462175" w:rsidRPr="00C637B9">
        <w:rPr>
          <w:rStyle w:val="Strong"/>
          <w:rFonts w:ascii="Times New Roman" w:hAnsi="Times New Roman" w:cs="Times New Roman"/>
          <w:b w:val="0"/>
          <w:color w:val="000000" w:themeColor="text1"/>
          <w:sz w:val="24"/>
          <w:szCs w:val="24"/>
        </w:rPr>
        <w:t xml:space="preserve">exchangeable acidity (0.90 ± 0.01 </w:t>
      </w:r>
      <w:proofErr w:type="spellStart"/>
      <w:r w:rsidR="00462175" w:rsidRPr="00C637B9">
        <w:rPr>
          <w:rStyle w:val="Strong"/>
          <w:rFonts w:ascii="Times New Roman" w:hAnsi="Times New Roman" w:cs="Times New Roman"/>
          <w:b w:val="0"/>
          <w:color w:val="000000" w:themeColor="text1"/>
          <w:sz w:val="24"/>
          <w:szCs w:val="24"/>
        </w:rPr>
        <w:t>cmol</w:t>
      </w:r>
      <w:proofErr w:type="spellEnd"/>
      <w:r w:rsidR="00462175" w:rsidRPr="00C637B9">
        <w:rPr>
          <w:rStyle w:val="Strong"/>
          <w:rFonts w:ascii="Times New Roman" w:hAnsi="Times New Roman" w:cs="Times New Roman"/>
          <w:b w:val="0"/>
          <w:color w:val="000000" w:themeColor="text1"/>
          <w:sz w:val="24"/>
          <w:szCs w:val="24"/>
        </w:rPr>
        <w:t>/kg)</w:t>
      </w:r>
      <w:r w:rsidR="003A771D" w:rsidRPr="00C637B9">
        <w:rPr>
          <w:rFonts w:ascii="Times New Roman" w:hAnsi="Times New Roman" w:cs="Times New Roman"/>
          <w:color w:val="000000" w:themeColor="text1"/>
          <w:sz w:val="24"/>
          <w:szCs w:val="24"/>
        </w:rPr>
        <w:t xml:space="preserve"> was relatively low, wh</w:t>
      </w:r>
      <w:r w:rsidR="00462175" w:rsidRPr="00C637B9">
        <w:rPr>
          <w:rFonts w:ascii="Times New Roman" w:hAnsi="Times New Roman" w:cs="Times New Roman"/>
          <w:color w:val="000000" w:themeColor="text1"/>
          <w:sz w:val="24"/>
          <w:szCs w:val="24"/>
        </w:rPr>
        <w:t xml:space="preserve">ile the </w:t>
      </w:r>
      <w:r w:rsidR="00462175" w:rsidRPr="00C637B9">
        <w:rPr>
          <w:rStyle w:val="Strong"/>
          <w:rFonts w:ascii="Times New Roman" w:hAnsi="Times New Roman" w:cs="Times New Roman"/>
          <w:b w:val="0"/>
          <w:color w:val="000000" w:themeColor="text1"/>
          <w:sz w:val="24"/>
          <w:szCs w:val="24"/>
        </w:rPr>
        <w:t>effective cation exchange capacity (ECEC)</w:t>
      </w:r>
      <w:r w:rsidR="00462175" w:rsidRPr="00C637B9">
        <w:rPr>
          <w:rFonts w:ascii="Times New Roman" w:hAnsi="Times New Roman" w:cs="Times New Roman"/>
          <w:color w:val="000000" w:themeColor="text1"/>
          <w:sz w:val="24"/>
          <w:szCs w:val="24"/>
        </w:rPr>
        <w:t xml:space="preserve"> averaged at </w:t>
      </w:r>
      <w:r w:rsidR="00462175" w:rsidRPr="00C637B9">
        <w:rPr>
          <w:rStyle w:val="Strong"/>
          <w:rFonts w:ascii="Times New Roman" w:hAnsi="Times New Roman" w:cs="Times New Roman"/>
          <w:b w:val="0"/>
          <w:color w:val="000000" w:themeColor="text1"/>
          <w:sz w:val="24"/>
          <w:szCs w:val="24"/>
        </w:rPr>
        <w:t xml:space="preserve">9.51 ± 0.28 </w:t>
      </w:r>
      <w:proofErr w:type="spellStart"/>
      <w:r w:rsidR="00462175" w:rsidRPr="00C637B9">
        <w:rPr>
          <w:rStyle w:val="Strong"/>
          <w:rFonts w:ascii="Times New Roman" w:hAnsi="Times New Roman" w:cs="Times New Roman"/>
          <w:b w:val="0"/>
          <w:color w:val="000000" w:themeColor="text1"/>
          <w:sz w:val="24"/>
          <w:szCs w:val="24"/>
        </w:rPr>
        <w:t>cmol</w:t>
      </w:r>
      <w:proofErr w:type="spellEnd"/>
      <w:r w:rsidR="00462175" w:rsidRPr="00C637B9">
        <w:rPr>
          <w:rStyle w:val="Strong"/>
          <w:rFonts w:ascii="Times New Roman" w:hAnsi="Times New Roman" w:cs="Times New Roman"/>
          <w:b w:val="0"/>
          <w:color w:val="000000" w:themeColor="text1"/>
          <w:sz w:val="24"/>
          <w:szCs w:val="24"/>
        </w:rPr>
        <w:t>/kg</w:t>
      </w:r>
      <w:r w:rsidR="00462175" w:rsidRPr="00C637B9">
        <w:rPr>
          <w:rFonts w:ascii="Times New Roman" w:hAnsi="Times New Roman" w:cs="Times New Roman"/>
          <w:color w:val="000000" w:themeColor="text1"/>
          <w:sz w:val="24"/>
          <w:szCs w:val="24"/>
        </w:rPr>
        <w:t xml:space="preserve">. Meanwhile, the </w:t>
      </w:r>
      <w:r w:rsidR="00462175" w:rsidRPr="00C637B9">
        <w:rPr>
          <w:rStyle w:val="Strong"/>
          <w:rFonts w:ascii="Times New Roman" w:hAnsi="Times New Roman" w:cs="Times New Roman"/>
          <w:b w:val="0"/>
          <w:color w:val="000000" w:themeColor="text1"/>
          <w:sz w:val="24"/>
          <w:szCs w:val="24"/>
        </w:rPr>
        <w:t>base saturation (90.51 ± 0.24%)</w:t>
      </w:r>
      <w:r w:rsidR="00462175" w:rsidRPr="00C637B9">
        <w:rPr>
          <w:rFonts w:ascii="Times New Roman" w:hAnsi="Times New Roman" w:cs="Times New Roman"/>
          <w:b/>
          <w:color w:val="000000" w:themeColor="text1"/>
          <w:sz w:val="24"/>
          <w:szCs w:val="24"/>
        </w:rPr>
        <w:t xml:space="preserve"> </w:t>
      </w:r>
      <w:r w:rsidR="00462175" w:rsidRPr="00C637B9">
        <w:rPr>
          <w:rFonts w:ascii="Times New Roman" w:hAnsi="Times New Roman" w:cs="Times New Roman"/>
          <w:color w:val="000000" w:themeColor="text1"/>
          <w:sz w:val="24"/>
          <w:szCs w:val="24"/>
        </w:rPr>
        <w:t xml:space="preserve">was remarkably high. Textural composition revealed that </w:t>
      </w:r>
      <w:r w:rsidR="00462175" w:rsidRPr="00C637B9">
        <w:rPr>
          <w:rStyle w:val="Strong"/>
          <w:rFonts w:ascii="Times New Roman" w:hAnsi="Times New Roman" w:cs="Times New Roman"/>
          <w:b w:val="0"/>
          <w:color w:val="000000" w:themeColor="text1"/>
          <w:sz w:val="24"/>
          <w:szCs w:val="24"/>
        </w:rPr>
        <w:t>sand (87.30 ± 0.96%)</w:t>
      </w:r>
      <w:r w:rsidR="00462175" w:rsidRPr="00C637B9">
        <w:rPr>
          <w:rFonts w:ascii="Times New Roman" w:hAnsi="Times New Roman" w:cs="Times New Roman"/>
          <w:color w:val="000000" w:themeColor="text1"/>
          <w:sz w:val="24"/>
          <w:szCs w:val="24"/>
        </w:rPr>
        <w:t xml:space="preserve"> was the dominant fraction, followed by </w:t>
      </w:r>
      <w:r w:rsidR="00462175" w:rsidRPr="00C637B9">
        <w:rPr>
          <w:rStyle w:val="Strong"/>
          <w:rFonts w:ascii="Times New Roman" w:hAnsi="Times New Roman" w:cs="Times New Roman"/>
          <w:b w:val="0"/>
          <w:color w:val="000000" w:themeColor="text1"/>
          <w:sz w:val="24"/>
          <w:szCs w:val="24"/>
        </w:rPr>
        <w:t>clay (8.70 ± 0.96%)</w:t>
      </w:r>
      <w:r w:rsidR="00462175" w:rsidRPr="00C637B9">
        <w:rPr>
          <w:rFonts w:ascii="Times New Roman" w:hAnsi="Times New Roman" w:cs="Times New Roman"/>
          <w:color w:val="000000" w:themeColor="text1"/>
          <w:sz w:val="24"/>
          <w:szCs w:val="24"/>
        </w:rPr>
        <w:t xml:space="preserve"> and</w:t>
      </w:r>
      <w:r w:rsidR="00462175" w:rsidRPr="00C637B9">
        <w:rPr>
          <w:rFonts w:ascii="Times New Roman" w:hAnsi="Times New Roman" w:cs="Times New Roman"/>
          <w:b/>
          <w:color w:val="000000" w:themeColor="text1"/>
          <w:sz w:val="24"/>
          <w:szCs w:val="24"/>
        </w:rPr>
        <w:t xml:space="preserve"> </w:t>
      </w:r>
      <w:r w:rsidR="00462175" w:rsidRPr="00C637B9">
        <w:rPr>
          <w:rStyle w:val="Strong"/>
          <w:rFonts w:ascii="Times New Roman" w:hAnsi="Times New Roman" w:cs="Times New Roman"/>
          <w:b w:val="0"/>
          <w:color w:val="000000" w:themeColor="text1"/>
          <w:sz w:val="24"/>
          <w:szCs w:val="24"/>
        </w:rPr>
        <w:t>silt (3.83 ± 0.21%)</w:t>
      </w:r>
      <w:r w:rsidR="00462175" w:rsidRPr="00C637B9">
        <w:rPr>
          <w:rFonts w:ascii="Times New Roman" w:hAnsi="Times New Roman" w:cs="Times New Roman"/>
          <w:b/>
          <w:color w:val="000000" w:themeColor="text1"/>
          <w:sz w:val="24"/>
          <w:szCs w:val="24"/>
        </w:rPr>
        <w:t>,</w:t>
      </w:r>
      <w:r w:rsidR="00462175" w:rsidRPr="00C637B9">
        <w:rPr>
          <w:rFonts w:ascii="Times New Roman" w:hAnsi="Times New Roman" w:cs="Times New Roman"/>
          <w:color w:val="000000" w:themeColor="text1"/>
          <w:sz w:val="24"/>
          <w:szCs w:val="24"/>
        </w:rPr>
        <w:t xml:space="preserve"> classifying the soil as </w:t>
      </w:r>
      <w:r w:rsidR="00462175" w:rsidRPr="00C637B9">
        <w:rPr>
          <w:rStyle w:val="Strong"/>
          <w:rFonts w:ascii="Times New Roman" w:hAnsi="Times New Roman" w:cs="Times New Roman"/>
          <w:b w:val="0"/>
          <w:color w:val="000000" w:themeColor="text1"/>
          <w:sz w:val="24"/>
          <w:szCs w:val="24"/>
        </w:rPr>
        <w:t>sandy loam</w:t>
      </w:r>
      <w:r w:rsidR="00462175" w:rsidRPr="00C637B9">
        <w:rPr>
          <w:rFonts w:ascii="Times New Roman" w:hAnsi="Times New Roman" w:cs="Times New Roman"/>
          <w:color w:val="000000" w:themeColor="text1"/>
          <w:sz w:val="24"/>
          <w:szCs w:val="24"/>
        </w:rPr>
        <w:t xml:space="preserve">. </w:t>
      </w:r>
    </w:p>
    <w:p w14:paraId="0188F6D1" w14:textId="77777777" w:rsidR="005B663E" w:rsidRPr="00C637B9" w:rsidRDefault="005B663E" w:rsidP="005B663E">
      <w:pPr>
        <w:spacing w:after="0"/>
        <w:rPr>
          <w:rFonts w:ascii="Times New Roman" w:hAnsi="Times New Roman" w:cs="Times New Roman"/>
          <w:color w:val="000000" w:themeColor="text1"/>
          <w:sz w:val="24"/>
          <w:szCs w:val="24"/>
        </w:rPr>
      </w:pPr>
      <w:r w:rsidRPr="00C637B9">
        <w:rPr>
          <w:rFonts w:ascii="Times New Roman" w:hAnsi="Times New Roman" w:cs="Times New Roman"/>
          <w:b/>
          <w:color w:val="000000" w:themeColor="text1"/>
          <w:sz w:val="24"/>
          <w:szCs w:val="24"/>
        </w:rPr>
        <w:t xml:space="preserve">Table 2: Physicochemical Properties of Soil in </w:t>
      </w:r>
      <w:proofErr w:type="spellStart"/>
      <w:r w:rsidRPr="00C637B9">
        <w:rPr>
          <w:rFonts w:ascii="Times New Roman" w:hAnsi="Times New Roman" w:cs="Times New Roman"/>
          <w:b/>
          <w:color w:val="000000" w:themeColor="text1"/>
          <w:sz w:val="24"/>
          <w:szCs w:val="24"/>
        </w:rPr>
        <w:t>Osomba</w:t>
      </w:r>
      <w:proofErr w:type="spellEnd"/>
      <w:r w:rsidRPr="00C637B9">
        <w:rPr>
          <w:rFonts w:ascii="Times New Roman" w:hAnsi="Times New Roman" w:cs="Times New Roman"/>
          <w:b/>
          <w:color w:val="000000" w:themeColor="text1"/>
          <w:sz w:val="24"/>
          <w:szCs w:val="24"/>
        </w:rPr>
        <w:t xml:space="preserve"> Range, Oban, CRS.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1776"/>
        <w:gridCol w:w="3192"/>
      </w:tblGrid>
      <w:tr w:rsidR="00C637B9" w:rsidRPr="00C637B9" w14:paraId="51EC2B6C" w14:textId="77777777" w:rsidTr="00657B01">
        <w:tc>
          <w:tcPr>
            <w:tcW w:w="3192" w:type="dxa"/>
            <w:tcBorders>
              <w:top w:val="single" w:sz="4" w:space="0" w:color="auto"/>
              <w:bottom w:val="single" w:sz="4" w:space="0" w:color="auto"/>
            </w:tcBorders>
          </w:tcPr>
          <w:p w14:paraId="7E716173" w14:textId="77777777" w:rsidR="0053528B" w:rsidRPr="00C637B9" w:rsidRDefault="0053528B"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Parameter</w:t>
            </w:r>
          </w:p>
        </w:tc>
        <w:tc>
          <w:tcPr>
            <w:tcW w:w="1776" w:type="dxa"/>
            <w:tcBorders>
              <w:top w:val="single" w:sz="4" w:space="0" w:color="auto"/>
              <w:bottom w:val="single" w:sz="4" w:space="0" w:color="auto"/>
            </w:tcBorders>
          </w:tcPr>
          <w:p w14:paraId="5EB47B74" w14:textId="77777777" w:rsidR="0053528B" w:rsidRPr="00C637B9" w:rsidRDefault="0053528B" w:rsidP="0053528B">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Unit</w:t>
            </w:r>
          </w:p>
        </w:tc>
        <w:tc>
          <w:tcPr>
            <w:tcW w:w="3192" w:type="dxa"/>
            <w:tcBorders>
              <w:top w:val="single" w:sz="4" w:space="0" w:color="auto"/>
              <w:bottom w:val="single" w:sz="4" w:space="0" w:color="auto"/>
            </w:tcBorders>
          </w:tcPr>
          <w:p w14:paraId="4CF0EE20" w14:textId="77777777" w:rsidR="0053528B" w:rsidRPr="00C637B9" w:rsidRDefault="005B52AB" w:rsidP="0053528B">
            <w:pPr>
              <w:autoSpaceDE w:val="0"/>
              <w:autoSpaceDN w:val="0"/>
              <w:adjustRightInd w:val="0"/>
              <w:spacing w:line="320" w:lineRule="atLeast"/>
              <w:ind w:left="60" w:right="60"/>
              <w:jc w:val="center"/>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 xml:space="preserve">Mean </w:t>
            </w:r>
            <w:r w:rsidR="0053528B" w:rsidRPr="00C637B9">
              <w:rPr>
                <w:rFonts w:ascii="Times New Roman" w:hAnsi="Times New Roman" w:cs="Times New Roman"/>
                <w:b/>
                <w:color w:val="000000" w:themeColor="text1"/>
                <w:sz w:val="24"/>
                <w:szCs w:val="24"/>
              </w:rPr>
              <w:t>Value</w:t>
            </w:r>
          </w:p>
        </w:tc>
      </w:tr>
      <w:tr w:rsidR="00C637B9" w:rsidRPr="00C637B9" w14:paraId="575C8D30" w14:textId="77777777" w:rsidTr="00657B01">
        <w:tc>
          <w:tcPr>
            <w:tcW w:w="3192" w:type="dxa"/>
            <w:tcBorders>
              <w:top w:val="single" w:sz="4" w:space="0" w:color="auto"/>
            </w:tcBorders>
          </w:tcPr>
          <w:p w14:paraId="6C4ABA5B"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pH</w:t>
            </w:r>
          </w:p>
        </w:tc>
        <w:tc>
          <w:tcPr>
            <w:tcW w:w="1776" w:type="dxa"/>
            <w:tcBorders>
              <w:top w:val="single" w:sz="4" w:space="0" w:color="auto"/>
            </w:tcBorders>
          </w:tcPr>
          <w:p w14:paraId="09DC1306" w14:textId="77777777" w:rsidR="005B663E" w:rsidRPr="00C637B9" w:rsidRDefault="005B663E" w:rsidP="00657B01">
            <w:pPr>
              <w:autoSpaceDE w:val="0"/>
              <w:autoSpaceDN w:val="0"/>
              <w:adjustRightInd w:val="0"/>
              <w:spacing w:line="320" w:lineRule="atLeast"/>
              <w:ind w:left="60" w:right="60"/>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Borders>
              <w:top w:val="single" w:sz="4" w:space="0" w:color="auto"/>
            </w:tcBorders>
          </w:tcPr>
          <w:p w14:paraId="5AD27843"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4.750±0.096</w:t>
            </w:r>
          </w:p>
        </w:tc>
      </w:tr>
      <w:tr w:rsidR="00C637B9" w:rsidRPr="00C637B9" w14:paraId="762B2B03" w14:textId="77777777" w:rsidTr="00657B01">
        <w:tc>
          <w:tcPr>
            <w:tcW w:w="3192" w:type="dxa"/>
          </w:tcPr>
          <w:p w14:paraId="14A14507"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Electrical Conductivity</w:t>
            </w:r>
          </w:p>
        </w:tc>
        <w:tc>
          <w:tcPr>
            <w:tcW w:w="1776" w:type="dxa"/>
          </w:tcPr>
          <w:p w14:paraId="09E1E82D"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3A94B687"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0.144±0.015</w:t>
            </w:r>
          </w:p>
        </w:tc>
      </w:tr>
      <w:tr w:rsidR="00C637B9" w:rsidRPr="00C637B9" w14:paraId="2EA2BB39" w14:textId="77777777" w:rsidTr="00657B01">
        <w:tc>
          <w:tcPr>
            <w:tcW w:w="3192" w:type="dxa"/>
          </w:tcPr>
          <w:p w14:paraId="711E075A"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Organic Matter</w:t>
            </w:r>
          </w:p>
        </w:tc>
        <w:tc>
          <w:tcPr>
            <w:tcW w:w="1776" w:type="dxa"/>
          </w:tcPr>
          <w:p w14:paraId="280CEBE0"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12C1C4AC"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12.942±0.028</w:t>
            </w:r>
          </w:p>
        </w:tc>
      </w:tr>
      <w:tr w:rsidR="00C637B9" w:rsidRPr="00C637B9" w14:paraId="061736DA" w14:textId="77777777" w:rsidTr="00657B01">
        <w:tc>
          <w:tcPr>
            <w:tcW w:w="3192" w:type="dxa"/>
          </w:tcPr>
          <w:p w14:paraId="33F55126"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Total Nitrogen</w:t>
            </w:r>
          </w:p>
        </w:tc>
        <w:tc>
          <w:tcPr>
            <w:tcW w:w="1776" w:type="dxa"/>
          </w:tcPr>
          <w:p w14:paraId="6536F7AB"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08C8454C"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0.320±0.007</w:t>
            </w:r>
          </w:p>
        </w:tc>
      </w:tr>
      <w:tr w:rsidR="00C637B9" w:rsidRPr="00C637B9" w14:paraId="21E29E5A" w14:textId="77777777" w:rsidTr="00657B01">
        <w:tc>
          <w:tcPr>
            <w:tcW w:w="3192" w:type="dxa"/>
          </w:tcPr>
          <w:p w14:paraId="439FEC30"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Available  Phosphorus</w:t>
            </w:r>
          </w:p>
        </w:tc>
        <w:tc>
          <w:tcPr>
            <w:tcW w:w="1776" w:type="dxa"/>
          </w:tcPr>
          <w:p w14:paraId="6934C09B"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mg/kg</w:t>
            </w:r>
          </w:p>
        </w:tc>
        <w:tc>
          <w:tcPr>
            <w:tcW w:w="3192" w:type="dxa"/>
          </w:tcPr>
          <w:p w14:paraId="27CDEBFA"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4.243±0.984</w:t>
            </w:r>
          </w:p>
        </w:tc>
      </w:tr>
      <w:tr w:rsidR="00C637B9" w:rsidRPr="00C637B9" w14:paraId="2590606F" w14:textId="77777777" w:rsidTr="00657B01">
        <w:tc>
          <w:tcPr>
            <w:tcW w:w="3192" w:type="dxa"/>
          </w:tcPr>
          <w:p w14:paraId="0DE1B5F2"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Ca</w:t>
            </w:r>
          </w:p>
        </w:tc>
        <w:tc>
          <w:tcPr>
            <w:tcW w:w="1776" w:type="dxa"/>
          </w:tcPr>
          <w:p w14:paraId="270DB0D3"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53455310"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5.827±0.211</w:t>
            </w:r>
          </w:p>
        </w:tc>
      </w:tr>
      <w:tr w:rsidR="00C637B9" w:rsidRPr="00C637B9" w14:paraId="0EBF7A6A" w14:textId="77777777" w:rsidTr="00657B01">
        <w:tc>
          <w:tcPr>
            <w:tcW w:w="3192" w:type="dxa"/>
          </w:tcPr>
          <w:p w14:paraId="2ED05113"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Mg</w:t>
            </w:r>
          </w:p>
        </w:tc>
        <w:tc>
          <w:tcPr>
            <w:tcW w:w="1776" w:type="dxa"/>
          </w:tcPr>
          <w:p w14:paraId="08C31C13"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4018B408"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2.360±0.162</w:t>
            </w:r>
          </w:p>
        </w:tc>
      </w:tr>
      <w:tr w:rsidR="00C637B9" w:rsidRPr="00C637B9" w14:paraId="6768BA3B" w14:textId="77777777" w:rsidTr="00657B01">
        <w:tc>
          <w:tcPr>
            <w:tcW w:w="3192" w:type="dxa"/>
          </w:tcPr>
          <w:p w14:paraId="62C7F060"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Na</w:t>
            </w:r>
          </w:p>
        </w:tc>
        <w:tc>
          <w:tcPr>
            <w:tcW w:w="1776" w:type="dxa"/>
          </w:tcPr>
          <w:p w14:paraId="2B5D71BC"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3AE1117D"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0.120± 0.009</w:t>
            </w:r>
          </w:p>
        </w:tc>
      </w:tr>
      <w:tr w:rsidR="00C637B9" w:rsidRPr="00C637B9" w14:paraId="55C8A08A" w14:textId="77777777" w:rsidTr="00657B01">
        <w:tc>
          <w:tcPr>
            <w:tcW w:w="3192" w:type="dxa"/>
          </w:tcPr>
          <w:p w14:paraId="37BD50C3"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K</w:t>
            </w:r>
          </w:p>
        </w:tc>
        <w:tc>
          <w:tcPr>
            <w:tcW w:w="1776" w:type="dxa"/>
          </w:tcPr>
          <w:p w14:paraId="74D00ED2"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6CD58127"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0.300±0.014</w:t>
            </w:r>
          </w:p>
        </w:tc>
      </w:tr>
      <w:tr w:rsidR="00C637B9" w:rsidRPr="00C637B9" w14:paraId="7E2C09E0" w14:textId="77777777" w:rsidTr="00657B01">
        <w:tc>
          <w:tcPr>
            <w:tcW w:w="3192" w:type="dxa"/>
          </w:tcPr>
          <w:p w14:paraId="0CC3B337"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lastRenderedPageBreak/>
              <w:t>EA</w:t>
            </w:r>
          </w:p>
        </w:tc>
        <w:tc>
          <w:tcPr>
            <w:tcW w:w="1776" w:type="dxa"/>
          </w:tcPr>
          <w:p w14:paraId="4ABEF9BB"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1B7F4FFB"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0.900±0.008</w:t>
            </w:r>
          </w:p>
        </w:tc>
      </w:tr>
      <w:tr w:rsidR="00C637B9" w:rsidRPr="00C637B9" w14:paraId="0DCB6810" w14:textId="77777777" w:rsidTr="00657B01">
        <w:tc>
          <w:tcPr>
            <w:tcW w:w="3192" w:type="dxa"/>
          </w:tcPr>
          <w:p w14:paraId="7A83D154"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ECEC</w:t>
            </w:r>
          </w:p>
        </w:tc>
        <w:tc>
          <w:tcPr>
            <w:tcW w:w="1776" w:type="dxa"/>
          </w:tcPr>
          <w:p w14:paraId="2E028691" w14:textId="77777777" w:rsidR="005B663E" w:rsidRPr="00C637B9" w:rsidRDefault="005B663E" w:rsidP="00462175">
            <w:pPr>
              <w:tabs>
                <w:tab w:val="right" w:pos="630"/>
              </w:tabs>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rPr>
              <w:t>Cmol</w:t>
            </w:r>
            <w:proofErr w:type="spellEnd"/>
            <w:r w:rsidRPr="00C637B9">
              <w:rPr>
                <w:rFonts w:ascii="Times New Roman" w:hAnsi="Times New Roman" w:cs="Times New Roman"/>
                <w:color w:val="000000" w:themeColor="text1"/>
                <w:sz w:val="24"/>
                <w:szCs w:val="24"/>
              </w:rPr>
              <w:t>/kg</w:t>
            </w:r>
          </w:p>
        </w:tc>
        <w:tc>
          <w:tcPr>
            <w:tcW w:w="3192" w:type="dxa"/>
          </w:tcPr>
          <w:p w14:paraId="31F136AD"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9.508±0.282</w:t>
            </w:r>
          </w:p>
        </w:tc>
      </w:tr>
      <w:tr w:rsidR="00C637B9" w:rsidRPr="00C637B9" w14:paraId="512A2DFD" w14:textId="77777777" w:rsidTr="00657B01">
        <w:tc>
          <w:tcPr>
            <w:tcW w:w="3192" w:type="dxa"/>
          </w:tcPr>
          <w:p w14:paraId="4F63DFCA"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Base Sat</w:t>
            </w:r>
          </w:p>
        </w:tc>
        <w:tc>
          <w:tcPr>
            <w:tcW w:w="1776" w:type="dxa"/>
          </w:tcPr>
          <w:p w14:paraId="458D2824"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5349CC29"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90.513±0.238</w:t>
            </w:r>
          </w:p>
        </w:tc>
      </w:tr>
      <w:tr w:rsidR="00C637B9" w:rsidRPr="00C637B9" w14:paraId="516DFC17" w14:textId="77777777" w:rsidTr="00657B01">
        <w:tc>
          <w:tcPr>
            <w:tcW w:w="3192" w:type="dxa"/>
          </w:tcPr>
          <w:p w14:paraId="5A332EBB"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Sand</w:t>
            </w:r>
          </w:p>
        </w:tc>
        <w:tc>
          <w:tcPr>
            <w:tcW w:w="1776" w:type="dxa"/>
          </w:tcPr>
          <w:p w14:paraId="7894A461"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79732561"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87.300±0.957</w:t>
            </w:r>
          </w:p>
        </w:tc>
      </w:tr>
      <w:tr w:rsidR="00C637B9" w:rsidRPr="00C637B9" w14:paraId="0EA00E47" w14:textId="77777777" w:rsidTr="00657B01">
        <w:tc>
          <w:tcPr>
            <w:tcW w:w="3192" w:type="dxa"/>
          </w:tcPr>
          <w:p w14:paraId="036CCFF5"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Silt</w:t>
            </w:r>
          </w:p>
        </w:tc>
        <w:tc>
          <w:tcPr>
            <w:tcW w:w="1776" w:type="dxa"/>
          </w:tcPr>
          <w:p w14:paraId="00729611"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46F3B629"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3.830±0.212</w:t>
            </w:r>
          </w:p>
        </w:tc>
      </w:tr>
      <w:tr w:rsidR="00C637B9" w:rsidRPr="00C637B9" w14:paraId="0B74F8FE" w14:textId="77777777" w:rsidTr="00657B01">
        <w:tc>
          <w:tcPr>
            <w:tcW w:w="3192" w:type="dxa"/>
          </w:tcPr>
          <w:p w14:paraId="2D506E65" w14:textId="77777777" w:rsidR="005B663E" w:rsidRPr="00C637B9" w:rsidRDefault="005B663E" w:rsidP="00462175">
            <w:pPr>
              <w:tabs>
                <w:tab w:val="right" w:pos="630"/>
              </w:tabs>
              <w:rPr>
                <w:rFonts w:ascii="Times New Roman" w:hAnsi="Times New Roman" w:cs="Times New Roman"/>
                <w:b/>
                <w:color w:val="000000" w:themeColor="text1"/>
                <w:sz w:val="24"/>
                <w:szCs w:val="24"/>
              </w:rPr>
            </w:pPr>
            <w:r w:rsidRPr="00C637B9">
              <w:rPr>
                <w:rFonts w:ascii="Times New Roman" w:hAnsi="Times New Roman" w:cs="Times New Roman"/>
                <w:b/>
                <w:color w:val="000000" w:themeColor="text1"/>
                <w:sz w:val="24"/>
                <w:szCs w:val="24"/>
              </w:rPr>
              <w:t>Clay</w:t>
            </w:r>
          </w:p>
        </w:tc>
        <w:tc>
          <w:tcPr>
            <w:tcW w:w="1776" w:type="dxa"/>
          </w:tcPr>
          <w:p w14:paraId="01A7DFCD" w14:textId="77777777" w:rsidR="005B663E" w:rsidRPr="00C637B9" w:rsidRDefault="005B663E" w:rsidP="00462175">
            <w:pPr>
              <w:tabs>
                <w:tab w:val="right" w:pos="630"/>
              </w:tabs>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w:t>
            </w:r>
          </w:p>
        </w:tc>
        <w:tc>
          <w:tcPr>
            <w:tcW w:w="3192" w:type="dxa"/>
          </w:tcPr>
          <w:p w14:paraId="20417D69" w14:textId="77777777" w:rsidR="005B663E" w:rsidRPr="00C637B9" w:rsidRDefault="005B663E" w:rsidP="00462175">
            <w:pPr>
              <w:autoSpaceDE w:val="0"/>
              <w:autoSpaceDN w:val="0"/>
              <w:adjustRightInd w:val="0"/>
              <w:spacing w:line="320" w:lineRule="atLeast"/>
              <w:ind w:left="60" w:right="60"/>
              <w:jc w:val="center"/>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8.700±0.957</w:t>
            </w:r>
          </w:p>
        </w:tc>
      </w:tr>
    </w:tbl>
    <w:p w14:paraId="2180F112" w14:textId="77777777" w:rsidR="005B663E" w:rsidRPr="00C637B9" w:rsidRDefault="005B52AB" w:rsidP="005B663E">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C637B9">
        <w:rPr>
          <w:rFonts w:ascii="Times New Roman" w:eastAsia="Times New Roman" w:hAnsi="Times New Roman" w:cs="Times New Roman"/>
          <w:b/>
          <w:color w:val="000000" w:themeColor="text1"/>
          <w:sz w:val="24"/>
          <w:szCs w:val="24"/>
        </w:rPr>
        <w:t>Di</w:t>
      </w:r>
      <w:r w:rsidR="005B663E" w:rsidRPr="00C637B9">
        <w:rPr>
          <w:rFonts w:ascii="Times New Roman" w:eastAsia="Times New Roman" w:hAnsi="Times New Roman" w:cs="Times New Roman"/>
          <w:b/>
          <w:color w:val="000000" w:themeColor="text1"/>
          <w:sz w:val="24"/>
          <w:szCs w:val="24"/>
        </w:rPr>
        <w:t>scussion</w:t>
      </w:r>
    </w:p>
    <w:p w14:paraId="6AACF1A0" w14:textId="77777777" w:rsidR="005B663E" w:rsidRPr="00C637B9" w:rsidRDefault="005B663E" w:rsidP="005B663E">
      <w:pPr>
        <w:pStyle w:val="NormalWeb"/>
        <w:jc w:val="both"/>
        <w:rPr>
          <w:color w:val="000000" w:themeColor="text1"/>
        </w:rPr>
      </w:pPr>
      <w:r w:rsidRPr="00C637B9">
        <w:rPr>
          <w:color w:val="000000" w:themeColor="text1"/>
        </w:rPr>
        <w:t xml:space="preserve">The floristic and soil properties obtained from </w:t>
      </w:r>
      <w:proofErr w:type="spellStart"/>
      <w:r w:rsidRPr="00C637B9">
        <w:rPr>
          <w:color w:val="000000" w:themeColor="text1"/>
        </w:rPr>
        <w:t>Osomba</w:t>
      </w:r>
      <w:proofErr w:type="spellEnd"/>
      <w:r w:rsidRPr="00C637B9">
        <w:rPr>
          <w:color w:val="000000" w:themeColor="text1"/>
        </w:rPr>
        <w:t xml:space="preserve"> Hill Forest illustrate the intricate ecological relationships between vegetation structure and soil characteristics within the tropical rainforest ecosystem of the Cross River National Park (CRNP). The results indicate significant variations in species composition, dominance, and structural distribution that are closely tied to soil physicochemical properties. These findings reinforce the idea that soil serves not merely as a growth medium but as an ecological regulator influencing plant diversity and productivity patterns in forest ecosystems (</w:t>
      </w:r>
      <w:proofErr w:type="spellStart"/>
      <w:r w:rsidR="005B52AB" w:rsidRPr="00C637B9">
        <w:rPr>
          <w:color w:val="000000" w:themeColor="text1"/>
        </w:rPr>
        <w:t>Ubom</w:t>
      </w:r>
      <w:proofErr w:type="spellEnd"/>
      <w:r w:rsidR="005B52AB" w:rsidRPr="00C637B9">
        <w:rPr>
          <w:color w:val="000000" w:themeColor="text1"/>
        </w:rPr>
        <w:t xml:space="preserve"> et al. 2012</w:t>
      </w:r>
      <w:r w:rsidRPr="00C637B9">
        <w:rPr>
          <w:color w:val="000000" w:themeColor="text1"/>
        </w:rPr>
        <w:t xml:space="preserve">; </w:t>
      </w:r>
      <w:r w:rsidR="005960C0" w:rsidRPr="00C637B9">
        <w:rPr>
          <w:color w:val="000000" w:themeColor="text1"/>
        </w:rPr>
        <w:t>Essien</w:t>
      </w:r>
      <w:r w:rsidRPr="00C637B9">
        <w:rPr>
          <w:color w:val="000000" w:themeColor="text1"/>
        </w:rPr>
        <w:t xml:space="preserve">, </w:t>
      </w:r>
      <w:r w:rsidRPr="00C637B9">
        <w:rPr>
          <w:i/>
          <w:color w:val="000000" w:themeColor="text1"/>
        </w:rPr>
        <w:t>et al.</w:t>
      </w:r>
      <w:r w:rsidRPr="00C637B9">
        <w:rPr>
          <w:color w:val="000000" w:themeColor="text1"/>
        </w:rPr>
        <w:t xml:space="preserve"> 2016 and Bassey et al 2024b). The floristic inventory identified 52 tree species distributed across 31 families, highlighting the high biodiversity typical of Nigerian rainforests. This aligns with earlier reports from other blocks of CRNP where </w:t>
      </w:r>
      <w:r w:rsidR="005960C0" w:rsidRPr="00C637B9">
        <w:rPr>
          <w:color w:val="000000" w:themeColor="text1"/>
        </w:rPr>
        <w:t>Essien</w:t>
      </w:r>
      <w:r w:rsidRPr="00C637B9">
        <w:rPr>
          <w:color w:val="000000" w:themeColor="text1"/>
        </w:rPr>
        <w:t xml:space="preserve"> et al. (2016) and Bassey </w:t>
      </w:r>
      <w:r w:rsidRPr="00C637B9">
        <w:rPr>
          <w:i/>
          <w:color w:val="000000" w:themeColor="text1"/>
        </w:rPr>
        <w:t>et al.</w:t>
      </w:r>
      <w:r w:rsidRPr="00C637B9">
        <w:rPr>
          <w:color w:val="000000" w:themeColor="text1"/>
        </w:rPr>
        <w:t xml:space="preserve"> (2024b) recorded comparable levels of diversity and structural heterogeneity. Species such as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w:t>
      </w:r>
      <w:proofErr w:type="spellStart"/>
      <w:r w:rsidRPr="00C637B9">
        <w:rPr>
          <w:rStyle w:val="Emphasis"/>
          <w:color w:val="000000" w:themeColor="text1"/>
        </w:rPr>
        <w:t>Lophira</w:t>
      </w:r>
      <w:proofErr w:type="spellEnd"/>
      <w:r w:rsidRPr="00C637B9">
        <w:rPr>
          <w:rStyle w:val="Emphasis"/>
          <w:color w:val="000000" w:themeColor="text1"/>
        </w:rPr>
        <w:t xml:space="preserve"> </w:t>
      </w:r>
      <w:proofErr w:type="spellStart"/>
      <w:r w:rsidRPr="00C637B9">
        <w:rPr>
          <w:rStyle w:val="Emphasis"/>
          <w:color w:val="000000" w:themeColor="text1"/>
        </w:rPr>
        <w:t>alata</w:t>
      </w:r>
      <w:proofErr w:type="spellEnd"/>
      <w:r w:rsidRPr="00C637B9">
        <w:rPr>
          <w:color w:val="000000" w:themeColor="text1"/>
        </w:rPr>
        <w:t xml:space="preserve">, </w:t>
      </w:r>
      <w:proofErr w:type="spellStart"/>
      <w:r w:rsidRPr="00C637B9">
        <w:rPr>
          <w:rStyle w:val="Emphasis"/>
          <w:color w:val="000000" w:themeColor="text1"/>
        </w:rPr>
        <w:t>Fagara</w:t>
      </w:r>
      <w:proofErr w:type="spellEnd"/>
      <w:r w:rsidRPr="00C637B9">
        <w:rPr>
          <w:rStyle w:val="Emphasis"/>
          <w:color w:val="000000" w:themeColor="text1"/>
        </w:rPr>
        <w:t xml:space="preserve"> </w:t>
      </w:r>
      <w:proofErr w:type="spellStart"/>
      <w:r w:rsidRPr="00C637B9">
        <w:rPr>
          <w:rStyle w:val="Emphasis"/>
          <w:color w:val="000000" w:themeColor="text1"/>
        </w:rPr>
        <w:t>zanthoxyloides</w:t>
      </w:r>
      <w:proofErr w:type="spellEnd"/>
      <w:r w:rsidRPr="00C637B9">
        <w:rPr>
          <w:color w:val="000000" w:themeColor="text1"/>
        </w:rPr>
        <w:t xml:space="preserve">, </w:t>
      </w:r>
      <w:proofErr w:type="spellStart"/>
      <w:r w:rsidRPr="00C637B9">
        <w:rPr>
          <w:rStyle w:val="Emphasis"/>
          <w:color w:val="000000" w:themeColor="text1"/>
        </w:rPr>
        <w:t>Musanga</w:t>
      </w:r>
      <w:proofErr w:type="spellEnd"/>
      <w:r w:rsidRPr="00C637B9">
        <w:rPr>
          <w:rStyle w:val="Emphasis"/>
          <w:color w:val="000000" w:themeColor="text1"/>
        </w:rPr>
        <w:t xml:space="preserve"> </w:t>
      </w:r>
      <w:proofErr w:type="spellStart"/>
      <w:r w:rsidRPr="00C637B9">
        <w:rPr>
          <w:rStyle w:val="Emphasis"/>
          <w:color w:val="000000" w:themeColor="text1"/>
        </w:rPr>
        <w:t>cecropioides</w:t>
      </w:r>
      <w:proofErr w:type="spellEnd"/>
      <w:r w:rsidRPr="00C637B9">
        <w:rPr>
          <w:color w:val="000000" w:themeColor="text1"/>
        </w:rPr>
        <w:t xml:space="preserve">, and </w:t>
      </w:r>
      <w:r w:rsidRPr="00C637B9">
        <w:rPr>
          <w:rStyle w:val="Emphasis"/>
          <w:color w:val="000000" w:themeColor="text1"/>
        </w:rPr>
        <w:t>Rauwolfia vomitoria</w:t>
      </w:r>
      <w:r w:rsidRPr="00C637B9">
        <w:rPr>
          <w:color w:val="000000" w:themeColor="text1"/>
        </w:rPr>
        <w:t xml:space="preserve"> exhibited the highest densities. Their high frequency and basal area contributions suggest ecological adaptability and structural dominance in the forest ecosystem. Similar observations had been reported by Mbong </w:t>
      </w:r>
      <w:r w:rsidRPr="00C637B9">
        <w:rPr>
          <w:i/>
          <w:color w:val="000000" w:themeColor="text1"/>
        </w:rPr>
        <w:t>et al.</w:t>
      </w:r>
      <w:r w:rsidRPr="00C637B9">
        <w:rPr>
          <w:color w:val="000000" w:themeColor="text1"/>
        </w:rPr>
        <w:t xml:space="preserve"> (2020a) and Ezekiel et al. (2022) in similar ecosystems.  </w:t>
      </w:r>
    </w:p>
    <w:p w14:paraId="07BE8485" w14:textId="77777777" w:rsidR="005B663E" w:rsidRPr="00C637B9" w:rsidRDefault="005B663E" w:rsidP="005B663E">
      <w:pPr>
        <w:pStyle w:val="NormalWeb"/>
        <w:jc w:val="both"/>
        <w:rPr>
          <w:color w:val="000000" w:themeColor="text1"/>
        </w:rPr>
      </w:pPr>
      <w:r w:rsidRPr="00C637B9">
        <w:rPr>
          <w:color w:val="000000" w:themeColor="text1"/>
        </w:rPr>
        <w:t xml:space="preserve">The dominance of </w:t>
      </w:r>
      <w:r w:rsidRPr="00C637B9">
        <w:rPr>
          <w:rStyle w:val="Emphasis"/>
          <w:color w:val="000000" w:themeColor="text1"/>
        </w:rPr>
        <w:t xml:space="preserve">Diospyros </w:t>
      </w:r>
      <w:proofErr w:type="spellStart"/>
      <w:proofErr w:type="gramStart"/>
      <w:r w:rsidRPr="00C637B9">
        <w:rPr>
          <w:rStyle w:val="Emphasis"/>
          <w:color w:val="000000" w:themeColor="text1"/>
        </w:rPr>
        <w:t>mespiliformis</w:t>
      </w:r>
      <w:proofErr w:type="spellEnd"/>
      <w:r w:rsidRPr="00C637B9">
        <w:rPr>
          <w:color w:val="000000" w:themeColor="text1"/>
        </w:rPr>
        <w:t xml:space="preserve">  indicate</w:t>
      </w:r>
      <w:proofErr w:type="gramEnd"/>
      <w:r w:rsidRPr="00C637B9">
        <w:rPr>
          <w:color w:val="000000" w:themeColor="text1"/>
        </w:rPr>
        <w:t xml:space="preserve"> its superior ecological role in the </w:t>
      </w:r>
      <w:proofErr w:type="spellStart"/>
      <w:r w:rsidRPr="00C637B9">
        <w:rPr>
          <w:color w:val="000000" w:themeColor="text1"/>
        </w:rPr>
        <w:t>Osomba</w:t>
      </w:r>
      <w:proofErr w:type="spellEnd"/>
      <w:r w:rsidRPr="00C637B9">
        <w:rPr>
          <w:color w:val="000000" w:themeColor="text1"/>
        </w:rPr>
        <w:t xml:space="preserve"> Hill Forest. This late-successional species with dense hardwood and high canopy cover, </w:t>
      </w:r>
      <w:r w:rsidRPr="00C637B9">
        <w:rPr>
          <w:rStyle w:val="Emphasis"/>
          <w:color w:val="000000" w:themeColor="text1"/>
        </w:rPr>
        <w:t xml:space="preserve">D. </w:t>
      </w:r>
      <w:proofErr w:type="spellStart"/>
      <w:r w:rsidRPr="00C637B9">
        <w:rPr>
          <w:rStyle w:val="Emphasis"/>
          <w:color w:val="000000" w:themeColor="text1"/>
        </w:rPr>
        <w:t>mespiliformis</w:t>
      </w:r>
      <w:proofErr w:type="spellEnd"/>
      <w:r w:rsidRPr="00C637B9">
        <w:rPr>
          <w:color w:val="000000" w:themeColor="text1"/>
        </w:rPr>
        <w:t xml:space="preserve"> contributes substantially to carbon sequestration and canopy stability. Similarly, </w:t>
      </w:r>
      <w:proofErr w:type="spellStart"/>
      <w:r w:rsidRPr="00C637B9">
        <w:rPr>
          <w:rStyle w:val="Emphasis"/>
          <w:color w:val="000000" w:themeColor="text1"/>
        </w:rPr>
        <w:t>Lophira</w:t>
      </w:r>
      <w:proofErr w:type="spellEnd"/>
      <w:r w:rsidRPr="00C637B9">
        <w:rPr>
          <w:rStyle w:val="Emphasis"/>
          <w:color w:val="000000" w:themeColor="text1"/>
        </w:rPr>
        <w:t xml:space="preserve"> </w:t>
      </w:r>
      <w:proofErr w:type="spellStart"/>
      <w:r w:rsidRPr="00C637B9">
        <w:rPr>
          <w:rStyle w:val="Emphasis"/>
          <w:color w:val="000000" w:themeColor="text1"/>
        </w:rPr>
        <w:t>alata</w:t>
      </w:r>
      <w:proofErr w:type="spellEnd"/>
      <w:r w:rsidRPr="00C637B9">
        <w:rPr>
          <w:color w:val="000000" w:themeColor="text1"/>
        </w:rPr>
        <w:t xml:space="preserve"> and </w:t>
      </w:r>
      <w:proofErr w:type="spellStart"/>
      <w:r w:rsidRPr="00C637B9">
        <w:rPr>
          <w:rStyle w:val="Emphasis"/>
          <w:color w:val="000000" w:themeColor="text1"/>
        </w:rPr>
        <w:t>Fagara</w:t>
      </w:r>
      <w:proofErr w:type="spellEnd"/>
      <w:r w:rsidRPr="00C637B9">
        <w:rPr>
          <w:rStyle w:val="Emphasis"/>
          <w:color w:val="000000" w:themeColor="text1"/>
        </w:rPr>
        <w:t xml:space="preserve"> </w:t>
      </w:r>
      <w:proofErr w:type="spellStart"/>
      <w:r w:rsidRPr="00C637B9">
        <w:rPr>
          <w:rStyle w:val="Emphasis"/>
          <w:color w:val="000000" w:themeColor="text1"/>
        </w:rPr>
        <w:t>zanthoxyloides</w:t>
      </w:r>
      <w:proofErr w:type="spellEnd"/>
      <w:r w:rsidRPr="00C637B9">
        <w:rPr>
          <w:color w:val="000000" w:themeColor="text1"/>
        </w:rPr>
        <w:t xml:space="preserve"> are ecologically significant due to their high basal area and crown cover, respectively, suggesting that these species play major roles in nutrient cycling and microclimate regulation (Ouedraogo </w:t>
      </w:r>
      <w:r w:rsidRPr="00C637B9">
        <w:rPr>
          <w:i/>
          <w:color w:val="000000" w:themeColor="text1"/>
        </w:rPr>
        <w:t>et al.</w:t>
      </w:r>
      <w:r w:rsidRPr="00C637B9">
        <w:rPr>
          <w:color w:val="000000" w:themeColor="text1"/>
        </w:rPr>
        <w:t xml:space="preserve"> 2020; Teixeira </w:t>
      </w:r>
      <w:r w:rsidRPr="00C637B9">
        <w:rPr>
          <w:i/>
          <w:color w:val="000000" w:themeColor="text1"/>
        </w:rPr>
        <w:t>et al.</w:t>
      </w:r>
      <w:r w:rsidRPr="00C637B9">
        <w:rPr>
          <w:color w:val="000000" w:themeColor="text1"/>
        </w:rPr>
        <w:t xml:space="preserve"> 2020). The high IVI values of </w:t>
      </w:r>
      <w:proofErr w:type="spellStart"/>
      <w:r w:rsidRPr="00C637B9">
        <w:rPr>
          <w:rStyle w:val="Emphasis"/>
          <w:color w:val="000000" w:themeColor="text1"/>
        </w:rPr>
        <w:t>Musanga</w:t>
      </w:r>
      <w:proofErr w:type="spellEnd"/>
      <w:r w:rsidRPr="00C637B9">
        <w:rPr>
          <w:rStyle w:val="Emphasis"/>
          <w:color w:val="000000" w:themeColor="text1"/>
        </w:rPr>
        <w:t xml:space="preserve"> </w:t>
      </w:r>
      <w:proofErr w:type="spellStart"/>
      <w:r w:rsidRPr="00C637B9">
        <w:rPr>
          <w:rStyle w:val="Emphasis"/>
          <w:color w:val="000000" w:themeColor="text1"/>
        </w:rPr>
        <w:t>cecropioides</w:t>
      </w:r>
      <w:proofErr w:type="spellEnd"/>
      <w:r w:rsidRPr="00C637B9">
        <w:rPr>
          <w:color w:val="000000" w:themeColor="text1"/>
        </w:rPr>
        <w:t xml:space="preserve"> and </w:t>
      </w:r>
      <w:r w:rsidRPr="00C637B9">
        <w:rPr>
          <w:rStyle w:val="Emphasis"/>
          <w:color w:val="000000" w:themeColor="text1"/>
        </w:rPr>
        <w:t>Rauwolfia vomitoria</w:t>
      </w:r>
      <w:r w:rsidRPr="00C637B9">
        <w:rPr>
          <w:color w:val="000000" w:themeColor="text1"/>
        </w:rPr>
        <w:t xml:space="preserve"> also signify their prominence as pioneer and mid-successional species that contribute to soil enrichment through litter deposition and nitrogen-fixation associations (Neda 2021; Ezekiel </w:t>
      </w:r>
      <w:r w:rsidRPr="00C637B9">
        <w:rPr>
          <w:i/>
          <w:color w:val="000000" w:themeColor="text1"/>
        </w:rPr>
        <w:t>et al.</w:t>
      </w:r>
      <w:r w:rsidRPr="00C637B9">
        <w:rPr>
          <w:color w:val="000000" w:themeColor="text1"/>
        </w:rPr>
        <w:t xml:space="preserve"> 2022). In contrast, species such as </w:t>
      </w:r>
      <w:proofErr w:type="spellStart"/>
      <w:r w:rsidRPr="00C637B9">
        <w:rPr>
          <w:rStyle w:val="Emphasis"/>
          <w:color w:val="000000" w:themeColor="text1"/>
        </w:rPr>
        <w:t>Monodora</w:t>
      </w:r>
      <w:proofErr w:type="spellEnd"/>
      <w:r w:rsidRPr="00C637B9">
        <w:rPr>
          <w:rStyle w:val="Emphasis"/>
          <w:color w:val="000000" w:themeColor="text1"/>
        </w:rPr>
        <w:t xml:space="preserve"> </w:t>
      </w:r>
      <w:proofErr w:type="spellStart"/>
      <w:r w:rsidRPr="00C637B9">
        <w:rPr>
          <w:rStyle w:val="Emphasis"/>
          <w:color w:val="000000" w:themeColor="text1"/>
        </w:rPr>
        <w:t>crispata</w:t>
      </w:r>
      <w:proofErr w:type="spellEnd"/>
      <w:r w:rsidRPr="00C637B9">
        <w:rPr>
          <w:color w:val="000000" w:themeColor="text1"/>
        </w:rPr>
        <w:t xml:space="preserve">, </w:t>
      </w:r>
      <w:r w:rsidRPr="00C637B9">
        <w:rPr>
          <w:rStyle w:val="Emphasis"/>
          <w:color w:val="000000" w:themeColor="text1"/>
        </w:rPr>
        <w:t xml:space="preserve">Macaranga </w:t>
      </w:r>
      <w:proofErr w:type="spellStart"/>
      <w:r w:rsidRPr="00C637B9">
        <w:rPr>
          <w:rStyle w:val="Emphasis"/>
          <w:color w:val="000000" w:themeColor="text1"/>
        </w:rPr>
        <w:t>ferruginea</w:t>
      </w:r>
      <w:proofErr w:type="spellEnd"/>
      <w:r w:rsidRPr="00C637B9">
        <w:rPr>
          <w:color w:val="000000" w:themeColor="text1"/>
        </w:rPr>
        <w:t xml:space="preserve">, and </w:t>
      </w:r>
      <w:proofErr w:type="spellStart"/>
      <w:r w:rsidRPr="00C637B9">
        <w:rPr>
          <w:rStyle w:val="Emphasis"/>
          <w:color w:val="000000" w:themeColor="text1"/>
        </w:rPr>
        <w:t>Xylopia</w:t>
      </w:r>
      <w:proofErr w:type="spellEnd"/>
      <w:r w:rsidRPr="00C637B9">
        <w:rPr>
          <w:rStyle w:val="Emphasis"/>
          <w:color w:val="000000" w:themeColor="text1"/>
        </w:rPr>
        <w:t xml:space="preserve"> elastic</w:t>
      </w:r>
      <w:r w:rsidRPr="00C637B9">
        <w:rPr>
          <w:color w:val="000000" w:themeColor="text1"/>
        </w:rPr>
        <w:t xml:space="preserve"> showed low IVI values (&lt;2.6), indicating limited ecological influence or low adaptive competitiveness under prevailing conditions Ita et al. (2023). These species may represent specialized taxa restricted to particular niches or microhabitats within the forest, possibly due to edaphic limitations or competition for light. Similar findings have been reported by</w:t>
      </w:r>
      <w:r w:rsidR="005B52AB" w:rsidRPr="00C637B9">
        <w:rPr>
          <w:color w:val="000000" w:themeColor="text1"/>
        </w:rPr>
        <w:t xml:space="preserve"> </w:t>
      </w:r>
      <w:proofErr w:type="spellStart"/>
      <w:r w:rsidR="005B52AB" w:rsidRPr="00C637B9">
        <w:rPr>
          <w:color w:val="000000" w:themeColor="text1"/>
        </w:rPr>
        <w:t>Ubom</w:t>
      </w:r>
      <w:proofErr w:type="spellEnd"/>
      <w:r w:rsidR="005B52AB" w:rsidRPr="00C637B9">
        <w:rPr>
          <w:color w:val="000000" w:themeColor="text1"/>
        </w:rPr>
        <w:t xml:space="preserve"> et al. (2012</w:t>
      </w:r>
      <w:r w:rsidRPr="00C637B9">
        <w:rPr>
          <w:color w:val="000000" w:themeColor="text1"/>
        </w:rPr>
        <w:t xml:space="preserve">) in a swamp </w:t>
      </w:r>
      <w:proofErr w:type="gramStart"/>
      <w:r w:rsidRPr="00C637B9">
        <w:rPr>
          <w:color w:val="000000" w:themeColor="text1"/>
        </w:rPr>
        <w:t>forest,  Mbong</w:t>
      </w:r>
      <w:proofErr w:type="gramEnd"/>
      <w:r w:rsidRPr="00C637B9">
        <w:rPr>
          <w:color w:val="000000" w:themeColor="text1"/>
        </w:rPr>
        <w:t xml:space="preserve"> et al (2020b) in an </w:t>
      </w:r>
      <w:proofErr w:type="spellStart"/>
      <w:r w:rsidRPr="00C637B9">
        <w:rPr>
          <w:color w:val="000000" w:themeColor="text1"/>
        </w:rPr>
        <w:t>Aboretum</w:t>
      </w:r>
      <w:proofErr w:type="spellEnd"/>
      <w:r w:rsidRPr="00C637B9">
        <w:rPr>
          <w:color w:val="000000" w:themeColor="text1"/>
        </w:rPr>
        <w:t xml:space="preserve"> and Bassey et al. (2024b) in a protected rainforest reserve where species with low IVI values were associated with degraded or nutrient-poor sites. The distribution patterns across the forest suggest that species are not randomly arranged but follow specific ecological gradients influenced by topography and soil fertility. This had been confirmed by Mbong et al. (2020a). High frequencies of </w:t>
      </w:r>
      <w:proofErr w:type="spellStart"/>
      <w:r w:rsidRPr="00C637B9">
        <w:rPr>
          <w:rStyle w:val="Emphasis"/>
          <w:color w:val="000000" w:themeColor="text1"/>
        </w:rPr>
        <w:t>Afzelia</w:t>
      </w:r>
      <w:proofErr w:type="spellEnd"/>
      <w:r w:rsidRPr="00C637B9">
        <w:rPr>
          <w:rStyle w:val="Emphasis"/>
          <w:color w:val="000000" w:themeColor="text1"/>
        </w:rPr>
        <w:t xml:space="preserve"> </w:t>
      </w:r>
      <w:proofErr w:type="spellStart"/>
      <w:r w:rsidRPr="00C637B9">
        <w:rPr>
          <w:rStyle w:val="Emphasis"/>
          <w:color w:val="000000" w:themeColor="text1"/>
        </w:rPr>
        <w:t>bipindensis</w:t>
      </w:r>
      <w:proofErr w:type="spellEnd"/>
      <w:r w:rsidRPr="00C637B9">
        <w:rPr>
          <w:color w:val="000000" w:themeColor="text1"/>
        </w:rPr>
        <w:t xml:space="preserve">, </w:t>
      </w:r>
      <w:proofErr w:type="spellStart"/>
      <w:r w:rsidRPr="00C637B9">
        <w:rPr>
          <w:rStyle w:val="Emphasis"/>
          <w:color w:val="000000" w:themeColor="text1"/>
        </w:rPr>
        <w:t>Alstonia</w:t>
      </w:r>
      <w:proofErr w:type="spellEnd"/>
      <w:r w:rsidRPr="00C637B9">
        <w:rPr>
          <w:rStyle w:val="Emphasis"/>
          <w:color w:val="000000" w:themeColor="text1"/>
        </w:rPr>
        <w:t xml:space="preserve"> </w:t>
      </w:r>
      <w:proofErr w:type="spellStart"/>
      <w:r w:rsidRPr="00C637B9">
        <w:rPr>
          <w:rStyle w:val="Emphasis"/>
          <w:color w:val="000000" w:themeColor="text1"/>
        </w:rPr>
        <w:t>boonei</w:t>
      </w:r>
      <w:proofErr w:type="spellEnd"/>
      <w:r w:rsidRPr="00C637B9">
        <w:rPr>
          <w:color w:val="000000" w:themeColor="text1"/>
        </w:rPr>
        <w:t xml:space="preserve">, and </w:t>
      </w:r>
      <w:proofErr w:type="spellStart"/>
      <w:r w:rsidRPr="00C637B9">
        <w:rPr>
          <w:rStyle w:val="Emphasis"/>
          <w:color w:val="000000" w:themeColor="text1"/>
        </w:rPr>
        <w:t>Anthocleista</w:t>
      </w:r>
      <w:proofErr w:type="spellEnd"/>
      <w:r w:rsidRPr="00C637B9">
        <w:rPr>
          <w:rStyle w:val="Emphasis"/>
          <w:color w:val="000000" w:themeColor="text1"/>
        </w:rPr>
        <w:t xml:space="preserve"> </w:t>
      </w:r>
      <w:proofErr w:type="spellStart"/>
      <w:r w:rsidRPr="00C637B9">
        <w:rPr>
          <w:rStyle w:val="Emphasis"/>
          <w:color w:val="000000" w:themeColor="text1"/>
        </w:rPr>
        <w:t>vogelli</w:t>
      </w:r>
      <w:proofErr w:type="spellEnd"/>
      <w:r w:rsidRPr="00C637B9">
        <w:rPr>
          <w:color w:val="000000" w:themeColor="text1"/>
        </w:rPr>
        <w:t xml:space="preserve"> across transects reflect broad ecological amplitude and tolerance to varying soil and </w:t>
      </w:r>
      <w:r w:rsidRPr="00C637B9">
        <w:rPr>
          <w:color w:val="000000" w:themeColor="text1"/>
        </w:rPr>
        <w:lastRenderedPageBreak/>
        <w:t xml:space="preserve">moisture conditions (Ita et al. 2023). On the other hand, the restricted occurrence of certain taxa, such as </w:t>
      </w:r>
      <w:proofErr w:type="spellStart"/>
      <w:r w:rsidRPr="00C637B9">
        <w:rPr>
          <w:rStyle w:val="Emphasis"/>
          <w:color w:val="000000" w:themeColor="text1"/>
        </w:rPr>
        <w:t>Coelocaryon</w:t>
      </w:r>
      <w:proofErr w:type="spellEnd"/>
      <w:r w:rsidRPr="00C637B9">
        <w:rPr>
          <w:rStyle w:val="Emphasis"/>
          <w:color w:val="000000" w:themeColor="text1"/>
        </w:rPr>
        <w:t xml:space="preserve"> </w:t>
      </w:r>
      <w:proofErr w:type="spellStart"/>
      <w:r w:rsidRPr="00C637B9">
        <w:rPr>
          <w:rStyle w:val="Emphasis"/>
          <w:color w:val="000000" w:themeColor="text1"/>
        </w:rPr>
        <w:t>preussii</w:t>
      </w:r>
      <w:proofErr w:type="spellEnd"/>
      <w:r w:rsidRPr="00C637B9">
        <w:rPr>
          <w:color w:val="000000" w:themeColor="text1"/>
        </w:rPr>
        <w:t xml:space="preserve"> and </w:t>
      </w:r>
      <w:proofErr w:type="spellStart"/>
      <w:r w:rsidRPr="00C637B9">
        <w:rPr>
          <w:rStyle w:val="Emphasis"/>
          <w:color w:val="000000" w:themeColor="text1"/>
        </w:rPr>
        <w:t>Odyendea</w:t>
      </w:r>
      <w:proofErr w:type="spellEnd"/>
      <w:r w:rsidRPr="00C637B9">
        <w:rPr>
          <w:rStyle w:val="Emphasis"/>
          <w:color w:val="000000" w:themeColor="text1"/>
        </w:rPr>
        <w:t xml:space="preserve"> </w:t>
      </w:r>
      <w:proofErr w:type="spellStart"/>
      <w:r w:rsidRPr="00C637B9">
        <w:rPr>
          <w:rStyle w:val="Emphasis"/>
          <w:color w:val="000000" w:themeColor="text1"/>
        </w:rPr>
        <w:t>gabunensis</w:t>
      </w:r>
      <w:proofErr w:type="spellEnd"/>
      <w:r w:rsidRPr="00C637B9">
        <w:rPr>
          <w:color w:val="000000" w:themeColor="text1"/>
        </w:rPr>
        <w:t xml:space="preserve">, points to microhabitat specialization. The presence of species from the families Fabaceae, </w:t>
      </w:r>
      <w:proofErr w:type="spellStart"/>
      <w:r w:rsidRPr="00C637B9">
        <w:rPr>
          <w:color w:val="000000" w:themeColor="text1"/>
        </w:rPr>
        <w:t>Euphorbiaceae</w:t>
      </w:r>
      <w:proofErr w:type="spellEnd"/>
      <w:r w:rsidRPr="00C637B9">
        <w:rPr>
          <w:color w:val="000000" w:themeColor="text1"/>
        </w:rPr>
        <w:t xml:space="preserve">, </w:t>
      </w:r>
      <w:proofErr w:type="spellStart"/>
      <w:r w:rsidRPr="00C637B9">
        <w:rPr>
          <w:color w:val="000000" w:themeColor="text1"/>
        </w:rPr>
        <w:t>Annonaceae</w:t>
      </w:r>
      <w:proofErr w:type="spellEnd"/>
      <w:r w:rsidRPr="00C637B9">
        <w:rPr>
          <w:color w:val="000000" w:themeColor="text1"/>
        </w:rPr>
        <w:t xml:space="preserve">, and </w:t>
      </w:r>
      <w:proofErr w:type="spellStart"/>
      <w:r w:rsidRPr="00C637B9">
        <w:rPr>
          <w:color w:val="000000" w:themeColor="text1"/>
        </w:rPr>
        <w:t>Apocynaceae</w:t>
      </w:r>
      <w:proofErr w:type="spellEnd"/>
      <w:r w:rsidRPr="00C637B9">
        <w:rPr>
          <w:color w:val="000000" w:themeColor="text1"/>
        </w:rPr>
        <w:t xml:space="preserve"> suggests a floristic composition typical of mature rainforest ecosystems (Bassey et al., 2024b). The Fabaceae, in particular, are known for their symbiotic nitrogen-fixing abilities, which enhance soil fertility and support diverse </w:t>
      </w:r>
      <w:proofErr w:type="spellStart"/>
      <w:r w:rsidRPr="00C637B9">
        <w:rPr>
          <w:color w:val="000000" w:themeColor="text1"/>
        </w:rPr>
        <w:t>understorey</w:t>
      </w:r>
      <w:proofErr w:type="spellEnd"/>
      <w:r w:rsidRPr="00C637B9">
        <w:rPr>
          <w:color w:val="000000" w:themeColor="text1"/>
        </w:rPr>
        <w:t xml:space="preserve"> vegetation. Their abundance in the </w:t>
      </w:r>
      <w:proofErr w:type="spellStart"/>
      <w:r w:rsidRPr="00C637B9">
        <w:rPr>
          <w:color w:val="000000" w:themeColor="text1"/>
        </w:rPr>
        <w:t>Osomba</w:t>
      </w:r>
      <w:proofErr w:type="spellEnd"/>
      <w:r w:rsidRPr="00C637B9">
        <w:rPr>
          <w:color w:val="000000" w:themeColor="text1"/>
        </w:rPr>
        <w:t xml:space="preserve"> Hill Forest underscores the role of biological nitrogen fixation in sustaining tropical forest productivity. The relatively even spread of frequency and density values across many taxa also indicates that the </w:t>
      </w:r>
      <w:proofErr w:type="spellStart"/>
      <w:r w:rsidRPr="00C637B9">
        <w:rPr>
          <w:color w:val="000000" w:themeColor="text1"/>
        </w:rPr>
        <w:t>Osomba</w:t>
      </w:r>
      <w:proofErr w:type="spellEnd"/>
      <w:r w:rsidRPr="00C637B9">
        <w:rPr>
          <w:color w:val="000000" w:themeColor="text1"/>
        </w:rPr>
        <w:t xml:space="preserve"> Hill Forest maintains an intermediate disturbance regime, which promotes coexistence of pioneer and climax species Bassey </w:t>
      </w:r>
      <w:r w:rsidRPr="00C637B9">
        <w:rPr>
          <w:i/>
          <w:color w:val="000000" w:themeColor="text1"/>
        </w:rPr>
        <w:t>et al.</w:t>
      </w:r>
      <w:r w:rsidRPr="00C637B9">
        <w:rPr>
          <w:color w:val="000000" w:themeColor="text1"/>
        </w:rPr>
        <w:t xml:space="preserve">(2024b). This pattern conforms to the Intermediate Disturbance Hypothesis (Mollino and Sabatier 2001; Bongers </w:t>
      </w:r>
      <w:r w:rsidRPr="00C637B9">
        <w:rPr>
          <w:i/>
          <w:color w:val="000000" w:themeColor="text1"/>
        </w:rPr>
        <w:t>et. al.</w:t>
      </w:r>
      <w:r w:rsidRPr="00C637B9">
        <w:rPr>
          <w:color w:val="000000" w:themeColor="text1"/>
        </w:rPr>
        <w:t xml:space="preserve"> 2009), which posits that moderate levels of disturbance maximize diversity by preventing dominance by a few competitive species.</w:t>
      </w:r>
    </w:p>
    <w:p w14:paraId="32EEA800" w14:textId="77777777" w:rsidR="005B663E" w:rsidRPr="00C637B9" w:rsidRDefault="005B663E" w:rsidP="00944467">
      <w:pPr>
        <w:pStyle w:val="NormalWeb"/>
        <w:jc w:val="both"/>
        <w:rPr>
          <w:color w:val="000000" w:themeColor="text1"/>
        </w:rPr>
      </w:pPr>
      <w:r w:rsidRPr="00C637B9">
        <w:rPr>
          <w:color w:val="000000" w:themeColor="text1"/>
        </w:rPr>
        <w:t xml:space="preserve">Soil </w:t>
      </w:r>
      <w:proofErr w:type="gramStart"/>
      <w:r w:rsidRPr="00C637B9">
        <w:rPr>
          <w:color w:val="000000" w:themeColor="text1"/>
        </w:rPr>
        <w:t>analysis  revealed</w:t>
      </w:r>
      <w:proofErr w:type="gramEnd"/>
      <w:r w:rsidRPr="00C637B9">
        <w:rPr>
          <w:color w:val="000000" w:themeColor="text1"/>
        </w:rPr>
        <w:t xml:space="preserve"> slightly acidic conditions, moderate total nitrogen, and relatively high organic matter. Th</w:t>
      </w:r>
      <w:r w:rsidR="00157410" w:rsidRPr="00C637B9">
        <w:rPr>
          <w:color w:val="000000" w:themeColor="text1"/>
        </w:rPr>
        <w:t xml:space="preserve">ese parameters reflect typical </w:t>
      </w:r>
      <w:proofErr w:type="spellStart"/>
      <w:r w:rsidR="00157410" w:rsidRPr="00C637B9">
        <w:rPr>
          <w:color w:val="000000" w:themeColor="text1"/>
        </w:rPr>
        <w:t>f</w:t>
      </w:r>
      <w:r w:rsidRPr="00C637B9">
        <w:rPr>
          <w:color w:val="000000" w:themeColor="text1"/>
        </w:rPr>
        <w:t>errallitic</w:t>
      </w:r>
      <w:proofErr w:type="spellEnd"/>
      <w:r w:rsidRPr="00C637B9">
        <w:rPr>
          <w:color w:val="000000" w:themeColor="text1"/>
        </w:rPr>
        <w:t xml:space="preserve"> soils of the humid tropics derived from metamorphic parent material (Leul et al. 2023). The slightly acidic nature of the soil supports the growth of acid-tolerant rainforest species such as </w:t>
      </w:r>
      <w:proofErr w:type="spellStart"/>
      <w:r w:rsidRPr="00C637B9">
        <w:rPr>
          <w:rStyle w:val="Emphasis"/>
          <w:color w:val="000000" w:themeColor="text1"/>
        </w:rPr>
        <w:t>Lophira</w:t>
      </w:r>
      <w:proofErr w:type="spellEnd"/>
      <w:r w:rsidRPr="00C637B9">
        <w:rPr>
          <w:rStyle w:val="Emphasis"/>
          <w:color w:val="000000" w:themeColor="text1"/>
        </w:rPr>
        <w:t xml:space="preserve"> </w:t>
      </w:r>
      <w:proofErr w:type="spellStart"/>
      <w:r w:rsidRPr="00C637B9">
        <w:rPr>
          <w:rStyle w:val="Emphasis"/>
          <w:color w:val="000000" w:themeColor="text1"/>
        </w:rPr>
        <w:t>alata</w:t>
      </w:r>
      <w:proofErr w:type="spellEnd"/>
      <w:r w:rsidRPr="00C637B9">
        <w:rPr>
          <w:color w:val="000000" w:themeColor="text1"/>
        </w:rPr>
        <w:t xml:space="preserve">, </w:t>
      </w:r>
      <w:proofErr w:type="spellStart"/>
      <w:r w:rsidRPr="00C637B9">
        <w:rPr>
          <w:rStyle w:val="Emphasis"/>
          <w:color w:val="000000" w:themeColor="text1"/>
        </w:rPr>
        <w:t>Irvingia</w:t>
      </w:r>
      <w:proofErr w:type="spellEnd"/>
      <w:r w:rsidRPr="00C637B9">
        <w:rPr>
          <w:rStyle w:val="Emphasis"/>
          <w:color w:val="000000" w:themeColor="text1"/>
        </w:rPr>
        <w:t xml:space="preserve"> </w:t>
      </w:r>
      <w:proofErr w:type="spellStart"/>
      <w:r w:rsidRPr="00C637B9">
        <w:rPr>
          <w:rStyle w:val="Emphasis"/>
          <w:color w:val="000000" w:themeColor="text1"/>
        </w:rPr>
        <w:t>gabonensis</w:t>
      </w:r>
      <w:proofErr w:type="spellEnd"/>
      <w:r w:rsidRPr="00C637B9">
        <w:rPr>
          <w:color w:val="000000" w:themeColor="text1"/>
        </w:rPr>
        <w:t xml:space="preserve">, and </w:t>
      </w:r>
      <w:proofErr w:type="spellStart"/>
      <w:r w:rsidRPr="00C637B9">
        <w:rPr>
          <w:rStyle w:val="Emphasis"/>
          <w:color w:val="000000" w:themeColor="text1"/>
        </w:rPr>
        <w:t>Pentaclethra</w:t>
      </w:r>
      <w:proofErr w:type="spellEnd"/>
      <w:r w:rsidRPr="00C637B9">
        <w:rPr>
          <w:rStyle w:val="Emphasis"/>
          <w:color w:val="000000" w:themeColor="text1"/>
        </w:rPr>
        <w:t xml:space="preserve"> macrophylla</w:t>
      </w:r>
      <w:r w:rsidRPr="00C637B9">
        <w:rPr>
          <w:color w:val="000000" w:themeColor="text1"/>
        </w:rPr>
        <w:t xml:space="preserve">, which are well adapted to such environments. The moderate organic matter content across all sampling points indicates sustained litter input and active microbial decomposition, key indicators of a stable nutrient cycle (Che et. al. 2022). Available phosphorus ranged from 2.33 to 6.99 mg/kg, with the highest concentration at 190 m elevation. Phosphorus availability often governs root development and reproductive success in tropical trees (Fortier and Wright 2022). Thus, localized enrichment of phosphorus may explain the higher regeneration and crown cover observed at mid-elevations. The variation in Ca and Mg concentrations across altitudes further illustrates micro-edaphic differences that influence forest zonation (Chadwick and Asner, 2022). The dominance of sand and low clay content indicate that soils in </w:t>
      </w:r>
      <w:proofErr w:type="spellStart"/>
      <w:r w:rsidRPr="00C637B9">
        <w:rPr>
          <w:color w:val="000000" w:themeColor="text1"/>
        </w:rPr>
        <w:t>Osomba</w:t>
      </w:r>
      <w:proofErr w:type="spellEnd"/>
      <w:r w:rsidRPr="00C637B9">
        <w:rPr>
          <w:color w:val="000000" w:themeColor="text1"/>
        </w:rPr>
        <w:t xml:space="preserve"> Hill Forest are coarse-textured, with moderate drainage and limited cation retention. Despite these limitations, moderate base saturation (≈90%) and exchangeable bases imply balanced nutrient cycling driven by high litter turnover (Silver et al. 2000). The slightly elevated CEC suggests sufficient organic matter and humic substances that enhance nutrient-holding capacity. These findings are consistent with those reported by Ramos et al. (2018) similar forests, where organic carbon played a critical role in sustaining forest fertility despite sandy texture dominance. The strong edaphic control on vegetation structure in </w:t>
      </w:r>
      <w:proofErr w:type="spellStart"/>
      <w:r w:rsidRPr="00C637B9">
        <w:rPr>
          <w:color w:val="000000" w:themeColor="text1"/>
        </w:rPr>
        <w:t>Osomba</w:t>
      </w:r>
      <w:proofErr w:type="spellEnd"/>
      <w:r w:rsidRPr="00C637B9">
        <w:rPr>
          <w:color w:val="000000" w:themeColor="text1"/>
        </w:rPr>
        <w:t xml:space="preserve"> Hill Forest has direct implications for biodiversity conservation and forest management. Since soil properties influence species composition and regeneration, any disturbance that alters soil texture, pH, or organic matter—such as logging or fire—could disrupt ecological equilibrium. This reinforces the need for soil-based zoning in conservation planning. Areas with higher organic matter and nutrient availability could serve as biodiversity refugia and carbon storage zones, while degraded soils may be prioritized for enrichment planting and restoration. In addition, maintaining vegetation cover ensures continuous litter deposition, preventing erosion and nutrient leaching in the steep hilly terrain (</w:t>
      </w:r>
      <w:proofErr w:type="spellStart"/>
      <w:r w:rsidRPr="00C637B9">
        <w:rPr>
          <w:color w:val="000000" w:themeColor="text1"/>
        </w:rPr>
        <w:t>Breugel</w:t>
      </w:r>
      <w:proofErr w:type="spellEnd"/>
      <w:r w:rsidRPr="00C637B9">
        <w:rPr>
          <w:color w:val="000000" w:themeColor="text1"/>
        </w:rPr>
        <w:t xml:space="preserve"> et al. 2019; </w:t>
      </w:r>
      <w:proofErr w:type="spellStart"/>
      <w:r w:rsidRPr="00C637B9">
        <w:rPr>
          <w:color w:val="000000" w:themeColor="text1"/>
          <w:shd w:val="clear" w:color="auto" w:fill="FFFFFF"/>
        </w:rPr>
        <w:t>Satdichanh</w:t>
      </w:r>
      <w:proofErr w:type="spellEnd"/>
      <w:r w:rsidRPr="00C637B9">
        <w:rPr>
          <w:color w:val="000000" w:themeColor="text1"/>
          <w:shd w:val="clear" w:color="auto" w:fill="FFFFFF"/>
        </w:rPr>
        <w:t>,</w:t>
      </w:r>
      <w:r w:rsidRPr="00C637B9">
        <w:rPr>
          <w:color w:val="000000" w:themeColor="text1"/>
        </w:rPr>
        <w:t xml:space="preserve"> et al. 2023; Sharma et al. 2024). </w:t>
      </w:r>
    </w:p>
    <w:p w14:paraId="08AFDEFF" w14:textId="77777777" w:rsidR="005B663E" w:rsidRPr="00C637B9" w:rsidRDefault="005B663E" w:rsidP="005B663E">
      <w:pPr>
        <w:pStyle w:val="Heading3"/>
        <w:rPr>
          <w:color w:val="000000" w:themeColor="text1"/>
          <w:sz w:val="24"/>
          <w:szCs w:val="24"/>
        </w:rPr>
      </w:pPr>
      <w:r w:rsidRPr="00C637B9">
        <w:rPr>
          <w:rStyle w:val="Strong"/>
          <w:b/>
          <w:bCs/>
          <w:color w:val="000000" w:themeColor="text1"/>
          <w:sz w:val="24"/>
          <w:szCs w:val="24"/>
        </w:rPr>
        <w:t>4.1 Conclusion</w:t>
      </w:r>
    </w:p>
    <w:p w14:paraId="5E0A8BB1" w14:textId="77777777" w:rsidR="005B663E" w:rsidRPr="00C637B9" w:rsidRDefault="005B663E" w:rsidP="0031434A">
      <w:pPr>
        <w:pStyle w:val="NormalWeb"/>
        <w:jc w:val="both"/>
        <w:rPr>
          <w:color w:val="000000" w:themeColor="text1"/>
        </w:rPr>
      </w:pPr>
      <w:r w:rsidRPr="00C637B9">
        <w:rPr>
          <w:color w:val="000000" w:themeColor="text1"/>
        </w:rPr>
        <w:lastRenderedPageBreak/>
        <w:t xml:space="preserve">This study assessed the floristic diversity and </w:t>
      </w:r>
      <w:r w:rsidR="00C637B9" w:rsidRPr="00C637B9">
        <w:rPr>
          <w:color w:val="000000" w:themeColor="text1"/>
        </w:rPr>
        <w:t>soil characteristics</w:t>
      </w:r>
      <w:r w:rsidRPr="00C637B9">
        <w:rPr>
          <w:color w:val="000000" w:themeColor="text1"/>
        </w:rPr>
        <w:t xml:space="preserve"> in </w:t>
      </w:r>
      <w:proofErr w:type="spellStart"/>
      <w:r w:rsidRPr="00C637B9">
        <w:rPr>
          <w:color w:val="000000" w:themeColor="text1"/>
        </w:rPr>
        <w:t>Osomba</w:t>
      </w:r>
      <w:proofErr w:type="spellEnd"/>
      <w:r w:rsidRPr="00C637B9">
        <w:rPr>
          <w:color w:val="000000" w:themeColor="text1"/>
        </w:rPr>
        <w:t xml:space="preserve"> Hill Forest, Cross River National Park, Nigeria. A total of 52 tree species were identified, distributed across 31 families, demonstrating high floristic diversity typical of humid tropical </w:t>
      </w:r>
      <w:r w:rsidR="005960C0" w:rsidRPr="00C637B9">
        <w:rPr>
          <w:color w:val="000000" w:themeColor="text1"/>
        </w:rPr>
        <w:t xml:space="preserve">forests. The dominant species,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w:t>
      </w:r>
      <w:r w:rsidRPr="00C637B9">
        <w:rPr>
          <w:rStyle w:val="Emphasis"/>
          <w:color w:val="000000" w:themeColor="text1"/>
        </w:rPr>
        <w:t>Rauwolfia vomitoria</w:t>
      </w:r>
      <w:r w:rsidRPr="00C637B9">
        <w:rPr>
          <w:color w:val="000000" w:themeColor="text1"/>
        </w:rPr>
        <w:t xml:space="preserve">, </w:t>
      </w:r>
      <w:proofErr w:type="spellStart"/>
      <w:r w:rsidRPr="00C637B9">
        <w:rPr>
          <w:rStyle w:val="Emphasis"/>
          <w:color w:val="000000" w:themeColor="text1"/>
        </w:rPr>
        <w:t>Lophira</w:t>
      </w:r>
      <w:proofErr w:type="spellEnd"/>
      <w:r w:rsidRPr="00C637B9">
        <w:rPr>
          <w:rStyle w:val="Emphasis"/>
          <w:color w:val="000000" w:themeColor="text1"/>
        </w:rPr>
        <w:t xml:space="preserve"> </w:t>
      </w:r>
      <w:proofErr w:type="spellStart"/>
      <w:r w:rsidRPr="00C637B9">
        <w:rPr>
          <w:rStyle w:val="Emphasis"/>
          <w:color w:val="000000" w:themeColor="text1"/>
        </w:rPr>
        <w:t>alata</w:t>
      </w:r>
      <w:proofErr w:type="spellEnd"/>
      <w:r w:rsidRPr="00C637B9">
        <w:rPr>
          <w:color w:val="000000" w:themeColor="text1"/>
        </w:rPr>
        <w:t xml:space="preserve">, and </w:t>
      </w:r>
      <w:proofErr w:type="spellStart"/>
      <w:r w:rsidRPr="00C637B9">
        <w:rPr>
          <w:rStyle w:val="Emphasis"/>
          <w:color w:val="000000" w:themeColor="text1"/>
        </w:rPr>
        <w:t>Fagara</w:t>
      </w:r>
      <w:proofErr w:type="spellEnd"/>
      <w:r w:rsidRPr="00C637B9">
        <w:rPr>
          <w:rStyle w:val="Emphasis"/>
          <w:color w:val="000000" w:themeColor="text1"/>
        </w:rPr>
        <w:t xml:space="preserve"> </w:t>
      </w:r>
      <w:proofErr w:type="spellStart"/>
      <w:r w:rsidRPr="00C637B9">
        <w:rPr>
          <w:rStyle w:val="Emphasis"/>
          <w:color w:val="000000" w:themeColor="text1"/>
        </w:rPr>
        <w:t>zanthoxyloides</w:t>
      </w:r>
      <w:proofErr w:type="spellEnd"/>
      <w:r w:rsidR="005960C0" w:rsidRPr="00C637B9">
        <w:rPr>
          <w:color w:val="000000" w:themeColor="text1"/>
        </w:rPr>
        <w:t xml:space="preserve"> </w:t>
      </w:r>
      <w:r w:rsidRPr="00C637B9">
        <w:rPr>
          <w:color w:val="000000" w:themeColor="text1"/>
        </w:rPr>
        <w:t>contribu</w:t>
      </w:r>
      <w:r w:rsidR="00462175" w:rsidRPr="00C637B9">
        <w:rPr>
          <w:color w:val="000000" w:themeColor="text1"/>
        </w:rPr>
        <w:t>ted substantially to basal area and canopy cover</w:t>
      </w:r>
      <w:r w:rsidRPr="00C637B9">
        <w:rPr>
          <w:color w:val="000000" w:themeColor="text1"/>
        </w:rPr>
        <w:t xml:space="preserve">. These species define the structural framework of the ecosystem and reflect adaptation to prevailing edaphic conditions. Soils in the study area were generally sandy, slightly acidic, and moderately fertile, with pH values ranging from 4.5 to 4.9, organic matter content of 12.9–13.0%, and total nitrogen between 0.30% and 0.33%. Available phosphorus was higher at mid-elevation (6.99 mg/kg), suggesting localized nutrient enrichment. The dominance of sandy texture implies moderate nutrient retention but high permeability. The strong relationship between soil fertility parameters (organic carbon, nitrogen, CEC) and vegetation attributes (species richness, basal area, and regeneration) demonstrates that soil heterogeneity governs vegetation distribution and structure. The findings confirm that soil–vegetation interactions are central to maintaining floristic diversity and forest productivity in </w:t>
      </w:r>
      <w:proofErr w:type="spellStart"/>
      <w:r w:rsidRPr="00C637B9">
        <w:rPr>
          <w:color w:val="000000" w:themeColor="text1"/>
        </w:rPr>
        <w:t>Osomba</w:t>
      </w:r>
      <w:proofErr w:type="spellEnd"/>
      <w:r w:rsidRPr="00C637B9">
        <w:rPr>
          <w:color w:val="000000" w:themeColor="text1"/>
        </w:rPr>
        <w:t xml:space="preserve"> Hill Forest. Soil pH, organic matter, and nitrogen emerged as the primary drivers of vegetation patterns, influencing species dominance, density, and regeneration potential. Edaphic heterogeneity fosters ecological zonation and species coexistence, while moderate acidity supports nutrient cycling and microbial activity.</w:t>
      </w:r>
      <w:r w:rsidR="00657B01" w:rsidRPr="00C637B9">
        <w:rPr>
          <w:color w:val="000000" w:themeColor="text1"/>
        </w:rPr>
        <w:t xml:space="preserve"> </w:t>
      </w:r>
      <w:r w:rsidRPr="00C637B9">
        <w:rPr>
          <w:color w:val="000000" w:themeColor="text1"/>
        </w:rPr>
        <w:t xml:space="preserve">The ecological dominance of </w:t>
      </w:r>
      <w:r w:rsidRPr="00C637B9">
        <w:rPr>
          <w:rStyle w:val="Emphasis"/>
          <w:color w:val="000000" w:themeColor="text1"/>
        </w:rPr>
        <w:t xml:space="preserve">Diospyros </w:t>
      </w:r>
      <w:proofErr w:type="spellStart"/>
      <w:r w:rsidRPr="00C637B9">
        <w:rPr>
          <w:rStyle w:val="Emphasis"/>
          <w:color w:val="000000" w:themeColor="text1"/>
        </w:rPr>
        <w:t>mespiliformis</w:t>
      </w:r>
      <w:proofErr w:type="spellEnd"/>
      <w:r w:rsidRPr="00C637B9">
        <w:rPr>
          <w:color w:val="000000" w:themeColor="text1"/>
        </w:rPr>
        <w:t xml:space="preserve">, </w:t>
      </w:r>
      <w:proofErr w:type="spellStart"/>
      <w:r w:rsidRPr="00C637B9">
        <w:rPr>
          <w:rStyle w:val="Emphasis"/>
          <w:color w:val="000000" w:themeColor="text1"/>
        </w:rPr>
        <w:t>Lophira</w:t>
      </w:r>
      <w:proofErr w:type="spellEnd"/>
      <w:r w:rsidRPr="00C637B9">
        <w:rPr>
          <w:rStyle w:val="Emphasis"/>
          <w:color w:val="000000" w:themeColor="text1"/>
        </w:rPr>
        <w:t xml:space="preserve"> </w:t>
      </w:r>
      <w:proofErr w:type="spellStart"/>
      <w:r w:rsidRPr="00C637B9">
        <w:rPr>
          <w:rStyle w:val="Emphasis"/>
          <w:color w:val="000000" w:themeColor="text1"/>
        </w:rPr>
        <w:t>alata</w:t>
      </w:r>
      <w:proofErr w:type="spellEnd"/>
      <w:r w:rsidRPr="00C637B9">
        <w:rPr>
          <w:color w:val="000000" w:themeColor="text1"/>
        </w:rPr>
        <w:t xml:space="preserve">, and </w:t>
      </w:r>
      <w:proofErr w:type="spellStart"/>
      <w:r w:rsidRPr="00C637B9">
        <w:rPr>
          <w:rStyle w:val="Emphasis"/>
          <w:color w:val="000000" w:themeColor="text1"/>
        </w:rPr>
        <w:t>Musanga</w:t>
      </w:r>
      <w:proofErr w:type="spellEnd"/>
      <w:r w:rsidRPr="00C637B9">
        <w:rPr>
          <w:rStyle w:val="Emphasis"/>
          <w:color w:val="000000" w:themeColor="text1"/>
        </w:rPr>
        <w:t xml:space="preserve"> </w:t>
      </w:r>
      <w:proofErr w:type="spellStart"/>
      <w:r w:rsidRPr="00C637B9">
        <w:rPr>
          <w:rStyle w:val="Emphasis"/>
          <w:color w:val="000000" w:themeColor="text1"/>
        </w:rPr>
        <w:t>cecropioides</w:t>
      </w:r>
      <w:proofErr w:type="spellEnd"/>
      <w:r w:rsidRPr="00C637B9">
        <w:rPr>
          <w:color w:val="000000" w:themeColor="text1"/>
        </w:rPr>
        <w:t xml:space="preserve"> highlights their functional importance in canopy dynamics and carbon sequestration. The study further establishes that organic matter-rich soils sustain higher biodiversity and structural complexity, underlining the role of litter deposition and nutrient recycling in sustaining forest health.</w:t>
      </w:r>
      <w:r w:rsidR="0031434A" w:rsidRPr="00C637B9">
        <w:rPr>
          <w:color w:val="000000" w:themeColor="text1"/>
        </w:rPr>
        <w:t xml:space="preserve"> Upon the findings of this study, it is necessary to d</w:t>
      </w:r>
      <w:r w:rsidRPr="00C637B9">
        <w:rPr>
          <w:color w:val="000000" w:themeColor="text1"/>
        </w:rPr>
        <w:t>evelop spatial soil fertility maps to identify nutrient-rich and degraded zones for target</w:t>
      </w:r>
      <w:r w:rsidR="0031434A" w:rsidRPr="00C637B9">
        <w:rPr>
          <w:color w:val="000000" w:themeColor="text1"/>
        </w:rPr>
        <w:t>ed conservation, p</w:t>
      </w:r>
      <w:r w:rsidRPr="00C637B9">
        <w:rPr>
          <w:color w:val="000000" w:themeColor="text1"/>
        </w:rPr>
        <w:t>rotect high organic matter zones as biodiversity reservoirs and seed</w:t>
      </w:r>
      <w:r w:rsidR="0031434A" w:rsidRPr="00C637B9">
        <w:rPr>
          <w:color w:val="000000" w:themeColor="text1"/>
        </w:rPr>
        <w:t xml:space="preserve"> banks for natural regeneration and i</w:t>
      </w:r>
      <w:r w:rsidRPr="00C637B9">
        <w:rPr>
          <w:color w:val="000000" w:themeColor="text1"/>
        </w:rPr>
        <w:t>mplement enrichment planting using dominant native species on degraded soils to restore ecological balance.</w:t>
      </w:r>
    </w:p>
    <w:p w14:paraId="559DE1D6" w14:textId="77777777" w:rsidR="005B663E" w:rsidRPr="00C637B9" w:rsidRDefault="005B663E" w:rsidP="005B663E">
      <w:pPr>
        <w:pStyle w:val="NormalWeb"/>
        <w:jc w:val="center"/>
        <w:rPr>
          <w:b/>
          <w:color w:val="000000" w:themeColor="text1"/>
        </w:rPr>
      </w:pPr>
      <w:r w:rsidRPr="00C637B9">
        <w:rPr>
          <w:b/>
          <w:color w:val="000000" w:themeColor="text1"/>
        </w:rPr>
        <w:t>REFERENCES</w:t>
      </w:r>
    </w:p>
    <w:p w14:paraId="24EDB519" w14:textId="77777777" w:rsidR="00821971" w:rsidRPr="00C637B9" w:rsidRDefault="003A771D" w:rsidP="008F293E">
      <w:pPr>
        <w:pStyle w:val="NormalWeb"/>
        <w:ind w:left="720" w:hanging="720"/>
        <w:jc w:val="both"/>
        <w:rPr>
          <w:color w:val="000000" w:themeColor="text1"/>
        </w:rPr>
      </w:pPr>
      <w:r w:rsidRPr="00C637B9">
        <w:rPr>
          <w:color w:val="000000" w:themeColor="text1"/>
        </w:rPr>
        <w:t xml:space="preserve">Anwana, E. D., Mbong, E. O. </w:t>
      </w:r>
      <w:r w:rsidR="00821971" w:rsidRPr="00C637B9">
        <w:rPr>
          <w:color w:val="000000" w:themeColor="text1"/>
        </w:rPr>
        <w:t xml:space="preserve">and Etim, N. (2020). Trends in macrophytes abundance and distribution in anthropogenic perturbed lentic ecosystems in </w:t>
      </w:r>
      <w:proofErr w:type="spellStart"/>
      <w:r w:rsidR="00821971" w:rsidRPr="00C637B9">
        <w:rPr>
          <w:color w:val="000000" w:themeColor="text1"/>
        </w:rPr>
        <w:t>Uyo</w:t>
      </w:r>
      <w:proofErr w:type="spellEnd"/>
      <w:r w:rsidR="00821971" w:rsidRPr="00C637B9">
        <w:rPr>
          <w:color w:val="000000" w:themeColor="text1"/>
        </w:rPr>
        <w:t xml:space="preserve"> Metropolis. </w:t>
      </w:r>
      <w:r w:rsidR="00821971" w:rsidRPr="00C637B9">
        <w:rPr>
          <w:rStyle w:val="Emphasis"/>
          <w:color w:val="000000" w:themeColor="text1"/>
        </w:rPr>
        <w:t>Journal of Environment and Waste Management, 7</w:t>
      </w:r>
      <w:r w:rsidR="00821971" w:rsidRPr="00C637B9">
        <w:rPr>
          <w:color w:val="000000" w:themeColor="text1"/>
        </w:rPr>
        <w:t>(1), 339–344.</w:t>
      </w:r>
    </w:p>
    <w:p w14:paraId="4E493834" w14:textId="77777777" w:rsidR="00821971" w:rsidRPr="00C637B9" w:rsidRDefault="00821971" w:rsidP="008F293E">
      <w:pPr>
        <w:ind w:left="720" w:hanging="720"/>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 xml:space="preserve">Bañares-De-Dios, G., Macía, M., De Carvalho, G., Arellano, G., &amp; </w:t>
      </w:r>
      <w:proofErr w:type="spellStart"/>
      <w:r w:rsidRPr="00C637B9">
        <w:rPr>
          <w:rFonts w:ascii="Times New Roman" w:hAnsi="Times New Roman" w:cs="Times New Roman"/>
          <w:color w:val="000000" w:themeColor="text1"/>
          <w:sz w:val="24"/>
          <w:szCs w:val="24"/>
          <w:shd w:val="clear" w:color="auto" w:fill="FFFFFF"/>
        </w:rPr>
        <w:t>Cayuela</w:t>
      </w:r>
      <w:proofErr w:type="spellEnd"/>
      <w:r w:rsidRPr="00C637B9">
        <w:rPr>
          <w:rFonts w:ascii="Times New Roman" w:hAnsi="Times New Roman" w:cs="Times New Roman"/>
          <w:color w:val="000000" w:themeColor="text1"/>
          <w:sz w:val="24"/>
          <w:szCs w:val="24"/>
          <w:shd w:val="clear" w:color="auto" w:fill="FFFFFF"/>
        </w:rPr>
        <w:t xml:space="preserve">, L. (2022). Soil and Climate Drive Floristic Composition in Tropical Forests: A Literature Review. , 10. </w:t>
      </w:r>
      <w:hyperlink r:id="rId7" w:history="1">
        <w:r w:rsidRPr="00C637B9">
          <w:rPr>
            <w:rStyle w:val="Hyperlink"/>
            <w:rFonts w:ascii="Times New Roman" w:hAnsi="Times New Roman" w:cs="Times New Roman"/>
            <w:color w:val="000000" w:themeColor="text1"/>
            <w:sz w:val="24"/>
            <w:szCs w:val="24"/>
            <w:shd w:val="clear" w:color="auto" w:fill="FFFFFF"/>
          </w:rPr>
          <w:t>https://doi.org/10.3389/fevo.2022.866905</w:t>
        </w:r>
      </w:hyperlink>
      <w:r w:rsidRPr="00C637B9">
        <w:rPr>
          <w:rFonts w:ascii="Times New Roman" w:hAnsi="Times New Roman" w:cs="Times New Roman"/>
          <w:color w:val="000000" w:themeColor="text1"/>
          <w:sz w:val="24"/>
          <w:szCs w:val="24"/>
          <w:shd w:val="clear" w:color="auto" w:fill="FFFFFF"/>
        </w:rPr>
        <w:t>.</w:t>
      </w:r>
    </w:p>
    <w:p w14:paraId="69FDFE9A" w14:textId="77777777" w:rsidR="00821971" w:rsidRPr="00C637B9" w:rsidRDefault="00821971" w:rsidP="008F293E">
      <w:pPr>
        <w:pStyle w:val="NormalWeb"/>
        <w:ind w:left="720" w:hanging="720"/>
        <w:jc w:val="both"/>
        <w:rPr>
          <w:color w:val="000000" w:themeColor="text1"/>
        </w:rPr>
      </w:pPr>
      <w:r w:rsidRPr="00C637B9">
        <w:rPr>
          <w:color w:val="000000" w:themeColor="text1"/>
        </w:rPr>
        <w:t xml:space="preserve">Bassey, A. E., </w:t>
      </w:r>
      <w:proofErr w:type="spellStart"/>
      <w:r w:rsidRPr="00C637B9">
        <w:rPr>
          <w:color w:val="000000" w:themeColor="text1"/>
        </w:rPr>
        <w:t>Anwana</w:t>
      </w:r>
      <w:proofErr w:type="spellEnd"/>
      <w:r w:rsidRPr="00C637B9">
        <w:rPr>
          <w:color w:val="000000" w:themeColor="text1"/>
        </w:rPr>
        <w:t xml:space="preserve">, E. D., </w:t>
      </w:r>
      <w:proofErr w:type="spellStart"/>
      <w:r w:rsidRPr="00C637B9">
        <w:rPr>
          <w:color w:val="000000" w:themeColor="text1"/>
        </w:rPr>
        <w:t>Mboto</w:t>
      </w:r>
      <w:proofErr w:type="spellEnd"/>
      <w:r w:rsidRPr="00C637B9">
        <w:rPr>
          <w:color w:val="000000" w:themeColor="text1"/>
        </w:rPr>
        <w:t xml:space="preserve">, </w:t>
      </w:r>
      <w:proofErr w:type="gramStart"/>
      <w:r w:rsidRPr="00C637B9">
        <w:rPr>
          <w:color w:val="000000" w:themeColor="text1"/>
        </w:rPr>
        <w:t>A,,</w:t>
      </w:r>
      <w:proofErr w:type="gramEnd"/>
      <w:r w:rsidRPr="00C637B9">
        <w:rPr>
          <w:color w:val="000000" w:themeColor="text1"/>
        </w:rPr>
        <w:t xml:space="preserve"> &amp; </w:t>
      </w:r>
      <w:proofErr w:type="spellStart"/>
      <w:r w:rsidRPr="00C637B9">
        <w:rPr>
          <w:color w:val="000000" w:themeColor="text1"/>
        </w:rPr>
        <w:t>Oboho</w:t>
      </w:r>
      <w:proofErr w:type="spellEnd"/>
      <w:r w:rsidRPr="00C637B9">
        <w:rPr>
          <w:color w:val="000000" w:themeColor="text1"/>
        </w:rPr>
        <w:t xml:space="preserve">, E. G. (2024b). </w:t>
      </w:r>
      <w:r w:rsidRPr="00C637B9">
        <w:rPr>
          <w:rStyle w:val="Emphasis"/>
          <w:color w:val="000000" w:themeColor="text1"/>
        </w:rPr>
        <w:t xml:space="preserve">Floristic checklist and conservation status of woody species in </w:t>
      </w:r>
      <w:proofErr w:type="spellStart"/>
      <w:r w:rsidRPr="00C637B9">
        <w:rPr>
          <w:rStyle w:val="Emphasis"/>
          <w:color w:val="000000" w:themeColor="text1"/>
        </w:rPr>
        <w:t>Osomba</w:t>
      </w:r>
      <w:proofErr w:type="spellEnd"/>
      <w:r w:rsidRPr="00C637B9">
        <w:rPr>
          <w:rStyle w:val="Emphasis"/>
          <w:color w:val="000000" w:themeColor="text1"/>
        </w:rPr>
        <w:t xml:space="preserve"> Hills, Cross River National Park.</w:t>
      </w:r>
      <w:r w:rsidRPr="00C637B9">
        <w:rPr>
          <w:color w:val="000000" w:themeColor="text1"/>
        </w:rPr>
        <w:t xml:space="preserve"> Journal of Applied Sciences and Environmental Management, 28(2), 187–201.</w:t>
      </w:r>
    </w:p>
    <w:p w14:paraId="501D405F" w14:textId="77777777" w:rsidR="00821971" w:rsidRPr="00C637B9" w:rsidRDefault="00821971" w:rsidP="008F293E">
      <w:pPr>
        <w:pStyle w:val="NormalWeb"/>
        <w:ind w:left="720" w:hanging="720"/>
        <w:jc w:val="both"/>
        <w:rPr>
          <w:color w:val="000000" w:themeColor="text1"/>
        </w:rPr>
      </w:pPr>
      <w:r w:rsidRPr="00C637B9">
        <w:rPr>
          <w:color w:val="000000" w:themeColor="text1"/>
        </w:rPr>
        <w:t xml:space="preserve">Bassey, M. E., </w:t>
      </w:r>
      <w:proofErr w:type="spellStart"/>
      <w:r w:rsidRPr="00C637B9">
        <w:rPr>
          <w:color w:val="000000" w:themeColor="text1"/>
        </w:rPr>
        <w:t>Anwana</w:t>
      </w:r>
      <w:proofErr w:type="spellEnd"/>
      <w:r w:rsidRPr="00C637B9">
        <w:rPr>
          <w:color w:val="000000" w:themeColor="text1"/>
        </w:rPr>
        <w:t>, E. D., Mbong, E. O.</w:t>
      </w:r>
      <w:proofErr w:type="gramStart"/>
      <w:r w:rsidRPr="00C637B9">
        <w:rPr>
          <w:color w:val="000000" w:themeColor="text1"/>
        </w:rPr>
        <w:t>,  and</w:t>
      </w:r>
      <w:proofErr w:type="gramEnd"/>
      <w:r w:rsidRPr="00C637B9">
        <w:rPr>
          <w:color w:val="000000" w:themeColor="text1"/>
        </w:rPr>
        <w:t xml:space="preserve"> Umoh, O. T. (2023). Diversity and distribution of vascular cryptogams in relation to elevation gradient in </w:t>
      </w:r>
      <w:proofErr w:type="spellStart"/>
      <w:r w:rsidRPr="00C637B9">
        <w:rPr>
          <w:color w:val="000000" w:themeColor="text1"/>
        </w:rPr>
        <w:t>Osomba</w:t>
      </w:r>
      <w:proofErr w:type="spellEnd"/>
      <w:r w:rsidRPr="00C637B9">
        <w:rPr>
          <w:color w:val="000000" w:themeColor="text1"/>
        </w:rPr>
        <w:t xml:space="preserve"> Range of the Cross River National Park, Cross River State. </w:t>
      </w:r>
      <w:r w:rsidRPr="00C637B9">
        <w:rPr>
          <w:rStyle w:val="Emphasis"/>
          <w:color w:val="000000" w:themeColor="text1"/>
        </w:rPr>
        <w:t>World Journal of Applied Science and Technology, 15</w:t>
      </w:r>
      <w:r w:rsidRPr="00C637B9">
        <w:rPr>
          <w:color w:val="000000" w:themeColor="text1"/>
        </w:rPr>
        <w:t>(1), 26–32.</w:t>
      </w:r>
    </w:p>
    <w:p w14:paraId="0D3B61F8" w14:textId="77777777" w:rsidR="00821971" w:rsidRPr="00C637B9" w:rsidRDefault="00821971" w:rsidP="008F293E">
      <w:pPr>
        <w:pStyle w:val="NormalWeb"/>
        <w:ind w:left="720" w:hanging="720"/>
        <w:jc w:val="both"/>
        <w:rPr>
          <w:color w:val="000000" w:themeColor="text1"/>
        </w:rPr>
      </w:pPr>
      <w:r w:rsidRPr="00C637B9">
        <w:rPr>
          <w:color w:val="000000" w:themeColor="text1"/>
        </w:rPr>
        <w:lastRenderedPageBreak/>
        <w:t xml:space="preserve">Bassey, M. E., </w:t>
      </w:r>
      <w:proofErr w:type="spellStart"/>
      <w:r w:rsidRPr="00C637B9">
        <w:rPr>
          <w:color w:val="000000" w:themeColor="text1"/>
        </w:rPr>
        <w:t>Anwana</w:t>
      </w:r>
      <w:proofErr w:type="spellEnd"/>
      <w:r w:rsidRPr="00C637B9">
        <w:rPr>
          <w:color w:val="000000" w:themeColor="text1"/>
        </w:rPr>
        <w:t>, E. D., Umoh, O. T.</w:t>
      </w:r>
      <w:proofErr w:type="gramStart"/>
      <w:r w:rsidRPr="00C637B9">
        <w:rPr>
          <w:color w:val="000000" w:themeColor="text1"/>
        </w:rPr>
        <w:t>,  and</w:t>
      </w:r>
      <w:proofErr w:type="gramEnd"/>
      <w:r w:rsidRPr="00C637B9">
        <w:rPr>
          <w:color w:val="000000" w:themeColor="text1"/>
        </w:rPr>
        <w:t xml:space="preserve"> Mbong, E. O. (2024a). Pteridophytes and lycophytes of </w:t>
      </w:r>
      <w:proofErr w:type="spellStart"/>
      <w:r w:rsidRPr="00C637B9">
        <w:rPr>
          <w:color w:val="000000" w:themeColor="text1"/>
        </w:rPr>
        <w:t>Osomba</w:t>
      </w:r>
      <w:proofErr w:type="spellEnd"/>
      <w:r w:rsidRPr="00C637B9">
        <w:rPr>
          <w:color w:val="000000" w:themeColor="text1"/>
        </w:rPr>
        <w:t xml:space="preserve"> Hills, Cross River State National Park. </w:t>
      </w:r>
      <w:r w:rsidRPr="00C637B9">
        <w:rPr>
          <w:rStyle w:val="Emphasis"/>
          <w:color w:val="000000" w:themeColor="text1"/>
        </w:rPr>
        <w:t>Ceylon Journal of Science, 53</w:t>
      </w:r>
      <w:r w:rsidRPr="00C637B9">
        <w:rPr>
          <w:color w:val="000000" w:themeColor="text1"/>
        </w:rPr>
        <w:t>(2), 219–229.</w:t>
      </w:r>
    </w:p>
    <w:p w14:paraId="3A2A1853" w14:textId="77777777" w:rsidR="00821971" w:rsidRPr="00C637B9" w:rsidRDefault="00821971" w:rsidP="008F293E">
      <w:pPr>
        <w:ind w:left="720" w:hanging="720"/>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 xml:space="preserve">Bongers, F., </w:t>
      </w:r>
      <w:proofErr w:type="spellStart"/>
      <w:r w:rsidRPr="00C637B9">
        <w:rPr>
          <w:rFonts w:ascii="Times New Roman" w:hAnsi="Times New Roman" w:cs="Times New Roman"/>
          <w:color w:val="000000" w:themeColor="text1"/>
          <w:sz w:val="24"/>
          <w:szCs w:val="24"/>
          <w:shd w:val="clear" w:color="auto" w:fill="FFFFFF"/>
        </w:rPr>
        <w:t>Poorter</w:t>
      </w:r>
      <w:proofErr w:type="spellEnd"/>
      <w:r w:rsidRPr="00C637B9">
        <w:rPr>
          <w:rFonts w:ascii="Times New Roman" w:hAnsi="Times New Roman" w:cs="Times New Roman"/>
          <w:color w:val="000000" w:themeColor="text1"/>
          <w:sz w:val="24"/>
          <w:szCs w:val="24"/>
          <w:shd w:val="clear" w:color="auto" w:fill="FFFFFF"/>
        </w:rPr>
        <w:t xml:space="preserve">, L., Hawthorne, W., &amp; Sheil, D. (2009). The intermediate disturbance hypothesis applies to tropical forests, but disturbance contributes little to tree </w:t>
      </w:r>
      <w:proofErr w:type="gramStart"/>
      <w:r w:rsidRPr="00C637B9">
        <w:rPr>
          <w:rFonts w:ascii="Times New Roman" w:hAnsi="Times New Roman" w:cs="Times New Roman"/>
          <w:color w:val="000000" w:themeColor="text1"/>
          <w:sz w:val="24"/>
          <w:szCs w:val="24"/>
          <w:shd w:val="clear" w:color="auto" w:fill="FFFFFF"/>
        </w:rPr>
        <w:t>diversity..</w:t>
      </w:r>
      <w:proofErr w:type="gramEnd"/>
      <w:r w:rsidRPr="00C637B9">
        <w:rPr>
          <w:rFonts w:ascii="Times New Roman" w:hAnsi="Times New Roman" w:cs="Times New Roman"/>
          <w:color w:val="000000" w:themeColor="text1"/>
          <w:sz w:val="24"/>
          <w:szCs w:val="24"/>
          <w:shd w:val="clear" w:color="auto" w:fill="FFFFFF"/>
        </w:rPr>
        <w:t> </w:t>
      </w:r>
      <w:r w:rsidRPr="00C637B9">
        <w:rPr>
          <w:rStyle w:val="Emphasis"/>
          <w:rFonts w:ascii="Times New Roman" w:hAnsi="Times New Roman" w:cs="Times New Roman"/>
          <w:color w:val="000000" w:themeColor="text1"/>
          <w:sz w:val="24"/>
          <w:szCs w:val="24"/>
          <w:bdr w:val="single" w:sz="2" w:space="0" w:color="E4E4E7" w:frame="1"/>
          <w:shd w:val="clear" w:color="auto" w:fill="FFFFFF"/>
        </w:rPr>
        <w:t>Ecology letters</w:t>
      </w:r>
      <w:r w:rsidRPr="00C637B9">
        <w:rPr>
          <w:rFonts w:ascii="Times New Roman" w:hAnsi="Times New Roman" w:cs="Times New Roman"/>
          <w:color w:val="000000" w:themeColor="text1"/>
          <w:sz w:val="24"/>
          <w:szCs w:val="24"/>
          <w:shd w:val="clear" w:color="auto" w:fill="FFFFFF"/>
        </w:rPr>
        <w:t>, 12 8, 798-</w:t>
      </w:r>
      <w:proofErr w:type="gramStart"/>
      <w:r w:rsidRPr="00C637B9">
        <w:rPr>
          <w:rFonts w:ascii="Times New Roman" w:hAnsi="Times New Roman" w:cs="Times New Roman"/>
          <w:color w:val="000000" w:themeColor="text1"/>
          <w:sz w:val="24"/>
          <w:szCs w:val="24"/>
          <w:shd w:val="clear" w:color="auto" w:fill="FFFFFF"/>
        </w:rPr>
        <w:t>805 .</w:t>
      </w:r>
      <w:proofErr w:type="gramEnd"/>
      <w:r w:rsidRPr="00C637B9">
        <w:rPr>
          <w:rFonts w:ascii="Times New Roman" w:hAnsi="Times New Roman" w:cs="Times New Roman"/>
          <w:color w:val="000000" w:themeColor="text1"/>
          <w:sz w:val="24"/>
          <w:szCs w:val="24"/>
          <w:shd w:val="clear" w:color="auto" w:fill="FFFFFF"/>
        </w:rPr>
        <w:t xml:space="preserve"> https://doi.org/10.1111/j.1461-0248.2009.01329.x.</w:t>
      </w:r>
    </w:p>
    <w:p w14:paraId="7BF3E896" w14:textId="77777777" w:rsidR="00821971" w:rsidRPr="00C637B9" w:rsidRDefault="00821971" w:rsidP="008F293E">
      <w:pPr>
        <w:pStyle w:val="NormalWeb"/>
        <w:ind w:left="720" w:hanging="720"/>
        <w:jc w:val="both"/>
        <w:rPr>
          <w:color w:val="000000" w:themeColor="text1"/>
          <w:shd w:val="clear" w:color="auto" w:fill="FFFFFF"/>
        </w:rPr>
      </w:pPr>
      <w:proofErr w:type="spellStart"/>
      <w:r w:rsidRPr="00C637B9">
        <w:rPr>
          <w:color w:val="000000" w:themeColor="text1"/>
          <w:shd w:val="clear" w:color="auto" w:fill="FFFFFF"/>
        </w:rPr>
        <w:t>Breugel</w:t>
      </w:r>
      <w:proofErr w:type="spellEnd"/>
      <w:r w:rsidRPr="00C637B9">
        <w:rPr>
          <w:color w:val="000000" w:themeColor="text1"/>
          <w:shd w:val="clear" w:color="auto" w:fill="FFFFFF"/>
        </w:rPr>
        <w:t>, M., Craven, D., Lai, H., Baillon, M., Turner, B., &amp; Hall, J. (2019). Soil nutrients and dispersal limitation shape compositional variation in secondary tropical forests across multiple scales. </w:t>
      </w:r>
      <w:r w:rsidRPr="00C637B9">
        <w:rPr>
          <w:rStyle w:val="Emphasis"/>
          <w:rFonts w:eastAsiaTheme="majorEastAsia"/>
          <w:color w:val="000000" w:themeColor="text1"/>
          <w:shd w:val="clear" w:color="auto" w:fill="FFFFFF"/>
        </w:rPr>
        <w:t>Journal of Ecology</w:t>
      </w:r>
      <w:r w:rsidRPr="00C637B9">
        <w:rPr>
          <w:color w:val="000000" w:themeColor="text1"/>
          <w:shd w:val="clear" w:color="auto" w:fill="FFFFFF"/>
        </w:rPr>
        <w:t>, 107, 566 - 581.</w:t>
      </w:r>
    </w:p>
    <w:p w14:paraId="572ECAC9" w14:textId="77777777" w:rsidR="00821971" w:rsidRPr="00C637B9" w:rsidRDefault="00821971" w:rsidP="008F293E">
      <w:pPr>
        <w:pStyle w:val="NormalWeb"/>
        <w:ind w:left="720" w:hanging="720"/>
        <w:jc w:val="both"/>
        <w:rPr>
          <w:color w:val="000000" w:themeColor="text1"/>
        </w:rPr>
      </w:pPr>
      <w:r w:rsidRPr="00C637B9">
        <w:rPr>
          <w:color w:val="000000" w:themeColor="text1"/>
          <w:shd w:val="clear" w:color="auto" w:fill="FFFFFF"/>
        </w:rPr>
        <w:t>Chadwick, K., &amp; Asner, G. (2016). Tropical soil nutrient distributions determined by biotic and hillslope processes. </w:t>
      </w:r>
      <w:r w:rsidRPr="00C637B9">
        <w:rPr>
          <w:rStyle w:val="Emphasis"/>
          <w:color w:val="000000" w:themeColor="text1"/>
          <w:shd w:val="clear" w:color="auto" w:fill="FFFFFF"/>
        </w:rPr>
        <w:t>Biogeochemistry</w:t>
      </w:r>
      <w:r w:rsidRPr="00C637B9">
        <w:rPr>
          <w:color w:val="000000" w:themeColor="text1"/>
          <w:shd w:val="clear" w:color="auto" w:fill="FFFFFF"/>
        </w:rPr>
        <w:t>, 127, 273-289. https://doi.org/10.1007/s10533-015-0179-z.</w:t>
      </w:r>
    </w:p>
    <w:p w14:paraId="39266A72" w14:textId="77777777" w:rsidR="00821971" w:rsidRPr="00C637B9" w:rsidRDefault="00821971" w:rsidP="008F293E">
      <w:pPr>
        <w:spacing w:after="0" w:line="240" w:lineRule="auto"/>
        <w:ind w:left="547" w:hanging="547"/>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Che, J., Zhao, X., &amp; Shen, R. (2022). Molecular mechanisms of plant adaptation to acid soils. </w:t>
      </w:r>
      <w:r w:rsidRPr="00C637B9">
        <w:rPr>
          <w:rStyle w:val="Emphasis"/>
          <w:rFonts w:ascii="Times New Roman" w:hAnsi="Times New Roman" w:cs="Times New Roman"/>
          <w:color w:val="000000" w:themeColor="text1"/>
          <w:sz w:val="24"/>
          <w:szCs w:val="24"/>
          <w:bdr w:val="single" w:sz="2" w:space="0" w:color="E4E4E7" w:frame="1"/>
          <w:shd w:val="clear" w:color="auto" w:fill="FFFFFF"/>
        </w:rPr>
        <w:t>Pedosphere</w:t>
      </w:r>
      <w:r w:rsidRPr="00C637B9">
        <w:rPr>
          <w:rFonts w:ascii="Times New Roman" w:hAnsi="Times New Roman" w:cs="Times New Roman"/>
          <w:color w:val="000000" w:themeColor="text1"/>
          <w:sz w:val="24"/>
          <w:szCs w:val="24"/>
          <w:shd w:val="clear" w:color="auto" w:fill="FFFFFF"/>
        </w:rPr>
        <w:t>. https://doi.org/10.1016/j.pedsph.2022.10.001.</w:t>
      </w:r>
    </w:p>
    <w:p w14:paraId="11CE60B2" w14:textId="77777777" w:rsidR="00821971" w:rsidRPr="00C637B9" w:rsidRDefault="00821971" w:rsidP="008F293E">
      <w:pPr>
        <w:pStyle w:val="NormalWeb"/>
        <w:ind w:left="720" w:hanging="720"/>
        <w:jc w:val="both"/>
        <w:rPr>
          <w:color w:val="000000" w:themeColor="text1"/>
          <w:shd w:val="clear" w:color="auto" w:fill="FFFFFF"/>
        </w:rPr>
      </w:pPr>
      <w:r w:rsidRPr="00C637B9">
        <w:rPr>
          <w:color w:val="000000" w:themeColor="text1"/>
          <w:shd w:val="clear" w:color="auto" w:fill="FFFFFF"/>
        </w:rPr>
        <w:t xml:space="preserve">DiManno, N., Ostertag, R., </w:t>
      </w:r>
      <w:proofErr w:type="spellStart"/>
      <w:r w:rsidRPr="00C637B9">
        <w:rPr>
          <w:color w:val="000000" w:themeColor="text1"/>
          <w:shd w:val="clear" w:color="auto" w:fill="FFFFFF"/>
        </w:rPr>
        <w:t>Uowolo</w:t>
      </w:r>
      <w:proofErr w:type="spellEnd"/>
      <w:r w:rsidRPr="00C637B9">
        <w:rPr>
          <w:color w:val="000000" w:themeColor="text1"/>
          <w:shd w:val="clear" w:color="auto" w:fill="FFFFFF"/>
        </w:rPr>
        <w:t xml:space="preserve">, A., Durham, A., Blakemore, K., Cordell, S., &amp; </w:t>
      </w:r>
      <w:proofErr w:type="spellStart"/>
      <w:r w:rsidRPr="00C637B9">
        <w:rPr>
          <w:color w:val="000000" w:themeColor="text1"/>
          <w:shd w:val="clear" w:color="auto" w:fill="FFFFFF"/>
        </w:rPr>
        <w:t>Vitousek</w:t>
      </w:r>
      <w:proofErr w:type="spellEnd"/>
      <w:r w:rsidRPr="00C637B9">
        <w:rPr>
          <w:color w:val="000000" w:themeColor="text1"/>
          <w:shd w:val="clear" w:color="auto" w:fill="FFFFFF"/>
        </w:rPr>
        <w:t xml:space="preserve">, P. (2023). Functional-trait based restoration alters nutrient cycling and invasion rates in Hawaiian lowland wet </w:t>
      </w:r>
      <w:proofErr w:type="gramStart"/>
      <w:r w:rsidRPr="00C637B9">
        <w:rPr>
          <w:color w:val="000000" w:themeColor="text1"/>
          <w:shd w:val="clear" w:color="auto" w:fill="FFFFFF"/>
        </w:rPr>
        <w:t>forest..</w:t>
      </w:r>
      <w:proofErr w:type="gramEnd"/>
      <w:r w:rsidRPr="00C637B9">
        <w:rPr>
          <w:color w:val="000000" w:themeColor="text1"/>
          <w:shd w:val="clear" w:color="auto" w:fill="FFFFFF"/>
        </w:rPr>
        <w:t> </w:t>
      </w:r>
      <w:r w:rsidRPr="00C637B9">
        <w:rPr>
          <w:rStyle w:val="Emphasis"/>
          <w:color w:val="000000" w:themeColor="text1"/>
          <w:shd w:val="clear" w:color="auto" w:fill="FFFFFF"/>
        </w:rPr>
        <w:t xml:space="preserve">Ecological </w:t>
      </w:r>
      <w:proofErr w:type="gramStart"/>
      <w:r w:rsidRPr="00C637B9">
        <w:rPr>
          <w:rStyle w:val="Emphasis"/>
          <w:color w:val="000000" w:themeColor="text1"/>
          <w:shd w:val="clear" w:color="auto" w:fill="FFFFFF"/>
        </w:rPr>
        <w:t>applications :</w:t>
      </w:r>
      <w:proofErr w:type="gramEnd"/>
      <w:r w:rsidRPr="00C637B9">
        <w:rPr>
          <w:rStyle w:val="Emphasis"/>
          <w:color w:val="000000" w:themeColor="text1"/>
          <w:shd w:val="clear" w:color="auto" w:fill="FFFFFF"/>
        </w:rPr>
        <w:t xml:space="preserve"> a publication of the Ecological Society of America</w:t>
      </w:r>
      <w:r w:rsidRPr="00C637B9">
        <w:rPr>
          <w:color w:val="000000" w:themeColor="text1"/>
          <w:shd w:val="clear" w:color="auto" w:fill="FFFFFF"/>
        </w:rPr>
        <w:t xml:space="preserve">, e2894 . </w:t>
      </w:r>
      <w:hyperlink r:id="rId8" w:history="1">
        <w:r w:rsidRPr="00C637B9">
          <w:rPr>
            <w:rStyle w:val="Hyperlink"/>
            <w:color w:val="000000" w:themeColor="text1"/>
            <w:shd w:val="clear" w:color="auto" w:fill="FFFFFF"/>
          </w:rPr>
          <w:t>https://doi.org/10.1002/eap.2894</w:t>
        </w:r>
      </w:hyperlink>
      <w:r w:rsidRPr="00C637B9">
        <w:rPr>
          <w:color w:val="000000" w:themeColor="text1"/>
          <w:shd w:val="clear" w:color="auto" w:fill="FFFFFF"/>
        </w:rPr>
        <w:t>.</w:t>
      </w:r>
    </w:p>
    <w:p w14:paraId="356058DE" w14:textId="77777777" w:rsidR="00476149" w:rsidRPr="00C637B9" w:rsidRDefault="00476149" w:rsidP="008F293E">
      <w:pPr>
        <w:pStyle w:val="NormalWeb"/>
        <w:ind w:left="720" w:hanging="720"/>
        <w:jc w:val="both"/>
        <w:rPr>
          <w:color w:val="000000" w:themeColor="text1"/>
          <w:shd w:val="clear" w:color="auto" w:fill="FFFFFF"/>
        </w:rPr>
      </w:pPr>
      <w:r w:rsidRPr="00C637B9">
        <w:rPr>
          <w:color w:val="000000" w:themeColor="text1"/>
          <w:shd w:val="clear" w:color="auto" w:fill="FFFFFF"/>
        </w:rPr>
        <w:t xml:space="preserve">Essien, I. I., Ogbemudia F. O. and Ezekiel, A. G. (2020). Soil-Woody Plants Relationship in Oban Forest Reserve, </w:t>
      </w:r>
      <w:proofErr w:type="spellStart"/>
      <w:r w:rsidRPr="00C637B9">
        <w:rPr>
          <w:color w:val="000000" w:themeColor="text1"/>
          <w:shd w:val="clear" w:color="auto" w:fill="FFFFFF"/>
        </w:rPr>
        <w:t>Akamkpa</w:t>
      </w:r>
      <w:proofErr w:type="spellEnd"/>
      <w:r w:rsidRPr="00C637B9">
        <w:rPr>
          <w:color w:val="000000" w:themeColor="text1"/>
          <w:shd w:val="clear" w:color="auto" w:fill="FFFFFF"/>
        </w:rPr>
        <w:t>, Cross River State, Nigeria. Asian. Journal of Research in Botany, 4(4): 38-52.</w:t>
      </w:r>
    </w:p>
    <w:p w14:paraId="4C3E0C12" w14:textId="77777777" w:rsidR="00821971" w:rsidRPr="00C637B9" w:rsidRDefault="00821971" w:rsidP="008F293E">
      <w:pPr>
        <w:pStyle w:val="NormalWeb"/>
        <w:ind w:left="720" w:hanging="720"/>
        <w:jc w:val="both"/>
        <w:rPr>
          <w:color w:val="000000" w:themeColor="text1"/>
        </w:rPr>
      </w:pPr>
      <w:r w:rsidRPr="00C637B9">
        <w:rPr>
          <w:color w:val="000000" w:themeColor="text1"/>
        </w:rPr>
        <w:t xml:space="preserve">Ezekiel, A. G., Umoh, O. T., Mbong, E. O., Ntukidem, A. U.,  and William, R. A. (2024). Distribution and conservation status of plant species in the botanical garden and arboretum domiciled in the University of </w:t>
      </w:r>
      <w:proofErr w:type="spellStart"/>
      <w:r w:rsidRPr="00C637B9">
        <w:rPr>
          <w:color w:val="000000" w:themeColor="text1"/>
        </w:rPr>
        <w:t>Uyo</w:t>
      </w:r>
      <w:proofErr w:type="spellEnd"/>
      <w:r w:rsidRPr="00C637B9">
        <w:rPr>
          <w:color w:val="000000" w:themeColor="text1"/>
        </w:rPr>
        <w:t xml:space="preserve">, Nigeria. </w:t>
      </w:r>
      <w:proofErr w:type="spellStart"/>
      <w:r w:rsidRPr="00C637B9">
        <w:rPr>
          <w:rStyle w:val="Emphasis"/>
          <w:color w:val="000000" w:themeColor="text1"/>
        </w:rPr>
        <w:t>Dutse</w:t>
      </w:r>
      <w:proofErr w:type="spellEnd"/>
      <w:r w:rsidRPr="00C637B9">
        <w:rPr>
          <w:rStyle w:val="Emphasis"/>
          <w:color w:val="000000" w:themeColor="text1"/>
        </w:rPr>
        <w:t xml:space="preserve"> Journal of Pure and Applied Science, 10</w:t>
      </w:r>
      <w:r w:rsidRPr="00C637B9">
        <w:rPr>
          <w:color w:val="000000" w:themeColor="text1"/>
        </w:rPr>
        <w:t>(1b), 74–84.</w:t>
      </w:r>
    </w:p>
    <w:p w14:paraId="0361FD10" w14:textId="77777777" w:rsidR="00821971" w:rsidRPr="00C637B9" w:rsidRDefault="00821971" w:rsidP="008F293E">
      <w:pPr>
        <w:pStyle w:val="NormalWeb"/>
        <w:ind w:left="720" w:hanging="720"/>
        <w:jc w:val="both"/>
        <w:rPr>
          <w:color w:val="000000" w:themeColor="text1"/>
          <w:shd w:val="clear" w:color="auto" w:fill="FFFFFF"/>
        </w:rPr>
      </w:pPr>
      <w:r w:rsidRPr="00C637B9">
        <w:rPr>
          <w:color w:val="000000" w:themeColor="text1"/>
          <w:shd w:val="clear" w:color="auto" w:fill="FFFFFF"/>
        </w:rPr>
        <w:t>Ezekiel, A.</w:t>
      </w:r>
      <w:r w:rsidR="00476149" w:rsidRPr="00C637B9">
        <w:rPr>
          <w:color w:val="000000" w:themeColor="text1"/>
          <w:shd w:val="clear" w:color="auto" w:fill="FFFFFF"/>
        </w:rPr>
        <w:t>G.</w:t>
      </w:r>
      <w:r w:rsidRPr="00C637B9">
        <w:rPr>
          <w:color w:val="000000" w:themeColor="text1"/>
          <w:shd w:val="clear" w:color="auto" w:fill="FFFFFF"/>
        </w:rPr>
        <w:t>, Umoh, O.</w:t>
      </w:r>
      <w:r w:rsidR="00476149" w:rsidRPr="00C637B9">
        <w:rPr>
          <w:color w:val="000000" w:themeColor="text1"/>
          <w:shd w:val="clear" w:color="auto" w:fill="FFFFFF"/>
        </w:rPr>
        <w:t xml:space="preserve"> T.</w:t>
      </w:r>
      <w:r w:rsidRPr="00C637B9">
        <w:rPr>
          <w:color w:val="000000" w:themeColor="text1"/>
          <w:shd w:val="clear" w:color="auto" w:fill="FFFFFF"/>
        </w:rPr>
        <w:t xml:space="preserve">, </w:t>
      </w:r>
      <w:proofErr w:type="spellStart"/>
      <w:r w:rsidRPr="00C637B9">
        <w:rPr>
          <w:color w:val="000000" w:themeColor="text1"/>
          <w:shd w:val="clear" w:color="auto" w:fill="FFFFFF"/>
        </w:rPr>
        <w:t>Ataekong</w:t>
      </w:r>
      <w:proofErr w:type="spellEnd"/>
      <w:r w:rsidRPr="00C637B9">
        <w:rPr>
          <w:color w:val="000000" w:themeColor="text1"/>
          <w:shd w:val="clear" w:color="auto" w:fill="FFFFFF"/>
        </w:rPr>
        <w:t xml:space="preserve">, J., </w:t>
      </w:r>
      <w:proofErr w:type="spellStart"/>
      <w:r w:rsidRPr="00C637B9">
        <w:rPr>
          <w:color w:val="000000" w:themeColor="text1"/>
          <w:shd w:val="clear" w:color="auto" w:fill="FFFFFF"/>
        </w:rPr>
        <w:t>Uyoh</w:t>
      </w:r>
      <w:proofErr w:type="spellEnd"/>
      <w:r w:rsidRPr="00C637B9">
        <w:rPr>
          <w:color w:val="000000" w:themeColor="text1"/>
          <w:shd w:val="clear" w:color="auto" w:fill="FFFFFF"/>
        </w:rPr>
        <w:t>, V., &amp; Oghenekevwe, A. (2022). Influence of Trees Species on Nutrient Availability in the Forest Ecosystem. </w:t>
      </w:r>
      <w:r w:rsidRPr="00C637B9">
        <w:rPr>
          <w:rStyle w:val="Emphasis"/>
          <w:color w:val="000000" w:themeColor="text1"/>
          <w:shd w:val="clear" w:color="auto" w:fill="FFFFFF"/>
        </w:rPr>
        <w:t>Asian Journal of Research in Agriculture and Forestry</w:t>
      </w:r>
      <w:r w:rsidRPr="00C637B9">
        <w:rPr>
          <w:color w:val="000000" w:themeColor="text1"/>
          <w:shd w:val="clear" w:color="auto" w:fill="FFFFFF"/>
        </w:rPr>
        <w:t xml:space="preserve">. </w:t>
      </w:r>
      <w:hyperlink r:id="rId9" w:history="1">
        <w:r w:rsidRPr="00C637B9">
          <w:rPr>
            <w:rStyle w:val="Hyperlink"/>
            <w:color w:val="000000" w:themeColor="text1"/>
            <w:shd w:val="clear" w:color="auto" w:fill="FFFFFF"/>
          </w:rPr>
          <w:t>https://doi.org/10.9734/ajraf/2022/v8i130147</w:t>
        </w:r>
      </w:hyperlink>
      <w:r w:rsidRPr="00C637B9">
        <w:rPr>
          <w:color w:val="000000" w:themeColor="text1"/>
          <w:shd w:val="clear" w:color="auto" w:fill="FFFFFF"/>
        </w:rPr>
        <w:t>.</w:t>
      </w:r>
    </w:p>
    <w:p w14:paraId="6135FF37" w14:textId="77777777" w:rsidR="00821971" w:rsidRPr="00C637B9" w:rsidRDefault="00821971" w:rsidP="008F293E">
      <w:pPr>
        <w:ind w:left="720" w:hanging="720"/>
        <w:jc w:val="both"/>
        <w:rPr>
          <w:rFonts w:ascii="Times New Roman" w:hAnsi="Times New Roman" w:cs="Times New Roman"/>
          <w:color w:val="000000" w:themeColor="text1"/>
          <w:sz w:val="24"/>
          <w:szCs w:val="24"/>
          <w:shd w:val="clear" w:color="auto" w:fill="FFFFFF"/>
        </w:rPr>
      </w:pPr>
      <w:proofErr w:type="spellStart"/>
      <w:r w:rsidRPr="00C637B9">
        <w:rPr>
          <w:rFonts w:ascii="Times New Roman" w:hAnsi="Times New Roman" w:cs="Times New Roman"/>
          <w:color w:val="000000" w:themeColor="text1"/>
          <w:sz w:val="24"/>
          <w:szCs w:val="24"/>
          <w:shd w:val="clear" w:color="auto" w:fill="FFFFFF"/>
        </w:rPr>
        <w:t>Fabolude</w:t>
      </w:r>
      <w:proofErr w:type="spellEnd"/>
      <w:r w:rsidRPr="00C637B9">
        <w:rPr>
          <w:rFonts w:ascii="Times New Roman" w:hAnsi="Times New Roman" w:cs="Times New Roman"/>
          <w:color w:val="000000" w:themeColor="text1"/>
          <w:sz w:val="24"/>
          <w:szCs w:val="24"/>
          <w:shd w:val="clear" w:color="auto" w:fill="FFFFFF"/>
        </w:rPr>
        <w:t>, G., David, O., Akanmu, A., Nakalembe, C., Komolafe, R., &amp; Akomolafe, G. (2023). Impacts of anthropogenic disturbance on forest vegetation cover, health, and diversity within Doma forest reserve, Nigeria. </w:t>
      </w:r>
      <w:r w:rsidRPr="00C637B9">
        <w:rPr>
          <w:rStyle w:val="Emphasis"/>
          <w:rFonts w:ascii="Times New Roman" w:hAnsi="Times New Roman" w:cs="Times New Roman"/>
          <w:color w:val="000000" w:themeColor="text1"/>
          <w:sz w:val="24"/>
          <w:szCs w:val="24"/>
          <w:bdr w:val="single" w:sz="2" w:space="0" w:color="E4E4E7" w:frame="1"/>
          <w:shd w:val="clear" w:color="auto" w:fill="FFFFFF"/>
        </w:rPr>
        <w:t>Environmental Monitoring and Assessment</w:t>
      </w:r>
      <w:r w:rsidRPr="00C637B9">
        <w:rPr>
          <w:rFonts w:ascii="Times New Roman" w:hAnsi="Times New Roman" w:cs="Times New Roman"/>
          <w:color w:val="000000" w:themeColor="text1"/>
          <w:sz w:val="24"/>
          <w:szCs w:val="24"/>
          <w:shd w:val="clear" w:color="auto" w:fill="FFFFFF"/>
        </w:rPr>
        <w:t xml:space="preserve">, 195. </w:t>
      </w:r>
      <w:hyperlink r:id="rId10" w:history="1">
        <w:r w:rsidRPr="00C637B9">
          <w:rPr>
            <w:rStyle w:val="Hyperlink"/>
            <w:rFonts w:ascii="Times New Roman" w:hAnsi="Times New Roman" w:cs="Times New Roman"/>
            <w:color w:val="000000" w:themeColor="text1"/>
            <w:sz w:val="24"/>
            <w:szCs w:val="24"/>
            <w:shd w:val="clear" w:color="auto" w:fill="FFFFFF"/>
          </w:rPr>
          <w:t>https://doi.org/10.1007/s10661-023-11802-9</w:t>
        </w:r>
      </w:hyperlink>
      <w:r w:rsidRPr="00C637B9">
        <w:rPr>
          <w:rFonts w:ascii="Times New Roman" w:hAnsi="Times New Roman" w:cs="Times New Roman"/>
          <w:color w:val="000000" w:themeColor="text1"/>
          <w:sz w:val="24"/>
          <w:szCs w:val="24"/>
          <w:shd w:val="clear" w:color="auto" w:fill="FFFFFF"/>
        </w:rPr>
        <w:t>.</w:t>
      </w:r>
    </w:p>
    <w:p w14:paraId="6F8CC7DB" w14:textId="77777777" w:rsidR="00821971" w:rsidRPr="00C637B9" w:rsidRDefault="00821971" w:rsidP="008F293E">
      <w:pPr>
        <w:spacing w:after="0" w:line="240" w:lineRule="auto"/>
        <w:ind w:left="547" w:hanging="547"/>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Fortier, R., &amp; Wright, S. (2021). Nutrient limitation of plant reproducti</w:t>
      </w:r>
      <w:r w:rsidR="00677021" w:rsidRPr="00C637B9">
        <w:rPr>
          <w:rFonts w:ascii="Times New Roman" w:hAnsi="Times New Roman" w:cs="Times New Roman"/>
          <w:color w:val="000000" w:themeColor="text1"/>
          <w:sz w:val="24"/>
          <w:szCs w:val="24"/>
          <w:shd w:val="clear" w:color="auto" w:fill="FFFFFF"/>
        </w:rPr>
        <w:t xml:space="preserve">on in a tropical moist forest. </w:t>
      </w:r>
      <w:r w:rsidRPr="00C637B9">
        <w:rPr>
          <w:rStyle w:val="Emphasis"/>
          <w:rFonts w:ascii="Times New Roman" w:hAnsi="Times New Roman" w:cs="Times New Roman"/>
          <w:color w:val="000000" w:themeColor="text1"/>
          <w:sz w:val="24"/>
          <w:szCs w:val="24"/>
          <w:shd w:val="clear" w:color="auto" w:fill="FFFFFF"/>
        </w:rPr>
        <w:t>Ecology</w:t>
      </w:r>
      <w:r w:rsidRPr="00C637B9">
        <w:rPr>
          <w:rFonts w:ascii="Times New Roman" w:hAnsi="Times New Roman" w:cs="Times New Roman"/>
          <w:color w:val="000000" w:themeColor="text1"/>
          <w:sz w:val="24"/>
          <w:szCs w:val="24"/>
          <w:shd w:val="clear" w:color="auto" w:fill="FFFFFF"/>
        </w:rPr>
        <w:t>, e</w:t>
      </w:r>
      <w:proofErr w:type="gramStart"/>
      <w:r w:rsidRPr="00C637B9">
        <w:rPr>
          <w:rFonts w:ascii="Times New Roman" w:hAnsi="Times New Roman" w:cs="Times New Roman"/>
          <w:color w:val="000000" w:themeColor="text1"/>
          <w:sz w:val="24"/>
          <w:szCs w:val="24"/>
          <w:shd w:val="clear" w:color="auto" w:fill="FFFFFF"/>
        </w:rPr>
        <w:t>03469 .</w:t>
      </w:r>
      <w:proofErr w:type="gramEnd"/>
      <w:r w:rsidRPr="00C637B9">
        <w:rPr>
          <w:rFonts w:ascii="Times New Roman" w:hAnsi="Times New Roman" w:cs="Times New Roman"/>
          <w:color w:val="000000" w:themeColor="text1"/>
          <w:sz w:val="24"/>
          <w:szCs w:val="24"/>
          <w:shd w:val="clear" w:color="auto" w:fill="FFFFFF"/>
        </w:rPr>
        <w:t xml:space="preserve"> </w:t>
      </w:r>
      <w:hyperlink r:id="rId11" w:history="1">
        <w:r w:rsidRPr="00C637B9">
          <w:rPr>
            <w:rStyle w:val="Hyperlink"/>
            <w:rFonts w:ascii="Times New Roman" w:hAnsi="Times New Roman" w:cs="Times New Roman"/>
            <w:color w:val="000000" w:themeColor="text1"/>
            <w:sz w:val="24"/>
            <w:szCs w:val="24"/>
            <w:shd w:val="clear" w:color="auto" w:fill="FFFFFF"/>
          </w:rPr>
          <w:t>https://doi.org/10.1002/ecy.3469</w:t>
        </w:r>
      </w:hyperlink>
      <w:r w:rsidRPr="00C637B9">
        <w:rPr>
          <w:rFonts w:ascii="Times New Roman" w:hAnsi="Times New Roman" w:cs="Times New Roman"/>
          <w:color w:val="000000" w:themeColor="text1"/>
          <w:sz w:val="24"/>
          <w:szCs w:val="24"/>
          <w:shd w:val="clear" w:color="auto" w:fill="FFFFFF"/>
        </w:rPr>
        <w:t>.</w:t>
      </w:r>
    </w:p>
    <w:p w14:paraId="06DC0576" w14:textId="77777777" w:rsidR="00821971" w:rsidRPr="00C637B9" w:rsidRDefault="00821971" w:rsidP="008F293E">
      <w:pPr>
        <w:pStyle w:val="NormalWeb"/>
        <w:ind w:left="720" w:hanging="720"/>
        <w:jc w:val="both"/>
        <w:rPr>
          <w:color w:val="000000" w:themeColor="text1"/>
        </w:rPr>
      </w:pPr>
      <w:r w:rsidRPr="00C637B9">
        <w:rPr>
          <w:color w:val="000000" w:themeColor="text1"/>
        </w:rPr>
        <w:lastRenderedPageBreak/>
        <w:t>Hammer, Ø., Harper, D. A. T.</w:t>
      </w:r>
      <w:proofErr w:type="gramStart"/>
      <w:r w:rsidRPr="00C637B9">
        <w:rPr>
          <w:color w:val="000000" w:themeColor="text1"/>
        </w:rPr>
        <w:t>,  and</w:t>
      </w:r>
      <w:proofErr w:type="gramEnd"/>
      <w:r w:rsidRPr="00C637B9">
        <w:rPr>
          <w:color w:val="000000" w:themeColor="text1"/>
        </w:rPr>
        <w:t xml:space="preserve"> Ryan, P. D. (2001). PAST: Paleontological statistics software package for education and data analysis. </w:t>
      </w:r>
      <w:proofErr w:type="spellStart"/>
      <w:r w:rsidRPr="00C637B9">
        <w:rPr>
          <w:rStyle w:val="Emphasis"/>
          <w:color w:val="000000" w:themeColor="text1"/>
        </w:rPr>
        <w:t>Palaeontologia</w:t>
      </w:r>
      <w:proofErr w:type="spellEnd"/>
      <w:r w:rsidRPr="00C637B9">
        <w:rPr>
          <w:rStyle w:val="Emphasis"/>
          <w:color w:val="000000" w:themeColor="text1"/>
        </w:rPr>
        <w:t xml:space="preserve"> Electronica, 4</w:t>
      </w:r>
      <w:r w:rsidRPr="00C637B9">
        <w:rPr>
          <w:color w:val="000000" w:themeColor="text1"/>
        </w:rPr>
        <w:t>(1), 1–9.</w:t>
      </w:r>
    </w:p>
    <w:p w14:paraId="41CA3EBB" w14:textId="77777777" w:rsidR="00821971" w:rsidRPr="00C637B9" w:rsidRDefault="00821971" w:rsidP="008F293E">
      <w:pPr>
        <w:pStyle w:val="NormalWeb"/>
        <w:ind w:left="720" w:hanging="720"/>
        <w:jc w:val="both"/>
        <w:rPr>
          <w:color w:val="000000" w:themeColor="text1"/>
        </w:rPr>
      </w:pPr>
      <w:r w:rsidRPr="00C637B9">
        <w:rPr>
          <w:color w:val="000000" w:themeColor="text1"/>
        </w:rPr>
        <w:t>Hutchinson, J.</w:t>
      </w:r>
      <w:proofErr w:type="gramStart"/>
      <w:r w:rsidRPr="00C637B9">
        <w:rPr>
          <w:color w:val="000000" w:themeColor="text1"/>
        </w:rPr>
        <w:t>,  and</w:t>
      </w:r>
      <w:proofErr w:type="gramEnd"/>
      <w:r w:rsidRPr="00C637B9">
        <w:rPr>
          <w:color w:val="000000" w:themeColor="text1"/>
        </w:rPr>
        <w:t xml:space="preserve"> Dalziel, J. M. (1958). </w:t>
      </w:r>
      <w:r w:rsidRPr="00C637B9">
        <w:rPr>
          <w:rStyle w:val="Emphasis"/>
          <w:color w:val="000000" w:themeColor="text1"/>
        </w:rPr>
        <w:t xml:space="preserve">Flora </w:t>
      </w:r>
      <w:proofErr w:type="gramStart"/>
      <w:r w:rsidRPr="00C637B9">
        <w:rPr>
          <w:rStyle w:val="Emphasis"/>
          <w:color w:val="000000" w:themeColor="text1"/>
        </w:rPr>
        <w:t xml:space="preserve">of </w:t>
      </w:r>
      <w:r w:rsidR="00677021" w:rsidRPr="00C637B9">
        <w:rPr>
          <w:rStyle w:val="Emphasis"/>
          <w:color w:val="000000" w:themeColor="text1"/>
        </w:rPr>
        <w:t xml:space="preserve"> </w:t>
      </w:r>
      <w:r w:rsidRPr="00C637B9">
        <w:rPr>
          <w:rStyle w:val="Emphasis"/>
          <w:color w:val="000000" w:themeColor="text1"/>
        </w:rPr>
        <w:t>West</w:t>
      </w:r>
      <w:proofErr w:type="gramEnd"/>
      <w:r w:rsidRPr="00C637B9">
        <w:rPr>
          <w:rStyle w:val="Emphasis"/>
          <w:color w:val="000000" w:themeColor="text1"/>
        </w:rPr>
        <w:t xml:space="preserve"> Tropical Africa</w:t>
      </w:r>
      <w:r w:rsidRPr="00C637B9">
        <w:rPr>
          <w:color w:val="000000" w:themeColor="text1"/>
        </w:rPr>
        <w:t xml:space="preserve"> (Vol. 1, Part 2). Crown Agents for Overseas Government and Administrations.</w:t>
      </w:r>
    </w:p>
    <w:p w14:paraId="06D574FD" w14:textId="77777777" w:rsidR="00821971" w:rsidRPr="00C637B9" w:rsidRDefault="00821971" w:rsidP="008F293E">
      <w:pPr>
        <w:ind w:left="720" w:hanging="720"/>
        <w:jc w:val="both"/>
        <w:rPr>
          <w:rFonts w:ascii="Times New Roman" w:hAnsi="Times New Roman" w:cs="Times New Roman"/>
          <w:color w:val="000000" w:themeColor="text1"/>
          <w:sz w:val="24"/>
          <w:szCs w:val="24"/>
        </w:rPr>
      </w:pPr>
      <w:proofErr w:type="gramStart"/>
      <w:r w:rsidRPr="00C637B9">
        <w:rPr>
          <w:rFonts w:ascii="Times New Roman" w:hAnsi="Times New Roman" w:cs="Times New Roman"/>
          <w:color w:val="000000" w:themeColor="text1"/>
          <w:sz w:val="24"/>
          <w:szCs w:val="24"/>
        </w:rPr>
        <w:t>Ita  R.</w:t>
      </w:r>
      <w:proofErr w:type="gramEnd"/>
      <w:r w:rsidRPr="00C637B9">
        <w:rPr>
          <w:rFonts w:ascii="Times New Roman" w:hAnsi="Times New Roman" w:cs="Times New Roman"/>
          <w:color w:val="000000" w:themeColor="text1"/>
          <w:sz w:val="24"/>
          <w:szCs w:val="24"/>
        </w:rPr>
        <w:t xml:space="preserve"> E., Ogbemudia, F. O. and  Mbong, E.  O. (2023). Floristics, Carbon stock Quantification and Sequestration Ability of an Encroached Forest in Akwa Ibom State University, </w:t>
      </w:r>
      <w:proofErr w:type="spellStart"/>
      <w:r w:rsidRPr="00C637B9">
        <w:rPr>
          <w:rFonts w:ascii="Times New Roman" w:hAnsi="Times New Roman" w:cs="Times New Roman"/>
          <w:color w:val="000000" w:themeColor="text1"/>
          <w:sz w:val="24"/>
          <w:szCs w:val="24"/>
        </w:rPr>
        <w:t>ikot</w:t>
      </w:r>
      <w:proofErr w:type="spellEnd"/>
      <w:r w:rsidRPr="00C637B9">
        <w:rPr>
          <w:rFonts w:ascii="Times New Roman" w:hAnsi="Times New Roman" w:cs="Times New Roman"/>
          <w:color w:val="000000" w:themeColor="text1"/>
          <w:sz w:val="24"/>
          <w:szCs w:val="24"/>
        </w:rPr>
        <w:t xml:space="preserve"> </w:t>
      </w:r>
      <w:proofErr w:type="spellStart"/>
      <w:r w:rsidRPr="00C637B9">
        <w:rPr>
          <w:rFonts w:ascii="Times New Roman" w:hAnsi="Times New Roman" w:cs="Times New Roman"/>
          <w:color w:val="000000" w:themeColor="text1"/>
          <w:sz w:val="24"/>
          <w:szCs w:val="24"/>
        </w:rPr>
        <w:t>akpaden</w:t>
      </w:r>
      <w:proofErr w:type="spellEnd"/>
      <w:r w:rsidRPr="00C637B9">
        <w:rPr>
          <w:rFonts w:ascii="Times New Roman" w:hAnsi="Times New Roman" w:cs="Times New Roman"/>
          <w:color w:val="000000" w:themeColor="text1"/>
          <w:sz w:val="24"/>
          <w:szCs w:val="24"/>
        </w:rPr>
        <w:t xml:space="preserve">, southern </w:t>
      </w:r>
      <w:proofErr w:type="spellStart"/>
      <w:r w:rsidRPr="00C637B9">
        <w:rPr>
          <w:rFonts w:ascii="Times New Roman" w:hAnsi="Times New Roman" w:cs="Times New Roman"/>
          <w:color w:val="000000" w:themeColor="text1"/>
          <w:sz w:val="24"/>
          <w:szCs w:val="24"/>
        </w:rPr>
        <w:t>nigeria</w:t>
      </w:r>
      <w:proofErr w:type="spellEnd"/>
      <w:r w:rsidRPr="00C637B9">
        <w:rPr>
          <w:rFonts w:ascii="Times New Roman" w:hAnsi="Times New Roman" w:cs="Times New Roman"/>
          <w:color w:val="000000" w:themeColor="text1"/>
          <w:sz w:val="24"/>
          <w:szCs w:val="24"/>
        </w:rPr>
        <w:t xml:space="preserve"> Environment &amp; Ecosystem Science (EES) 7(1) (2023) 30-35 </w:t>
      </w:r>
    </w:p>
    <w:p w14:paraId="45F5B459" w14:textId="77777777" w:rsidR="00821971" w:rsidRPr="00C637B9" w:rsidRDefault="00821971" w:rsidP="008F293E">
      <w:pPr>
        <w:spacing w:after="0" w:line="240" w:lineRule="auto"/>
        <w:ind w:left="547" w:hanging="547"/>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 xml:space="preserve">Leul, Y., Assen, M., </w:t>
      </w:r>
      <w:proofErr w:type="spellStart"/>
      <w:r w:rsidRPr="00C637B9">
        <w:rPr>
          <w:rFonts w:ascii="Times New Roman" w:hAnsi="Times New Roman" w:cs="Times New Roman"/>
          <w:color w:val="000000" w:themeColor="text1"/>
          <w:sz w:val="24"/>
          <w:szCs w:val="24"/>
          <w:shd w:val="clear" w:color="auto" w:fill="FFFFFF"/>
        </w:rPr>
        <w:t>Damene</w:t>
      </w:r>
      <w:proofErr w:type="spellEnd"/>
      <w:r w:rsidRPr="00C637B9">
        <w:rPr>
          <w:rFonts w:ascii="Times New Roman" w:hAnsi="Times New Roman" w:cs="Times New Roman"/>
          <w:color w:val="000000" w:themeColor="text1"/>
          <w:sz w:val="24"/>
          <w:szCs w:val="24"/>
          <w:shd w:val="clear" w:color="auto" w:fill="FFFFFF"/>
        </w:rPr>
        <w:t xml:space="preserve">, S., &amp; </w:t>
      </w:r>
      <w:proofErr w:type="spellStart"/>
      <w:r w:rsidRPr="00C637B9">
        <w:rPr>
          <w:rFonts w:ascii="Times New Roman" w:hAnsi="Times New Roman" w:cs="Times New Roman"/>
          <w:color w:val="000000" w:themeColor="text1"/>
          <w:sz w:val="24"/>
          <w:szCs w:val="24"/>
          <w:shd w:val="clear" w:color="auto" w:fill="FFFFFF"/>
        </w:rPr>
        <w:t>Legass</w:t>
      </w:r>
      <w:proofErr w:type="spellEnd"/>
      <w:r w:rsidRPr="00C637B9">
        <w:rPr>
          <w:rFonts w:ascii="Times New Roman" w:hAnsi="Times New Roman" w:cs="Times New Roman"/>
          <w:color w:val="000000" w:themeColor="text1"/>
          <w:sz w:val="24"/>
          <w:szCs w:val="24"/>
          <w:shd w:val="clear" w:color="auto" w:fill="FFFFFF"/>
        </w:rPr>
        <w:t>, A. (2023). Effects of land use types on soil quality dynamics in a tropical sub-humid ecosystem, western Ethiopia. </w:t>
      </w:r>
      <w:r w:rsidRPr="00C637B9">
        <w:rPr>
          <w:rStyle w:val="Emphasis"/>
          <w:rFonts w:ascii="Times New Roman" w:hAnsi="Times New Roman" w:cs="Times New Roman"/>
          <w:color w:val="000000" w:themeColor="text1"/>
          <w:sz w:val="24"/>
          <w:szCs w:val="24"/>
          <w:shd w:val="clear" w:color="auto" w:fill="FFFFFF"/>
        </w:rPr>
        <w:t>Ecological Indicators</w:t>
      </w:r>
      <w:r w:rsidRPr="00C637B9">
        <w:rPr>
          <w:rFonts w:ascii="Times New Roman" w:hAnsi="Times New Roman" w:cs="Times New Roman"/>
          <w:color w:val="000000" w:themeColor="text1"/>
          <w:sz w:val="24"/>
          <w:szCs w:val="24"/>
          <w:shd w:val="clear" w:color="auto" w:fill="FFFFFF"/>
        </w:rPr>
        <w:t xml:space="preserve">. </w:t>
      </w:r>
    </w:p>
    <w:p w14:paraId="7E149B23" w14:textId="77777777" w:rsidR="005B52AB" w:rsidRPr="00C637B9" w:rsidRDefault="005B52AB" w:rsidP="008F293E">
      <w:pPr>
        <w:spacing w:line="240" w:lineRule="auto"/>
        <w:ind w:left="720" w:hanging="720"/>
        <w:jc w:val="both"/>
        <w:rPr>
          <w:rFonts w:ascii="Times New Roman" w:eastAsia="Times New Roman" w:hAnsi="Times New Roman" w:cs="Times New Roman"/>
          <w:color w:val="000000" w:themeColor="text1"/>
          <w:sz w:val="24"/>
          <w:szCs w:val="24"/>
          <w:lang w:val="en-GB" w:eastAsia="en-GB"/>
        </w:rPr>
      </w:pPr>
    </w:p>
    <w:p w14:paraId="779081A0" w14:textId="77777777" w:rsidR="00821971" w:rsidRPr="00C637B9" w:rsidRDefault="00821971" w:rsidP="008F293E">
      <w:pPr>
        <w:spacing w:line="240" w:lineRule="auto"/>
        <w:ind w:left="720" w:hanging="720"/>
        <w:jc w:val="both"/>
        <w:rPr>
          <w:rFonts w:ascii="Times New Roman" w:hAnsi="Times New Roman" w:cs="Times New Roman"/>
          <w:color w:val="000000" w:themeColor="text1"/>
          <w:sz w:val="24"/>
          <w:szCs w:val="24"/>
          <w:shd w:val="clear" w:color="auto" w:fill="FFFFFF"/>
        </w:rPr>
      </w:pPr>
      <w:r w:rsidRPr="00C637B9">
        <w:rPr>
          <w:rFonts w:ascii="Times New Roman" w:eastAsia="Times New Roman" w:hAnsi="Times New Roman" w:cs="Times New Roman"/>
          <w:color w:val="000000" w:themeColor="text1"/>
          <w:sz w:val="24"/>
          <w:szCs w:val="24"/>
          <w:lang w:val="en-GB" w:eastAsia="en-GB"/>
        </w:rPr>
        <w:t xml:space="preserve">Mbong, E. O., Ivon, E. A., </w:t>
      </w:r>
      <w:proofErr w:type="spellStart"/>
      <w:r w:rsidRPr="00C637B9">
        <w:rPr>
          <w:rFonts w:ascii="Times New Roman" w:eastAsia="Times New Roman" w:hAnsi="Times New Roman" w:cs="Times New Roman"/>
          <w:color w:val="000000" w:themeColor="text1"/>
          <w:sz w:val="24"/>
          <w:szCs w:val="24"/>
          <w:lang w:val="en-GB" w:eastAsia="en-GB"/>
        </w:rPr>
        <w:t>Idio</w:t>
      </w:r>
      <w:proofErr w:type="spellEnd"/>
      <w:r w:rsidRPr="00C637B9">
        <w:rPr>
          <w:rFonts w:ascii="Times New Roman" w:eastAsia="Times New Roman" w:hAnsi="Times New Roman" w:cs="Times New Roman"/>
          <w:color w:val="000000" w:themeColor="text1"/>
          <w:sz w:val="24"/>
          <w:szCs w:val="24"/>
          <w:lang w:val="en-GB" w:eastAsia="en-GB"/>
        </w:rPr>
        <w:t xml:space="preserve">, E., </w:t>
      </w:r>
      <w:proofErr w:type="spellStart"/>
      <w:r w:rsidRPr="00C637B9">
        <w:rPr>
          <w:rFonts w:ascii="Times New Roman" w:eastAsia="Times New Roman" w:hAnsi="Times New Roman" w:cs="Times New Roman"/>
          <w:color w:val="000000" w:themeColor="text1"/>
          <w:sz w:val="24"/>
          <w:szCs w:val="24"/>
          <w:lang w:val="en-GB" w:eastAsia="en-GB"/>
        </w:rPr>
        <w:t>Utuk</w:t>
      </w:r>
      <w:proofErr w:type="spellEnd"/>
      <w:r w:rsidRPr="00C637B9">
        <w:rPr>
          <w:rFonts w:ascii="Times New Roman" w:eastAsia="Times New Roman" w:hAnsi="Times New Roman" w:cs="Times New Roman"/>
          <w:color w:val="000000" w:themeColor="text1"/>
          <w:sz w:val="24"/>
          <w:szCs w:val="24"/>
          <w:lang w:val="en-GB" w:eastAsia="en-GB"/>
        </w:rPr>
        <w:t xml:space="preserve">, K. E., Okon, J. E., &amp; </w:t>
      </w:r>
      <w:proofErr w:type="spellStart"/>
      <w:r w:rsidRPr="00C637B9">
        <w:rPr>
          <w:rFonts w:ascii="Times New Roman" w:eastAsia="Times New Roman" w:hAnsi="Times New Roman" w:cs="Times New Roman"/>
          <w:color w:val="000000" w:themeColor="text1"/>
          <w:sz w:val="24"/>
          <w:szCs w:val="24"/>
          <w:lang w:val="en-GB" w:eastAsia="en-GB"/>
        </w:rPr>
        <w:t>Anwana</w:t>
      </w:r>
      <w:proofErr w:type="spellEnd"/>
      <w:r w:rsidRPr="00C637B9">
        <w:rPr>
          <w:rFonts w:ascii="Times New Roman" w:eastAsia="Times New Roman" w:hAnsi="Times New Roman" w:cs="Times New Roman"/>
          <w:color w:val="000000" w:themeColor="text1"/>
          <w:sz w:val="24"/>
          <w:szCs w:val="24"/>
          <w:lang w:val="en-GB" w:eastAsia="en-GB"/>
        </w:rPr>
        <w:t xml:space="preserve">, E. D. (2023). Correlating habitat dynamism with foliar anatomical modulations: A study with </w:t>
      </w:r>
      <w:proofErr w:type="spellStart"/>
      <w:r w:rsidRPr="00C637B9">
        <w:rPr>
          <w:rFonts w:ascii="Times New Roman" w:eastAsia="Times New Roman" w:hAnsi="Times New Roman" w:cs="Times New Roman"/>
          <w:i/>
          <w:iCs/>
          <w:color w:val="000000" w:themeColor="text1"/>
          <w:sz w:val="24"/>
          <w:szCs w:val="24"/>
          <w:lang w:val="en-GB" w:eastAsia="en-GB"/>
        </w:rPr>
        <w:t>Phymatosorus</w:t>
      </w:r>
      <w:proofErr w:type="spellEnd"/>
      <w:r w:rsidRPr="00C637B9">
        <w:rPr>
          <w:rFonts w:ascii="Times New Roman" w:eastAsia="Times New Roman" w:hAnsi="Times New Roman" w:cs="Times New Roman"/>
          <w:i/>
          <w:iCs/>
          <w:color w:val="000000" w:themeColor="text1"/>
          <w:sz w:val="24"/>
          <w:szCs w:val="24"/>
          <w:lang w:val="en-GB" w:eastAsia="en-GB"/>
        </w:rPr>
        <w:t xml:space="preserve"> </w:t>
      </w:r>
      <w:proofErr w:type="spellStart"/>
      <w:r w:rsidRPr="00C637B9">
        <w:rPr>
          <w:rFonts w:ascii="Times New Roman" w:eastAsia="Times New Roman" w:hAnsi="Times New Roman" w:cs="Times New Roman"/>
          <w:i/>
          <w:iCs/>
          <w:color w:val="000000" w:themeColor="text1"/>
          <w:sz w:val="24"/>
          <w:szCs w:val="24"/>
          <w:lang w:val="en-GB" w:eastAsia="en-GB"/>
        </w:rPr>
        <w:t>scolopendria</w:t>
      </w:r>
      <w:proofErr w:type="spellEnd"/>
      <w:r w:rsidRPr="00C637B9">
        <w:rPr>
          <w:rFonts w:ascii="Times New Roman" w:eastAsia="Times New Roman" w:hAnsi="Times New Roman" w:cs="Times New Roman"/>
          <w:color w:val="000000" w:themeColor="text1"/>
          <w:sz w:val="24"/>
          <w:szCs w:val="24"/>
          <w:lang w:val="en-GB" w:eastAsia="en-GB"/>
        </w:rPr>
        <w:t xml:space="preserve"> (</w:t>
      </w:r>
      <w:proofErr w:type="spellStart"/>
      <w:r w:rsidRPr="00C637B9">
        <w:rPr>
          <w:rFonts w:ascii="Times New Roman" w:eastAsia="Times New Roman" w:hAnsi="Times New Roman" w:cs="Times New Roman"/>
          <w:color w:val="000000" w:themeColor="text1"/>
          <w:sz w:val="24"/>
          <w:szCs w:val="24"/>
          <w:lang w:val="en-GB" w:eastAsia="en-GB"/>
        </w:rPr>
        <w:t>Burm</w:t>
      </w:r>
      <w:proofErr w:type="spellEnd"/>
      <w:r w:rsidRPr="00C637B9">
        <w:rPr>
          <w:rFonts w:ascii="Times New Roman" w:eastAsia="Times New Roman" w:hAnsi="Times New Roman" w:cs="Times New Roman"/>
          <w:color w:val="000000" w:themeColor="text1"/>
          <w:sz w:val="24"/>
          <w:szCs w:val="24"/>
          <w:lang w:val="en-GB" w:eastAsia="en-GB"/>
        </w:rPr>
        <w:t xml:space="preserve">. F.) Ching. </w:t>
      </w:r>
      <w:r w:rsidRPr="00C637B9">
        <w:rPr>
          <w:rFonts w:ascii="Times New Roman" w:eastAsia="Times New Roman" w:hAnsi="Times New Roman" w:cs="Times New Roman"/>
          <w:i/>
          <w:iCs/>
          <w:color w:val="000000" w:themeColor="text1"/>
          <w:sz w:val="24"/>
          <w:szCs w:val="24"/>
          <w:lang w:val="en-GB" w:eastAsia="en-GB"/>
        </w:rPr>
        <w:t>World Journal of Applied Science and Technology, 15</w:t>
      </w:r>
      <w:r w:rsidRPr="00C637B9">
        <w:rPr>
          <w:rFonts w:ascii="Times New Roman" w:eastAsia="Times New Roman" w:hAnsi="Times New Roman" w:cs="Times New Roman"/>
          <w:color w:val="000000" w:themeColor="text1"/>
          <w:sz w:val="24"/>
          <w:szCs w:val="24"/>
          <w:lang w:val="en-GB" w:eastAsia="en-GB"/>
        </w:rPr>
        <w:t>(1), 61–68.</w:t>
      </w:r>
    </w:p>
    <w:p w14:paraId="7DC9D753" w14:textId="77777777" w:rsidR="00821971" w:rsidRPr="00C637B9" w:rsidRDefault="00821971" w:rsidP="008F293E">
      <w:pPr>
        <w:spacing w:after="0" w:line="240" w:lineRule="auto"/>
        <w:ind w:left="547" w:hanging="547"/>
        <w:jc w:val="both"/>
        <w:rPr>
          <w:rFonts w:ascii="Times New Roman" w:eastAsia="Times New Roman" w:hAnsi="Times New Roman" w:cs="Times New Roman"/>
          <w:color w:val="000000" w:themeColor="text1"/>
          <w:sz w:val="24"/>
          <w:szCs w:val="24"/>
          <w:lang w:val="en-GB" w:eastAsia="en-GB"/>
        </w:rPr>
      </w:pPr>
      <w:r w:rsidRPr="00C637B9">
        <w:rPr>
          <w:rFonts w:ascii="Times New Roman" w:eastAsia="Times New Roman" w:hAnsi="Times New Roman" w:cs="Times New Roman"/>
          <w:color w:val="000000" w:themeColor="text1"/>
          <w:sz w:val="24"/>
          <w:szCs w:val="24"/>
          <w:lang w:val="en-GB" w:eastAsia="en-GB"/>
        </w:rPr>
        <w:t xml:space="preserve">Mbong, E. O., Osu, S. R., </w:t>
      </w:r>
      <w:proofErr w:type="spellStart"/>
      <w:r w:rsidRPr="00C637B9">
        <w:rPr>
          <w:rFonts w:ascii="Times New Roman" w:eastAsia="Times New Roman" w:hAnsi="Times New Roman" w:cs="Times New Roman"/>
          <w:color w:val="000000" w:themeColor="text1"/>
          <w:sz w:val="24"/>
          <w:szCs w:val="24"/>
          <w:lang w:val="en-GB" w:eastAsia="en-GB"/>
        </w:rPr>
        <w:t>Uboh</w:t>
      </w:r>
      <w:proofErr w:type="spellEnd"/>
      <w:r w:rsidRPr="00C637B9">
        <w:rPr>
          <w:rFonts w:ascii="Times New Roman" w:eastAsia="Times New Roman" w:hAnsi="Times New Roman" w:cs="Times New Roman"/>
          <w:color w:val="000000" w:themeColor="text1"/>
          <w:sz w:val="24"/>
          <w:szCs w:val="24"/>
          <w:lang w:val="en-GB" w:eastAsia="en-GB"/>
        </w:rPr>
        <w:t>, D. G., &amp; Ekpo, I. (2020</w:t>
      </w:r>
      <w:r w:rsidR="005B52AB" w:rsidRPr="00C637B9">
        <w:rPr>
          <w:rFonts w:ascii="Times New Roman" w:eastAsia="Times New Roman" w:hAnsi="Times New Roman" w:cs="Times New Roman"/>
          <w:color w:val="000000" w:themeColor="text1"/>
          <w:sz w:val="24"/>
          <w:szCs w:val="24"/>
          <w:lang w:val="en-GB" w:eastAsia="en-GB"/>
        </w:rPr>
        <w:t>a</w:t>
      </w:r>
      <w:r w:rsidRPr="00C637B9">
        <w:rPr>
          <w:rFonts w:ascii="Times New Roman" w:eastAsia="Times New Roman" w:hAnsi="Times New Roman" w:cs="Times New Roman"/>
          <w:color w:val="000000" w:themeColor="text1"/>
          <w:sz w:val="24"/>
          <w:szCs w:val="24"/>
          <w:lang w:val="en-GB" w:eastAsia="en-GB"/>
        </w:rPr>
        <w:t xml:space="preserve">). Abundance and Distribution of Species in Relation to Soil Properties in Sedge-dominated Habitats in </w:t>
      </w:r>
      <w:proofErr w:type="spellStart"/>
      <w:r w:rsidRPr="00C637B9">
        <w:rPr>
          <w:rFonts w:ascii="Times New Roman" w:eastAsia="Times New Roman" w:hAnsi="Times New Roman" w:cs="Times New Roman"/>
          <w:color w:val="000000" w:themeColor="text1"/>
          <w:sz w:val="24"/>
          <w:szCs w:val="24"/>
          <w:lang w:val="en-GB" w:eastAsia="en-GB"/>
        </w:rPr>
        <w:t>Uyo</w:t>
      </w:r>
      <w:proofErr w:type="spellEnd"/>
      <w:r w:rsidRPr="00C637B9">
        <w:rPr>
          <w:rFonts w:ascii="Times New Roman" w:eastAsia="Times New Roman" w:hAnsi="Times New Roman" w:cs="Times New Roman"/>
          <w:color w:val="000000" w:themeColor="text1"/>
          <w:sz w:val="24"/>
          <w:szCs w:val="24"/>
          <w:lang w:val="en-GB" w:eastAsia="en-GB"/>
        </w:rPr>
        <w:t xml:space="preserve"> Metropolis, Southern Nigeria. </w:t>
      </w:r>
      <w:r w:rsidRPr="00C637B9">
        <w:rPr>
          <w:rFonts w:ascii="Times New Roman" w:eastAsia="Times New Roman" w:hAnsi="Times New Roman" w:cs="Times New Roman"/>
          <w:i/>
          <w:iCs/>
          <w:color w:val="000000" w:themeColor="text1"/>
          <w:sz w:val="24"/>
          <w:szCs w:val="24"/>
          <w:lang w:val="en-GB" w:eastAsia="en-GB"/>
        </w:rPr>
        <w:t>Global Journal of Ecology, 5</w:t>
      </w:r>
      <w:r w:rsidRPr="00C637B9">
        <w:rPr>
          <w:rFonts w:ascii="Times New Roman" w:eastAsia="Times New Roman" w:hAnsi="Times New Roman" w:cs="Times New Roman"/>
          <w:color w:val="000000" w:themeColor="text1"/>
          <w:sz w:val="24"/>
          <w:szCs w:val="24"/>
          <w:lang w:val="en-GB" w:eastAsia="en-GB"/>
        </w:rPr>
        <w:t>(1), 24–29.</w:t>
      </w:r>
    </w:p>
    <w:p w14:paraId="43568343" w14:textId="77777777" w:rsidR="00677021" w:rsidRPr="00C637B9" w:rsidRDefault="00677021" w:rsidP="008F293E">
      <w:pPr>
        <w:spacing w:after="0" w:line="240" w:lineRule="auto"/>
        <w:ind w:left="547" w:hanging="547"/>
        <w:jc w:val="both"/>
        <w:rPr>
          <w:rFonts w:ascii="Times New Roman" w:hAnsi="Times New Roman" w:cs="Times New Roman"/>
          <w:color w:val="000000" w:themeColor="text1"/>
          <w:sz w:val="24"/>
          <w:szCs w:val="24"/>
          <w:shd w:val="clear" w:color="auto" w:fill="FFFFFF"/>
        </w:rPr>
      </w:pPr>
    </w:p>
    <w:p w14:paraId="68F681C5" w14:textId="77777777" w:rsidR="005B52AB" w:rsidRPr="00C637B9" w:rsidRDefault="005B52AB" w:rsidP="005B52AB">
      <w:pPr>
        <w:tabs>
          <w:tab w:val="left" w:pos="180"/>
        </w:tabs>
        <w:ind w:left="720" w:hanging="720"/>
        <w:rPr>
          <w:rFonts w:ascii="Times New Roman" w:eastAsia="Calibri" w:hAnsi="Times New Roman" w:cs="Times New Roman"/>
          <w:color w:val="000000" w:themeColor="text1"/>
          <w:sz w:val="24"/>
          <w:szCs w:val="24"/>
        </w:rPr>
      </w:pPr>
      <w:r w:rsidRPr="00C637B9">
        <w:rPr>
          <w:rFonts w:ascii="Times New Roman" w:eastAsia="Calibri" w:hAnsi="Times New Roman" w:cs="Times New Roman"/>
          <w:color w:val="000000" w:themeColor="text1"/>
          <w:sz w:val="24"/>
          <w:szCs w:val="24"/>
        </w:rPr>
        <w:t xml:space="preserve">Mbong, E. O., Ogbemudia F. O. &amp; Samuel, E. I (2020b). Tree Species Diversity &amp; Dominance in Relation to Soil Properties in University of </w:t>
      </w:r>
      <w:proofErr w:type="spellStart"/>
      <w:r w:rsidRPr="00C637B9">
        <w:rPr>
          <w:rFonts w:ascii="Times New Roman" w:eastAsia="Calibri" w:hAnsi="Times New Roman" w:cs="Times New Roman"/>
          <w:color w:val="000000" w:themeColor="text1"/>
          <w:sz w:val="24"/>
          <w:szCs w:val="24"/>
        </w:rPr>
        <w:t>Uyo</w:t>
      </w:r>
      <w:proofErr w:type="spellEnd"/>
      <w:r w:rsidRPr="00C637B9">
        <w:rPr>
          <w:rFonts w:ascii="Times New Roman" w:eastAsia="Calibri" w:hAnsi="Times New Roman" w:cs="Times New Roman"/>
          <w:color w:val="000000" w:themeColor="text1"/>
          <w:sz w:val="24"/>
          <w:szCs w:val="24"/>
        </w:rPr>
        <w:t xml:space="preserve"> Arboretum.</w:t>
      </w:r>
      <w:r w:rsidRPr="00C637B9">
        <w:rPr>
          <w:rFonts w:ascii="Times New Roman" w:eastAsia="Calibri" w:hAnsi="Times New Roman" w:cs="Times New Roman"/>
          <w:i/>
          <w:color w:val="000000" w:themeColor="text1"/>
          <w:sz w:val="24"/>
          <w:szCs w:val="24"/>
        </w:rPr>
        <w:t xml:space="preserve"> International Journal of Plant, Animal &amp; Environmental Sciences, </w:t>
      </w:r>
      <w:r w:rsidRPr="00C637B9">
        <w:rPr>
          <w:rFonts w:ascii="Times New Roman" w:eastAsia="Calibri" w:hAnsi="Times New Roman" w:cs="Times New Roman"/>
          <w:color w:val="000000" w:themeColor="text1"/>
          <w:sz w:val="24"/>
          <w:szCs w:val="24"/>
        </w:rPr>
        <w:t>10 (3):135 – 142.</w:t>
      </w:r>
    </w:p>
    <w:p w14:paraId="53DD5A00" w14:textId="77777777" w:rsidR="00821971" w:rsidRPr="00C637B9" w:rsidRDefault="00821971" w:rsidP="008F293E">
      <w:pPr>
        <w:spacing w:after="0" w:line="240" w:lineRule="auto"/>
        <w:ind w:left="547" w:hanging="547"/>
        <w:jc w:val="both"/>
        <w:rPr>
          <w:rFonts w:ascii="Times New Roman" w:eastAsia="Times New Roman" w:hAnsi="Times New Roman" w:cs="Times New Roman"/>
          <w:color w:val="000000" w:themeColor="text1"/>
          <w:sz w:val="24"/>
          <w:szCs w:val="24"/>
          <w:lang w:val="en-GB" w:eastAsia="en-GB"/>
        </w:rPr>
      </w:pPr>
      <w:r w:rsidRPr="00C637B9">
        <w:rPr>
          <w:rFonts w:ascii="Times New Roman" w:hAnsi="Times New Roman" w:cs="Times New Roman"/>
          <w:color w:val="000000" w:themeColor="text1"/>
          <w:sz w:val="24"/>
          <w:szCs w:val="24"/>
          <w:shd w:val="clear" w:color="auto" w:fill="FFFFFF"/>
        </w:rPr>
        <w:t>Molino, J., &amp; Sabatier, D. (2001). Tree Diversity in Tropical Rain Forests: A Validation of the Intermediate Disturbance Hypothesis. </w:t>
      </w:r>
      <w:r w:rsidRPr="00C637B9">
        <w:rPr>
          <w:rStyle w:val="Emphasis"/>
          <w:rFonts w:ascii="Times New Roman" w:hAnsi="Times New Roman" w:cs="Times New Roman"/>
          <w:color w:val="000000" w:themeColor="text1"/>
          <w:sz w:val="24"/>
          <w:szCs w:val="24"/>
          <w:shd w:val="clear" w:color="auto" w:fill="FFFFFF"/>
        </w:rPr>
        <w:t>Science</w:t>
      </w:r>
      <w:r w:rsidRPr="00C637B9">
        <w:rPr>
          <w:rFonts w:ascii="Times New Roman" w:hAnsi="Times New Roman" w:cs="Times New Roman"/>
          <w:color w:val="000000" w:themeColor="text1"/>
          <w:sz w:val="24"/>
          <w:szCs w:val="24"/>
          <w:shd w:val="clear" w:color="auto" w:fill="FFFFFF"/>
        </w:rPr>
        <w:t>, 294, 1702 - 1704. https://doi.org/10.1126/science.1060284.</w:t>
      </w:r>
    </w:p>
    <w:p w14:paraId="6DD2A05E" w14:textId="77777777" w:rsidR="00821971" w:rsidRPr="00C637B9" w:rsidRDefault="00821971" w:rsidP="008F293E">
      <w:pPr>
        <w:pStyle w:val="NormalWeb"/>
        <w:ind w:left="720" w:hanging="720"/>
        <w:jc w:val="both"/>
        <w:rPr>
          <w:color w:val="000000" w:themeColor="text1"/>
        </w:rPr>
      </w:pPr>
      <w:r w:rsidRPr="00C637B9">
        <w:rPr>
          <w:color w:val="000000" w:themeColor="text1"/>
          <w:shd w:val="clear" w:color="auto" w:fill="FFFFFF"/>
        </w:rPr>
        <w:t>Neda, E. (2021). Contribution, Utilization, and Improvement of Legumes-Driven Biological Nitrogen Fixation in Agricultural Systems</w:t>
      </w:r>
      <w:proofErr w:type="gramStart"/>
      <w:r w:rsidRPr="00C637B9">
        <w:rPr>
          <w:color w:val="000000" w:themeColor="text1"/>
          <w:shd w:val="clear" w:color="auto" w:fill="FFFFFF"/>
        </w:rPr>
        <w:t>. ,</w:t>
      </w:r>
      <w:proofErr w:type="gramEnd"/>
      <w:r w:rsidRPr="00C637B9">
        <w:rPr>
          <w:color w:val="000000" w:themeColor="text1"/>
          <w:shd w:val="clear" w:color="auto" w:fill="FFFFFF"/>
        </w:rPr>
        <w:t xml:space="preserve"> 5. https://doi.org/10.3389/fsufs.2021.767998.</w:t>
      </w:r>
    </w:p>
    <w:p w14:paraId="445F2558" w14:textId="77777777" w:rsidR="00402E5E" w:rsidRPr="00C637B9" w:rsidRDefault="00402E5E" w:rsidP="00402E5E">
      <w:pPr>
        <w:ind w:left="720" w:hanging="720"/>
        <w:jc w:val="both"/>
        <w:rPr>
          <w:rFonts w:ascii="Times New Roman" w:hAnsi="Times New Roman" w:cs="Times New Roman"/>
          <w:color w:val="000000" w:themeColor="text1"/>
          <w:sz w:val="24"/>
          <w:szCs w:val="24"/>
        </w:rPr>
      </w:pPr>
      <w:r w:rsidRPr="00C637B9">
        <w:rPr>
          <w:rFonts w:ascii="Times New Roman" w:hAnsi="Times New Roman" w:cs="Times New Roman"/>
          <w:color w:val="000000" w:themeColor="text1"/>
          <w:sz w:val="24"/>
          <w:szCs w:val="24"/>
        </w:rPr>
        <w:t xml:space="preserve">Ogbemudia, F.O </w:t>
      </w:r>
      <w:r w:rsidRPr="00C637B9">
        <w:rPr>
          <w:rFonts w:ascii="Times New Roman" w:hAnsi="Times New Roman" w:cs="Times New Roman"/>
          <w:color w:val="000000" w:themeColor="text1"/>
          <w:sz w:val="24"/>
          <w:szCs w:val="24"/>
          <w:highlight w:val="yellow"/>
        </w:rPr>
        <w:t>&amp;</w:t>
      </w:r>
      <w:r w:rsidRPr="00C637B9">
        <w:rPr>
          <w:rFonts w:ascii="Times New Roman" w:hAnsi="Times New Roman" w:cs="Times New Roman"/>
          <w:color w:val="000000" w:themeColor="text1"/>
          <w:sz w:val="24"/>
          <w:szCs w:val="24"/>
        </w:rPr>
        <w:t xml:space="preserve"> Mbong, E.O. (2013). Studies on some Pedological indices, Nutrient flux Pattern &amp; Plant Distribution in Metropolitan Dumpsites in </w:t>
      </w:r>
      <w:proofErr w:type="spellStart"/>
      <w:r w:rsidRPr="00C637B9">
        <w:rPr>
          <w:rFonts w:ascii="Times New Roman" w:hAnsi="Times New Roman" w:cs="Times New Roman"/>
          <w:color w:val="000000" w:themeColor="text1"/>
          <w:sz w:val="24"/>
          <w:szCs w:val="24"/>
        </w:rPr>
        <w:t>Uyo</w:t>
      </w:r>
      <w:proofErr w:type="spellEnd"/>
      <w:r w:rsidRPr="00C637B9">
        <w:rPr>
          <w:rFonts w:ascii="Times New Roman" w:hAnsi="Times New Roman" w:cs="Times New Roman"/>
          <w:color w:val="000000" w:themeColor="text1"/>
          <w:sz w:val="24"/>
          <w:szCs w:val="24"/>
        </w:rPr>
        <w:t xml:space="preserve">, </w:t>
      </w:r>
      <w:proofErr w:type="spellStart"/>
      <w:r w:rsidRPr="00C637B9">
        <w:rPr>
          <w:rFonts w:ascii="Times New Roman" w:hAnsi="Times New Roman" w:cs="Times New Roman"/>
          <w:color w:val="000000" w:themeColor="text1"/>
          <w:sz w:val="24"/>
          <w:szCs w:val="24"/>
        </w:rPr>
        <w:t>Akwa</w:t>
      </w:r>
      <w:proofErr w:type="spellEnd"/>
      <w:r w:rsidRPr="00C637B9">
        <w:rPr>
          <w:rFonts w:ascii="Times New Roman" w:hAnsi="Times New Roman" w:cs="Times New Roman"/>
          <w:color w:val="000000" w:themeColor="text1"/>
          <w:sz w:val="24"/>
          <w:szCs w:val="24"/>
        </w:rPr>
        <w:t xml:space="preserve"> Ibom State.  Indian Journal of </w:t>
      </w:r>
      <w:proofErr w:type="spellStart"/>
      <w:r w:rsidRPr="00C637B9">
        <w:rPr>
          <w:rFonts w:ascii="Times New Roman" w:hAnsi="Times New Roman" w:cs="Times New Roman"/>
          <w:color w:val="000000" w:themeColor="text1"/>
          <w:sz w:val="24"/>
          <w:szCs w:val="24"/>
        </w:rPr>
        <w:t>Phramaceutical</w:t>
      </w:r>
      <w:proofErr w:type="spellEnd"/>
      <w:r w:rsidRPr="00C637B9">
        <w:rPr>
          <w:rFonts w:ascii="Times New Roman" w:hAnsi="Times New Roman" w:cs="Times New Roman"/>
          <w:color w:val="000000" w:themeColor="text1"/>
          <w:sz w:val="24"/>
          <w:szCs w:val="24"/>
        </w:rPr>
        <w:t xml:space="preserve"> &amp; Biological Research, 1(2): 40 – 45.</w:t>
      </w:r>
    </w:p>
    <w:p w14:paraId="112869BA" w14:textId="77777777" w:rsidR="00821971" w:rsidRPr="00C637B9" w:rsidRDefault="00821971" w:rsidP="008F293E">
      <w:pPr>
        <w:ind w:left="720" w:hanging="720"/>
        <w:jc w:val="both"/>
        <w:rPr>
          <w:rFonts w:ascii="Times New Roman" w:hAnsi="Times New Roman" w:cs="Times New Roman"/>
          <w:color w:val="000000" w:themeColor="text1"/>
          <w:sz w:val="24"/>
          <w:szCs w:val="24"/>
        </w:rPr>
      </w:pPr>
      <w:proofErr w:type="spellStart"/>
      <w:r w:rsidRPr="00C637B9">
        <w:rPr>
          <w:rFonts w:ascii="Times New Roman" w:hAnsi="Times New Roman" w:cs="Times New Roman"/>
          <w:color w:val="000000" w:themeColor="text1"/>
          <w:sz w:val="24"/>
          <w:szCs w:val="24"/>
          <w:shd w:val="clear" w:color="auto" w:fill="FFFFFF"/>
        </w:rPr>
        <w:t>Oyebiyi</w:t>
      </w:r>
      <w:proofErr w:type="spellEnd"/>
      <w:r w:rsidRPr="00C637B9">
        <w:rPr>
          <w:rFonts w:ascii="Times New Roman" w:hAnsi="Times New Roman" w:cs="Times New Roman"/>
          <w:color w:val="000000" w:themeColor="text1"/>
          <w:sz w:val="24"/>
          <w:szCs w:val="24"/>
          <w:shd w:val="clear" w:color="auto" w:fill="FFFFFF"/>
        </w:rPr>
        <w:t xml:space="preserve">, O. (2024). Distribution and forms of iron and </w:t>
      </w:r>
      <w:proofErr w:type="spellStart"/>
      <w:r w:rsidRPr="00C637B9">
        <w:rPr>
          <w:rFonts w:ascii="Times New Roman" w:hAnsi="Times New Roman" w:cs="Times New Roman"/>
          <w:color w:val="000000" w:themeColor="text1"/>
          <w:sz w:val="24"/>
          <w:szCs w:val="24"/>
          <w:shd w:val="clear" w:color="auto" w:fill="FFFFFF"/>
        </w:rPr>
        <w:t>aluminium</w:t>
      </w:r>
      <w:proofErr w:type="spellEnd"/>
      <w:r w:rsidRPr="00C637B9">
        <w:rPr>
          <w:rFonts w:ascii="Times New Roman" w:hAnsi="Times New Roman" w:cs="Times New Roman"/>
          <w:color w:val="000000" w:themeColor="text1"/>
          <w:sz w:val="24"/>
          <w:szCs w:val="24"/>
          <w:shd w:val="clear" w:color="auto" w:fill="FFFFFF"/>
        </w:rPr>
        <w:t xml:space="preserve"> oxides in tropical soils of central southwestern Nigeria. </w:t>
      </w:r>
      <w:r w:rsidRPr="00C637B9">
        <w:rPr>
          <w:rStyle w:val="Emphasis"/>
          <w:rFonts w:ascii="Times New Roman" w:hAnsi="Times New Roman" w:cs="Times New Roman"/>
          <w:color w:val="000000" w:themeColor="text1"/>
          <w:sz w:val="24"/>
          <w:szCs w:val="24"/>
          <w:shd w:val="clear" w:color="auto" w:fill="FFFFFF"/>
        </w:rPr>
        <w:t>Environmental Earth Sciences</w:t>
      </w:r>
      <w:r w:rsidRPr="00C637B9">
        <w:rPr>
          <w:rFonts w:ascii="Times New Roman" w:hAnsi="Times New Roman" w:cs="Times New Roman"/>
          <w:color w:val="000000" w:themeColor="text1"/>
          <w:sz w:val="24"/>
          <w:szCs w:val="24"/>
          <w:shd w:val="clear" w:color="auto" w:fill="FFFFFF"/>
        </w:rPr>
        <w:t xml:space="preserve">. </w:t>
      </w:r>
      <w:hyperlink r:id="rId12" w:history="1">
        <w:r w:rsidRPr="00C637B9">
          <w:rPr>
            <w:rStyle w:val="Hyperlink"/>
            <w:rFonts w:ascii="Times New Roman" w:hAnsi="Times New Roman" w:cs="Times New Roman"/>
            <w:color w:val="000000" w:themeColor="text1"/>
            <w:sz w:val="24"/>
            <w:szCs w:val="24"/>
            <w:shd w:val="clear" w:color="auto" w:fill="FFFFFF"/>
          </w:rPr>
          <w:t>https://doi.org/10.1007/s12665-024-11420-9</w:t>
        </w:r>
      </w:hyperlink>
      <w:r w:rsidRPr="00C637B9">
        <w:rPr>
          <w:rFonts w:ascii="Times New Roman" w:hAnsi="Times New Roman" w:cs="Times New Roman"/>
          <w:color w:val="000000" w:themeColor="text1"/>
          <w:sz w:val="24"/>
          <w:szCs w:val="24"/>
          <w:shd w:val="clear" w:color="auto" w:fill="FFFFFF"/>
        </w:rPr>
        <w:t>.</w:t>
      </w:r>
    </w:p>
    <w:p w14:paraId="566CC65B" w14:textId="77777777" w:rsidR="00821971" w:rsidRPr="00C637B9" w:rsidRDefault="00821971" w:rsidP="008F293E">
      <w:pPr>
        <w:ind w:left="720" w:hanging="720"/>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Poulsen, A., Tuomisto, H., &amp; Balslev, H. (2006). Edaphic and Floristic Variation within a 1‐ha Plot of Lowland Amazonian Rain Forest 1. </w:t>
      </w:r>
      <w:proofErr w:type="spellStart"/>
      <w:r w:rsidRPr="00C637B9">
        <w:rPr>
          <w:rStyle w:val="Emphasis"/>
          <w:rFonts w:ascii="Times New Roman" w:hAnsi="Times New Roman" w:cs="Times New Roman"/>
          <w:color w:val="000000" w:themeColor="text1"/>
          <w:sz w:val="24"/>
          <w:szCs w:val="24"/>
          <w:shd w:val="clear" w:color="auto" w:fill="FFFFFF"/>
        </w:rPr>
        <w:t>Biotropica</w:t>
      </w:r>
      <w:proofErr w:type="spellEnd"/>
      <w:r w:rsidRPr="00C637B9">
        <w:rPr>
          <w:rFonts w:ascii="Times New Roman" w:hAnsi="Times New Roman" w:cs="Times New Roman"/>
          <w:color w:val="000000" w:themeColor="text1"/>
          <w:sz w:val="24"/>
          <w:szCs w:val="24"/>
          <w:shd w:val="clear" w:color="auto" w:fill="FFFFFF"/>
        </w:rPr>
        <w:t xml:space="preserve">, 38. </w:t>
      </w:r>
    </w:p>
    <w:p w14:paraId="26027D55" w14:textId="77777777" w:rsidR="00821971" w:rsidRPr="00C637B9" w:rsidRDefault="00821971" w:rsidP="008F293E">
      <w:pPr>
        <w:spacing w:after="0" w:line="240" w:lineRule="auto"/>
        <w:ind w:left="547" w:hanging="547"/>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lastRenderedPageBreak/>
        <w:t>Ramos, F., Dores, E., Weber, O., Beber, D., Campelo, J., &amp; Maia, J. (2018). Soil organic matter doubles the cation exchange capacity of tropical soil u</w:t>
      </w:r>
      <w:r w:rsidR="00677021" w:rsidRPr="00C637B9">
        <w:rPr>
          <w:rFonts w:ascii="Times New Roman" w:hAnsi="Times New Roman" w:cs="Times New Roman"/>
          <w:color w:val="000000" w:themeColor="text1"/>
          <w:sz w:val="24"/>
          <w:szCs w:val="24"/>
          <w:shd w:val="clear" w:color="auto" w:fill="FFFFFF"/>
        </w:rPr>
        <w:t>nder no-till farming in Brazil.</w:t>
      </w:r>
      <w:r w:rsidRPr="00C637B9">
        <w:rPr>
          <w:rFonts w:ascii="Times New Roman" w:hAnsi="Times New Roman" w:cs="Times New Roman"/>
          <w:color w:val="000000" w:themeColor="text1"/>
          <w:sz w:val="24"/>
          <w:szCs w:val="24"/>
          <w:shd w:val="clear" w:color="auto" w:fill="FFFFFF"/>
        </w:rPr>
        <w:t> </w:t>
      </w:r>
      <w:r w:rsidRPr="00C637B9">
        <w:rPr>
          <w:rStyle w:val="Emphasis"/>
          <w:rFonts w:ascii="Times New Roman" w:hAnsi="Times New Roman" w:cs="Times New Roman"/>
          <w:color w:val="000000" w:themeColor="text1"/>
          <w:sz w:val="24"/>
          <w:szCs w:val="24"/>
          <w:shd w:val="clear" w:color="auto" w:fill="FFFFFF"/>
        </w:rPr>
        <w:t xml:space="preserve">Journal of the </w:t>
      </w:r>
      <w:r w:rsidR="00677021" w:rsidRPr="00C637B9">
        <w:rPr>
          <w:rStyle w:val="Emphasis"/>
          <w:rFonts w:ascii="Times New Roman" w:hAnsi="Times New Roman" w:cs="Times New Roman"/>
          <w:color w:val="000000" w:themeColor="text1"/>
          <w:sz w:val="24"/>
          <w:szCs w:val="24"/>
          <w:shd w:val="clear" w:color="auto" w:fill="FFFFFF"/>
        </w:rPr>
        <w:t>Science of Food and A</w:t>
      </w:r>
      <w:r w:rsidRPr="00C637B9">
        <w:rPr>
          <w:rStyle w:val="Emphasis"/>
          <w:rFonts w:ascii="Times New Roman" w:hAnsi="Times New Roman" w:cs="Times New Roman"/>
          <w:color w:val="000000" w:themeColor="text1"/>
          <w:sz w:val="24"/>
          <w:szCs w:val="24"/>
          <w:shd w:val="clear" w:color="auto" w:fill="FFFFFF"/>
        </w:rPr>
        <w:t>griculture</w:t>
      </w:r>
      <w:r w:rsidRPr="00C637B9">
        <w:rPr>
          <w:rFonts w:ascii="Times New Roman" w:hAnsi="Times New Roman" w:cs="Times New Roman"/>
          <w:color w:val="000000" w:themeColor="text1"/>
          <w:sz w:val="24"/>
          <w:szCs w:val="24"/>
          <w:shd w:val="clear" w:color="auto" w:fill="FFFFFF"/>
        </w:rPr>
        <w:t>, 98 9, 3595-</w:t>
      </w:r>
      <w:proofErr w:type="gramStart"/>
      <w:r w:rsidRPr="00C637B9">
        <w:rPr>
          <w:rFonts w:ascii="Times New Roman" w:hAnsi="Times New Roman" w:cs="Times New Roman"/>
          <w:color w:val="000000" w:themeColor="text1"/>
          <w:sz w:val="24"/>
          <w:szCs w:val="24"/>
          <w:shd w:val="clear" w:color="auto" w:fill="FFFFFF"/>
        </w:rPr>
        <w:t>3602 .</w:t>
      </w:r>
      <w:proofErr w:type="gramEnd"/>
      <w:r w:rsidRPr="00C637B9">
        <w:rPr>
          <w:rFonts w:ascii="Times New Roman" w:hAnsi="Times New Roman" w:cs="Times New Roman"/>
          <w:color w:val="000000" w:themeColor="text1"/>
          <w:sz w:val="24"/>
          <w:szCs w:val="24"/>
          <w:shd w:val="clear" w:color="auto" w:fill="FFFFFF"/>
        </w:rPr>
        <w:t xml:space="preserve"> </w:t>
      </w:r>
      <w:hyperlink r:id="rId13" w:history="1">
        <w:r w:rsidRPr="00C637B9">
          <w:rPr>
            <w:rStyle w:val="Hyperlink"/>
            <w:rFonts w:ascii="Times New Roman" w:hAnsi="Times New Roman" w:cs="Times New Roman"/>
            <w:color w:val="000000" w:themeColor="text1"/>
            <w:sz w:val="24"/>
            <w:szCs w:val="24"/>
            <w:shd w:val="clear" w:color="auto" w:fill="FFFFFF"/>
          </w:rPr>
          <w:t>https://doi.org/10.1002/jsfa.8881</w:t>
        </w:r>
      </w:hyperlink>
      <w:r w:rsidRPr="00C637B9">
        <w:rPr>
          <w:rFonts w:ascii="Times New Roman" w:hAnsi="Times New Roman" w:cs="Times New Roman"/>
          <w:color w:val="000000" w:themeColor="text1"/>
          <w:sz w:val="24"/>
          <w:szCs w:val="24"/>
          <w:shd w:val="clear" w:color="auto" w:fill="FFFFFF"/>
        </w:rPr>
        <w:t>.</w:t>
      </w:r>
    </w:p>
    <w:p w14:paraId="488EEB6A" w14:textId="77777777" w:rsidR="00821971" w:rsidRPr="00C637B9" w:rsidRDefault="00821971" w:rsidP="008F293E">
      <w:pPr>
        <w:pStyle w:val="NormalWeb"/>
        <w:ind w:left="720" w:hanging="720"/>
        <w:jc w:val="both"/>
        <w:rPr>
          <w:color w:val="000000" w:themeColor="text1"/>
        </w:rPr>
      </w:pPr>
      <w:proofErr w:type="spellStart"/>
      <w:r w:rsidRPr="00C637B9">
        <w:rPr>
          <w:color w:val="000000" w:themeColor="text1"/>
          <w:shd w:val="clear" w:color="auto" w:fill="FFFFFF"/>
        </w:rPr>
        <w:t>Satdichanh</w:t>
      </w:r>
      <w:proofErr w:type="spellEnd"/>
      <w:r w:rsidRPr="00C637B9">
        <w:rPr>
          <w:color w:val="000000" w:themeColor="text1"/>
          <w:shd w:val="clear" w:color="auto" w:fill="FFFFFF"/>
        </w:rPr>
        <w:t>, M., Dossa, G., Yan, K., Tomlinson, K., Barton, K., Crow, S., Winowiecki, L., Vågen, T., Xu, J., &amp; Harrison, R. (2023). Drivers of soil organic carbon stock during tropical forest succession. </w:t>
      </w:r>
      <w:r w:rsidRPr="00C637B9">
        <w:rPr>
          <w:rStyle w:val="Emphasis"/>
          <w:rFonts w:eastAsiaTheme="majorEastAsia"/>
          <w:color w:val="000000" w:themeColor="text1"/>
          <w:shd w:val="clear" w:color="auto" w:fill="FFFFFF"/>
        </w:rPr>
        <w:t>Journal of Ecology</w:t>
      </w:r>
      <w:r w:rsidRPr="00C637B9">
        <w:rPr>
          <w:color w:val="000000" w:themeColor="text1"/>
          <w:shd w:val="clear" w:color="auto" w:fill="FFFFFF"/>
        </w:rPr>
        <w:t>, 111, 1722 - 1734. https://doi.org/10.1111/1365-2745.14141.</w:t>
      </w:r>
    </w:p>
    <w:p w14:paraId="2DEA0A90" w14:textId="77777777" w:rsidR="00821971" w:rsidRPr="00C637B9" w:rsidRDefault="00821971" w:rsidP="008F293E">
      <w:pPr>
        <w:ind w:left="720" w:hanging="720"/>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 xml:space="preserve">Schroeder, J., Peplau, T., Pennekamp, F., Gregorich, E., Tebbe, C., &amp; </w:t>
      </w:r>
      <w:proofErr w:type="spellStart"/>
      <w:r w:rsidRPr="00C637B9">
        <w:rPr>
          <w:rFonts w:ascii="Times New Roman" w:hAnsi="Times New Roman" w:cs="Times New Roman"/>
          <w:color w:val="000000" w:themeColor="text1"/>
          <w:sz w:val="24"/>
          <w:szCs w:val="24"/>
          <w:shd w:val="clear" w:color="auto" w:fill="FFFFFF"/>
        </w:rPr>
        <w:t>Poeplau</w:t>
      </w:r>
      <w:proofErr w:type="spellEnd"/>
      <w:r w:rsidRPr="00C637B9">
        <w:rPr>
          <w:rFonts w:ascii="Times New Roman" w:hAnsi="Times New Roman" w:cs="Times New Roman"/>
          <w:color w:val="000000" w:themeColor="text1"/>
          <w:sz w:val="24"/>
          <w:szCs w:val="24"/>
          <w:shd w:val="clear" w:color="auto" w:fill="FFFFFF"/>
        </w:rPr>
        <w:t>, C. (2022). Deforestation for agriculture increases microbial carbon use efficiency in subarctic soils. </w:t>
      </w:r>
      <w:r w:rsidRPr="00C637B9">
        <w:rPr>
          <w:rStyle w:val="Emphasis"/>
          <w:rFonts w:ascii="Times New Roman" w:hAnsi="Times New Roman" w:cs="Times New Roman"/>
          <w:color w:val="000000" w:themeColor="text1"/>
          <w:sz w:val="24"/>
          <w:szCs w:val="24"/>
          <w:shd w:val="clear" w:color="auto" w:fill="FFFFFF"/>
        </w:rPr>
        <w:t>Biology and Fertility of Soils</w:t>
      </w:r>
      <w:r w:rsidRPr="00C637B9">
        <w:rPr>
          <w:rFonts w:ascii="Times New Roman" w:hAnsi="Times New Roman" w:cs="Times New Roman"/>
          <w:color w:val="000000" w:themeColor="text1"/>
          <w:sz w:val="24"/>
          <w:szCs w:val="24"/>
          <w:shd w:val="clear" w:color="auto" w:fill="FFFFFF"/>
        </w:rPr>
        <w:t>. </w:t>
      </w:r>
      <w:hyperlink r:id="rId14" w:tgtFrame="_blank" w:history="1">
        <w:r w:rsidRPr="00C637B9">
          <w:rPr>
            <w:rStyle w:val="Hyperlink"/>
            <w:rFonts w:ascii="Times New Roman" w:hAnsi="Times New Roman" w:cs="Times New Roman"/>
            <w:color w:val="000000" w:themeColor="text1"/>
            <w:sz w:val="24"/>
            <w:szCs w:val="24"/>
            <w:shd w:val="clear" w:color="auto" w:fill="FFFFFF"/>
          </w:rPr>
          <w:t>https://doi.org/10.1007/s00374-022-01669-2</w:t>
        </w:r>
      </w:hyperlink>
      <w:r w:rsidRPr="00C637B9">
        <w:rPr>
          <w:rFonts w:ascii="Times New Roman" w:hAnsi="Times New Roman" w:cs="Times New Roman"/>
          <w:color w:val="000000" w:themeColor="text1"/>
          <w:sz w:val="24"/>
          <w:szCs w:val="24"/>
          <w:shd w:val="clear" w:color="auto" w:fill="FFFFFF"/>
        </w:rPr>
        <w:t>.</w:t>
      </w:r>
    </w:p>
    <w:p w14:paraId="06A413FA" w14:textId="77777777" w:rsidR="00821971" w:rsidRPr="00C637B9" w:rsidRDefault="00821971" w:rsidP="008F293E">
      <w:pPr>
        <w:pStyle w:val="NormalWeb"/>
        <w:ind w:left="720" w:hanging="720"/>
        <w:jc w:val="both"/>
        <w:rPr>
          <w:color w:val="000000" w:themeColor="text1"/>
          <w:shd w:val="clear" w:color="auto" w:fill="FFFFFF"/>
        </w:rPr>
      </w:pPr>
      <w:r w:rsidRPr="00C637B9">
        <w:rPr>
          <w:color w:val="000000" w:themeColor="text1"/>
          <w:shd w:val="clear" w:color="auto" w:fill="FFFFFF"/>
        </w:rPr>
        <w:t>Sharma, A., Patel, S., Barla, A., &amp; Singh, G. (2024). Evaluating variability in soil attributes and forest vegetation in a degraded dry tropical region: an ecological restoration perspective. </w:t>
      </w:r>
      <w:r w:rsidRPr="00C637B9">
        <w:rPr>
          <w:rStyle w:val="Emphasis"/>
          <w:rFonts w:eastAsiaTheme="majorEastAsia"/>
          <w:color w:val="000000" w:themeColor="text1"/>
          <w:bdr w:val="single" w:sz="2" w:space="0" w:color="E4E4E7" w:frame="1"/>
          <w:shd w:val="clear" w:color="auto" w:fill="FFFFFF"/>
        </w:rPr>
        <w:t>Environment, Development and Sustainability</w:t>
      </w:r>
      <w:r w:rsidRPr="00C637B9">
        <w:rPr>
          <w:color w:val="000000" w:themeColor="text1"/>
          <w:shd w:val="clear" w:color="auto" w:fill="FFFFFF"/>
        </w:rPr>
        <w:t xml:space="preserve">. </w:t>
      </w:r>
    </w:p>
    <w:p w14:paraId="5F9F133E" w14:textId="77777777" w:rsidR="00821971" w:rsidRPr="00C637B9" w:rsidRDefault="00821971" w:rsidP="008F293E">
      <w:pPr>
        <w:spacing w:after="0" w:line="240" w:lineRule="auto"/>
        <w:ind w:left="547" w:hanging="547"/>
        <w:jc w:val="both"/>
        <w:rPr>
          <w:rFonts w:ascii="Times New Roman" w:hAnsi="Times New Roman" w:cs="Times New Roman"/>
          <w:color w:val="000000" w:themeColor="text1"/>
          <w:sz w:val="24"/>
          <w:szCs w:val="24"/>
          <w:shd w:val="clear" w:color="auto" w:fill="FFFFFF"/>
        </w:rPr>
      </w:pPr>
      <w:r w:rsidRPr="00C637B9">
        <w:rPr>
          <w:rFonts w:ascii="Times New Roman" w:hAnsi="Times New Roman" w:cs="Times New Roman"/>
          <w:color w:val="000000" w:themeColor="text1"/>
          <w:sz w:val="24"/>
          <w:szCs w:val="24"/>
          <w:shd w:val="clear" w:color="auto" w:fill="FFFFFF"/>
        </w:rPr>
        <w:t>Silver, W., Neff, J., McGroddy, M., Veldkamp, E., Keller, M., &amp; Cosme, R. (2000). Effects of Soil Texture on Belowground Carbon and Nutrient Storage in a Lowland Amazonian Forest Ecosystem. </w:t>
      </w:r>
      <w:r w:rsidRPr="00C637B9">
        <w:rPr>
          <w:rStyle w:val="Emphasis"/>
          <w:rFonts w:ascii="Times New Roman" w:hAnsi="Times New Roman" w:cs="Times New Roman"/>
          <w:color w:val="000000" w:themeColor="text1"/>
          <w:sz w:val="24"/>
          <w:szCs w:val="24"/>
          <w:shd w:val="clear" w:color="auto" w:fill="FFFFFF"/>
        </w:rPr>
        <w:t>Ecosystems</w:t>
      </w:r>
      <w:r w:rsidRPr="00C637B9">
        <w:rPr>
          <w:rFonts w:ascii="Times New Roman" w:hAnsi="Times New Roman" w:cs="Times New Roman"/>
          <w:color w:val="000000" w:themeColor="text1"/>
          <w:sz w:val="24"/>
          <w:szCs w:val="24"/>
          <w:shd w:val="clear" w:color="auto" w:fill="FFFFFF"/>
        </w:rPr>
        <w:t>, 3, 193-209. https://doi.org/10.1007/s100210000019.</w:t>
      </w:r>
    </w:p>
    <w:p w14:paraId="74B21EEA" w14:textId="77777777" w:rsidR="00821971" w:rsidRPr="00C637B9" w:rsidRDefault="00821971" w:rsidP="008F293E">
      <w:pPr>
        <w:pStyle w:val="NormalWeb"/>
        <w:ind w:left="720" w:hanging="720"/>
        <w:jc w:val="both"/>
        <w:rPr>
          <w:color w:val="000000" w:themeColor="text1"/>
          <w:shd w:val="clear" w:color="auto" w:fill="FFFFFF"/>
        </w:rPr>
      </w:pPr>
      <w:r w:rsidRPr="00C637B9">
        <w:rPr>
          <w:color w:val="000000" w:themeColor="text1"/>
          <w:shd w:val="clear" w:color="auto" w:fill="FFFFFF"/>
        </w:rPr>
        <w:t xml:space="preserve">Teixeira, H., Cardoso, I., Bianchi, F., Da Cruz Silva, A., </w:t>
      </w:r>
      <w:proofErr w:type="spellStart"/>
      <w:r w:rsidRPr="00C637B9">
        <w:rPr>
          <w:color w:val="000000" w:themeColor="text1"/>
          <w:shd w:val="clear" w:color="auto" w:fill="FFFFFF"/>
        </w:rPr>
        <w:t>Jamme</w:t>
      </w:r>
      <w:proofErr w:type="spellEnd"/>
      <w:r w:rsidRPr="00C637B9">
        <w:rPr>
          <w:color w:val="000000" w:themeColor="text1"/>
          <w:shd w:val="clear" w:color="auto" w:fill="FFFFFF"/>
        </w:rPr>
        <w:t>, D., &amp; Peña-Claros, M. (2020). Linking vegetation and soil functions during secondary forest succession in the Atlantic forest. </w:t>
      </w:r>
      <w:r w:rsidRPr="00C637B9">
        <w:rPr>
          <w:rStyle w:val="Emphasis"/>
          <w:color w:val="000000" w:themeColor="text1"/>
          <w:shd w:val="clear" w:color="auto" w:fill="FFFFFF"/>
        </w:rPr>
        <w:t>Forest Ecology and Management</w:t>
      </w:r>
      <w:r w:rsidRPr="00C637B9">
        <w:rPr>
          <w:color w:val="000000" w:themeColor="text1"/>
          <w:shd w:val="clear" w:color="auto" w:fill="FFFFFF"/>
        </w:rPr>
        <w:t>, 457, 117696.</w:t>
      </w:r>
    </w:p>
    <w:p w14:paraId="7058FEB3" w14:textId="77777777" w:rsidR="005B52AB" w:rsidRPr="00C637B9" w:rsidRDefault="005B52AB" w:rsidP="005B52AB">
      <w:pPr>
        <w:spacing w:line="240" w:lineRule="auto"/>
        <w:ind w:left="720" w:hanging="720"/>
        <w:jc w:val="both"/>
        <w:rPr>
          <w:rFonts w:ascii="Times New Roman" w:hAnsi="Times New Roman" w:cs="Times New Roman"/>
          <w:color w:val="000000" w:themeColor="text1"/>
          <w:sz w:val="24"/>
          <w:szCs w:val="24"/>
          <w:shd w:val="clear" w:color="auto" w:fill="FFFFFF"/>
        </w:rPr>
      </w:pPr>
      <w:proofErr w:type="spellStart"/>
      <w:r w:rsidRPr="00C637B9">
        <w:rPr>
          <w:rFonts w:ascii="Times New Roman" w:hAnsi="Times New Roman" w:cs="Times New Roman"/>
          <w:color w:val="000000" w:themeColor="text1"/>
          <w:sz w:val="24"/>
          <w:szCs w:val="24"/>
          <w:shd w:val="clear" w:color="auto" w:fill="FFFFFF"/>
        </w:rPr>
        <w:t>Ubom</w:t>
      </w:r>
      <w:proofErr w:type="spellEnd"/>
      <w:r w:rsidRPr="00C637B9">
        <w:rPr>
          <w:rFonts w:ascii="Times New Roman" w:hAnsi="Times New Roman" w:cs="Times New Roman"/>
          <w:color w:val="000000" w:themeColor="text1"/>
          <w:sz w:val="24"/>
          <w:szCs w:val="24"/>
          <w:shd w:val="clear" w:color="auto" w:fill="FFFFFF"/>
        </w:rPr>
        <w:t xml:space="preserve">, R. M., Ogbemudia, F. O. &amp; Benson, K. O. (2012). Soil vegetation Relationship in Fresh Water Swamp Forest. </w:t>
      </w:r>
      <w:proofErr w:type="gramStart"/>
      <w:r w:rsidRPr="00C637B9">
        <w:rPr>
          <w:rFonts w:ascii="Times New Roman" w:hAnsi="Times New Roman" w:cs="Times New Roman"/>
          <w:i/>
          <w:color w:val="000000" w:themeColor="text1"/>
          <w:sz w:val="24"/>
          <w:szCs w:val="24"/>
          <w:shd w:val="clear" w:color="auto" w:fill="FFFFFF"/>
        </w:rPr>
        <w:t>Scientific  Journal</w:t>
      </w:r>
      <w:proofErr w:type="gramEnd"/>
      <w:r w:rsidRPr="00C637B9">
        <w:rPr>
          <w:rFonts w:ascii="Times New Roman" w:hAnsi="Times New Roman" w:cs="Times New Roman"/>
          <w:i/>
          <w:color w:val="000000" w:themeColor="text1"/>
          <w:sz w:val="24"/>
          <w:szCs w:val="24"/>
          <w:shd w:val="clear" w:color="auto" w:fill="FFFFFF"/>
        </w:rPr>
        <w:t xml:space="preserve"> of Biological Science,</w:t>
      </w:r>
      <w:r w:rsidRPr="00C637B9">
        <w:rPr>
          <w:rFonts w:ascii="Times New Roman" w:hAnsi="Times New Roman" w:cs="Times New Roman"/>
          <w:color w:val="000000" w:themeColor="text1"/>
          <w:sz w:val="24"/>
          <w:szCs w:val="24"/>
          <w:shd w:val="clear" w:color="auto" w:fill="FFFFFF"/>
        </w:rPr>
        <w:t xml:space="preserve"> 1: 43 - 45.</w:t>
      </w:r>
    </w:p>
    <w:p w14:paraId="2130176F" w14:textId="77777777" w:rsidR="005B52AB" w:rsidRPr="00C637B9" w:rsidRDefault="005B52AB" w:rsidP="008F293E">
      <w:pPr>
        <w:pStyle w:val="NormalWeb"/>
        <w:ind w:left="720" w:hanging="720"/>
        <w:jc w:val="both"/>
        <w:rPr>
          <w:color w:val="000000" w:themeColor="text1"/>
          <w:shd w:val="clear" w:color="auto" w:fill="FFFFFF"/>
        </w:rPr>
      </w:pPr>
    </w:p>
    <w:sectPr w:rsidR="005B52AB" w:rsidRPr="00C637B9" w:rsidSect="00462175">
      <w:headerReference w:type="even" r:id="rId15"/>
      <w:headerReference w:type="default" r:id="rId16"/>
      <w:footerReference w:type="even" r:id="rId17"/>
      <w:footerReference w:type="default" r:id="rId18"/>
      <w:headerReference w:type="first" r:id="rId19"/>
      <w:footerReference w:type="first" r:id="rId20"/>
      <w:pgSz w:w="12242" w:h="15842"/>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5C460" w14:textId="77777777" w:rsidR="00A32561" w:rsidRDefault="00A32561" w:rsidP="00F4450C">
      <w:pPr>
        <w:spacing w:after="0" w:line="240" w:lineRule="auto"/>
      </w:pPr>
      <w:r>
        <w:separator/>
      </w:r>
    </w:p>
  </w:endnote>
  <w:endnote w:type="continuationSeparator" w:id="0">
    <w:p w14:paraId="71FEAAAD" w14:textId="77777777" w:rsidR="00A32561" w:rsidRDefault="00A32561" w:rsidP="00F4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9FD5" w14:textId="77777777" w:rsidR="00F4450C" w:rsidRDefault="00F4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F518" w14:textId="77777777" w:rsidR="00F4450C" w:rsidRDefault="00F44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1943" w14:textId="77777777" w:rsidR="00F4450C" w:rsidRDefault="00F4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21D4" w14:textId="77777777" w:rsidR="00A32561" w:rsidRDefault="00A32561" w:rsidP="00F4450C">
      <w:pPr>
        <w:spacing w:after="0" w:line="240" w:lineRule="auto"/>
      </w:pPr>
      <w:r>
        <w:separator/>
      </w:r>
    </w:p>
  </w:footnote>
  <w:footnote w:type="continuationSeparator" w:id="0">
    <w:p w14:paraId="001B2D44" w14:textId="77777777" w:rsidR="00A32561" w:rsidRDefault="00A32561" w:rsidP="00F44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EEC9" w14:textId="6A09144C" w:rsidR="00F4450C" w:rsidRDefault="00F4450C">
    <w:pPr>
      <w:pStyle w:val="Header"/>
    </w:pPr>
    <w:r>
      <w:rPr>
        <w:noProof/>
      </w:rPr>
      <w:pict w14:anchorId="49C01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13297" o:spid="_x0000_s2050" type="#_x0000_t136" style="position:absolute;margin-left:0;margin-top:0;width:555.25pt;height:104.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9942" w14:textId="37FBD77A" w:rsidR="00F4450C" w:rsidRDefault="00F4450C">
    <w:pPr>
      <w:pStyle w:val="Header"/>
    </w:pPr>
    <w:r>
      <w:rPr>
        <w:noProof/>
      </w:rPr>
      <w:pict w14:anchorId="71572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13298" o:spid="_x0000_s2051" type="#_x0000_t136" style="position:absolute;margin-left:0;margin-top:0;width:555.25pt;height:104.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42AF" w14:textId="157F92CE" w:rsidR="00F4450C" w:rsidRDefault="00F4450C">
    <w:pPr>
      <w:pStyle w:val="Header"/>
    </w:pPr>
    <w:r>
      <w:rPr>
        <w:noProof/>
      </w:rPr>
      <w:pict w14:anchorId="722F2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13296" o:spid="_x0000_s2049" type="#_x0000_t136" style="position:absolute;margin-left:0;margin-top:0;width:555.25pt;height:104.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81DA8"/>
    <w:multiLevelType w:val="multilevel"/>
    <w:tmpl w:val="D7A44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663F1"/>
    <w:multiLevelType w:val="hybridMultilevel"/>
    <w:tmpl w:val="30E2A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138A3"/>
    <w:multiLevelType w:val="multilevel"/>
    <w:tmpl w:val="F7FA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908E8"/>
    <w:multiLevelType w:val="multilevel"/>
    <w:tmpl w:val="AF86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B0"/>
    <w:rsid w:val="00031800"/>
    <w:rsid w:val="000C1AF2"/>
    <w:rsid w:val="000C6D64"/>
    <w:rsid w:val="00157410"/>
    <w:rsid w:val="001E4476"/>
    <w:rsid w:val="00200884"/>
    <w:rsid w:val="00293BB8"/>
    <w:rsid w:val="002A174E"/>
    <w:rsid w:val="0031434A"/>
    <w:rsid w:val="003A771D"/>
    <w:rsid w:val="00402E5E"/>
    <w:rsid w:val="00462175"/>
    <w:rsid w:val="0047325A"/>
    <w:rsid w:val="00476149"/>
    <w:rsid w:val="0053528B"/>
    <w:rsid w:val="00571AD2"/>
    <w:rsid w:val="00580E37"/>
    <w:rsid w:val="005960C0"/>
    <w:rsid w:val="005B52AB"/>
    <w:rsid w:val="005B663E"/>
    <w:rsid w:val="00657B01"/>
    <w:rsid w:val="00677021"/>
    <w:rsid w:val="007F632D"/>
    <w:rsid w:val="00821971"/>
    <w:rsid w:val="00891E3B"/>
    <w:rsid w:val="008F293E"/>
    <w:rsid w:val="00944467"/>
    <w:rsid w:val="00A13B15"/>
    <w:rsid w:val="00A32561"/>
    <w:rsid w:val="00A74A6A"/>
    <w:rsid w:val="00A77AB6"/>
    <w:rsid w:val="00AB11B0"/>
    <w:rsid w:val="00C121F9"/>
    <w:rsid w:val="00C5590A"/>
    <w:rsid w:val="00C637B9"/>
    <w:rsid w:val="00DA27EA"/>
    <w:rsid w:val="00F4450C"/>
    <w:rsid w:val="00FA64E3"/>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D7C436"/>
  <w15:docId w15:val="{CE43A54C-3D4C-4512-8BF0-F90EDCC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63E"/>
  </w:style>
  <w:style w:type="paragraph" w:styleId="Heading2">
    <w:name w:val="heading 2"/>
    <w:basedOn w:val="Normal"/>
    <w:next w:val="Normal"/>
    <w:link w:val="Heading2Char"/>
    <w:uiPriority w:val="9"/>
    <w:semiHidden/>
    <w:unhideWhenUsed/>
    <w:qFormat/>
    <w:rsid w:val="005B6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B66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66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B66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66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663E"/>
    <w:rPr>
      <w:rFonts w:ascii="Times New Roman" w:eastAsia="Times New Roman" w:hAnsi="Times New Roman" w:cs="Times New Roman"/>
      <w:b/>
      <w:bCs/>
      <w:sz w:val="24"/>
      <w:szCs w:val="24"/>
    </w:rPr>
  </w:style>
  <w:style w:type="character" w:styleId="Strong">
    <w:name w:val="Strong"/>
    <w:basedOn w:val="DefaultParagraphFont"/>
    <w:uiPriority w:val="22"/>
    <w:qFormat/>
    <w:rsid w:val="005B663E"/>
    <w:rPr>
      <w:b/>
      <w:bCs/>
    </w:rPr>
  </w:style>
  <w:style w:type="paragraph" w:styleId="NormalWeb">
    <w:name w:val="Normal (Web)"/>
    <w:basedOn w:val="Normal"/>
    <w:uiPriority w:val="99"/>
    <w:unhideWhenUsed/>
    <w:rsid w:val="005B66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663E"/>
    <w:rPr>
      <w:i/>
      <w:iCs/>
    </w:rPr>
  </w:style>
  <w:style w:type="paragraph" w:styleId="BalloonText">
    <w:name w:val="Balloon Text"/>
    <w:basedOn w:val="Normal"/>
    <w:link w:val="BalloonTextChar"/>
    <w:uiPriority w:val="99"/>
    <w:semiHidden/>
    <w:unhideWhenUsed/>
    <w:rsid w:val="005B6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63E"/>
    <w:rPr>
      <w:rFonts w:ascii="Tahoma" w:hAnsi="Tahoma" w:cs="Tahoma"/>
      <w:sz w:val="16"/>
      <w:szCs w:val="16"/>
    </w:rPr>
  </w:style>
  <w:style w:type="paragraph" w:styleId="ListParagraph">
    <w:name w:val="List Paragraph"/>
    <w:basedOn w:val="Normal"/>
    <w:uiPriority w:val="34"/>
    <w:qFormat/>
    <w:rsid w:val="005B663E"/>
    <w:pPr>
      <w:ind w:left="720"/>
      <w:contextualSpacing/>
    </w:pPr>
  </w:style>
  <w:style w:type="character" w:customStyle="1" w:styleId="w-fit">
    <w:name w:val="w-fit"/>
    <w:basedOn w:val="DefaultParagraphFont"/>
    <w:rsid w:val="005B663E"/>
  </w:style>
  <w:style w:type="character" w:customStyle="1" w:styleId="inline-flex">
    <w:name w:val="inline-flex"/>
    <w:basedOn w:val="DefaultParagraphFont"/>
    <w:rsid w:val="005B663E"/>
  </w:style>
  <w:style w:type="character" w:styleId="Hyperlink">
    <w:name w:val="Hyperlink"/>
    <w:basedOn w:val="DefaultParagraphFont"/>
    <w:uiPriority w:val="99"/>
    <w:unhideWhenUsed/>
    <w:rsid w:val="005B663E"/>
    <w:rPr>
      <w:color w:val="0000FF" w:themeColor="hyperlink"/>
      <w:u w:val="single"/>
    </w:rPr>
  </w:style>
  <w:style w:type="table" w:styleId="TableGrid">
    <w:name w:val="Table Grid"/>
    <w:basedOn w:val="TableNormal"/>
    <w:uiPriority w:val="59"/>
    <w:rsid w:val="005B6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1AD2"/>
    <w:rPr>
      <w:color w:val="605E5C"/>
      <w:shd w:val="clear" w:color="auto" w:fill="E1DFDD"/>
    </w:rPr>
  </w:style>
  <w:style w:type="paragraph" w:styleId="Header">
    <w:name w:val="header"/>
    <w:basedOn w:val="Normal"/>
    <w:link w:val="HeaderChar"/>
    <w:uiPriority w:val="99"/>
    <w:unhideWhenUsed/>
    <w:rsid w:val="00F44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0C"/>
  </w:style>
  <w:style w:type="paragraph" w:styleId="Footer">
    <w:name w:val="footer"/>
    <w:basedOn w:val="Normal"/>
    <w:link w:val="FooterChar"/>
    <w:uiPriority w:val="99"/>
    <w:unhideWhenUsed/>
    <w:rsid w:val="00F44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eap.2894" TargetMode="External"/><Relationship Id="rId13" Type="http://schemas.openxmlformats.org/officeDocument/2006/relationships/hyperlink" Target="https://doi.org/10.1002/jsfa.888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3389/fevo.2022.866905" TargetMode="External"/><Relationship Id="rId12" Type="http://schemas.openxmlformats.org/officeDocument/2006/relationships/hyperlink" Target="https://doi.org/10.1007/s12665-024-1142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ecy.346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07/s10661-023-11802-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9734/ajraf/2022/v8i130147" TargetMode="External"/><Relationship Id="rId14" Type="http://schemas.openxmlformats.org/officeDocument/2006/relationships/hyperlink" Target="https://doi.org/10.1007/s00374-022-01669-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2854</TotalTime>
  <Pages>12</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8</cp:revision>
  <dcterms:created xsi:type="dcterms:W3CDTF">2025-10-27T04:58:00Z</dcterms:created>
  <dcterms:modified xsi:type="dcterms:W3CDTF">2025-11-07T12:06:00Z</dcterms:modified>
</cp:coreProperties>
</file>