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55DF" w14:textId="328E3DBD" w:rsidR="00F25219" w:rsidRDefault="00980016" w:rsidP="00B6212B">
      <w:pPr>
        <w:spacing w:after="0" w:line="240" w:lineRule="auto"/>
        <w:rPr>
          <w:rFonts w:ascii="Times New Roman" w:hAnsi="Times New Roman" w:cs="Times New Roman"/>
          <w:b/>
          <w:sz w:val="24"/>
          <w:szCs w:val="24"/>
        </w:rPr>
      </w:pPr>
      <w:r>
        <w:rPr>
          <w:rFonts w:ascii="Times New Roman" w:hAnsi="Times New Roman" w:cs="Times New Roman"/>
          <w:b/>
          <w:sz w:val="24"/>
          <w:szCs w:val="24"/>
        </w:rPr>
        <w:t>Efficacy of Various Combinations of</w:t>
      </w:r>
      <w:r w:rsidR="00B6212B">
        <w:rPr>
          <w:rFonts w:ascii="Times New Roman" w:hAnsi="Times New Roman" w:cs="Times New Roman"/>
          <w:b/>
          <w:sz w:val="24"/>
          <w:szCs w:val="24"/>
        </w:rPr>
        <w:t xml:space="preserve"> </w:t>
      </w:r>
      <w:r>
        <w:rPr>
          <w:rFonts w:ascii="Times New Roman" w:hAnsi="Times New Roman" w:cs="Times New Roman"/>
          <w:b/>
          <w:sz w:val="24"/>
          <w:szCs w:val="24"/>
        </w:rPr>
        <w:t xml:space="preserve">N. P. and K. Fertilizers Sources on </w:t>
      </w:r>
      <w:r w:rsidR="0005580F">
        <w:rPr>
          <w:rFonts w:ascii="Times New Roman" w:hAnsi="Times New Roman" w:cs="Times New Roman"/>
          <w:b/>
          <w:sz w:val="24"/>
          <w:szCs w:val="24"/>
        </w:rPr>
        <w:t>Economics and Yield Quality</w:t>
      </w:r>
      <w:r w:rsidR="00B6212B">
        <w:rPr>
          <w:rFonts w:ascii="Times New Roman" w:hAnsi="Times New Roman" w:cs="Times New Roman"/>
          <w:b/>
          <w:sz w:val="24"/>
          <w:szCs w:val="24"/>
        </w:rPr>
        <w:t xml:space="preserve"> </w:t>
      </w:r>
      <w:r w:rsidR="002E2652">
        <w:rPr>
          <w:rFonts w:ascii="Times New Roman" w:hAnsi="Times New Roman" w:cs="Times New Roman"/>
          <w:b/>
          <w:sz w:val="24"/>
          <w:szCs w:val="24"/>
        </w:rPr>
        <w:t>of Spring Wheat</w:t>
      </w:r>
      <w:r w:rsidR="00F25219">
        <w:rPr>
          <w:rFonts w:ascii="Times New Roman" w:hAnsi="Times New Roman" w:cs="Times New Roman"/>
          <w:b/>
          <w:sz w:val="24"/>
          <w:szCs w:val="24"/>
        </w:rPr>
        <w:t xml:space="preserve"> (</w:t>
      </w:r>
      <w:proofErr w:type="spellStart"/>
      <w:r w:rsidR="00F25219">
        <w:rPr>
          <w:rFonts w:ascii="Times New Roman" w:hAnsi="Times New Roman" w:cs="Times New Roman"/>
          <w:b/>
          <w:i/>
          <w:sz w:val="24"/>
          <w:szCs w:val="24"/>
        </w:rPr>
        <w:t>Triticumaestivum</w:t>
      </w:r>
      <w:proofErr w:type="spellEnd"/>
      <w:r w:rsidR="00F25219">
        <w:rPr>
          <w:rFonts w:ascii="Times New Roman" w:hAnsi="Times New Roman" w:cs="Times New Roman"/>
          <w:b/>
          <w:sz w:val="24"/>
          <w:szCs w:val="24"/>
        </w:rPr>
        <w:t xml:space="preserve"> L.) </w:t>
      </w:r>
      <w:r>
        <w:rPr>
          <w:rFonts w:ascii="Times New Roman" w:hAnsi="Times New Roman" w:cs="Times New Roman"/>
          <w:b/>
          <w:sz w:val="24"/>
          <w:szCs w:val="24"/>
        </w:rPr>
        <w:t xml:space="preserve">Under </w:t>
      </w:r>
      <w:proofErr w:type="spellStart"/>
      <w:r>
        <w:rPr>
          <w:rFonts w:ascii="Times New Roman" w:hAnsi="Times New Roman" w:cs="Times New Roman"/>
          <w:b/>
          <w:sz w:val="24"/>
          <w:szCs w:val="24"/>
        </w:rPr>
        <w:t>Rain</w:t>
      </w:r>
      <w:r w:rsidR="002E2652">
        <w:rPr>
          <w:rFonts w:ascii="Times New Roman" w:hAnsi="Times New Roman" w:cs="Times New Roman"/>
          <w:b/>
          <w:sz w:val="24"/>
          <w:szCs w:val="24"/>
        </w:rPr>
        <w:t>Fed</w:t>
      </w:r>
      <w:proofErr w:type="spellEnd"/>
      <w:r w:rsidR="002E2652">
        <w:rPr>
          <w:rFonts w:ascii="Times New Roman" w:hAnsi="Times New Roman" w:cs="Times New Roman"/>
          <w:b/>
          <w:sz w:val="24"/>
          <w:szCs w:val="24"/>
        </w:rPr>
        <w:t xml:space="preserve"> Condition on</w:t>
      </w:r>
      <w:r w:rsidR="00B6212B">
        <w:rPr>
          <w:rFonts w:ascii="Times New Roman" w:hAnsi="Times New Roman" w:cs="Times New Roman"/>
          <w:b/>
          <w:sz w:val="24"/>
          <w:szCs w:val="24"/>
        </w:rPr>
        <w:t xml:space="preserve"> </w:t>
      </w:r>
      <w:proofErr w:type="spellStart"/>
      <w:r w:rsidR="002E2652">
        <w:rPr>
          <w:rFonts w:ascii="Times New Roman" w:hAnsi="Times New Roman" w:cs="Times New Roman"/>
          <w:b/>
          <w:sz w:val="24"/>
          <w:szCs w:val="24"/>
        </w:rPr>
        <w:t>Obudu</w:t>
      </w:r>
      <w:proofErr w:type="spellEnd"/>
      <w:r w:rsidR="002E2652">
        <w:rPr>
          <w:rFonts w:ascii="Times New Roman" w:hAnsi="Times New Roman" w:cs="Times New Roman"/>
          <w:b/>
          <w:sz w:val="24"/>
          <w:szCs w:val="24"/>
        </w:rPr>
        <w:t xml:space="preserve"> Highlands, Cross River State, Nigeria</w:t>
      </w:r>
    </w:p>
    <w:p w14:paraId="65127D9C" w14:textId="77777777" w:rsidR="00B6212B" w:rsidRDefault="00B6212B" w:rsidP="002E6842">
      <w:pPr>
        <w:spacing w:after="0" w:line="240" w:lineRule="auto"/>
        <w:jc w:val="center"/>
        <w:rPr>
          <w:rFonts w:ascii="Times New Roman" w:hAnsi="Times New Roman" w:cs="Times New Roman"/>
          <w:b/>
          <w:sz w:val="24"/>
          <w:szCs w:val="24"/>
        </w:rPr>
      </w:pPr>
    </w:p>
    <w:p w14:paraId="4343FBE1" w14:textId="77777777" w:rsidR="00753946" w:rsidRDefault="00753946" w:rsidP="00403169">
      <w:pPr>
        <w:spacing w:after="0" w:line="240" w:lineRule="auto"/>
        <w:rPr>
          <w:rFonts w:ascii="Times New Roman" w:hAnsi="Times New Roman" w:cs="Times New Roman"/>
          <w:b/>
          <w:sz w:val="24"/>
          <w:szCs w:val="24"/>
        </w:rPr>
      </w:pPr>
    </w:p>
    <w:p w14:paraId="2B48CFBC" w14:textId="77777777" w:rsidR="00760479" w:rsidRDefault="00760479" w:rsidP="00403169">
      <w:pPr>
        <w:spacing w:after="0" w:line="240" w:lineRule="auto"/>
        <w:rPr>
          <w:rFonts w:ascii="Times New Roman" w:hAnsi="Times New Roman" w:cs="Times New Roman"/>
          <w:b/>
          <w:sz w:val="24"/>
          <w:szCs w:val="24"/>
        </w:rPr>
      </w:pPr>
    </w:p>
    <w:p w14:paraId="2222B20B" w14:textId="77777777" w:rsidR="00753946" w:rsidRDefault="00753946" w:rsidP="002E6842">
      <w:pPr>
        <w:spacing w:after="0" w:line="240" w:lineRule="auto"/>
        <w:jc w:val="center"/>
        <w:rPr>
          <w:rFonts w:ascii="Times New Roman" w:hAnsi="Times New Roman" w:cs="Times New Roman"/>
          <w:b/>
          <w:sz w:val="24"/>
          <w:szCs w:val="24"/>
        </w:rPr>
      </w:pPr>
    </w:p>
    <w:p w14:paraId="28151887" w14:textId="77777777" w:rsidR="00F25219" w:rsidRDefault="00F25219" w:rsidP="00F25219">
      <w:pPr>
        <w:tabs>
          <w:tab w:val="left" w:pos="443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4C5AC64A" w14:textId="77777777" w:rsidR="00C54D37" w:rsidRDefault="00753946" w:rsidP="00F74B27">
      <w:pPr>
        <w:ind w:left="2880" w:firstLine="720"/>
        <w:jc w:val="both"/>
        <w:rPr>
          <w:rFonts w:ascii="Times New Roman" w:hAnsi="Times New Roman" w:cs="Times New Roman"/>
          <w:b/>
          <w:sz w:val="24"/>
          <w:szCs w:val="24"/>
        </w:rPr>
      </w:pPr>
      <w:r>
        <w:rPr>
          <w:rFonts w:ascii="Times New Roman" w:hAnsi="Times New Roman" w:cs="Times New Roman"/>
          <w:b/>
          <w:sz w:val="24"/>
          <w:szCs w:val="24"/>
        </w:rPr>
        <w:t>Abstract</w:t>
      </w:r>
      <w:r w:rsidR="00F25219">
        <w:rPr>
          <w:rFonts w:ascii="Times New Roman" w:hAnsi="Times New Roman" w:cs="Times New Roman"/>
          <w:b/>
          <w:sz w:val="24"/>
          <w:szCs w:val="24"/>
        </w:rPr>
        <w:tab/>
      </w:r>
    </w:p>
    <w:p w14:paraId="5175D727" w14:textId="77777777" w:rsidR="00C54D37" w:rsidRPr="0078379C" w:rsidRDefault="004D3AF9" w:rsidP="0078379C">
      <w:pPr>
        <w:jc w:val="both"/>
        <w:rPr>
          <w:rFonts w:ascii="Times New Roman" w:hAnsi="Times New Roman" w:cs="Times New Roman"/>
          <w:b/>
          <w:sz w:val="24"/>
          <w:szCs w:val="24"/>
        </w:rPr>
      </w:pPr>
      <w:r w:rsidRPr="0078379C">
        <w:rPr>
          <w:rFonts w:ascii="Times New Roman" w:hAnsi="Times New Roman" w:cs="Times New Roman"/>
        </w:rPr>
        <w:t xml:space="preserve">Optimum N. P and K fertilization from the right sources is the most important production factors for higher grain yield of wheat. Study to investigate the effect of N. P and </w:t>
      </w:r>
      <w:proofErr w:type="gramStart"/>
      <w:r w:rsidRPr="0078379C">
        <w:rPr>
          <w:rFonts w:ascii="Times New Roman" w:hAnsi="Times New Roman" w:cs="Times New Roman"/>
        </w:rPr>
        <w:t>K  fertilizer</w:t>
      </w:r>
      <w:proofErr w:type="gramEnd"/>
      <w:r w:rsidRPr="0078379C">
        <w:rPr>
          <w:rFonts w:ascii="Times New Roman" w:hAnsi="Times New Roman" w:cs="Times New Roman"/>
        </w:rPr>
        <w:t xml:space="preserve"> sources on grain yield, gluten contents and </w:t>
      </w:r>
      <w:r w:rsidRPr="0078379C">
        <w:rPr>
          <w:rFonts w:ascii="Times New Roman" w:hAnsi="Times New Roman" w:cs="Times New Roman"/>
          <w:sz w:val="24"/>
          <w:szCs w:val="24"/>
        </w:rPr>
        <w:t>economic benefit of rainfed Wheat production at two different locations (</w:t>
      </w:r>
      <w:proofErr w:type="spellStart"/>
      <w:r w:rsidRPr="0078379C">
        <w:rPr>
          <w:rFonts w:ascii="Times New Roman" w:hAnsi="Times New Roman" w:cs="Times New Roman"/>
          <w:sz w:val="24"/>
          <w:szCs w:val="24"/>
        </w:rPr>
        <w:t>Obudu</w:t>
      </w:r>
      <w:proofErr w:type="spellEnd"/>
      <w:r w:rsidRPr="0078379C">
        <w:rPr>
          <w:rFonts w:ascii="Times New Roman" w:hAnsi="Times New Roman" w:cs="Times New Roman"/>
          <w:sz w:val="24"/>
          <w:szCs w:val="24"/>
        </w:rPr>
        <w:t xml:space="preserve"> Cattle Ranch East and West).</w:t>
      </w:r>
      <w:r w:rsidRPr="0078379C">
        <w:rPr>
          <w:rFonts w:ascii="Times New Roman" w:hAnsi="Times New Roman" w:cs="Times New Roman"/>
        </w:rPr>
        <w:t xml:space="preserve"> The field experiment consists of twelve (12) treatment combinations from  three (3) different sources of N. P and K fertilizers </w:t>
      </w:r>
      <w:r w:rsidRPr="0078379C">
        <w:rPr>
          <w:rFonts w:ascii="Times New Roman" w:hAnsi="Times New Roman" w:cs="Times New Roman"/>
          <w:bCs/>
          <w:sz w:val="24"/>
          <w:szCs w:val="24"/>
          <w:vertAlign w:val="subscript"/>
        </w:rPr>
        <w:t xml:space="preserve"> </w:t>
      </w:r>
      <w:r w:rsidRPr="0078379C">
        <w:rPr>
          <w:rFonts w:ascii="Times New Roman" w:hAnsi="Times New Roman" w:cs="Times New Roman"/>
          <w:sz w:val="24"/>
        </w:rPr>
        <w:t>(100kg N ha</w:t>
      </w:r>
      <w:r w:rsidRPr="0078379C">
        <w:rPr>
          <w:rFonts w:ascii="Times New Roman" w:hAnsi="Times New Roman" w:cs="Times New Roman"/>
          <w:sz w:val="24"/>
          <w:vertAlign w:val="superscript"/>
        </w:rPr>
        <w:t>-1,</w:t>
      </w:r>
      <w:r w:rsidRPr="0078379C">
        <w:rPr>
          <w:rFonts w:ascii="Times New Roman" w:hAnsi="Times New Roman" w:cs="Times New Roman"/>
          <w:bCs/>
          <w:sz w:val="24"/>
          <w:szCs w:val="24"/>
        </w:rPr>
        <w:t xml:space="preserve"> 40kg P ha</w:t>
      </w:r>
      <w:r w:rsidRPr="0078379C">
        <w:rPr>
          <w:rFonts w:ascii="Times New Roman" w:hAnsi="Times New Roman" w:cs="Times New Roman"/>
          <w:bCs/>
          <w:sz w:val="24"/>
          <w:szCs w:val="24"/>
          <w:vertAlign w:val="superscript"/>
        </w:rPr>
        <w:t xml:space="preserve">-1 </w:t>
      </w:r>
      <w:r w:rsidRPr="0078379C">
        <w:rPr>
          <w:rFonts w:ascii="Times New Roman" w:hAnsi="Times New Roman" w:cs="Times New Roman"/>
          <w:bCs/>
          <w:sz w:val="24"/>
          <w:szCs w:val="24"/>
        </w:rPr>
        <w:t>as SSP, T</w:t>
      </w:r>
      <w:r w:rsidRPr="0078379C">
        <w:rPr>
          <w:rFonts w:ascii="Times New Roman" w:hAnsi="Times New Roman" w:cs="Times New Roman"/>
          <w:bCs/>
          <w:sz w:val="24"/>
          <w:szCs w:val="24"/>
          <w:vertAlign w:val="subscript"/>
        </w:rPr>
        <w:t>4</w:t>
      </w:r>
      <w:r w:rsidRPr="0078379C">
        <w:rPr>
          <w:rFonts w:ascii="Times New Roman" w:hAnsi="Times New Roman" w:cs="Times New Roman"/>
          <w:bCs/>
          <w:sz w:val="24"/>
          <w:szCs w:val="24"/>
        </w:rPr>
        <w:t>,  60kg K 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N + P  (100:40) kg 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 N +k  (100:60)  kg 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 xml:space="preserve"> K + P (60:40) kg ha</w:t>
      </w:r>
      <w:r w:rsidRPr="0078379C">
        <w:rPr>
          <w:rFonts w:ascii="Times New Roman" w:hAnsi="Times New Roman" w:cs="Times New Roman"/>
          <w:bCs/>
          <w:sz w:val="24"/>
          <w:szCs w:val="24"/>
          <w:vertAlign w:val="superscript"/>
        </w:rPr>
        <w:t xml:space="preserve">-1 </w:t>
      </w:r>
      <w:r w:rsidRPr="0078379C">
        <w:rPr>
          <w:rFonts w:ascii="Times New Roman" w:hAnsi="Times New Roman" w:cs="Times New Roman"/>
          <w:bCs/>
          <w:sz w:val="24"/>
          <w:szCs w:val="24"/>
        </w:rPr>
        <w:t>, NPK (50:20:30) kg 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  NPK (75:30:45) kg h, NPK (100:40:60) kg 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w:t>
      </w:r>
      <w:r w:rsidRPr="0078379C">
        <w:rPr>
          <w:rFonts w:ascii="Times New Roman" w:hAnsi="Times New Roman" w:cs="Times New Roman"/>
          <w:bCs/>
          <w:sz w:val="24"/>
          <w:szCs w:val="24"/>
          <w:vertAlign w:val="subscript"/>
        </w:rPr>
        <w:t xml:space="preserve"> </w:t>
      </w:r>
      <w:r w:rsidRPr="0078379C">
        <w:rPr>
          <w:rFonts w:ascii="Times New Roman" w:hAnsi="Times New Roman" w:cs="Times New Roman"/>
          <w:bCs/>
          <w:sz w:val="24"/>
          <w:szCs w:val="24"/>
        </w:rPr>
        <w:t>NPK (125: 50:75) kg 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w:t>
      </w:r>
      <w:r w:rsidRPr="0078379C">
        <w:rPr>
          <w:rFonts w:ascii="Times New Roman" w:hAnsi="Times New Roman" w:cs="Times New Roman"/>
          <w:bCs/>
          <w:sz w:val="24"/>
          <w:szCs w:val="24"/>
          <w:vertAlign w:val="subscript"/>
        </w:rPr>
        <w:t xml:space="preserve"> </w:t>
      </w:r>
      <w:r w:rsidRPr="0078379C">
        <w:rPr>
          <w:rFonts w:ascii="Times New Roman" w:hAnsi="Times New Roman" w:cs="Times New Roman"/>
          <w:bCs/>
          <w:sz w:val="24"/>
          <w:szCs w:val="24"/>
        </w:rPr>
        <w:t>NPK (150:60:90) kg 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 xml:space="preserve"> ,NPK (175:70:105) kg ha-</w:t>
      </w:r>
      <w:r w:rsidRPr="0078379C">
        <w:rPr>
          <w:rFonts w:ascii="Times New Roman" w:hAnsi="Times New Roman" w:cs="Times New Roman"/>
          <w:bCs/>
          <w:sz w:val="24"/>
          <w:szCs w:val="24"/>
          <w:vertAlign w:val="superscript"/>
        </w:rPr>
        <w:t xml:space="preserve">1 </w:t>
      </w:r>
      <w:r w:rsidRPr="0078379C">
        <w:rPr>
          <w:rFonts w:ascii="Times New Roman" w:hAnsi="Times New Roman" w:cs="Times New Roman"/>
          <w:bCs/>
          <w:sz w:val="24"/>
          <w:szCs w:val="24"/>
        </w:rPr>
        <w:t>)</w:t>
      </w:r>
      <w:r w:rsidRPr="0078379C">
        <w:rPr>
          <w:rFonts w:ascii="Times New Roman" w:hAnsi="Times New Roman" w:cs="Times New Roman"/>
        </w:rPr>
        <w:t xml:space="preserve">and one control (without any  fertilizer application). The field experiment was laid down in a randomized complete block design with three replications. </w:t>
      </w:r>
      <w:r w:rsidR="00C05D09" w:rsidRPr="0078379C">
        <w:rPr>
          <w:rFonts w:ascii="Times New Roman" w:hAnsi="Times New Roman" w:cs="Times New Roman"/>
          <w:sz w:val="24"/>
          <w:szCs w:val="24"/>
        </w:rPr>
        <w:t>Economic analysis was determined by the use of enterprise analysis and profitability measures and ratio</w:t>
      </w:r>
      <w:r w:rsidR="004757B8" w:rsidRPr="0078379C">
        <w:rPr>
          <w:rFonts w:ascii="Times New Roman" w:hAnsi="Times New Roman" w:cs="Times New Roman"/>
          <w:sz w:val="24"/>
          <w:szCs w:val="24"/>
        </w:rPr>
        <w:t>.</w:t>
      </w:r>
      <w:r w:rsidR="00C54D37" w:rsidRPr="0078379C">
        <w:rPr>
          <w:rFonts w:ascii="Times New Roman" w:hAnsi="Times New Roman" w:cs="Times New Roman"/>
          <w:sz w:val="24"/>
          <w:szCs w:val="24"/>
        </w:rPr>
        <w:t xml:space="preserve"> Results indicate that: N, P and K, fertilizers applied at the rate of 125:50:75 kg ha -</w:t>
      </w:r>
      <w:r w:rsidR="00C54D37" w:rsidRPr="0078379C">
        <w:rPr>
          <w:rFonts w:ascii="Times New Roman" w:hAnsi="Times New Roman" w:cs="Times New Roman"/>
          <w:sz w:val="24"/>
          <w:szCs w:val="24"/>
          <w:vertAlign w:val="superscript"/>
        </w:rPr>
        <w:t>1</w:t>
      </w:r>
      <w:r w:rsidR="00C54D37" w:rsidRPr="0078379C">
        <w:rPr>
          <w:rFonts w:ascii="Times New Roman" w:hAnsi="Times New Roman" w:cs="Times New Roman"/>
          <w:sz w:val="24"/>
          <w:szCs w:val="24"/>
        </w:rPr>
        <w:t xml:space="preserve"> s</w:t>
      </w:r>
      <w:r w:rsidR="00475A7F" w:rsidRPr="0078379C">
        <w:rPr>
          <w:rFonts w:ascii="Times New Roman" w:hAnsi="Times New Roman" w:cs="Times New Roman"/>
          <w:sz w:val="24"/>
          <w:szCs w:val="24"/>
        </w:rPr>
        <w:t xml:space="preserve">ignificantly influenced </w:t>
      </w:r>
      <w:r w:rsidR="00C54D37" w:rsidRPr="0078379C">
        <w:rPr>
          <w:rFonts w:ascii="Times New Roman" w:hAnsi="Times New Roman" w:cs="Times New Roman"/>
          <w:sz w:val="24"/>
          <w:szCs w:val="24"/>
        </w:rPr>
        <w:t xml:space="preserve">grain yield and quality of spring wheat. The lowest grain yield (t/ha) of spring wheat at </w:t>
      </w:r>
      <w:proofErr w:type="spellStart"/>
      <w:r w:rsidR="00C54D37" w:rsidRPr="0078379C">
        <w:rPr>
          <w:rFonts w:ascii="Times New Roman" w:hAnsi="Times New Roman" w:cs="Times New Roman"/>
          <w:sz w:val="24"/>
          <w:szCs w:val="24"/>
        </w:rPr>
        <w:t>Obudu</w:t>
      </w:r>
      <w:proofErr w:type="spellEnd"/>
      <w:r w:rsidR="00C54D37" w:rsidRPr="0078379C">
        <w:rPr>
          <w:rFonts w:ascii="Times New Roman" w:hAnsi="Times New Roman" w:cs="Times New Roman"/>
          <w:sz w:val="24"/>
          <w:szCs w:val="24"/>
        </w:rPr>
        <w:t xml:space="preserve"> Cattle was</w:t>
      </w:r>
      <w:r w:rsidR="008F558B" w:rsidRPr="0078379C">
        <w:rPr>
          <w:rFonts w:ascii="Times New Roman" w:hAnsi="Times New Roman" w:cs="Times New Roman"/>
          <w:sz w:val="24"/>
          <w:szCs w:val="24"/>
        </w:rPr>
        <w:t xml:space="preserve"> </w:t>
      </w:r>
      <w:r w:rsidR="00C54D37" w:rsidRPr="0078379C">
        <w:rPr>
          <w:rFonts w:ascii="Times New Roman" w:hAnsi="Times New Roman" w:cs="Times New Roman"/>
          <w:sz w:val="24"/>
          <w:szCs w:val="24"/>
        </w:rPr>
        <w:t xml:space="preserve">0.63 t/ha while the highest was 3.12 t/ha indicating high production potentials. </w:t>
      </w:r>
      <w:r w:rsidR="004757B8" w:rsidRPr="0078379C">
        <w:rPr>
          <w:rFonts w:ascii="Times New Roman" w:hAnsi="Times New Roman" w:cs="Times New Roman"/>
          <w:sz w:val="24"/>
          <w:szCs w:val="24"/>
        </w:rPr>
        <w:t>Profitability Index (PI</w:t>
      </w:r>
      <w:r w:rsidR="004757B8" w:rsidRPr="0078379C">
        <w:rPr>
          <w:rFonts w:ascii="Times New Roman" w:hAnsi="Times New Roman" w:cs="Times New Roman"/>
          <w:b/>
          <w:sz w:val="24"/>
          <w:szCs w:val="24"/>
        </w:rPr>
        <w:t>)</w:t>
      </w:r>
      <w:r w:rsidR="004757B8" w:rsidRPr="0078379C">
        <w:rPr>
          <w:rFonts w:ascii="Times New Roman" w:hAnsi="Times New Roman" w:cs="Times New Roman"/>
          <w:sz w:val="24"/>
          <w:szCs w:val="24"/>
        </w:rPr>
        <w:t xml:space="preserve"> analysis show that the highest PI values</w:t>
      </w:r>
      <w:proofErr w:type="gramStart"/>
      <w:r w:rsidR="004757B8" w:rsidRPr="0078379C">
        <w:rPr>
          <w:rFonts w:ascii="Times New Roman" w:hAnsi="Times New Roman" w:cs="Times New Roman"/>
          <w:sz w:val="24"/>
          <w:szCs w:val="24"/>
        </w:rPr>
        <w:t xml:space="preserve">   (</w:t>
      </w:r>
      <w:proofErr w:type="gramEnd"/>
      <w:r w:rsidR="004757B8" w:rsidRPr="0078379C">
        <w:rPr>
          <w:rFonts w:ascii="Times New Roman" w:hAnsi="Times New Roman" w:cs="Times New Roman"/>
          <w:sz w:val="24"/>
          <w:szCs w:val="24"/>
        </w:rPr>
        <w:t>1.86 and 1.87) were obtained from T</w:t>
      </w:r>
      <w:r w:rsidRPr="0078379C">
        <w:rPr>
          <w:rFonts w:ascii="Times New Roman" w:hAnsi="Times New Roman" w:cs="Times New Roman"/>
          <w:sz w:val="24"/>
          <w:szCs w:val="24"/>
        </w:rPr>
        <w:t xml:space="preserve">NPK 125:50:75 </w:t>
      </w:r>
      <w:r w:rsidR="004757B8" w:rsidRPr="0078379C">
        <w:rPr>
          <w:rFonts w:ascii="Times New Roman" w:hAnsi="Times New Roman" w:cs="Times New Roman"/>
          <w:sz w:val="24"/>
          <w:szCs w:val="24"/>
        </w:rPr>
        <w:t>kg ha</w:t>
      </w:r>
      <w:r w:rsidR="004757B8" w:rsidRPr="0078379C">
        <w:rPr>
          <w:rFonts w:ascii="Times New Roman" w:hAnsi="Times New Roman" w:cs="Times New Roman"/>
          <w:sz w:val="24"/>
          <w:szCs w:val="24"/>
          <w:vertAlign w:val="superscript"/>
        </w:rPr>
        <w:t xml:space="preserve"> -1 </w:t>
      </w:r>
      <w:r w:rsidR="004757B8" w:rsidRPr="0078379C">
        <w:rPr>
          <w:rFonts w:ascii="Times New Roman" w:hAnsi="Times New Roman" w:cs="Times New Roman"/>
          <w:sz w:val="24"/>
          <w:szCs w:val="24"/>
        </w:rPr>
        <w:t>for both OCR East</w:t>
      </w:r>
      <w:r w:rsidR="00E34BC6" w:rsidRPr="0078379C">
        <w:rPr>
          <w:rFonts w:ascii="Times New Roman" w:hAnsi="Times New Roman" w:cs="Times New Roman"/>
          <w:sz w:val="24"/>
          <w:szCs w:val="24"/>
        </w:rPr>
        <w:t xml:space="preserve"> and West. The least PI values</w:t>
      </w:r>
      <w:r w:rsidR="004757B8" w:rsidRPr="0078379C">
        <w:rPr>
          <w:rFonts w:ascii="Times New Roman" w:hAnsi="Times New Roman" w:cs="Times New Roman"/>
          <w:sz w:val="24"/>
          <w:szCs w:val="24"/>
        </w:rPr>
        <w:t xml:space="preserve"> (0.98 and </w:t>
      </w:r>
      <w:proofErr w:type="gramStart"/>
      <w:r w:rsidR="004757B8" w:rsidRPr="0078379C">
        <w:rPr>
          <w:rFonts w:ascii="Times New Roman" w:hAnsi="Times New Roman" w:cs="Times New Roman"/>
          <w:sz w:val="24"/>
          <w:szCs w:val="24"/>
        </w:rPr>
        <w:t>0.82 )</w:t>
      </w:r>
      <w:proofErr w:type="gramEnd"/>
      <w:r w:rsidR="004757B8" w:rsidRPr="0078379C">
        <w:rPr>
          <w:rFonts w:ascii="Times New Roman" w:hAnsi="Times New Roman" w:cs="Times New Roman"/>
          <w:sz w:val="24"/>
          <w:szCs w:val="24"/>
        </w:rPr>
        <w:t xml:space="preserve"> were obtained from the  Control plots .  With PI of 1 and above implies that plant Wheat at OCR is a viable investment, Highest net revenue returns of #633,000 and #639,000 was obtained at </w:t>
      </w:r>
      <w:r w:rsidRPr="0078379C">
        <w:rPr>
          <w:rFonts w:ascii="Times New Roman" w:hAnsi="Times New Roman" w:cs="Times New Roman"/>
          <w:sz w:val="24"/>
          <w:szCs w:val="24"/>
        </w:rPr>
        <w:t>125: 50: 75</w:t>
      </w:r>
      <w:r w:rsidR="004757B8" w:rsidRPr="0078379C">
        <w:rPr>
          <w:rFonts w:ascii="Times New Roman" w:hAnsi="Times New Roman" w:cs="Times New Roman"/>
          <w:sz w:val="24"/>
          <w:szCs w:val="24"/>
        </w:rPr>
        <w:t xml:space="preserve"> kg/ha from OCR- East and OCR-West experimental sites respectively. </w:t>
      </w:r>
      <w:r w:rsidR="00C54D37" w:rsidRPr="0078379C">
        <w:rPr>
          <w:rFonts w:ascii="Times New Roman" w:hAnsi="Times New Roman" w:cs="Times New Roman"/>
          <w:sz w:val="24"/>
          <w:szCs w:val="24"/>
        </w:rPr>
        <w:t xml:space="preserve">Cultivation of spring wheat at </w:t>
      </w:r>
      <w:proofErr w:type="spellStart"/>
      <w:r w:rsidR="00C54D37" w:rsidRPr="0078379C">
        <w:rPr>
          <w:rFonts w:ascii="Times New Roman" w:hAnsi="Times New Roman" w:cs="Times New Roman"/>
          <w:sz w:val="24"/>
          <w:szCs w:val="24"/>
        </w:rPr>
        <w:t>Obudu</w:t>
      </w:r>
      <w:proofErr w:type="spellEnd"/>
      <w:r w:rsidR="00C54D37" w:rsidRPr="0078379C">
        <w:rPr>
          <w:rFonts w:ascii="Times New Roman" w:hAnsi="Times New Roman" w:cs="Times New Roman"/>
          <w:sz w:val="24"/>
          <w:szCs w:val="24"/>
        </w:rPr>
        <w:t xml:space="preserve"> Cattle Ranch under rain - fed is hereby, recommended</w:t>
      </w:r>
      <w:r w:rsidR="008F558B" w:rsidRPr="0078379C">
        <w:rPr>
          <w:rFonts w:ascii="Times New Roman" w:hAnsi="Times New Roman" w:cs="Times New Roman"/>
          <w:sz w:val="24"/>
          <w:szCs w:val="24"/>
        </w:rPr>
        <w:t xml:space="preserve"> </w:t>
      </w:r>
      <w:proofErr w:type="gramStart"/>
      <w:r w:rsidR="008F558B" w:rsidRPr="0078379C">
        <w:rPr>
          <w:rFonts w:ascii="Times New Roman" w:hAnsi="Times New Roman" w:cs="Times New Roman"/>
          <w:sz w:val="24"/>
          <w:szCs w:val="24"/>
        </w:rPr>
        <w:t>due  to</w:t>
      </w:r>
      <w:proofErr w:type="gramEnd"/>
      <w:r w:rsidR="008F558B" w:rsidRPr="0078379C">
        <w:rPr>
          <w:rFonts w:ascii="Times New Roman" w:hAnsi="Times New Roman" w:cs="Times New Roman"/>
          <w:sz w:val="24"/>
          <w:szCs w:val="24"/>
        </w:rPr>
        <w:t xml:space="preserve"> its potentials </w:t>
      </w:r>
      <w:r w:rsidR="00C54D37" w:rsidRPr="0078379C">
        <w:rPr>
          <w:rFonts w:ascii="Times New Roman" w:hAnsi="Times New Roman" w:cs="Times New Roman"/>
          <w:sz w:val="24"/>
          <w:szCs w:val="24"/>
        </w:rPr>
        <w:t xml:space="preserve"> while  N, P and K fertilization at rates of 125kg N; 50 kg P; 75kg</w:t>
      </w:r>
      <w:r w:rsidR="008F558B" w:rsidRPr="0078379C">
        <w:rPr>
          <w:rFonts w:ascii="Times New Roman" w:hAnsi="Times New Roman" w:cs="Times New Roman"/>
          <w:sz w:val="24"/>
          <w:szCs w:val="24"/>
        </w:rPr>
        <w:t xml:space="preserve"> K ha-1 is recommended for </w:t>
      </w:r>
      <w:r w:rsidR="00C54D37" w:rsidRPr="0078379C">
        <w:rPr>
          <w:rFonts w:ascii="Times New Roman" w:hAnsi="Times New Roman" w:cs="Times New Roman"/>
          <w:sz w:val="24"/>
          <w:szCs w:val="24"/>
        </w:rPr>
        <w:t xml:space="preserve"> sustainable spring wheat production both in terms of grain yield and quality</w:t>
      </w:r>
    </w:p>
    <w:p w14:paraId="30CBDDF1" w14:textId="77777777" w:rsidR="00C2340A" w:rsidRPr="0078379C" w:rsidRDefault="00C2340A" w:rsidP="00403169">
      <w:pPr>
        <w:spacing w:after="0" w:line="240" w:lineRule="auto"/>
        <w:rPr>
          <w:rFonts w:ascii="Times New Roman" w:hAnsi="Times New Roman" w:cs="Times New Roman"/>
          <w:b/>
          <w:sz w:val="24"/>
          <w:szCs w:val="24"/>
        </w:rPr>
      </w:pPr>
      <w:r w:rsidRPr="0078379C">
        <w:rPr>
          <w:rFonts w:ascii="Times New Roman" w:hAnsi="Times New Roman" w:cs="Times New Roman"/>
          <w:sz w:val="24"/>
          <w:szCs w:val="24"/>
        </w:rPr>
        <w:t>Key Words:</w:t>
      </w:r>
      <w:r w:rsidR="000E6C78" w:rsidRPr="0078379C">
        <w:rPr>
          <w:rFonts w:ascii="Times New Roman" w:hAnsi="Times New Roman" w:cs="Times New Roman"/>
          <w:sz w:val="24"/>
          <w:szCs w:val="24"/>
        </w:rPr>
        <w:t xml:space="preserve"> </w:t>
      </w:r>
      <w:r w:rsidR="000E6C78" w:rsidRPr="0078379C">
        <w:rPr>
          <w:rFonts w:ascii="Times New Roman" w:hAnsi="Times New Roman" w:cs="Times New Roman"/>
          <w:b/>
          <w:sz w:val="24"/>
          <w:szCs w:val="24"/>
        </w:rPr>
        <w:t xml:space="preserve">Growth, Yield, Spring Wheat, Fertilizer, Sources and Rain-Fed </w:t>
      </w:r>
    </w:p>
    <w:p w14:paraId="180E3A2C" w14:textId="77777777" w:rsidR="00403169" w:rsidRDefault="00403169" w:rsidP="000E6C78">
      <w:pPr>
        <w:spacing w:after="0" w:line="240" w:lineRule="auto"/>
        <w:jc w:val="center"/>
        <w:rPr>
          <w:rFonts w:ascii="Times New Roman" w:hAnsi="Times New Roman" w:cs="Times New Roman"/>
          <w:b/>
          <w:sz w:val="24"/>
          <w:szCs w:val="24"/>
        </w:rPr>
      </w:pPr>
    </w:p>
    <w:p w14:paraId="74DA78BB" w14:textId="77777777" w:rsidR="00403169" w:rsidRDefault="00403169" w:rsidP="000E6C78">
      <w:pPr>
        <w:spacing w:after="0" w:line="240" w:lineRule="auto"/>
        <w:jc w:val="center"/>
        <w:rPr>
          <w:rFonts w:ascii="Times New Roman" w:hAnsi="Times New Roman" w:cs="Times New Roman"/>
          <w:b/>
          <w:sz w:val="24"/>
          <w:szCs w:val="24"/>
        </w:rPr>
      </w:pPr>
    </w:p>
    <w:p w14:paraId="7C569A76" w14:textId="77777777" w:rsidR="00403169" w:rsidRDefault="00403169" w:rsidP="000E6C78">
      <w:pPr>
        <w:spacing w:after="0" w:line="240" w:lineRule="auto"/>
        <w:jc w:val="center"/>
        <w:rPr>
          <w:rFonts w:ascii="Times New Roman" w:hAnsi="Times New Roman" w:cs="Times New Roman"/>
          <w:b/>
          <w:sz w:val="24"/>
          <w:szCs w:val="24"/>
        </w:rPr>
      </w:pPr>
    </w:p>
    <w:p w14:paraId="21709CE0" w14:textId="77777777" w:rsidR="002D766E" w:rsidRDefault="00CA5925" w:rsidP="00403169">
      <w:pPr>
        <w:jc w:val="both"/>
        <w:rPr>
          <w:rFonts w:ascii="Times New Roman" w:hAnsi="Times New Roman"/>
          <w:sz w:val="24"/>
          <w:szCs w:val="24"/>
        </w:rPr>
      </w:pPr>
      <w:r w:rsidRPr="00CA5925">
        <w:rPr>
          <w:rFonts w:ascii="Times New Roman" w:hAnsi="Times New Roman"/>
          <w:sz w:val="24"/>
          <w:szCs w:val="24"/>
        </w:rPr>
        <w:t xml:space="preserve">      INTRODUCTION</w:t>
      </w:r>
    </w:p>
    <w:p w14:paraId="783F0886" w14:textId="77777777" w:rsidR="002B451D" w:rsidRPr="0053144A" w:rsidRDefault="000878CF" w:rsidP="0053144A">
      <w:pPr>
        <w:spacing w:line="480" w:lineRule="auto"/>
        <w:jc w:val="both"/>
        <w:rPr>
          <w:rFonts w:ascii="Times New Roman" w:hAnsi="Times New Roman" w:cs="Times New Roman"/>
          <w:sz w:val="24"/>
          <w:szCs w:val="24"/>
        </w:rPr>
      </w:pPr>
      <w:r w:rsidRPr="0053144A">
        <w:rPr>
          <w:rFonts w:ascii="Times New Roman" w:hAnsi="Times New Roman" w:cs="Times New Roman"/>
          <w:sz w:val="24"/>
          <w:szCs w:val="24"/>
        </w:rPr>
        <w:lastRenderedPageBreak/>
        <w:t>Wheat (Triticum aestivum L.) is</w:t>
      </w:r>
      <w:r w:rsidR="00F92B63">
        <w:rPr>
          <w:rFonts w:ascii="Times New Roman" w:hAnsi="Times New Roman" w:cs="Times New Roman"/>
          <w:sz w:val="24"/>
          <w:szCs w:val="24"/>
        </w:rPr>
        <w:t xml:space="preserve"> a staple food of the world and</w:t>
      </w:r>
      <w:r w:rsidR="00497DC8" w:rsidRPr="0053144A">
        <w:rPr>
          <w:rFonts w:ascii="Times New Roman" w:hAnsi="Times New Roman" w:cs="Times New Roman"/>
          <w:sz w:val="24"/>
          <w:szCs w:val="24"/>
        </w:rPr>
        <w:t xml:space="preserve"> </w:t>
      </w:r>
      <w:r w:rsidRPr="0053144A">
        <w:rPr>
          <w:rFonts w:ascii="Times New Roman" w:hAnsi="Times New Roman" w:cs="Times New Roman"/>
          <w:sz w:val="24"/>
          <w:szCs w:val="24"/>
        </w:rPr>
        <w:t>belong to family (Gramineae). It is a C3 plant primarily grown in temperate regions and also at higher altitude under tropical climatic areas in winter season. Wheat provided nearly 55% of the carbohydrate and 20 % of food calories which is consumed by two billion people (36% of world population) as staple food. It is said that as a food, wheat is more nutritive as compared t</w:t>
      </w:r>
      <w:r w:rsidR="00497DC8" w:rsidRPr="0053144A">
        <w:rPr>
          <w:rFonts w:ascii="Times New Roman" w:hAnsi="Times New Roman" w:cs="Times New Roman"/>
          <w:sz w:val="24"/>
          <w:szCs w:val="24"/>
        </w:rPr>
        <w:t>o the other ce</w:t>
      </w:r>
      <w:r w:rsidR="00FA0F6A" w:rsidRPr="0053144A">
        <w:rPr>
          <w:rFonts w:ascii="Times New Roman" w:hAnsi="Times New Roman" w:cs="Times New Roman"/>
          <w:sz w:val="24"/>
          <w:szCs w:val="24"/>
        </w:rPr>
        <w:t>reals.</w:t>
      </w:r>
    </w:p>
    <w:p w14:paraId="25370401" w14:textId="77777777" w:rsidR="002B451D" w:rsidRPr="0053144A" w:rsidRDefault="00FA0F6A" w:rsidP="0053144A">
      <w:pPr>
        <w:spacing w:line="480" w:lineRule="auto"/>
        <w:jc w:val="both"/>
        <w:rPr>
          <w:rFonts w:ascii="Times New Roman" w:hAnsi="Times New Roman" w:cs="Times New Roman"/>
          <w:b/>
          <w:bCs/>
          <w:sz w:val="24"/>
          <w:szCs w:val="24"/>
        </w:rPr>
      </w:pPr>
      <w:r w:rsidRPr="0053144A">
        <w:rPr>
          <w:rFonts w:ascii="Times New Roman" w:hAnsi="Times New Roman" w:cs="Times New Roman"/>
          <w:sz w:val="24"/>
          <w:szCs w:val="24"/>
        </w:rPr>
        <w:t xml:space="preserve"> </w:t>
      </w:r>
      <w:r w:rsidR="002B451D" w:rsidRPr="0053144A">
        <w:rPr>
          <w:rFonts w:ascii="Times New Roman" w:hAnsi="Times New Roman" w:cs="Times New Roman"/>
          <w:sz w:val="24"/>
          <w:szCs w:val="24"/>
        </w:rPr>
        <w:t xml:space="preserve">Nigeria needs 4 million metric </w:t>
      </w:r>
      <w:proofErr w:type="spellStart"/>
      <w:r w:rsidR="002B451D" w:rsidRPr="0053144A">
        <w:rPr>
          <w:rFonts w:ascii="Times New Roman" w:hAnsi="Times New Roman" w:cs="Times New Roman"/>
          <w:sz w:val="24"/>
          <w:szCs w:val="24"/>
        </w:rPr>
        <w:t>tonnes</w:t>
      </w:r>
      <w:proofErr w:type="spellEnd"/>
      <w:r w:rsidR="002B451D" w:rsidRPr="0053144A">
        <w:rPr>
          <w:rFonts w:ascii="Times New Roman" w:hAnsi="Times New Roman" w:cs="Times New Roman"/>
          <w:sz w:val="24"/>
          <w:szCs w:val="24"/>
        </w:rPr>
        <w:t xml:space="preserve"> of wheat annually and local production vis-a-vis consumption falls below the national requirement (</w:t>
      </w:r>
      <w:proofErr w:type="spellStart"/>
      <w:r w:rsidR="002B451D" w:rsidRPr="0053144A">
        <w:rPr>
          <w:rFonts w:ascii="Times New Roman" w:hAnsi="Times New Roman" w:cs="Times New Roman"/>
          <w:sz w:val="24"/>
          <w:szCs w:val="24"/>
        </w:rPr>
        <w:t>Olabanji</w:t>
      </w:r>
      <w:proofErr w:type="spellEnd"/>
      <w:r w:rsidR="002B451D" w:rsidRPr="0053144A">
        <w:rPr>
          <w:rFonts w:ascii="Times New Roman" w:hAnsi="Times New Roman" w:cs="Times New Roman"/>
          <w:sz w:val="24"/>
          <w:szCs w:val="24"/>
        </w:rPr>
        <w:t>, 2015)</w:t>
      </w:r>
      <w:r w:rsidR="002B451D" w:rsidRPr="0053144A">
        <w:rPr>
          <w:rFonts w:ascii="Times New Roman" w:hAnsi="Times New Roman" w:cs="Times New Roman"/>
          <w:b/>
          <w:bCs/>
          <w:sz w:val="24"/>
          <w:szCs w:val="24"/>
        </w:rPr>
        <w:t>.</w:t>
      </w:r>
      <w:r w:rsidR="00720487" w:rsidRPr="0053144A">
        <w:rPr>
          <w:rFonts w:ascii="Times New Roman" w:hAnsi="Times New Roman" w:cs="Times New Roman"/>
          <w:b/>
          <w:bCs/>
          <w:sz w:val="24"/>
          <w:szCs w:val="24"/>
        </w:rPr>
        <w:t xml:space="preserve"> </w:t>
      </w:r>
      <w:r w:rsidR="002B451D" w:rsidRPr="0053144A">
        <w:rPr>
          <w:rFonts w:ascii="Times New Roman" w:hAnsi="Times New Roman" w:cs="Times New Roman"/>
          <w:sz w:val="24"/>
          <w:szCs w:val="24"/>
        </w:rPr>
        <w:t xml:space="preserve"> The continuous mining of nutrients from soils coupled with in adequate and imbalanced fertilizer use has resulted </w:t>
      </w:r>
      <w:r w:rsidR="00720487" w:rsidRPr="0053144A">
        <w:rPr>
          <w:rFonts w:ascii="Times New Roman" w:hAnsi="Times New Roman" w:cs="Times New Roman"/>
          <w:sz w:val="24"/>
          <w:szCs w:val="24"/>
        </w:rPr>
        <w:t>in decrease</w:t>
      </w:r>
      <w:r w:rsidR="002B451D" w:rsidRPr="0053144A">
        <w:rPr>
          <w:rFonts w:ascii="Times New Roman" w:hAnsi="Times New Roman" w:cs="Times New Roman"/>
          <w:sz w:val="24"/>
          <w:szCs w:val="24"/>
        </w:rPr>
        <w:t xml:space="preserve"> in</w:t>
      </w:r>
      <w:r w:rsidR="00720487" w:rsidRPr="0053144A">
        <w:rPr>
          <w:rFonts w:ascii="Times New Roman" w:hAnsi="Times New Roman" w:cs="Times New Roman"/>
          <w:sz w:val="24"/>
          <w:szCs w:val="24"/>
        </w:rPr>
        <w:t xml:space="preserve"> wheat productivity. An annual depletion of 36 million tons of nutrients (N, P, K,) from soil, has been estimated while the replacement through fertilizer is only 28 million </w:t>
      </w:r>
      <w:proofErr w:type="spellStart"/>
      <w:r w:rsidR="00720487" w:rsidRPr="0053144A">
        <w:rPr>
          <w:rFonts w:ascii="Times New Roman" w:hAnsi="Times New Roman" w:cs="Times New Roman"/>
          <w:sz w:val="24"/>
          <w:szCs w:val="24"/>
        </w:rPr>
        <w:t>tonnes</w:t>
      </w:r>
      <w:proofErr w:type="spellEnd"/>
      <w:r w:rsidR="00720487" w:rsidRPr="0053144A">
        <w:rPr>
          <w:rFonts w:ascii="Times New Roman" w:hAnsi="Times New Roman" w:cs="Times New Roman"/>
          <w:sz w:val="24"/>
          <w:szCs w:val="24"/>
        </w:rPr>
        <w:t xml:space="preserve"> leaving a net annual deficit of 8 million </w:t>
      </w:r>
      <w:proofErr w:type="spellStart"/>
      <w:r w:rsidR="00720487" w:rsidRPr="0053144A">
        <w:rPr>
          <w:rFonts w:ascii="Times New Roman" w:hAnsi="Times New Roman" w:cs="Times New Roman"/>
          <w:sz w:val="24"/>
          <w:szCs w:val="24"/>
        </w:rPr>
        <w:t>tonnes</w:t>
      </w:r>
      <w:proofErr w:type="spellEnd"/>
      <w:r w:rsidR="00720487" w:rsidRPr="0053144A">
        <w:rPr>
          <w:rFonts w:ascii="Times New Roman" w:hAnsi="Times New Roman" w:cs="Times New Roman"/>
          <w:sz w:val="24"/>
          <w:szCs w:val="24"/>
        </w:rPr>
        <w:t xml:space="preserve"> which keeps accumulating year after year depleting the soil fertili</w:t>
      </w:r>
      <w:r w:rsidR="00041918">
        <w:rPr>
          <w:rFonts w:ascii="Times New Roman" w:hAnsi="Times New Roman" w:cs="Times New Roman"/>
          <w:sz w:val="24"/>
          <w:szCs w:val="24"/>
        </w:rPr>
        <w:t>ty (</w:t>
      </w:r>
      <w:proofErr w:type="spellStart"/>
      <w:r w:rsidR="00041918">
        <w:rPr>
          <w:rFonts w:ascii="Times New Roman" w:hAnsi="Times New Roman" w:cs="Times New Roman"/>
          <w:sz w:val="24"/>
          <w:szCs w:val="24"/>
        </w:rPr>
        <w:t>Tewatia</w:t>
      </w:r>
      <w:proofErr w:type="spellEnd"/>
      <w:r w:rsidR="00041918">
        <w:rPr>
          <w:rFonts w:ascii="Times New Roman" w:hAnsi="Times New Roman" w:cs="Times New Roman"/>
          <w:sz w:val="24"/>
          <w:szCs w:val="24"/>
        </w:rPr>
        <w:t xml:space="preserve"> et al. 2012) </w:t>
      </w:r>
      <w:r w:rsidR="00720487" w:rsidRPr="0053144A">
        <w:rPr>
          <w:rFonts w:ascii="Times New Roman" w:hAnsi="Times New Roman" w:cs="Times New Roman"/>
          <w:sz w:val="24"/>
          <w:szCs w:val="24"/>
        </w:rPr>
        <w:t xml:space="preserve"> </w:t>
      </w:r>
    </w:p>
    <w:p w14:paraId="4AA14FA3" w14:textId="77777777" w:rsidR="004A67AD" w:rsidRPr="0053144A" w:rsidRDefault="004A67AD" w:rsidP="0053144A">
      <w:pPr>
        <w:spacing w:line="480" w:lineRule="auto"/>
        <w:jc w:val="both"/>
        <w:rPr>
          <w:rFonts w:ascii="Times New Roman" w:hAnsi="Times New Roman" w:cs="Times New Roman"/>
          <w:b/>
          <w:sz w:val="24"/>
          <w:szCs w:val="24"/>
        </w:rPr>
      </w:pPr>
      <w:r w:rsidRPr="0053144A">
        <w:rPr>
          <w:rFonts w:ascii="Times New Roman" w:hAnsi="Times New Roman" w:cs="Times New Roman"/>
          <w:sz w:val="24"/>
          <w:szCs w:val="24"/>
        </w:rPr>
        <w:t xml:space="preserve"> Wheat is a heavy nutrient feeder and leads to large withdrawal of plant nutrients from soil. This depletion will result in decline in yield of the crop. In intensive cropping without balanced fertilization had led to depletion of major as well as micro nutrients from the soil (Prasad, 2006). This has deteriorated soil health and has </w:t>
      </w:r>
      <w:proofErr w:type="spellStart"/>
      <w:proofErr w:type="gramStart"/>
      <w:r w:rsidRPr="0053144A">
        <w:rPr>
          <w:rFonts w:ascii="Times New Roman" w:hAnsi="Times New Roman" w:cs="Times New Roman"/>
          <w:sz w:val="24"/>
          <w:szCs w:val="24"/>
        </w:rPr>
        <w:t>lead</w:t>
      </w:r>
      <w:proofErr w:type="spellEnd"/>
      <w:proofErr w:type="gramEnd"/>
      <w:r w:rsidRPr="0053144A">
        <w:rPr>
          <w:rFonts w:ascii="Times New Roman" w:hAnsi="Times New Roman" w:cs="Times New Roman"/>
          <w:sz w:val="24"/>
          <w:szCs w:val="24"/>
        </w:rPr>
        <w:t xml:space="preserve"> to a decrease in crop productivity in several regions of the country. Balanced fertilization results in the supply of nutrients in a </w:t>
      </w:r>
      <w:proofErr w:type="spellStart"/>
      <w:proofErr w:type="gramStart"/>
      <w:r w:rsidRPr="0053144A">
        <w:rPr>
          <w:rFonts w:ascii="Times New Roman" w:hAnsi="Times New Roman" w:cs="Times New Roman"/>
          <w:sz w:val="24"/>
          <w:szCs w:val="24"/>
        </w:rPr>
        <w:t>well balanced</w:t>
      </w:r>
      <w:proofErr w:type="spellEnd"/>
      <w:proofErr w:type="gramEnd"/>
      <w:r w:rsidRPr="0053144A">
        <w:rPr>
          <w:rFonts w:ascii="Times New Roman" w:hAnsi="Times New Roman" w:cs="Times New Roman"/>
          <w:sz w:val="24"/>
          <w:szCs w:val="24"/>
        </w:rPr>
        <w:t xml:space="preserve"> ratio, leading to their efficient utilization. Among vario</w:t>
      </w:r>
      <w:r w:rsidR="002B451D" w:rsidRPr="0053144A">
        <w:rPr>
          <w:rFonts w:ascii="Times New Roman" w:hAnsi="Times New Roman" w:cs="Times New Roman"/>
          <w:sz w:val="24"/>
          <w:szCs w:val="24"/>
        </w:rPr>
        <w:t xml:space="preserve">us nutrients, N. P and K play </w:t>
      </w:r>
      <w:r w:rsidRPr="0053144A">
        <w:rPr>
          <w:rFonts w:ascii="Times New Roman" w:hAnsi="Times New Roman" w:cs="Times New Roman"/>
          <w:sz w:val="24"/>
          <w:szCs w:val="24"/>
        </w:rPr>
        <w:t>crucial role</w:t>
      </w:r>
      <w:r w:rsidR="002B451D" w:rsidRPr="0053144A">
        <w:rPr>
          <w:rFonts w:ascii="Times New Roman" w:hAnsi="Times New Roman" w:cs="Times New Roman"/>
          <w:sz w:val="24"/>
          <w:szCs w:val="24"/>
        </w:rPr>
        <w:t>s</w:t>
      </w:r>
      <w:r w:rsidRPr="0053144A">
        <w:rPr>
          <w:rFonts w:ascii="Times New Roman" w:hAnsi="Times New Roman" w:cs="Times New Roman"/>
          <w:sz w:val="24"/>
          <w:szCs w:val="24"/>
        </w:rPr>
        <w:t xml:space="preserve"> in wheat production. </w:t>
      </w:r>
    </w:p>
    <w:p w14:paraId="2978FFAD" w14:textId="77777777" w:rsidR="008903CD" w:rsidRPr="0053144A" w:rsidRDefault="00FA0F6A" w:rsidP="0053144A">
      <w:pPr>
        <w:spacing w:line="480" w:lineRule="auto"/>
        <w:jc w:val="both"/>
        <w:rPr>
          <w:rFonts w:ascii="Times New Roman" w:hAnsi="Times New Roman" w:cs="Times New Roman"/>
          <w:sz w:val="24"/>
          <w:szCs w:val="24"/>
        </w:rPr>
      </w:pPr>
      <w:r w:rsidRPr="0053144A">
        <w:rPr>
          <w:rFonts w:ascii="Times New Roman" w:hAnsi="Times New Roman" w:cs="Times New Roman"/>
          <w:sz w:val="24"/>
          <w:szCs w:val="24"/>
        </w:rPr>
        <w:lastRenderedPageBreak/>
        <w:t>The inadequacy of local wheat production could be curbed with the application of right agronomic technologies practices. Fertilizer use rate and management is of critical importance in wheat production to achieve high yields (</w:t>
      </w:r>
      <w:proofErr w:type="spellStart"/>
      <w:r w:rsidRPr="0053144A">
        <w:rPr>
          <w:rFonts w:ascii="Times New Roman" w:hAnsi="Times New Roman" w:cs="Times New Roman"/>
          <w:sz w:val="24"/>
          <w:szCs w:val="24"/>
        </w:rPr>
        <w:t>Essiet</w:t>
      </w:r>
      <w:proofErr w:type="spellEnd"/>
      <w:r w:rsidRPr="0053144A">
        <w:rPr>
          <w:rFonts w:ascii="Times New Roman" w:hAnsi="Times New Roman" w:cs="Times New Roman"/>
          <w:sz w:val="24"/>
          <w:szCs w:val="24"/>
        </w:rPr>
        <w:t xml:space="preserve">, 2015). </w:t>
      </w:r>
      <w:r w:rsidR="004A67AD" w:rsidRPr="0053144A">
        <w:rPr>
          <w:rFonts w:ascii="Times New Roman" w:hAnsi="Times New Roman" w:cs="Times New Roman"/>
          <w:sz w:val="24"/>
          <w:szCs w:val="24"/>
        </w:rPr>
        <w:t xml:space="preserve"> </w:t>
      </w:r>
      <w:r w:rsidRPr="0053144A">
        <w:rPr>
          <w:rFonts w:ascii="Times New Roman" w:hAnsi="Times New Roman" w:cs="Times New Roman"/>
          <w:sz w:val="24"/>
          <w:szCs w:val="24"/>
        </w:rPr>
        <w:t xml:space="preserve"> </w:t>
      </w:r>
    </w:p>
    <w:p w14:paraId="21F5530F" w14:textId="77777777" w:rsidR="00F95F81" w:rsidRDefault="00B308BB" w:rsidP="00FE3D0C">
      <w:pPr>
        <w:spacing w:before="240" w:line="480" w:lineRule="auto"/>
        <w:ind w:firstLine="360"/>
        <w:jc w:val="both"/>
        <w:rPr>
          <w:rFonts w:ascii="Times New Roman" w:hAnsi="Times New Roman" w:cs="Times New Roman"/>
          <w:sz w:val="24"/>
          <w:szCs w:val="24"/>
        </w:rPr>
      </w:pPr>
      <w:r w:rsidRPr="0053144A">
        <w:rPr>
          <w:rFonts w:ascii="Times New Roman" w:hAnsi="Times New Roman" w:cs="Times New Roman"/>
          <w:sz w:val="24"/>
          <w:szCs w:val="24"/>
        </w:rPr>
        <w:t>An estimated</w:t>
      </w:r>
      <w:r w:rsidR="002D766E" w:rsidRPr="0053144A">
        <w:rPr>
          <w:rFonts w:ascii="Times New Roman" w:hAnsi="Times New Roman" w:cs="Times New Roman"/>
          <w:sz w:val="24"/>
          <w:szCs w:val="24"/>
        </w:rPr>
        <w:t xml:space="preserve"> 80,000 hectares of land </w:t>
      </w:r>
      <w:r w:rsidR="008A27A6" w:rsidRPr="0053144A">
        <w:rPr>
          <w:rFonts w:ascii="Times New Roman" w:hAnsi="Times New Roman" w:cs="Times New Roman"/>
          <w:sz w:val="24"/>
          <w:szCs w:val="24"/>
        </w:rPr>
        <w:t>with</w:t>
      </w:r>
      <w:r w:rsidR="001F0244" w:rsidRPr="0053144A">
        <w:rPr>
          <w:rFonts w:ascii="Times New Roman" w:hAnsi="Times New Roman" w:cs="Times New Roman"/>
          <w:sz w:val="24"/>
          <w:szCs w:val="24"/>
        </w:rPr>
        <w:t xml:space="preserve"> temperate </w:t>
      </w:r>
      <w:r w:rsidR="00926C20" w:rsidRPr="0053144A">
        <w:rPr>
          <w:rFonts w:ascii="Times New Roman" w:hAnsi="Times New Roman" w:cs="Times New Roman"/>
          <w:sz w:val="24"/>
          <w:szCs w:val="24"/>
        </w:rPr>
        <w:t>temperature</w:t>
      </w:r>
      <w:r w:rsidR="008A27A6" w:rsidRPr="0053144A">
        <w:rPr>
          <w:rFonts w:ascii="Times New Roman" w:hAnsi="Times New Roman" w:cs="Times New Roman"/>
          <w:sz w:val="24"/>
          <w:szCs w:val="24"/>
        </w:rPr>
        <w:t xml:space="preserve"> and adequate rainfall</w:t>
      </w:r>
      <w:r w:rsidR="002E6842" w:rsidRPr="0053144A">
        <w:rPr>
          <w:rFonts w:ascii="Times New Roman" w:hAnsi="Times New Roman" w:cs="Times New Roman"/>
          <w:sz w:val="24"/>
          <w:szCs w:val="24"/>
        </w:rPr>
        <w:t xml:space="preserve"> </w:t>
      </w:r>
      <w:r w:rsidRPr="0053144A">
        <w:rPr>
          <w:rFonts w:ascii="Times New Roman" w:hAnsi="Times New Roman" w:cs="Times New Roman"/>
          <w:sz w:val="24"/>
          <w:szCs w:val="24"/>
        </w:rPr>
        <w:t>suitable for rain</w:t>
      </w:r>
      <w:r w:rsidR="002D766E" w:rsidRPr="0053144A">
        <w:rPr>
          <w:rFonts w:ascii="Times New Roman" w:hAnsi="Times New Roman" w:cs="Times New Roman"/>
          <w:sz w:val="24"/>
          <w:szCs w:val="24"/>
        </w:rPr>
        <w:t xml:space="preserve">fed wheat cultivation around the </w:t>
      </w:r>
      <w:proofErr w:type="spellStart"/>
      <w:r w:rsidR="002D766E" w:rsidRPr="0053144A">
        <w:rPr>
          <w:rFonts w:ascii="Times New Roman" w:hAnsi="Times New Roman" w:cs="Times New Roman"/>
          <w:sz w:val="24"/>
          <w:szCs w:val="24"/>
        </w:rPr>
        <w:t>Mambilla</w:t>
      </w:r>
      <w:proofErr w:type="spellEnd"/>
      <w:r w:rsidR="002D766E" w:rsidRPr="0053144A">
        <w:rPr>
          <w:rFonts w:ascii="Times New Roman" w:hAnsi="Times New Roman" w:cs="Times New Roman"/>
          <w:sz w:val="24"/>
          <w:szCs w:val="24"/>
        </w:rPr>
        <w:t xml:space="preserve"> Plateau, </w:t>
      </w:r>
      <w:proofErr w:type="spellStart"/>
      <w:proofErr w:type="gramStart"/>
      <w:r w:rsidR="002D766E" w:rsidRPr="0053144A">
        <w:rPr>
          <w:rFonts w:ascii="Times New Roman" w:hAnsi="Times New Roman" w:cs="Times New Roman"/>
          <w:sz w:val="24"/>
          <w:szCs w:val="24"/>
        </w:rPr>
        <w:t>Obudu</w:t>
      </w:r>
      <w:proofErr w:type="spellEnd"/>
      <w:r w:rsidR="002D766E" w:rsidRPr="0053144A">
        <w:rPr>
          <w:rFonts w:ascii="Times New Roman" w:hAnsi="Times New Roman" w:cs="Times New Roman"/>
          <w:sz w:val="24"/>
          <w:szCs w:val="24"/>
        </w:rPr>
        <w:t xml:space="preserve"> </w:t>
      </w:r>
      <w:r w:rsidR="001C6F00" w:rsidRPr="0053144A">
        <w:rPr>
          <w:rFonts w:ascii="Times New Roman" w:hAnsi="Times New Roman" w:cs="Times New Roman"/>
          <w:sz w:val="24"/>
          <w:szCs w:val="24"/>
        </w:rPr>
        <w:t xml:space="preserve"> Highlands</w:t>
      </w:r>
      <w:proofErr w:type="gramEnd"/>
      <w:r w:rsidR="001C6F00" w:rsidRPr="0053144A">
        <w:rPr>
          <w:rFonts w:ascii="Times New Roman" w:hAnsi="Times New Roman" w:cs="Times New Roman"/>
          <w:sz w:val="24"/>
          <w:szCs w:val="24"/>
        </w:rPr>
        <w:t xml:space="preserve"> </w:t>
      </w:r>
      <w:r w:rsidR="002D766E" w:rsidRPr="0053144A">
        <w:rPr>
          <w:rFonts w:ascii="Times New Roman" w:hAnsi="Times New Roman" w:cs="Times New Roman"/>
          <w:sz w:val="24"/>
          <w:szCs w:val="24"/>
        </w:rPr>
        <w:t xml:space="preserve"> and Jos</w:t>
      </w:r>
      <w:r w:rsidR="002E6842" w:rsidRPr="0053144A">
        <w:rPr>
          <w:rFonts w:ascii="Times New Roman" w:hAnsi="Times New Roman" w:cs="Times New Roman"/>
          <w:sz w:val="24"/>
          <w:szCs w:val="24"/>
        </w:rPr>
        <w:t xml:space="preserve"> e</w:t>
      </w:r>
      <w:r w:rsidR="008A60A5" w:rsidRPr="0053144A">
        <w:rPr>
          <w:rFonts w:ascii="Times New Roman" w:hAnsi="Times New Roman" w:cs="Times New Roman"/>
          <w:sz w:val="24"/>
          <w:szCs w:val="24"/>
        </w:rPr>
        <w:t>xist in Nigeria</w:t>
      </w:r>
      <w:r w:rsidR="002E6842" w:rsidRPr="0053144A">
        <w:rPr>
          <w:rFonts w:ascii="Times New Roman" w:hAnsi="Times New Roman" w:cs="Times New Roman"/>
          <w:sz w:val="24"/>
          <w:szCs w:val="24"/>
        </w:rPr>
        <w:t xml:space="preserve"> and</w:t>
      </w:r>
      <w:r w:rsidR="002D766E" w:rsidRPr="0053144A">
        <w:rPr>
          <w:rFonts w:ascii="Times New Roman" w:hAnsi="Times New Roman" w:cs="Times New Roman"/>
          <w:sz w:val="24"/>
          <w:szCs w:val="24"/>
        </w:rPr>
        <w:t xml:space="preserve"> are left uncultivated. </w:t>
      </w:r>
      <w:r w:rsidRPr="0053144A">
        <w:rPr>
          <w:rFonts w:ascii="Times New Roman" w:hAnsi="Times New Roman" w:cs="Times New Roman"/>
          <w:sz w:val="24"/>
          <w:szCs w:val="24"/>
        </w:rPr>
        <w:t>Rain-fed wheat cultivation would require minimal inputs compared to the irrigated wheat cultivation (</w:t>
      </w:r>
      <w:proofErr w:type="spellStart"/>
      <w:r w:rsidRPr="0053144A">
        <w:rPr>
          <w:rFonts w:ascii="Times New Roman" w:hAnsi="Times New Roman" w:cs="Times New Roman"/>
          <w:sz w:val="24"/>
          <w:szCs w:val="24"/>
        </w:rPr>
        <w:t>Olabanji</w:t>
      </w:r>
      <w:proofErr w:type="spellEnd"/>
      <w:r w:rsidRPr="0053144A">
        <w:rPr>
          <w:rFonts w:ascii="Times New Roman" w:hAnsi="Times New Roman" w:cs="Times New Roman"/>
          <w:sz w:val="24"/>
          <w:szCs w:val="24"/>
        </w:rPr>
        <w:t xml:space="preserve">, 2016)   </w:t>
      </w:r>
      <w:r w:rsidR="00620128" w:rsidRPr="0053144A">
        <w:rPr>
          <w:rFonts w:ascii="Times New Roman" w:hAnsi="Times New Roman" w:cs="Times New Roman"/>
          <w:sz w:val="24"/>
          <w:szCs w:val="24"/>
        </w:rPr>
        <w:t xml:space="preserve"> </w:t>
      </w:r>
      <w:r w:rsidR="00FC21B3" w:rsidRPr="0053144A">
        <w:rPr>
          <w:rFonts w:ascii="Times New Roman" w:hAnsi="Times New Roman" w:cs="Times New Roman"/>
          <w:sz w:val="24"/>
          <w:szCs w:val="24"/>
        </w:rPr>
        <w:t>The objective of this research is to</w:t>
      </w:r>
      <w:r w:rsidR="00E974C4" w:rsidRPr="0053144A">
        <w:rPr>
          <w:rFonts w:ascii="Times New Roman" w:hAnsi="Times New Roman" w:cs="Times New Roman"/>
          <w:sz w:val="24"/>
          <w:szCs w:val="24"/>
        </w:rPr>
        <w:t xml:space="preserve"> </w:t>
      </w:r>
      <w:r w:rsidR="00FE27FE" w:rsidRPr="0053144A">
        <w:rPr>
          <w:rFonts w:ascii="Times New Roman" w:hAnsi="Times New Roman" w:cs="Times New Roman"/>
          <w:sz w:val="24"/>
          <w:szCs w:val="24"/>
        </w:rPr>
        <w:t xml:space="preserve">evaluate </w:t>
      </w:r>
      <w:r w:rsidRPr="0053144A">
        <w:rPr>
          <w:rFonts w:ascii="Times New Roman" w:hAnsi="Times New Roman" w:cs="Times New Roman"/>
          <w:sz w:val="24"/>
          <w:szCs w:val="24"/>
        </w:rPr>
        <w:t xml:space="preserve">the </w:t>
      </w:r>
      <w:r w:rsidR="00563A0A" w:rsidRPr="0053144A">
        <w:rPr>
          <w:rFonts w:ascii="Times New Roman" w:hAnsi="Times New Roman" w:cs="Times New Roman"/>
          <w:sz w:val="24"/>
          <w:szCs w:val="24"/>
        </w:rPr>
        <w:t>economic</w:t>
      </w:r>
      <w:r w:rsidRPr="0053144A">
        <w:rPr>
          <w:rFonts w:ascii="Times New Roman" w:hAnsi="Times New Roman" w:cs="Times New Roman"/>
          <w:sz w:val="24"/>
          <w:szCs w:val="24"/>
        </w:rPr>
        <w:t xml:space="preserve"> benefits and yield productivity</w:t>
      </w:r>
      <w:r w:rsidR="002D766E" w:rsidRPr="0053144A">
        <w:rPr>
          <w:rFonts w:ascii="Times New Roman" w:hAnsi="Times New Roman" w:cs="Times New Roman"/>
          <w:sz w:val="24"/>
          <w:szCs w:val="24"/>
        </w:rPr>
        <w:t xml:space="preserve"> of</w:t>
      </w:r>
      <w:r w:rsidR="00563A0A" w:rsidRPr="0053144A">
        <w:rPr>
          <w:rFonts w:ascii="Times New Roman" w:hAnsi="Times New Roman" w:cs="Times New Roman"/>
          <w:b/>
          <w:sz w:val="24"/>
          <w:szCs w:val="24"/>
        </w:rPr>
        <w:t xml:space="preserve"> </w:t>
      </w:r>
      <w:r w:rsidR="00563A0A" w:rsidRPr="0053144A">
        <w:rPr>
          <w:rFonts w:ascii="Times New Roman" w:hAnsi="Times New Roman" w:cs="Times New Roman"/>
          <w:sz w:val="24"/>
          <w:szCs w:val="24"/>
        </w:rPr>
        <w:t>Spring Wheat (</w:t>
      </w:r>
      <w:proofErr w:type="spellStart"/>
      <w:r w:rsidR="00563A0A" w:rsidRPr="0053144A">
        <w:rPr>
          <w:rFonts w:ascii="Times New Roman" w:hAnsi="Times New Roman" w:cs="Times New Roman"/>
          <w:i/>
          <w:sz w:val="24"/>
          <w:szCs w:val="24"/>
        </w:rPr>
        <w:t>Triticumaestivum</w:t>
      </w:r>
      <w:proofErr w:type="spellEnd"/>
      <w:r w:rsidR="00563A0A" w:rsidRPr="0053144A">
        <w:rPr>
          <w:rFonts w:ascii="Times New Roman" w:hAnsi="Times New Roman" w:cs="Times New Roman"/>
          <w:sz w:val="24"/>
          <w:szCs w:val="24"/>
        </w:rPr>
        <w:t xml:space="preserve"> L</w:t>
      </w:r>
      <w:r w:rsidR="00563A0A" w:rsidRPr="0053144A">
        <w:rPr>
          <w:rFonts w:ascii="Times New Roman" w:hAnsi="Times New Roman" w:cs="Times New Roman"/>
          <w:b/>
          <w:sz w:val="24"/>
          <w:szCs w:val="24"/>
        </w:rPr>
        <w:t>.)</w:t>
      </w:r>
      <w:r w:rsidR="00B1454E" w:rsidRPr="0053144A">
        <w:rPr>
          <w:rFonts w:ascii="Times New Roman" w:hAnsi="Times New Roman" w:cs="Times New Roman"/>
          <w:sz w:val="24"/>
          <w:szCs w:val="24"/>
        </w:rPr>
        <w:t xml:space="preserve"> to different</w:t>
      </w:r>
      <w:r w:rsidR="002D766E" w:rsidRPr="0053144A">
        <w:rPr>
          <w:rFonts w:ascii="Times New Roman" w:hAnsi="Times New Roman" w:cs="Times New Roman"/>
          <w:sz w:val="24"/>
          <w:szCs w:val="24"/>
        </w:rPr>
        <w:t xml:space="preserve"> </w:t>
      </w:r>
      <w:r w:rsidRPr="0053144A">
        <w:rPr>
          <w:rFonts w:ascii="Times New Roman" w:hAnsi="Times New Roman" w:cs="Times New Roman"/>
          <w:sz w:val="24"/>
          <w:szCs w:val="24"/>
        </w:rPr>
        <w:t xml:space="preserve">sources of </w:t>
      </w:r>
      <w:proofErr w:type="gramStart"/>
      <w:r w:rsidR="002D766E" w:rsidRPr="0053144A">
        <w:rPr>
          <w:rFonts w:ascii="Times New Roman" w:hAnsi="Times New Roman" w:cs="Times New Roman"/>
          <w:sz w:val="24"/>
          <w:szCs w:val="24"/>
        </w:rPr>
        <w:t>N</w:t>
      </w:r>
      <w:r w:rsidR="00E974C4" w:rsidRPr="0053144A">
        <w:rPr>
          <w:rFonts w:ascii="Times New Roman" w:hAnsi="Times New Roman" w:cs="Times New Roman"/>
          <w:sz w:val="24"/>
          <w:szCs w:val="24"/>
        </w:rPr>
        <w:t>,</w:t>
      </w:r>
      <w:r w:rsidR="002D766E" w:rsidRPr="0053144A">
        <w:rPr>
          <w:rFonts w:ascii="Times New Roman" w:hAnsi="Times New Roman" w:cs="Times New Roman"/>
          <w:sz w:val="24"/>
          <w:szCs w:val="24"/>
        </w:rPr>
        <w:t>P</w:t>
      </w:r>
      <w:proofErr w:type="gramEnd"/>
      <w:r w:rsidR="00563A0A" w:rsidRPr="0053144A">
        <w:rPr>
          <w:rFonts w:ascii="Times New Roman" w:hAnsi="Times New Roman" w:cs="Times New Roman"/>
          <w:sz w:val="24"/>
          <w:szCs w:val="24"/>
        </w:rPr>
        <w:t xml:space="preserve"> </w:t>
      </w:r>
      <w:r w:rsidR="007D365D" w:rsidRPr="0053144A">
        <w:rPr>
          <w:rFonts w:ascii="Times New Roman" w:hAnsi="Times New Roman" w:cs="Times New Roman"/>
          <w:sz w:val="24"/>
          <w:szCs w:val="24"/>
        </w:rPr>
        <w:t xml:space="preserve">and </w:t>
      </w:r>
      <w:r w:rsidR="002D766E" w:rsidRPr="0053144A">
        <w:rPr>
          <w:rFonts w:ascii="Times New Roman" w:hAnsi="Times New Roman" w:cs="Times New Roman"/>
          <w:sz w:val="24"/>
          <w:szCs w:val="24"/>
        </w:rPr>
        <w:t>K fertilizer</w:t>
      </w:r>
      <w:r w:rsidR="007D365D" w:rsidRPr="0053144A">
        <w:rPr>
          <w:rFonts w:ascii="Times New Roman" w:hAnsi="Times New Roman" w:cs="Times New Roman"/>
          <w:sz w:val="24"/>
          <w:szCs w:val="24"/>
        </w:rPr>
        <w:t>s</w:t>
      </w:r>
      <w:r w:rsidR="00E974C4" w:rsidRPr="0053144A">
        <w:rPr>
          <w:rFonts w:ascii="Times New Roman" w:hAnsi="Times New Roman" w:cs="Times New Roman"/>
          <w:sz w:val="24"/>
          <w:szCs w:val="24"/>
        </w:rPr>
        <w:t xml:space="preserve"> com</w:t>
      </w:r>
      <w:r w:rsidR="00DD62DF" w:rsidRPr="0053144A">
        <w:rPr>
          <w:rFonts w:ascii="Times New Roman" w:hAnsi="Times New Roman" w:cs="Times New Roman"/>
          <w:sz w:val="24"/>
          <w:szCs w:val="24"/>
        </w:rPr>
        <w:t>b</w:t>
      </w:r>
      <w:r w:rsidR="00E974C4" w:rsidRPr="0053144A">
        <w:rPr>
          <w:rFonts w:ascii="Times New Roman" w:hAnsi="Times New Roman" w:cs="Times New Roman"/>
          <w:sz w:val="24"/>
          <w:szCs w:val="24"/>
        </w:rPr>
        <w:t>ination</w:t>
      </w:r>
      <w:r w:rsidR="002D766E" w:rsidRPr="0053144A">
        <w:rPr>
          <w:rFonts w:ascii="Times New Roman" w:hAnsi="Times New Roman" w:cs="Times New Roman"/>
          <w:sz w:val="24"/>
          <w:szCs w:val="24"/>
        </w:rPr>
        <w:t xml:space="preserve"> ra</w:t>
      </w:r>
      <w:r w:rsidR="00FC21B3" w:rsidRPr="0053144A">
        <w:rPr>
          <w:rFonts w:ascii="Times New Roman" w:hAnsi="Times New Roman" w:cs="Times New Roman"/>
          <w:sz w:val="24"/>
          <w:szCs w:val="24"/>
        </w:rPr>
        <w:t>te</w:t>
      </w:r>
      <w:r w:rsidR="00563A0A" w:rsidRPr="0053144A">
        <w:rPr>
          <w:rFonts w:ascii="Times New Roman" w:hAnsi="Times New Roman" w:cs="Times New Roman"/>
          <w:sz w:val="24"/>
          <w:szCs w:val="24"/>
        </w:rPr>
        <w:t>s</w:t>
      </w:r>
      <w:r w:rsidR="002D766E" w:rsidRPr="0053144A">
        <w:rPr>
          <w:rFonts w:ascii="Times New Roman" w:hAnsi="Times New Roman" w:cs="Times New Roman"/>
          <w:sz w:val="24"/>
          <w:szCs w:val="24"/>
        </w:rPr>
        <w:t xml:space="preserve"> at </w:t>
      </w:r>
      <w:proofErr w:type="spellStart"/>
      <w:r w:rsidR="002D766E" w:rsidRPr="0053144A">
        <w:rPr>
          <w:rFonts w:ascii="Times New Roman" w:hAnsi="Times New Roman" w:cs="Times New Roman"/>
          <w:sz w:val="24"/>
          <w:szCs w:val="24"/>
        </w:rPr>
        <w:t>O</w:t>
      </w:r>
      <w:r w:rsidR="008139C8" w:rsidRPr="0053144A">
        <w:rPr>
          <w:rFonts w:ascii="Times New Roman" w:hAnsi="Times New Roman" w:cs="Times New Roman"/>
          <w:sz w:val="24"/>
          <w:szCs w:val="24"/>
        </w:rPr>
        <w:t>budu</w:t>
      </w:r>
      <w:proofErr w:type="spellEnd"/>
      <w:r w:rsidR="008139C8" w:rsidRPr="0053144A">
        <w:rPr>
          <w:rFonts w:ascii="Times New Roman" w:hAnsi="Times New Roman" w:cs="Times New Roman"/>
          <w:sz w:val="24"/>
          <w:szCs w:val="24"/>
        </w:rPr>
        <w:t xml:space="preserve"> </w:t>
      </w:r>
      <w:r w:rsidR="002D766E" w:rsidRPr="0053144A">
        <w:rPr>
          <w:rFonts w:ascii="Times New Roman" w:hAnsi="Times New Roman" w:cs="Times New Roman"/>
          <w:sz w:val="24"/>
          <w:szCs w:val="24"/>
        </w:rPr>
        <w:t>C</w:t>
      </w:r>
      <w:r w:rsidR="008139C8" w:rsidRPr="0053144A">
        <w:rPr>
          <w:rFonts w:ascii="Times New Roman" w:hAnsi="Times New Roman" w:cs="Times New Roman"/>
          <w:sz w:val="24"/>
          <w:szCs w:val="24"/>
        </w:rPr>
        <w:t xml:space="preserve">attle </w:t>
      </w:r>
      <w:r w:rsidR="002D766E" w:rsidRPr="0053144A">
        <w:rPr>
          <w:rFonts w:ascii="Times New Roman" w:hAnsi="Times New Roman" w:cs="Times New Roman"/>
          <w:sz w:val="24"/>
          <w:szCs w:val="24"/>
        </w:rPr>
        <w:t>R</w:t>
      </w:r>
      <w:r w:rsidR="008139C8" w:rsidRPr="0053144A">
        <w:rPr>
          <w:rFonts w:ascii="Times New Roman" w:hAnsi="Times New Roman" w:cs="Times New Roman"/>
          <w:sz w:val="24"/>
          <w:szCs w:val="24"/>
        </w:rPr>
        <w:t>anch</w:t>
      </w:r>
      <w:r w:rsidR="002D766E" w:rsidRPr="0053144A">
        <w:rPr>
          <w:rFonts w:ascii="Times New Roman" w:hAnsi="Times New Roman" w:cs="Times New Roman"/>
          <w:sz w:val="24"/>
          <w:szCs w:val="24"/>
        </w:rPr>
        <w:t>.</w:t>
      </w:r>
    </w:p>
    <w:p w14:paraId="5B803DAA" w14:textId="77777777" w:rsidR="00F95F81" w:rsidRPr="0078379C" w:rsidRDefault="00F95F81" w:rsidP="0053144A">
      <w:pPr>
        <w:spacing w:before="240" w:line="480" w:lineRule="auto"/>
        <w:ind w:firstLine="360"/>
        <w:jc w:val="both"/>
        <w:rPr>
          <w:rFonts w:ascii="Times New Roman" w:hAnsi="Times New Roman" w:cs="Times New Roman"/>
          <w:b/>
        </w:rPr>
      </w:pPr>
      <w:r w:rsidRPr="0078379C">
        <w:rPr>
          <w:rFonts w:ascii="Times New Roman" w:hAnsi="Times New Roman" w:cs="Times New Roman"/>
          <w:b/>
        </w:rPr>
        <w:t xml:space="preserve">MATERIALS AND METHODS </w:t>
      </w:r>
    </w:p>
    <w:p w14:paraId="61CA8D14" w14:textId="77777777" w:rsidR="00F95F81" w:rsidRPr="0078379C" w:rsidRDefault="00FE3D0C" w:rsidP="0053144A">
      <w:pPr>
        <w:spacing w:before="240" w:line="480" w:lineRule="auto"/>
        <w:ind w:firstLine="360"/>
        <w:jc w:val="both"/>
        <w:rPr>
          <w:rFonts w:ascii="Times New Roman" w:hAnsi="Times New Roman" w:cs="Times New Roman"/>
          <w:b/>
        </w:rPr>
      </w:pPr>
      <w:r w:rsidRPr="0078379C">
        <w:rPr>
          <w:rFonts w:ascii="Times New Roman" w:hAnsi="Times New Roman" w:cs="Times New Roman"/>
          <w:b/>
        </w:rPr>
        <w:t>Description of Experimental S</w:t>
      </w:r>
      <w:r w:rsidR="00F95F81" w:rsidRPr="0078379C">
        <w:rPr>
          <w:rFonts w:ascii="Times New Roman" w:hAnsi="Times New Roman" w:cs="Times New Roman"/>
          <w:b/>
        </w:rPr>
        <w:t xml:space="preserve">ites </w:t>
      </w:r>
    </w:p>
    <w:p w14:paraId="32932ECE" w14:textId="77777777" w:rsidR="00F95F81" w:rsidRPr="0078379C" w:rsidRDefault="00FE3D0C" w:rsidP="00987C8F">
      <w:pPr>
        <w:spacing w:before="240" w:line="480" w:lineRule="auto"/>
        <w:ind w:firstLine="360"/>
        <w:jc w:val="both"/>
        <w:rPr>
          <w:rFonts w:ascii="Times New Roman" w:hAnsi="Times New Roman" w:cs="Times New Roman"/>
        </w:rPr>
      </w:pPr>
      <w:r w:rsidRPr="0078379C">
        <w:rPr>
          <w:rFonts w:ascii="Times New Roman" w:hAnsi="Times New Roman" w:cs="Times New Roman"/>
        </w:rPr>
        <w:t>This study was conducted in 2015 and 2016</w:t>
      </w:r>
      <w:r w:rsidR="00F95F81" w:rsidRPr="0078379C">
        <w:rPr>
          <w:rFonts w:ascii="Times New Roman" w:hAnsi="Times New Roman" w:cs="Times New Roman"/>
        </w:rPr>
        <w:t xml:space="preserve"> main cropping season</w:t>
      </w:r>
      <w:r w:rsidRPr="0078379C">
        <w:rPr>
          <w:rFonts w:ascii="Times New Roman" w:hAnsi="Times New Roman" w:cs="Times New Roman"/>
        </w:rPr>
        <w:t>s</w:t>
      </w:r>
      <w:r w:rsidR="00F95F81" w:rsidRPr="0078379C">
        <w:rPr>
          <w:rFonts w:ascii="Times New Roman" w:hAnsi="Times New Roman" w:cs="Times New Roman"/>
        </w:rPr>
        <w:t xml:space="preserve"> at</w:t>
      </w:r>
      <w:r w:rsidRPr="0078379C">
        <w:rPr>
          <w:rFonts w:ascii="Times New Roman" w:hAnsi="Times New Roman" w:cs="Times New Roman"/>
        </w:rPr>
        <w:t xml:space="preserve"> East and West areas of</w:t>
      </w:r>
      <w:r w:rsidR="00F95F81" w:rsidRPr="0078379C">
        <w:rPr>
          <w:rFonts w:ascii="Times New Roman" w:hAnsi="Times New Roman" w:cs="Times New Roman"/>
        </w:rPr>
        <w:t xml:space="preserve"> </w:t>
      </w:r>
      <w:proofErr w:type="spellStart"/>
      <w:r w:rsidRPr="0078379C">
        <w:rPr>
          <w:rFonts w:ascii="Times New Roman" w:hAnsi="Times New Roman" w:cs="Times New Roman"/>
          <w:sz w:val="24"/>
          <w:szCs w:val="24"/>
        </w:rPr>
        <w:t>Obudu</w:t>
      </w:r>
      <w:proofErr w:type="spellEnd"/>
      <w:r w:rsidRPr="0078379C">
        <w:rPr>
          <w:rFonts w:ascii="Times New Roman" w:hAnsi="Times New Roman" w:cs="Times New Roman"/>
          <w:sz w:val="24"/>
          <w:szCs w:val="24"/>
        </w:rPr>
        <w:t xml:space="preserve"> Cattle Ranch (OCR)</w:t>
      </w:r>
      <w:r w:rsidR="00A623E5" w:rsidRPr="0078379C">
        <w:rPr>
          <w:rFonts w:ascii="Times New Roman" w:hAnsi="Times New Roman" w:cs="Times New Roman"/>
          <w:sz w:val="24"/>
          <w:szCs w:val="24"/>
        </w:rPr>
        <w:t xml:space="preserve"> (Fig. 1) </w:t>
      </w:r>
      <w:r w:rsidRPr="0078379C">
        <w:rPr>
          <w:rFonts w:ascii="Times New Roman" w:hAnsi="Times New Roman" w:cs="Times New Roman"/>
        </w:rPr>
        <w:t>Cross River State, Nigeria. The study areas</w:t>
      </w:r>
      <w:r w:rsidR="00F95F81" w:rsidRPr="0078379C">
        <w:rPr>
          <w:rFonts w:ascii="Times New Roman" w:hAnsi="Times New Roman" w:cs="Times New Roman"/>
        </w:rPr>
        <w:t xml:space="preserve"> receives a bimoda</w:t>
      </w:r>
      <w:r w:rsidRPr="0078379C">
        <w:rPr>
          <w:rFonts w:ascii="Times New Roman" w:hAnsi="Times New Roman" w:cs="Times New Roman"/>
        </w:rPr>
        <w:t xml:space="preserve">l rainfall pattern with the </w:t>
      </w:r>
      <w:r w:rsidR="00F95F81" w:rsidRPr="0078379C">
        <w:rPr>
          <w:rFonts w:ascii="Times New Roman" w:hAnsi="Times New Roman" w:cs="Times New Roman"/>
        </w:rPr>
        <w:t>w</w:t>
      </w:r>
      <w:r w:rsidRPr="0078379C">
        <w:rPr>
          <w:rFonts w:ascii="Times New Roman" w:hAnsi="Times New Roman" w:cs="Times New Roman"/>
        </w:rPr>
        <w:t xml:space="preserve">et </w:t>
      </w:r>
      <w:proofErr w:type="gramStart"/>
      <w:r w:rsidRPr="0078379C">
        <w:rPr>
          <w:rFonts w:ascii="Times New Roman" w:hAnsi="Times New Roman" w:cs="Times New Roman"/>
        </w:rPr>
        <w:t xml:space="preserve">season </w:t>
      </w:r>
      <w:r w:rsidR="00F95F81" w:rsidRPr="0078379C">
        <w:rPr>
          <w:rFonts w:ascii="Times New Roman" w:hAnsi="Times New Roman" w:cs="Times New Roman"/>
        </w:rPr>
        <w:t xml:space="preserve"> extending</w:t>
      </w:r>
      <w:proofErr w:type="gramEnd"/>
      <w:r w:rsidR="00F95F81" w:rsidRPr="0078379C">
        <w:rPr>
          <w:rFonts w:ascii="Times New Roman" w:hAnsi="Times New Roman" w:cs="Times New Roman"/>
        </w:rPr>
        <w:t xml:space="preserve"> from</w:t>
      </w:r>
      <w:r w:rsidRPr="0078379C">
        <w:rPr>
          <w:rFonts w:ascii="Times New Roman" w:hAnsi="Times New Roman" w:cs="Times New Roman"/>
        </w:rPr>
        <w:t xml:space="preserve"> May to October and the dry season which extends from November to April</w:t>
      </w:r>
      <w:r w:rsidR="00F95F81" w:rsidRPr="0078379C">
        <w:rPr>
          <w:rFonts w:ascii="Times New Roman" w:hAnsi="Times New Roman" w:cs="Times New Roman"/>
        </w:rPr>
        <w:t xml:space="preserve">. The areas are characterized by heavy and erratic rainfall distribution. </w:t>
      </w:r>
      <w:r w:rsidR="00987C8F" w:rsidRPr="0078379C">
        <w:rPr>
          <w:rFonts w:ascii="Times New Roman" w:hAnsi="Times New Roman" w:cs="Times New Roman"/>
          <w:sz w:val="24"/>
          <w:szCs w:val="24"/>
        </w:rPr>
        <w:t xml:space="preserve">The sites are located at an elevation of 1595 </w:t>
      </w:r>
      <w:proofErr w:type="spellStart"/>
      <w:r w:rsidR="00987C8F" w:rsidRPr="0078379C">
        <w:rPr>
          <w:rFonts w:ascii="Times New Roman" w:hAnsi="Times New Roman" w:cs="Times New Roman"/>
          <w:sz w:val="24"/>
          <w:szCs w:val="24"/>
        </w:rPr>
        <w:t>metres</w:t>
      </w:r>
      <w:proofErr w:type="spellEnd"/>
      <w:r w:rsidR="00987C8F" w:rsidRPr="0078379C">
        <w:rPr>
          <w:rFonts w:ascii="Times New Roman" w:hAnsi="Times New Roman" w:cs="Times New Roman"/>
          <w:sz w:val="24"/>
          <w:szCs w:val="24"/>
        </w:rPr>
        <w:t xml:space="preserve"> above sea level. Temperature ranges between 16” to 32°C in June to September. Annual rainfall is between 2000-2500/mm. </w:t>
      </w:r>
      <w:r w:rsidR="00240908" w:rsidRPr="0078379C">
        <w:rPr>
          <w:rFonts w:ascii="Times New Roman" w:hAnsi="Times New Roman" w:cs="Times New Roman"/>
        </w:rPr>
        <w:t>Mono cropping of cereals, mainly bread wheat (Triticum Aestivum L.), Barley (</w:t>
      </w:r>
      <w:proofErr w:type="spellStart"/>
      <w:r w:rsidR="00240908" w:rsidRPr="0078379C">
        <w:rPr>
          <w:rFonts w:ascii="Times New Roman" w:hAnsi="Times New Roman" w:cs="Times New Roman"/>
        </w:rPr>
        <w:t>Hordium</w:t>
      </w:r>
      <w:proofErr w:type="spellEnd"/>
      <w:r w:rsidR="00240908" w:rsidRPr="0078379C">
        <w:rPr>
          <w:rFonts w:ascii="Times New Roman" w:hAnsi="Times New Roman" w:cs="Times New Roman"/>
        </w:rPr>
        <w:t xml:space="preserve"> Vulgare L.) and pulses is a common practice in these areas. Wheat is the predominant staple food crop for the rural population </w:t>
      </w:r>
      <w:r w:rsidR="00987C8F" w:rsidRPr="0078379C">
        <w:rPr>
          <w:rFonts w:ascii="Times New Roman" w:hAnsi="Times New Roman" w:cs="Times New Roman"/>
        </w:rPr>
        <w:t xml:space="preserve">in these districts. </w:t>
      </w:r>
    </w:p>
    <w:p w14:paraId="537755F3" w14:textId="77777777" w:rsidR="005643E3" w:rsidRDefault="005643E3" w:rsidP="005643E3">
      <w:pPr>
        <w:spacing w:before="24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678C5B4" wp14:editId="42456A60">
            <wp:extent cx="5015230" cy="6064885"/>
            <wp:effectExtent l="19050" t="0" r="0" b="0"/>
            <wp:docPr id="1" name="Picture 1" descr="MAP of Cross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Cross River"/>
                    <pic:cNvPicPr>
                      <a:picLocks noChangeAspect="1" noChangeArrowheads="1"/>
                    </pic:cNvPicPr>
                  </pic:nvPicPr>
                  <pic:blipFill>
                    <a:blip r:embed="rId7"/>
                    <a:srcRect/>
                    <a:stretch>
                      <a:fillRect/>
                    </a:stretch>
                  </pic:blipFill>
                  <pic:spPr bwMode="auto">
                    <a:xfrm>
                      <a:off x="0" y="0"/>
                      <a:ext cx="5015230" cy="6064885"/>
                    </a:xfrm>
                    <a:prstGeom prst="rect">
                      <a:avLst/>
                    </a:prstGeom>
                    <a:noFill/>
                    <a:ln w="9525">
                      <a:noFill/>
                      <a:miter lim="800000"/>
                      <a:headEnd/>
                      <a:tailEnd/>
                    </a:ln>
                  </pic:spPr>
                </pic:pic>
              </a:graphicData>
            </a:graphic>
          </wp:inline>
        </w:drawing>
      </w:r>
    </w:p>
    <w:p w14:paraId="24291F33" w14:textId="77777777" w:rsidR="005643E3" w:rsidRDefault="005643E3" w:rsidP="00355435">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Fig. 1 Map of Cross River</w:t>
      </w:r>
      <w:r w:rsidR="000C4159">
        <w:rPr>
          <w:rFonts w:ascii="Times New Roman" w:hAnsi="Times New Roman" w:cs="Times New Roman"/>
          <w:b/>
          <w:sz w:val="24"/>
          <w:szCs w:val="24"/>
        </w:rPr>
        <w:t xml:space="preserve"> State</w:t>
      </w:r>
      <w:r>
        <w:rPr>
          <w:rFonts w:ascii="Times New Roman" w:hAnsi="Times New Roman" w:cs="Times New Roman"/>
          <w:b/>
          <w:sz w:val="24"/>
          <w:szCs w:val="24"/>
        </w:rPr>
        <w:t xml:space="preserve"> Showing Study Sites</w:t>
      </w:r>
    </w:p>
    <w:p w14:paraId="589EABC9" w14:textId="77777777" w:rsidR="005643E3" w:rsidRDefault="005643E3" w:rsidP="00355435">
      <w:pPr>
        <w:spacing w:before="240" w:line="480" w:lineRule="auto"/>
        <w:jc w:val="both"/>
        <w:rPr>
          <w:rFonts w:ascii="Times New Roman" w:hAnsi="Times New Roman" w:cs="Times New Roman"/>
          <w:b/>
          <w:sz w:val="24"/>
          <w:szCs w:val="24"/>
        </w:rPr>
      </w:pPr>
    </w:p>
    <w:p w14:paraId="5A312A11" w14:textId="77777777" w:rsidR="005643E3" w:rsidRDefault="005643E3" w:rsidP="00355435">
      <w:pPr>
        <w:spacing w:before="240" w:line="480" w:lineRule="auto"/>
        <w:jc w:val="both"/>
        <w:rPr>
          <w:rFonts w:ascii="Times New Roman" w:hAnsi="Times New Roman" w:cs="Times New Roman"/>
          <w:b/>
          <w:sz w:val="24"/>
          <w:szCs w:val="24"/>
        </w:rPr>
      </w:pPr>
    </w:p>
    <w:p w14:paraId="2B27A52B" w14:textId="77777777" w:rsidR="00701173" w:rsidRPr="00F92B63" w:rsidRDefault="00701173" w:rsidP="00355435">
      <w:pPr>
        <w:spacing w:before="240" w:line="480" w:lineRule="auto"/>
        <w:jc w:val="both"/>
        <w:rPr>
          <w:rFonts w:ascii="Times New Roman" w:hAnsi="Times New Roman" w:cs="Times New Roman"/>
          <w:b/>
        </w:rPr>
      </w:pPr>
      <w:r w:rsidRPr="00F92B63">
        <w:rPr>
          <w:rFonts w:ascii="Times New Roman" w:hAnsi="Times New Roman" w:cs="Times New Roman"/>
          <w:b/>
        </w:rPr>
        <w:lastRenderedPageBreak/>
        <w:t xml:space="preserve">Experimental Materials, Procedures and Design </w:t>
      </w:r>
    </w:p>
    <w:p w14:paraId="2AF8380A" w14:textId="77777777" w:rsidR="00AC1D02" w:rsidRPr="0078379C" w:rsidRDefault="00701173" w:rsidP="00355435">
      <w:pPr>
        <w:spacing w:before="240" w:line="480" w:lineRule="auto"/>
        <w:jc w:val="both"/>
        <w:rPr>
          <w:rFonts w:ascii="Times New Roman" w:hAnsi="Times New Roman" w:cs="Times New Roman"/>
        </w:rPr>
      </w:pPr>
      <w:r w:rsidRPr="0078379C">
        <w:rPr>
          <w:rFonts w:ascii="Times New Roman" w:hAnsi="Times New Roman" w:cs="Times New Roman"/>
        </w:rPr>
        <w:t>The field experiment consists of twelve (12) treatment combinations from  three (3) different sources of N. P and K fertilizers</w:t>
      </w:r>
      <w:r w:rsidR="00A77B4B" w:rsidRPr="0078379C">
        <w:rPr>
          <w:rFonts w:ascii="Times New Roman" w:hAnsi="Times New Roman" w:cs="Times New Roman"/>
        </w:rPr>
        <w:t xml:space="preserve"> </w:t>
      </w:r>
      <w:r w:rsidR="00A77B4B" w:rsidRPr="0078379C">
        <w:rPr>
          <w:rFonts w:ascii="Times New Roman" w:hAnsi="Times New Roman" w:cs="Times New Roman"/>
          <w:bCs/>
          <w:sz w:val="24"/>
          <w:szCs w:val="24"/>
          <w:vertAlign w:val="subscript"/>
        </w:rPr>
        <w:t xml:space="preserve"> </w:t>
      </w:r>
      <w:r w:rsidR="00A77B4B" w:rsidRPr="0078379C">
        <w:rPr>
          <w:rFonts w:ascii="Times New Roman" w:hAnsi="Times New Roman" w:cs="Times New Roman"/>
          <w:sz w:val="24"/>
        </w:rPr>
        <w:t>(100kg N ha</w:t>
      </w:r>
      <w:r w:rsidR="00A77B4B" w:rsidRPr="0078379C">
        <w:rPr>
          <w:rFonts w:ascii="Times New Roman" w:hAnsi="Times New Roman" w:cs="Times New Roman"/>
          <w:sz w:val="24"/>
          <w:vertAlign w:val="superscript"/>
        </w:rPr>
        <w:t>-1,</w:t>
      </w:r>
      <w:r w:rsidR="00A77B4B" w:rsidRPr="0078379C">
        <w:rPr>
          <w:rFonts w:ascii="Times New Roman" w:hAnsi="Times New Roman" w:cs="Times New Roman"/>
          <w:bCs/>
          <w:sz w:val="24"/>
          <w:szCs w:val="24"/>
        </w:rPr>
        <w:t xml:space="preserve"> 40kg P ha</w:t>
      </w:r>
      <w:r w:rsidR="00A77B4B" w:rsidRPr="0078379C">
        <w:rPr>
          <w:rFonts w:ascii="Times New Roman" w:hAnsi="Times New Roman" w:cs="Times New Roman"/>
          <w:bCs/>
          <w:sz w:val="24"/>
          <w:szCs w:val="24"/>
          <w:vertAlign w:val="superscript"/>
        </w:rPr>
        <w:t xml:space="preserve">-1 </w:t>
      </w:r>
      <w:r w:rsidR="00A77B4B" w:rsidRPr="0078379C">
        <w:rPr>
          <w:rFonts w:ascii="Times New Roman" w:hAnsi="Times New Roman" w:cs="Times New Roman"/>
          <w:bCs/>
          <w:sz w:val="24"/>
          <w:szCs w:val="24"/>
        </w:rPr>
        <w:t>as SSP, T</w:t>
      </w:r>
      <w:r w:rsidR="00A77B4B" w:rsidRPr="0078379C">
        <w:rPr>
          <w:rFonts w:ascii="Times New Roman" w:hAnsi="Times New Roman" w:cs="Times New Roman"/>
          <w:bCs/>
          <w:sz w:val="24"/>
          <w:szCs w:val="24"/>
          <w:vertAlign w:val="subscript"/>
        </w:rPr>
        <w:t>4</w:t>
      </w:r>
      <w:r w:rsidR="00A77B4B" w:rsidRPr="0078379C">
        <w:rPr>
          <w:rFonts w:ascii="Times New Roman" w:hAnsi="Times New Roman" w:cs="Times New Roman"/>
          <w:bCs/>
          <w:sz w:val="24"/>
          <w:szCs w:val="24"/>
        </w:rPr>
        <w:t>,  60kg K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N + P  (100:40) kg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 N +k  (100:60)  kg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 xml:space="preserve"> K + P (60:40) kg ha</w:t>
      </w:r>
      <w:r w:rsidR="00A77B4B" w:rsidRPr="0078379C">
        <w:rPr>
          <w:rFonts w:ascii="Times New Roman" w:hAnsi="Times New Roman" w:cs="Times New Roman"/>
          <w:bCs/>
          <w:sz w:val="24"/>
          <w:szCs w:val="24"/>
          <w:vertAlign w:val="superscript"/>
        </w:rPr>
        <w:t xml:space="preserve">-1 </w:t>
      </w:r>
      <w:r w:rsidR="00A77B4B" w:rsidRPr="0078379C">
        <w:rPr>
          <w:rFonts w:ascii="Times New Roman" w:hAnsi="Times New Roman" w:cs="Times New Roman"/>
          <w:bCs/>
          <w:sz w:val="24"/>
          <w:szCs w:val="24"/>
        </w:rPr>
        <w:t>, NPK (50:20:30) kg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  NPK (75:30:45) kg h, NPK (100:40:60) kg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w:t>
      </w:r>
      <w:r w:rsidR="00A77B4B" w:rsidRPr="0078379C">
        <w:rPr>
          <w:rFonts w:ascii="Times New Roman" w:hAnsi="Times New Roman" w:cs="Times New Roman"/>
          <w:bCs/>
          <w:sz w:val="24"/>
          <w:szCs w:val="24"/>
          <w:vertAlign w:val="subscript"/>
        </w:rPr>
        <w:t xml:space="preserve"> </w:t>
      </w:r>
      <w:r w:rsidR="00A77B4B" w:rsidRPr="0078379C">
        <w:rPr>
          <w:rFonts w:ascii="Times New Roman" w:hAnsi="Times New Roman" w:cs="Times New Roman"/>
          <w:bCs/>
          <w:sz w:val="24"/>
          <w:szCs w:val="24"/>
        </w:rPr>
        <w:t>NPK (125: 50:75) kg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w:t>
      </w:r>
      <w:r w:rsidR="00A77B4B" w:rsidRPr="0078379C">
        <w:rPr>
          <w:rFonts w:ascii="Times New Roman" w:hAnsi="Times New Roman" w:cs="Times New Roman"/>
          <w:bCs/>
          <w:sz w:val="24"/>
          <w:szCs w:val="24"/>
          <w:vertAlign w:val="subscript"/>
        </w:rPr>
        <w:t xml:space="preserve"> </w:t>
      </w:r>
      <w:r w:rsidR="00A77B4B" w:rsidRPr="0078379C">
        <w:rPr>
          <w:rFonts w:ascii="Times New Roman" w:hAnsi="Times New Roman" w:cs="Times New Roman"/>
          <w:bCs/>
          <w:sz w:val="24"/>
          <w:szCs w:val="24"/>
        </w:rPr>
        <w:t>NPK (150:60:90) kg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 xml:space="preserve"> ,NPK (175:70:105) kg ha-</w:t>
      </w:r>
      <w:r w:rsidR="00A77B4B" w:rsidRPr="0078379C">
        <w:rPr>
          <w:rFonts w:ascii="Times New Roman" w:hAnsi="Times New Roman" w:cs="Times New Roman"/>
          <w:bCs/>
          <w:sz w:val="24"/>
          <w:szCs w:val="24"/>
          <w:vertAlign w:val="superscript"/>
        </w:rPr>
        <w:t xml:space="preserve">1 </w:t>
      </w:r>
      <w:r w:rsidR="00A77B4B" w:rsidRPr="0078379C">
        <w:rPr>
          <w:rFonts w:ascii="Times New Roman" w:hAnsi="Times New Roman" w:cs="Times New Roman"/>
          <w:bCs/>
          <w:sz w:val="24"/>
          <w:szCs w:val="24"/>
        </w:rPr>
        <w:t>)</w:t>
      </w:r>
      <w:r w:rsidR="00A77B4B" w:rsidRPr="0078379C">
        <w:rPr>
          <w:rFonts w:ascii="Times New Roman" w:hAnsi="Times New Roman" w:cs="Times New Roman"/>
        </w:rPr>
        <w:t xml:space="preserve">and one control (without any </w:t>
      </w:r>
      <w:r w:rsidRPr="0078379C">
        <w:rPr>
          <w:rFonts w:ascii="Times New Roman" w:hAnsi="Times New Roman" w:cs="Times New Roman"/>
        </w:rPr>
        <w:t xml:space="preserve"> fertilizer application). The field experiment was laid down in a randomized complete block design with three replications. All experimental</w:t>
      </w:r>
      <w:r w:rsidR="00D0567A" w:rsidRPr="0078379C">
        <w:rPr>
          <w:rFonts w:ascii="Times New Roman" w:hAnsi="Times New Roman" w:cs="Times New Roman"/>
        </w:rPr>
        <w:t xml:space="preserve"> unites were treated </w:t>
      </w:r>
      <w:proofErr w:type="gramStart"/>
      <w:r w:rsidR="00D0567A" w:rsidRPr="0078379C">
        <w:rPr>
          <w:rFonts w:ascii="Times New Roman" w:hAnsi="Times New Roman" w:cs="Times New Roman"/>
        </w:rPr>
        <w:t>with  their</w:t>
      </w:r>
      <w:proofErr w:type="gramEnd"/>
      <w:r w:rsidR="00D0567A" w:rsidRPr="0078379C">
        <w:rPr>
          <w:rFonts w:ascii="Times New Roman" w:hAnsi="Times New Roman" w:cs="Times New Roman"/>
        </w:rPr>
        <w:t xml:space="preserve"> appropriate  rates of</w:t>
      </w:r>
      <w:r w:rsidRPr="0078379C">
        <w:rPr>
          <w:rFonts w:ascii="Times New Roman" w:hAnsi="Times New Roman" w:cs="Times New Roman"/>
        </w:rPr>
        <w:t xml:space="preserve"> P2O5 ha-1 in the form of trip</w:t>
      </w:r>
      <w:r w:rsidR="00D0567A" w:rsidRPr="0078379C">
        <w:rPr>
          <w:rFonts w:ascii="Times New Roman" w:hAnsi="Times New Roman" w:cs="Times New Roman"/>
        </w:rPr>
        <w:t>le super phosphate (TSP), K2O ha-1 from M</w:t>
      </w:r>
      <w:r w:rsidRPr="0078379C">
        <w:rPr>
          <w:rFonts w:ascii="Times New Roman" w:hAnsi="Times New Roman" w:cs="Times New Roman"/>
        </w:rPr>
        <w:t>uriate of potash (</w:t>
      </w:r>
      <w:proofErr w:type="spellStart"/>
      <w:r w:rsidRPr="0078379C">
        <w:rPr>
          <w:rFonts w:ascii="Times New Roman" w:hAnsi="Times New Roman" w:cs="Times New Roman"/>
        </w:rPr>
        <w:t>KCl</w:t>
      </w:r>
      <w:proofErr w:type="spellEnd"/>
      <w:r w:rsidR="00D0567A" w:rsidRPr="0078379C">
        <w:rPr>
          <w:rFonts w:ascii="Times New Roman" w:hAnsi="Times New Roman" w:cs="Times New Roman"/>
        </w:rPr>
        <w:t>) and Nitrogen from Urea.</w:t>
      </w:r>
      <w:r w:rsidR="00AC1D02" w:rsidRPr="0078379C">
        <w:rPr>
          <w:rFonts w:ascii="Times New Roman" w:hAnsi="Times New Roman" w:cs="Times New Roman"/>
        </w:rPr>
        <w:t xml:space="preserve"> The plot size was 6</w:t>
      </w:r>
      <w:r w:rsidRPr="0078379C">
        <w:rPr>
          <w:rFonts w:ascii="Times New Roman" w:hAnsi="Times New Roman" w:cs="Times New Roman"/>
        </w:rPr>
        <w:t xml:space="preserve"> m ×</w:t>
      </w:r>
      <w:r w:rsidR="00AC1D02" w:rsidRPr="0078379C">
        <w:rPr>
          <w:rFonts w:ascii="Times New Roman" w:hAnsi="Times New Roman" w:cs="Times New Roman"/>
        </w:rPr>
        <w:t xml:space="preserve"> 6 m (36 m</w:t>
      </w:r>
      <w:proofErr w:type="gramStart"/>
      <w:r w:rsidR="00AC1D02" w:rsidRPr="0078379C">
        <w:rPr>
          <w:rFonts w:ascii="Times New Roman" w:hAnsi="Times New Roman" w:cs="Times New Roman"/>
        </w:rPr>
        <w:t>2 ),and</w:t>
      </w:r>
      <w:proofErr w:type="gramEnd"/>
      <w:r w:rsidR="00AC1D02" w:rsidRPr="0078379C">
        <w:rPr>
          <w:rFonts w:ascii="Times New Roman" w:hAnsi="Times New Roman" w:cs="Times New Roman"/>
        </w:rPr>
        <w:t xml:space="preserve"> 1,404 m2 net size. The middle ten</w:t>
      </w:r>
      <w:r w:rsidRPr="0078379C">
        <w:rPr>
          <w:rFonts w:ascii="Times New Roman" w:hAnsi="Times New Roman" w:cs="Times New Roman"/>
        </w:rPr>
        <w:t xml:space="preserve"> rows were used for agrono</w:t>
      </w:r>
      <w:r w:rsidR="00AC1D02" w:rsidRPr="0078379C">
        <w:rPr>
          <w:rFonts w:ascii="Times New Roman" w:hAnsi="Times New Roman" w:cs="Times New Roman"/>
        </w:rPr>
        <w:t xml:space="preserve">mic data collection and the outside rows </w:t>
      </w:r>
      <w:proofErr w:type="spellStart"/>
      <w:r w:rsidRPr="0078379C">
        <w:rPr>
          <w:rFonts w:ascii="Times New Roman" w:hAnsi="Times New Roman" w:cs="Times New Roman"/>
        </w:rPr>
        <w:t>rows</w:t>
      </w:r>
      <w:proofErr w:type="spellEnd"/>
      <w:r w:rsidRPr="0078379C">
        <w:rPr>
          <w:rFonts w:ascii="Times New Roman" w:hAnsi="Times New Roman" w:cs="Times New Roman"/>
        </w:rPr>
        <w:t xml:space="preserve"> served as border. The spacing between plants, rows, plots, and blocks were 5, 20, 50 and 150 cm, respectively. An improved br</w:t>
      </w:r>
      <w:r w:rsidR="00AC1D02" w:rsidRPr="0078379C">
        <w:rPr>
          <w:rFonts w:ascii="Times New Roman" w:hAnsi="Times New Roman" w:cs="Times New Roman"/>
        </w:rPr>
        <w:t xml:space="preserve">ead wheat variety known </w:t>
      </w:r>
      <w:r w:rsidR="00AC1D02" w:rsidRPr="0078379C">
        <w:rPr>
          <w:rFonts w:ascii="Times New Roman" w:hAnsi="Times New Roman" w:cs="Times New Roman"/>
          <w:bCs/>
          <w:sz w:val="24"/>
          <w:szCs w:val="24"/>
        </w:rPr>
        <w:t xml:space="preserve">Attila/13/ </w:t>
      </w:r>
      <w:proofErr w:type="gramStart"/>
      <w:r w:rsidR="00AC1D02" w:rsidRPr="0078379C">
        <w:rPr>
          <w:rFonts w:ascii="Times New Roman" w:hAnsi="Times New Roman" w:cs="Times New Roman"/>
          <w:bCs/>
          <w:sz w:val="24"/>
          <w:szCs w:val="24"/>
        </w:rPr>
        <w:t xml:space="preserve">Hui </w:t>
      </w:r>
      <w:r w:rsidRPr="0078379C">
        <w:rPr>
          <w:rFonts w:ascii="Times New Roman" w:hAnsi="Times New Roman" w:cs="Times New Roman"/>
        </w:rPr>
        <w:t xml:space="preserve"> was</w:t>
      </w:r>
      <w:proofErr w:type="gramEnd"/>
      <w:r w:rsidRPr="0078379C">
        <w:rPr>
          <w:rFonts w:ascii="Times New Roman" w:hAnsi="Times New Roman" w:cs="Times New Roman"/>
        </w:rPr>
        <w:t xml:space="preserve"> sown by drilling in rows using manual row maker at recommended seed rate of 150 kg ha-1 and row spacing of 20 cm and was used as test crop. Plots were kept free of weeds by hand weeding. No insecticide or fungicide was applied since there was no outbreak of insects or diseases. Harvesting was done manually us</w:t>
      </w:r>
      <w:r w:rsidR="00AC1D02" w:rsidRPr="0078379C">
        <w:rPr>
          <w:rFonts w:ascii="Times New Roman" w:hAnsi="Times New Roman" w:cs="Times New Roman"/>
        </w:rPr>
        <w:t xml:space="preserve">ing hand sickle. </w:t>
      </w:r>
    </w:p>
    <w:p w14:paraId="0F8AB42C" w14:textId="77777777" w:rsidR="0067006C" w:rsidRPr="0078379C" w:rsidRDefault="0067006C" w:rsidP="00355435">
      <w:pPr>
        <w:spacing w:before="240" w:line="480" w:lineRule="auto"/>
        <w:jc w:val="both"/>
        <w:rPr>
          <w:rFonts w:ascii="Times New Roman" w:hAnsi="Times New Roman" w:cs="Times New Roman"/>
          <w:b/>
        </w:rPr>
      </w:pPr>
      <w:r w:rsidRPr="0078379C">
        <w:rPr>
          <w:rFonts w:ascii="Times New Roman" w:hAnsi="Times New Roman" w:cs="Times New Roman"/>
          <w:b/>
        </w:rPr>
        <w:t>Data C</w:t>
      </w:r>
      <w:r w:rsidR="00C976F5" w:rsidRPr="0078379C">
        <w:rPr>
          <w:rFonts w:ascii="Times New Roman" w:hAnsi="Times New Roman" w:cs="Times New Roman"/>
          <w:b/>
        </w:rPr>
        <w:t>ollection</w:t>
      </w:r>
    </w:p>
    <w:p w14:paraId="572EBBF9" w14:textId="77777777" w:rsidR="0067006C" w:rsidRPr="0078379C" w:rsidRDefault="00C976F5" w:rsidP="00355435">
      <w:pPr>
        <w:spacing w:before="240" w:line="480" w:lineRule="auto"/>
        <w:jc w:val="both"/>
        <w:rPr>
          <w:rFonts w:ascii="Times New Roman" w:hAnsi="Times New Roman" w:cs="Times New Roman"/>
          <w:b/>
        </w:rPr>
      </w:pPr>
      <w:r w:rsidRPr="0078379C">
        <w:rPr>
          <w:rFonts w:ascii="Times New Roman" w:hAnsi="Times New Roman" w:cs="Times New Roman"/>
          <w:b/>
        </w:rPr>
        <w:t xml:space="preserve"> Grain yield </w:t>
      </w:r>
    </w:p>
    <w:p w14:paraId="36EE1DF1" w14:textId="77777777" w:rsidR="0067006C" w:rsidRPr="0078379C" w:rsidRDefault="00C976F5" w:rsidP="0067006C">
      <w:pPr>
        <w:spacing w:before="240" w:line="480" w:lineRule="auto"/>
        <w:jc w:val="both"/>
        <w:rPr>
          <w:rFonts w:ascii="Times New Roman" w:hAnsi="Times New Roman" w:cs="Times New Roman"/>
          <w:bCs/>
          <w:sz w:val="24"/>
          <w:szCs w:val="24"/>
        </w:rPr>
      </w:pPr>
      <w:r w:rsidRPr="0078379C">
        <w:rPr>
          <w:rFonts w:ascii="Times New Roman" w:hAnsi="Times New Roman" w:cs="Times New Roman"/>
        </w:rPr>
        <w:t xml:space="preserve">Grain yield (kg/plot) was taken from each </w:t>
      </w:r>
      <w:proofErr w:type="gramStart"/>
      <w:r w:rsidRPr="0078379C">
        <w:rPr>
          <w:rFonts w:ascii="Times New Roman" w:hAnsi="Times New Roman" w:cs="Times New Roman"/>
        </w:rPr>
        <w:t>plots</w:t>
      </w:r>
      <w:proofErr w:type="gramEnd"/>
      <w:r w:rsidRPr="0078379C">
        <w:rPr>
          <w:rFonts w:ascii="Times New Roman" w:hAnsi="Times New Roman" w:cs="Times New Roman"/>
        </w:rPr>
        <w:t xml:space="preserve"> by excluding the border rows and adjusting to 12.5% moisture level and then converted to hectare basis. </w:t>
      </w:r>
      <w:r w:rsidR="0067006C" w:rsidRPr="0078379C">
        <w:rPr>
          <w:rFonts w:ascii="Times New Roman" w:hAnsi="Times New Roman" w:cs="Times New Roman"/>
          <w:bCs/>
          <w:sz w:val="24"/>
          <w:szCs w:val="24"/>
        </w:rPr>
        <w:t xml:space="preserve">Gluten content was </w:t>
      </w:r>
      <w:proofErr w:type="gramStart"/>
      <w:r w:rsidR="0067006C" w:rsidRPr="0078379C">
        <w:rPr>
          <w:rFonts w:ascii="Times New Roman" w:hAnsi="Times New Roman" w:cs="Times New Roman"/>
          <w:bCs/>
          <w:sz w:val="24"/>
          <w:szCs w:val="24"/>
        </w:rPr>
        <w:t>assess</w:t>
      </w:r>
      <w:proofErr w:type="gramEnd"/>
      <w:r w:rsidR="0067006C" w:rsidRPr="0078379C">
        <w:rPr>
          <w:rFonts w:ascii="Times New Roman" w:hAnsi="Times New Roman" w:cs="Times New Roman"/>
          <w:bCs/>
          <w:sz w:val="24"/>
          <w:szCs w:val="24"/>
        </w:rPr>
        <w:t xml:space="preserve"> after harvest</w:t>
      </w:r>
    </w:p>
    <w:p w14:paraId="67FF8243" w14:textId="77777777" w:rsidR="0067006C" w:rsidRPr="0078379C" w:rsidRDefault="0067006C" w:rsidP="0067006C">
      <w:pPr>
        <w:pStyle w:val="NoSpacing"/>
        <w:spacing w:before="240" w:line="480" w:lineRule="auto"/>
        <w:jc w:val="both"/>
        <w:rPr>
          <w:rFonts w:ascii="Times New Roman" w:hAnsi="Times New Roman" w:cs="Times New Roman"/>
          <w:b/>
          <w:bCs/>
          <w:sz w:val="24"/>
          <w:szCs w:val="24"/>
        </w:rPr>
      </w:pPr>
      <w:r w:rsidRPr="0078379C">
        <w:rPr>
          <w:rFonts w:ascii="Times New Roman" w:hAnsi="Times New Roman" w:cs="Times New Roman"/>
          <w:b/>
          <w:sz w:val="24"/>
          <w:szCs w:val="24"/>
        </w:rPr>
        <w:t>Economic Analysis</w:t>
      </w:r>
    </w:p>
    <w:p w14:paraId="50352AC4" w14:textId="77777777" w:rsidR="0067006C" w:rsidRPr="0078379C" w:rsidRDefault="0067006C" w:rsidP="0067006C">
      <w:pPr>
        <w:pStyle w:val="NoSpacing"/>
        <w:spacing w:before="240"/>
        <w:jc w:val="both"/>
        <w:rPr>
          <w:rFonts w:ascii="Times New Roman" w:hAnsi="Times New Roman" w:cs="Times New Roman"/>
          <w:sz w:val="24"/>
          <w:szCs w:val="24"/>
        </w:rPr>
      </w:pPr>
      <w:r w:rsidRPr="0078379C">
        <w:rPr>
          <w:rFonts w:ascii="Times New Roman" w:hAnsi="Times New Roman" w:cs="Times New Roman"/>
          <w:sz w:val="24"/>
          <w:szCs w:val="24"/>
        </w:rPr>
        <w:lastRenderedPageBreak/>
        <w:t>This was determined by the use of enterprise analysis and profitability measures and ratio (</w:t>
      </w:r>
      <w:proofErr w:type="spellStart"/>
      <w:r w:rsidRPr="0078379C">
        <w:rPr>
          <w:rFonts w:ascii="Times New Roman" w:hAnsi="Times New Roman" w:cs="Times New Roman"/>
          <w:sz w:val="24"/>
          <w:szCs w:val="24"/>
        </w:rPr>
        <w:t>Emenyonu</w:t>
      </w:r>
      <w:proofErr w:type="spellEnd"/>
      <w:r w:rsidRPr="0078379C">
        <w:rPr>
          <w:rFonts w:ascii="Times New Roman" w:hAnsi="Times New Roman" w:cs="Times New Roman"/>
          <w:sz w:val="24"/>
          <w:szCs w:val="24"/>
        </w:rPr>
        <w:t xml:space="preserve"> </w:t>
      </w:r>
      <w:r w:rsidRPr="0078379C">
        <w:rPr>
          <w:rFonts w:ascii="Times New Roman" w:hAnsi="Times New Roman" w:cs="Times New Roman"/>
          <w:i/>
          <w:sz w:val="24"/>
          <w:szCs w:val="24"/>
        </w:rPr>
        <w:t>et al</w:t>
      </w:r>
      <w:r w:rsidRPr="0078379C">
        <w:rPr>
          <w:rFonts w:ascii="Times New Roman" w:hAnsi="Times New Roman" w:cs="Times New Roman"/>
          <w:sz w:val="24"/>
          <w:szCs w:val="24"/>
        </w:rPr>
        <w:t>2007). The following profitability measures were calculated:</w:t>
      </w:r>
    </w:p>
    <w:p w14:paraId="22B686A8" w14:textId="77777777" w:rsidR="0067006C" w:rsidRPr="0078379C" w:rsidRDefault="0067006C" w:rsidP="0067006C">
      <w:pPr>
        <w:pStyle w:val="NoSpacing"/>
        <w:spacing w:before="240"/>
        <w:ind w:left="720" w:hanging="720"/>
        <w:jc w:val="both"/>
        <w:rPr>
          <w:rFonts w:ascii="Times New Roman" w:hAnsi="Times New Roman" w:cs="Times New Roman"/>
          <w:sz w:val="24"/>
          <w:szCs w:val="24"/>
        </w:rPr>
      </w:pPr>
      <w:proofErr w:type="spellStart"/>
      <w:r w:rsidRPr="0078379C">
        <w:rPr>
          <w:rFonts w:ascii="Times New Roman" w:hAnsi="Times New Roman" w:cs="Times New Roman"/>
          <w:sz w:val="24"/>
          <w:szCs w:val="24"/>
        </w:rPr>
        <w:t>i</w:t>
      </w:r>
      <w:proofErr w:type="spellEnd"/>
      <w:r w:rsidRPr="0078379C">
        <w:rPr>
          <w:rFonts w:ascii="Times New Roman" w:hAnsi="Times New Roman" w:cs="Times New Roman"/>
          <w:sz w:val="24"/>
          <w:szCs w:val="24"/>
        </w:rPr>
        <w:t>)</w:t>
      </w:r>
      <w:r w:rsidRPr="0078379C">
        <w:rPr>
          <w:rFonts w:ascii="Times New Roman" w:hAnsi="Times New Roman" w:cs="Times New Roman"/>
          <w:sz w:val="24"/>
          <w:szCs w:val="24"/>
        </w:rPr>
        <w:tab/>
        <w:t xml:space="preserve">Returns to management, </w:t>
      </w:r>
      <w:proofErr w:type="spellStart"/>
      <w:r w:rsidRPr="0078379C">
        <w:rPr>
          <w:rFonts w:ascii="Times New Roman" w:hAnsi="Times New Roman" w:cs="Times New Roman"/>
          <w:sz w:val="24"/>
          <w:szCs w:val="24"/>
        </w:rPr>
        <w:t>labour</w:t>
      </w:r>
      <w:proofErr w:type="spellEnd"/>
      <w:r w:rsidRPr="0078379C">
        <w:rPr>
          <w:rFonts w:ascii="Times New Roman" w:hAnsi="Times New Roman" w:cs="Times New Roman"/>
          <w:sz w:val="24"/>
          <w:szCs w:val="24"/>
        </w:rPr>
        <w:t xml:space="preserve">, capital or net income (RMLC) given as </w:t>
      </w:r>
      <w:proofErr w:type="spellStart"/>
      <w:r w:rsidRPr="0078379C">
        <w:rPr>
          <w:rFonts w:ascii="Times New Roman" w:hAnsi="Times New Roman" w:cs="Times New Roman"/>
          <w:sz w:val="24"/>
          <w:szCs w:val="24"/>
        </w:rPr>
        <w:t>RMlC</w:t>
      </w:r>
      <w:proofErr w:type="spellEnd"/>
      <w:r w:rsidRPr="0078379C">
        <w:rPr>
          <w:rFonts w:ascii="Times New Roman" w:hAnsi="Times New Roman" w:cs="Times New Roman"/>
          <w:sz w:val="24"/>
          <w:szCs w:val="24"/>
        </w:rPr>
        <w:t xml:space="preserve"> = Total value of product (TVP) less total fixed cost (TFC) less total variable cost (TVC).</w:t>
      </w:r>
    </w:p>
    <w:p w14:paraId="4F58B29F" w14:textId="77777777" w:rsidR="0067006C" w:rsidRPr="0078379C" w:rsidRDefault="0067006C" w:rsidP="0067006C">
      <w:pPr>
        <w:pStyle w:val="NoSpacing"/>
        <w:spacing w:before="240"/>
        <w:ind w:left="720" w:hanging="720"/>
        <w:jc w:val="both"/>
        <w:rPr>
          <w:rFonts w:ascii="Times New Roman" w:hAnsi="Times New Roman" w:cs="Times New Roman"/>
          <w:sz w:val="24"/>
          <w:szCs w:val="24"/>
        </w:rPr>
      </w:pPr>
      <w:r w:rsidRPr="0078379C">
        <w:rPr>
          <w:rFonts w:ascii="Times New Roman" w:hAnsi="Times New Roman" w:cs="Times New Roman"/>
          <w:sz w:val="24"/>
          <w:szCs w:val="24"/>
        </w:rPr>
        <w:t>ii)</w:t>
      </w:r>
      <w:r w:rsidRPr="0078379C">
        <w:rPr>
          <w:rFonts w:ascii="Times New Roman" w:hAnsi="Times New Roman" w:cs="Times New Roman"/>
          <w:sz w:val="24"/>
          <w:szCs w:val="24"/>
        </w:rPr>
        <w:tab/>
        <w:t>Rate of return to investment (RRTI) is given by RRTI = (RMLC/TC) x 100.</w:t>
      </w:r>
    </w:p>
    <w:p w14:paraId="18C96491" w14:textId="77777777" w:rsidR="0067006C" w:rsidRPr="0078379C" w:rsidRDefault="0067006C" w:rsidP="0067006C">
      <w:pPr>
        <w:pStyle w:val="NoSpacing"/>
        <w:spacing w:before="240" w:line="360" w:lineRule="auto"/>
        <w:ind w:left="720" w:hanging="720"/>
        <w:jc w:val="both"/>
        <w:rPr>
          <w:rFonts w:ascii="Times New Roman" w:hAnsi="Times New Roman" w:cs="Times New Roman"/>
          <w:sz w:val="24"/>
          <w:szCs w:val="24"/>
        </w:rPr>
      </w:pPr>
      <w:r w:rsidRPr="0078379C">
        <w:rPr>
          <w:rFonts w:ascii="Times New Roman" w:hAnsi="Times New Roman" w:cs="Times New Roman"/>
          <w:sz w:val="24"/>
          <w:szCs w:val="24"/>
        </w:rPr>
        <w:t>iii)</w:t>
      </w:r>
      <w:r w:rsidRPr="0078379C">
        <w:rPr>
          <w:rFonts w:ascii="Times New Roman" w:hAnsi="Times New Roman" w:cs="Times New Roman"/>
          <w:sz w:val="24"/>
          <w:szCs w:val="24"/>
        </w:rPr>
        <w:tab/>
        <w:t>Return on fixed cost of production (RFC) or Gross Margin (GM) is given by `RFC = Gross Revenue (GR) minus total variable cost (TVC).</w:t>
      </w:r>
    </w:p>
    <w:p w14:paraId="0123CA3F" w14:textId="77777777" w:rsidR="0067006C" w:rsidRPr="0078379C" w:rsidRDefault="0067006C" w:rsidP="0067006C">
      <w:pPr>
        <w:pStyle w:val="NoSpacing"/>
        <w:spacing w:before="240" w:line="360" w:lineRule="auto"/>
        <w:jc w:val="both"/>
        <w:rPr>
          <w:rFonts w:ascii="Times New Roman" w:hAnsi="Times New Roman" w:cs="Times New Roman"/>
          <w:sz w:val="24"/>
          <w:szCs w:val="24"/>
        </w:rPr>
      </w:pPr>
      <w:r w:rsidRPr="0078379C">
        <w:rPr>
          <w:rFonts w:ascii="Times New Roman" w:hAnsi="Times New Roman" w:cs="Times New Roman"/>
          <w:sz w:val="24"/>
          <w:szCs w:val="24"/>
        </w:rPr>
        <w:t>iv)</w:t>
      </w:r>
      <w:r w:rsidRPr="0078379C">
        <w:rPr>
          <w:rFonts w:ascii="Times New Roman" w:hAnsi="Times New Roman" w:cs="Times New Roman"/>
          <w:sz w:val="24"/>
          <w:szCs w:val="24"/>
        </w:rPr>
        <w:tab/>
        <w:t>Rate of return on fixed cost (RRFC) is given by RRTC = RFC/TFC x 100.</w:t>
      </w:r>
    </w:p>
    <w:p w14:paraId="551295DF" w14:textId="77777777" w:rsidR="0067006C" w:rsidRPr="0078379C" w:rsidRDefault="0067006C" w:rsidP="0067006C">
      <w:pPr>
        <w:pStyle w:val="NoSpacing"/>
        <w:spacing w:before="240" w:line="360" w:lineRule="auto"/>
        <w:jc w:val="both"/>
        <w:rPr>
          <w:rFonts w:ascii="Times New Roman" w:hAnsi="Times New Roman" w:cs="Times New Roman"/>
          <w:sz w:val="24"/>
          <w:szCs w:val="24"/>
        </w:rPr>
      </w:pPr>
      <w:r w:rsidRPr="0078379C">
        <w:rPr>
          <w:rFonts w:ascii="Times New Roman" w:hAnsi="Times New Roman" w:cs="Times New Roman"/>
          <w:sz w:val="24"/>
          <w:szCs w:val="24"/>
        </w:rPr>
        <w:t>v)</w:t>
      </w:r>
      <w:r w:rsidRPr="0078379C">
        <w:rPr>
          <w:rFonts w:ascii="Times New Roman" w:hAnsi="Times New Roman" w:cs="Times New Roman"/>
          <w:sz w:val="24"/>
          <w:szCs w:val="24"/>
        </w:rPr>
        <w:tab/>
        <w:t>Rate of return of variable cost (RRVC) is given by RRVC = GR – TFC/TVC x 100.</w:t>
      </w:r>
    </w:p>
    <w:p w14:paraId="450C74B0" w14:textId="77777777" w:rsidR="0067006C" w:rsidRPr="0078379C" w:rsidRDefault="0067006C" w:rsidP="00355435">
      <w:pPr>
        <w:spacing w:before="240" w:line="480" w:lineRule="auto"/>
        <w:jc w:val="both"/>
        <w:rPr>
          <w:rFonts w:ascii="Times New Roman" w:hAnsi="Times New Roman" w:cs="Times New Roman"/>
          <w:bCs/>
          <w:sz w:val="24"/>
          <w:szCs w:val="24"/>
        </w:rPr>
      </w:pPr>
      <w:r w:rsidRPr="0078379C">
        <w:rPr>
          <w:rFonts w:ascii="Times New Roman" w:hAnsi="Times New Roman" w:cs="Times New Roman"/>
          <w:sz w:val="24"/>
          <w:szCs w:val="24"/>
        </w:rPr>
        <w:t>vi)</w:t>
      </w:r>
      <w:r w:rsidRPr="0078379C">
        <w:rPr>
          <w:rFonts w:ascii="Times New Roman" w:hAnsi="Times New Roman" w:cs="Times New Roman"/>
          <w:sz w:val="24"/>
          <w:szCs w:val="24"/>
        </w:rPr>
        <w:tab/>
        <w:t xml:space="preserve">Profitability </w:t>
      </w:r>
      <w:proofErr w:type="gramStart"/>
      <w:r w:rsidRPr="0078379C">
        <w:rPr>
          <w:rFonts w:ascii="Times New Roman" w:hAnsi="Times New Roman" w:cs="Times New Roman"/>
          <w:sz w:val="24"/>
          <w:szCs w:val="24"/>
        </w:rPr>
        <w:t>index  Gross</w:t>
      </w:r>
      <w:proofErr w:type="gramEnd"/>
      <w:r w:rsidRPr="0078379C">
        <w:rPr>
          <w:rFonts w:ascii="Times New Roman" w:hAnsi="Times New Roman" w:cs="Times New Roman"/>
          <w:sz w:val="24"/>
          <w:szCs w:val="24"/>
        </w:rPr>
        <w:t xml:space="preserve"> Revenue(GR) divided by Total cost of production(TCP)</w:t>
      </w:r>
    </w:p>
    <w:p w14:paraId="09E55FBA" w14:textId="77777777" w:rsidR="0067006C" w:rsidRPr="0078379C" w:rsidRDefault="0067006C" w:rsidP="00355435">
      <w:pPr>
        <w:spacing w:before="240" w:line="480" w:lineRule="auto"/>
        <w:jc w:val="both"/>
        <w:rPr>
          <w:rFonts w:ascii="Times New Roman" w:hAnsi="Times New Roman" w:cs="Times New Roman"/>
          <w:b/>
        </w:rPr>
      </w:pPr>
      <w:r w:rsidRPr="0078379C">
        <w:rPr>
          <w:rFonts w:ascii="Times New Roman" w:hAnsi="Times New Roman" w:cs="Times New Roman"/>
          <w:b/>
        </w:rPr>
        <w:t>Soil Sampling, Sample Preparation and A</w:t>
      </w:r>
      <w:r w:rsidR="00C976F5" w:rsidRPr="0078379C">
        <w:rPr>
          <w:rFonts w:ascii="Times New Roman" w:hAnsi="Times New Roman" w:cs="Times New Roman"/>
          <w:b/>
        </w:rPr>
        <w:t xml:space="preserve">nalysis </w:t>
      </w:r>
    </w:p>
    <w:p w14:paraId="3F96299A" w14:textId="77777777" w:rsidR="00F57569" w:rsidRPr="0078379C" w:rsidRDefault="0067006C" w:rsidP="0067006C">
      <w:pPr>
        <w:spacing w:before="240" w:line="480" w:lineRule="auto"/>
        <w:jc w:val="both"/>
        <w:rPr>
          <w:rFonts w:ascii="Times New Roman" w:hAnsi="Times New Roman" w:cs="Times New Roman"/>
        </w:rPr>
      </w:pPr>
      <w:r w:rsidRPr="0078379C">
        <w:rPr>
          <w:rFonts w:ascii="Times New Roman" w:hAnsi="Times New Roman" w:cs="Times New Roman"/>
        </w:rPr>
        <w:t xml:space="preserve">Prior </w:t>
      </w:r>
      <w:r w:rsidR="00F92B63" w:rsidRPr="0078379C">
        <w:rPr>
          <w:rFonts w:ascii="Times New Roman" w:hAnsi="Times New Roman" w:cs="Times New Roman"/>
        </w:rPr>
        <w:t>to start</w:t>
      </w:r>
      <w:r w:rsidRPr="0078379C">
        <w:rPr>
          <w:rFonts w:ascii="Times New Roman" w:hAnsi="Times New Roman" w:cs="Times New Roman"/>
        </w:rPr>
        <w:t xml:space="preserve"> of experiment, eight (8) c</w:t>
      </w:r>
      <w:r w:rsidR="00C976F5" w:rsidRPr="0078379C">
        <w:rPr>
          <w:rFonts w:ascii="Times New Roman" w:hAnsi="Times New Roman" w:cs="Times New Roman"/>
        </w:rPr>
        <w:t>omposite surface soil samples were collecte</w:t>
      </w:r>
      <w:r w:rsidRPr="0078379C">
        <w:rPr>
          <w:rFonts w:ascii="Times New Roman" w:hAnsi="Times New Roman" w:cs="Times New Roman"/>
        </w:rPr>
        <w:t xml:space="preserve">d using standard Auger from </w:t>
      </w:r>
      <w:r w:rsidRPr="0078379C">
        <w:rPr>
          <w:rFonts w:ascii="Times New Roman" w:hAnsi="Times New Roman" w:cs="Times New Roman"/>
          <w:bCs/>
          <w:sz w:val="24"/>
          <w:szCs w:val="24"/>
        </w:rPr>
        <w:t xml:space="preserve">surface soil samples (0-20cm) each at OCR- East </w:t>
      </w:r>
      <w:r w:rsidR="00F92B63" w:rsidRPr="0078379C">
        <w:rPr>
          <w:rFonts w:ascii="Times New Roman" w:hAnsi="Times New Roman" w:cs="Times New Roman"/>
          <w:bCs/>
          <w:sz w:val="24"/>
          <w:szCs w:val="24"/>
        </w:rPr>
        <w:t xml:space="preserve">and West </w:t>
      </w:r>
      <w:proofErr w:type="gramStart"/>
      <w:r w:rsidR="00F92B63" w:rsidRPr="0078379C">
        <w:rPr>
          <w:rFonts w:ascii="Times New Roman" w:hAnsi="Times New Roman" w:cs="Times New Roman"/>
          <w:bCs/>
          <w:sz w:val="24"/>
          <w:szCs w:val="24"/>
        </w:rPr>
        <w:t>location</w:t>
      </w:r>
      <w:r w:rsidRPr="0078379C">
        <w:rPr>
          <w:rFonts w:ascii="Times New Roman" w:hAnsi="Times New Roman" w:cs="Times New Roman"/>
          <w:bCs/>
          <w:sz w:val="24"/>
          <w:szCs w:val="24"/>
        </w:rPr>
        <w:t xml:space="preserve">  and</w:t>
      </w:r>
      <w:proofErr w:type="gramEnd"/>
      <w:r w:rsidRPr="0078379C">
        <w:rPr>
          <w:rFonts w:ascii="Times New Roman" w:hAnsi="Times New Roman" w:cs="Times New Roman"/>
          <w:bCs/>
          <w:sz w:val="24"/>
          <w:szCs w:val="24"/>
        </w:rPr>
        <w:t xml:space="preserve"> bulked to form one composite sample </w:t>
      </w:r>
      <w:r w:rsidRPr="0078379C">
        <w:rPr>
          <w:rFonts w:ascii="Times New Roman" w:hAnsi="Times New Roman" w:cs="Times New Roman"/>
        </w:rPr>
        <w:t xml:space="preserve">for initial soil fertility evaluation of the experimental </w:t>
      </w:r>
      <w:proofErr w:type="spellStart"/>
      <w:r w:rsidRPr="0078379C">
        <w:rPr>
          <w:rFonts w:ascii="Times New Roman" w:hAnsi="Times New Roman" w:cs="Times New Roman"/>
        </w:rPr>
        <w:t>fields.</w:t>
      </w:r>
      <w:r w:rsidRPr="0078379C">
        <w:rPr>
          <w:rFonts w:ascii="Times New Roman" w:hAnsi="Times New Roman" w:cs="Times New Roman"/>
          <w:bCs/>
          <w:sz w:val="24"/>
          <w:szCs w:val="24"/>
        </w:rPr>
        <w:t>The</w:t>
      </w:r>
      <w:proofErr w:type="spellEnd"/>
      <w:r w:rsidRPr="0078379C">
        <w:rPr>
          <w:rFonts w:ascii="Times New Roman" w:hAnsi="Times New Roman" w:cs="Times New Roman"/>
          <w:bCs/>
          <w:sz w:val="24"/>
          <w:szCs w:val="24"/>
        </w:rPr>
        <w:t xml:space="preserve"> soil samples were air dried and </w:t>
      </w:r>
      <w:proofErr w:type="spellStart"/>
      <w:r w:rsidRPr="0078379C">
        <w:rPr>
          <w:rFonts w:ascii="Times New Roman" w:hAnsi="Times New Roman" w:cs="Times New Roman"/>
          <w:bCs/>
          <w:sz w:val="24"/>
          <w:szCs w:val="24"/>
        </w:rPr>
        <w:t>past</w:t>
      </w:r>
      <w:proofErr w:type="spellEnd"/>
      <w:r w:rsidRPr="0078379C">
        <w:rPr>
          <w:rFonts w:ascii="Times New Roman" w:hAnsi="Times New Roman" w:cs="Times New Roman"/>
          <w:bCs/>
          <w:sz w:val="24"/>
          <w:szCs w:val="24"/>
        </w:rPr>
        <w:t xml:space="preserve"> through 2mm sieve for laboratory studies</w:t>
      </w:r>
      <w:r w:rsidR="00F92B63" w:rsidRPr="0078379C">
        <w:rPr>
          <w:rFonts w:ascii="Times New Roman" w:hAnsi="Times New Roman" w:cs="Times New Roman"/>
          <w:bCs/>
          <w:sz w:val="24"/>
          <w:szCs w:val="24"/>
        </w:rPr>
        <w:t>. The soil samples were</w:t>
      </w:r>
      <w:r w:rsidRPr="0078379C">
        <w:rPr>
          <w:rFonts w:ascii="Times New Roman" w:hAnsi="Times New Roman" w:cs="Times New Roman"/>
          <w:bCs/>
          <w:sz w:val="24"/>
          <w:szCs w:val="24"/>
        </w:rPr>
        <w:t xml:space="preserve"> determined using the procedure according </w:t>
      </w:r>
      <w:proofErr w:type="gramStart"/>
      <w:r w:rsidRPr="0078379C">
        <w:rPr>
          <w:rFonts w:ascii="Times New Roman" w:hAnsi="Times New Roman" w:cs="Times New Roman"/>
          <w:bCs/>
          <w:sz w:val="24"/>
          <w:szCs w:val="24"/>
        </w:rPr>
        <w:t>to  Anderson</w:t>
      </w:r>
      <w:proofErr w:type="gramEnd"/>
      <w:r w:rsidRPr="0078379C">
        <w:rPr>
          <w:rFonts w:ascii="Times New Roman" w:hAnsi="Times New Roman" w:cs="Times New Roman"/>
          <w:bCs/>
          <w:sz w:val="24"/>
          <w:szCs w:val="24"/>
        </w:rPr>
        <w:t xml:space="preserve"> and Ingram (1996).</w:t>
      </w:r>
      <w:r w:rsidR="002D766E" w:rsidRPr="0078379C">
        <w:rPr>
          <w:rFonts w:ascii="Times New Roman" w:hAnsi="Times New Roman" w:cs="Times New Roman"/>
          <w:bCs/>
          <w:sz w:val="24"/>
          <w:szCs w:val="24"/>
        </w:rPr>
        <w:t xml:space="preserve"> </w:t>
      </w:r>
    </w:p>
    <w:p w14:paraId="7EC6DA46" w14:textId="77777777" w:rsidR="002D766E" w:rsidRPr="0078379C" w:rsidRDefault="00F57569" w:rsidP="0005580F">
      <w:pPr>
        <w:spacing w:before="240" w:line="480" w:lineRule="auto"/>
        <w:jc w:val="both"/>
        <w:rPr>
          <w:rFonts w:ascii="Times New Roman" w:hAnsi="Times New Roman" w:cs="Times New Roman"/>
          <w:b/>
          <w:bCs/>
          <w:sz w:val="24"/>
          <w:szCs w:val="24"/>
        </w:rPr>
      </w:pPr>
      <w:r w:rsidRPr="0078379C">
        <w:rPr>
          <w:rFonts w:ascii="Times New Roman" w:hAnsi="Times New Roman" w:cs="Times New Roman"/>
          <w:b/>
          <w:bCs/>
          <w:sz w:val="24"/>
          <w:szCs w:val="24"/>
        </w:rPr>
        <w:t xml:space="preserve">  Data Analysis</w:t>
      </w:r>
    </w:p>
    <w:p w14:paraId="2DB0ADC3" w14:textId="77777777" w:rsidR="007F3B4B" w:rsidRPr="00894A74" w:rsidRDefault="008D6C62" w:rsidP="00894A74">
      <w:pPr>
        <w:spacing w:before="240" w:line="480" w:lineRule="auto"/>
        <w:jc w:val="both"/>
        <w:rPr>
          <w:rFonts w:ascii="Times New Roman" w:hAnsi="Times New Roman" w:cs="Times New Roman"/>
          <w:b/>
          <w:bCs/>
          <w:sz w:val="24"/>
          <w:szCs w:val="24"/>
        </w:rPr>
      </w:pPr>
      <w:r w:rsidRPr="0078379C">
        <w:rPr>
          <w:rFonts w:ascii="Times New Roman" w:hAnsi="Times New Roman" w:cs="Times New Roman"/>
        </w:rPr>
        <w:t>After verifying the homogeneity of error variances, the Analysis of Variance (ANOVA) for the studied grain yield variable was computed using the GLM procedure of SAS software version 9.4 (SAS, 2015) following the standard procedures of ANOVA for RCB design (Gomez and Gomez, 1984). The differences in fertilizers rates and types were considered significant if the p-values were ≤</w:t>
      </w:r>
      <w:r w:rsidR="00E26D47" w:rsidRPr="0078379C">
        <w:rPr>
          <w:rFonts w:ascii="Times New Roman" w:hAnsi="Times New Roman" w:cs="Times New Roman"/>
        </w:rPr>
        <w:t xml:space="preserve"> 0.05. Least significance difference test (LSD) was used to compare among treatments at 5% </w:t>
      </w:r>
      <w:r w:rsidR="00E26D47" w:rsidRPr="0078379C">
        <w:rPr>
          <w:rFonts w:ascii="Times New Roman" w:hAnsi="Times New Roman" w:cs="Times New Roman"/>
        </w:rPr>
        <w:lastRenderedPageBreak/>
        <w:t>probability level.</w:t>
      </w:r>
      <w:r w:rsidR="00E26D47" w:rsidRPr="0078379C">
        <w:rPr>
          <w:rFonts w:ascii="Times New Roman" w:hAnsi="Times New Roman" w:cs="Times New Roman"/>
          <w:b/>
          <w:bCs/>
          <w:sz w:val="24"/>
          <w:szCs w:val="24"/>
        </w:rPr>
        <w:t xml:space="preserve"> </w:t>
      </w:r>
      <w:r w:rsidR="009523D6" w:rsidRPr="0078379C">
        <w:rPr>
          <w:rFonts w:ascii="Times New Roman" w:hAnsi="Times New Roman" w:cs="Times New Roman"/>
          <w:bCs/>
          <w:sz w:val="24"/>
          <w:szCs w:val="24"/>
        </w:rPr>
        <w:t xml:space="preserve">T- test was </w:t>
      </w:r>
      <w:proofErr w:type="gramStart"/>
      <w:r w:rsidR="009523D6" w:rsidRPr="0078379C">
        <w:rPr>
          <w:rFonts w:ascii="Times New Roman" w:hAnsi="Times New Roman" w:cs="Times New Roman"/>
          <w:bCs/>
          <w:sz w:val="24"/>
          <w:szCs w:val="24"/>
        </w:rPr>
        <w:t xml:space="preserve">used </w:t>
      </w:r>
      <w:r w:rsidR="006C4E4A" w:rsidRPr="0078379C">
        <w:rPr>
          <w:rFonts w:ascii="Times New Roman" w:hAnsi="Times New Roman" w:cs="Times New Roman"/>
          <w:bCs/>
          <w:sz w:val="24"/>
          <w:szCs w:val="24"/>
        </w:rPr>
        <w:t xml:space="preserve"> to</w:t>
      </w:r>
      <w:proofErr w:type="gramEnd"/>
      <w:r w:rsidR="006C4E4A" w:rsidRPr="0078379C">
        <w:rPr>
          <w:rFonts w:ascii="Times New Roman" w:hAnsi="Times New Roman" w:cs="Times New Roman"/>
          <w:bCs/>
          <w:sz w:val="24"/>
          <w:szCs w:val="24"/>
        </w:rPr>
        <w:t xml:space="preserve"> test the </w:t>
      </w:r>
      <w:r w:rsidR="0069148B" w:rsidRPr="0078379C">
        <w:rPr>
          <w:rFonts w:ascii="Times New Roman" w:hAnsi="Times New Roman" w:cs="Times New Roman"/>
          <w:bCs/>
          <w:sz w:val="24"/>
          <w:szCs w:val="24"/>
        </w:rPr>
        <w:t xml:space="preserve"> yield</w:t>
      </w:r>
      <w:r w:rsidR="006E07E5" w:rsidRPr="0078379C">
        <w:rPr>
          <w:rFonts w:ascii="Times New Roman" w:hAnsi="Times New Roman" w:cs="Times New Roman"/>
          <w:bCs/>
          <w:sz w:val="24"/>
          <w:szCs w:val="24"/>
        </w:rPr>
        <w:t xml:space="preserve"> </w:t>
      </w:r>
      <w:r w:rsidR="00992646" w:rsidRPr="0078379C">
        <w:rPr>
          <w:rFonts w:ascii="Times New Roman" w:hAnsi="Times New Roman" w:cs="Times New Roman"/>
          <w:bCs/>
          <w:sz w:val="24"/>
          <w:szCs w:val="24"/>
        </w:rPr>
        <w:t>performance</w:t>
      </w:r>
      <w:r w:rsidR="006C4E4A" w:rsidRPr="0078379C">
        <w:rPr>
          <w:rFonts w:ascii="Times New Roman" w:hAnsi="Times New Roman" w:cs="Times New Roman"/>
          <w:bCs/>
          <w:sz w:val="24"/>
          <w:szCs w:val="24"/>
        </w:rPr>
        <w:t xml:space="preserve"> between the </w:t>
      </w:r>
      <w:r w:rsidR="004673CE" w:rsidRPr="0078379C">
        <w:rPr>
          <w:rFonts w:ascii="Times New Roman" w:hAnsi="Times New Roman" w:cs="Times New Roman"/>
          <w:bCs/>
          <w:sz w:val="24"/>
          <w:szCs w:val="24"/>
        </w:rPr>
        <w:t xml:space="preserve">two </w:t>
      </w:r>
      <w:r w:rsidR="0069148B" w:rsidRPr="0078379C">
        <w:rPr>
          <w:rFonts w:ascii="Times New Roman" w:hAnsi="Times New Roman" w:cs="Times New Roman"/>
          <w:bCs/>
          <w:sz w:val="24"/>
          <w:szCs w:val="24"/>
        </w:rPr>
        <w:t xml:space="preserve"> location</w:t>
      </w:r>
      <w:r w:rsidR="00CA66D8" w:rsidRPr="0078379C">
        <w:rPr>
          <w:rFonts w:ascii="Times New Roman" w:hAnsi="Times New Roman" w:cs="Times New Roman"/>
          <w:bCs/>
          <w:sz w:val="24"/>
          <w:szCs w:val="24"/>
        </w:rPr>
        <w:t>s OCR</w:t>
      </w:r>
      <w:r w:rsidR="00894A74">
        <w:rPr>
          <w:rFonts w:ascii="Times New Roman" w:hAnsi="Times New Roman" w:cs="Times New Roman"/>
          <w:b/>
          <w:bCs/>
          <w:sz w:val="24"/>
          <w:szCs w:val="24"/>
        </w:rPr>
        <w:t xml:space="preserve"> </w:t>
      </w:r>
      <w:r w:rsidR="004673CE" w:rsidRPr="0078379C">
        <w:rPr>
          <w:rFonts w:ascii="Times New Roman" w:hAnsi="Times New Roman" w:cs="Times New Roman"/>
          <w:bCs/>
          <w:sz w:val="24"/>
          <w:szCs w:val="24"/>
        </w:rPr>
        <w:t>East and</w:t>
      </w:r>
      <w:r w:rsidR="006E07E5" w:rsidRPr="0078379C">
        <w:rPr>
          <w:rFonts w:ascii="Times New Roman" w:hAnsi="Times New Roman" w:cs="Times New Roman"/>
          <w:bCs/>
          <w:sz w:val="24"/>
          <w:szCs w:val="24"/>
        </w:rPr>
        <w:t xml:space="preserve"> </w:t>
      </w:r>
      <w:r w:rsidR="004673CE" w:rsidRPr="0078379C">
        <w:rPr>
          <w:rFonts w:ascii="Times New Roman" w:hAnsi="Times New Roman" w:cs="Times New Roman"/>
          <w:bCs/>
          <w:sz w:val="24"/>
          <w:szCs w:val="24"/>
        </w:rPr>
        <w:t xml:space="preserve">OCR West </w:t>
      </w:r>
      <w:r w:rsidR="00AB1C3F" w:rsidRPr="0078379C">
        <w:rPr>
          <w:rFonts w:ascii="Times New Roman" w:hAnsi="Times New Roman" w:cs="Times New Roman"/>
          <w:bCs/>
          <w:sz w:val="24"/>
          <w:szCs w:val="24"/>
        </w:rPr>
        <w:t xml:space="preserve">for 2015 and 2016 planting seasons respectively. </w:t>
      </w:r>
    </w:p>
    <w:p w14:paraId="6E06CEE7" w14:textId="77777777" w:rsidR="002D766E" w:rsidRPr="0078379C" w:rsidRDefault="00213F0E" w:rsidP="00213F0E">
      <w:pPr>
        <w:pStyle w:val="NoSpacing"/>
        <w:spacing w:before="240" w:line="480" w:lineRule="auto"/>
        <w:rPr>
          <w:rFonts w:ascii="Times New Roman" w:hAnsi="Times New Roman" w:cs="Times New Roman"/>
          <w:b/>
          <w:bCs/>
          <w:sz w:val="24"/>
          <w:szCs w:val="24"/>
        </w:rPr>
      </w:pPr>
      <w:r w:rsidRPr="0078379C">
        <w:rPr>
          <w:rFonts w:ascii="Times New Roman" w:hAnsi="Times New Roman" w:cs="Times New Roman"/>
          <w:b/>
          <w:sz w:val="24"/>
          <w:szCs w:val="24"/>
        </w:rPr>
        <w:t xml:space="preserve"> </w:t>
      </w:r>
      <w:r w:rsidR="002D766E" w:rsidRPr="0078379C">
        <w:rPr>
          <w:rFonts w:ascii="Times New Roman" w:hAnsi="Times New Roman" w:cs="Times New Roman"/>
          <w:b/>
          <w:sz w:val="24"/>
          <w:szCs w:val="24"/>
        </w:rPr>
        <w:t>RESULTS</w:t>
      </w:r>
      <w:r w:rsidR="006E07E5" w:rsidRPr="0078379C">
        <w:rPr>
          <w:rFonts w:ascii="Times New Roman" w:hAnsi="Times New Roman" w:cs="Times New Roman"/>
          <w:b/>
          <w:sz w:val="24"/>
          <w:szCs w:val="24"/>
        </w:rPr>
        <w:t xml:space="preserve"> AND DISCUSSION</w:t>
      </w:r>
    </w:p>
    <w:p w14:paraId="163C758C" w14:textId="77777777" w:rsidR="002D766E" w:rsidRPr="0078379C" w:rsidRDefault="006E07E5" w:rsidP="002D766E">
      <w:pPr>
        <w:pStyle w:val="NoSpacing"/>
        <w:spacing w:before="240" w:line="480" w:lineRule="auto"/>
        <w:ind w:left="720" w:hanging="720"/>
        <w:jc w:val="both"/>
        <w:rPr>
          <w:rFonts w:ascii="Times New Roman" w:hAnsi="Times New Roman" w:cs="Times New Roman"/>
          <w:b/>
          <w:bCs/>
          <w:sz w:val="24"/>
          <w:szCs w:val="24"/>
        </w:rPr>
      </w:pPr>
      <w:r w:rsidRPr="0078379C">
        <w:rPr>
          <w:rFonts w:ascii="Times New Roman" w:hAnsi="Times New Roman" w:cs="Times New Roman"/>
          <w:b/>
          <w:sz w:val="24"/>
          <w:szCs w:val="24"/>
        </w:rPr>
        <w:t>Soil</w:t>
      </w:r>
      <w:r w:rsidR="002D766E" w:rsidRPr="0078379C">
        <w:rPr>
          <w:rFonts w:ascii="Times New Roman" w:hAnsi="Times New Roman" w:cs="Times New Roman"/>
          <w:b/>
          <w:sz w:val="24"/>
          <w:szCs w:val="24"/>
        </w:rPr>
        <w:t xml:space="preserve"> Pro</w:t>
      </w:r>
      <w:r w:rsidRPr="0078379C">
        <w:rPr>
          <w:rFonts w:ascii="Times New Roman" w:hAnsi="Times New Roman" w:cs="Times New Roman"/>
          <w:b/>
          <w:sz w:val="24"/>
          <w:szCs w:val="24"/>
        </w:rPr>
        <w:t>perties of the Experimental Sites</w:t>
      </w:r>
      <w:r w:rsidR="002D766E" w:rsidRPr="0078379C">
        <w:rPr>
          <w:rFonts w:ascii="Times New Roman" w:hAnsi="Times New Roman" w:cs="Times New Roman"/>
          <w:b/>
          <w:sz w:val="24"/>
          <w:szCs w:val="24"/>
        </w:rPr>
        <w:t xml:space="preserve"> </w:t>
      </w:r>
      <w:r w:rsidR="00CA66D8" w:rsidRPr="0078379C">
        <w:rPr>
          <w:rFonts w:ascii="Times New Roman" w:hAnsi="Times New Roman" w:cs="Times New Roman"/>
          <w:b/>
          <w:bCs/>
          <w:sz w:val="24"/>
          <w:szCs w:val="24"/>
        </w:rPr>
        <w:t>before</w:t>
      </w:r>
      <w:r w:rsidR="002D766E" w:rsidRPr="0078379C">
        <w:rPr>
          <w:rFonts w:ascii="Times New Roman" w:hAnsi="Times New Roman" w:cs="Times New Roman"/>
          <w:b/>
          <w:bCs/>
          <w:sz w:val="24"/>
          <w:szCs w:val="24"/>
        </w:rPr>
        <w:t xml:space="preserve"> Plant</w:t>
      </w:r>
      <w:r w:rsidRPr="0078379C">
        <w:rPr>
          <w:rFonts w:ascii="Times New Roman" w:hAnsi="Times New Roman" w:cs="Times New Roman"/>
          <w:b/>
          <w:bCs/>
          <w:sz w:val="24"/>
          <w:szCs w:val="24"/>
        </w:rPr>
        <w:t xml:space="preserve">ing </w:t>
      </w:r>
    </w:p>
    <w:p w14:paraId="287638A1" w14:textId="77777777" w:rsidR="00563A0A" w:rsidRDefault="002D766E" w:rsidP="003631ED">
      <w:pPr>
        <w:pStyle w:val="NoSpacing"/>
        <w:spacing w:before="240" w:line="480" w:lineRule="auto"/>
        <w:jc w:val="both"/>
        <w:rPr>
          <w:rFonts w:ascii="Times New Roman" w:hAnsi="Times New Roman" w:cs="Times New Roman"/>
          <w:bCs/>
          <w:sz w:val="24"/>
          <w:szCs w:val="24"/>
        </w:rPr>
      </w:pPr>
      <w:r w:rsidRPr="0078379C">
        <w:rPr>
          <w:rFonts w:ascii="Times New Roman" w:hAnsi="Times New Roman" w:cs="Times New Roman"/>
          <w:bCs/>
          <w:sz w:val="24"/>
          <w:szCs w:val="24"/>
        </w:rPr>
        <w:t>The result</w:t>
      </w:r>
      <w:r w:rsidR="00CA66D8" w:rsidRPr="0078379C">
        <w:rPr>
          <w:rFonts w:ascii="Times New Roman" w:hAnsi="Times New Roman" w:cs="Times New Roman"/>
          <w:bCs/>
          <w:sz w:val="24"/>
          <w:szCs w:val="24"/>
        </w:rPr>
        <w:t>s</w:t>
      </w:r>
      <w:r w:rsidRPr="0078379C">
        <w:rPr>
          <w:rFonts w:ascii="Times New Roman" w:hAnsi="Times New Roman" w:cs="Times New Roman"/>
          <w:bCs/>
          <w:sz w:val="24"/>
          <w:szCs w:val="24"/>
        </w:rPr>
        <w:t xml:space="preserve"> of the physical and chemical properties of the soil before planting at OCR- East</w:t>
      </w:r>
      <w:r w:rsidR="00CB7647" w:rsidRPr="0078379C">
        <w:rPr>
          <w:rFonts w:ascii="Times New Roman" w:hAnsi="Times New Roman" w:cs="Times New Roman"/>
          <w:bCs/>
          <w:sz w:val="24"/>
          <w:szCs w:val="24"/>
        </w:rPr>
        <w:t xml:space="preserve"> and west</w:t>
      </w:r>
      <w:r w:rsidRPr="0078379C">
        <w:rPr>
          <w:rFonts w:ascii="Times New Roman" w:hAnsi="Times New Roman" w:cs="Times New Roman"/>
          <w:bCs/>
          <w:sz w:val="24"/>
          <w:szCs w:val="24"/>
        </w:rPr>
        <w:t xml:space="preserve"> experimental site</w:t>
      </w:r>
      <w:r w:rsidR="00CB7647" w:rsidRPr="0078379C">
        <w:rPr>
          <w:rFonts w:ascii="Times New Roman" w:hAnsi="Times New Roman" w:cs="Times New Roman"/>
          <w:bCs/>
          <w:sz w:val="24"/>
          <w:szCs w:val="24"/>
        </w:rPr>
        <w:t>s are</w:t>
      </w:r>
      <w:r w:rsidRPr="0078379C">
        <w:rPr>
          <w:rFonts w:ascii="Times New Roman" w:hAnsi="Times New Roman" w:cs="Times New Roman"/>
          <w:bCs/>
          <w:sz w:val="24"/>
          <w:szCs w:val="24"/>
        </w:rPr>
        <w:t xml:space="preserve"> presented in Table 1. Results of the analysis </w:t>
      </w:r>
      <w:r w:rsidR="001B1D50" w:rsidRPr="0078379C">
        <w:rPr>
          <w:rFonts w:ascii="Times New Roman" w:hAnsi="Times New Roman" w:cs="Times New Roman"/>
          <w:bCs/>
          <w:sz w:val="24"/>
          <w:szCs w:val="24"/>
        </w:rPr>
        <w:t>at the East location show</w:t>
      </w:r>
      <w:r w:rsidRPr="0078379C">
        <w:rPr>
          <w:rFonts w:ascii="Times New Roman" w:hAnsi="Times New Roman" w:cs="Times New Roman"/>
          <w:bCs/>
          <w:sz w:val="24"/>
          <w:szCs w:val="24"/>
        </w:rPr>
        <w:t xml:space="preserve"> that the soil was mo</w:t>
      </w:r>
      <w:r w:rsidR="009D6DB7" w:rsidRPr="0078379C">
        <w:rPr>
          <w:rFonts w:ascii="Times New Roman" w:hAnsi="Times New Roman" w:cs="Times New Roman"/>
          <w:bCs/>
          <w:sz w:val="24"/>
          <w:szCs w:val="24"/>
        </w:rPr>
        <w:t>derately acidic with pH of 5.81</w:t>
      </w:r>
      <w:r w:rsidRPr="0078379C">
        <w:rPr>
          <w:rFonts w:ascii="Times New Roman" w:hAnsi="Times New Roman" w:cs="Times New Roman"/>
          <w:bCs/>
          <w:sz w:val="24"/>
          <w:szCs w:val="24"/>
        </w:rPr>
        <w:t xml:space="preserve"> percentage</w:t>
      </w:r>
      <w:r w:rsidR="009D6DB7" w:rsidRPr="0078379C">
        <w:rPr>
          <w:rFonts w:ascii="Times New Roman" w:hAnsi="Times New Roman" w:cs="Times New Roman"/>
          <w:bCs/>
          <w:sz w:val="24"/>
          <w:szCs w:val="24"/>
        </w:rPr>
        <w:t>,</w:t>
      </w:r>
      <w:r w:rsidRPr="0078379C">
        <w:rPr>
          <w:rFonts w:ascii="Times New Roman" w:hAnsi="Times New Roman" w:cs="Times New Roman"/>
          <w:bCs/>
          <w:sz w:val="24"/>
          <w:szCs w:val="24"/>
        </w:rPr>
        <w:t xml:space="preserve"> N value </w:t>
      </w:r>
      <w:proofErr w:type="gramStart"/>
      <w:r w:rsidRPr="0078379C">
        <w:rPr>
          <w:rFonts w:ascii="Times New Roman" w:hAnsi="Times New Roman" w:cs="Times New Roman"/>
          <w:bCs/>
          <w:sz w:val="24"/>
          <w:szCs w:val="24"/>
        </w:rPr>
        <w:t>of  0.07</w:t>
      </w:r>
      <w:proofErr w:type="gramEnd"/>
      <w:r w:rsidRPr="0078379C">
        <w:rPr>
          <w:rFonts w:ascii="Times New Roman" w:hAnsi="Times New Roman" w:cs="Times New Roman"/>
          <w:bCs/>
          <w:sz w:val="24"/>
          <w:szCs w:val="24"/>
        </w:rPr>
        <w:t xml:space="preserve"> was high and organic matter content of 2.57 was very adequate under t</w:t>
      </w:r>
      <w:r w:rsidR="001B1D50" w:rsidRPr="0078379C">
        <w:rPr>
          <w:rFonts w:ascii="Times New Roman" w:hAnsi="Times New Roman" w:cs="Times New Roman"/>
          <w:bCs/>
          <w:sz w:val="24"/>
          <w:szCs w:val="24"/>
        </w:rPr>
        <w:t>r</w:t>
      </w:r>
      <w:r w:rsidRPr="0078379C">
        <w:rPr>
          <w:rFonts w:ascii="Times New Roman" w:hAnsi="Times New Roman" w:cs="Times New Roman"/>
          <w:bCs/>
          <w:sz w:val="24"/>
          <w:szCs w:val="24"/>
        </w:rPr>
        <w:t>opical condition. Availab</w:t>
      </w:r>
      <w:r w:rsidR="00321DDB" w:rsidRPr="0078379C">
        <w:rPr>
          <w:rFonts w:ascii="Times New Roman" w:hAnsi="Times New Roman" w:cs="Times New Roman"/>
          <w:bCs/>
          <w:sz w:val="24"/>
          <w:szCs w:val="24"/>
        </w:rPr>
        <w:t xml:space="preserve">le P of 3.02 ppm was adequate. </w:t>
      </w:r>
      <w:r w:rsidR="00E24544" w:rsidRPr="0078379C">
        <w:rPr>
          <w:rFonts w:ascii="Times New Roman" w:hAnsi="Times New Roman" w:cs="Times New Roman"/>
          <w:bCs/>
          <w:sz w:val="24"/>
          <w:szCs w:val="24"/>
        </w:rPr>
        <w:t xml:space="preserve"> E</w:t>
      </w:r>
      <w:r w:rsidRPr="0078379C">
        <w:rPr>
          <w:rFonts w:ascii="Times New Roman" w:hAnsi="Times New Roman" w:cs="Times New Roman"/>
          <w:bCs/>
          <w:sz w:val="24"/>
          <w:szCs w:val="24"/>
        </w:rPr>
        <w:t>xchangeable   cations Ca</w:t>
      </w:r>
      <w:r w:rsidRPr="0078379C">
        <w:rPr>
          <w:rFonts w:ascii="Times New Roman" w:hAnsi="Times New Roman" w:cs="Times New Roman"/>
          <w:bCs/>
          <w:sz w:val="24"/>
          <w:szCs w:val="24"/>
          <w:vertAlign w:val="superscript"/>
        </w:rPr>
        <w:t xml:space="preserve">2+ </w:t>
      </w:r>
      <w:r w:rsidR="001D68A0" w:rsidRPr="0078379C">
        <w:rPr>
          <w:rFonts w:ascii="Times New Roman" w:hAnsi="Times New Roman" w:cs="Times New Roman"/>
          <w:bCs/>
          <w:sz w:val="24"/>
          <w:szCs w:val="24"/>
        </w:rPr>
        <w:t xml:space="preserve">2.83 </w:t>
      </w:r>
      <w:proofErr w:type="spellStart"/>
      <w:r w:rsidR="001D68A0" w:rsidRPr="0078379C">
        <w:rPr>
          <w:rFonts w:ascii="Times New Roman" w:hAnsi="Times New Roman" w:cs="Times New Roman"/>
          <w:bCs/>
          <w:sz w:val="24"/>
          <w:szCs w:val="24"/>
        </w:rPr>
        <w:t>cmol</w:t>
      </w:r>
      <w:proofErr w:type="spellEnd"/>
      <w:r w:rsidR="001D68A0" w:rsidRPr="0078379C">
        <w:rPr>
          <w:rFonts w:ascii="Times New Roman" w:hAnsi="Times New Roman" w:cs="Times New Roman"/>
          <w:bCs/>
          <w:sz w:val="24"/>
          <w:szCs w:val="24"/>
        </w:rPr>
        <w:t>/kg was moderate</w:t>
      </w:r>
      <w:r w:rsidRPr="0078379C">
        <w:rPr>
          <w:rFonts w:ascii="Times New Roman" w:hAnsi="Times New Roman" w:cs="Times New Roman"/>
          <w:bCs/>
          <w:sz w:val="24"/>
          <w:szCs w:val="24"/>
        </w:rPr>
        <w:t>, K</w:t>
      </w:r>
      <w:r w:rsidRPr="0078379C">
        <w:rPr>
          <w:rFonts w:ascii="Times New Roman" w:hAnsi="Times New Roman" w:cs="Times New Roman"/>
          <w:bCs/>
          <w:sz w:val="24"/>
          <w:szCs w:val="24"/>
          <w:vertAlign w:val="superscript"/>
        </w:rPr>
        <w:t>+</w:t>
      </w:r>
      <w:r w:rsidRPr="0078379C">
        <w:rPr>
          <w:rFonts w:ascii="Times New Roman" w:hAnsi="Times New Roman" w:cs="Times New Roman"/>
          <w:bCs/>
          <w:sz w:val="24"/>
          <w:szCs w:val="24"/>
        </w:rPr>
        <w:t xml:space="preserve"> and Mg </w:t>
      </w:r>
      <w:r w:rsidRPr="0078379C">
        <w:rPr>
          <w:rFonts w:ascii="Times New Roman" w:hAnsi="Times New Roman" w:cs="Times New Roman"/>
          <w:bCs/>
          <w:sz w:val="24"/>
          <w:szCs w:val="24"/>
          <w:vertAlign w:val="superscript"/>
        </w:rPr>
        <w:t>2+</w:t>
      </w:r>
      <w:r w:rsidRPr="0078379C">
        <w:rPr>
          <w:rFonts w:ascii="Times New Roman" w:hAnsi="Times New Roman" w:cs="Times New Roman"/>
          <w:bCs/>
          <w:sz w:val="24"/>
          <w:szCs w:val="24"/>
        </w:rPr>
        <w:t xml:space="preserve"> values (0.30 and 2.09 </w:t>
      </w:r>
      <w:proofErr w:type="spellStart"/>
      <w:r w:rsidRPr="0078379C">
        <w:rPr>
          <w:rFonts w:ascii="Times New Roman" w:hAnsi="Times New Roman" w:cs="Times New Roman"/>
          <w:bCs/>
          <w:sz w:val="24"/>
          <w:szCs w:val="24"/>
        </w:rPr>
        <w:t>cmol</w:t>
      </w:r>
      <w:proofErr w:type="spellEnd"/>
      <w:r w:rsidRPr="0078379C">
        <w:rPr>
          <w:rFonts w:ascii="Times New Roman" w:hAnsi="Times New Roman" w:cs="Times New Roman"/>
          <w:bCs/>
          <w:sz w:val="24"/>
          <w:szCs w:val="24"/>
        </w:rPr>
        <w:t>/kg) were moderate. Na</w:t>
      </w:r>
      <w:r w:rsidR="00590B35" w:rsidRPr="0078379C">
        <w:rPr>
          <w:rFonts w:ascii="Times New Roman" w:hAnsi="Times New Roman" w:cs="Times New Roman"/>
          <w:bCs/>
          <w:sz w:val="24"/>
          <w:szCs w:val="24"/>
          <w:vertAlign w:val="superscript"/>
        </w:rPr>
        <w:t>+</w:t>
      </w:r>
      <w:r w:rsidRPr="0078379C">
        <w:rPr>
          <w:rFonts w:ascii="Times New Roman" w:hAnsi="Times New Roman" w:cs="Times New Roman"/>
          <w:bCs/>
          <w:sz w:val="24"/>
          <w:szCs w:val="24"/>
        </w:rPr>
        <w:t xml:space="preserve"> value 0.11 </w:t>
      </w:r>
      <w:proofErr w:type="spellStart"/>
      <w:r w:rsidRPr="0078379C">
        <w:rPr>
          <w:rFonts w:ascii="Times New Roman" w:hAnsi="Times New Roman" w:cs="Times New Roman"/>
          <w:bCs/>
          <w:sz w:val="24"/>
          <w:szCs w:val="24"/>
        </w:rPr>
        <w:t>cmol</w:t>
      </w:r>
      <w:proofErr w:type="spellEnd"/>
      <w:r w:rsidRPr="0078379C">
        <w:rPr>
          <w:rFonts w:ascii="Times New Roman" w:hAnsi="Times New Roman" w:cs="Times New Roman"/>
          <w:bCs/>
          <w:sz w:val="24"/>
          <w:szCs w:val="24"/>
        </w:rPr>
        <w:t xml:space="preserve">/kg was low. The CEC value of 6.83 </w:t>
      </w:r>
      <w:proofErr w:type="spellStart"/>
      <w:r w:rsidRPr="0078379C">
        <w:rPr>
          <w:rFonts w:ascii="Times New Roman" w:hAnsi="Times New Roman" w:cs="Times New Roman"/>
          <w:bCs/>
          <w:sz w:val="24"/>
          <w:szCs w:val="24"/>
        </w:rPr>
        <w:t>cmol</w:t>
      </w:r>
      <w:proofErr w:type="spellEnd"/>
      <w:r w:rsidRPr="0078379C">
        <w:rPr>
          <w:rFonts w:ascii="Times New Roman" w:hAnsi="Times New Roman" w:cs="Times New Roman"/>
          <w:bCs/>
          <w:sz w:val="24"/>
          <w:szCs w:val="24"/>
        </w:rPr>
        <w:t>/kg was moderate while BS of 91 percent was very high. The particles size distribution shows that the soil was sandy loam. The result</w:t>
      </w:r>
      <w:r w:rsidR="00F87AA6" w:rsidRPr="0078379C">
        <w:rPr>
          <w:rFonts w:ascii="Times New Roman" w:hAnsi="Times New Roman" w:cs="Times New Roman"/>
          <w:bCs/>
          <w:sz w:val="24"/>
          <w:szCs w:val="24"/>
        </w:rPr>
        <w:t>s</w:t>
      </w:r>
      <w:r w:rsidRPr="0078379C">
        <w:rPr>
          <w:rFonts w:ascii="Times New Roman" w:hAnsi="Times New Roman" w:cs="Times New Roman"/>
          <w:bCs/>
          <w:sz w:val="24"/>
          <w:szCs w:val="24"/>
        </w:rPr>
        <w:t xml:space="preserve"> of the analysis</w:t>
      </w:r>
      <w:r w:rsidR="008C731A" w:rsidRPr="0078379C">
        <w:rPr>
          <w:rFonts w:ascii="Times New Roman" w:hAnsi="Times New Roman" w:cs="Times New Roman"/>
          <w:bCs/>
          <w:sz w:val="24"/>
          <w:szCs w:val="24"/>
        </w:rPr>
        <w:t xml:space="preserve"> at the West site indicate </w:t>
      </w:r>
      <w:r w:rsidRPr="0078379C">
        <w:rPr>
          <w:rFonts w:ascii="Times New Roman" w:hAnsi="Times New Roman" w:cs="Times New Roman"/>
          <w:bCs/>
          <w:sz w:val="24"/>
          <w:szCs w:val="24"/>
        </w:rPr>
        <w:t>pH of 5.88 which indicated moder</w:t>
      </w:r>
      <w:r w:rsidR="001B1D50" w:rsidRPr="0078379C">
        <w:rPr>
          <w:rFonts w:ascii="Times New Roman" w:hAnsi="Times New Roman" w:cs="Times New Roman"/>
          <w:bCs/>
          <w:sz w:val="24"/>
          <w:szCs w:val="24"/>
        </w:rPr>
        <w:t xml:space="preserve">ate acidity. Percentage </w:t>
      </w:r>
      <w:proofErr w:type="gramStart"/>
      <w:r w:rsidR="00DA5083" w:rsidRPr="0078379C">
        <w:rPr>
          <w:rFonts w:ascii="Times New Roman" w:hAnsi="Times New Roman" w:cs="Times New Roman"/>
          <w:bCs/>
          <w:sz w:val="24"/>
          <w:szCs w:val="24"/>
        </w:rPr>
        <w:t>N  value</w:t>
      </w:r>
      <w:proofErr w:type="gramEnd"/>
      <w:r w:rsidRPr="0078379C">
        <w:rPr>
          <w:rFonts w:ascii="Times New Roman" w:hAnsi="Times New Roman" w:cs="Times New Roman"/>
          <w:bCs/>
          <w:sz w:val="24"/>
          <w:szCs w:val="24"/>
        </w:rPr>
        <w:t xml:space="preserve"> of 0.81 percent was high and organic matter at 2.78 percent was sufficient. Available P of 3.10 ppm was adequate. Exchangeable cations Ca</w:t>
      </w:r>
      <w:r w:rsidRPr="0078379C">
        <w:rPr>
          <w:rFonts w:ascii="Times New Roman" w:hAnsi="Times New Roman" w:cs="Times New Roman"/>
          <w:bCs/>
          <w:sz w:val="24"/>
          <w:szCs w:val="24"/>
          <w:vertAlign w:val="superscript"/>
        </w:rPr>
        <w:t xml:space="preserve">2+ </w:t>
      </w:r>
      <w:r w:rsidR="00E94A17" w:rsidRPr="0078379C">
        <w:rPr>
          <w:rFonts w:ascii="Times New Roman" w:hAnsi="Times New Roman" w:cs="Times New Roman"/>
          <w:bCs/>
          <w:sz w:val="24"/>
          <w:szCs w:val="24"/>
        </w:rPr>
        <w:t xml:space="preserve">2.78 </w:t>
      </w:r>
      <w:proofErr w:type="spellStart"/>
      <w:r w:rsidR="00E94A17" w:rsidRPr="0078379C">
        <w:rPr>
          <w:rFonts w:ascii="Times New Roman" w:hAnsi="Times New Roman" w:cs="Times New Roman"/>
          <w:bCs/>
          <w:sz w:val="24"/>
          <w:szCs w:val="24"/>
        </w:rPr>
        <w:t>cmol</w:t>
      </w:r>
      <w:proofErr w:type="spellEnd"/>
      <w:r w:rsidR="00E94A17" w:rsidRPr="0078379C">
        <w:rPr>
          <w:rFonts w:ascii="Times New Roman" w:hAnsi="Times New Roman" w:cs="Times New Roman"/>
          <w:bCs/>
          <w:sz w:val="24"/>
          <w:szCs w:val="24"/>
        </w:rPr>
        <w:t>/kg was moderate</w:t>
      </w:r>
      <w:r w:rsidRPr="0078379C">
        <w:rPr>
          <w:rFonts w:ascii="Times New Roman" w:hAnsi="Times New Roman" w:cs="Times New Roman"/>
          <w:bCs/>
          <w:sz w:val="24"/>
          <w:szCs w:val="24"/>
        </w:rPr>
        <w:t xml:space="preserve"> while k</w:t>
      </w:r>
      <w:r w:rsidRPr="0078379C">
        <w:rPr>
          <w:rFonts w:ascii="Times New Roman" w:hAnsi="Times New Roman" w:cs="Times New Roman"/>
          <w:bCs/>
          <w:sz w:val="24"/>
          <w:szCs w:val="24"/>
          <w:vertAlign w:val="superscript"/>
        </w:rPr>
        <w:t>+</w:t>
      </w:r>
      <w:r w:rsidRPr="0078379C">
        <w:rPr>
          <w:rFonts w:ascii="Times New Roman" w:hAnsi="Times New Roman" w:cs="Times New Roman"/>
          <w:bCs/>
          <w:sz w:val="24"/>
          <w:szCs w:val="24"/>
        </w:rPr>
        <w:t xml:space="preserve"> and Mg</w:t>
      </w:r>
      <w:r w:rsidRPr="0078379C">
        <w:rPr>
          <w:rFonts w:ascii="Times New Roman" w:hAnsi="Times New Roman" w:cs="Times New Roman"/>
          <w:bCs/>
          <w:sz w:val="24"/>
          <w:szCs w:val="24"/>
          <w:vertAlign w:val="superscript"/>
        </w:rPr>
        <w:t xml:space="preserve">2+ </w:t>
      </w:r>
      <w:r w:rsidRPr="0078379C">
        <w:rPr>
          <w:rFonts w:ascii="Times New Roman" w:hAnsi="Times New Roman" w:cs="Times New Roman"/>
          <w:bCs/>
          <w:sz w:val="24"/>
          <w:szCs w:val="24"/>
        </w:rPr>
        <w:t xml:space="preserve">values of 0.32 and 2.11 </w:t>
      </w:r>
      <w:proofErr w:type="spellStart"/>
      <w:r w:rsidRPr="0078379C">
        <w:rPr>
          <w:rFonts w:ascii="Times New Roman" w:hAnsi="Times New Roman" w:cs="Times New Roman"/>
          <w:bCs/>
          <w:sz w:val="24"/>
          <w:szCs w:val="24"/>
        </w:rPr>
        <w:t>cmol</w:t>
      </w:r>
      <w:proofErr w:type="spellEnd"/>
      <w:r w:rsidRPr="0078379C">
        <w:rPr>
          <w:rFonts w:ascii="Times New Roman" w:hAnsi="Times New Roman" w:cs="Times New Roman"/>
          <w:bCs/>
          <w:sz w:val="24"/>
          <w:szCs w:val="24"/>
        </w:rPr>
        <w:t>/kg were sufficient, Na</w:t>
      </w:r>
      <w:r w:rsidRPr="0078379C">
        <w:rPr>
          <w:rFonts w:ascii="Times New Roman" w:hAnsi="Times New Roman" w:cs="Times New Roman"/>
          <w:bCs/>
          <w:sz w:val="24"/>
          <w:szCs w:val="24"/>
          <w:vertAlign w:val="superscript"/>
        </w:rPr>
        <w:t xml:space="preserve">+ </w:t>
      </w:r>
      <w:r w:rsidRPr="0078379C">
        <w:rPr>
          <w:rFonts w:ascii="Times New Roman" w:hAnsi="Times New Roman" w:cs="Times New Roman"/>
          <w:bCs/>
          <w:sz w:val="24"/>
          <w:szCs w:val="24"/>
        </w:rPr>
        <w:t xml:space="preserve">0.10 </w:t>
      </w:r>
      <w:proofErr w:type="spellStart"/>
      <w:r w:rsidRPr="0078379C">
        <w:rPr>
          <w:rFonts w:ascii="Times New Roman" w:hAnsi="Times New Roman" w:cs="Times New Roman"/>
          <w:bCs/>
          <w:sz w:val="24"/>
          <w:szCs w:val="24"/>
        </w:rPr>
        <w:t>cmol</w:t>
      </w:r>
      <w:proofErr w:type="spellEnd"/>
      <w:r w:rsidRPr="0078379C">
        <w:rPr>
          <w:rFonts w:ascii="Times New Roman" w:hAnsi="Times New Roman" w:cs="Times New Roman"/>
          <w:bCs/>
          <w:sz w:val="24"/>
          <w:szCs w:val="24"/>
        </w:rPr>
        <w:t xml:space="preserve">/kg was low while the CEC value of 6.91 </w:t>
      </w:r>
      <w:proofErr w:type="spellStart"/>
      <w:r w:rsidRPr="0078379C">
        <w:rPr>
          <w:rFonts w:ascii="Times New Roman" w:hAnsi="Times New Roman" w:cs="Times New Roman"/>
          <w:bCs/>
          <w:sz w:val="24"/>
          <w:szCs w:val="24"/>
        </w:rPr>
        <w:t>cmol</w:t>
      </w:r>
      <w:proofErr w:type="spellEnd"/>
      <w:r w:rsidRPr="0078379C">
        <w:rPr>
          <w:rFonts w:ascii="Times New Roman" w:hAnsi="Times New Roman" w:cs="Times New Roman"/>
          <w:bCs/>
          <w:sz w:val="24"/>
          <w:szCs w:val="24"/>
        </w:rPr>
        <w:t>/kg</w:t>
      </w:r>
      <w:r w:rsidR="001B1D50" w:rsidRPr="0078379C">
        <w:rPr>
          <w:rFonts w:ascii="Times New Roman" w:hAnsi="Times New Roman" w:cs="Times New Roman"/>
          <w:bCs/>
          <w:sz w:val="24"/>
          <w:szCs w:val="24"/>
        </w:rPr>
        <w:t xml:space="preserve"> was moderate. Base</w:t>
      </w:r>
      <w:r w:rsidRPr="0078379C">
        <w:rPr>
          <w:rFonts w:ascii="Times New Roman" w:hAnsi="Times New Roman" w:cs="Times New Roman"/>
          <w:bCs/>
          <w:sz w:val="24"/>
          <w:szCs w:val="24"/>
        </w:rPr>
        <w:t xml:space="preserve"> saturation of 94 percent was high and particle size distribution analysis of the soil revealed that the soil is sandy loam.</w:t>
      </w:r>
    </w:p>
    <w:p w14:paraId="44D77FD7" w14:textId="77777777" w:rsidR="002D766E" w:rsidRPr="0078379C" w:rsidRDefault="00213F0E" w:rsidP="002D766E">
      <w:pPr>
        <w:pStyle w:val="NoSpacing"/>
        <w:tabs>
          <w:tab w:val="left" w:pos="-5400"/>
        </w:tabs>
        <w:spacing w:before="240" w:line="360" w:lineRule="auto"/>
        <w:jc w:val="both"/>
        <w:rPr>
          <w:rFonts w:ascii="Times New Roman" w:hAnsi="Times New Roman" w:cs="Times New Roman"/>
          <w:b/>
          <w:bCs/>
          <w:sz w:val="24"/>
          <w:szCs w:val="24"/>
        </w:rPr>
      </w:pPr>
      <w:r w:rsidRPr="0078379C">
        <w:rPr>
          <w:rFonts w:ascii="Times New Roman" w:hAnsi="Times New Roman" w:cs="Times New Roman"/>
          <w:b/>
          <w:bCs/>
          <w:sz w:val="24"/>
          <w:szCs w:val="24"/>
        </w:rPr>
        <w:t xml:space="preserve">Table 1:  </w:t>
      </w:r>
      <w:r w:rsidR="00391EC8" w:rsidRPr="0078379C">
        <w:rPr>
          <w:rFonts w:ascii="Times New Roman" w:hAnsi="Times New Roman" w:cs="Times New Roman"/>
        </w:rPr>
        <w:t xml:space="preserve">Soil </w:t>
      </w:r>
      <w:proofErr w:type="spellStart"/>
      <w:r w:rsidR="00391EC8" w:rsidRPr="0078379C">
        <w:rPr>
          <w:rFonts w:ascii="Times New Roman" w:hAnsi="Times New Roman" w:cs="Times New Roman"/>
        </w:rPr>
        <w:t>physico</w:t>
      </w:r>
      <w:proofErr w:type="spellEnd"/>
      <w:r w:rsidR="00391EC8" w:rsidRPr="0078379C">
        <w:rPr>
          <w:rFonts w:ascii="Times New Roman" w:hAnsi="Times New Roman" w:cs="Times New Roman"/>
        </w:rPr>
        <w:t>-chemical properties of the study sites</w:t>
      </w:r>
    </w:p>
    <w:tbl>
      <w:tblPr>
        <w:tblW w:w="9023" w:type="dxa"/>
        <w:tblInd w:w="187" w:type="dxa"/>
        <w:tblBorders>
          <w:top w:val="single" w:sz="4" w:space="0" w:color="auto"/>
        </w:tblBorders>
        <w:tblLook w:val="0000" w:firstRow="0" w:lastRow="0" w:firstColumn="0" w:lastColumn="0" w:noHBand="0" w:noVBand="0"/>
      </w:tblPr>
      <w:tblGrid>
        <w:gridCol w:w="9023"/>
      </w:tblGrid>
      <w:tr w:rsidR="008A60A5" w:rsidRPr="0078379C" w14:paraId="1184DFAB" w14:textId="77777777" w:rsidTr="008A60A5">
        <w:trPr>
          <w:trHeight w:val="100"/>
        </w:trPr>
        <w:tc>
          <w:tcPr>
            <w:tcW w:w="9023" w:type="dxa"/>
          </w:tcPr>
          <w:p w14:paraId="1A50316D" w14:textId="77777777" w:rsidR="008A60A5" w:rsidRPr="0078379C" w:rsidRDefault="008A60A5" w:rsidP="002D766E">
            <w:pPr>
              <w:pStyle w:val="NoSpacing"/>
              <w:tabs>
                <w:tab w:val="left" w:pos="-5400"/>
              </w:tabs>
              <w:spacing w:before="240" w:line="360" w:lineRule="auto"/>
              <w:jc w:val="both"/>
              <w:rPr>
                <w:rFonts w:ascii="Times New Roman" w:hAnsi="Times New Roman" w:cs="Times New Roman"/>
                <w:b/>
                <w:bCs/>
                <w:sz w:val="24"/>
                <w:szCs w:val="24"/>
              </w:rPr>
            </w:pPr>
          </w:p>
        </w:tc>
      </w:tr>
    </w:tbl>
    <w:p w14:paraId="31855806" w14:textId="77777777" w:rsidR="00213F0E" w:rsidRPr="0078379C" w:rsidRDefault="00213F0E" w:rsidP="002D766E">
      <w:pPr>
        <w:pStyle w:val="NoSpacing"/>
        <w:tabs>
          <w:tab w:val="left" w:pos="-5400"/>
        </w:tabs>
        <w:spacing w:before="240" w:line="360" w:lineRule="auto"/>
        <w:jc w:val="both"/>
        <w:rPr>
          <w:rFonts w:ascii="Times New Roman" w:hAnsi="Times New Roman" w:cs="Times New Roman"/>
          <w:b/>
          <w:bCs/>
          <w:sz w:val="24"/>
          <w:szCs w:val="24"/>
        </w:rPr>
      </w:pPr>
      <w:r w:rsidRPr="0078379C">
        <w:rPr>
          <w:rFonts w:ascii="Times New Roman" w:hAnsi="Times New Roman" w:cs="Times New Roman"/>
          <w:b/>
          <w:bCs/>
          <w:sz w:val="24"/>
          <w:szCs w:val="24"/>
        </w:rPr>
        <w:t xml:space="preserve">                                                                      </w:t>
      </w:r>
      <w:r w:rsidR="008A60A5" w:rsidRPr="0078379C">
        <w:rPr>
          <w:rFonts w:ascii="Times New Roman" w:hAnsi="Times New Roman" w:cs="Times New Roman"/>
          <w:b/>
          <w:bCs/>
          <w:sz w:val="24"/>
          <w:szCs w:val="24"/>
        </w:rPr>
        <w:t xml:space="preserve">       OCR East            </w:t>
      </w:r>
      <w:r w:rsidRPr="0078379C">
        <w:rPr>
          <w:rFonts w:ascii="Times New Roman" w:hAnsi="Times New Roman" w:cs="Times New Roman"/>
          <w:b/>
          <w:bCs/>
          <w:sz w:val="24"/>
          <w:szCs w:val="24"/>
        </w:rPr>
        <w:t xml:space="preserve"> OCR West</w:t>
      </w:r>
    </w:p>
    <w:tbl>
      <w:tblPr>
        <w:tblW w:w="0" w:type="auto"/>
        <w:tblBorders>
          <w:top w:val="single" w:sz="4" w:space="0" w:color="auto"/>
          <w:bottom w:val="single" w:sz="4" w:space="0" w:color="auto"/>
        </w:tblBorders>
        <w:tblLook w:val="01E0" w:firstRow="1" w:lastRow="1" w:firstColumn="1" w:lastColumn="1" w:noHBand="0" w:noVBand="0"/>
      </w:tblPr>
      <w:tblGrid>
        <w:gridCol w:w="4503"/>
        <w:gridCol w:w="1937"/>
        <w:gridCol w:w="2704"/>
      </w:tblGrid>
      <w:tr w:rsidR="002D766E" w:rsidRPr="0078379C" w14:paraId="5504F0F0" w14:textId="77777777" w:rsidTr="00213F0E">
        <w:tc>
          <w:tcPr>
            <w:tcW w:w="4503" w:type="dxa"/>
            <w:tcBorders>
              <w:top w:val="single" w:sz="4" w:space="0" w:color="auto"/>
              <w:bottom w:val="single" w:sz="4" w:space="0" w:color="auto"/>
            </w:tcBorders>
          </w:tcPr>
          <w:p w14:paraId="638E9ACB"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Sand (%)</w:t>
            </w:r>
            <w:r w:rsidR="00213F0E" w:rsidRPr="0078379C">
              <w:rPr>
                <w:rFonts w:ascii="Times New Roman" w:hAnsi="Times New Roman" w:cs="Times New Roman"/>
                <w:sz w:val="24"/>
                <w:szCs w:val="24"/>
              </w:rPr>
              <w:t xml:space="preserve">                     </w:t>
            </w:r>
          </w:p>
          <w:p w14:paraId="70D55BEC"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Silt (%)</w:t>
            </w:r>
          </w:p>
          <w:p w14:paraId="44346871"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Clay (%)</w:t>
            </w:r>
          </w:p>
          <w:p w14:paraId="29978CB2"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Textural class</w:t>
            </w:r>
          </w:p>
          <w:p w14:paraId="35FD53BE" w14:textId="77777777" w:rsidR="002D766E" w:rsidRPr="0078379C" w:rsidRDefault="009B20AC"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pH</w:t>
            </w:r>
            <w:r w:rsidR="00B7018E" w:rsidRPr="0078379C">
              <w:rPr>
                <w:rFonts w:ascii="Times New Roman" w:hAnsi="Times New Roman" w:cs="Times New Roman"/>
                <w:sz w:val="24"/>
                <w:szCs w:val="24"/>
              </w:rPr>
              <w:t>(</w:t>
            </w:r>
            <w:r w:rsidR="002D766E" w:rsidRPr="0078379C">
              <w:rPr>
                <w:rFonts w:ascii="Times New Roman" w:hAnsi="Times New Roman" w:cs="Times New Roman"/>
                <w:sz w:val="24"/>
                <w:szCs w:val="24"/>
              </w:rPr>
              <w:t>H</w:t>
            </w:r>
            <w:r w:rsidR="002D766E" w:rsidRPr="0078379C">
              <w:rPr>
                <w:rFonts w:ascii="Times New Roman" w:hAnsi="Times New Roman" w:cs="Times New Roman"/>
                <w:sz w:val="24"/>
                <w:szCs w:val="24"/>
                <w:vertAlign w:val="subscript"/>
              </w:rPr>
              <w:t>2</w:t>
            </w:r>
            <w:r w:rsidR="009316A1" w:rsidRPr="0078379C">
              <w:rPr>
                <w:rFonts w:ascii="Times New Roman" w:hAnsi="Times New Roman" w:cs="Times New Roman"/>
                <w:sz w:val="24"/>
                <w:szCs w:val="24"/>
              </w:rPr>
              <w:t>0</w:t>
            </w:r>
            <w:r w:rsidR="00B7018E" w:rsidRPr="0078379C">
              <w:rPr>
                <w:rFonts w:ascii="Times New Roman" w:hAnsi="Times New Roman" w:cs="Times New Roman"/>
                <w:sz w:val="24"/>
                <w:szCs w:val="24"/>
              </w:rPr>
              <w:t>)</w:t>
            </w:r>
          </w:p>
          <w:p w14:paraId="52827A03"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O.C </w:t>
            </w:r>
            <w:r w:rsidR="00B7018E" w:rsidRPr="0078379C">
              <w:rPr>
                <w:rFonts w:ascii="Times New Roman" w:hAnsi="Times New Roman" w:cs="Times New Roman"/>
                <w:sz w:val="24"/>
                <w:szCs w:val="24"/>
              </w:rPr>
              <w:t>(</w:t>
            </w:r>
            <w:r w:rsidRPr="0078379C">
              <w:rPr>
                <w:rFonts w:ascii="Times New Roman" w:hAnsi="Times New Roman" w:cs="Times New Roman"/>
                <w:sz w:val="24"/>
                <w:szCs w:val="24"/>
              </w:rPr>
              <w:t>%</w:t>
            </w:r>
            <w:r w:rsidR="00B7018E" w:rsidRPr="0078379C">
              <w:rPr>
                <w:rFonts w:ascii="Times New Roman" w:hAnsi="Times New Roman" w:cs="Times New Roman"/>
                <w:sz w:val="24"/>
                <w:szCs w:val="24"/>
              </w:rPr>
              <w:t>)</w:t>
            </w:r>
          </w:p>
          <w:p w14:paraId="728FA4B2"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O M </w:t>
            </w:r>
            <w:r w:rsidR="00E93D40" w:rsidRPr="0078379C">
              <w:rPr>
                <w:rFonts w:ascii="Times New Roman" w:hAnsi="Times New Roman" w:cs="Times New Roman"/>
                <w:sz w:val="24"/>
                <w:szCs w:val="24"/>
              </w:rPr>
              <w:t>(</w:t>
            </w:r>
            <w:r w:rsidRPr="0078379C">
              <w:rPr>
                <w:rFonts w:ascii="Times New Roman" w:hAnsi="Times New Roman" w:cs="Times New Roman"/>
                <w:sz w:val="24"/>
                <w:szCs w:val="24"/>
              </w:rPr>
              <w:t>%</w:t>
            </w:r>
            <w:r w:rsidR="00E93D40" w:rsidRPr="0078379C">
              <w:rPr>
                <w:rFonts w:ascii="Times New Roman" w:hAnsi="Times New Roman" w:cs="Times New Roman"/>
                <w:sz w:val="24"/>
                <w:szCs w:val="24"/>
              </w:rPr>
              <w:t>)</w:t>
            </w:r>
          </w:p>
          <w:p w14:paraId="0BAE382E"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N </w:t>
            </w:r>
            <w:r w:rsidR="00E93D40" w:rsidRPr="0078379C">
              <w:rPr>
                <w:rFonts w:ascii="Times New Roman" w:hAnsi="Times New Roman" w:cs="Times New Roman"/>
                <w:sz w:val="24"/>
                <w:szCs w:val="24"/>
              </w:rPr>
              <w:t>(</w:t>
            </w:r>
            <w:r w:rsidRPr="0078379C">
              <w:rPr>
                <w:rFonts w:ascii="Times New Roman" w:hAnsi="Times New Roman" w:cs="Times New Roman"/>
                <w:sz w:val="24"/>
                <w:szCs w:val="24"/>
              </w:rPr>
              <w:t>%</w:t>
            </w:r>
            <w:r w:rsidR="00E93D40" w:rsidRPr="0078379C">
              <w:rPr>
                <w:rFonts w:ascii="Times New Roman" w:hAnsi="Times New Roman" w:cs="Times New Roman"/>
                <w:sz w:val="24"/>
                <w:szCs w:val="24"/>
              </w:rPr>
              <w:t>)</w:t>
            </w:r>
          </w:p>
          <w:p w14:paraId="35ADE566"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Av. P </w:t>
            </w:r>
            <w:r w:rsidR="00E93D40" w:rsidRPr="0078379C">
              <w:rPr>
                <w:rFonts w:ascii="Times New Roman" w:hAnsi="Times New Roman" w:cs="Times New Roman"/>
                <w:sz w:val="24"/>
                <w:szCs w:val="24"/>
              </w:rPr>
              <w:t>(</w:t>
            </w:r>
            <w:r w:rsidRPr="0078379C">
              <w:rPr>
                <w:rFonts w:ascii="Times New Roman" w:hAnsi="Times New Roman" w:cs="Times New Roman"/>
                <w:sz w:val="24"/>
                <w:szCs w:val="24"/>
              </w:rPr>
              <w:t>ppm</w:t>
            </w:r>
            <w:r w:rsidR="00E93D40" w:rsidRPr="0078379C">
              <w:rPr>
                <w:rFonts w:ascii="Times New Roman" w:hAnsi="Times New Roman" w:cs="Times New Roman"/>
                <w:sz w:val="24"/>
                <w:szCs w:val="24"/>
              </w:rPr>
              <w:t>)</w:t>
            </w:r>
          </w:p>
          <w:p w14:paraId="6B4645BB"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K (</w:t>
            </w:r>
            <w:proofErr w:type="spellStart"/>
            <w:r w:rsidRPr="0078379C">
              <w:rPr>
                <w:rFonts w:ascii="Times New Roman" w:hAnsi="Times New Roman" w:cs="Times New Roman"/>
                <w:sz w:val="24"/>
                <w:szCs w:val="24"/>
              </w:rPr>
              <w:t>cmol</w:t>
            </w:r>
            <w:proofErr w:type="spellEnd"/>
            <w:r w:rsidRPr="0078379C">
              <w:rPr>
                <w:rFonts w:ascii="Times New Roman" w:hAnsi="Times New Roman" w:cs="Times New Roman"/>
                <w:sz w:val="24"/>
                <w:szCs w:val="24"/>
              </w:rPr>
              <w:t>/kg)</w:t>
            </w:r>
          </w:p>
          <w:p w14:paraId="01EE024F"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Ca</w:t>
            </w:r>
            <w:r w:rsidR="00B775FB" w:rsidRPr="0078379C">
              <w:rPr>
                <w:rFonts w:ascii="Times New Roman" w:hAnsi="Times New Roman" w:cs="Times New Roman"/>
                <w:sz w:val="24"/>
                <w:szCs w:val="24"/>
              </w:rPr>
              <w:t xml:space="preserve"> (</w:t>
            </w:r>
            <w:proofErr w:type="spellStart"/>
            <w:r w:rsidR="00B775FB" w:rsidRPr="0078379C">
              <w:rPr>
                <w:rFonts w:ascii="Times New Roman" w:hAnsi="Times New Roman" w:cs="Times New Roman"/>
                <w:sz w:val="24"/>
                <w:szCs w:val="24"/>
              </w:rPr>
              <w:t>cmol</w:t>
            </w:r>
            <w:proofErr w:type="spellEnd"/>
            <w:r w:rsidR="00B775FB" w:rsidRPr="0078379C">
              <w:rPr>
                <w:rFonts w:ascii="Times New Roman" w:hAnsi="Times New Roman" w:cs="Times New Roman"/>
                <w:sz w:val="24"/>
                <w:szCs w:val="24"/>
              </w:rPr>
              <w:t>)</w:t>
            </w:r>
          </w:p>
          <w:p w14:paraId="22DB4F6B"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Mg</w:t>
            </w:r>
            <w:r w:rsidR="00B775FB" w:rsidRPr="0078379C">
              <w:rPr>
                <w:rFonts w:ascii="Times New Roman" w:hAnsi="Times New Roman" w:cs="Times New Roman"/>
                <w:sz w:val="24"/>
                <w:szCs w:val="24"/>
              </w:rPr>
              <w:t xml:space="preserve"> (</w:t>
            </w:r>
            <w:proofErr w:type="spellStart"/>
            <w:r w:rsidR="00B775FB" w:rsidRPr="0078379C">
              <w:rPr>
                <w:rFonts w:ascii="Times New Roman" w:hAnsi="Times New Roman" w:cs="Times New Roman"/>
                <w:sz w:val="24"/>
                <w:szCs w:val="24"/>
              </w:rPr>
              <w:t>cmol</w:t>
            </w:r>
            <w:proofErr w:type="spellEnd"/>
            <w:r w:rsidR="00B775FB" w:rsidRPr="0078379C">
              <w:rPr>
                <w:rFonts w:ascii="Times New Roman" w:hAnsi="Times New Roman" w:cs="Times New Roman"/>
                <w:sz w:val="24"/>
                <w:szCs w:val="24"/>
              </w:rPr>
              <w:t>)</w:t>
            </w:r>
          </w:p>
          <w:p w14:paraId="5282709F"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Na</w:t>
            </w:r>
            <w:r w:rsidR="00B775FB" w:rsidRPr="0078379C">
              <w:rPr>
                <w:rFonts w:ascii="Times New Roman" w:hAnsi="Times New Roman" w:cs="Times New Roman"/>
                <w:sz w:val="24"/>
                <w:szCs w:val="24"/>
              </w:rPr>
              <w:t xml:space="preserve"> (</w:t>
            </w:r>
            <w:proofErr w:type="spellStart"/>
            <w:r w:rsidR="00B775FB" w:rsidRPr="0078379C">
              <w:rPr>
                <w:rFonts w:ascii="Times New Roman" w:hAnsi="Times New Roman" w:cs="Times New Roman"/>
                <w:sz w:val="24"/>
                <w:szCs w:val="24"/>
              </w:rPr>
              <w:t>cmol</w:t>
            </w:r>
            <w:proofErr w:type="spellEnd"/>
            <w:r w:rsidR="00B775FB" w:rsidRPr="0078379C">
              <w:rPr>
                <w:rFonts w:ascii="Times New Roman" w:hAnsi="Times New Roman" w:cs="Times New Roman"/>
                <w:sz w:val="24"/>
                <w:szCs w:val="24"/>
              </w:rPr>
              <w:t>)</w:t>
            </w:r>
          </w:p>
          <w:p w14:paraId="71276FCE"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E. A (Meg/100g)</w:t>
            </w:r>
          </w:p>
          <w:p w14:paraId="10F92F32"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CEC (</w:t>
            </w:r>
            <w:proofErr w:type="spellStart"/>
            <w:r w:rsidRPr="0078379C">
              <w:rPr>
                <w:rFonts w:ascii="Times New Roman" w:hAnsi="Times New Roman" w:cs="Times New Roman"/>
                <w:sz w:val="24"/>
                <w:szCs w:val="24"/>
              </w:rPr>
              <w:t>cmol</w:t>
            </w:r>
            <w:proofErr w:type="spellEnd"/>
            <w:r w:rsidRPr="0078379C">
              <w:rPr>
                <w:rFonts w:ascii="Times New Roman" w:hAnsi="Times New Roman" w:cs="Times New Roman"/>
                <w:sz w:val="24"/>
                <w:szCs w:val="24"/>
              </w:rPr>
              <w:t>/kg)</w:t>
            </w:r>
          </w:p>
          <w:p w14:paraId="4294404B"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Bs </w:t>
            </w:r>
            <w:r w:rsidR="00B775FB" w:rsidRPr="0078379C">
              <w:rPr>
                <w:rFonts w:ascii="Times New Roman" w:hAnsi="Times New Roman" w:cs="Times New Roman"/>
                <w:sz w:val="24"/>
                <w:szCs w:val="24"/>
              </w:rPr>
              <w:t>(</w:t>
            </w:r>
            <w:r w:rsidRPr="0078379C">
              <w:rPr>
                <w:rFonts w:ascii="Times New Roman" w:hAnsi="Times New Roman" w:cs="Times New Roman"/>
                <w:sz w:val="24"/>
                <w:szCs w:val="24"/>
              </w:rPr>
              <w:t>%</w:t>
            </w:r>
          </w:p>
        </w:tc>
        <w:tc>
          <w:tcPr>
            <w:tcW w:w="1937" w:type="dxa"/>
            <w:tcBorders>
              <w:top w:val="single" w:sz="4" w:space="0" w:color="auto"/>
              <w:bottom w:val="single" w:sz="4" w:space="0" w:color="auto"/>
            </w:tcBorders>
          </w:tcPr>
          <w:p w14:paraId="4C7360C0"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89.20</w:t>
            </w:r>
          </w:p>
          <w:p w14:paraId="015387FC"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2.80</w:t>
            </w:r>
          </w:p>
          <w:p w14:paraId="7C94870A"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8.00</w:t>
            </w:r>
          </w:p>
          <w:p w14:paraId="690D8930" w14:textId="77777777" w:rsidR="00B7018E"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SL</w:t>
            </w:r>
          </w:p>
          <w:p w14:paraId="4754D3DF"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5.81</w:t>
            </w:r>
          </w:p>
          <w:p w14:paraId="1C50FF42"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1.50</w:t>
            </w:r>
          </w:p>
          <w:p w14:paraId="6A5D5A5F"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2.57</w:t>
            </w:r>
          </w:p>
          <w:p w14:paraId="1A60CEB9"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0.70</w:t>
            </w:r>
          </w:p>
          <w:p w14:paraId="0EE74B61"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3.02</w:t>
            </w:r>
          </w:p>
          <w:p w14:paraId="5A43763E"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0.30</w:t>
            </w:r>
          </w:p>
          <w:p w14:paraId="691C1697"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2.83</w:t>
            </w:r>
          </w:p>
          <w:p w14:paraId="759B9889"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2.09</w:t>
            </w:r>
          </w:p>
          <w:p w14:paraId="6D37BF5F"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0.11</w:t>
            </w:r>
          </w:p>
          <w:p w14:paraId="0EB5863E"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0.50</w:t>
            </w:r>
          </w:p>
          <w:p w14:paraId="64EBAD32"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6.83</w:t>
            </w:r>
          </w:p>
          <w:p w14:paraId="40604B9A"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91</w:t>
            </w:r>
            <w:r w:rsidR="00DE5047" w:rsidRPr="0078379C">
              <w:rPr>
                <w:rFonts w:ascii="Times New Roman" w:hAnsi="Times New Roman" w:cs="Times New Roman"/>
                <w:sz w:val="24"/>
                <w:szCs w:val="24"/>
              </w:rPr>
              <w:t>.00</w:t>
            </w:r>
          </w:p>
          <w:p w14:paraId="49413720" w14:textId="77777777" w:rsidR="002D766E" w:rsidRPr="0078379C" w:rsidRDefault="002D766E" w:rsidP="002D766E">
            <w:pPr>
              <w:pStyle w:val="NoSpacing"/>
              <w:tabs>
                <w:tab w:val="left" w:pos="-5400"/>
              </w:tabs>
              <w:jc w:val="both"/>
              <w:rPr>
                <w:rFonts w:ascii="Times New Roman" w:hAnsi="Times New Roman" w:cs="Times New Roman"/>
                <w:sz w:val="24"/>
                <w:szCs w:val="24"/>
              </w:rPr>
            </w:pPr>
          </w:p>
          <w:p w14:paraId="65EC9AD8" w14:textId="77777777" w:rsidR="002D766E" w:rsidRPr="0078379C" w:rsidRDefault="002D766E" w:rsidP="002D766E">
            <w:pPr>
              <w:pStyle w:val="NoSpacing"/>
              <w:tabs>
                <w:tab w:val="left" w:pos="-5400"/>
              </w:tabs>
              <w:jc w:val="both"/>
              <w:rPr>
                <w:rFonts w:ascii="Times New Roman" w:hAnsi="Times New Roman" w:cs="Times New Roman"/>
                <w:sz w:val="24"/>
                <w:szCs w:val="24"/>
              </w:rPr>
            </w:pPr>
          </w:p>
          <w:p w14:paraId="40FD309A" w14:textId="77777777" w:rsidR="002D766E" w:rsidRPr="0078379C" w:rsidRDefault="002D766E" w:rsidP="002D766E">
            <w:pPr>
              <w:pStyle w:val="NoSpacing"/>
              <w:tabs>
                <w:tab w:val="left" w:pos="-5400"/>
              </w:tabs>
              <w:jc w:val="both"/>
              <w:rPr>
                <w:rFonts w:ascii="Times New Roman" w:hAnsi="Times New Roman" w:cs="Times New Roman"/>
                <w:sz w:val="24"/>
                <w:szCs w:val="24"/>
              </w:rPr>
            </w:pPr>
          </w:p>
        </w:tc>
        <w:tc>
          <w:tcPr>
            <w:tcW w:w="2704" w:type="dxa"/>
            <w:tcBorders>
              <w:top w:val="single" w:sz="4" w:space="0" w:color="auto"/>
              <w:bottom w:val="single" w:sz="4" w:space="0" w:color="auto"/>
            </w:tcBorders>
          </w:tcPr>
          <w:p w14:paraId="4C3E5F82"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87.7</w:t>
            </w:r>
          </w:p>
          <w:p w14:paraId="0FE2D6B8"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3.2</w:t>
            </w:r>
          </w:p>
          <w:p w14:paraId="0C54182E"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9.1</w:t>
            </w:r>
          </w:p>
          <w:p w14:paraId="11304D31"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SL</w:t>
            </w:r>
          </w:p>
          <w:p w14:paraId="050E1849"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5.88</w:t>
            </w:r>
          </w:p>
          <w:p w14:paraId="08C666F0"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1.62</w:t>
            </w:r>
          </w:p>
          <w:p w14:paraId="3E67C46D"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2.78</w:t>
            </w:r>
          </w:p>
          <w:p w14:paraId="2DE76F20"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0.81</w:t>
            </w:r>
          </w:p>
          <w:p w14:paraId="229EFD30"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3.10</w:t>
            </w:r>
          </w:p>
          <w:p w14:paraId="4863D6C1"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0.32</w:t>
            </w:r>
          </w:p>
          <w:p w14:paraId="39328C6C"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2.78</w:t>
            </w:r>
          </w:p>
          <w:p w14:paraId="6341CAB2"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2.11</w:t>
            </w:r>
          </w:p>
          <w:p w14:paraId="6E0A0918"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0.10</w:t>
            </w:r>
          </w:p>
          <w:p w14:paraId="120BD648"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0.54</w:t>
            </w:r>
          </w:p>
          <w:p w14:paraId="6B2845AC"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6.91</w:t>
            </w:r>
          </w:p>
          <w:p w14:paraId="0305B633"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94</w:t>
            </w:r>
          </w:p>
          <w:p w14:paraId="0D2B666C" w14:textId="77777777" w:rsidR="002D766E" w:rsidRPr="0078379C" w:rsidRDefault="002D766E" w:rsidP="002D766E">
            <w:pPr>
              <w:pStyle w:val="NoSpacing"/>
              <w:tabs>
                <w:tab w:val="left" w:pos="-5400"/>
              </w:tabs>
              <w:jc w:val="both"/>
              <w:rPr>
                <w:rFonts w:ascii="Times New Roman" w:hAnsi="Times New Roman" w:cs="Times New Roman"/>
                <w:sz w:val="24"/>
                <w:szCs w:val="24"/>
              </w:rPr>
            </w:pPr>
          </w:p>
        </w:tc>
      </w:tr>
    </w:tbl>
    <w:p w14:paraId="399BFE65" w14:textId="77777777" w:rsidR="0005580F" w:rsidRPr="0078379C" w:rsidRDefault="0005580F" w:rsidP="002D766E">
      <w:pPr>
        <w:pStyle w:val="NoSpacing"/>
        <w:tabs>
          <w:tab w:val="left" w:pos="-5400"/>
        </w:tabs>
        <w:spacing w:before="240" w:line="360" w:lineRule="auto"/>
        <w:jc w:val="both"/>
        <w:rPr>
          <w:rFonts w:ascii="Times New Roman" w:hAnsi="Times New Roman" w:cs="Times New Roman"/>
          <w:b/>
          <w:bCs/>
          <w:sz w:val="24"/>
          <w:szCs w:val="24"/>
        </w:rPr>
      </w:pPr>
    </w:p>
    <w:p w14:paraId="307B43BB" w14:textId="77777777" w:rsidR="00892A4E" w:rsidRPr="0078379C" w:rsidRDefault="00892A4E" w:rsidP="008A60A5">
      <w:pPr>
        <w:pStyle w:val="NoSpacing"/>
        <w:spacing w:before="240" w:line="480" w:lineRule="auto"/>
        <w:jc w:val="both"/>
        <w:rPr>
          <w:rFonts w:ascii="Times New Roman" w:hAnsi="Times New Roman" w:cs="Times New Roman"/>
          <w:b/>
          <w:sz w:val="24"/>
          <w:szCs w:val="24"/>
        </w:rPr>
      </w:pPr>
      <w:r w:rsidRPr="0078379C">
        <w:rPr>
          <w:rFonts w:ascii="Times New Roman" w:hAnsi="Times New Roman" w:cs="Times New Roman"/>
          <w:b/>
          <w:sz w:val="24"/>
          <w:szCs w:val="24"/>
        </w:rPr>
        <w:t>Effect of N, P and K Fertilizer   Rates on</w:t>
      </w:r>
      <w:r w:rsidR="0005580F" w:rsidRPr="0078379C">
        <w:rPr>
          <w:rFonts w:ascii="Times New Roman" w:hAnsi="Times New Roman" w:cs="Times New Roman"/>
          <w:b/>
          <w:sz w:val="24"/>
          <w:szCs w:val="24"/>
        </w:rPr>
        <w:t xml:space="preserve"> Yield of </w:t>
      </w:r>
      <w:r w:rsidR="00391EC8" w:rsidRPr="0078379C">
        <w:rPr>
          <w:rFonts w:ascii="Times New Roman" w:hAnsi="Times New Roman" w:cs="Times New Roman"/>
          <w:b/>
          <w:sz w:val="24"/>
          <w:szCs w:val="24"/>
        </w:rPr>
        <w:t>Wheat and Gluten Content</w:t>
      </w:r>
    </w:p>
    <w:p w14:paraId="03E22B03" w14:textId="77777777" w:rsidR="00AC4E06" w:rsidRPr="0078379C" w:rsidRDefault="003311FE" w:rsidP="00AC4E06">
      <w:pPr>
        <w:pStyle w:val="NoSpacing"/>
        <w:spacing w:before="240" w:line="480" w:lineRule="auto"/>
        <w:jc w:val="both"/>
        <w:rPr>
          <w:rFonts w:ascii="Times New Roman" w:hAnsi="Times New Roman" w:cs="Times New Roman"/>
          <w:bCs/>
          <w:sz w:val="24"/>
          <w:szCs w:val="24"/>
        </w:rPr>
      </w:pPr>
      <w:r w:rsidRPr="0078379C">
        <w:rPr>
          <w:rFonts w:ascii="Times New Roman" w:hAnsi="Times New Roman" w:cs="Times New Roman"/>
          <w:sz w:val="24"/>
          <w:szCs w:val="24"/>
        </w:rPr>
        <w:t>The mean effects of rates of NPK fertilizers</w:t>
      </w:r>
      <w:r w:rsidR="00A41D08" w:rsidRPr="0078379C">
        <w:rPr>
          <w:rFonts w:ascii="Times New Roman" w:hAnsi="Times New Roman" w:cs="Times New Roman"/>
          <w:sz w:val="24"/>
          <w:szCs w:val="24"/>
        </w:rPr>
        <w:t xml:space="preserve"> on</w:t>
      </w:r>
      <w:r w:rsidR="007F7330" w:rsidRPr="0078379C">
        <w:rPr>
          <w:rFonts w:ascii="Times New Roman" w:hAnsi="Times New Roman" w:cs="Times New Roman"/>
          <w:b/>
          <w:sz w:val="24"/>
          <w:szCs w:val="24"/>
        </w:rPr>
        <w:t xml:space="preserve"> grain Yield (t ha</w:t>
      </w:r>
      <w:r w:rsidR="007F7330" w:rsidRPr="0078379C">
        <w:rPr>
          <w:rFonts w:ascii="Times New Roman" w:hAnsi="Times New Roman" w:cs="Times New Roman"/>
          <w:b/>
          <w:bCs/>
          <w:sz w:val="24"/>
          <w:szCs w:val="24"/>
          <w:vertAlign w:val="superscript"/>
        </w:rPr>
        <w:t>-1</w:t>
      </w:r>
      <w:r w:rsidR="007F7330" w:rsidRPr="0078379C">
        <w:rPr>
          <w:rFonts w:ascii="Times New Roman" w:hAnsi="Times New Roman" w:cs="Times New Roman"/>
          <w:b/>
          <w:bCs/>
          <w:sz w:val="24"/>
          <w:szCs w:val="24"/>
        </w:rPr>
        <w:t xml:space="preserve">) and gluten Content (g/100 g seed </w:t>
      </w:r>
      <w:proofErr w:type="spellStart"/>
      <w:r w:rsidR="007F7330" w:rsidRPr="0078379C">
        <w:rPr>
          <w:rFonts w:ascii="Times New Roman" w:hAnsi="Times New Roman" w:cs="Times New Roman"/>
          <w:b/>
          <w:bCs/>
          <w:sz w:val="24"/>
          <w:szCs w:val="24"/>
        </w:rPr>
        <w:t>wt</w:t>
      </w:r>
      <w:proofErr w:type="spellEnd"/>
      <w:r w:rsidR="007F7330" w:rsidRPr="0078379C">
        <w:rPr>
          <w:rFonts w:ascii="Times New Roman" w:hAnsi="Times New Roman" w:cs="Times New Roman"/>
          <w:b/>
          <w:bCs/>
          <w:sz w:val="24"/>
          <w:szCs w:val="24"/>
        </w:rPr>
        <w:t>) of Spring Wheat</w:t>
      </w:r>
      <w:r w:rsidR="00A41D08" w:rsidRPr="0078379C">
        <w:rPr>
          <w:rFonts w:ascii="Times New Roman" w:hAnsi="Times New Roman" w:cs="Times New Roman"/>
          <w:sz w:val="24"/>
          <w:szCs w:val="24"/>
        </w:rPr>
        <w:t xml:space="preserve"> are presented in Table 2</w:t>
      </w:r>
      <w:r w:rsidR="00AA5640" w:rsidRPr="0078379C">
        <w:rPr>
          <w:rFonts w:ascii="Times New Roman" w:hAnsi="Times New Roman" w:cs="Times New Roman"/>
          <w:bCs/>
          <w:sz w:val="24"/>
          <w:szCs w:val="24"/>
        </w:rPr>
        <w:t>. The</w:t>
      </w:r>
      <w:r w:rsidR="00A41D08" w:rsidRPr="0078379C">
        <w:rPr>
          <w:rFonts w:ascii="Times New Roman" w:hAnsi="Times New Roman" w:cs="Times New Roman"/>
          <w:bCs/>
          <w:sz w:val="24"/>
          <w:szCs w:val="24"/>
        </w:rPr>
        <w:t xml:space="preserve"> grain yield and gluten content</w:t>
      </w:r>
      <w:r w:rsidR="007F7330" w:rsidRPr="0078379C">
        <w:rPr>
          <w:rFonts w:ascii="Times New Roman" w:hAnsi="Times New Roman" w:cs="Times New Roman"/>
          <w:bCs/>
          <w:sz w:val="24"/>
          <w:szCs w:val="24"/>
        </w:rPr>
        <w:t xml:space="preserve"> were significantly influenced by the rates of NPK fertilizers applied. The highest grain yield of </w:t>
      </w:r>
      <w:r w:rsidR="00310160" w:rsidRPr="0078379C">
        <w:rPr>
          <w:rFonts w:ascii="Times New Roman" w:hAnsi="Times New Roman" w:cs="Times New Roman"/>
          <w:bCs/>
          <w:sz w:val="24"/>
          <w:szCs w:val="24"/>
        </w:rPr>
        <w:t>3.13 and 2.98 (t/ha) and gluten contents of 28.96 and 28.67 were obtained under</w:t>
      </w:r>
      <w:r w:rsidR="00AC4E06" w:rsidRPr="0078379C">
        <w:rPr>
          <w:rFonts w:ascii="Times New Roman" w:hAnsi="Times New Roman" w:cs="Times New Roman"/>
          <w:bCs/>
          <w:sz w:val="24"/>
          <w:szCs w:val="24"/>
        </w:rPr>
        <w:t xml:space="preserve"> </w:t>
      </w:r>
      <w:r w:rsidR="00AC4E06" w:rsidRPr="0078379C">
        <w:rPr>
          <w:rFonts w:ascii="Times New Roman" w:hAnsi="Times New Roman" w:cs="Times New Roman"/>
          <w:sz w:val="24"/>
          <w:szCs w:val="24"/>
        </w:rPr>
        <w:t>N P K (125:50:90) kg ha-</w:t>
      </w:r>
      <w:proofErr w:type="gramStart"/>
      <w:r w:rsidR="00AC4E06" w:rsidRPr="0078379C">
        <w:rPr>
          <w:rFonts w:ascii="Times New Roman" w:hAnsi="Times New Roman" w:cs="Times New Roman"/>
          <w:sz w:val="24"/>
          <w:szCs w:val="24"/>
          <w:vertAlign w:val="superscript"/>
        </w:rPr>
        <w:t xml:space="preserve">1  </w:t>
      </w:r>
      <w:r w:rsidR="00AC4E06" w:rsidRPr="0078379C">
        <w:rPr>
          <w:rFonts w:ascii="Times New Roman" w:hAnsi="Times New Roman" w:cs="Times New Roman"/>
          <w:bCs/>
          <w:sz w:val="24"/>
          <w:szCs w:val="24"/>
        </w:rPr>
        <w:t>plots</w:t>
      </w:r>
      <w:proofErr w:type="gramEnd"/>
      <w:r w:rsidR="00AC4E06" w:rsidRPr="0078379C">
        <w:rPr>
          <w:rFonts w:ascii="Times New Roman" w:hAnsi="Times New Roman" w:cs="Times New Roman"/>
          <w:bCs/>
          <w:sz w:val="24"/>
          <w:szCs w:val="24"/>
        </w:rPr>
        <w:t xml:space="preserve"> in 2015 and 2016 planting season respectively. The lowes</w:t>
      </w:r>
      <w:r w:rsidR="00A41D08" w:rsidRPr="0078379C">
        <w:rPr>
          <w:rFonts w:ascii="Times New Roman" w:hAnsi="Times New Roman" w:cs="Times New Roman"/>
          <w:bCs/>
          <w:sz w:val="24"/>
          <w:szCs w:val="24"/>
        </w:rPr>
        <w:t>t grain yield and</w:t>
      </w:r>
      <w:r w:rsidR="00AC4E06" w:rsidRPr="0078379C">
        <w:rPr>
          <w:rFonts w:ascii="Times New Roman" w:hAnsi="Times New Roman" w:cs="Times New Roman"/>
          <w:bCs/>
          <w:sz w:val="24"/>
          <w:szCs w:val="24"/>
        </w:rPr>
        <w:t xml:space="preserve"> gluten conten</w:t>
      </w:r>
      <w:r w:rsidR="00A41D08" w:rsidRPr="0078379C">
        <w:rPr>
          <w:rFonts w:ascii="Times New Roman" w:hAnsi="Times New Roman" w:cs="Times New Roman"/>
          <w:bCs/>
          <w:sz w:val="24"/>
          <w:szCs w:val="24"/>
        </w:rPr>
        <w:t>t</w:t>
      </w:r>
      <w:r w:rsidR="00AC4E06" w:rsidRPr="0078379C">
        <w:rPr>
          <w:rFonts w:ascii="Times New Roman" w:hAnsi="Times New Roman" w:cs="Times New Roman"/>
          <w:bCs/>
          <w:sz w:val="24"/>
          <w:szCs w:val="24"/>
        </w:rPr>
        <w:t xml:space="preserve"> were obtained from control treatment plots</w:t>
      </w:r>
      <w:r w:rsidR="008F62F2" w:rsidRPr="0078379C">
        <w:rPr>
          <w:rFonts w:ascii="Times New Roman" w:hAnsi="Times New Roman" w:cs="Times New Roman"/>
          <w:bCs/>
          <w:sz w:val="24"/>
          <w:szCs w:val="24"/>
        </w:rPr>
        <w:t>.</w:t>
      </w:r>
      <w:r w:rsidR="00AC4E06" w:rsidRPr="0078379C">
        <w:rPr>
          <w:rFonts w:ascii="Times New Roman" w:hAnsi="Times New Roman" w:cs="Times New Roman"/>
          <w:bCs/>
          <w:sz w:val="24"/>
          <w:szCs w:val="24"/>
        </w:rPr>
        <w:t xml:space="preserve"> </w:t>
      </w:r>
    </w:p>
    <w:p w14:paraId="1698CFE9" w14:textId="77777777" w:rsidR="00C52FD6" w:rsidRPr="0078379C" w:rsidRDefault="00580306" w:rsidP="00C52FD6">
      <w:pPr>
        <w:spacing w:line="480" w:lineRule="auto"/>
        <w:ind w:firstLine="720"/>
        <w:jc w:val="both"/>
        <w:rPr>
          <w:rFonts w:ascii="Times New Roman" w:hAnsi="Times New Roman" w:cs="Times New Roman"/>
          <w:sz w:val="24"/>
          <w:szCs w:val="24"/>
        </w:rPr>
      </w:pPr>
      <w:r w:rsidRPr="0078379C">
        <w:rPr>
          <w:rFonts w:ascii="Times New Roman" w:hAnsi="Times New Roman" w:cs="Times New Roman"/>
          <w:sz w:val="24"/>
          <w:szCs w:val="24"/>
        </w:rPr>
        <w:lastRenderedPageBreak/>
        <w:t>The results of the study sh</w:t>
      </w:r>
      <w:r w:rsidR="008F62F2" w:rsidRPr="0078379C">
        <w:rPr>
          <w:rFonts w:ascii="Times New Roman" w:hAnsi="Times New Roman" w:cs="Times New Roman"/>
          <w:sz w:val="24"/>
          <w:szCs w:val="24"/>
        </w:rPr>
        <w:t>owed that</w:t>
      </w:r>
      <w:r w:rsidR="001343C5" w:rsidRPr="0078379C">
        <w:rPr>
          <w:rFonts w:ascii="Times New Roman" w:hAnsi="Times New Roman" w:cs="Times New Roman"/>
          <w:sz w:val="24"/>
          <w:szCs w:val="24"/>
        </w:rPr>
        <w:t xml:space="preserve"> NPK fertilization rates</w:t>
      </w:r>
      <w:r w:rsidR="008F62F2" w:rsidRPr="0078379C">
        <w:rPr>
          <w:rFonts w:ascii="Times New Roman" w:hAnsi="Times New Roman" w:cs="Times New Roman"/>
          <w:sz w:val="24"/>
          <w:szCs w:val="24"/>
        </w:rPr>
        <w:t xml:space="preserve"> improved s</w:t>
      </w:r>
      <w:r w:rsidR="001343C5" w:rsidRPr="0078379C">
        <w:rPr>
          <w:rFonts w:ascii="Times New Roman" w:hAnsi="Times New Roman" w:cs="Times New Roman"/>
          <w:sz w:val="24"/>
          <w:szCs w:val="24"/>
        </w:rPr>
        <w:t xml:space="preserve">eed grain yield. </w:t>
      </w:r>
      <w:r w:rsidRPr="0078379C">
        <w:rPr>
          <w:rFonts w:ascii="Times New Roman" w:hAnsi="Times New Roman" w:cs="Times New Roman"/>
          <w:sz w:val="24"/>
          <w:szCs w:val="24"/>
        </w:rPr>
        <w:t xml:space="preserve">This may be attributed to adequate increase of Nitrogen rates in right proportions with Phosphorus and Potassium. </w:t>
      </w:r>
      <w:proofErr w:type="gramStart"/>
      <w:r w:rsidRPr="0078379C">
        <w:rPr>
          <w:rFonts w:ascii="Times New Roman" w:hAnsi="Times New Roman" w:cs="Times New Roman"/>
          <w:sz w:val="24"/>
          <w:szCs w:val="24"/>
        </w:rPr>
        <w:t>This findings</w:t>
      </w:r>
      <w:proofErr w:type="gramEnd"/>
      <w:r w:rsidRPr="0078379C">
        <w:rPr>
          <w:rFonts w:ascii="Times New Roman" w:hAnsi="Times New Roman" w:cs="Times New Roman"/>
          <w:sz w:val="24"/>
          <w:szCs w:val="24"/>
        </w:rPr>
        <w:t xml:space="preserve"> agree</w:t>
      </w:r>
      <w:r w:rsidR="008A60A5" w:rsidRPr="0078379C">
        <w:rPr>
          <w:rFonts w:ascii="Times New Roman" w:hAnsi="Times New Roman" w:cs="Times New Roman"/>
          <w:sz w:val="24"/>
          <w:szCs w:val="24"/>
        </w:rPr>
        <w:t xml:space="preserve">d with </w:t>
      </w:r>
      <w:proofErr w:type="spellStart"/>
      <w:r w:rsidR="00A53C09" w:rsidRPr="0078379C">
        <w:rPr>
          <w:rFonts w:ascii="Times New Roman" w:hAnsi="Times New Roman" w:cs="Times New Roman"/>
          <w:sz w:val="24"/>
          <w:szCs w:val="24"/>
        </w:rPr>
        <w:t>Zahang</w:t>
      </w:r>
      <w:proofErr w:type="spellEnd"/>
      <w:r w:rsidR="00A53C09" w:rsidRPr="0078379C">
        <w:rPr>
          <w:rFonts w:ascii="Times New Roman" w:hAnsi="Times New Roman" w:cs="Times New Roman"/>
          <w:sz w:val="24"/>
          <w:szCs w:val="24"/>
        </w:rPr>
        <w:t xml:space="preserve"> </w:t>
      </w:r>
      <w:r w:rsidR="00A53C09" w:rsidRPr="0078379C">
        <w:rPr>
          <w:rFonts w:ascii="Times New Roman" w:hAnsi="Times New Roman" w:cs="Times New Roman"/>
          <w:i/>
          <w:sz w:val="24"/>
          <w:szCs w:val="24"/>
        </w:rPr>
        <w:t>et al</w:t>
      </w:r>
      <w:r w:rsidR="00A53C09" w:rsidRPr="0078379C">
        <w:rPr>
          <w:rFonts w:ascii="Times New Roman" w:hAnsi="Times New Roman" w:cs="Times New Roman"/>
          <w:sz w:val="24"/>
          <w:szCs w:val="24"/>
        </w:rPr>
        <w:t>. (2007</w:t>
      </w:r>
      <w:r w:rsidRPr="0078379C">
        <w:rPr>
          <w:rFonts w:ascii="Times New Roman" w:hAnsi="Times New Roman" w:cs="Times New Roman"/>
          <w:sz w:val="24"/>
          <w:szCs w:val="24"/>
        </w:rPr>
        <w:t xml:space="preserve">) who reported that nitrogen is the most often indicative among the nutrients which affected grain weight and quality. Grain yield increased with increased nitrogen rates. The report of </w:t>
      </w:r>
      <w:proofErr w:type="spellStart"/>
      <w:r w:rsidRPr="0078379C">
        <w:rPr>
          <w:rFonts w:ascii="Times New Roman" w:hAnsi="Times New Roman" w:cs="Times New Roman"/>
          <w:sz w:val="24"/>
          <w:szCs w:val="24"/>
        </w:rPr>
        <w:t>Z</w:t>
      </w:r>
      <w:r w:rsidR="00A53C09" w:rsidRPr="0078379C">
        <w:rPr>
          <w:rFonts w:ascii="Times New Roman" w:hAnsi="Times New Roman" w:cs="Times New Roman"/>
          <w:sz w:val="24"/>
          <w:szCs w:val="24"/>
        </w:rPr>
        <w:t>a</w:t>
      </w:r>
      <w:r w:rsidRPr="0078379C">
        <w:rPr>
          <w:rFonts w:ascii="Times New Roman" w:hAnsi="Times New Roman" w:cs="Times New Roman"/>
          <w:sz w:val="24"/>
          <w:szCs w:val="24"/>
        </w:rPr>
        <w:t>hang</w:t>
      </w:r>
      <w:proofErr w:type="spellEnd"/>
      <w:r w:rsidRPr="0078379C">
        <w:rPr>
          <w:rFonts w:ascii="Times New Roman" w:hAnsi="Times New Roman" w:cs="Times New Roman"/>
          <w:sz w:val="24"/>
          <w:szCs w:val="24"/>
        </w:rPr>
        <w:t xml:space="preserve">, </w:t>
      </w:r>
      <w:r w:rsidRPr="0078379C">
        <w:rPr>
          <w:rFonts w:ascii="Times New Roman" w:hAnsi="Times New Roman" w:cs="Times New Roman"/>
          <w:i/>
          <w:sz w:val="24"/>
          <w:szCs w:val="24"/>
        </w:rPr>
        <w:t>et al</w:t>
      </w:r>
      <w:r w:rsidRPr="0078379C">
        <w:rPr>
          <w:rFonts w:ascii="Times New Roman" w:hAnsi="Times New Roman" w:cs="Times New Roman"/>
          <w:sz w:val="24"/>
          <w:szCs w:val="24"/>
        </w:rPr>
        <w:t xml:space="preserve"> (2007) confirmed that under high nitrogen supply conditions, wheat grain weight and number increased. However, increase in NPK fertilizer rates prolonged duration of grain filling by 7 to 10 percent relative to unfertilized control tre</w:t>
      </w:r>
      <w:r w:rsidR="00A53C09" w:rsidRPr="0078379C">
        <w:rPr>
          <w:rFonts w:ascii="Times New Roman" w:hAnsi="Times New Roman" w:cs="Times New Roman"/>
          <w:sz w:val="24"/>
          <w:szCs w:val="24"/>
        </w:rPr>
        <w:t xml:space="preserve">atment.  </w:t>
      </w:r>
      <w:r w:rsidRPr="0078379C">
        <w:rPr>
          <w:rFonts w:ascii="Times New Roman" w:hAnsi="Times New Roman" w:cs="Times New Roman"/>
          <w:sz w:val="24"/>
          <w:szCs w:val="24"/>
        </w:rPr>
        <w:t>J</w:t>
      </w:r>
      <w:r w:rsidR="00041918">
        <w:rPr>
          <w:rFonts w:ascii="Times New Roman" w:hAnsi="Times New Roman" w:cs="Times New Roman"/>
          <w:sz w:val="24"/>
          <w:szCs w:val="24"/>
        </w:rPr>
        <w:t>acson (199</w:t>
      </w:r>
      <w:r w:rsidR="00A53C09" w:rsidRPr="0078379C">
        <w:rPr>
          <w:rFonts w:ascii="Times New Roman" w:hAnsi="Times New Roman" w:cs="Times New Roman"/>
          <w:sz w:val="24"/>
          <w:szCs w:val="24"/>
        </w:rPr>
        <w:t>8</w:t>
      </w:r>
      <w:r w:rsidRPr="0078379C">
        <w:rPr>
          <w:rFonts w:ascii="Times New Roman" w:hAnsi="Times New Roman" w:cs="Times New Roman"/>
          <w:sz w:val="24"/>
          <w:szCs w:val="24"/>
        </w:rPr>
        <w:t xml:space="preserve">) observed increase in N rates result in </w:t>
      </w:r>
      <w:proofErr w:type="spellStart"/>
      <w:r w:rsidRPr="0078379C">
        <w:rPr>
          <w:rFonts w:ascii="Times New Roman" w:hAnsi="Times New Roman" w:cs="Times New Roman"/>
          <w:sz w:val="24"/>
          <w:szCs w:val="24"/>
        </w:rPr>
        <w:t>increase</w:t>
      </w:r>
      <w:proofErr w:type="spellEnd"/>
      <w:r w:rsidRPr="0078379C">
        <w:rPr>
          <w:rFonts w:ascii="Times New Roman" w:hAnsi="Times New Roman" w:cs="Times New Roman"/>
          <w:sz w:val="24"/>
          <w:szCs w:val="24"/>
        </w:rPr>
        <w:t xml:space="preserve"> yield but, the differences were not significant</w:t>
      </w:r>
      <w:r w:rsidR="00C52FD6" w:rsidRPr="0078379C">
        <w:rPr>
          <w:rFonts w:ascii="Times New Roman" w:hAnsi="Times New Roman" w:cs="Times New Roman"/>
          <w:sz w:val="24"/>
          <w:szCs w:val="24"/>
        </w:rPr>
        <w:t>. Highest gluten content was obtained from plots with high N application (T</w:t>
      </w:r>
      <w:r w:rsidR="00C52FD6" w:rsidRPr="0078379C">
        <w:rPr>
          <w:rFonts w:ascii="Times New Roman" w:hAnsi="Times New Roman" w:cs="Times New Roman"/>
          <w:sz w:val="24"/>
          <w:szCs w:val="24"/>
          <w:vertAlign w:val="subscript"/>
        </w:rPr>
        <w:t>11</w:t>
      </w:r>
      <w:r w:rsidR="00C52FD6" w:rsidRPr="0078379C">
        <w:rPr>
          <w:rFonts w:ascii="Times New Roman" w:hAnsi="Times New Roman" w:cs="Times New Roman"/>
          <w:sz w:val="24"/>
          <w:szCs w:val="24"/>
        </w:rPr>
        <w:t>, T</w:t>
      </w:r>
      <w:r w:rsidR="00C52FD6" w:rsidRPr="0078379C">
        <w:rPr>
          <w:rFonts w:ascii="Times New Roman" w:hAnsi="Times New Roman" w:cs="Times New Roman"/>
          <w:sz w:val="24"/>
          <w:szCs w:val="24"/>
          <w:vertAlign w:val="subscript"/>
        </w:rPr>
        <w:t>12</w:t>
      </w:r>
      <w:r w:rsidR="00C52FD6" w:rsidRPr="0078379C">
        <w:rPr>
          <w:rFonts w:ascii="Times New Roman" w:hAnsi="Times New Roman" w:cs="Times New Roman"/>
          <w:sz w:val="24"/>
          <w:szCs w:val="24"/>
        </w:rPr>
        <w:t>, T</w:t>
      </w:r>
      <w:r w:rsidR="00C52FD6" w:rsidRPr="0078379C">
        <w:rPr>
          <w:rFonts w:ascii="Times New Roman" w:hAnsi="Times New Roman" w:cs="Times New Roman"/>
          <w:sz w:val="24"/>
          <w:szCs w:val="24"/>
          <w:vertAlign w:val="subscript"/>
        </w:rPr>
        <w:t>13</w:t>
      </w:r>
      <w:r w:rsidR="00C52FD6" w:rsidRPr="0078379C">
        <w:rPr>
          <w:rFonts w:ascii="Times New Roman" w:hAnsi="Times New Roman" w:cs="Times New Roman"/>
          <w:sz w:val="24"/>
          <w:szCs w:val="24"/>
        </w:rPr>
        <w:t>, T</w:t>
      </w:r>
      <w:r w:rsidR="00C52FD6" w:rsidRPr="0078379C">
        <w:rPr>
          <w:rFonts w:ascii="Times New Roman" w:hAnsi="Times New Roman" w:cs="Times New Roman"/>
          <w:sz w:val="24"/>
          <w:szCs w:val="24"/>
          <w:vertAlign w:val="subscript"/>
        </w:rPr>
        <w:t>10</w:t>
      </w:r>
      <w:r w:rsidR="00C52FD6" w:rsidRPr="0078379C">
        <w:rPr>
          <w:rFonts w:ascii="Times New Roman" w:hAnsi="Times New Roman" w:cs="Times New Roman"/>
          <w:sz w:val="24"/>
          <w:szCs w:val="24"/>
        </w:rPr>
        <w:t>, T</w:t>
      </w:r>
      <w:r w:rsidR="00C52FD6" w:rsidRPr="0078379C">
        <w:rPr>
          <w:rFonts w:ascii="Times New Roman" w:hAnsi="Times New Roman" w:cs="Times New Roman"/>
          <w:sz w:val="24"/>
          <w:szCs w:val="24"/>
          <w:vertAlign w:val="subscript"/>
        </w:rPr>
        <w:t>9</w:t>
      </w:r>
      <w:r w:rsidR="00C52FD6" w:rsidRPr="0078379C">
        <w:rPr>
          <w:rFonts w:ascii="Times New Roman" w:hAnsi="Times New Roman" w:cs="Times New Roman"/>
          <w:sz w:val="24"/>
          <w:szCs w:val="24"/>
        </w:rPr>
        <w:t xml:space="preserve"> and T</w:t>
      </w:r>
      <w:r w:rsidR="00C52FD6" w:rsidRPr="0078379C">
        <w:rPr>
          <w:rFonts w:ascii="Times New Roman" w:hAnsi="Times New Roman" w:cs="Times New Roman"/>
          <w:sz w:val="24"/>
          <w:szCs w:val="24"/>
          <w:vertAlign w:val="subscript"/>
        </w:rPr>
        <w:t>8</w:t>
      </w:r>
      <w:r w:rsidR="00C52FD6" w:rsidRPr="0078379C">
        <w:rPr>
          <w:rFonts w:ascii="Times New Roman" w:hAnsi="Times New Roman" w:cs="Times New Roman"/>
          <w:sz w:val="24"/>
          <w:szCs w:val="24"/>
        </w:rPr>
        <w:t xml:space="preserve">). This </w:t>
      </w:r>
      <w:r w:rsidR="00A53C09" w:rsidRPr="0078379C">
        <w:rPr>
          <w:rFonts w:ascii="Times New Roman" w:hAnsi="Times New Roman" w:cs="Times New Roman"/>
          <w:sz w:val="24"/>
          <w:szCs w:val="24"/>
        </w:rPr>
        <w:t>result</w:t>
      </w:r>
      <w:r w:rsidR="00C52FD6" w:rsidRPr="0078379C">
        <w:rPr>
          <w:rFonts w:ascii="Times New Roman" w:hAnsi="Times New Roman" w:cs="Times New Roman"/>
          <w:sz w:val="24"/>
          <w:szCs w:val="24"/>
        </w:rPr>
        <w:t xml:space="preserve"> agrees with the finding of Wood</w:t>
      </w:r>
      <w:r w:rsidR="007F0B75" w:rsidRPr="0078379C">
        <w:rPr>
          <w:rFonts w:ascii="Times New Roman" w:hAnsi="Times New Roman" w:cs="Times New Roman"/>
          <w:sz w:val="24"/>
          <w:szCs w:val="24"/>
        </w:rPr>
        <w:t xml:space="preserve"> </w:t>
      </w:r>
      <w:r w:rsidR="00C52FD6" w:rsidRPr="0078379C">
        <w:rPr>
          <w:rFonts w:ascii="Times New Roman" w:hAnsi="Times New Roman" w:cs="Times New Roman"/>
          <w:i/>
          <w:sz w:val="24"/>
          <w:szCs w:val="24"/>
        </w:rPr>
        <w:t>et al</w:t>
      </w:r>
      <w:r w:rsidR="00C52FD6" w:rsidRPr="0078379C">
        <w:rPr>
          <w:rFonts w:ascii="Times New Roman" w:hAnsi="Times New Roman" w:cs="Times New Roman"/>
          <w:sz w:val="24"/>
          <w:szCs w:val="24"/>
        </w:rPr>
        <w:t xml:space="preserve">. (2000), who found out that higher </w:t>
      </w:r>
      <w:r w:rsidR="00A53C09" w:rsidRPr="0078379C">
        <w:rPr>
          <w:rFonts w:ascii="Times New Roman" w:hAnsi="Times New Roman" w:cs="Times New Roman"/>
          <w:sz w:val="24"/>
          <w:szCs w:val="24"/>
        </w:rPr>
        <w:t>N rates results in higher grain</w:t>
      </w:r>
      <w:r w:rsidR="00C52FD6" w:rsidRPr="0078379C">
        <w:rPr>
          <w:rFonts w:ascii="Times New Roman" w:hAnsi="Times New Roman" w:cs="Times New Roman"/>
          <w:sz w:val="24"/>
          <w:szCs w:val="24"/>
        </w:rPr>
        <w:t xml:space="preserve"> yield and gluten content, although technological parameters of such yields still raise controversies, that high rates of N can cause worse quality gluten by increasing th</w:t>
      </w:r>
      <w:r w:rsidR="00A53C09" w:rsidRPr="0078379C">
        <w:rPr>
          <w:rFonts w:ascii="Times New Roman" w:hAnsi="Times New Roman" w:cs="Times New Roman"/>
          <w:sz w:val="24"/>
          <w:szCs w:val="24"/>
        </w:rPr>
        <w:t>e shape of</w:t>
      </w:r>
      <w:r w:rsidR="00C52FD6" w:rsidRPr="0078379C">
        <w:rPr>
          <w:rFonts w:ascii="Times New Roman" w:hAnsi="Times New Roman" w:cs="Times New Roman"/>
          <w:sz w:val="24"/>
          <w:szCs w:val="24"/>
        </w:rPr>
        <w:t xml:space="preserve"> low-molecular gluten. While Jackson</w:t>
      </w:r>
      <w:r w:rsidR="00A53C09" w:rsidRPr="0078379C">
        <w:rPr>
          <w:rFonts w:ascii="Times New Roman" w:hAnsi="Times New Roman" w:cs="Times New Roman"/>
          <w:sz w:val="24"/>
          <w:szCs w:val="24"/>
        </w:rPr>
        <w:t xml:space="preserve"> (1998) in his</w:t>
      </w:r>
      <w:r w:rsidR="00C52FD6" w:rsidRPr="0078379C">
        <w:rPr>
          <w:rFonts w:ascii="Times New Roman" w:hAnsi="Times New Roman" w:cs="Times New Roman"/>
          <w:sz w:val="24"/>
          <w:szCs w:val="24"/>
        </w:rPr>
        <w:t xml:space="preserve"> study noted that nitrogen required for acceptable protein may exceed that required to maximize yield.</w:t>
      </w:r>
    </w:p>
    <w:p w14:paraId="7F6CCB7F" w14:textId="77777777" w:rsidR="00A53C09" w:rsidRPr="0078379C" w:rsidRDefault="00C52FD6" w:rsidP="00D16326">
      <w:pPr>
        <w:spacing w:line="480" w:lineRule="auto"/>
        <w:ind w:firstLine="720"/>
        <w:jc w:val="both"/>
        <w:rPr>
          <w:rFonts w:ascii="Times New Roman" w:hAnsi="Times New Roman" w:cs="Times New Roman"/>
          <w:sz w:val="24"/>
          <w:szCs w:val="24"/>
        </w:rPr>
      </w:pPr>
      <w:r w:rsidRPr="0078379C">
        <w:rPr>
          <w:rFonts w:ascii="Times New Roman" w:hAnsi="Times New Roman" w:cs="Times New Roman"/>
          <w:sz w:val="24"/>
          <w:szCs w:val="24"/>
        </w:rPr>
        <w:t xml:space="preserve">Phosphorus and Potassium had no influence on gluten content and wheat grains yield. However, complimentary role of both nutrients help </w:t>
      </w:r>
      <w:proofErr w:type="gramStart"/>
      <w:r w:rsidRPr="0078379C">
        <w:rPr>
          <w:rFonts w:ascii="Times New Roman" w:hAnsi="Times New Roman" w:cs="Times New Roman"/>
          <w:sz w:val="24"/>
          <w:szCs w:val="24"/>
        </w:rPr>
        <w:t>assist</w:t>
      </w:r>
      <w:proofErr w:type="gramEnd"/>
      <w:r w:rsidRPr="0078379C">
        <w:rPr>
          <w:rFonts w:ascii="Times New Roman" w:hAnsi="Times New Roman" w:cs="Times New Roman"/>
          <w:sz w:val="24"/>
          <w:szCs w:val="24"/>
        </w:rPr>
        <w:t xml:space="preserve"> the plant to be less vul</w:t>
      </w:r>
      <w:r w:rsidR="003F39FA" w:rsidRPr="0078379C">
        <w:rPr>
          <w:rFonts w:ascii="Times New Roman" w:hAnsi="Times New Roman" w:cs="Times New Roman"/>
          <w:sz w:val="24"/>
          <w:szCs w:val="24"/>
        </w:rPr>
        <w:t>nerable to water deficiency</w:t>
      </w:r>
      <w:r w:rsidRPr="0078379C">
        <w:rPr>
          <w:rFonts w:ascii="Times New Roman" w:hAnsi="Times New Roman" w:cs="Times New Roman"/>
          <w:sz w:val="24"/>
          <w:szCs w:val="24"/>
        </w:rPr>
        <w:t xml:space="preserve"> and further shape N management in high yield of protein and gluten. This is confirmed by the work </w:t>
      </w:r>
      <w:proofErr w:type="gramStart"/>
      <w:r w:rsidRPr="0078379C">
        <w:rPr>
          <w:rFonts w:ascii="Times New Roman" w:hAnsi="Times New Roman" w:cs="Times New Roman"/>
          <w:sz w:val="24"/>
          <w:szCs w:val="24"/>
        </w:rPr>
        <w:t>of  Ma</w:t>
      </w:r>
      <w:proofErr w:type="gramEnd"/>
      <w:r w:rsidRPr="0078379C">
        <w:rPr>
          <w:rFonts w:ascii="Times New Roman" w:hAnsi="Times New Roman" w:cs="Times New Roman"/>
          <w:sz w:val="24"/>
          <w:szCs w:val="24"/>
        </w:rPr>
        <w:t xml:space="preserve">, </w:t>
      </w:r>
      <w:r w:rsidRPr="0078379C">
        <w:rPr>
          <w:rFonts w:ascii="Times New Roman" w:hAnsi="Times New Roman" w:cs="Times New Roman"/>
          <w:i/>
          <w:sz w:val="24"/>
          <w:szCs w:val="24"/>
        </w:rPr>
        <w:t>et al</w:t>
      </w:r>
      <w:r w:rsidR="003F39FA" w:rsidRPr="0078379C">
        <w:rPr>
          <w:rFonts w:ascii="Times New Roman" w:hAnsi="Times New Roman" w:cs="Times New Roman"/>
          <w:sz w:val="24"/>
          <w:szCs w:val="24"/>
        </w:rPr>
        <w:t xml:space="preserve"> (2006) who reported that</w:t>
      </w:r>
      <w:r w:rsidRPr="0078379C">
        <w:rPr>
          <w:rFonts w:ascii="Times New Roman" w:hAnsi="Times New Roman" w:cs="Times New Roman"/>
          <w:sz w:val="24"/>
          <w:szCs w:val="24"/>
        </w:rPr>
        <w:t xml:space="preserve"> adequate supply of potassium and phosphorus plants are less vulnerable to water stress, low temperature, and pathogen attack, therefore, shape N m</w:t>
      </w:r>
      <w:r w:rsidR="003F39FA" w:rsidRPr="0078379C">
        <w:rPr>
          <w:rFonts w:ascii="Times New Roman" w:hAnsi="Times New Roman" w:cs="Times New Roman"/>
          <w:sz w:val="24"/>
          <w:szCs w:val="24"/>
        </w:rPr>
        <w:t>anagement to achieve high yield</w:t>
      </w:r>
    </w:p>
    <w:tbl>
      <w:tblPr>
        <w:tblStyle w:val="TableGrid"/>
        <w:tblW w:w="1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tblGrid>
      <w:tr w:rsidR="00AC4E06" w:rsidRPr="0078379C" w14:paraId="0B289B7E" w14:textId="77777777" w:rsidTr="00AC4E06">
        <w:trPr>
          <w:trHeight w:val="543"/>
        </w:trPr>
        <w:tc>
          <w:tcPr>
            <w:tcW w:w="1362" w:type="dxa"/>
          </w:tcPr>
          <w:p w14:paraId="0BC7CDA3" w14:textId="77777777" w:rsidR="003F39FA" w:rsidRPr="0078379C" w:rsidRDefault="003F39FA" w:rsidP="00A53C09">
            <w:pPr>
              <w:pStyle w:val="NoSpacing"/>
              <w:tabs>
                <w:tab w:val="left" w:pos="-5400"/>
              </w:tabs>
              <w:spacing w:line="480" w:lineRule="auto"/>
              <w:jc w:val="both"/>
              <w:rPr>
                <w:rFonts w:ascii="Times New Roman" w:hAnsi="Times New Roman" w:cs="Times New Roman"/>
                <w:sz w:val="24"/>
                <w:szCs w:val="24"/>
              </w:rPr>
            </w:pPr>
          </w:p>
        </w:tc>
      </w:tr>
    </w:tbl>
    <w:p w14:paraId="2FE1E9DF" w14:textId="77777777" w:rsidR="00892A4E" w:rsidRPr="0078379C" w:rsidRDefault="00A41D08" w:rsidP="00AA5640">
      <w:pPr>
        <w:pStyle w:val="NoSpacing"/>
        <w:spacing w:before="240" w:line="360" w:lineRule="auto"/>
        <w:jc w:val="both"/>
        <w:rPr>
          <w:rFonts w:ascii="Times New Roman" w:hAnsi="Times New Roman" w:cs="Times New Roman"/>
          <w:bCs/>
          <w:sz w:val="24"/>
          <w:szCs w:val="24"/>
        </w:rPr>
      </w:pPr>
      <w:r w:rsidRPr="0078379C">
        <w:rPr>
          <w:rFonts w:ascii="Times New Roman" w:hAnsi="Times New Roman" w:cs="Times New Roman"/>
          <w:b/>
          <w:sz w:val="24"/>
          <w:szCs w:val="24"/>
        </w:rPr>
        <w:t>Table 2</w:t>
      </w:r>
      <w:r w:rsidR="00892A4E" w:rsidRPr="0078379C">
        <w:rPr>
          <w:rFonts w:ascii="Times New Roman" w:hAnsi="Times New Roman" w:cs="Times New Roman"/>
          <w:b/>
          <w:sz w:val="24"/>
          <w:szCs w:val="24"/>
        </w:rPr>
        <w:t xml:space="preserve">:  </w:t>
      </w:r>
      <w:r w:rsidR="00AA5640" w:rsidRPr="0078379C">
        <w:rPr>
          <w:rFonts w:ascii="Times New Roman" w:hAnsi="Times New Roman" w:cs="Times New Roman"/>
          <w:b/>
          <w:sz w:val="24"/>
          <w:szCs w:val="24"/>
        </w:rPr>
        <w:t xml:space="preserve">Mean </w:t>
      </w:r>
      <w:r w:rsidR="00892A4E" w:rsidRPr="0078379C">
        <w:rPr>
          <w:rFonts w:ascii="Times New Roman" w:hAnsi="Times New Roman" w:cs="Times New Roman"/>
          <w:b/>
          <w:sz w:val="24"/>
          <w:szCs w:val="24"/>
        </w:rPr>
        <w:t>Effect of N, P and K Fertilizers on Grain Yield (t/ha)</w:t>
      </w:r>
      <w:r w:rsidR="00391EC8" w:rsidRPr="0078379C">
        <w:rPr>
          <w:rFonts w:ascii="Times New Roman" w:hAnsi="Times New Roman" w:cs="Times New Roman"/>
          <w:b/>
          <w:sz w:val="24"/>
          <w:szCs w:val="24"/>
        </w:rPr>
        <w:t xml:space="preserve"> and Gluten Content </w:t>
      </w:r>
      <w:r w:rsidR="00310160" w:rsidRPr="0078379C">
        <w:rPr>
          <w:rFonts w:ascii="Times New Roman" w:hAnsi="Times New Roman" w:cs="Times New Roman"/>
          <w:b/>
          <w:sz w:val="24"/>
          <w:szCs w:val="24"/>
        </w:rPr>
        <w:t>(g/100</w:t>
      </w:r>
      <w:proofErr w:type="gramStart"/>
      <w:r w:rsidR="00310160" w:rsidRPr="0078379C">
        <w:rPr>
          <w:rFonts w:ascii="Times New Roman" w:hAnsi="Times New Roman" w:cs="Times New Roman"/>
          <w:b/>
          <w:sz w:val="24"/>
          <w:szCs w:val="24"/>
        </w:rPr>
        <w:t xml:space="preserve">g) </w:t>
      </w:r>
      <w:r w:rsidR="00892A4E" w:rsidRPr="0078379C">
        <w:rPr>
          <w:rFonts w:ascii="Times New Roman" w:hAnsi="Times New Roman" w:cs="Times New Roman"/>
          <w:b/>
          <w:sz w:val="24"/>
          <w:szCs w:val="24"/>
        </w:rPr>
        <w:t xml:space="preserve"> of</w:t>
      </w:r>
      <w:proofErr w:type="gramEnd"/>
      <w:r w:rsidR="00892A4E" w:rsidRPr="0078379C">
        <w:rPr>
          <w:rFonts w:ascii="Times New Roman" w:hAnsi="Times New Roman" w:cs="Times New Roman"/>
          <w:b/>
          <w:sz w:val="24"/>
          <w:szCs w:val="24"/>
        </w:rPr>
        <w:t xml:space="preserve"> Spring Wheat in OCR East and OCR West  </w:t>
      </w:r>
    </w:p>
    <w:tbl>
      <w:tblPr>
        <w:tblStyle w:val="TableGrid"/>
        <w:tblW w:w="9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3633"/>
        <w:gridCol w:w="1099"/>
        <w:gridCol w:w="1178"/>
        <w:gridCol w:w="1042"/>
        <w:gridCol w:w="1170"/>
      </w:tblGrid>
      <w:tr w:rsidR="00892A4E" w:rsidRPr="0078379C" w14:paraId="5A7F4FE3" w14:textId="77777777" w:rsidTr="00D85685">
        <w:trPr>
          <w:trHeight w:val="366"/>
        </w:trPr>
        <w:tc>
          <w:tcPr>
            <w:tcW w:w="1332" w:type="dxa"/>
            <w:tcBorders>
              <w:top w:val="single" w:sz="4" w:space="0" w:color="auto"/>
              <w:bottom w:val="single" w:sz="4" w:space="0" w:color="auto"/>
            </w:tcBorders>
          </w:tcPr>
          <w:p w14:paraId="08D5D33A"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3633" w:type="dxa"/>
            <w:tcBorders>
              <w:top w:val="single" w:sz="4" w:space="0" w:color="auto"/>
              <w:bottom w:val="single" w:sz="4" w:space="0" w:color="auto"/>
            </w:tcBorders>
          </w:tcPr>
          <w:p w14:paraId="0E1508ED" w14:textId="77777777" w:rsidR="00892A4E" w:rsidRPr="0078379C" w:rsidRDefault="00892A4E" w:rsidP="00D85685">
            <w:pPr>
              <w:pStyle w:val="NoSpacing"/>
              <w:tabs>
                <w:tab w:val="left" w:pos="-5400"/>
              </w:tabs>
              <w:spacing w:line="480" w:lineRule="auto"/>
              <w:jc w:val="center"/>
              <w:rPr>
                <w:rFonts w:ascii="Times New Roman" w:hAnsi="Times New Roman" w:cs="Times New Roman"/>
                <w:b/>
                <w:sz w:val="24"/>
                <w:szCs w:val="24"/>
              </w:rPr>
            </w:pPr>
          </w:p>
        </w:tc>
        <w:tc>
          <w:tcPr>
            <w:tcW w:w="2277" w:type="dxa"/>
            <w:gridSpan w:val="2"/>
            <w:tcBorders>
              <w:top w:val="single" w:sz="4" w:space="0" w:color="auto"/>
              <w:bottom w:val="single" w:sz="4" w:space="0" w:color="auto"/>
            </w:tcBorders>
          </w:tcPr>
          <w:p w14:paraId="5804300E" w14:textId="77777777" w:rsidR="00892A4E" w:rsidRPr="0078379C" w:rsidRDefault="00310160" w:rsidP="00D16326">
            <w:pPr>
              <w:pStyle w:val="NoSpacing"/>
              <w:tabs>
                <w:tab w:val="left" w:pos="-5400"/>
              </w:tabs>
              <w:jc w:val="center"/>
              <w:rPr>
                <w:rFonts w:ascii="Times New Roman" w:hAnsi="Times New Roman" w:cs="Times New Roman"/>
                <w:b/>
                <w:sz w:val="24"/>
                <w:szCs w:val="24"/>
              </w:rPr>
            </w:pPr>
            <w:r w:rsidRPr="0078379C">
              <w:rPr>
                <w:rFonts w:ascii="Times New Roman" w:hAnsi="Times New Roman" w:cs="Times New Roman"/>
                <w:b/>
                <w:sz w:val="24"/>
                <w:szCs w:val="24"/>
              </w:rPr>
              <w:t>Grain Yield</w:t>
            </w:r>
          </w:p>
          <w:p w14:paraId="33B47FA0" w14:textId="77777777" w:rsidR="00310160" w:rsidRPr="0078379C" w:rsidRDefault="00310160" w:rsidP="00D16326">
            <w:pPr>
              <w:pStyle w:val="NoSpacing"/>
              <w:tabs>
                <w:tab w:val="left" w:pos="-5400"/>
              </w:tabs>
              <w:jc w:val="center"/>
              <w:rPr>
                <w:rFonts w:ascii="Times New Roman" w:hAnsi="Times New Roman" w:cs="Times New Roman"/>
                <w:b/>
                <w:sz w:val="24"/>
                <w:szCs w:val="24"/>
              </w:rPr>
            </w:pPr>
            <w:r w:rsidRPr="0078379C">
              <w:rPr>
                <w:rFonts w:ascii="Times New Roman" w:hAnsi="Times New Roman" w:cs="Times New Roman"/>
                <w:b/>
                <w:sz w:val="24"/>
                <w:szCs w:val="24"/>
              </w:rPr>
              <w:t>(t/ha)</w:t>
            </w:r>
          </w:p>
        </w:tc>
        <w:tc>
          <w:tcPr>
            <w:tcW w:w="2212" w:type="dxa"/>
            <w:gridSpan w:val="2"/>
            <w:tcBorders>
              <w:top w:val="single" w:sz="4" w:space="0" w:color="auto"/>
              <w:bottom w:val="single" w:sz="4" w:space="0" w:color="auto"/>
            </w:tcBorders>
          </w:tcPr>
          <w:p w14:paraId="2E90DE3D" w14:textId="77777777" w:rsidR="00310160" w:rsidRPr="0078379C" w:rsidRDefault="00310160" w:rsidP="00D16326">
            <w:pPr>
              <w:pStyle w:val="NoSpacing"/>
              <w:tabs>
                <w:tab w:val="left" w:pos="-5400"/>
              </w:tabs>
              <w:jc w:val="center"/>
              <w:rPr>
                <w:rFonts w:ascii="Times New Roman" w:hAnsi="Times New Roman" w:cs="Times New Roman"/>
                <w:b/>
                <w:sz w:val="24"/>
                <w:szCs w:val="24"/>
              </w:rPr>
            </w:pPr>
            <w:r w:rsidRPr="0078379C">
              <w:rPr>
                <w:rFonts w:ascii="Times New Roman" w:hAnsi="Times New Roman" w:cs="Times New Roman"/>
                <w:b/>
                <w:sz w:val="24"/>
                <w:szCs w:val="24"/>
              </w:rPr>
              <w:t xml:space="preserve">Gluten yield </w:t>
            </w:r>
          </w:p>
          <w:p w14:paraId="06AA9E15" w14:textId="77777777" w:rsidR="00892A4E" w:rsidRPr="0078379C" w:rsidRDefault="00310160" w:rsidP="00D16326">
            <w:pPr>
              <w:pStyle w:val="NoSpacing"/>
              <w:tabs>
                <w:tab w:val="left" w:pos="-5400"/>
              </w:tabs>
              <w:jc w:val="center"/>
              <w:rPr>
                <w:rFonts w:ascii="Times New Roman" w:hAnsi="Times New Roman" w:cs="Times New Roman"/>
                <w:b/>
                <w:sz w:val="24"/>
                <w:szCs w:val="24"/>
              </w:rPr>
            </w:pPr>
            <w:r w:rsidRPr="0078379C">
              <w:rPr>
                <w:rFonts w:ascii="Times New Roman" w:hAnsi="Times New Roman" w:cs="Times New Roman"/>
                <w:b/>
                <w:sz w:val="24"/>
                <w:szCs w:val="24"/>
              </w:rPr>
              <w:t>(g/100g)</w:t>
            </w:r>
          </w:p>
        </w:tc>
      </w:tr>
      <w:tr w:rsidR="00892A4E" w:rsidRPr="0078379C" w14:paraId="3055C00B" w14:textId="77777777" w:rsidTr="00D85685">
        <w:trPr>
          <w:trHeight w:val="176"/>
        </w:trPr>
        <w:tc>
          <w:tcPr>
            <w:tcW w:w="1332" w:type="dxa"/>
            <w:tcBorders>
              <w:top w:val="single" w:sz="4" w:space="0" w:color="auto"/>
            </w:tcBorders>
          </w:tcPr>
          <w:p w14:paraId="6128A382"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3633" w:type="dxa"/>
            <w:tcBorders>
              <w:top w:val="single" w:sz="4" w:space="0" w:color="auto"/>
            </w:tcBorders>
          </w:tcPr>
          <w:p w14:paraId="6F15AF94" w14:textId="77777777" w:rsidR="00892A4E" w:rsidRPr="0078379C" w:rsidRDefault="00892A4E" w:rsidP="00D85685">
            <w:pPr>
              <w:pStyle w:val="NoSpacing"/>
              <w:tabs>
                <w:tab w:val="left" w:pos="-5400"/>
              </w:tabs>
              <w:spacing w:line="480" w:lineRule="auto"/>
              <w:jc w:val="center"/>
              <w:rPr>
                <w:rFonts w:ascii="Times New Roman" w:hAnsi="Times New Roman" w:cs="Times New Roman"/>
                <w:b/>
                <w:sz w:val="24"/>
                <w:szCs w:val="24"/>
              </w:rPr>
            </w:pPr>
          </w:p>
        </w:tc>
        <w:tc>
          <w:tcPr>
            <w:tcW w:w="2277" w:type="dxa"/>
            <w:gridSpan w:val="2"/>
            <w:tcBorders>
              <w:top w:val="single" w:sz="4" w:space="0" w:color="auto"/>
            </w:tcBorders>
          </w:tcPr>
          <w:p w14:paraId="2DFDBC8C" w14:textId="77777777" w:rsidR="00892A4E" w:rsidRPr="0078379C" w:rsidRDefault="00892A4E" w:rsidP="00D16326">
            <w:pPr>
              <w:pStyle w:val="NoSpacing"/>
              <w:tabs>
                <w:tab w:val="left" w:pos="-5400"/>
              </w:tabs>
              <w:jc w:val="center"/>
              <w:rPr>
                <w:rFonts w:ascii="Times New Roman" w:hAnsi="Times New Roman" w:cs="Times New Roman"/>
                <w:b/>
                <w:sz w:val="24"/>
                <w:szCs w:val="24"/>
              </w:rPr>
            </w:pPr>
          </w:p>
        </w:tc>
        <w:tc>
          <w:tcPr>
            <w:tcW w:w="2212" w:type="dxa"/>
            <w:gridSpan w:val="2"/>
            <w:tcBorders>
              <w:top w:val="single" w:sz="4" w:space="0" w:color="auto"/>
            </w:tcBorders>
          </w:tcPr>
          <w:p w14:paraId="7A372365" w14:textId="77777777" w:rsidR="00892A4E" w:rsidRPr="0078379C" w:rsidRDefault="00892A4E" w:rsidP="00D16326">
            <w:pPr>
              <w:pStyle w:val="NoSpacing"/>
              <w:tabs>
                <w:tab w:val="left" w:pos="-5400"/>
              </w:tabs>
              <w:jc w:val="center"/>
              <w:rPr>
                <w:rFonts w:ascii="Times New Roman" w:hAnsi="Times New Roman" w:cs="Times New Roman"/>
                <w:b/>
                <w:sz w:val="24"/>
                <w:szCs w:val="24"/>
              </w:rPr>
            </w:pPr>
          </w:p>
        </w:tc>
      </w:tr>
      <w:tr w:rsidR="00892A4E" w:rsidRPr="0078379C" w14:paraId="3CC22E08" w14:textId="77777777" w:rsidTr="00D85685">
        <w:trPr>
          <w:trHeight w:val="264"/>
        </w:trPr>
        <w:tc>
          <w:tcPr>
            <w:tcW w:w="1332" w:type="dxa"/>
            <w:tcBorders>
              <w:bottom w:val="single" w:sz="4" w:space="0" w:color="auto"/>
            </w:tcBorders>
          </w:tcPr>
          <w:p w14:paraId="64B544A1"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r w:rsidRPr="0078379C">
              <w:rPr>
                <w:rFonts w:ascii="Times New Roman" w:hAnsi="Times New Roman" w:cs="Times New Roman"/>
                <w:b/>
                <w:sz w:val="24"/>
                <w:szCs w:val="24"/>
              </w:rPr>
              <w:t>Treatment</w:t>
            </w:r>
          </w:p>
        </w:tc>
        <w:tc>
          <w:tcPr>
            <w:tcW w:w="3633" w:type="dxa"/>
            <w:tcBorders>
              <w:bottom w:val="single" w:sz="4" w:space="0" w:color="auto"/>
            </w:tcBorders>
          </w:tcPr>
          <w:p w14:paraId="1916BE24"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1099" w:type="dxa"/>
            <w:tcBorders>
              <w:bottom w:val="single" w:sz="4" w:space="0" w:color="auto"/>
            </w:tcBorders>
          </w:tcPr>
          <w:p w14:paraId="188922E7" w14:textId="77777777" w:rsidR="00892A4E" w:rsidRPr="0078379C" w:rsidRDefault="00310160" w:rsidP="00D16326">
            <w:pPr>
              <w:pStyle w:val="NoSpacing"/>
              <w:tabs>
                <w:tab w:val="left" w:pos="-5400"/>
              </w:tabs>
              <w:jc w:val="both"/>
              <w:rPr>
                <w:rFonts w:ascii="Times New Roman" w:hAnsi="Times New Roman" w:cs="Times New Roman"/>
                <w:b/>
                <w:sz w:val="24"/>
                <w:szCs w:val="24"/>
              </w:rPr>
            </w:pPr>
            <w:r w:rsidRPr="0078379C">
              <w:rPr>
                <w:rFonts w:ascii="Times New Roman" w:hAnsi="Times New Roman" w:cs="Times New Roman"/>
                <w:b/>
                <w:sz w:val="24"/>
                <w:szCs w:val="24"/>
              </w:rPr>
              <w:t>East</w:t>
            </w:r>
          </w:p>
        </w:tc>
        <w:tc>
          <w:tcPr>
            <w:tcW w:w="1178" w:type="dxa"/>
            <w:tcBorders>
              <w:bottom w:val="single" w:sz="4" w:space="0" w:color="auto"/>
            </w:tcBorders>
          </w:tcPr>
          <w:p w14:paraId="600CB7C1" w14:textId="77777777" w:rsidR="00892A4E" w:rsidRPr="0078379C" w:rsidRDefault="00310160" w:rsidP="00D16326">
            <w:pPr>
              <w:pStyle w:val="NoSpacing"/>
              <w:tabs>
                <w:tab w:val="left" w:pos="-5400"/>
              </w:tabs>
              <w:jc w:val="both"/>
              <w:rPr>
                <w:rFonts w:ascii="Times New Roman" w:hAnsi="Times New Roman" w:cs="Times New Roman"/>
                <w:b/>
                <w:sz w:val="24"/>
                <w:szCs w:val="24"/>
              </w:rPr>
            </w:pPr>
            <w:r w:rsidRPr="0078379C">
              <w:rPr>
                <w:rFonts w:ascii="Times New Roman" w:hAnsi="Times New Roman" w:cs="Times New Roman"/>
                <w:b/>
                <w:sz w:val="24"/>
                <w:szCs w:val="24"/>
              </w:rPr>
              <w:t>West</w:t>
            </w:r>
          </w:p>
        </w:tc>
        <w:tc>
          <w:tcPr>
            <w:tcW w:w="1042" w:type="dxa"/>
            <w:tcBorders>
              <w:bottom w:val="single" w:sz="4" w:space="0" w:color="auto"/>
            </w:tcBorders>
          </w:tcPr>
          <w:p w14:paraId="62F25E06" w14:textId="77777777" w:rsidR="00892A4E" w:rsidRPr="0078379C" w:rsidRDefault="00892A4E" w:rsidP="00D16326">
            <w:pPr>
              <w:pStyle w:val="NoSpacing"/>
              <w:tabs>
                <w:tab w:val="left" w:pos="-5400"/>
              </w:tabs>
              <w:jc w:val="both"/>
              <w:rPr>
                <w:rFonts w:ascii="Times New Roman" w:hAnsi="Times New Roman" w:cs="Times New Roman"/>
                <w:b/>
                <w:sz w:val="24"/>
                <w:szCs w:val="24"/>
              </w:rPr>
            </w:pPr>
            <w:r w:rsidRPr="0078379C">
              <w:rPr>
                <w:rFonts w:ascii="Times New Roman" w:hAnsi="Times New Roman" w:cs="Times New Roman"/>
                <w:b/>
                <w:sz w:val="24"/>
                <w:szCs w:val="24"/>
              </w:rPr>
              <w:t>East</w:t>
            </w:r>
          </w:p>
        </w:tc>
        <w:tc>
          <w:tcPr>
            <w:tcW w:w="1170" w:type="dxa"/>
            <w:tcBorders>
              <w:bottom w:val="single" w:sz="4" w:space="0" w:color="auto"/>
            </w:tcBorders>
          </w:tcPr>
          <w:p w14:paraId="070DF023" w14:textId="77777777" w:rsidR="00892A4E" w:rsidRPr="0078379C" w:rsidRDefault="00892A4E" w:rsidP="00D16326">
            <w:pPr>
              <w:pStyle w:val="NoSpacing"/>
              <w:tabs>
                <w:tab w:val="left" w:pos="-5400"/>
              </w:tabs>
              <w:jc w:val="both"/>
              <w:rPr>
                <w:rFonts w:ascii="Times New Roman" w:hAnsi="Times New Roman" w:cs="Times New Roman"/>
                <w:b/>
                <w:sz w:val="24"/>
                <w:szCs w:val="24"/>
              </w:rPr>
            </w:pPr>
            <w:r w:rsidRPr="0078379C">
              <w:rPr>
                <w:rFonts w:ascii="Times New Roman" w:hAnsi="Times New Roman" w:cs="Times New Roman"/>
                <w:b/>
                <w:sz w:val="24"/>
                <w:szCs w:val="24"/>
              </w:rPr>
              <w:t>West</w:t>
            </w:r>
          </w:p>
        </w:tc>
      </w:tr>
      <w:tr w:rsidR="00892A4E" w:rsidRPr="0078379C" w14:paraId="7C32C34C" w14:textId="77777777" w:rsidTr="00D85685">
        <w:trPr>
          <w:trHeight w:val="279"/>
        </w:trPr>
        <w:tc>
          <w:tcPr>
            <w:tcW w:w="1332" w:type="dxa"/>
            <w:tcBorders>
              <w:top w:val="single" w:sz="4" w:space="0" w:color="auto"/>
            </w:tcBorders>
          </w:tcPr>
          <w:p w14:paraId="006CAF0B"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3633" w:type="dxa"/>
            <w:tcBorders>
              <w:top w:val="single" w:sz="4" w:space="0" w:color="auto"/>
            </w:tcBorders>
          </w:tcPr>
          <w:p w14:paraId="6483ED12"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1099" w:type="dxa"/>
            <w:tcBorders>
              <w:top w:val="single" w:sz="4" w:space="0" w:color="auto"/>
            </w:tcBorders>
          </w:tcPr>
          <w:p w14:paraId="342AAE99"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1178" w:type="dxa"/>
            <w:tcBorders>
              <w:top w:val="single" w:sz="4" w:space="0" w:color="auto"/>
            </w:tcBorders>
          </w:tcPr>
          <w:p w14:paraId="6478E777"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1042" w:type="dxa"/>
            <w:tcBorders>
              <w:top w:val="single" w:sz="4" w:space="0" w:color="auto"/>
            </w:tcBorders>
          </w:tcPr>
          <w:p w14:paraId="0D54AFCD"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1170" w:type="dxa"/>
            <w:tcBorders>
              <w:top w:val="single" w:sz="4" w:space="0" w:color="auto"/>
            </w:tcBorders>
          </w:tcPr>
          <w:p w14:paraId="04E910B6"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r>
      <w:tr w:rsidR="00310160" w:rsidRPr="0078379C" w14:paraId="49F86726" w14:textId="77777777" w:rsidTr="00D85685">
        <w:trPr>
          <w:trHeight w:val="543"/>
        </w:trPr>
        <w:tc>
          <w:tcPr>
            <w:tcW w:w="1332" w:type="dxa"/>
          </w:tcPr>
          <w:p w14:paraId="427B28C1"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 xml:space="preserve">1             </w:t>
            </w:r>
          </w:p>
        </w:tc>
        <w:tc>
          <w:tcPr>
            <w:tcW w:w="3633" w:type="dxa"/>
          </w:tcPr>
          <w:p w14:paraId="09D74E8E"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 xml:space="preserve">Control      </w:t>
            </w:r>
          </w:p>
        </w:tc>
        <w:tc>
          <w:tcPr>
            <w:tcW w:w="1099" w:type="dxa"/>
          </w:tcPr>
          <w:p w14:paraId="23ED5A48"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0.71</w:t>
            </w:r>
            <w:r w:rsidRPr="0078379C">
              <w:rPr>
                <w:rFonts w:ascii="Times New Roman" w:hAnsi="Times New Roman" w:cs="Times New Roman"/>
                <w:sz w:val="24"/>
                <w:szCs w:val="24"/>
                <w:vertAlign w:val="superscript"/>
              </w:rPr>
              <w:t>fg</w:t>
            </w:r>
          </w:p>
        </w:tc>
        <w:tc>
          <w:tcPr>
            <w:tcW w:w="1178" w:type="dxa"/>
          </w:tcPr>
          <w:p w14:paraId="63AD3493"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0.63</w:t>
            </w:r>
            <w:r w:rsidRPr="0078379C">
              <w:rPr>
                <w:rFonts w:ascii="Times New Roman" w:hAnsi="Times New Roman" w:cs="Times New Roman"/>
                <w:sz w:val="24"/>
                <w:szCs w:val="24"/>
                <w:vertAlign w:val="superscript"/>
              </w:rPr>
              <w:t>f</w:t>
            </w:r>
          </w:p>
        </w:tc>
        <w:tc>
          <w:tcPr>
            <w:tcW w:w="1042" w:type="dxa"/>
          </w:tcPr>
          <w:p w14:paraId="06C6E2FE"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13.52</w:t>
            </w:r>
            <w:r w:rsidRPr="0078379C">
              <w:rPr>
                <w:rFonts w:ascii="Times New Roman" w:hAnsi="Times New Roman" w:cs="Times New Roman"/>
                <w:sz w:val="24"/>
                <w:szCs w:val="24"/>
                <w:vertAlign w:val="superscript"/>
              </w:rPr>
              <w:t>m</w:t>
            </w:r>
          </w:p>
        </w:tc>
        <w:tc>
          <w:tcPr>
            <w:tcW w:w="1170" w:type="dxa"/>
          </w:tcPr>
          <w:p w14:paraId="16FED9DB"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12.20</w:t>
            </w:r>
            <w:r w:rsidRPr="0078379C">
              <w:rPr>
                <w:rFonts w:ascii="Times New Roman" w:hAnsi="Times New Roman" w:cs="Times New Roman"/>
                <w:sz w:val="24"/>
                <w:szCs w:val="24"/>
                <w:vertAlign w:val="superscript"/>
              </w:rPr>
              <w:t>n</w:t>
            </w:r>
          </w:p>
        </w:tc>
      </w:tr>
      <w:tr w:rsidR="00310160" w:rsidRPr="0078379C" w14:paraId="091EF7B3" w14:textId="77777777" w:rsidTr="00D85685">
        <w:trPr>
          <w:trHeight w:val="528"/>
        </w:trPr>
        <w:tc>
          <w:tcPr>
            <w:tcW w:w="1332" w:type="dxa"/>
          </w:tcPr>
          <w:p w14:paraId="5999E64F"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2</w:t>
            </w:r>
          </w:p>
        </w:tc>
        <w:tc>
          <w:tcPr>
            <w:tcW w:w="3633" w:type="dxa"/>
          </w:tcPr>
          <w:p w14:paraId="002545CF"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(100) kg ha-</w:t>
            </w:r>
            <w:r w:rsidRPr="0078379C">
              <w:rPr>
                <w:rFonts w:ascii="Times New Roman" w:hAnsi="Times New Roman" w:cs="Times New Roman"/>
                <w:sz w:val="24"/>
                <w:szCs w:val="24"/>
                <w:vertAlign w:val="superscript"/>
              </w:rPr>
              <w:t>1</w:t>
            </w:r>
          </w:p>
        </w:tc>
        <w:tc>
          <w:tcPr>
            <w:tcW w:w="1099" w:type="dxa"/>
          </w:tcPr>
          <w:p w14:paraId="30F3D943"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0.95</w:t>
            </w:r>
            <w:r w:rsidRPr="0078379C">
              <w:rPr>
                <w:rFonts w:ascii="Times New Roman" w:hAnsi="Times New Roman" w:cs="Times New Roman"/>
                <w:sz w:val="24"/>
                <w:szCs w:val="24"/>
                <w:vertAlign w:val="superscript"/>
              </w:rPr>
              <w:t>f</w:t>
            </w:r>
          </w:p>
        </w:tc>
        <w:tc>
          <w:tcPr>
            <w:tcW w:w="1178" w:type="dxa"/>
          </w:tcPr>
          <w:p w14:paraId="15E2A8A0"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0.86 </w:t>
            </w:r>
            <w:proofErr w:type="spellStart"/>
            <w:r w:rsidRPr="0078379C">
              <w:rPr>
                <w:rFonts w:ascii="Times New Roman" w:hAnsi="Times New Roman" w:cs="Times New Roman"/>
                <w:sz w:val="24"/>
                <w:szCs w:val="24"/>
                <w:vertAlign w:val="superscript"/>
              </w:rPr>
              <w:t>ef</w:t>
            </w:r>
            <w:proofErr w:type="spellEnd"/>
          </w:p>
        </w:tc>
        <w:tc>
          <w:tcPr>
            <w:tcW w:w="1042" w:type="dxa"/>
          </w:tcPr>
          <w:p w14:paraId="336BB65A"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16.31</w:t>
            </w:r>
            <w:r w:rsidRPr="0078379C">
              <w:rPr>
                <w:rFonts w:ascii="Times New Roman" w:hAnsi="Times New Roman" w:cs="Times New Roman"/>
                <w:sz w:val="24"/>
                <w:szCs w:val="24"/>
                <w:vertAlign w:val="superscript"/>
              </w:rPr>
              <w:t>l</w:t>
            </w:r>
          </w:p>
        </w:tc>
        <w:tc>
          <w:tcPr>
            <w:tcW w:w="1170" w:type="dxa"/>
          </w:tcPr>
          <w:p w14:paraId="463F6553"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15.60</w:t>
            </w:r>
            <w:r w:rsidRPr="0078379C">
              <w:rPr>
                <w:rFonts w:ascii="Times New Roman" w:hAnsi="Times New Roman" w:cs="Times New Roman"/>
                <w:sz w:val="24"/>
                <w:szCs w:val="24"/>
                <w:vertAlign w:val="superscript"/>
              </w:rPr>
              <w:t>m</w:t>
            </w:r>
          </w:p>
        </w:tc>
      </w:tr>
      <w:tr w:rsidR="00310160" w:rsidRPr="0078379C" w14:paraId="5D83D784" w14:textId="77777777" w:rsidTr="00D85685">
        <w:trPr>
          <w:trHeight w:val="543"/>
        </w:trPr>
        <w:tc>
          <w:tcPr>
            <w:tcW w:w="1332" w:type="dxa"/>
          </w:tcPr>
          <w:p w14:paraId="041139A4"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3</w:t>
            </w:r>
          </w:p>
        </w:tc>
        <w:tc>
          <w:tcPr>
            <w:tcW w:w="3633" w:type="dxa"/>
          </w:tcPr>
          <w:p w14:paraId="23DCF11E"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P (40) kg ha-</w:t>
            </w:r>
            <w:r w:rsidRPr="0078379C">
              <w:rPr>
                <w:rFonts w:ascii="Times New Roman" w:hAnsi="Times New Roman" w:cs="Times New Roman"/>
                <w:sz w:val="24"/>
                <w:szCs w:val="24"/>
                <w:vertAlign w:val="superscript"/>
              </w:rPr>
              <w:t>1</w:t>
            </w:r>
          </w:p>
        </w:tc>
        <w:tc>
          <w:tcPr>
            <w:tcW w:w="1099" w:type="dxa"/>
          </w:tcPr>
          <w:p w14:paraId="6E1AC9A3"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0.87 </w:t>
            </w:r>
            <w:r w:rsidRPr="0078379C">
              <w:rPr>
                <w:rFonts w:ascii="Times New Roman" w:hAnsi="Times New Roman" w:cs="Times New Roman"/>
                <w:sz w:val="24"/>
                <w:szCs w:val="24"/>
                <w:vertAlign w:val="superscript"/>
              </w:rPr>
              <w:t>f</w:t>
            </w:r>
          </w:p>
        </w:tc>
        <w:tc>
          <w:tcPr>
            <w:tcW w:w="1178" w:type="dxa"/>
          </w:tcPr>
          <w:p w14:paraId="14B665D5"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0.84 </w:t>
            </w:r>
            <w:proofErr w:type="spellStart"/>
            <w:r w:rsidRPr="0078379C">
              <w:rPr>
                <w:rFonts w:ascii="Times New Roman" w:hAnsi="Times New Roman" w:cs="Times New Roman"/>
                <w:sz w:val="24"/>
                <w:szCs w:val="24"/>
                <w:vertAlign w:val="superscript"/>
              </w:rPr>
              <w:t>ef</w:t>
            </w:r>
            <w:proofErr w:type="spellEnd"/>
          </w:p>
        </w:tc>
        <w:tc>
          <w:tcPr>
            <w:tcW w:w="1042" w:type="dxa"/>
          </w:tcPr>
          <w:p w14:paraId="346D5A58"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14.79</w:t>
            </w:r>
            <w:r w:rsidRPr="0078379C">
              <w:rPr>
                <w:rFonts w:ascii="Times New Roman" w:hAnsi="Times New Roman" w:cs="Times New Roman"/>
                <w:sz w:val="24"/>
                <w:szCs w:val="24"/>
                <w:vertAlign w:val="superscript"/>
              </w:rPr>
              <w:t>k</w:t>
            </w:r>
          </w:p>
        </w:tc>
        <w:tc>
          <w:tcPr>
            <w:tcW w:w="1170" w:type="dxa"/>
          </w:tcPr>
          <w:p w14:paraId="622FC420"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15.60</w:t>
            </w:r>
            <w:r w:rsidRPr="0078379C">
              <w:rPr>
                <w:rFonts w:ascii="Times New Roman" w:hAnsi="Times New Roman" w:cs="Times New Roman"/>
                <w:sz w:val="24"/>
                <w:szCs w:val="24"/>
                <w:vertAlign w:val="superscript"/>
              </w:rPr>
              <w:t>jk</w:t>
            </w:r>
          </w:p>
        </w:tc>
      </w:tr>
      <w:tr w:rsidR="00310160" w:rsidRPr="0078379C" w14:paraId="67638D63" w14:textId="77777777" w:rsidTr="00D85685">
        <w:trPr>
          <w:trHeight w:val="543"/>
        </w:trPr>
        <w:tc>
          <w:tcPr>
            <w:tcW w:w="1332" w:type="dxa"/>
          </w:tcPr>
          <w:p w14:paraId="25EFBF44"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4</w:t>
            </w:r>
          </w:p>
        </w:tc>
        <w:tc>
          <w:tcPr>
            <w:tcW w:w="3633" w:type="dxa"/>
          </w:tcPr>
          <w:p w14:paraId="79896526"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K (60) kg ha-</w:t>
            </w:r>
            <w:r w:rsidRPr="0078379C">
              <w:rPr>
                <w:rFonts w:ascii="Times New Roman" w:hAnsi="Times New Roman" w:cs="Times New Roman"/>
                <w:sz w:val="24"/>
                <w:szCs w:val="24"/>
                <w:vertAlign w:val="superscript"/>
              </w:rPr>
              <w:t>1</w:t>
            </w:r>
          </w:p>
        </w:tc>
        <w:tc>
          <w:tcPr>
            <w:tcW w:w="1099" w:type="dxa"/>
          </w:tcPr>
          <w:p w14:paraId="26FA4DA8"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0.78 </w:t>
            </w:r>
            <w:r w:rsidRPr="0078379C">
              <w:rPr>
                <w:rFonts w:ascii="Times New Roman" w:hAnsi="Times New Roman" w:cs="Times New Roman"/>
                <w:sz w:val="24"/>
                <w:szCs w:val="24"/>
                <w:vertAlign w:val="superscript"/>
              </w:rPr>
              <w:t>f</w:t>
            </w:r>
          </w:p>
        </w:tc>
        <w:tc>
          <w:tcPr>
            <w:tcW w:w="1178" w:type="dxa"/>
          </w:tcPr>
          <w:p w14:paraId="6B81DA67"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0.77 </w:t>
            </w:r>
            <w:r w:rsidRPr="0078379C">
              <w:rPr>
                <w:rFonts w:ascii="Times New Roman" w:hAnsi="Times New Roman" w:cs="Times New Roman"/>
                <w:sz w:val="24"/>
                <w:szCs w:val="24"/>
                <w:vertAlign w:val="superscript"/>
              </w:rPr>
              <w:t>f</w:t>
            </w:r>
          </w:p>
        </w:tc>
        <w:tc>
          <w:tcPr>
            <w:tcW w:w="1042" w:type="dxa"/>
          </w:tcPr>
          <w:p w14:paraId="6FA4A058"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14.98</w:t>
            </w:r>
            <w:r w:rsidRPr="0078379C">
              <w:rPr>
                <w:rFonts w:ascii="Times New Roman" w:hAnsi="Times New Roman" w:cs="Times New Roman"/>
                <w:sz w:val="24"/>
                <w:szCs w:val="24"/>
                <w:vertAlign w:val="superscript"/>
              </w:rPr>
              <w:t>j</w:t>
            </w:r>
          </w:p>
        </w:tc>
        <w:tc>
          <w:tcPr>
            <w:tcW w:w="1170" w:type="dxa"/>
          </w:tcPr>
          <w:p w14:paraId="19A844C9"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15.09</w:t>
            </w:r>
            <w:r w:rsidRPr="0078379C">
              <w:rPr>
                <w:rFonts w:ascii="Times New Roman" w:hAnsi="Times New Roman" w:cs="Times New Roman"/>
                <w:sz w:val="24"/>
                <w:szCs w:val="24"/>
                <w:vertAlign w:val="superscript"/>
              </w:rPr>
              <w:t>j</w:t>
            </w:r>
          </w:p>
        </w:tc>
      </w:tr>
      <w:tr w:rsidR="00310160" w:rsidRPr="0078379C" w14:paraId="25AAB353" w14:textId="77777777" w:rsidTr="00D85685">
        <w:trPr>
          <w:trHeight w:val="528"/>
        </w:trPr>
        <w:tc>
          <w:tcPr>
            <w:tcW w:w="1332" w:type="dxa"/>
          </w:tcPr>
          <w:p w14:paraId="7133FBE8"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5</w:t>
            </w:r>
          </w:p>
        </w:tc>
        <w:tc>
          <w:tcPr>
            <w:tcW w:w="3633" w:type="dxa"/>
          </w:tcPr>
          <w:p w14:paraId="7253F787"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N+P (100:40) kg ha-</w:t>
            </w:r>
            <w:r w:rsidRPr="0078379C">
              <w:rPr>
                <w:rFonts w:ascii="Times New Roman" w:hAnsi="Times New Roman" w:cs="Times New Roman"/>
                <w:sz w:val="24"/>
                <w:szCs w:val="24"/>
                <w:vertAlign w:val="superscript"/>
              </w:rPr>
              <w:t>1</w:t>
            </w:r>
          </w:p>
        </w:tc>
        <w:tc>
          <w:tcPr>
            <w:tcW w:w="1099" w:type="dxa"/>
          </w:tcPr>
          <w:p w14:paraId="1A4BE6D0"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1.41 </w:t>
            </w:r>
            <w:r w:rsidRPr="0078379C">
              <w:rPr>
                <w:rFonts w:ascii="Times New Roman" w:hAnsi="Times New Roman" w:cs="Times New Roman"/>
                <w:sz w:val="24"/>
                <w:szCs w:val="24"/>
                <w:vertAlign w:val="superscript"/>
              </w:rPr>
              <w:t>e</w:t>
            </w:r>
          </w:p>
        </w:tc>
        <w:tc>
          <w:tcPr>
            <w:tcW w:w="1178" w:type="dxa"/>
          </w:tcPr>
          <w:p w14:paraId="6CE27B46"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0.97 </w:t>
            </w:r>
            <w:proofErr w:type="spellStart"/>
            <w:r w:rsidRPr="0078379C">
              <w:rPr>
                <w:rFonts w:ascii="Times New Roman" w:hAnsi="Times New Roman" w:cs="Times New Roman"/>
                <w:sz w:val="24"/>
                <w:szCs w:val="24"/>
                <w:vertAlign w:val="superscript"/>
              </w:rPr>
              <w:t>ef</w:t>
            </w:r>
            <w:proofErr w:type="spellEnd"/>
          </w:p>
        </w:tc>
        <w:tc>
          <w:tcPr>
            <w:tcW w:w="1042" w:type="dxa"/>
          </w:tcPr>
          <w:p w14:paraId="47A011BC"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14.90</w:t>
            </w:r>
            <w:r w:rsidRPr="0078379C">
              <w:rPr>
                <w:rFonts w:ascii="Times New Roman" w:hAnsi="Times New Roman" w:cs="Times New Roman"/>
                <w:sz w:val="24"/>
                <w:szCs w:val="24"/>
                <w:vertAlign w:val="superscript"/>
              </w:rPr>
              <w:t>g</w:t>
            </w:r>
          </w:p>
        </w:tc>
        <w:tc>
          <w:tcPr>
            <w:tcW w:w="1170" w:type="dxa"/>
          </w:tcPr>
          <w:p w14:paraId="62D522F3"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17.01</w:t>
            </w:r>
            <w:r w:rsidRPr="0078379C">
              <w:rPr>
                <w:rFonts w:ascii="Times New Roman" w:hAnsi="Times New Roman" w:cs="Times New Roman"/>
                <w:sz w:val="24"/>
                <w:szCs w:val="24"/>
                <w:vertAlign w:val="superscript"/>
              </w:rPr>
              <w:t>h</w:t>
            </w:r>
          </w:p>
        </w:tc>
      </w:tr>
      <w:tr w:rsidR="00310160" w:rsidRPr="0078379C" w14:paraId="6F1170F9" w14:textId="77777777" w:rsidTr="00D85685">
        <w:trPr>
          <w:trHeight w:val="543"/>
        </w:trPr>
        <w:tc>
          <w:tcPr>
            <w:tcW w:w="1332" w:type="dxa"/>
          </w:tcPr>
          <w:p w14:paraId="20AE31F9"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6</w:t>
            </w:r>
          </w:p>
        </w:tc>
        <w:tc>
          <w:tcPr>
            <w:tcW w:w="3633" w:type="dxa"/>
          </w:tcPr>
          <w:p w14:paraId="55BFE77C"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N+K (100+60) kg ha-</w:t>
            </w:r>
            <w:r w:rsidRPr="0078379C">
              <w:rPr>
                <w:rFonts w:ascii="Times New Roman" w:hAnsi="Times New Roman" w:cs="Times New Roman"/>
                <w:sz w:val="24"/>
                <w:szCs w:val="24"/>
                <w:vertAlign w:val="superscript"/>
              </w:rPr>
              <w:t>1</w:t>
            </w:r>
          </w:p>
        </w:tc>
        <w:tc>
          <w:tcPr>
            <w:tcW w:w="1099" w:type="dxa"/>
          </w:tcPr>
          <w:p w14:paraId="3E206B92"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1.87 </w:t>
            </w:r>
            <w:r w:rsidRPr="0078379C">
              <w:rPr>
                <w:rFonts w:ascii="Times New Roman" w:hAnsi="Times New Roman" w:cs="Times New Roman"/>
                <w:sz w:val="24"/>
                <w:szCs w:val="24"/>
                <w:vertAlign w:val="superscript"/>
              </w:rPr>
              <w:t>e</w:t>
            </w:r>
          </w:p>
        </w:tc>
        <w:tc>
          <w:tcPr>
            <w:tcW w:w="1178" w:type="dxa"/>
          </w:tcPr>
          <w:p w14:paraId="7CCB8C9D"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0.99 </w:t>
            </w:r>
            <w:proofErr w:type="spellStart"/>
            <w:r w:rsidRPr="0078379C">
              <w:rPr>
                <w:rFonts w:ascii="Times New Roman" w:hAnsi="Times New Roman" w:cs="Times New Roman"/>
                <w:sz w:val="24"/>
                <w:szCs w:val="24"/>
                <w:vertAlign w:val="superscript"/>
              </w:rPr>
              <w:t>ef</w:t>
            </w:r>
            <w:proofErr w:type="spellEnd"/>
          </w:p>
        </w:tc>
        <w:tc>
          <w:tcPr>
            <w:tcW w:w="1042" w:type="dxa"/>
          </w:tcPr>
          <w:p w14:paraId="27DE554D"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17.45</w:t>
            </w:r>
            <w:r w:rsidRPr="0078379C">
              <w:rPr>
                <w:rFonts w:ascii="Times New Roman" w:hAnsi="Times New Roman" w:cs="Times New Roman"/>
                <w:sz w:val="24"/>
                <w:szCs w:val="24"/>
                <w:vertAlign w:val="superscript"/>
              </w:rPr>
              <w:t>h</w:t>
            </w:r>
          </w:p>
        </w:tc>
        <w:tc>
          <w:tcPr>
            <w:tcW w:w="1170" w:type="dxa"/>
          </w:tcPr>
          <w:p w14:paraId="177B44F7"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16.54</w:t>
            </w:r>
            <w:r w:rsidRPr="0078379C">
              <w:rPr>
                <w:rFonts w:ascii="Times New Roman" w:hAnsi="Times New Roman" w:cs="Times New Roman"/>
                <w:sz w:val="24"/>
                <w:szCs w:val="24"/>
                <w:vertAlign w:val="superscript"/>
              </w:rPr>
              <w:t>l</w:t>
            </w:r>
          </w:p>
        </w:tc>
      </w:tr>
      <w:tr w:rsidR="00310160" w:rsidRPr="0078379C" w14:paraId="385703A1" w14:textId="77777777" w:rsidTr="00D85685">
        <w:trPr>
          <w:trHeight w:val="543"/>
        </w:trPr>
        <w:tc>
          <w:tcPr>
            <w:tcW w:w="1332" w:type="dxa"/>
          </w:tcPr>
          <w:p w14:paraId="0B27F7F9"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7</w:t>
            </w:r>
          </w:p>
        </w:tc>
        <w:tc>
          <w:tcPr>
            <w:tcW w:w="3633" w:type="dxa"/>
          </w:tcPr>
          <w:p w14:paraId="1760B425"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K+P (60:40) kg ha-</w:t>
            </w:r>
            <w:r w:rsidRPr="0078379C">
              <w:rPr>
                <w:rFonts w:ascii="Times New Roman" w:hAnsi="Times New Roman" w:cs="Times New Roman"/>
                <w:sz w:val="24"/>
                <w:szCs w:val="24"/>
                <w:vertAlign w:val="superscript"/>
              </w:rPr>
              <w:t>1</w:t>
            </w:r>
          </w:p>
        </w:tc>
        <w:tc>
          <w:tcPr>
            <w:tcW w:w="1099" w:type="dxa"/>
          </w:tcPr>
          <w:p w14:paraId="73EBBB1E"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1.74 </w:t>
            </w:r>
            <w:r w:rsidRPr="0078379C">
              <w:rPr>
                <w:rFonts w:ascii="Times New Roman" w:hAnsi="Times New Roman" w:cs="Times New Roman"/>
                <w:sz w:val="24"/>
                <w:szCs w:val="24"/>
                <w:vertAlign w:val="superscript"/>
              </w:rPr>
              <w:t>e</w:t>
            </w:r>
          </w:p>
        </w:tc>
        <w:tc>
          <w:tcPr>
            <w:tcW w:w="1178" w:type="dxa"/>
          </w:tcPr>
          <w:p w14:paraId="35765946"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1.07 </w:t>
            </w:r>
            <w:r w:rsidRPr="0078379C">
              <w:rPr>
                <w:rFonts w:ascii="Times New Roman" w:hAnsi="Times New Roman" w:cs="Times New Roman"/>
                <w:sz w:val="24"/>
                <w:szCs w:val="24"/>
                <w:vertAlign w:val="superscript"/>
              </w:rPr>
              <w:t>def</w:t>
            </w:r>
          </w:p>
        </w:tc>
        <w:tc>
          <w:tcPr>
            <w:tcW w:w="1042" w:type="dxa"/>
          </w:tcPr>
          <w:p w14:paraId="184B9126"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17.90</w:t>
            </w:r>
            <w:r w:rsidRPr="0078379C">
              <w:rPr>
                <w:rFonts w:ascii="Times New Roman" w:hAnsi="Times New Roman" w:cs="Times New Roman"/>
                <w:sz w:val="24"/>
                <w:szCs w:val="24"/>
                <w:vertAlign w:val="superscript"/>
              </w:rPr>
              <w:t>l</w:t>
            </w:r>
          </w:p>
        </w:tc>
        <w:tc>
          <w:tcPr>
            <w:tcW w:w="1170" w:type="dxa"/>
          </w:tcPr>
          <w:p w14:paraId="260C138E"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17.84</w:t>
            </w:r>
            <w:r w:rsidRPr="0078379C">
              <w:rPr>
                <w:rFonts w:ascii="Times New Roman" w:hAnsi="Times New Roman" w:cs="Times New Roman"/>
                <w:sz w:val="24"/>
                <w:szCs w:val="24"/>
                <w:vertAlign w:val="superscript"/>
              </w:rPr>
              <w:t>g</w:t>
            </w:r>
          </w:p>
        </w:tc>
      </w:tr>
      <w:tr w:rsidR="00310160" w:rsidRPr="0078379C" w14:paraId="42E5FD82" w14:textId="77777777" w:rsidTr="00D85685">
        <w:trPr>
          <w:trHeight w:val="528"/>
        </w:trPr>
        <w:tc>
          <w:tcPr>
            <w:tcW w:w="1332" w:type="dxa"/>
          </w:tcPr>
          <w:p w14:paraId="7D33178B"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8</w:t>
            </w:r>
          </w:p>
        </w:tc>
        <w:tc>
          <w:tcPr>
            <w:tcW w:w="3633" w:type="dxa"/>
          </w:tcPr>
          <w:p w14:paraId="2C1B2A74"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P K (50:20:30) kg ha-</w:t>
            </w:r>
            <w:r w:rsidRPr="0078379C">
              <w:rPr>
                <w:rFonts w:ascii="Times New Roman" w:hAnsi="Times New Roman" w:cs="Times New Roman"/>
                <w:sz w:val="24"/>
                <w:szCs w:val="24"/>
                <w:vertAlign w:val="superscript"/>
              </w:rPr>
              <w:t>1</w:t>
            </w:r>
          </w:p>
        </w:tc>
        <w:tc>
          <w:tcPr>
            <w:tcW w:w="1099" w:type="dxa"/>
          </w:tcPr>
          <w:p w14:paraId="293880D4"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1.85 </w:t>
            </w:r>
            <w:r w:rsidRPr="0078379C">
              <w:rPr>
                <w:rFonts w:ascii="Times New Roman" w:hAnsi="Times New Roman" w:cs="Times New Roman"/>
                <w:sz w:val="24"/>
                <w:szCs w:val="24"/>
                <w:vertAlign w:val="superscript"/>
              </w:rPr>
              <w:t>d</w:t>
            </w:r>
          </w:p>
        </w:tc>
        <w:tc>
          <w:tcPr>
            <w:tcW w:w="1178" w:type="dxa"/>
          </w:tcPr>
          <w:p w14:paraId="77B312F0"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1.56 </w:t>
            </w:r>
            <w:proofErr w:type="spellStart"/>
            <w:r w:rsidRPr="0078379C">
              <w:rPr>
                <w:rFonts w:ascii="Times New Roman" w:hAnsi="Times New Roman" w:cs="Times New Roman"/>
                <w:sz w:val="24"/>
                <w:szCs w:val="24"/>
                <w:vertAlign w:val="superscript"/>
              </w:rPr>
              <w:t>bcd</w:t>
            </w:r>
            <w:proofErr w:type="spellEnd"/>
          </w:p>
        </w:tc>
        <w:tc>
          <w:tcPr>
            <w:tcW w:w="1042" w:type="dxa"/>
          </w:tcPr>
          <w:p w14:paraId="2BEA7DCB"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22.57</w:t>
            </w:r>
            <w:r w:rsidRPr="0078379C">
              <w:rPr>
                <w:rFonts w:ascii="Times New Roman" w:hAnsi="Times New Roman" w:cs="Times New Roman"/>
                <w:sz w:val="24"/>
                <w:szCs w:val="24"/>
                <w:vertAlign w:val="superscript"/>
              </w:rPr>
              <w:t>f</w:t>
            </w:r>
          </w:p>
        </w:tc>
        <w:tc>
          <w:tcPr>
            <w:tcW w:w="1170" w:type="dxa"/>
          </w:tcPr>
          <w:p w14:paraId="5DE8B148"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21.34</w:t>
            </w:r>
            <w:r w:rsidRPr="0078379C">
              <w:rPr>
                <w:rFonts w:ascii="Times New Roman" w:hAnsi="Times New Roman" w:cs="Times New Roman"/>
                <w:sz w:val="24"/>
                <w:szCs w:val="24"/>
                <w:vertAlign w:val="superscript"/>
              </w:rPr>
              <w:t>f</w:t>
            </w:r>
          </w:p>
        </w:tc>
      </w:tr>
      <w:tr w:rsidR="00310160" w:rsidRPr="0078379C" w14:paraId="19E5717C" w14:textId="77777777" w:rsidTr="00D85685">
        <w:trPr>
          <w:trHeight w:val="543"/>
        </w:trPr>
        <w:tc>
          <w:tcPr>
            <w:tcW w:w="1332" w:type="dxa"/>
          </w:tcPr>
          <w:p w14:paraId="0C3B42B7"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9</w:t>
            </w:r>
          </w:p>
        </w:tc>
        <w:tc>
          <w:tcPr>
            <w:tcW w:w="3633" w:type="dxa"/>
          </w:tcPr>
          <w:p w14:paraId="587B1BD4"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P K (75:30:45) kg ha-</w:t>
            </w:r>
            <w:r w:rsidRPr="0078379C">
              <w:rPr>
                <w:rFonts w:ascii="Times New Roman" w:hAnsi="Times New Roman" w:cs="Times New Roman"/>
                <w:sz w:val="24"/>
                <w:szCs w:val="24"/>
                <w:vertAlign w:val="superscript"/>
              </w:rPr>
              <w:t>1</w:t>
            </w:r>
          </w:p>
        </w:tc>
        <w:tc>
          <w:tcPr>
            <w:tcW w:w="1099" w:type="dxa"/>
          </w:tcPr>
          <w:p w14:paraId="05E77A72"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2.41 </w:t>
            </w:r>
            <w:r w:rsidRPr="0078379C">
              <w:rPr>
                <w:rFonts w:ascii="Times New Roman" w:hAnsi="Times New Roman" w:cs="Times New Roman"/>
                <w:sz w:val="24"/>
                <w:szCs w:val="24"/>
                <w:vertAlign w:val="superscript"/>
              </w:rPr>
              <w:t>c</w:t>
            </w:r>
          </w:p>
        </w:tc>
        <w:tc>
          <w:tcPr>
            <w:tcW w:w="1178" w:type="dxa"/>
          </w:tcPr>
          <w:p w14:paraId="1C512682"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2.21 </w:t>
            </w:r>
            <w:r w:rsidRPr="0078379C">
              <w:rPr>
                <w:rFonts w:ascii="Times New Roman" w:hAnsi="Times New Roman" w:cs="Times New Roman"/>
                <w:sz w:val="24"/>
                <w:szCs w:val="24"/>
                <w:vertAlign w:val="superscript"/>
              </w:rPr>
              <w:t>ab</w:t>
            </w:r>
          </w:p>
        </w:tc>
        <w:tc>
          <w:tcPr>
            <w:tcW w:w="1042" w:type="dxa"/>
          </w:tcPr>
          <w:p w14:paraId="703EFA74"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23.43</w:t>
            </w:r>
            <w:r w:rsidRPr="0078379C">
              <w:rPr>
                <w:rFonts w:ascii="Times New Roman" w:hAnsi="Times New Roman" w:cs="Times New Roman"/>
                <w:sz w:val="24"/>
                <w:szCs w:val="24"/>
                <w:vertAlign w:val="superscript"/>
              </w:rPr>
              <w:t>e</w:t>
            </w:r>
          </w:p>
        </w:tc>
        <w:tc>
          <w:tcPr>
            <w:tcW w:w="1170" w:type="dxa"/>
          </w:tcPr>
          <w:p w14:paraId="3B1B1AF1"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22.62</w:t>
            </w:r>
            <w:r w:rsidRPr="0078379C">
              <w:rPr>
                <w:rFonts w:ascii="Times New Roman" w:hAnsi="Times New Roman" w:cs="Times New Roman"/>
                <w:sz w:val="24"/>
                <w:szCs w:val="24"/>
                <w:vertAlign w:val="superscript"/>
              </w:rPr>
              <w:t>e</w:t>
            </w:r>
          </w:p>
        </w:tc>
      </w:tr>
      <w:tr w:rsidR="00310160" w:rsidRPr="0078379C" w14:paraId="25E4A24E" w14:textId="77777777" w:rsidTr="00D85685">
        <w:trPr>
          <w:trHeight w:val="528"/>
        </w:trPr>
        <w:tc>
          <w:tcPr>
            <w:tcW w:w="1332" w:type="dxa"/>
          </w:tcPr>
          <w:p w14:paraId="123F6509"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10</w:t>
            </w:r>
          </w:p>
        </w:tc>
        <w:tc>
          <w:tcPr>
            <w:tcW w:w="3633" w:type="dxa"/>
          </w:tcPr>
          <w:p w14:paraId="2513CC95"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P K (100:40:60) kg ha-</w:t>
            </w:r>
            <w:r w:rsidRPr="0078379C">
              <w:rPr>
                <w:rFonts w:ascii="Times New Roman" w:hAnsi="Times New Roman" w:cs="Times New Roman"/>
                <w:sz w:val="24"/>
                <w:szCs w:val="24"/>
                <w:vertAlign w:val="superscript"/>
              </w:rPr>
              <w:t>1</w:t>
            </w:r>
          </w:p>
        </w:tc>
        <w:tc>
          <w:tcPr>
            <w:tcW w:w="1099" w:type="dxa"/>
          </w:tcPr>
          <w:p w14:paraId="039C4075"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2.64 </w:t>
            </w:r>
            <w:proofErr w:type="spellStart"/>
            <w:r w:rsidRPr="0078379C">
              <w:rPr>
                <w:rFonts w:ascii="Times New Roman" w:hAnsi="Times New Roman" w:cs="Times New Roman"/>
                <w:sz w:val="24"/>
                <w:szCs w:val="24"/>
                <w:vertAlign w:val="superscript"/>
              </w:rPr>
              <w:t>bc</w:t>
            </w:r>
            <w:proofErr w:type="spellEnd"/>
          </w:p>
        </w:tc>
        <w:tc>
          <w:tcPr>
            <w:tcW w:w="1178" w:type="dxa"/>
          </w:tcPr>
          <w:p w14:paraId="1C617131"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2.37 </w:t>
            </w:r>
            <w:r w:rsidRPr="0078379C">
              <w:rPr>
                <w:rFonts w:ascii="Times New Roman" w:hAnsi="Times New Roman" w:cs="Times New Roman"/>
                <w:sz w:val="24"/>
                <w:szCs w:val="24"/>
                <w:vertAlign w:val="superscript"/>
              </w:rPr>
              <w:t>a</w:t>
            </w:r>
          </w:p>
        </w:tc>
        <w:tc>
          <w:tcPr>
            <w:tcW w:w="1042" w:type="dxa"/>
          </w:tcPr>
          <w:p w14:paraId="6140307A"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27.72</w:t>
            </w:r>
            <w:r w:rsidRPr="0078379C">
              <w:rPr>
                <w:rFonts w:ascii="Times New Roman" w:hAnsi="Times New Roman" w:cs="Times New Roman"/>
                <w:sz w:val="24"/>
                <w:szCs w:val="24"/>
                <w:vertAlign w:val="superscript"/>
              </w:rPr>
              <w:t>d</w:t>
            </w:r>
          </w:p>
        </w:tc>
        <w:tc>
          <w:tcPr>
            <w:tcW w:w="1170" w:type="dxa"/>
          </w:tcPr>
          <w:p w14:paraId="7690A3B1"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27.47</w:t>
            </w:r>
            <w:r w:rsidRPr="0078379C">
              <w:rPr>
                <w:rFonts w:ascii="Times New Roman" w:hAnsi="Times New Roman" w:cs="Times New Roman"/>
                <w:sz w:val="24"/>
                <w:szCs w:val="24"/>
                <w:vertAlign w:val="superscript"/>
              </w:rPr>
              <w:t>d</w:t>
            </w:r>
          </w:p>
        </w:tc>
      </w:tr>
      <w:tr w:rsidR="00310160" w:rsidRPr="0078379C" w14:paraId="6E899E2C" w14:textId="77777777" w:rsidTr="00D85685">
        <w:trPr>
          <w:trHeight w:val="543"/>
        </w:trPr>
        <w:tc>
          <w:tcPr>
            <w:tcW w:w="1332" w:type="dxa"/>
          </w:tcPr>
          <w:p w14:paraId="4F335E7B"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11</w:t>
            </w:r>
          </w:p>
        </w:tc>
        <w:tc>
          <w:tcPr>
            <w:tcW w:w="3633" w:type="dxa"/>
          </w:tcPr>
          <w:p w14:paraId="00BC6DDA"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P K (125:50:90) kg ha-</w:t>
            </w:r>
            <w:r w:rsidRPr="0078379C">
              <w:rPr>
                <w:rFonts w:ascii="Times New Roman" w:hAnsi="Times New Roman" w:cs="Times New Roman"/>
                <w:sz w:val="24"/>
                <w:szCs w:val="24"/>
                <w:vertAlign w:val="superscript"/>
              </w:rPr>
              <w:t>1</w:t>
            </w:r>
          </w:p>
        </w:tc>
        <w:tc>
          <w:tcPr>
            <w:tcW w:w="1099" w:type="dxa"/>
          </w:tcPr>
          <w:p w14:paraId="57CEFD84"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3.13 </w:t>
            </w:r>
            <w:r w:rsidRPr="0078379C">
              <w:rPr>
                <w:rFonts w:ascii="Times New Roman" w:hAnsi="Times New Roman" w:cs="Times New Roman"/>
                <w:sz w:val="24"/>
                <w:szCs w:val="24"/>
                <w:vertAlign w:val="superscript"/>
              </w:rPr>
              <w:t>a</w:t>
            </w:r>
          </w:p>
        </w:tc>
        <w:tc>
          <w:tcPr>
            <w:tcW w:w="1178" w:type="dxa"/>
          </w:tcPr>
          <w:p w14:paraId="3AE08912"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2.98 </w:t>
            </w:r>
            <w:r w:rsidRPr="0078379C">
              <w:rPr>
                <w:rFonts w:ascii="Times New Roman" w:hAnsi="Times New Roman" w:cs="Times New Roman"/>
                <w:sz w:val="24"/>
                <w:szCs w:val="24"/>
                <w:vertAlign w:val="superscript"/>
              </w:rPr>
              <w:t>a</w:t>
            </w:r>
          </w:p>
        </w:tc>
        <w:tc>
          <w:tcPr>
            <w:tcW w:w="1042" w:type="dxa"/>
          </w:tcPr>
          <w:p w14:paraId="52F74DDB"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28.96</w:t>
            </w:r>
            <w:r w:rsidRPr="0078379C">
              <w:rPr>
                <w:rFonts w:ascii="Times New Roman" w:hAnsi="Times New Roman" w:cs="Times New Roman"/>
                <w:sz w:val="24"/>
                <w:szCs w:val="24"/>
                <w:vertAlign w:val="superscript"/>
              </w:rPr>
              <w:t>a</w:t>
            </w:r>
          </w:p>
        </w:tc>
        <w:tc>
          <w:tcPr>
            <w:tcW w:w="1170" w:type="dxa"/>
          </w:tcPr>
          <w:p w14:paraId="7472ADFC"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28.67</w:t>
            </w:r>
            <w:r w:rsidRPr="0078379C">
              <w:rPr>
                <w:rFonts w:ascii="Times New Roman" w:hAnsi="Times New Roman" w:cs="Times New Roman"/>
                <w:sz w:val="24"/>
                <w:szCs w:val="24"/>
                <w:vertAlign w:val="superscript"/>
              </w:rPr>
              <w:t>a</w:t>
            </w:r>
          </w:p>
        </w:tc>
      </w:tr>
      <w:tr w:rsidR="00310160" w:rsidRPr="0078379C" w14:paraId="5352E1FC" w14:textId="77777777" w:rsidTr="00D85685">
        <w:trPr>
          <w:trHeight w:val="543"/>
        </w:trPr>
        <w:tc>
          <w:tcPr>
            <w:tcW w:w="1332" w:type="dxa"/>
          </w:tcPr>
          <w:p w14:paraId="3085E11E"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12</w:t>
            </w:r>
          </w:p>
        </w:tc>
        <w:tc>
          <w:tcPr>
            <w:tcW w:w="3633" w:type="dxa"/>
          </w:tcPr>
          <w:p w14:paraId="1B19FB5E"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P K (150:60:90) kg ha-</w:t>
            </w:r>
            <w:r w:rsidRPr="0078379C">
              <w:rPr>
                <w:rFonts w:ascii="Times New Roman" w:hAnsi="Times New Roman" w:cs="Times New Roman"/>
                <w:sz w:val="24"/>
                <w:szCs w:val="24"/>
                <w:vertAlign w:val="superscript"/>
              </w:rPr>
              <w:t>1</w:t>
            </w:r>
          </w:p>
        </w:tc>
        <w:tc>
          <w:tcPr>
            <w:tcW w:w="1099" w:type="dxa"/>
          </w:tcPr>
          <w:p w14:paraId="4ECCF2DB" w14:textId="77777777" w:rsidR="00310160" w:rsidRPr="0078379C" w:rsidRDefault="00310160" w:rsidP="00D16326">
            <w:pPr>
              <w:pStyle w:val="NoSpacing"/>
              <w:tabs>
                <w:tab w:val="left" w:pos="-5400"/>
              </w:tabs>
              <w:jc w:val="both"/>
              <w:rPr>
                <w:rFonts w:ascii="Times New Roman" w:hAnsi="Times New Roman" w:cs="Times New Roman"/>
                <w:sz w:val="24"/>
                <w:szCs w:val="24"/>
                <w:vertAlign w:val="superscript"/>
              </w:rPr>
            </w:pPr>
            <w:r w:rsidRPr="0078379C">
              <w:rPr>
                <w:rFonts w:ascii="Times New Roman" w:hAnsi="Times New Roman" w:cs="Times New Roman"/>
                <w:sz w:val="24"/>
                <w:szCs w:val="24"/>
              </w:rPr>
              <w:t xml:space="preserve">3.02 </w:t>
            </w:r>
            <w:r w:rsidRPr="0078379C">
              <w:rPr>
                <w:rFonts w:ascii="Times New Roman" w:hAnsi="Times New Roman" w:cs="Times New Roman"/>
                <w:sz w:val="24"/>
                <w:szCs w:val="24"/>
                <w:vertAlign w:val="superscript"/>
              </w:rPr>
              <w:t>a</w:t>
            </w:r>
          </w:p>
        </w:tc>
        <w:tc>
          <w:tcPr>
            <w:tcW w:w="1178" w:type="dxa"/>
          </w:tcPr>
          <w:p w14:paraId="278D8DC2"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2.81 </w:t>
            </w:r>
            <w:r w:rsidRPr="0078379C">
              <w:rPr>
                <w:rFonts w:ascii="Times New Roman" w:hAnsi="Times New Roman" w:cs="Times New Roman"/>
                <w:sz w:val="24"/>
                <w:szCs w:val="24"/>
                <w:vertAlign w:val="superscript"/>
              </w:rPr>
              <w:t>a</w:t>
            </w:r>
          </w:p>
        </w:tc>
        <w:tc>
          <w:tcPr>
            <w:tcW w:w="1042" w:type="dxa"/>
          </w:tcPr>
          <w:p w14:paraId="7C8408EA"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28.34</w:t>
            </w:r>
            <w:r w:rsidRPr="0078379C">
              <w:rPr>
                <w:rFonts w:ascii="Times New Roman" w:hAnsi="Times New Roman" w:cs="Times New Roman"/>
                <w:sz w:val="24"/>
                <w:szCs w:val="24"/>
                <w:vertAlign w:val="superscript"/>
              </w:rPr>
              <w:t>b</w:t>
            </w:r>
          </w:p>
        </w:tc>
        <w:tc>
          <w:tcPr>
            <w:tcW w:w="1170" w:type="dxa"/>
          </w:tcPr>
          <w:p w14:paraId="7056F71C"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28.03</w:t>
            </w:r>
            <w:r w:rsidRPr="0078379C">
              <w:rPr>
                <w:rFonts w:ascii="Times New Roman" w:hAnsi="Times New Roman" w:cs="Times New Roman"/>
                <w:sz w:val="24"/>
                <w:szCs w:val="24"/>
                <w:vertAlign w:val="superscript"/>
              </w:rPr>
              <w:t>b</w:t>
            </w:r>
          </w:p>
        </w:tc>
      </w:tr>
      <w:tr w:rsidR="00310160" w:rsidRPr="0078379C" w14:paraId="2A6C7AE9" w14:textId="77777777" w:rsidTr="00D85685">
        <w:trPr>
          <w:trHeight w:val="1079"/>
        </w:trPr>
        <w:tc>
          <w:tcPr>
            <w:tcW w:w="1332" w:type="dxa"/>
          </w:tcPr>
          <w:p w14:paraId="2DB46148" w14:textId="77777777" w:rsidR="000D1589" w:rsidRPr="0078379C" w:rsidRDefault="00000000" w:rsidP="00D16326">
            <w:pPr>
              <w:pStyle w:val="NoSpacing"/>
              <w:rPr>
                <w:rFonts w:ascii="Times New Roman" w:hAnsi="Times New Roman" w:cs="Times New Roman"/>
                <w:sz w:val="24"/>
                <w:szCs w:val="24"/>
              </w:rPr>
            </w:pPr>
            <w:r>
              <w:rPr>
                <w:rFonts w:ascii="Times New Roman" w:hAnsi="Times New Roman" w:cs="Times New Roman"/>
                <w:noProof/>
                <w:sz w:val="22"/>
                <w:szCs w:val="22"/>
              </w:rPr>
              <w:pict w14:anchorId="7C0EB27F">
                <v:shapetype id="_x0000_t32" coordsize="21600,21600" o:spt="32" o:oned="t" path="m,l21600,21600e" filled="f">
                  <v:path arrowok="t" fillok="f" o:connecttype="none"/>
                  <o:lock v:ext="edit" shapetype="t"/>
                </v:shapetype>
                <v:shape id="_x0000_s2143" type="#_x0000_t32" style="position:absolute;margin-left:-2.55pt;margin-top:28.55pt;width:451.7pt;height:0;z-index:251673600;mso-position-horizontal-relative:text;mso-position-vertical-relative:text" o:connectortype="straight"/>
              </w:pict>
            </w:r>
            <w:r w:rsidR="00310160" w:rsidRPr="0078379C">
              <w:rPr>
                <w:rFonts w:ascii="Times New Roman" w:hAnsi="Times New Roman" w:cs="Times New Roman"/>
                <w:sz w:val="24"/>
                <w:szCs w:val="24"/>
              </w:rPr>
              <w:t>T</w:t>
            </w:r>
            <w:r w:rsidR="00310160" w:rsidRPr="0078379C">
              <w:rPr>
                <w:rFonts w:ascii="Times New Roman" w:hAnsi="Times New Roman" w:cs="Times New Roman"/>
                <w:sz w:val="24"/>
                <w:szCs w:val="24"/>
                <w:vertAlign w:val="subscript"/>
              </w:rPr>
              <w:t>13</w:t>
            </w:r>
          </w:p>
          <w:p w14:paraId="7C04CDBC" w14:textId="77777777" w:rsidR="000D1589" w:rsidRPr="0078379C" w:rsidRDefault="000D1589" w:rsidP="00D16326">
            <w:pPr>
              <w:rPr>
                <w:rFonts w:ascii="Times New Roman" w:hAnsi="Times New Roman" w:cs="Times New Roman"/>
              </w:rPr>
            </w:pPr>
          </w:p>
          <w:p w14:paraId="5F55A98B" w14:textId="77777777" w:rsidR="00310160" w:rsidRPr="0078379C" w:rsidRDefault="00310160" w:rsidP="00D16326">
            <w:pPr>
              <w:jc w:val="center"/>
              <w:rPr>
                <w:rFonts w:ascii="Times New Roman" w:hAnsi="Times New Roman" w:cs="Times New Roman"/>
              </w:rPr>
            </w:pPr>
          </w:p>
        </w:tc>
        <w:tc>
          <w:tcPr>
            <w:tcW w:w="3633" w:type="dxa"/>
          </w:tcPr>
          <w:p w14:paraId="74562A43"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P K (175:70:105) kg ha-</w:t>
            </w:r>
            <w:r w:rsidRPr="0078379C">
              <w:rPr>
                <w:rFonts w:ascii="Times New Roman" w:hAnsi="Times New Roman" w:cs="Times New Roman"/>
                <w:sz w:val="24"/>
                <w:szCs w:val="24"/>
                <w:vertAlign w:val="superscript"/>
              </w:rPr>
              <w:t>1</w:t>
            </w:r>
          </w:p>
        </w:tc>
        <w:tc>
          <w:tcPr>
            <w:tcW w:w="1099" w:type="dxa"/>
          </w:tcPr>
          <w:p w14:paraId="28A03458"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2.85 </w:t>
            </w:r>
            <w:r w:rsidRPr="0078379C">
              <w:rPr>
                <w:rFonts w:ascii="Times New Roman" w:hAnsi="Times New Roman" w:cs="Times New Roman"/>
                <w:sz w:val="24"/>
                <w:szCs w:val="24"/>
                <w:vertAlign w:val="superscript"/>
              </w:rPr>
              <w:t>ab</w:t>
            </w:r>
          </w:p>
        </w:tc>
        <w:tc>
          <w:tcPr>
            <w:tcW w:w="1178" w:type="dxa"/>
          </w:tcPr>
          <w:p w14:paraId="2504CBF1" w14:textId="77777777" w:rsidR="00310160" w:rsidRPr="0078379C" w:rsidRDefault="00310160" w:rsidP="00D16326">
            <w:pPr>
              <w:pStyle w:val="NoSpacing"/>
              <w:tabs>
                <w:tab w:val="left" w:pos="-5400"/>
              </w:tabs>
              <w:jc w:val="both"/>
              <w:rPr>
                <w:rFonts w:ascii="Times New Roman" w:hAnsi="Times New Roman" w:cs="Times New Roman"/>
                <w:sz w:val="24"/>
                <w:szCs w:val="24"/>
                <w:vertAlign w:val="superscript"/>
              </w:rPr>
            </w:pPr>
            <w:r w:rsidRPr="0078379C">
              <w:rPr>
                <w:rFonts w:ascii="Times New Roman" w:hAnsi="Times New Roman" w:cs="Times New Roman"/>
                <w:sz w:val="24"/>
                <w:szCs w:val="24"/>
              </w:rPr>
              <w:t xml:space="preserve">2.47 </w:t>
            </w:r>
            <w:r w:rsidRPr="0078379C">
              <w:rPr>
                <w:rFonts w:ascii="Times New Roman" w:hAnsi="Times New Roman" w:cs="Times New Roman"/>
                <w:sz w:val="24"/>
                <w:szCs w:val="24"/>
                <w:vertAlign w:val="superscript"/>
              </w:rPr>
              <w:t>a</w:t>
            </w:r>
          </w:p>
          <w:p w14:paraId="4410AA54" w14:textId="77777777" w:rsidR="00310160" w:rsidRPr="0078379C" w:rsidRDefault="00310160" w:rsidP="00D16326">
            <w:pPr>
              <w:pStyle w:val="NoSpacing"/>
              <w:tabs>
                <w:tab w:val="left" w:pos="-5400"/>
              </w:tabs>
              <w:jc w:val="both"/>
              <w:rPr>
                <w:rFonts w:ascii="Times New Roman" w:hAnsi="Times New Roman" w:cs="Times New Roman"/>
                <w:sz w:val="24"/>
                <w:szCs w:val="24"/>
              </w:rPr>
            </w:pPr>
          </w:p>
        </w:tc>
        <w:tc>
          <w:tcPr>
            <w:tcW w:w="1042" w:type="dxa"/>
          </w:tcPr>
          <w:p w14:paraId="4E6320D2"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28.04</w:t>
            </w:r>
            <w:r w:rsidRPr="0078379C">
              <w:rPr>
                <w:rFonts w:ascii="Times New Roman" w:hAnsi="Times New Roman" w:cs="Times New Roman"/>
                <w:sz w:val="24"/>
                <w:szCs w:val="24"/>
                <w:vertAlign w:val="superscript"/>
              </w:rPr>
              <w:t>c</w:t>
            </w:r>
          </w:p>
        </w:tc>
        <w:tc>
          <w:tcPr>
            <w:tcW w:w="1170" w:type="dxa"/>
          </w:tcPr>
          <w:p w14:paraId="4BEEFCFE"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27.23</w:t>
            </w:r>
            <w:r w:rsidRPr="0078379C">
              <w:rPr>
                <w:rFonts w:ascii="Times New Roman" w:hAnsi="Times New Roman" w:cs="Times New Roman"/>
                <w:sz w:val="24"/>
                <w:szCs w:val="24"/>
                <w:vertAlign w:val="superscript"/>
              </w:rPr>
              <w:t>c</w:t>
            </w:r>
          </w:p>
        </w:tc>
      </w:tr>
    </w:tbl>
    <w:p w14:paraId="1EB3FFEF" w14:textId="77777777" w:rsidR="00892A4E" w:rsidRPr="0078379C" w:rsidRDefault="00892A4E" w:rsidP="000D1589">
      <w:pPr>
        <w:pStyle w:val="NoSpacing"/>
        <w:spacing w:before="240"/>
        <w:jc w:val="both"/>
        <w:rPr>
          <w:rFonts w:ascii="Times New Roman" w:hAnsi="Times New Roman" w:cs="Times New Roman"/>
          <w:bCs/>
          <w:sz w:val="24"/>
          <w:szCs w:val="24"/>
        </w:rPr>
      </w:pPr>
      <w:r w:rsidRPr="0078379C">
        <w:rPr>
          <w:rFonts w:ascii="Times New Roman" w:hAnsi="Times New Roman" w:cs="Times New Roman"/>
          <w:bCs/>
          <w:sz w:val="24"/>
          <w:szCs w:val="24"/>
        </w:rPr>
        <w:t>Within each column, means with the same letters are not significantly different according to Duncan Multiple Range Test (DMRT)</w:t>
      </w:r>
    </w:p>
    <w:p w14:paraId="7A6E2BA4" w14:textId="77777777" w:rsidR="00D16326" w:rsidRPr="0078379C" w:rsidRDefault="00D16326" w:rsidP="000D1589">
      <w:pPr>
        <w:pStyle w:val="NoSpacing"/>
        <w:spacing w:before="240"/>
        <w:jc w:val="both"/>
        <w:rPr>
          <w:rFonts w:ascii="Times New Roman" w:hAnsi="Times New Roman" w:cs="Times New Roman"/>
          <w:bCs/>
          <w:sz w:val="24"/>
          <w:szCs w:val="24"/>
        </w:rPr>
      </w:pPr>
    </w:p>
    <w:p w14:paraId="6F8D3F24" w14:textId="77777777" w:rsidR="005A4511" w:rsidRPr="0078379C" w:rsidRDefault="005A4511" w:rsidP="000D1589">
      <w:pPr>
        <w:pStyle w:val="NoSpacing"/>
        <w:spacing w:before="240"/>
        <w:jc w:val="both"/>
        <w:rPr>
          <w:rFonts w:ascii="Times New Roman" w:hAnsi="Times New Roman" w:cs="Times New Roman"/>
          <w:bCs/>
          <w:sz w:val="24"/>
          <w:szCs w:val="24"/>
        </w:rPr>
      </w:pPr>
    </w:p>
    <w:p w14:paraId="18BC3EFE" w14:textId="77777777" w:rsidR="005A4511" w:rsidRPr="0078379C" w:rsidRDefault="00475A7F" w:rsidP="005A4511">
      <w:pPr>
        <w:spacing w:line="480" w:lineRule="auto"/>
        <w:jc w:val="both"/>
        <w:rPr>
          <w:rFonts w:ascii="Times New Roman" w:hAnsi="Times New Roman" w:cs="Times New Roman"/>
          <w:b/>
          <w:sz w:val="24"/>
          <w:szCs w:val="24"/>
        </w:rPr>
      </w:pPr>
      <w:r w:rsidRPr="0078379C">
        <w:rPr>
          <w:rFonts w:ascii="Times New Roman" w:hAnsi="Times New Roman" w:cs="Times New Roman"/>
          <w:b/>
          <w:sz w:val="24"/>
          <w:szCs w:val="24"/>
        </w:rPr>
        <w:t xml:space="preserve">Economic analysis of Spring Wheat Production </w:t>
      </w:r>
    </w:p>
    <w:p w14:paraId="08C953F1" w14:textId="77777777" w:rsidR="005A4511" w:rsidRPr="0078379C" w:rsidRDefault="003631ED" w:rsidP="003631ED">
      <w:pPr>
        <w:spacing w:line="480" w:lineRule="auto"/>
        <w:jc w:val="both"/>
        <w:rPr>
          <w:rFonts w:ascii="Times New Roman" w:hAnsi="Times New Roman" w:cs="Times New Roman"/>
          <w:sz w:val="24"/>
          <w:szCs w:val="24"/>
        </w:rPr>
      </w:pPr>
      <w:r w:rsidRPr="0078379C">
        <w:rPr>
          <w:rFonts w:ascii="Times New Roman" w:hAnsi="Times New Roman" w:cs="Times New Roman"/>
          <w:sz w:val="24"/>
          <w:szCs w:val="24"/>
        </w:rPr>
        <w:t xml:space="preserve">Table </w:t>
      </w:r>
      <w:r w:rsidR="00475A7F" w:rsidRPr="0078379C">
        <w:rPr>
          <w:rFonts w:ascii="Times New Roman" w:hAnsi="Times New Roman" w:cs="Times New Roman"/>
          <w:sz w:val="24"/>
          <w:szCs w:val="24"/>
        </w:rPr>
        <w:t>3 show</w:t>
      </w:r>
      <w:r w:rsidR="005A4511" w:rsidRPr="0078379C">
        <w:rPr>
          <w:rFonts w:ascii="Times New Roman" w:hAnsi="Times New Roman" w:cs="Times New Roman"/>
          <w:sz w:val="24"/>
          <w:szCs w:val="24"/>
        </w:rPr>
        <w:t xml:space="preserve"> the results of the analysis of the cost and returns that would accrue to an average farmer to grow wheat at</w:t>
      </w:r>
      <w:r w:rsidR="00475A7F" w:rsidRPr="0078379C">
        <w:rPr>
          <w:rFonts w:ascii="Times New Roman" w:hAnsi="Times New Roman" w:cs="Times New Roman"/>
          <w:sz w:val="24"/>
          <w:szCs w:val="24"/>
        </w:rPr>
        <w:t xml:space="preserve"> </w:t>
      </w:r>
      <w:proofErr w:type="spellStart"/>
      <w:r w:rsidR="00475A7F" w:rsidRPr="0078379C">
        <w:rPr>
          <w:rFonts w:ascii="Times New Roman" w:hAnsi="Times New Roman" w:cs="Times New Roman"/>
          <w:sz w:val="24"/>
          <w:szCs w:val="24"/>
        </w:rPr>
        <w:t>Obudu</w:t>
      </w:r>
      <w:proofErr w:type="spellEnd"/>
      <w:r w:rsidR="00475A7F" w:rsidRPr="0078379C">
        <w:rPr>
          <w:rFonts w:ascii="Times New Roman" w:hAnsi="Times New Roman" w:cs="Times New Roman"/>
          <w:sz w:val="24"/>
          <w:szCs w:val="24"/>
        </w:rPr>
        <w:t xml:space="preserve"> Cattle Ranch under rain </w:t>
      </w:r>
      <w:r w:rsidR="005A4511" w:rsidRPr="0078379C">
        <w:rPr>
          <w:rFonts w:ascii="Times New Roman" w:hAnsi="Times New Roman" w:cs="Times New Roman"/>
          <w:sz w:val="24"/>
          <w:szCs w:val="24"/>
        </w:rPr>
        <w:t xml:space="preserve">fed condition.  The results indicated that total variable cost of N633.00 was 60.22% of the cost of cultivation, while Total Fixed cost of N345,000.00 represented 39.78% of total production cost.  Estimated </w:t>
      </w:r>
      <w:r w:rsidR="00475A7F" w:rsidRPr="0078379C">
        <w:rPr>
          <w:rFonts w:ascii="Times New Roman" w:hAnsi="Times New Roman" w:cs="Times New Roman"/>
          <w:sz w:val="24"/>
          <w:szCs w:val="24"/>
        </w:rPr>
        <w:t xml:space="preserve">net income </w:t>
      </w:r>
      <w:r w:rsidR="005A4511" w:rsidRPr="0078379C">
        <w:rPr>
          <w:rFonts w:ascii="Times New Roman" w:hAnsi="Times New Roman" w:cs="Times New Roman"/>
          <w:sz w:val="24"/>
          <w:szCs w:val="24"/>
        </w:rPr>
        <w:t xml:space="preserve">for both OCR East </w:t>
      </w:r>
      <w:proofErr w:type="gramStart"/>
      <w:r w:rsidR="005A4511" w:rsidRPr="0078379C">
        <w:rPr>
          <w:rFonts w:ascii="Times New Roman" w:hAnsi="Times New Roman" w:cs="Times New Roman"/>
          <w:sz w:val="24"/>
          <w:szCs w:val="24"/>
        </w:rPr>
        <w:t>and  OCR</w:t>
      </w:r>
      <w:proofErr w:type="gramEnd"/>
      <w:r w:rsidR="005A4511" w:rsidRPr="0078379C">
        <w:rPr>
          <w:rFonts w:ascii="Times New Roman" w:hAnsi="Times New Roman" w:cs="Times New Roman"/>
          <w:sz w:val="24"/>
          <w:szCs w:val="24"/>
        </w:rPr>
        <w:t xml:space="preserve"> West (N633,000.00, N623,000.00) and  profitability index of 1.88 and 1.86.  Estimated yield of 3.13 t h</w:t>
      </w:r>
      <w:r w:rsidR="005A4511" w:rsidRPr="0078379C">
        <w:rPr>
          <w:rFonts w:ascii="Times New Roman" w:hAnsi="Times New Roman" w:cs="Times New Roman"/>
          <w:sz w:val="24"/>
          <w:szCs w:val="24"/>
          <w:vertAlign w:val="superscript"/>
        </w:rPr>
        <w:t>a-1</w:t>
      </w:r>
      <w:r w:rsidR="005A4511" w:rsidRPr="0078379C">
        <w:rPr>
          <w:rFonts w:ascii="Times New Roman" w:hAnsi="Times New Roman" w:cs="Times New Roman"/>
          <w:sz w:val="24"/>
          <w:szCs w:val="24"/>
        </w:rPr>
        <w:t xml:space="preserve"> from (125</w:t>
      </w:r>
      <w:proofErr w:type="gramStart"/>
      <w:r w:rsidR="005A4511" w:rsidRPr="0078379C">
        <w:rPr>
          <w:rFonts w:ascii="Times New Roman" w:hAnsi="Times New Roman" w:cs="Times New Roman"/>
          <w:sz w:val="24"/>
          <w:szCs w:val="24"/>
        </w:rPr>
        <w:t>kg  N</w:t>
      </w:r>
      <w:proofErr w:type="gramEnd"/>
      <w:r w:rsidR="005A4511" w:rsidRPr="0078379C">
        <w:rPr>
          <w:rFonts w:ascii="Times New Roman" w:hAnsi="Times New Roman" w:cs="Times New Roman"/>
          <w:sz w:val="24"/>
          <w:szCs w:val="24"/>
        </w:rPr>
        <w:t>;50 kg P;75 kg) h</w:t>
      </w:r>
      <w:r w:rsidR="005A4511" w:rsidRPr="0078379C">
        <w:rPr>
          <w:rFonts w:ascii="Times New Roman" w:hAnsi="Times New Roman" w:cs="Times New Roman"/>
          <w:sz w:val="24"/>
          <w:szCs w:val="24"/>
          <w:vertAlign w:val="superscript"/>
        </w:rPr>
        <w:t>a-1</w:t>
      </w:r>
      <w:r w:rsidR="005A4511" w:rsidRPr="0078379C">
        <w:rPr>
          <w:rFonts w:ascii="Times New Roman" w:hAnsi="Times New Roman" w:cs="Times New Roman"/>
          <w:sz w:val="24"/>
          <w:szCs w:val="24"/>
        </w:rPr>
        <w:t>.</w:t>
      </w:r>
    </w:p>
    <w:p w14:paraId="2EA60AD6" w14:textId="77777777" w:rsidR="005A4511" w:rsidRPr="0078379C" w:rsidRDefault="005A4511" w:rsidP="00475A7F">
      <w:pPr>
        <w:spacing w:after="0" w:line="480" w:lineRule="auto"/>
        <w:jc w:val="both"/>
        <w:rPr>
          <w:rFonts w:ascii="Times New Roman" w:hAnsi="Times New Roman" w:cs="Times New Roman"/>
          <w:b/>
          <w:bCs/>
          <w:sz w:val="24"/>
          <w:szCs w:val="24"/>
        </w:rPr>
      </w:pPr>
      <w:r w:rsidRPr="0078379C">
        <w:rPr>
          <w:rFonts w:ascii="Times New Roman" w:hAnsi="Times New Roman" w:cs="Times New Roman"/>
          <w:sz w:val="24"/>
          <w:szCs w:val="24"/>
        </w:rPr>
        <w:t>Profitability Index (</w:t>
      </w:r>
      <w:r w:rsidR="00475A7F" w:rsidRPr="0078379C">
        <w:rPr>
          <w:rFonts w:ascii="Times New Roman" w:hAnsi="Times New Roman" w:cs="Times New Roman"/>
          <w:sz w:val="24"/>
          <w:szCs w:val="24"/>
        </w:rPr>
        <w:t>PI</w:t>
      </w:r>
      <w:r w:rsidR="00475A7F" w:rsidRPr="0078379C">
        <w:rPr>
          <w:rFonts w:ascii="Times New Roman" w:hAnsi="Times New Roman" w:cs="Times New Roman"/>
          <w:b/>
          <w:sz w:val="24"/>
          <w:szCs w:val="24"/>
        </w:rPr>
        <w:t>)</w:t>
      </w:r>
      <w:r w:rsidRPr="0078379C">
        <w:rPr>
          <w:rFonts w:ascii="Times New Roman" w:hAnsi="Times New Roman" w:cs="Times New Roman"/>
          <w:sz w:val="24"/>
          <w:szCs w:val="24"/>
        </w:rPr>
        <w:t xml:space="preserve"> a</w:t>
      </w:r>
      <w:r w:rsidR="00475A7F" w:rsidRPr="0078379C">
        <w:rPr>
          <w:rFonts w:ascii="Times New Roman" w:hAnsi="Times New Roman" w:cs="Times New Roman"/>
          <w:sz w:val="24"/>
          <w:szCs w:val="24"/>
        </w:rPr>
        <w:t>n</w:t>
      </w:r>
      <w:r w:rsidR="003631ED" w:rsidRPr="0078379C">
        <w:rPr>
          <w:rFonts w:ascii="Times New Roman" w:hAnsi="Times New Roman" w:cs="Times New Roman"/>
          <w:sz w:val="24"/>
          <w:szCs w:val="24"/>
        </w:rPr>
        <w:t>alysis as presented in Table 4 show</w:t>
      </w:r>
      <w:r w:rsidR="00475A7F" w:rsidRPr="0078379C">
        <w:rPr>
          <w:rFonts w:ascii="Times New Roman" w:hAnsi="Times New Roman" w:cs="Times New Roman"/>
          <w:sz w:val="24"/>
          <w:szCs w:val="24"/>
        </w:rPr>
        <w:t xml:space="preserve"> </w:t>
      </w:r>
      <w:r w:rsidRPr="0078379C">
        <w:rPr>
          <w:rFonts w:ascii="Times New Roman" w:hAnsi="Times New Roman" w:cs="Times New Roman"/>
          <w:sz w:val="24"/>
          <w:szCs w:val="24"/>
        </w:rPr>
        <w:t xml:space="preserve">the </w:t>
      </w:r>
      <w:proofErr w:type="gramStart"/>
      <w:r w:rsidRPr="0078379C">
        <w:rPr>
          <w:rFonts w:ascii="Times New Roman" w:hAnsi="Times New Roman" w:cs="Times New Roman"/>
          <w:sz w:val="24"/>
          <w:szCs w:val="24"/>
        </w:rPr>
        <w:t>highest  PI</w:t>
      </w:r>
      <w:proofErr w:type="gramEnd"/>
      <w:r w:rsidRPr="0078379C">
        <w:rPr>
          <w:rFonts w:ascii="Times New Roman" w:hAnsi="Times New Roman" w:cs="Times New Roman"/>
          <w:sz w:val="24"/>
          <w:szCs w:val="24"/>
        </w:rPr>
        <w:t xml:space="preserve"> values   (1.86 and 1.87) were obtained from T</w:t>
      </w:r>
      <w:r w:rsidRPr="0078379C">
        <w:rPr>
          <w:rFonts w:ascii="Times New Roman" w:hAnsi="Times New Roman" w:cs="Times New Roman"/>
          <w:sz w:val="24"/>
          <w:szCs w:val="24"/>
          <w:vertAlign w:val="subscript"/>
        </w:rPr>
        <w:t xml:space="preserve">11 </w:t>
      </w:r>
      <w:r w:rsidRPr="0078379C">
        <w:rPr>
          <w:rFonts w:ascii="Times New Roman" w:hAnsi="Times New Roman" w:cs="Times New Roman"/>
          <w:sz w:val="24"/>
          <w:szCs w:val="24"/>
        </w:rPr>
        <w:t>NPK (125:50:75) kg ha</w:t>
      </w:r>
      <w:r w:rsidRPr="0078379C">
        <w:rPr>
          <w:rFonts w:ascii="Times New Roman" w:hAnsi="Times New Roman" w:cs="Times New Roman"/>
          <w:sz w:val="24"/>
          <w:szCs w:val="24"/>
          <w:vertAlign w:val="superscript"/>
        </w:rPr>
        <w:t xml:space="preserve"> -1 </w:t>
      </w:r>
      <w:r w:rsidRPr="0078379C">
        <w:rPr>
          <w:rFonts w:ascii="Times New Roman" w:hAnsi="Times New Roman" w:cs="Times New Roman"/>
          <w:sz w:val="24"/>
          <w:szCs w:val="24"/>
        </w:rPr>
        <w:t xml:space="preserve">for both OCR East and  West. The least PI </w:t>
      </w:r>
      <w:proofErr w:type="gramStart"/>
      <w:r w:rsidRPr="0078379C">
        <w:rPr>
          <w:rFonts w:ascii="Times New Roman" w:hAnsi="Times New Roman" w:cs="Times New Roman"/>
          <w:sz w:val="24"/>
          <w:szCs w:val="24"/>
        </w:rPr>
        <w:t>values  (</w:t>
      </w:r>
      <w:proofErr w:type="gramEnd"/>
      <w:r w:rsidRPr="0078379C">
        <w:rPr>
          <w:rFonts w:ascii="Times New Roman" w:hAnsi="Times New Roman" w:cs="Times New Roman"/>
          <w:sz w:val="24"/>
          <w:szCs w:val="24"/>
        </w:rPr>
        <w:t xml:space="preserve">0.98 and 0.82 ) were obtained from the  Control plots .  With PI of 1 and above implies that plant Wheat at OCR is a viable investment, This </w:t>
      </w:r>
      <w:proofErr w:type="gramStart"/>
      <w:r w:rsidR="004C1A32">
        <w:rPr>
          <w:rFonts w:ascii="Times New Roman" w:hAnsi="Times New Roman" w:cs="Times New Roman"/>
          <w:sz w:val="24"/>
          <w:szCs w:val="24"/>
        </w:rPr>
        <w:t>is  confirmed</w:t>
      </w:r>
      <w:proofErr w:type="gramEnd"/>
      <w:r w:rsidR="004C1A32">
        <w:rPr>
          <w:rFonts w:ascii="Times New Roman" w:hAnsi="Times New Roman" w:cs="Times New Roman"/>
          <w:sz w:val="24"/>
          <w:szCs w:val="24"/>
        </w:rPr>
        <w:t xml:space="preserve">  by the work of  </w:t>
      </w:r>
      <w:proofErr w:type="spellStart"/>
      <w:r w:rsidRPr="0078379C">
        <w:rPr>
          <w:rFonts w:ascii="Times New Roman" w:hAnsi="Times New Roman" w:cs="Times New Roman"/>
          <w:sz w:val="24"/>
          <w:szCs w:val="24"/>
        </w:rPr>
        <w:t>Emenyomu</w:t>
      </w:r>
      <w:proofErr w:type="spellEnd"/>
      <w:r w:rsidRPr="0078379C">
        <w:rPr>
          <w:rFonts w:ascii="Times New Roman" w:hAnsi="Times New Roman" w:cs="Times New Roman"/>
          <w:sz w:val="24"/>
          <w:szCs w:val="24"/>
        </w:rPr>
        <w:t xml:space="preserve"> </w:t>
      </w:r>
      <w:r w:rsidRPr="0078379C">
        <w:rPr>
          <w:rFonts w:ascii="Times New Roman" w:hAnsi="Times New Roman" w:cs="Times New Roman"/>
          <w:i/>
          <w:sz w:val="24"/>
          <w:szCs w:val="24"/>
        </w:rPr>
        <w:t>et al.,</w:t>
      </w:r>
      <w:r w:rsidRPr="0078379C">
        <w:rPr>
          <w:rFonts w:ascii="Times New Roman" w:hAnsi="Times New Roman" w:cs="Times New Roman"/>
          <w:sz w:val="24"/>
          <w:szCs w:val="24"/>
        </w:rPr>
        <w:t xml:space="preserve"> 2007 on  enterprise analysis and profitability measures that any enterprise with estimated PI  (1) one and above is viable business.</w:t>
      </w:r>
    </w:p>
    <w:p w14:paraId="32FA75C1" w14:textId="77777777" w:rsidR="005C1D85" w:rsidRPr="0078379C" w:rsidRDefault="00475A7F" w:rsidP="005A4511">
      <w:pPr>
        <w:spacing w:line="480" w:lineRule="auto"/>
        <w:jc w:val="both"/>
        <w:rPr>
          <w:rFonts w:ascii="Times New Roman" w:hAnsi="Times New Roman" w:cs="Times New Roman"/>
          <w:sz w:val="24"/>
          <w:szCs w:val="24"/>
        </w:rPr>
      </w:pPr>
      <w:r w:rsidRPr="0078379C">
        <w:rPr>
          <w:rFonts w:ascii="Times New Roman" w:hAnsi="Times New Roman" w:cs="Times New Roman"/>
          <w:sz w:val="24"/>
          <w:szCs w:val="24"/>
        </w:rPr>
        <w:t xml:space="preserve">Highest net revenue returns of #633,000 and #639,000 was obtained at T </w:t>
      </w:r>
      <w:r w:rsidRPr="0078379C">
        <w:rPr>
          <w:rFonts w:ascii="Times New Roman" w:hAnsi="Times New Roman" w:cs="Times New Roman"/>
          <w:sz w:val="24"/>
          <w:szCs w:val="24"/>
          <w:vertAlign w:val="subscript"/>
        </w:rPr>
        <w:t>11</w:t>
      </w:r>
      <w:r w:rsidRPr="0078379C">
        <w:rPr>
          <w:rFonts w:ascii="Times New Roman" w:hAnsi="Times New Roman" w:cs="Times New Roman"/>
          <w:sz w:val="24"/>
          <w:szCs w:val="24"/>
        </w:rPr>
        <w:t xml:space="preserve"> (125: 50: 75) kg/ha from OCR- East and OCR-West experimental sites respectively in 2016 planting season. Net return </w:t>
      </w:r>
      <w:proofErr w:type="gramStart"/>
      <w:r w:rsidRPr="0078379C">
        <w:rPr>
          <w:rFonts w:ascii="Times New Roman" w:hAnsi="Times New Roman" w:cs="Times New Roman"/>
          <w:sz w:val="24"/>
          <w:szCs w:val="24"/>
        </w:rPr>
        <w:t>figures  #</w:t>
      </w:r>
      <w:proofErr w:type="gramEnd"/>
      <w:r w:rsidRPr="0078379C">
        <w:rPr>
          <w:rFonts w:ascii="Times New Roman" w:hAnsi="Times New Roman" w:cs="Times New Roman"/>
          <w:sz w:val="24"/>
          <w:szCs w:val="24"/>
        </w:rPr>
        <w:t xml:space="preserve">514,000, # 522,800 and  126,000,  #377,000 for both T </w:t>
      </w:r>
      <w:r w:rsidRPr="0078379C">
        <w:rPr>
          <w:rFonts w:ascii="Times New Roman" w:hAnsi="Times New Roman" w:cs="Times New Roman"/>
          <w:sz w:val="24"/>
          <w:szCs w:val="24"/>
          <w:vertAlign w:val="subscript"/>
        </w:rPr>
        <w:t>12</w:t>
      </w:r>
      <w:r w:rsidRPr="0078379C">
        <w:rPr>
          <w:rFonts w:ascii="Times New Roman" w:hAnsi="Times New Roman" w:cs="Times New Roman"/>
          <w:sz w:val="24"/>
          <w:szCs w:val="24"/>
        </w:rPr>
        <w:t xml:space="preserve"> and T </w:t>
      </w:r>
      <w:r w:rsidRPr="0078379C">
        <w:rPr>
          <w:rFonts w:ascii="Times New Roman" w:hAnsi="Times New Roman" w:cs="Times New Roman"/>
          <w:sz w:val="24"/>
          <w:szCs w:val="24"/>
          <w:vertAlign w:val="subscript"/>
        </w:rPr>
        <w:t>13</w:t>
      </w:r>
      <w:r w:rsidRPr="0078379C">
        <w:rPr>
          <w:rFonts w:ascii="Times New Roman" w:hAnsi="Times New Roman" w:cs="Times New Roman"/>
          <w:sz w:val="24"/>
          <w:szCs w:val="24"/>
        </w:rPr>
        <w:t xml:space="preserve"> at OCR- East and West decreased with increased N, P and K fertilizer rates. The lowest rates to returns were obtained from control T 2, T 3, T 4 and T 5 respectively. This </w:t>
      </w:r>
      <w:proofErr w:type="gramStart"/>
      <w:r w:rsidRPr="0078379C">
        <w:rPr>
          <w:rFonts w:ascii="Times New Roman" w:hAnsi="Times New Roman" w:cs="Times New Roman"/>
          <w:sz w:val="24"/>
          <w:szCs w:val="24"/>
        </w:rPr>
        <w:t>agree</w:t>
      </w:r>
      <w:proofErr w:type="gramEnd"/>
      <w:r w:rsidRPr="0078379C">
        <w:rPr>
          <w:rFonts w:ascii="Times New Roman" w:hAnsi="Times New Roman" w:cs="Times New Roman"/>
          <w:sz w:val="24"/>
          <w:szCs w:val="24"/>
        </w:rPr>
        <w:t xml:space="preserve"> with Zhang </w:t>
      </w:r>
      <w:r w:rsidRPr="0078379C">
        <w:rPr>
          <w:rFonts w:ascii="Times New Roman" w:hAnsi="Times New Roman" w:cs="Times New Roman"/>
          <w:i/>
          <w:sz w:val="24"/>
          <w:szCs w:val="24"/>
        </w:rPr>
        <w:t>et al.,</w:t>
      </w:r>
      <w:r w:rsidRPr="0078379C">
        <w:rPr>
          <w:rFonts w:ascii="Times New Roman" w:hAnsi="Times New Roman" w:cs="Times New Roman"/>
          <w:sz w:val="24"/>
          <w:szCs w:val="24"/>
        </w:rPr>
        <w:t xml:space="preserve"> 2007 who reported that increase in NPK rates prolonged duration in grain wheat filling. The profitability ratio obtained at T 11 was highest at both locations</w:t>
      </w:r>
    </w:p>
    <w:p w14:paraId="28B1C708" w14:textId="77777777" w:rsidR="005C1D85" w:rsidRPr="0078379C" w:rsidRDefault="00475A7F" w:rsidP="005C1D85">
      <w:pPr>
        <w:spacing w:line="480" w:lineRule="auto"/>
        <w:jc w:val="both"/>
        <w:rPr>
          <w:rFonts w:ascii="Times New Roman" w:hAnsi="Times New Roman" w:cs="Times New Roman"/>
          <w:sz w:val="24"/>
          <w:szCs w:val="24"/>
        </w:rPr>
      </w:pPr>
      <w:r w:rsidRPr="0078379C">
        <w:rPr>
          <w:rFonts w:ascii="Times New Roman" w:hAnsi="Times New Roman" w:cs="Times New Roman"/>
          <w:sz w:val="24"/>
          <w:szCs w:val="24"/>
        </w:rPr>
        <w:lastRenderedPageBreak/>
        <w:t>Table 3</w:t>
      </w:r>
      <w:r w:rsidR="005C1D85" w:rsidRPr="0078379C">
        <w:rPr>
          <w:rFonts w:ascii="Times New Roman" w:hAnsi="Times New Roman" w:cs="Times New Roman"/>
          <w:sz w:val="24"/>
          <w:szCs w:val="24"/>
        </w:rPr>
        <w:t>: Profita</w:t>
      </w:r>
      <w:r w:rsidR="003631ED" w:rsidRPr="0078379C">
        <w:rPr>
          <w:rFonts w:ascii="Times New Roman" w:hAnsi="Times New Roman" w:cs="Times New Roman"/>
          <w:sz w:val="24"/>
          <w:szCs w:val="24"/>
        </w:rPr>
        <w:t xml:space="preserve">bility Analysis OCR –East </w:t>
      </w:r>
    </w:p>
    <w:tbl>
      <w:tblPr>
        <w:tblStyle w:val="LightShading1"/>
        <w:tblW w:w="5000" w:type="pct"/>
        <w:jc w:val="center"/>
        <w:tblLook w:val="06A0" w:firstRow="1" w:lastRow="0" w:firstColumn="1" w:lastColumn="0" w:noHBand="1" w:noVBand="1"/>
      </w:tblPr>
      <w:tblGrid>
        <w:gridCol w:w="1304"/>
        <w:gridCol w:w="565"/>
        <w:gridCol w:w="565"/>
        <w:gridCol w:w="553"/>
        <w:gridCol w:w="553"/>
        <w:gridCol w:w="553"/>
        <w:gridCol w:w="614"/>
        <w:gridCol w:w="553"/>
        <w:gridCol w:w="614"/>
        <w:gridCol w:w="614"/>
        <w:gridCol w:w="565"/>
        <w:gridCol w:w="664"/>
        <w:gridCol w:w="664"/>
        <w:gridCol w:w="764"/>
      </w:tblGrid>
      <w:tr w:rsidR="005C1D85" w:rsidRPr="0078379C" w14:paraId="308957B3" w14:textId="77777777" w:rsidTr="00F53CB6">
        <w:trPr>
          <w:cnfStyle w:val="100000000000" w:firstRow="1" w:lastRow="0" w:firstColumn="0" w:lastColumn="0" w:oddVBand="0" w:evenVBand="0" w:oddHBand="0"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5000" w:type="pct"/>
            <w:gridSpan w:val="14"/>
            <w:hideMark/>
          </w:tcPr>
          <w:p w14:paraId="472D5100" w14:textId="77777777" w:rsidR="005C1D85" w:rsidRPr="0078379C" w:rsidRDefault="003631ED">
            <w:pPr>
              <w:tabs>
                <w:tab w:val="left" w:pos="765"/>
                <w:tab w:val="center" w:pos="6394"/>
              </w:tabs>
              <w:spacing w:line="480" w:lineRule="auto"/>
              <w:rPr>
                <w:rFonts w:ascii="Times New Roman" w:hAnsi="Times New Roman" w:cs="Times New Roman"/>
                <w:sz w:val="24"/>
                <w:szCs w:val="24"/>
              </w:rPr>
            </w:pPr>
            <w:r w:rsidRPr="0078379C">
              <w:rPr>
                <w:rFonts w:ascii="Times New Roman" w:hAnsi="Times New Roman" w:cs="Times New Roman"/>
                <w:sz w:val="24"/>
                <w:szCs w:val="24"/>
              </w:rPr>
              <w:tab/>
            </w:r>
            <w:r w:rsidRPr="0078379C">
              <w:rPr>
                <w:rFonts w:ascii="Times New Roman" w:hAnsi="Times New Roman" w:cs="Times New Roman"/>
                <w:sz w:val="24"/>
                <w:szCs w:val="24"/>
              </w:rPr>
              <w:tab/>
              <w:t>Treatment Value</w:t>
            </w:r>
          </w:p>
        </w:tc>
      </w:tr>
      <w:tr w:rsidR="005C1D85" w:rsidRPr="0078379C" w14:paraId="66543A5C"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tcPr>
          <w:p w14:paraId="1FF63AAE"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Profitability Measures/ratio</w:t>
            </w:r>
          </w:p>
          <w:p w14:paraId="4435F815" w14:textId="77777777" w:rsidR="005C1D85" w:rsidRPr="0078379C" w:rsidRDefault="005C1D85">
            <w:pPr>
              <w:jc w:val="both"/>
              <w:rPr>
                <w:rFonts w:ascii="Times New Roman" w:hAnsi="Times New Roman" w:cs="Times New Roman"/>
                <w:szCs w:val="24"/>
              </w:rPr>
            </w:pPr>
          </w:p>
        </w:tc>
        <w:tc>
          <w:tcPr>
            <w:tcW w:w="277" w:type="pct"/>
            <w:tcBorders>
              <w:top w:val="nil"/>
              <w:left w:val="nil"/>
              <w:bottom w:val="nil"/>
              <w:right w:val="nil"/>
            </w:tcBorders>
            <w:hideMark/>
          </w:tcPr>
          <w:p w14:paraId="657B136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w:t>
            </w:r>
          </w:p>
        </w:tc>
        <w:tc>
          <w:tcPr>
            <w:tcW w:w="277" w:type="pct"/>
            <w:tcBorders>
              <w:top w:val="nil"/>
              <w:left w:val="nil"/>
              <w:bottom w:val="nil"/>
              <w:right w:val="nil"/>
            </w:tcBorders>
            <w:hideMark/>
          </w:tcPr>
          <w:p w14:paraId="3DA4EF4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2</w:t>
            </w:r>
          </w:p>
        </w:tc>
        <w:tc>
          <w:tcPr>
            <w:tcW w:w="277" w:type="pct"/>
            <w:tcBorders>
              <w:top w:val="nil"/>
              <w:left w:val="nil"/>
              <w:bottom w:val="nil"/>
              <w:right w:val="nil"/>
            </w:tcBorders>
            <w:hideMark/>
          </w:tcPr>
          <w:p w14:paraId="7B7B3BFE"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3</w:t>
            </w:r>
          </w:p>
        </w:tc>
        <w:tc>
          <w:tcPr>
            <w:tcW w:w="277" w:type="pct"/>
            <w:tcBorders>
              <w:top w:val="nil"/>
              <w:left w:val="nil"/>
              <w:bottom w:val="nil"/>
              <w:right w:val="nil"/>
            </w:tcBorders>
            <w:hideMark/>
          </w:tcPr>
          <w:p w14:paraId="41B985F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4</w:t>
            </w:r>
          </w:p>
        </w:tc>
        <w:tc>
          <w:tcPr>
            <w:tcW w:w="311" w:type="pct"/>
            <w:tcBorders>
              <w:top w:val="nil"/>
              <w:left w:val="nil"/>
              <w:bottom w:val="nil"/>
              <w:right w:val="nil"/>
            </w:tcBorders>
            <w:hideMark/>
          </w:tcPr>
          <w:p w14:paraId="055651E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5</w:t>
            </w:r>
          </w:p>
        </w:tc>
        <w:tc>
          <w:tcPr>
            <w:tcW w:w="311" w:type="pct"/>
            <w:tcBorders>
              <w:top w:val="nil"/>
              <w:left w:val="nil"/>
              <w:bottom w:val="nil"/>
              <w:right w:val="nil"/>
            </w:tcBorders>
            <w:hideMark/>
          </w:tcPr>
          <w:p w14:paraId="5B9071E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6</w:t>
            </w:r>
          </w:p>
        </w:tc>
        <w:tc>
          <w:tcPr>
            <w:tcW w:w="277" w:type="pct"/>
            <w:tcBorders>
              <w:top w:val="nil"/>
              <w:left w:val="nil"/>
              <w:bottom w:val="nil"/>
              <w:right w:val="nil"/>
            </w:tcBorders>
            <w:hideMark/>
          </w:tcPr>
          <w:p w14:paraId="4F6E1E6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7</w:t>
            </w:r>
          </w:p>
        </w:tc>
        <w:tc>
          <w:tcPr>
            <w:tcW w:w="311" w:type="pct"/>
            <w:tcBorders>
              <w:top w:val="nil"/>
              <w:left w:val="nil"/>
              <w:bottom w:val="nil"/>
              <w:right w:val="nil"/>
            </w:tcBorders>
            <w:hideMark/>
          </w:tcPr>
          <w:p w14:paraId="4E9148C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8</w:t>
            </w:r>
          </w:p>
        </w:tc>
        <w:tc>
          <w:tcPr>
            <w:tcW w:w="311" w:type="pct"/>
            <w:tcBorders>
              <w:top w:val="nil"/>
              <w:left w:val="nil"/>
              <w:bottom w:val="nil"/>
              <w:right w:val="nil"/>
            </w:tcBorders>
            <w:hideMark/>
          </w:tcPr>
          <w:p w14:paraId="36A2FC8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9</w:t>
            </w:r>
          </w:p>
        </w:tc>
        <w:tc>
          <w:tcPr>
            <w:tcW w:w="277" w:type="pct"/>
            <w:tcBorders>
              <w:top w:val="nil"/>
              <w:left w:val="nil"/>
              <w:bottom w:val="nil"/>
              <w:right w:val="nil"/>
            </w:tcBorders>
            <w:hideMark/>
          </w:tcPr>
          <w:p w14:paraId="25BF6E6A"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10</w:t>
            </w:r>
          </w:p>
        </w:tc>
        <w:tc>
          <w:tcPr>
            <w:tcW w:w="311" w:type="pct"/>
            <w:tcBorders>
              <w:top w:val="nil"/>
              <w:left w:val="nil"/>
              <w:bottom w:val="nil"/>
              <w:right w:val="nil"/>
            </w:tcBorders>
            <w:hideMark/>
          </w:tcPr>
          <w:p w14:paraId="3BFB8D0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11</w:t>
            </w:r>
          </w:p>
        </w:tc>
        <w:tc>
          <w:tcPr>
            <w:tcW w:w="311" w:type="pct"/>
            <w:tcBorders>
              <w:top w:val="nil"/>
              <w:left w:val="nil"/>
              <w:bottom w:val="nil"/>
              <w:right w:val="nil"/>
            </w:tcBorders>
            <w:hideMark/>
          </w:tcPr>
          <w:p w14:paraId="3C5E526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12</w:t>
            </w:r>
          </w:p>
        </w:tc>
        <w:tc>
          <w:tcPr>
            <w:tcW w:w="380" w:type="pct"/>
            <w:tcBorders>
              <w:top w:val="nil"/>
              <w:left w:val="nil"/>
              <w:bottom w:val="nil"/>
              <w:right w:val="nil"/>
            </w:tcBorders>
            <w:hideMark/>
          </w:tcPr>
          <w:p w14:paraId="098C4C3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13</w:t>
            </w:r>
          </w:p>
        </w:tc>
      </w:tr>
      <w:tr w:rsidR="005C1D85" w:rsidRPr="0078379C" w14:paraId="6C9DCC5F"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hideMark/>
          </w:tcPr>
          <w:p w14:paraId="484FC299"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Return to management,</w:t>
            </w:r>
          </w:p>
          <w:p w14:paraId="36E945FE" w14:textId="77777777" w:rsidR="005C1D85" w:rsidRPr="0078379C" w:rsidRDefault="005C1D85">
            <w:pPr>
              <w:jc w:val="both"/>
              <w:rPr>
                <w:rFonts w:ascii="Times New Roman" w:hAnsi="Times New Roman" w:cs="Times New Roman"/>
                <w:szCs w:val="24"/>
              </w:rPr>
            </w:pPr>
            <w:proofErr w:type="spellStart"/>
            <w:r w:rsidRPr="0078379C">
              <w:rPr>
                <w:rFonts w:ascii="Times New Roman" w:hAnsi="Times New Roman" w:cs="Times New Roman"/>
                <w:szCs w:val="24"/>
              </w:rPr>
              <w:t>labour</w:t>
            </w:r>
            <w:proofErr w:type="spellEnd"/>
            <w:r w:rsidRPr="0078379C">
              <w:rPr>
                <w:rFonts w:ascii="Times New Roman" w:hAnsi="Times New Roman" w:cs="Times New Roman"/>
                <w:szCs w:val="24"/>
              </w:rPr>
              <w:t xml:space="preserve"> and capital </w:t>
            </w:r>
          </w:p>
        </w:tc>
        <w:tc>
          <w:tcPr>
            <w:tcW w:w="277" w:type="pct"/>
            <w:tcBorders>
              <w:top w:val="nil"/>
              <w:left w:val="nil"/>
              <w:bottom w:val="nil"/>
              <w:right w:val="nil"/>
            </w:tcBorders>
            <w:hideMark/>
          </w:tcPr>
          <w:p w14:paraId="2E2EF605"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38,000</w:t>
            </w:r>
          </w:p>
        </w:tc>
        <w:tc>
          <w:tcPr>
            <w:tcW w:w="277" w:type="pct"/>
            <w:tcBorders>
              <w:top w:val="nil"/>
              <w:left w:val="nil"/>
              <w:bottom w:val="nil"/>
              <w:right w:val="nil"/>
            </w:tcBorders>
            <w:hideMark/>
          </w:tcPr>
          <w:p w14:paraId="5AA0E200"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40,000</w:t>
            </w:r>
          </w:p>
        </w:tc>
        <w:tc>
          <w:tcPr>
            <w:tcW w:w="277" w:type="pct"/>
            <w:tcBorders>
              <w:top w:val="nil"/>
              <w:left w:val="nil"/>
              <w:bottom w:val="nil"/>
              <w:right w:val="nil"/>
            </w:tcBorders>
            <w:hideMark/>
          </w:tcPr>
          <w:p w14:paraId="690AFF13"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-39,000</w:t>
            </w:r>
          </w:p>
        </w:tc>
        <w:tc>
          <w:tcPr>
            <w:tcW w:w="277" w:type="pct"/>
            <w:tcBorders>
              <w:top w:val="nil"/>
              <w:left w:val="nil"/>
              <w:bottom w:val="nil"/>
              <w:right w:val="nil"/>
            </w:tcBorders>
            <w:hideMark/>
          </w:tcPr>
          <w:p w14:paraId="65E87D60"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16,000</w:t>
            </w:r>
          </w:p>
        </w:tc>
        <w:tc>
          <w:tcPr>
            <w:tcW w:w="311" w:type="pct"/>
            <w:tcBorders>
              <w:top w:val="nil"/>
              <w:left w:val="nil"/>
              <w:bottom w:val="nil"/>
              <w:right w:val="nil"/>
            </w:tcBorders>
            <w:hideMark/>
          </w:tcPr>
          <w:p w14:paraId="231EC749"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-78,000</w:t>
            </w:r>
          </w:p>
        </w:tc>
        <w:tc>
          <w:tcPr>
            <w:tcW w:w="311" w:type="pct"/>
            <w:tcBorders>
              <w:top w:val="nil"/>
              <w:left w:val="nil"/>
              <w:bottom w:val="nil"/>
              <w:right w:val="nil"/>
            </w:tcBorders>
            <w:hideMark/>
          </w:tcPr>
          <w:p w14:paraId="6ECFF53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116,000</w:t>
            </w:r>
          </w:p>
        </w:tc>
        <w:tc>
          <w:tcPr>
            <w:tcW w:w="277" w:type="pct"/>
            <w:tcBorders>
              <w:top w:val="nil"/>
              <w:left w:val="nil"/>
              <w:bottom w:val="nil"/>
              <w:right w:val="nil"/>
            </w:tcBorders>
            <w:hideMark/>
          </w:tcPr>
          <w:p w14:paraId="3AFF1393"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6,000</w:t>
            </w:r>
          </w:p>
        </w:tc>
        <w:tc>
          <w:tcPr>
            <w:tcW w:w="311" w:type="pct"/>
            <w:tcBorders>
              <w:top w:val="nil"/>
              <w:left w:val="nil"/>
              <w:bottom w:val="nil"/>
              <w:right w:val="nil"/>
            </w:tcBorders>
            <w:hideMark/>
          </w:tcPr>
          <w:p w14:paraId="669ECB1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464,000</w:t>
            </w:r>
          </w:p>
        </w:tc>
        <w:tc>
          <w:tcPr>
            <w:tcW w:w="311" w:type="pct"/>
            <w:tcBorders>
              <w:top w:val="nil"/>
              <w:left w:val="nil"/>
              <w:bottom w:val="nil"/>
              <w:right w:val="nil"/>
            </w:tcBorders>
            <w:hideMark/>
          </w:tcPr>
          <w:p w14:paraId="74E1FF47"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455,000</w:t>
            </w:r>
          </w:p>
        </w:tc>
        <w:tc>
          <w:tcPr>
            <w:tcW w:w="277" w:type="pct"/>
            <w:tcBorders>
              <w:top w:val="nil"/>
              <w:left w:val="nil"/>
              <w:bottom w:val="nil"/>
              <w:right w:val="nil"/>
            </w:tcBorders>
            <w:hideMark/>
          </w:tcPr>
          <w:p w14:paraId="1D0B4367"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442,000</w:t>
            </w:r>
          </w:p>
        </w:tc>
        <w:tc>
          <w:tcPr>
            <w:tcW w:w="311" w:type="pct"/>
            <w:tcBorders>
              <w:top w:val="nil"/>
              <w:left w:val="nil"/>
              <w:bottom w:val="nil"/>
              <w:right w:val="nil"/>
            </w:tcBorders>
            <w:hideMark/>
          </w:tcPr>
          <w:p w14:paraId="54257C97"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633,000</w:t>
            </w:r>
          </w:p>
        </w:tc>
        <w:tc>
          <w:tcPr>
            <w:tcW w:w="311" w:type="pct"/>
            <w:tcBorders>
              <w:top w:val="nil"/>
              <w:left w:val="nil"/>
              <w:bottom w:val="nil"/>
              <w:right w:val="nil"/>
            </w:tcBorders>
            <w:hideMark/>
          </w:tcPr>
          <w:p w14:paraId="3D299335"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514,000</w:t>
            </w:r>
          </w:p>
        </w:tc>
        <w:tc>
          <w:tcPr>
            <w:tcW w:w="380" w:type="pct"/>
            <w:tcBorders>
              <w:top w:val="nil"/>
              <w:left w:val="nil"/>
              <w:bottom w:val="nil"/>
              <w:right w:val="nil"/>
            </w:tcBorders>
            <w:hideMark/>
          </w:tcPr>
          <w:p w14:paraId="7F0136BC"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8379C">
              <w:rPr>
                <w:rFonts w:ascii="Times New Roman" w:hAnsi="Times New Roman" w:cs="Times New Roman"/>
                <w:szCs w:val="24"/>
              </w:rPr>
              <w:t>126,000</w:t>
            </w:r>
          </w:p>
        </w:tc>
      </w:tr>
      <w:tr w:rsidR="005C1D85" w:rsidRPr="0078379C" w14:paraId="4AB5E104"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hideMark/>
          </w:tcPr>
          <w:p w14:paraId="7CB63EEF"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 xml:space="preserve">Rate of return to </w:t>
            </w:r>
            <w:proofErr w:type="gramStart"/>
            <w:r w:rsidRPr="0078379C">
              <w:rPr>
                <w:rFonts w:ascii="Times New Roman" w:hAnsi="Times New Roman" w:cs="Times New Roman"/>
                <w:szCs w:val="24"/>
              </w:rPr>
              <w:t>investment(</w:t>
            </w:r>
            <w:proofErr w:type="gramEnd"/>
            <w:r w:rsidRPr="0078379C">
              <w:rPr>
                <w:rFonts w:ascii="Times New Roman" w:hAnsi="Times New Roman" w:cs="Times New Roman"/>
                <w:szCs w:val="24"/>
              </w:rPr>
              <w:t>%)</w:t>
            </w:r>
          </w:p>
        </w:tc>
        <w:tc>
          <w:tcPr>
            <w:tcW w:w="277" w:type="pct"/>
            <w:tcBorders>
              <w:top w:val="nil"/>
              <w:left w:val="nil"/>
              <w:bottom w:val="nil"/>
              <w:right w:val="nil"/>
            </w:tcBorders>
            <w:hideMark/>
          </w:tcPr>
          <w:p w14:paraId="769962B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14.07</w:t>
            </w:r>
          </w:p>
        </w:tc>
        <w:tc>
          <w:tcPr>
            <w:tcW w:w="277" w:type="pct"/>
            <w:tcBorders>
              <w:top w:val="nil"/>
              <w:left w:val="nil"/>
              <w:bottom w:val="nil"/>
              <w:right w:val="nil"/>
            </w:tcBorders>
            <w:hideMark/>
          </w:tcPr>
          <w:p w14:paraId="756CE51D"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10.28</w:t>
            </w:r>
          </w:p>
        </w:tc>
        <w:tc>
          <w:tcPr>
            <w:tcW w:w="277" w:type="pct"/>
            <w:tcBorders>
              <w:top w:val="nil"/>
              <w:left w:val="nil"/>
              <w:bottom w:val="nil"/>
              <w:right w:val="nil"/>
            </w:tcBorders>
            <w:hideMark/>
          </w:tcPr>
          <w:p w14:paraId="6D9E734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8.53</w:t>
            </w:r>
          </w:p>
        </w:tc>
        <w:tc>
          <w:tcPr>
            <w:tcW w:w="277" w:type="pct"/>
            <w:tcBorders>
              <w:top w:val="nil"/>
              <w:left w:val="nil"/>
              <w:bottom w:val="nil"/>
              <w:right w:val="nil"/>
            </w:tcBorders>
            <w:hideMark/>
          </w:tcPr>
          <w:p w14:paraId="72B8903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4.47</w:t>
            </w:r>
          </w:p>
        </w:tc>
        <w:tc>
          <w:tcPr>
            <w:tcW w:w="311" w:type="pct"/>
            <w:tcBorders>
              <w:top w:val="nil"/>
              <w:left w:val="nil"/>
              <w:bottom w:val="nil"/>
              <w:right w:val="nil"/>
            </w:tcBorders>
            <w:hideMark/>
          </w:tcPr>
          <w:p w14:paraId="2D81040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-14.44</w:t>
            </w:r>
          </w:p>
        </w:tc>
        <w:tc>
          <w:tcPr>
            <w:tcW w:w="311" w:type="pct"/>
            <w:tcBorders>
              <w:top w:val="nil"/>
              <w:left w:val="nil"/>
              <w:bottom w:val="nil"/>
              <w:right w:val="nil"/>
            </w:tcBorders>
            <w:hideMark/>
          </w:tcPr>
          <w:p w14:paraId="4983E14C"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25.43</w:t>
            </w:r>
          </w:p>
        </w:tc>
        <w:tc>
          <w:tcPr>
            <w:tcW w:w="277" w:type="pct"/>
            <w:tcBorders>
              <w:top w:val="nil"/>
              <w:left w:val="nil"/>
              <w:bottom w:val="nil"/>
              <w:right w:val="nil"/>
            </w:tcBorders>
            <w:hideMark/>
          </w:tcPr>
          <w:p w14:paraId="63670443"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100.00</w:t>
            </w:r>
          </w:p>
        </w:tc>
        <w:tc>
          <w:tcPr>
            <w:tcW w:w="311" w:type="pct"/>
            <w:tcBorders>
              <w:top w:val="nil"/>
              <w:left w:val="nil"/>
              <w:bottom w:val="nil"/>
              <w:right w:val="nil"/>
            </w:tcBorders>
            <w:hideMark/>
          </w:tcPr>
          <w:p w14:paraId="021B6E83"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81.18</w:t>
            </w:r>
          </w:p>
        </w:tc>
        <w:tc>
          <w:tcPr>
            <w:tcW w:w="311" w:type="pct"/>
            <w:tcBorders>
              <w:top w:val="nil"/>
              <w:left w:val="nil"/>
              <w:bottom w:val="nil"/>
              <w:right w:val="nil"/>
            </w:tcBorders>
            <w:hideMark/>
          </w:tcPr>
          <w:p w14:paraId="716B47D7"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68.76</w:t>
            </w:r>
          </w:p>
        </w:tc>
        <w:tc>
          <w:tcPr>
            <w:tcW w:w="277" w:type="pct"/>
            <w:tcBorders>
              <w:top w:val="nil"/>
              <w:left w:val="nil"/>
              <w:bottom w:val="nil"/>
              <w:right w:val="nil"/>
            </w:tcBorders>
            <w:hideMark/>
          </w:tcPr>
          <w:p w14:paraId="3BB00269"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86.59</w:t>
            </w:r>
          </w:p>
        </w:tc>
        <w:tc>
          <w:tcPr>
            <w:tcW w:w="311" w:type="pct"/>
            <w:tcBorders>
              <w:top w:val="nil"/>
              <w:left w:val="nil"/>
              <w:bottom w:val="nil"/>
              <w:right w:val="nil"/>
            </w:tcBorders>
            <w:hideMark/>
          </w:tcPr>
          <w:p w14:paraId="6A5957EC"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86.59</w:t>
            </w:r>
          </w:p>
        </w:tc>
        <w:tc>
          <w:tcPr>
            <w:tcW w:w="311" w:type="pct"/>
            <w:tcBorders>
              <w:top w:val="nil"/>
              <w:left w:val="nil"/>
              <w:bottom w:val="nil"/>
              <w:right w:val="nil"/>
            </w:tcBorders>
            <w:hideMark/>
          </w:tcPr>
          <w:p w14:paraId="008EFA8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63.77</w:t>
            </w:r>
          </w:p>
        </w:tc>
        <w:tc>
          <w:tcPr>
            <w:tcW w:w="380" w:type="pct"/>
            <w:tcBorders>
              <w:top w:val="nil"/>
              <w:left w:val="nil"/>
              <w:bottom w:val="nil"/>
              <w:right w:val="nil"/>
            </w:tcBorders>
            <w:hideMark/>
          </w:tcPr>
          <w:p w14:paraId="082D3E2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8379C">
              <w:rPr>
                <w:rFonts w:ascii="Times New Roman" w:hAnsi="Times New Roman" w:cs="Times New Roman"/>
                <w:szCs w:val="24"/>
              </w:rPr>
              <w:t>14.39</w:t>
            </w:r>
          </w:p>
        </w:tc>
      </w:tr>
      <w:tr w:rsidR="005C1D85" w:rsidRPr="0078379C" w14:paraId="5643DD29"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hideMark/>
          </w:tcPr>
          <w:p w14:paraId="3E86380C"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Return on fixed cost of production (#)</w:t>
            </w:r>
          </w:p>
        </w:tc>
        <w:tc>
          <w:tcPr>
            <w:tcW w:w="277" w:type="pct"/>
            <w:tcBorders>
              <w:top w:val="nil"/>
              <w:left w:val="nil"/>
              <w:bottom w:val="nil"/>
              <w:right w:val="nil"/>
            </w:tcBorders>
            <w:hideMark/>
          </w:tcPr>
          <w:p w14:paraId="3E21019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108,000</w:t>
            </w:r>
          </w:p>
        </w:tc>
        <w:tc>
          <w:tcPr>
            <w:tcW w:w="277" w:type="pct"/>
            <w:tcBorders>
              <w:top w:val="nil"/>
              <w:left w:val="nil"/>
              <w:bottom w:val="nil"/>
              <w:right w:val="nil"/>
            </w:tcBorders>
            <w:hideMark/>
          </w:tcPr>
          <w:p w14:paraId="1346166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110,200</w:t>
            </w:r>
          </w:p>
        </w:tc>
        <w:tc>
          <w:tcPr>
            <w:tcW w:w="277" w:type="pct"/>
            <w:tcBorders>
              <w:top w:val="nil"/>
              <w:left w:val="nil"/>
              <w:bottom w:val="nil"/>
              <w:right w:val="nil"/>
            </w:tcBorders>
            <w:hideMark/>
          </w:tcPr>
          <w:p w14:paraId="02D56700"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31.000</w:t>
            </w:r>
          </w:p>
        </w:tc>
        <w:tc>
          <w:tcPr>
            <w:tcW w:w="277" w:type="pct"/>
            <w:tcBorders>
              <w:top w:val="nil"/>
              <w:left w:val="nil"/>
              <w:bottom w:val="nil"/>
              <w:right w:val="nil"/>
            </w:tcBorders>
            <w:hideMark/>
          </w:tcPr>
          <w:p w14:paraId="4FDD23B8"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86,000</w:t>
            </w:r>
          </w:p>
        </w:tc>
        <w:tc>
          <w:tcPr>
            <w:tcW w:w="311" w:type="pct"/>
            <w:tcBorders>
              <w:top w:val="nil"/>
              <w:left w:val="nil"/>
              <w:bottom w:val="nil"/>
              <w:right w:val="nil"/>
            </w:tcBorders>
            <w:hideMark/>
          </w:tcPr>
          <w:p w14:paraId="71B036F0"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-8,000</w:t>
            </w:r>
          </w:p>
        </w:tc>
        <w:tc>
          <w:tcPr>
            <w:tcW w:w="311" w:type="pct"/>
            <w:tcBorders>
              <w:top w:val="nil"/>
              <w:left w:val="nil"/>
              <w:bottom w:val="nil"/>
              <w:right w:val="nil"/>
            </w:tcBorders>
            <w:hideMark/>
          </w:tcPr>
          <w:p w14:paraId="1038980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186,000</w:t>
            </w:r>
          </w:p>
        </w:tc>
        <w:tc>
          <w:tcPr>
            <w:tcW w:w="277" w:type="pct"/>
            <w:tcBorders>
              <w:top w:val="nil"/>
              <w:left w:val="nil"/>
              <w:bottom w:val="nil"/>
              <w:right w:val="nil"/>
            </w:tcBorders>
            <w:hideMark/>
          </w:tcPr>
          <w:p w14:paraId="662C8A9F"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76,000</w:t>
            </w:r>
          </w:p>
        </w:tc>
        <w:tc>
          <w:tcPr>
            <w:tcW w:w="311" w:type="pct"/>
            <w:tcBorders>
              <w:top w:val="nil"/>
              <w:left w:val="nil"/>
              <w:bottom w:val="nil"/>
              <w:right w:val="nil"/>
            </w:tcBorders>
            <w:hideMark/>
          </w:tcPr>
          <w:p w14:paraId="55CEE64E"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554,000</w:t>
            </w:r>
          </w:p>
        </w:tc>
        <w:tc>
          <w:tcPr>
            <w:tcW w:w="311" w:type="pct"/>
            <w:tcBorders>
              <w:top w:val="nil"/>
              <w:left w:val="nil"/>
              <w:bottom w:val="nil"/>
              <w:right w:val="nil"/>
            </w:tcBorders>
            <w:hideMark/>
          </w:tcPr>
          <w:p w14:paraId="7D66116E"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530,400</w:t>
            </w:r>
          </w:p>
        </w:tc>
        <w:tc>
          <w:tcPr>
            <w:tcW w:w="277" w:type="pct"/>
            <w:tcBorders>
              <w:top w:val="nil"/>
              <w:left w:val="nil"/>
              <w:bottom w:val="nil"/>
              <w:right w:val="nil"/>
            </w:tcBorders>
            <w:hideMark/>
          </w:tcPr>
          <w:p w14:paraId="4FB793A8"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447,400</w:t>
            </w:r>
          </w:p>
        </w:tc>
        <w:tc>
          <w:tcPr>
            <w:tcW w:w="311" w:type="pct"/>
            <w:tcBorders>
              <w:top w:val="nil"/>
              <w:left w:val="nil"/>
              <w:bottom w:val="nil"/>
              <w:right w:val="nil"/>
            </w:tcBorders>
            <w:hideMark/>
          </w:tcPr>
          <w:p w14:paraId="50A8870C"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708,000</w:t>
            </w:r>
          </w:p>
        </w:tc>
        <w:tc>
          <w:tcPr>
            <w:tcW w:w="311" w:type="pct"/>
            <w:tcBorders>
              <w:top w:val="nil"/>
              <w:left w:val="nil"/>
              <w:bottom w:val="nil"/>
              <w:right w:val="nil"/>
            </w:tcBorders>
            <w:hideMark/>
          </w:tcPr>
          <w:p w14:paraId="6C51AA3A"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589,000</w:t>
            </w:r>
          </w:p>
        </w:tc>
        <w:tc>
          <w:tcPr>
            <w:tcW w:w="380" w:type="pct"/>
            <w:tcBorders>
              <w:top w:val="nil"/>
              <w:left w:val="nil"/>
              <w:bottom w:val="nil"/>
              <w:right w:val="nil"/>
            </w:tcBorders>
            <w:hideMark/>
          </w:tcPr>
          <w:p w14:paraId="13FC6F3B"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201,200</w:t>
            </w:r>
          </w:p>
        </w:tc>
      </w:tr>
      <w:tr w:rsidR="005C1D85" w:rsidRPr="0078379C" w14:paraId="79F13D36"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hideMark/>
          </w:tcPr>
          <w:p w14:paraId="0488469D"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Rate of return on fixed cost (%)</w:t>
            </w:r>
          </w:p>
        </w:tc>
        <w:tc>
          <w:tcPr>
            <w:tcW w:w="277" w:type="pct"/>
            <w:tcBorders>
              <w:top w:val="nil"/>
              <w:left w:val="nil"/>
              <w:bottom w:val="nil"/>
              <w:right w:val="nil"/>
            </w:tcBorders>
            <w:hideMark/>
          </w:tcPr>
          <w:p w14:paraId="7B09AAE8"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154,28</w:t>
            </w:r>
          </w:p>
        </w:tc>
        <w:tc>
          <w:tcPr>
            <w:tcW w:w="277" w:type="pct"/>
            <w:tcBorders>
              <w:top w:val="nil"/>
              <w:left w:val="nil"/>
              <w:bottom w:val="nil"/>
              <w:right w:val="nil"/>
            </w:tcBorders>
            <w:hideMark/>
          </w:tcPr>
          <w:p w14:paraId="3CEE7720"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157,43</w:t>
            </w:r>
          </w:p>
        </w:tc>
        <w:tc>
          <w:tcPr>
            <w:tcW w:w="277" w:type="pct"/>
            <w:tcBorders>
              <w:top w:val="nil"/>
              <w:left w:val="nil"/>
              <w:bottom w:val="nil"/>
              <w:right w:val="nil"/>
            </w:tcBorders>
            <w:hideMark/>
          </w:tcPr>
          <w:p w14:paraId="235CCF6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4.43</w:t>
            </w:r>
          </w:p>
        </w:tc>
        <w:tc>
          <w:tcPr>
            <w:tcW w:w="277" w:type="pct"/>
            <w:tcBorders>
              <w:top w:val="nil"/>
              <w:left w:val="nil"/>
              <w:bottom w:val="nil"/>
              <w:right w:val="nil"/>
            </w:tcBorders>
            <w:hideMark/>
          </w:tcPr>
          <w:p w14:paraId="3A8CA46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122,86</w:t>
            </w:r>
          </w:p>
        </w:tc>
        <w:tc>
          <w:tcPr>
            <w:tcW w:w="311" w:type="pct"/>
            <w:tcBorders>
              <w:top w:val="nil"/>
              <w:left w:val="nil"/>
              <w:bottom w:val="nil"/>
              <w:right w:val="nil"/>
            </w:tcBorders>
            <w:hideMark/>
          </w:tcPr>
          <w:p w14:paraId="408B563D"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-11,43</w:t>
            </w:r>
          </w:p>
        </w:tc>
        <w:tc>
          <w:tcPr>
            <w:tcW w:w="311" w:type="pct"/>
            <w:tcBorders>
              <w:top w:val="nil"/>
              <w:left w:val="nil"/>
              <w:bottom w:val="nil"/>
              <w:right w:val="nil"/>
            </w:tcBorders>
            <w:hideMark/>
          </w:tcPr>
          <w:p w14:paraId="3C7827B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265,71</w:t>
            </w:r>
          </w:p>
        </w:tc>
        <w:tc>
          <w:tcPr>
            <w:tcW w:w="277" w:type="pct"/>
            <w:tcBorders>
              <w:top w:val="nil"/>
              <w:left w:val="nil"/>
              <w:bottom w:val="nil"/>
              <w:right w:val="nil"/>
            </w:tcBorders>
            <w:hideMark/>
          </w:tcPr>
          <w:p w14:paraId="6897A0B8"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108,57</w:t>
            </w:r>
          </w:p>
        </w:tc>
        <w:tc>
          <w:tcPr>
            <w:tcW w:w="311" w:type="pct"/>
            <w:tcBorders>
              <w:top w:val="nil"/>
              <w:left w:val="nil"/>
              <w:bottom w:val="nil"/>
              <w:right w:val="nil"/>
            </w:tcBorders>
            <w:hideMark/>
          </w:tcPr>
          <w:p w14:paraId="1BFD908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791,43</w:t>
            </w:r>
          </w:p>
        </w:tc>
        <w:tc>
          <w:tcPr>
            <w:tcW w:w="311" w:type="pct"/>
            <w:tcBorders>
              <w:top w:val="nil"/>
              <w:left w:val="nil"/>
              <w:bottom w:val="nil"/>
              <w:right w:val="nil"/>
            </w:tcBorders>
            <w:hideMark/>
          </w:tcPr>
          <w:p w14:paraId="699D80A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707,20</w:t>
            </w:r>
          </w:p>
        </w:tc>
        <w:tc>
          <w:tcPr>
            <w:tcW w:w="277" w:type="pct"/>
            <w:tcBorders>
              <w:top w:val="nil"/>
              <w:left w:val="nil"/>
              <w:bottom w:val="nil"/>
              <w:right w:val="nil"/>
            </w:tcBorders>
            <w:hideMark/>
          </w:tcPr>
          <w:p w14:paraId="5A5D4DB3"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596,65</w:t>
            </w:r>
          </w:p>
        </w:tc>
        <w:tc>
          <w:tcPr>
            <w:tcW w:w="311" w:type="pct"/>
            <w:tcBorders>
              <w:top w:val="nil"/>
              <w:left w:val="nil"/>
              <w:bottom w:val="nil"/>
              <w:right w:val="nil"/>
            </w:tcBorders>
            <w:hideMark/>
          </w:tcPr>
          <w:p w14:paraId="487AAD5C"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944,00</w:t>
            </w:r>
          </w:p>
        </w:tc>
        <w:tc>
          <w:tcPr>
            <w:tcW w:w="311" w:type="pct"/>
            <w:tcBorders>
              <w:top w:val="nil"/>
              <w:left w:val="nil"/>
              <w:bottom w:val="nil"/>
              <w:right w:val="nil"/>
            </w:tcBorders>
            <w:hideMark/>
          </w:tcPr>
          <w:p w14:paraId="25597A6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785.33</w:t>
            </w:r>
          </w:p>
        </w:tc>
        <w:tc>
          <w:tcPr>
            <w:tcW w:w="380" w:type="pct"/>
            <w:tcBorders>
              <w:top w:val="nil"/>
              <w:left w:val="nil"/>
              <w:bottom w:val="nil"/>
              <w:right w:val="nil"/>
            </w:tcBorders>
            <w:hideMark/>
          </w:tcPr>
          <w:p w14:paraId="74B90B3E"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8379C">
              <w:rPr>
                <w:rFonts w:ascii="Times New Roman" w:hAnsi="Times New Roman" w:cs="Times New Roman"/>
                <w:szCs w:val="24"/>
              </w:rPr>
              <w:t>268.27</w:t>
            </w:r>
          </w:p>
        </w:tc>
      </w:tr>
      <w:tr w:rsidR="005C1D85" w:rsidRPr="0078379C" w14:paraId="422227B0"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hideMark/>
          </w:tcPr>
          <w:p w14:paraId="36C62BD7"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 xml:space="preserve">Rate of return on variable cost (%) </w:t>
            </w:r>
          </w:p>
        </w:tc>
        <w:tc>
          <w:tcPr>
            <w:tcW w:w="277" w:type="pct"/>
            <w:tcBorders>
              <w:top w:val="nil"/>
              <w:left w:val="nil"/>
              <w:bottom w:val="nil"/>
              <w:right w:val="nil"/>
            </w:tcBorders>
            <w:hideMark/>
          </w:tcPr>
          <w:p w14:paraId="6B8CAE3F"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119.00</w:t>
            </w:r>
          </w:p>
        </w:tc>
        <w:tc>
          <w:tcPr>
            <w:tcW w:w="277" w:type="pct"/>
            <w:tcBorders>
              <w:top w:val="nil"/>
              <w:left w:val="nil"/>
              <w:bottom w:val="nil"/>
              <w:right w:val="nil"/>
            </w:tcBorders>
            <w:hideMark/>
          </w:tcPr>
          <w:p w14:paraId="0F058A3F"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109.34</w:t>
            </w:r>
          </w:p>
        </w:tc>
        <w:tc>
          <w:tcPr>
            <w:tcW w:w="277" w:type="pct"/>
            <w:tcBorders>
              <w:top w:val="nil"/>
              <w:left w:val="nil"/>
              <w:bottom w:val="nil"/>
              <w:right w:val="nil"/>
            </w:tcBorders>
            <w:hideMark/>
          </w:tcPr>
          <w:p w14:paraId="629540F7"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89.92</w:t>
            </w:r>
          </w:p>
        </w:tc>
        <w:tc>
          <w:tcPr>
            <w:tcW w:w="277" w:type="pct"/>
            <w:tcBorders>
              <w:top w:val="nil"/>
              <w:left w:val="nil"/>
              <w:bottom w:val="nil"/>
              <w:right w:val="nil"/>
            </w:tcBorders>
            <w:hideMark/>
          </w:tcPr>
          <w:p w14:paraId="12EA38C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105.56</w:t>
            </w:r>
          </w:p>
        </w:tc>
        <w:tc>
          <w:tcPr>
            <w:tcW w:w="311" w:type="pct"/>
            <w:tcBorders>
              <w:top w:val="nil"/>
              <w:left w:val="nil"/>
              <w:bottom w:val="nil"/>
              <w:right w:val="nil"/>
            </w:tcBorders>
            <w:hideMark/>
          </w:tcPr>
          <w:p w14:paraId="3E90ACC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83.40</w:t>
            </w:r>
          </w:p>
        </w:tc>
        <w:tc>
          <w:tcPr>
            <w:tcW w:w="311" w:type="pct"/>
            <w:tcBorders>
              <w:top w:val="nil"/>
              <w:left w:val="nil"/>
              <w:bottom w:val="nil"/>
              <w:right w:val="nil"/>
            </w:tcBorders>
            <w:hideMark/>
          </w:tcPr>
          <w:p w14:paraId="4F40B4D1"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130.05</w:t>
            </w:r>
          </w:p>
        </w:tc>
        <w:tc>
          <w:tcPr>
            <w:tcW w:w="277" w:type="pct"/>
            <w:tcBorders>
              <w:top w:val="nil"/>
              <w:left w:val="nil"/>
              <w:bottom w:val="nil"/>
              <w:right w:val="nil"/>
            </w:tcBorders>
            <w:hideMark/>
          </w:tcPr>
          <w:p w14:paraId="0065990F"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101.33</w:t>
            </w:r>
          </w:p>
        </w:tc>
        <w:tc>
          <w:tcPr>
            <w:tcW w:w="311" w:type="pct"/>
            <w:tcBorders>
              <w:top w:val="nil"/>
              <w:left w:val="nil"/>
              <w:bottom w:val="nil"/>
              <w:right w:val="nil"/>
            </w:tcBorders>
            <w:hideMark/>
          </w:tcPr>
          <w:p w14:paraId="54AD93D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116.24</w:t>
            </w:r>
          </w:p>
        </w:tc>
        <w:tc>
          <w:tcPr>
            <w:tcW w:w="311" w:type="pct"/>
            <w:tcBorders>
              <w:top w:val="nil"/>
              <w:left w:val="nil"/>
              <w:bottom w:val="nil"/>
              <w:right w:val="nil"/>
            </w:tcBorders>
            <w:hideMark/>
          </w:tcPr>
          <w:p w14:paraId="220D6C3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193.70</w:t>
            </w:r>
          </w:p>
        </w:tc>
        <w:tc>
          <w:tcPr>
            <w:tcW w:w="277" w:type="pct"/>
            <w:tcBorders>
              <w:top w:val="nil"/>
              <w:left w:val="nil"/>
              <w:bottom w:val="nil"/>
              <w:right w:val="nil"/>
            </w:tcBorders>
            <w:hideMark/>
          </w:tcPr>
          <w:p w14:paraId="77FD11F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177.79</w:t>
            </w:r>
          </w:p>
        </w:tc>
        <w:tc>
          <w:tcPr>
            <w:tcW w:w="311" w:type="pct"/>
            <w:tcBorders>
              <w:top w:val="nil"/>
              <w:left w:val="nil"/>
              <w:bottom w:val="nil"/>
              <w:right w:val="nil"/>
            </w:tcBorders>
            <w:hideMark/>
          </w:tcPr>
          <w:p w14:paraId="42A6C2A3"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196.49</w:t>
            </w:r>
          </w:p>
        </w:tc>
        <w:tc>
          <w:tcPr>
            <w:tcW w:w="311" w:type="pct"/>
            <w:tcBorders>
              <w:top w:val="nil"/>
              <w:left w:val="nil"/>
              <w:bottom w:val="nil"/>
              <w:right w:val="nil"/>
            </w:tcBorders>
            <w:hideMark/>
          </w:tcPr>
          <w:p w14:paraId="1285D0F1"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170.31</w:t>
            </w:r>
          </w:p>
        </w:tc>
        <w:tc>
          <w:tcPr>
            <w:tcW w:w="380" w:type="pct"/>
            <w:tcBorders>
              <w:top w:val="nil"/>
              <w:left w:val="nil"/>
              <w:bottom w:val="nil"/>
              <w:right w:val="nil"/>
            </w:tcBorders>
            <w:hideMark/>
          </w:tcPr>
          <w:p w14:paraId="32AD6C58"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8379C">
              <w:rPr>
                <w:rFonts w:ascii="Times New Roman" w:hAnsi="Times New Roman" w:cs="Times New Roman"/>
                <w:szCs w:val="24"/>
              </w:rPr>
              <w:t>115.74</w:t>
            </w:r>
          </w:p>
        </w:tc>
      </w:tr>
      <w:tr w:rsidR="005C1D85" w:rsidRPr="0078379C" w14:paraId="14FB91B1"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single" w:sz="8" w:space="0" w:color="000000" w:themeColor="text1"/>
              <w:right w:val="nil"/>
            </w:tcBorders>
            <w:hideMark/>
          </w:tcPr>
          <w:p w14:paraId="33595BDC"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profitability index</w:t>
            </w:r>
          </w:p>
        </w:tc>
        <w:tc>
          <w:tcPr>
            <w:tcW w:w="277" w:type="pct"/>
            <w:tcBorders>
              <w:top w:val="nil"/>
              <w:left w:val="nil"/>
              <w:bottom w:val="single" w:sz="8" w:space="0" w:color="000000" w:themeColor="text1"/>
              <w:right w:val="nil"/>
            </w:tcBorders>
            <w:hideMark/>
          </w:tcPr>
          <w:p w14:paraId="0625E75C"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0.98</w:t>
            </w:r>
          </w:p>
        </w:tc>
        <w:tc>
          <w:tcPr>
            <w:tcW w:w="277" w:type="pct"/>
            <w:tcBorders>
              <w:top w:val="nil"/>
              <w:left w:val="nil"/>
              <w:bottom w:val="single" w:sz="8" w:space="0" w:color="000000" w:themeColor="text1"/>
              <w:right w:val="nil"/>
            </w:tcBorders>
            <w:hideMark/>
          </w:tcPr>
          <w:p w14:paraId="77295F21"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1.10</w:t>
            </w:r>
          </w:p>
        </w:tc>
        <w:tc>
          <w:tcPr>
            <w:tcW w:w="277" w:type="pct"/>
            <w:tcBorders>
              <w:top w:val="nil"/>
              <w:left w:val="nil"/>
              <w:bottom w:val="single" w:sz="8" w:space="0" w:color="000000" w:themeColor="text1"/>
              <w:right w:val="nil"/>
            </w:tcBorders>
            <w:hideMark/>
          </w:tcPr>
          <w:p w14:paraId="0933635D"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1.04</w:t>
            </w:r>
          </w:p>
        </w:tc>
        <w:tc>
          <w:tcPr>
            <w:tcW w:w="277" w:type="pct"/>
            <w:tcBorders>
              <w:top w:val="nil"/>
              <w:left w:val="nil"/>
              <w:bottom w:val="single" w:sz="8" w:space="0" w:color="000000" w:themeColor="text1"/>
              <w:right w:val="nil"/>
            </w:tcBorders>
            <w:hideMark/>
          </w:tcPr>
          <w:p w14:paraId="13778955"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1.04</w:t>
            </w:r>
          </w:p>
        </w:tc>
        <w:tc>
          <w:tcPr>
            <w:tcW w:w="311" w:type="pct"/>
            <w:tcBorders>
              <w:top w:val="nil"/>
              <w:left w:val="nil"/>
              <w:bottom w:val="single" w:sz="8" w:space="0" w:color="000000" w:themeColor="text1"/>
              <w:right w:val="nil"/>
            </w:tcBorders>
            <w:hideMark/>
          </w:tcPr>
          <w:p w14:paraId="6BDC2B3D"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0.85</w:t>
            </w:r>
          </w:p>
        </w:tc>
        <w:tc>
          <w:tcPr>
            <w:tcW w:w="311" w:type="pct"/>
            <w:tcBorders>
              <w:top w:val="nil"/>
              <w:left w:val="nil"/>
              <w:bottom w:val="single" w:sz="8" w:space="0" w:color="000000" w:themeColor="text1"/>
              <w:right w:val="nil"/>
            </w:tcBorders>
            <w:hideMark/>
          </w:tcPr>
          <w:p w14:paraId="7873A730"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1.25</w:t>
            </w:r>
          </w:p>
        </w:tc>
        <w:tc>
          <w:tcPr>
            <w:tcW w:w="277" w:type="pct"/>
            <w:tcBorders>
              <w:top w:val="nil"/>
              <w:left w:val="nil"/>
              <w:bottom w:val="single" w:sz="8" w:space="0" w:color="000000" w:themeColor="text1"/>
              <w:right w:val="nil"/>
            </w:tcBorders>
            <w:hideMark/>
          </w:tcPr>
          <w:p w14:paraId="07E1C92A"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1.01</w:t>
            </w:r>
          </w:p>
        </w:tc>
        <w:tc>
          <w:tcPr>
            <w:tcW w:w="311" w:type="pct"/>
            <w:tcBorders>
              <w:top w:val="nil"/>
              <w:left w:val="nil"/>
              <w:bottom w:val="single" w:sz="8" w:space="0" w:color="000000" w:themeColor="text1"/>
              <w:right w:val="nil"/>
            </w:tcBorders>
            <w:hideMark/>
          </w:tcPr>
          <w:p w14:paraId="7BEEF2F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1.88</w:t>
            </w:r>
          </w:p>
        </w:tc>
        <w:tc>
          <w:tcPr>
            <w:tcW w:w="311" w:type="pct"/>
            <w:tcBorders>
              <w:top w:val="nil"/>
              <w:left w:val="nil"/>
              <w:bottom w:val="single" w:sz="8" w:space="0" w:color="000000" w:themeColor="text1"/>
              <w:right w:val="nil"/>
            </w:tcBorders>
            <w:hideMark/>
          </w:tcPr>
          <w:p w14:paraId="18EB31F1"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1.82</w:t>
            </w:r>
          </w:p>
        </w:tc>
        <w:tc>
          <w:tcPr>
            <w:tcW w:w="277" w:type="pct"/>
            <w:tcBorders>
              <w:top w:val="nil"/>
              <w:left w:val="nil"/>
              <w:bottom w:val="single" w:sz="8" w:space="0" w:color="000000" w:themeColor="text1"/>
              <w:right w:val="nil"/>
            </w:tcBorders>
            <w:hideMark/>
          </w:tcPr>
          <w:p w14:paraId="11E7A021"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1.69</w:t>
            </w:r>
          </w:p>
        </w:tc>
        <w:tc>
          <w:tcPr>
            <w:tcW w:w="311" w:type="pct"/>
            <w:tcBorders>
              <w:top w:val="nil"/>
              <w:left w:val="nil"/>
              <w:bottom w:val="single" w:sz="8" w:space="0" w:color="000000" w:themeColor="text1"/>
              <w:right w:val="nil"/>
            </w:tcBorders>
            <w:hideMark/>
          </w:tcPr>
          <w:p w14:paraId="7DF6C097"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1.86</w:t>
            </w:r>
          </w:p>
        </w:tc>
        <w:tc>
          <w:tcPr>
            <w:tcW w:w="311" w:type="pct"/>
            <w:tcBorders>
              <w:top w:val="nil"/>
              <w:left w:val="nil"/>
              <w:bottom w:val="single" w:sz="8" w:space="0" w:color="000000" w:themeColor="text1"/>
              <w:right w:val="nil"/>
            </w:tcBorders>
            <w:hideMark/>
          </w:tcPr>
          <w:p w14:paraId="7E47604E"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1.64</w:t>
            </w:r>
          </w:p>
        </w:tc>
        <w:tc>
          <w:tcPr>
            <w:tcW w:w="380" w:type="pct"/>
            <w:tcBorders>
              <w:top w:val="nil"/>
              <w:left w:val="nil"/>
              <w:bottom w:val="single" w:sz="8" w:space="0" w:color="000000" w:themeColor="text1"/>
              <w:right w:val="nil"/>
            </w:tcBorders>
            <w:hideMark/>
          </w:tcPr>
          <w:p w14:paraId="13468F7E"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8379C">
              <w:rPr>
                <w:rFonts w:ascii="Times New Roman" w:hAnsi="Times New Roman" w:cs="Times New Roman"/>
                <w:szCs w:val="24"/>
              </w:rPr>
              <w:t>1.26</w:t>
            </w:r>
          </w:p>
        </w:tc>
      </w:tr>
    </w:tbl>
    <w:p w14:paraId="121100A1" w14:textId="77777777" w:rsidR="005C1D85" w:rsidRPr="0078379C" w:rsidRDefault="005C1D85" w:rsidP="005C1D85">
      <w:pPr>
        <w:rPr>
          <w:rFonts w:ascii="Times New Roman" w:hAnsi="Times New Roman" w:cs="Times New Roman"/>
          <w:sz w:val="24"/>
          <w:szCs w:val="24"/>
        </w:rPr>
      </w:pPr>
    </w:p>
    <w:p w14:paraId="3151E559" w14:textId="77777777" w:rsidR="005C1D85" w:rsidRPr="0078379C" w:rsidRDefault="005C1D85" w:rsidP="005C1D85">
      <w:pPr>
        <w:rPr>
          <w:rFonts w:ascii="Times New Roman" w:hAnsi="Times New Roman" w:cs="Times New Roman"/>
          <w:sz w:val="24"/>
          <w:szCs w:val="24"/>
        </w:rPr>
      </w:pPr>
    </w:p>
    <w:p w14:paraId="2DD85E66" w14:textId="77777777" w:rsidR="005C1D85" w:rsidRPr="0078379C" w:rsidRDefault="005C1D85" w:rsidP="005C1D85">
      <w:pPr>
        <w:rPr>
          <w:rFonts w:ascii="Times New Roman" w:hAnsi="Times New Roman" w:cs="Times New Roman"/>
          <w:sz w:val="24"/>
          <w:szCs w:val="24"/>
        </w:rPr>
      </w:pPr>
    </w:p>
    <w:p w14:paraId="60AA4B71" w14:textId="77777777" w:rsidR="005C1D85" w:rsidRPr="0078379C" w:rsidRDefault="005C1D85" w:rsidP="005C1D85">
      <w:pPr>
        <w:rPr>
          <w:rFonts w:ascii="Times New Roman" w:hAnsi="Times New Roman" w:cs="Times New Roman"/>
          <w:sz w:val="24"/>
          <w:szCs w:val="24"/>
        </w:rPr>
      </w:pPr>
    </w:p>
    <w:p w14:paraId="001D0678" w14:textId="77777777" w:rsidR="005C1D85" w:rsidRPr="0078379C" w:rsidRDefault="005C1D85" w:rsidP="005C1D85">
      <w:pPr>
        <w:rPr>
          <w:rFonts w:ascii="Times New Roman" w:hAnsi="Times New Roman" w:cs="Times New Roman"/>
          <w:sz w:val="24"/>
          <w:szCs w:val="24"/>
        </w:rPr>
      </w:pPr>
    </w:p>
    <w:p w14:paraId="748DE9F4" w14:textId="77777777" w:rsidR="005C1D85" w:rsidRPr="0078379C" w:rsidRDefault="005C1D85" w:rsidP="005C1D85">
      <w:pPr>
        <w:rPr>
          <w:rFonts w:ascii="Times New Roman" w:hAnsi="Times New Roman" w:cs="Times New Roman"/>
          <w:sz w:val="24"/>
          <w:szCs w:val="24"/>
        </w:rPr>
      </w:pPr>
    </w:p>
    <w:p w14:paraId="035536F9" w14:textId="77777777" w:rsidR="005C1D85" w:rsidRPr="0078379C" w:rsidRDefault="005C1D85" w:rsidP="005C1D85">
      <w:pPr>
        <w:rPr>
          <w:rFonts w:ascii="Times New Roman" w:hAnsi="Times New Roman" w:cs="Times New Roman"/>
          <w:sz w:val="24"/>
          <w:szCs w:val="24"/>
        </w:rPr>
      </w:pPr>
    </w:p>
    <w:p w14:paraId="772A9D95" w14:textId="77777777" w:rsidR="005C1D85" w:rsidRPr="0078379C" w:rsidRDefault="005C1D85" w:rsidP="005C1D85">
      <w:pPr>
        <w:rPr>
          <w:rFonts w:ascii="Times New Roman" w:hAnsi="Times New Roman" w:cs="Times New Roman"/>
          <w:sz w:val="24"/>
          <w:szCs w:val="24"/>
        </w:rPr>
      </w:pPr>
    </w:p>
    <w:p w14:paraId="38EC6700" w14:textId="77777777" w:rsidR="005C1D85" w:rsidRPr="0078379C" w:rsidRDefault="005C1D85" w:rsidP="005C1D85">
      <w:pPr>
        <w:rPr>
          <w:rFonts w:ascii="Times New Roman" w:hAnsi="Times New Roman" w:cs="Times New Roman"/>
          <w:sz w:val="24"/>
          <w:szCs w:val="24"/>
        </w:rPr>
      </w:pPr>
    </w:p>
    <w:p w14:paraId="60383DF2" w14:textId="77777777" w:rsidR="005C1D85" w:rsidRPr="0078379C" w:rsidRDefault="005C1D85" w:rsidP="005C1D85">
      <w:pPr>
        <w:rPr>
          <w:rFonts w:ascii="Times New Roman" w:hAnsi="Times New Roman" w:cs="Times New Roman"/>
          <w:sz w:val="24"/>
          <w:szCs w:val="24"/>
        </w:rPr>
      </w:pPr>
    </w:p>
    <w:p w14:paraId="68AD49AC" w14:textId="77777777" w:rsidR="005C1D85" w:rsidRPr="0078379C" w:rsidRDefault="005C1D85" w:rsidP="005C1D85">
      <w:pPr>
        <w:rPr>
          <w:rFonts w:ascii="Times New Roman" w:hAnsi="Times New Roman" w:cs="Times New Roman"/>
          <w:sz w:val="24"/>
          <w:szCs w:val="24"/>
        </w:rPr>
      </w:pPr>
    </w:p>
    <w:p w14:paraId="5AF046BD" w14:textId="77777777" w:rsidR="005C1D85" w:rsidRPr="0078379C" w:rsidRDefault="005C1D85" w:rsidP="005C1D85">
      <w:pPr>
        <w:rPr>
          <w:rFonts w:ascii="Times New Roman" w:hAnsi="Times New Roman" w:cs="Times New Roman"/>
          <w:sz w:val="24"/>
          <w:szCs w:val="24"/>
        </w:rPr>
      </w:pPr>
    </w:p>
    <w:p w14:paraId="4ED6B925" w14:textId="77777777" w:rsidR="005C1D85" w:rsidRPr="0078379C" w:rsidRDefault="005C1D85" w:rsidP="005C1D85">
      <w:pPr>
        <w:rPr>
          <w:rFonts w:ascii="Times New Roman" w:hAnsi="Times New Roman" w:cs="Times New Roman"/>
          <w:sz w:val="24"/>
          <w:szCs w:val="24"/>
        </w:rPr>
      </w:pPr>
    </w:p>
    <w:p w14:paraId="1E899D48" w14:textId="77777777" w:rsidR="005C1D85" w:rsidRPr="0078379C" w:rsidRDefault="005C1D85" w:rsidP="005C1D85">
      <w:pPr>
        <w:rPr>
          <w:rFonts w:ascii="Times New Roman" w:hAnsi="Times New Roman" w:cs="Times New Roman"/>
          <w:sz w:val="24"/>
          <w:szCs w:val="24"/>
        </w:rPr>
      </w:pPr>
    </w:p>
    <w:p w14:paraId="206388A8" w14:textId="77777777" w:rsidR="005C1D85" w:rsidRPr="0078379C" w:rsidRDefault="003631ED" w:rsidP="005C1D85">
      <w:pPr>
        <w:spacing w:line="480" w:lineRule="auto"/>
        <w:jc w:val="both"/>
        <w:rPr>
          <w:rFonts w:ascii="Times New Roman" w:hAnsi="Times New Roman" w:cs="Times New Roman"/>
          <w:sz w:val="24"/>
          <w:szCs w:val="24"/>
        </w:rPr>
      </w:pPr>
      <w:r w:rsidRPr="0078379C">
        <w:rPr>
          <w:rFonts w:ascii="Times New Roman" w:hAnsi="Times New Roman" w:cs="Times New Roman"/>
          <w:sz w:val="24"/>
          <w:szCs w:val="24"/>
        </w:rPr>
        <w:t>Table 4</w:t>
      </w:r>
      <w:r w:rsidR="005C1D85" w:rsidRPr="0078379C">
        <w:rPr>
          <w:rFonts w:ascii="Times New Roman" w:hAnsi="Times New Roman" w:cs="Times New Roman"/>
          <w:sz w:val="24"/>
          <w:szCs w:val="24"/>
        </w:rPr>
        <w:t>: Profita</w:t>
      </w:r>
      <w:r w:rsidRPr="0078379C">
        <w:rPr>
          <w:rFonts w:ascii="Times New Roman" w:hAnsi="Times New Roman" w:cs="Times New Roman"/>
          <w:sz w:val="24"/>
          <w:szCs w:val="24"/>
        </w:rPr>
        <w:t xml:space="preserve">bility Analysis OCR –East </w:t>
      </w:r>
    </w:p>
    <w:tbl>
      <w:tblPr>
        <w:tblStyle w:val="LightShading1"/>
        <w:tblW w:w="5000" w:type="pct"/>
        <w:jc w:val="center"/>
        <w:tblLook w:val="06A0" w:firstRow="1" w:lastRow="0" w:firstColumn="1" w:lastColumn="0" w:noHBand="1" w:noVBand="1"/>
      </w:tblPr>
      <w:tblGrid>
        <w:gridCol w:w="1336"/>
        <w:gridCol w:w="607"/>
        <w:gridCol w:w="626"/>
        <w:gridCol w:w="563"/>
        <w:gridCol w:w="563"/>
        <w:gridCol w:w="575"/>
        <w:gridCol w:w="563"/>
        <w:gridCol w:w="575"/>
        <w:gridCol w:w="626"/>
        <w:gridCol w:w="626"/>
        <w:gridCol w:w="607"/>
        <w:gridCol w:w="626"/>
        <w:gridCol w:w="626"/>
        <w:gridCol w:w="626"/>
      </w:tblGrid>
      <w:tr w:rsidR="005C1D85" w:rsidRPr="0078379C" w14:paraId="7CAA071D" w14:textId="77777777" w:rsidTr="00F53CB6">
        <w:trPr>
          <w:cnfStyle w:val="100000000000" w:firstRow="1" w:lastRow="0" w:firstColumn="0" w:lastColumn="0" w:oddVBand="0" w:evenVBand="0" w:oddHBand="0"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5000" w:type="pct"/>
            <w:gridSpan w:val="14"/>
            <w:hideMark/>
          </w:tcPr>
          <w:p w14:paraId="257E6309" w14:textId="77777777" w:rsidR="005C1D85" w:rsidRPr="0078379C" w:rsidRDefault="003631ED">
            <w:pPr>
              <w:spacing w:line="480" w:lineRule="auto"/>
              <w:jc w:val="center"/>
              <w:rPr>
                <w:rFonts w:ascii="Times New Roman" w:hAnsi="Times New Roman" w:cs="Times New Roman"/>
                <w:sz w:val="24"/>
                <w:szCs w:val="24"/>
              </w:rPr>
            </w:pPr>
            <w:r w:rsidRPr="0078379C">
              <w:rPr>
                <w:rFonts w:ascii="Times New Roman" w:hAnsi="Times New Roman" w:cs="Times New Roman"/>
                <w:sz w:val="24"/>
                <w:szCs w:val="24"/>
              </w:rPr>
              <w:t>Treatment Value</w:t>
            </w:r>
          </w:p>
        </w:tc>
      </w:tr>
      <w:tr w:rsidR="005C1D85" w:rsidRPr="0078379C" w14:paraId="04B73E3C"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tcPr>
          <w:p w14:paraId="21DFE23E"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Profitability Measures/ratio</w:t>
            </w:r>
          </w:p>
          <w:p w14:paraId="24F71DFF" w14:textId="77777777" w:rsidR="005C1D85" w:rsidRPr="0078379C" w:rsidRDefault="005C1D85">
            <w:pPr>
              <w:jc w:val="both"/>
              <w:rPr>
                <w:rFonts w:ascii="Times New Roman" w:hAnsi="Times New Roman" w:cs="Times New Roman"/>
                <w:szCs w:val="24"/>
              </w:rPr>
            </w:pPr>
          </w:p>
        </w:tc>
        <w:tc>
          <w:tcPr>
            <w:tcW w:w="280" w:type="pct"/>
            <w:tcBorders>
              <w:top w:val="nil"/>
              <w:left w:val="nil"/>
              <w:bottom w:val="nil"/>
              <w:right w:val="nil"/>
            </w:tcBorders>
            <w:hideMark/>
          </w:tcPr>
          <w:p w14:paraId="37467F5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w:t>
            </w:r>
          </w:p>
        </w:tc>
        <w:tc>
          <w:tcPr>
            <w:tcW w:w="315" w:type="pct"/>
            <w:tcBorders>
              <w:top w:val="nil"/>
              <w:left w:val="nil"/>
              <w:bottom w:val="nil"/>
              <w:right w:val="nil"/>
            </w:tcBorders>
            <w:hideMark/>
          </w:tcPr>
          <w:p w14:paraId="268F7C21"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2</w:t>
            </w:r>
          </w:p>
        </w:tc>
        <w:tc>
          <w:tcPr>
            <w:tcW w:w="280" w:type="pct"/>
            <w:tcBorders>
              <w:top w:val="nil"/>
              <w:left w:val="nil"/>
              <w:bottom w:val="nil"/>
              <w:right w:val="nil"/>
            </w:tcBorders>
            <w:hideMark/>
          </w:tcPr>
          <w:p w14:paraId="6999C3D2"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3</w:t>
            </w:r>
          </w:p>
        </w:tc>
        <w:tc>
          <w:tcPr>
            <w:tcW w:w="280" w:type="pct"/>
            <w:tcBorders>
              <w:top w:val="nil"/>
              <w:left w:val="nil"/>
              <w:bottom w:val="nil"/>
              <w:right w:val="nil"/>
            </w:tcBorders>
            <w:hideMark/>
          </w:tcPr>
          <w:p w14:paraId="4AFA343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4</w:t>
            </w:r>
          </w:p>
        </w:tc>
        <w:tc>
          <w:tcPr>
            <w:tcW w:w="280" w:type="pct"/>
            <w:tcBorders>
              <w:top w:val="nil"/>
              <w:left w:val="nil"/>
              <w:bottom w:val="nil"/>
              <w:right w:val="nil"/>
            </w:tcBorders>
            <w:hideMark/>
          </w:tcPr>
          <w:p w14:paraId="7BB2158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5</w:t>
            </w:r>
          </w:p>
        </w:tc>
        <w:tc>
          <w:tcPr>
            <w:tcW w:w="315" w:type="pct"/>
            <w:tcBorders>
              <w:top w:val="nil"/>
              <w:left w:val="nil"/>
              <w:bottom w:val="nil"/>
              <w:right w:val="nil"/>
            </w:tcBorders>
            <w:hideMark/>
          </w:tcPr>
          <w:p w14:paraId="79F06C9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6</w:t>
            </w:r>
          </w:p>
        </w:tc>
        <w:tc>
          <w:tcPr>
            <w:tcW w:w="280" w:type="pct"/>
            <w:tcBorders>
              <w:top w:val="nil"/>
              <w:left w:val="nil"/>
              <w:bottom w:val="nil"/>
              <w:right w:val="nil"/>
            </w:tcBorders>
            <w:hideMark/>
          </w:tcPr>
          <w:p w14:paraId="17832F5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7</w:t>
            </w:r>
          </w:p>
        </w:tc>
        <w:tc>
          <w:tcPr>
            <w:tcW w:w="315" w:type="pct"/>
            <w:tcBorders>
              <w:top w:val="nil"/>
              <w:left w:val="nil"/>
              <w:bottom w:val="nil"/>
              <w:right w:val="nil"/>
            </w:tcBorders>
            <w:hideMark/>
          </w:tcPr>
          <w:p w14:paraId="1EBB8C33"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8</w:t>
            </w:r>
          </w:p>
        </w:tc>
        <w:tc>
          <w:tcPr>
            <w:tcW w:w="315" w:type="pct"/>
            <w:tcBorders>
              <w:top w:val="nil"/>
              <w:left w:val="nil"/>
              <w:bottom w:val="nil"/>
              <w:right w:val="nil"/>
            </w:tcBorders>
            <w:hideMark/>
          </w:tcPr>
          <w:p w14:paraId="1BFE3C7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9</w:t>
            </w:r>
          </w:p>
        </w:tc>
        <w:tc>
          <w:tcPr>
            <w:tcW w:w="280" w:type="pct"/>
            <w:tcBorders>
              <w:top w:val="nil"/>
              <w:left w:val="nil"/>
              <w:bottom w:val="nil"/>
              <w:right w:val="nil"/>
            </w:tcBorders>
            <w:hideMark/>
          </w:tcPr>
          <w:p w14:paraId="0362AD6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10</w:t>
            </w:r>
          </w:p>
        </w:tc>
        <w:tc>
          <w:tcPr>
            <w:tcW w:w="315" w:type="pct"/>
            <w:tcBorders>
              <w:top w:val="nil"/>
              <w:left w:val="nil"/>
              <w:bottom w:val="nil"/>
              <w:right w:val="nil"/>
            </w:tcBorders>
            <w:hideMark/>
          </w:tcPr>
          <w:p w14:paraId="7BA3DC4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11</w:t>
            </w:r>
          </w:p>
        </w:tc>
        <w:tc>
          <w:tcPr>
            <w:tcW w:w="315" w:type="pct"/>
            <w:tcBorders>
              <w:top w:val="nil"/>
              <w:left w:val="nil"/>
              <w:bottom w:val="nil"/>
              <w:right w:val="nil"/>
            </w:tcBorders>
            <w:hideMark/>
          </w:tcPr>
          <w:p w14:paraId="58476E8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12</w:t>
            </w:r>
          </w:p>
        </w:tc>
        <w:tc>
          <w:tcPr>
            <w:tcW w:w="385" w:type="pct"/>
            <w:tcBorders>
              <w:top w:val="nil"/>
              <w:left w:val="nil"/>
              <w:bottom w:val="nil"/>
              <w:right w:val="nil"/>
            </w:tcBorders>
            <w:hideMark/>
          </w:tcPr>
          <w:p w14:paraId="47683B4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13</w:t>
            </w:r>
          </w:p>
        </w:tc>
      </w:tr>
      <w:tr w:rsidR="005C1D85" w:rsidRPr="0078379C" w14:paraId="2DD65830"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hideMark/>
          </w:tcPr>
          <w:p w14:paraId="04DB27B1"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Return to management,</w:t>
            </w:r>
          </w:p>
          <w:p w14:paraId="668E6500" w14:textId="77777777" w:rsidR="005C1D85" w:rsidRPr="0078379C" w:rsidRDefault="005C1D85">
            <w:pPr>
              <w:jc w:val="both"/>
              <w:rPr>
                <w:rFonts w:ascii="Times New Roman" w:hAnsi="Times New Roman" w:cs="Times New Roman"/>
                <w:szCs w:val="24"/>
              </w:rPr>
            </w:pPr>
            <w:proofErr w:type="spellStart"/>
            <w:r w:rsidRPr="0078379C">
              <w:rPr>
                <w:rFonts w:ascii="Times New Roman" w:hAnsi="Times New Roman" w:cs="Times New Roman"/>
                <w:szCs w:val="24"/>
              </w:rPr>
              <w:t>labour</w:t>
            </w:r>
            <w:proofErr w:type="spellEnd"/>
            <w:r w:rsidRPr="0078379C">
              <w:rPr>
                <w:rFonts w:ascii="Times New Roman" w:hAnsi="Times New Roman" w:cs="Times New Roman"/>
                <w:szCs w:val="24"/>
              </w:rPr>
              <w:t xml:space="preserve"> </w:t>
            </w:r>
            <w:proofErr w:type="spellStart"/>
            <w:r w:rsidRPr="0078379C">
              <w:rPr>
                <w:rFonts w:ascii="Times New Roman" w:hAnsi="Times New Roman" w:cs="Times New Roman"/>
                <w:szCs w:val="24"/>
              </w:rPr>
              <w:t>aid</w:t>
            </w:r>
            <w:proofErr w:type="spellEnd"/>
            <w:r w:rsidRPr="0078379C">
              <w:rPr>
                <w:rFonts w:ascii="Times New Roman" w:hAnsi="Times New Roman" w:cs="Times New Roman"/>
                <w:szCs w:val="24"/>
              </w:rPr>
              <w:t xml:space="preserve"> </w:t>
            </w:r>
            <w:proofErr w:type="gramStart"/>
            <w:r w:rsidRPr="0078379C">
              <w:rPr>
                <w:rFonts w:ascii="Times New Roman" w:hAnsi="Times New Roman" w:cs="Times New Roman"/>
                <w:szCs w:val="24"/>
              </w:rPr>
              <w:t>capital(</w:t>
            </w:r>
            <w:proofErr w:type="gramEnd"/>
            <w:r w:rsidRPr="0078379C">
              <w:rPr>
                <w:rFonts w:ascii="Times New Roman" w:hAnsi="Times New Roman" w:cs="Times New Roman"/>
                <w:szCs w:val="24"/>
              </w:rPr>
              <w:t xml:space="preserve">#) </w:t>
            </w:r>
          </w:p>
        </w:tc>
        <w:tc>
          <w:tcPr>
            <w:tcW w:w="280" w:type="pct"/>
            <w:tcBorders>
              <w:top w:val="nil"/>
              <w:left w:val="nil"/>
              <w:bottom w:val="nil"/>
              <w:right w:val="nil"/>
            </w:tcBorders>
            <w:hideMark/>
          </w:tcPr>
          <w:p w14:paraId="7FC59793"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16,000</w:t>
            </w:r>
          </w:p>
        </w:tc>
        <w:tc>
          <w:tcPr>
            <w:tcW w:w="315" w:type="pct"/>
            <w:tcBorders>
              <w:top w:val="nil"/>
              <w:left w:val="nil"/>
              <w:bottom w:val="nil"/>
              <w:right w:val="nil"/>
            </w:tcBorders>
            <w:hideMark/>
          </w:tcPr>
          <w:p w14:paraId="5A54D5CA"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101.000</w:t>
            </w:r>
          </w:p>
        </w:tc>
        <w:tc>
          <w:tcPr>
            <w:tcW w:w="280" w:type="pct"/>
            <w:tcBorders>
              <w:top w:val="nil"/>
              <w:left w:val="nil"/>
              <w:bottom w:val="nil"/>
              <w:right w:val="nil"/>
            </w:tcBorders>
            <w:hideMark/>
          </w:tcPr>
          <w:p w14:paraId="039A9C1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-83,000</w:t>
            </w:r>
          </w:p>
        </w:tc>
        <w:tc>
          <w:tcPr>
            <w:tcW w:w="280" w:type="pct"/>
            <w:tcBorders>
              <w:top w:val="nil"/>
              <w:left w:val="nil"/>
              <w:bottom w:val="nil"/>
              <w:right w:val="nil"/>
            </w:tcBorders>
            <w:hideMark/>
          </w:tcPr>
          <w:p w14:paraId="5D632C4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-23,600</w:t>
            </w:r>
          </w:p>
        </w:tc>
        <w:tc>
          <w:tcPr>
            <w:tcW w:w="280" w:type="pct"/>
            <w:tcBorders>
              <w:top w:val="nil"/>
              <w:left w:val="nil"/>
              <w:bottom w:val="nil"/>
              <w:right w:val="nil"/>
            </w:tcBorders>
            <w:hideMark/>
          </w:tcPr>
          <w:p w14:paraId="40A62DF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-117,600</w:t>
            </w:r>
          </w:p>
        </w:tc>
        <w:tc>
          <w:tcPr>
            <w:tcW w:w="315" w:type="pct"/>
            <w:tcBorders>
              <w:top w:val="nil"/>
              <w:left w:val="nil"/>
              <w:bottom w:val="nil"/>
              <w:right w:val="nil"/>
            </w:tcBorders>
            <w:hideMark/>
          </w:tcPr>
          <w:p w14:paraId="423DD02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-11,600</w:t>
            </w:r>
          </w:p>
        </w:tc>
        <w:tc>
          <w:tcPr>
            <w:tcW w:w="280" w:type="pct"/>
            <w:tcBorders>
              <w:top w:val="nil"/>
              <w:left w:val="nil"/>
              <w:bottom w:val="nil"/>
              <w:right w:val="nil"/>
            </w:tcBorders>
            <w:hideMark/>
          </w:tcPr>
          <w:p w14:paraId="5866E18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-178,800</w:t>
            </w:r>
          </w:p>
        </w:tc>
        <w:tc>
          <w:tcPr>
            <w:tcW w:w="315" w:type="pct"/>
            <w:tcBorders>
              <w:top w:val="nil"/>
              <w:left w:val="nil"/>
              <w:bottom w:val="nil"/>
              <w:right w:val="nil"/>
            </w:tcBorders>
            <w:hideMark/>
          </w:tcPr>
          <w:p w14:paraId="7DE5BEF7"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286,800</w:t>
            </w:r>
          </w:p>
        </w:tc>
        <w:tc>
          <w:tcPr>
            <w:tcW w:w="315" w:type="pct"/>
            <w:tcBorders>
              <w:top w:val="nil"/>
              <w:left w:val="nil"/>
              <w:bottom w:val="nil"/>
              <w:right w:val="nil"/>
            </w:tcBorders>
            <w:hideMark/>
          </w:tcPr>
          <w:p w14:paraId="71DC174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435,600</w:t>
            </w:r>
          </w:p>
        </w:tc>
        <w:tc>
          <w:tcPr>
            <w:tcW w:w="280" w:type="pct"/>
            <w:tcBorders>
              <w:top w:val="nil"/>
              <w:left w:val="nil"/>
              <w:bottom w:val="nil"/>
              <w:right w:val="nil"/>
            </w:tcBorders>
            <w:hideMark/>
          </w:tcPr>
          <w:p w14:paraId="2375908E"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429,600</w:t>
            </w:r>
          </w:p>
        </w:tc>
        <w:tc>
          <w:tcPr>
            <w:tcW w:w="315" w:type="pct"/>
            <w:tcBorders>
              <w:top w:val="nil"/>
              <w:left w:val="nil"/>
              <w:bottom w:val="nil"/>
              <w:right w:val="nil"/>
            </w:tcBorders>
            <w:hideMark/>
          </w:tcPr>
          <w:p w14:paraId="70374D02"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639,000</w:t>
            </w:r>
          </w:p>
        </w:tc>
        <w:tc>
          <w:tcPr>
            <w:tcW w:w="315" w:type="pct"/>
            <w:tcBorders>
              <w:top w:val="nil"/>
              <w:left w:val="nil"/>
              <w:bottom w:val="nil"/>
              <w:right w:val="nil"/>
            </w:tcBorders>
            <w:hideMark/>
          </w:tcPr>
          <w:p w14:paraId="1492332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522,800</w:t>
            </w:r>
          </w:p>
        </w:tc>
        <w:tc>
          <w:tcPr>
            <w:tcW w:w="385" w:type="pct"/>
            <w:tcBorders>
              <w:top w:val="nil"/>
              <w:left w:val="nil"/>
              <w:bottom w:val="nil"/>
              <w:right w:val="nil"/>
            </w:tcBorders>
            <w:hideMark/>
          </w:tcPr>
          <w:p w14:paraId="47C00D9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377,000</w:t>
            </w:r>
          </w:p>
        </w:tc>
      </w:tr>
      <w:tr w:rsidR="005C1D85" w:rsidRPr="0078379C" w14:paraId="7967E706"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hideMark/>
          </w:tcPr>
          <w:p w14:paraId="1301E65B"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 xml:space="preserve">Rate of return to </w:t>
            </w:r>
            <w:proofErr w:type="gramStart"/>
            <w:r w:rsidRPr="0078379C">
              <w:rPr>
                <w:rFonts w:ascii="Times New Roman" w:hAnsi="Times New Roman" w:cs="Times New Roman"/>
                <w:szCs w:val="24"/>
              </w:rPr>
              <w:t>investment(</w:t>
            </w:r>
            <w:proofErr w:type="gramEnd"/>
            <w:r w:rsidRPr="0078379C">
              <w:rPr>
                <w:rFonts w:ascii="Times New Roman" w:hAnsi="Times New Roman" w:cs="Times New Roman"/>
                <w:szCs w:val="24"/>
              </w:rPr>
              <w:t>%)</w:t>
            </w:r>
          </w:p>
        </w:tc>
        <w:tc>
          <w:tcPr>
            <w:tcW w:w="280" w:type="pct"/>
            <w:tcBorders>
              <w:top w:val="nil"/>
              <w:left w:val="nil"/>
              <w:bottom w:val="nil"/>
              <w:right w:val="nil"/>
            </w:tcBorders>
            <w:hideMark/>
          </w:tcPr>
          <w:p w14:paraId="4AEEFE62"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5.93</w:t>
            </w:r>
          </w:p>
        </w:tc>
        <w:tc>
          <w:tcPr>
            <w:tcW w:w="315" w:type="pct"/>
            <w:tcBorders>
              <w:top w:val="nil"/>
              <w:left w:val="nil"/>
              <w:bottom w:val="nil"/>
              <w:right w:val="nil"/>
            </w:tcBorders>
            <w:hideMark/>
          </w:tcPr>
          <w:p w14:paraId="4DA1E0D3"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25.93</w:t>
            </w:r>
          </w:p>
        </w:tc>
        <w:tc>
          <w:tcPr>
            <w:tcW w:w="280" w:type="pct"/>
            <w:tcBorders>
              <w:top w:val="nil"/>
              <w:left w:val="nil"/>
              <w:bottom w:val="nil"/>
              <w:right w:val="nil"/>
            </w:tcBorders>
            <w:hideMark/>
          </w:tcPr>
          <w:p w14:paraId="563AD5B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-18.16</w:t>
            </w:r>
          </w:p>
        </w:tc>
        <w:tc>
          <w:tcPr>
            <w:tcW w:w="280" w:type="pct"/>
            <w:tcBorders>
              <w:top w:val="nil"/>
              <w:left w:val="nil"/>
              <w:bottom w:val="nil"/>
              <w:right w:val="nil"/>
            </w:tcBorders>
            <w:hideMark/>
          </w:tcPr>
          <w:p w14:paraId="2A25D03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-6.59</w:t>
            </w:r>
          </w:p>
        </w:tc>
        <w:tc>
          <w:tcPr>
            <w:tcW w:w="280" w:type="pct"/>
            <w:tcBorders>
              <w:top w:val="nil"/>
              <w:left w:val="nil"/>
              <w:bottom w:val="nil"/>
              <w:right w:val="nil"/>
            </w:tcBorders>
            <w:hideMark/>
          </w:tcPr>
          <w:p w14:paraId="07B23FDA"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-21.78</w:t>
            </w:r>
          </w:p>
        </w:tc>
        <w:tc>
          <w:tcPr>
            <w:tcW w:w="315" w:type="pct"/>
            <w:tcBorders>
              <w:top w:val="nil"/>
              <w:left w:val="nil"/>
              <w:bottom w:val="nil"/>
              <w:right w:val="nil"/>
            </w:tcBorders>
            <w:hideMark/>
          </w:tcPr>
          <w:p w14:paraId="5C484E8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-2.54</w:t>
            </w:r>
          </w:p>
        </w:tc>
        <w:tc>
          <w:tcPr>
            <w:tcW w:w="280" w:type="pct"/>
            <w:tcBorders>
              <w:top w:val="nil"/>
              <w:left w:val="nil"/>
              <w:bottom w:val="nil"/>
              <w:right w:val="nil"/>
            </w:tcBorders>
            <w:hideMark/>
          </w:tcPr>
          <w:p w14:paraId="5CFA9EE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-34.25</w:t>
            </w:r>
          </w:p>
        </w:tc>
        <w:tc>
          <w:tcPr>
            <w:tcW w:w="315" w:type="pct"/>
            <w:tcBorders>
              <w:top w:val="nil"/>
              <w:left w:val="nil"/>
              <w:bottom w:val="nil"/>
              <w:right w:val="nil"/>
            </w:tcBorders>
            <w:hideMark/>
          </w:tcPr>
          <w:p w14:paraId="15AF3E1E"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59.09</w:t>
            </w:r>
          </w:p>
        </w:tc>
        <w:tc>
          <w:tcPr>
            <w:tcW w:w="315" w:type="pct"/>
            <w:tcBorders>
              <w:top w:val="nil"/>
              <w:left w:val="nil"/>
              <w:bottom w:val="nil"/>
              <w:right w:val="nil"/>
            </w:tcBorders>
            <w:hideMark/>
          </w:tcPr>
          <w:p w14:paraId="7EEEC6D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77.65</w:t>
            </w:r>
          </w:p>
        </w:tc>
        <w:tc>
          <w:tcPr>
            <w:tcW w:w="280" w:type="pct"/>
            <w:tcBorders>
              <w:top w:val="nil"/>
              <w:left w:val="nil"/>
              <w:bottom w:val="nil"/>
              <w:right w:val="nil"/>
            </w:tcBorders>
            <w:hideMark/>
          </w:tcPr>
          <w:p w14:paraId="294ED397"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66.71</w:t>
            </w:r>
          </w:p>
        </w:tc>
        <w:tc>
          <w:tcPr>
            <w:tcW w:w="315" w:type="pct"/>
            <w:tcBorders>
              <w:top w:val="nil"/>
              <w:left w:val="nil"/>
              <w:bottom w:val="nil"/>
              <w:right w:val="nil"/>
            </w:tcBorders>
            <w:hideMark/>
          </w:tcPr>
          <w:p w14:paraId="5018053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87.41</w:t>
            </w:r>
          </w:p>
        </w:tc>
        <w:tc>
          <w:tcPr>
            <w:tcW w:w="315" w:type="pct"/>
            <w:tcBorders>
              <w:top w:val="nil"/>
              <w:left w:val="nil"/>
              <w:bottom w:val="nil"/>
              <w:right w:val="nil"/>
            </w:tcBorders>
            <w:hideMark/>
          </w:tcPr>
          <w:p w14:paraId="448D2C7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64.86</w:t>
            </w:r>
          </w:p>
        </w:tc>
        <w:tc>
          <w:tcPr>
            <w:tcW w:w="385" w:type="pct"/>
            <w:tcBorders>
              <w:top w:val="nil"/>
              <w:left w:val="nil"/>
              <w:bottom w:val="nil"/>
              <w:right w:val="nil"/>
            </w:tcBorders>
            <w:hideMark/>
          </w:tcPr>
          <w:p w14:paraId="76F03D2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42.98</w:t>
            </w:r>
          </w:p>
        </w:tc>
      </w:tr>
      <w:tr w:rsidR="005C1D85" w:rsidRPr="0078379C" w14:paraId="557F9793"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hideMark/>
          </w:tcPr>
          <w:p w14:paraId="2216BECD"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Return on fixed cost of production (#)</w:t>
            </w:r>
          </w:p>
        </w:tc>
        <w:tc>
          <w:tcPr>
            <w:tcW w:w="280" w:type="pct"/>
            <w:tcBorders>
              <w:top w:val="nil"/>
              <w:left w:val="nil"/>
              <w:bottom w:val="nil"/>
              <w:right w:val="nil"/>
            </w:tcBorders>
            <w:hideMark/>
          </w:tcPr>
          <w:p w14:paraId="5DA28E6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86,000</w:t>
            </w:r>
          </w:p>
        </w:tc>
        <w:tc>
          <w:tcPr>
            <w:tcW w:w="315" w:type="pct"/>
            <w:tcBorders>
              <w:top w:val="nil"/>
              <w:left w:val="nil"/>
              <w:bottom w:val="nil"/>
              <w:right w:val="nil"/>
            </w:tcBorders>
            <w:hideMark/>
          </w:tcPr>
          <w:p w14:paraId="403E97CE"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101,400</w:t>
            </w:r>
          </w:p>
        </w:tc>
        <w:tc>
          <w:tcPr>
            <w:tcW w:w="280" w:type="pct"/>
            <w:tcBorders>
              <w:top w:val="nil"/>
              <w:left w:val="nil"/>
              <w:bottom w:val="nil"/>
              <w:right w:val="nil"/>
            </w:tcBorders>
            <w:hideMark/>
          </w:tcPr>
          <w:p w14:paraId="3C529A1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50,400</w:t>
            </w:r>
          </w:p>
        </w:tc>
        <w:tc>
          <w:tcPr>
            <w:tcW w:w="280" w:type="pct"/>
            <w:tcBorders>
              <w:top w:val="nil"/>
              <w:left w:val="nil"/>
              <w:bottom w:val="nil"/>
              <w:right w:val="nil"/>
            </w:tcBorders>
            <w:hideMark/>
          </w:tcPr>
          <w:p w14:paraId="47EF5A66"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46,400</w:t>
            </w:r>
          </w:p>
        </w:tc>
        <w:tc>
          <w:tcPr>
            <w:tcW w:w="280" w:type="pct"/>
            <w:tcBorders>
              <w:top w:val="nil"/>
              <w:left w:val="nil"/>
              <w:bottom w:val="nil"/>
              <w:right w:val="nil"/>
            </w:tcBorders>
            <w:hideMark/>
          </w:tcPr>
          <w:p w14:paraId="446BCB4E"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-47,600</w:t>
            </w:r>
          </w:p>
        </w:tc>
        <w:tc>
          <w:tcPr>
            <w:tcW w:w="315" w:type="pct"/>
            <w:tcBorders>
              <w:top w:val="nil"/>
              <w:left w:val="nil"/>
              <w:bottom w:val="nil"/>
              <w:right w:val="nil"/>
            </w:tcBorders>
            <w:hideMark/>
          </w:tcPr>
          <w:p w14:paraId="7663376A"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58,400</w:t>
            </w:r>
          </w:p>
        </w:tc>
        <w:tc>
          <w:tcPr>
            <w:tcW w:w="280" w:type="pct"/>
            <w:tcBorders>
              <w:top w:val="nil"/>
              <w:left w:val="nil"/>
              <w:bottom w:val="nil"/>
              <w:right w:val="nil"/>
            </w:tcBorders>
            <w:hideMark/>
          </w:tcPr>
          <w:p w14:paraId="5751D3A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-108.80</w:t>
            </w:r>
          </w:p>
        </w:tc>
        <w:tc>
          <w:tcPr>
            <w:tcW w:w="315" w:type="pct"/>
            <w:tcBorders>
              <w:top w:val="nil"/>
              <w:left w:val="nil"/>
              <w:bottom w:val="nil"/>
              <w:right w:val="nil"/>
            </w:tcBorders>
            <w:hideMark/>
          </w:tcPr>
          <w:p w14:paraId="79323231"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286,000</w:t>
            </w:r>
          </w:p>
        </w:tc>
        <w:tc>
          <w:tcPr>
            <w:tcW w:w="315" w:type="pct"/>
            <w:tcBorders>
              <w:top w:val="nil"/>
              <w:left w:val="nil"/>
              <w:bottom w:val="nil"/>
              <w:right w:val="nil"/>
            </w:tcBorders>
            <w:hideMark/>
          </w:tcPr>
          <w:p w14:paraId="15BC714C"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510,600</w:t>
            </w:r>
          </w:p>
        </w:tc>
        <w:tc>
          <w:tcPr>
            <w:tcW w:w="280" w:type="pct"/>
            <w:tcBorders>
              <w:top w:val="nil"/>
              <w:left w:val="nil"/>
              <w:bottom w:val="nil"/>
              <w:right w:val="nil"/>
            </w:tcBorders>
            <w:hideMark/>
          </w:tcPr>
          <w:p w14:paraId="79532ED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504,600</w:t>
            </w:r>
          </w:p>
        </w:tc>
        <w:tc>
          <w:tcPr>
            <w:tcW w:w="315" w:type="pct"/>
            <w:tcBorders>
              <w:top w:val="nil"/>
              <w:left w:val="nil"/>
              <w:bottom w:val="nil"/>
              <w:right w:val="nil"/>
            </w:tcBorders>
            <w:hideMark/>
          </w:tcPr>
          <w:p w14:paraId="073A1F0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714,000</w:t>
            </w:r>
          </w:p>
        </w:tc>
        <w:tc>
          <w:tcPr>
            <w:tcW w:w="315" w:type="pct"/>
            <w:tcBorders>
              <w:top w:val="nil"/>
              <w:left w:val="nil"/>
              <w:bottom w:val="nil"/>
              <w:right w:val="nil"/>
            </w:tcBorders>
            <w:hideMark/>
          </w:tcPr>
          <w:p w14:paraId="5BC5B08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597,800</w:t>
            </w:r>
          </w:p>
        </w:tc>
        <w:tc>
          <w:tcPr>
            <w:tcW w:w="385" w:type="pct"/>
            <w:tcBorders>
              <w:top w:val="nil"/>
              <w:left w:val="nil"/>
              <w:bottom w:val="nil"/>
              <w:right w:val="nil"/>
            </w:tcBorders>
            <w:hideMark/>
          </w:tcPr>
          <w:p w14:paraId="4A12FCF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452,000</w:t>
            </w:r>
          </w:p>
        </w:tc>
      </w:tr>
      <w:tr w:rsidR="005C1D85" w:rsidRPr="0078379C" w14:paraId="07527C52"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hideMark/>
          </w:tcPr>
          <w:p w14:paraId="1AE6C84F"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Rate of return on fixed cost (%)</w:t>
            </w:r>
          </w:p>
        </w:tc>
        <w:tc>
          <w:tcPr>
            <w:tcW w:w="280" w:type="pct"/>
            <w:tcBorders>
              <w:top w:val="nil"/>
              <w:left w:val="nil"/>
              <w:bottom w:val="nil"/>
              <w:right w:val="nil"/>
            </w:tcBorders>
            <w:hideMark/>
          </w:tcPr>
          <w:p w14:paraId="229F336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122,86</w:t>
            </w:r>
          </w:p>
        </w:tc>
        <w:tc>
          <w:tcPr>
            <w:tcW w:w="315" w:type="pct"/>
            <w:tcBorders>
              <w:top w:val="nil"/>
              <w:left w:val="nil"/>
              <w:bottom w:val="nil"/>
              <w:right w:val="nil"/>
            </w:tcBorders>
            <w:hideMark/>
          </w:tcPr>
          <w:p w14:paraId="5082B7F3"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144.86</w:t>
            </w:r>
          </w:p>
        </w:tc>
        <w:tc>
          <w:tcPr>
            <w:tcW w:w="280" w:type="pct"/>
            <w:tcBorders>
              <w:top w:val="nil"/>
              <w:left w:val="nil"/>
              <w:bottom w:val="nil"/>
              <w:right w:val="nil"/>
            </w:tcBorders>
            <w:hideMark/>
          </w:tcPr>
          <w:p w14:paraId="41D7C97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72.00</w:t>
            </w:r>
          </w:p>
        </w:tc>
        <w:tc>
          <w:tcPr>
            <w:tcW w:w="280" w:type="pct"/>
            <w:tcBorders>
              <w:top w:val="nil"/>
              <w:left w:val="nil"/>
              <w:bottom w:val="nil"/>
              <w:right w:val="nil"/>
            </w:tcBorders>
            <w:hideMark/>
          </w:tcPr>
          <w:p w14:paraId="0E5861BA"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66.29</w:t>
            </w:r>
          </w:p>
        </w:tc>
        <w:tc>
          <w:tcPr>
            <w:tcW w:w="280" w:type="pct"/>
            <w:tcBorders>
              <w:top w:val="nil"/>
              <w:left w:val="nil"/>
              <w:bottom w:val="nil"/>
              <w:right w:val="nil"/>
            </w:tcBorders>
            <w:hideMark/>
          </w:tcPr>
          <w:p w14:paraId="6FA9D656"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-68.00</w:t>
            </w:r>
          </w:p>
        </w:tc>
        <w:tc>
          <w:tcPr>
            <w:tcW w:w="315" w:type="pct"/>
            <w:tcBorders>
              <w:top w:val="nil"/>
              <w:left w:val="nil"/>
              <w:bottom w:val="nil"/>
              <w:right w:val="nil"/>
            </w:tcBorders>
            <w:hideMark/>
          </w:tcPr>
          <w:p w14:paraId="6190A32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83.43</w:t>
            </w:r>
          </w:p>
        </w:tc>
        <w:tc>
          <w:tcPr>
            <w:tcW w:w="280" w:type="pct"/>
            <w:tcBorders>
              <w:top w:val="nil"/>
              <w:left w:val="nil"/>
              <w:bottom w:val="nil"/>
              <w:right w:val="nil"/>
            </w:tcBorders>
            <w:hideMark/>
          </w:tcPr>
          <w:p w14:paraId="04D0814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-155.42</w:t>
            </w:r>
          </w:p>
        </w:tc>
        <w:tc>
          <w:tcPr>
            <w:tcW w:w="315" w:type="pct"/>
            <w:tcBorders>
              <w:top w:val="nil"/>
              <w:left w:val="nil"/>
              <w:bottom w:val="nil"/>
              <w:right w:val="nil"/>
            </w:tcBorders>
            <w:hideMark/>
          </w:tcPr>
          <w:p w14:paraId="4DFBBC9C"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70.79</w:t>
            </w:r>
          </w:p>
        </w:tc>
        <w:tc>
          <w:tcPr>
            <w:tcW w:w="315" w:type="pct"/>
            <w:tcBorders>
              <w:top w:val="nil"/>
              <w:left w:val="nil"/>
              <w:bottom w:val="nil"/>
              <w:right w:val="nil"/>
            </w:tcBorders>
            <w:hideMark/>
          </w:tcPr>
          <w:p w14:paraId="4D7F7B4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680.80</w:t>
            </w:r>
          </w:p>
        </w:tc>
        <w:tc>
          <w:tcPr>
            <w:tcW w:w="280" w:type="pct"/>
            <w:tcBorders>
              <w:top w:val="nil"/>
              <w:left w:val="nil"/>
              <w:bottom w:val="nil"/>
              <w:right w:val="nil"/>
            </w:tcBorders>
            <w:hideMark/>
          </w:tcPr>
          <w:p w14:paraId="2EA8F4A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672.80</w:t>
            </w:r>
          </w:p>
        </w:tc>
        <w:tc>
          <w:tcPr>
            <w:tcW w:w="315" w:type="pct"/>
            <w:tcBorders>
              <w:top w:val="nil"/>
              <w:left w:val="nil"/>
              <w:bottom w:val="nil"/>
              <w:right w:val="nil"/>
            </w:tcBorders>
            <w:hideMark/>
          </w:tcPr>
          <w:p w14:paraId="22BED522"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952.00</w:t>
            </w:r>
          </w:p>
        </w:tc>
        <w:tc>
          <w:tcPr>
            <w:tcW w:w="315" w:type="pct"/>
            <w:tcBorders>
              <w:top w:val="nil"/>
              <w:left w:val="nil"/>
              <w:bottom w:val="nil"/>
              <w:right w:val="nil"/>
            </w:tcBorders>
            <w:hideMark/>
          </w:tcPr>
          <w:p w14:paraId="0E0335B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797.7</w:t>
            </w:r>
          </w:p>
        </w:tc>
        <w:tc>
          <w:tcPr>
            <w:tcW w:w="385" w:type="pct"/>
            <w:tcBorders>
              <w:top w:val="nil"/>
              <w:left w:val="nil"/>
              <w:bottom w:val="nil"/>
              <w:right w:val="nil"/>
            </w:tcBorders>
            <w:hideMark/>
          </w:tcPr>
          <w:p w14:paraId="2C31A34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602.67</w:t>
            </w:r>
          </w:p>
        </w:tc>
      </w:tr>
      <w:tr w:rsidR="005C1D85" w:rsidRPr="0078379C" w14:paraId="13C9EF24"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hideMark/>
          </w:tcPr>
          <w:p w14:paraId="027803E0"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 xml:space="preserve">Rate of return on variable cost (%) </w:t>
            </w:r>
          </w:p>
        </w:tc>
        <w:tc>
          <w:tcPr>
            <w:tcW w:w="280" w:type="pct"/>
            <w:tcBorders>
              <w:top w:val="nil"/>
              <w:left w:val="nil"/>
              <w:bottom w:val="nil"/>
              <w:right w:val="nil"/>
            </w:tcBorders>
            <w:hideMark/>
          </w:tcPr>
          <w:p w14:paraId="513950B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108.00</w:t>
            </w:r>
          </w:p>
        </w:tc>
        <w:tc>
          <w:tcPr>
            <w:tcW w:w="315" w:type="pct"/>
            <w:tcBorders>
              <w:top w:val="nil"/>
              <w:left w:val="nil"/>
              <w:bottom w:val="nil"/>
              <w:right w:val="nil"/>
            </w:tcBorders>
            <w:hideMark/>
          </w:tcPr>
          <w:p w14:paraId="1ED93F2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109.78</w:t>
            </w:r>
          </w:p>
        </w:tc>
        <w:tc>
          <w:tcPr>
            <w:tcW w:w="280" w:type="pct"/>
            <w:tcBorders>
              <w:top w:val="nil"/>
              <w:left w:val="nil"/>
              <w:bottom w:val="nil"/>
              <w:right w:val="nil"/>
            </w:tcBorders>
            <w:hideMark/>
          </w:tcPr>
          <w:p w14:paraId="0F581256"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78.55</w:t>
            </w:r>
          </w:p>
        </w:tc>
        <w:tc>
          <w:tcPr>
            <w:tcW w:w="280" w:type="pct"/>
            <w:tcBorders>
              <w:top w:val="nil"/>
              <w:left w:val="nil"/>
              <w:bottom w:val="nil"/>
              <w:right w:val="nil"/>
            </w:tcBorders>
            <w:hideMark/>
          </w:tcPr>
          <w:p w14:paraId="40C420F1"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91.81</w:t>
            </w:r>
          </w:p>
        </w:tc>
        <w:tc>
          <w:tcPr>
            <w:tcW w:w="280" w:type="pct"/>
            <w:tcBorders>
              <w:top w:val="nil"/>
              <w:left w:val="nil"/>
              <w:bottom w:val="nil"/>
              <w:right w:val="nil"/>
            </w:tcBorders>
            <w:hideMark/>
          </w:tcPr>
          <w:p w14:paraId="3F30A421"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74.97</w:t>
            </w:r>
          </w:p>
        </w:tc>
        <w:tc>
          <w:tcPr>
            <w:tcW w:w="315" w:type="pct"/>
            <w:tcBorders>
              <w:top w:val="nil"/>
              <w:left w:val="nil"/>
              <w:bottom w:val="nil"/>
              <w:right w:val="nil"/>
            </w:tcBorders>
            <w:hideMark/>
          </w:tcPr>
          <w:p w14:paraId="4815530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96.98</w:t>
            </w:r>
          </w:p>
        </w:tc>
        <w:tc>
          <w:tcPr>
            <w:tcW w:w="280" w:type="pct"/>
            <w:tcBorders>
              <w:top w:val="nil"/>
              <w:left w:val="nil"/>
              <w:bottom w:val="nil"/>
              <w:right w:val="nil"/>
            </w:tcBorders>
            <w:hideMark/>
          </w:tcPr>
          <w:p w14:paraId="751E8FC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60.44</w:t>
            </w:r>
          </w:p>
        </w:tc>
        <w:tc>
          <w:tcPr>
            <w:tcW w:w="315" w:type="pct"/>
            <w:tcBorders>
              <w:top w:val="nil"/>
              <w:left w:val="nil"/>
              <w:bottom w:val="nil"/>
              <w:right w:val="nil"/>
            </w:tcBorders>
            <w:hideMark/>
          </w:tcPr>
          <w:p w14:paraId="307F9306"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143.60</w:t>
            </w:r>
          </w:p>
        </w:tc>
        <w:tc>
          <w:tcPr>
            <w:tcW w:w="315" w:type="pct"/>
            <w:tcBorders>
              <w:top w:val="nil"/>
              <w:left w:val="nil"/>
              <w:bottom w:val="nil"/>
              <w:right w:val="nil"/>
            </w:tcBorders>
            <w:hideMark/>
          </w:tcPr>
          <w:p w14:paraId="2938283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189.62</w:t>
            </w:r>
          </w:p>
        </w:tc>
        <w:tc>
          <w:tcPr>
            <w:tcW w:w="280" w:type="pct"/>
            <w:tcBorders>
              <w:top w:val="nil"/>
              <w:left w:val="nil"/>
              <w:bottom w:val="nil"/>
              <w:right w:val="nil"/>
            </w:tcBorders>
            <w:hideMark/>
          </w:tcPr>
          <w:p w14:paraId="6A6BBA6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175.50</w:t>
            </w:r>
          </w:p>
        </w:tc>
        <w:tc>
          <w:tcPr>
            <w:tcW w:w="315" w:type="pct"/>
            <w:tcBorders>
              <w:top w:val="nil"/>
              <w:left w:val="nil"/>
              <w:bottom w:val="nil"/>
              <w:right w:val="nil"/>
            </w:tcBorders>
            <w:hideMark/>
          </w:tcPr>
          <w:p w14:paraId="41DB7F0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197.41</w:t>
            </w:r>
          </w:p>
        </w:tc>
        <w:tc>
          <w:tcPr>
            <w:tcW w:w="315" w:type="pct"/>
            <w:tcBorders>
              <w:top w:val="nil"/>
              <w:left w:val="nil"/>
              <w:bottom w:val="nil"/>
              <w:right w:val="nil"/>
            </w:tcBorders>
            <w:hideMark/>
          </w:tcPr>
          <w:p w14:paraId="1CA5E9F2"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171.52</w:t>
            </w:r>
          </w:p>
        </w:tc>
        <w:tc>
          <w:tcPr>
            <w:tcW w:w="385" w:type="pct"/>
            <w:tcBorders>
              <w:top w:val="nil"/>
              <w:left w:val="nil"/>
              <w:bottom w:val="nil"/>
              <w:right w:val="nil"/>
            </w:tcBorders>
            <w:hideMark/>
          </w:tcPr>
          <w:p w14:paraId="240CA2B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147.01</w:t>
            </w:r>
          </w:p>
        </w:tc>
      </w:tr>
      <w:tr w:rsidR="005C1D85" w:rsidRPr="0078379C" w14:paraId="622F835C"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single" w:sz="8" w:space="0" w:color="000000" w:themeColor="text1"/>
              <w:right w:val="nil"/>
            </w:tcBorders>
            <w:hideMark/>
          </w:tcPr>
          <w:p w14:paraId="44E7EA35"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lastRenderedPageBreak/>
              <w:t>profitability index</w:t>
            </w:r>
          </w:p>
        </w:tc>
        <w:tc>
          <w:tcPr>
            <w:tcW w:w="280" w:type="pct"/>
            <w:tcBorders>
              <w:top w:val="nil"/>
              <w:left w:val="nil"/>
              <w:bottom w:val="single" w:sz="8" w:space="0" w:color="000000" w:themeColor="text1"/>
              <w:right w:val="nil"/>
            </w:tcBorders>
            <w:hideMark/>
          </w:tcPr>
          <w:p w14:paraId="1010BA97"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0.82</w:t>
            </w:r>
          </w:p>
        </w:tc>
        <w:tc>
          <w:tcPr>
            <w:tcW w:w="315" w:type="pct"/>
            <w:tcBorders>
              <w:top w:val="nil"/>
              <w:left w:val="nil"/>
              <w:bottom w:val="single" w:sz="8" w:space="0" w:color="000000" w:themeColor="text1"/>
              <w:right w:val="nil"/>
            </w:tcBorders>
            <w:hideMark/>
          </w:tcPr>
          <w:p w14:paraId="6CD2E35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1.08</w:t>
            </w:r>
          </w:p>
        </w:tc>
        <w:tc>
          <w:tcPr>
            <w:tcW w:w="280" w:type="pct"/>
            <w:tcBorders>
              <w:top w:val="nil"/>
              <w:left w:val="nil"/>
              <w:bottom w:val="single" w:sz="8" w:space="0" w:color="000000" w:themeColor="text1"/>
              <w:right w:val="nil"/>
            </w:tcBorders>
            <w:hideMark/>
          </w:tcPr>
          <w:p w14:paraId="716821B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1.01</w:t>
            </w:r>
          </w:p>
        </w:tc>
        <w:tc>
          <w:tcPr>
            <w:tcW w:w="280" w:type="pct"/>
            <w:tcBorders>
              <w:top w:val="nil"/>
              <w:left w:val="nil"/>
              <w:bottom w:val="single" w:sz="8" w:space="0" w:color="000000" w:themeColor="text1"/>
              <w:right w:val="nil"/>
            </w:tcBorders>
            <w:hideMark/>
          </w:tcPr>
          <w:p w14:paraId="42E29B23"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0.93</w:t>
            </w:r>
          </w:p>
        </w:tc>
        <w:tc>
          <w:tcPr>
            <w:tcW w:w="280" w:type="pct"/>
            <w:tcBorders>
              <w:top w:val="nil"/>
              <w:left w:val="nil"/>
              <w:bottom w:val="single" w:sz="8" w:space="0" w:color="000000" w:themeColor="text1"/>
              <w:right w:val="nil"/>
            </w:tcBorders>
            <w:hideMark/>
          </w:tcPr>
          <w:p w14:paraId="0A665AF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0.78</w:t>
            </w:r>
          </w:p>
        </w:tc>
        <w:tc>
          <w:tcPr>
            <w:tcW w:w="315" w:type="pct"/>
            <w:tcBorders>
              <w:top w:val="nil"/>
              <w:left w:val="nil"/>
              <w:bottom w:val="single" w:sz="8" w:space="0" w:color="000000" w:themeColor="text1"/>
              <w:right w:val="nil"/>
            </w:tcBorders>
            <w:hideMark/>
          </w:tcPr>
          <w:p w14:paraId="13BC99F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0.97</w:t>
            </w:r>
          </w:p>
        </w:tc>
        <w:tc>
          <w:tcPr>
            <w:tcW w:w="280" w:type="pct"/>
            <w:tcBorders>
              <w:top w:val="nil"/>
              <w:left w:val="nil"/>
              <w:bottom w:val="single" w:sz="8" w:space="0" w:color="000000" w:themeColor="text1"/>
              <w:right w:val="nil"/>
            </w:tcBorders>
            <w:hideMark/>
          </w:tcPr>
          <w:p w14:paraId="456C33BC"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0.66</w:t>
            </w:r>
          </w:p>
        </w:tc>
        <w:tc>
          <w:tcPr>
            <w:tcW w:w="315" w:type="pct"/>
            <w:tcBorders>
              <w:top w:val="nil"/>
              <w:left w:val="nil"/>
              <w:bottom w:val="single" w:sz="8" w:space="0" w:color="000000" w:themeColor="text1"/>
              <w:right w:val="nil"/>
            </w:tcBorders>
            <w:hideMark/>
          </w:tcPr>
          <w:p w14:paraId="63098F4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1.59</w:t>
            </w:r>
          </w:p>
        </w:tc>
        <w:tc>
          <w:tcPr>
            <w:tcW w:w="315" w:type="pct"/>
            <w:tcBorders>
              <w:top w:val="nil"/>
              <w:left w:val="nil"/>
              <w:bottom w:val="single" w:sz="8" w:space="0" w:color="000000" w:themeColor="text1"/>
              <w:right w:val="nil"/>
            </w:tcBorders>
            <w:hideMark/>
          </w:tcPr>
          <w:p w14:paraId="00CBA5A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1.78</w:t>
            </w:r>
          </w:p>
        </w:tc>
        <w:tc>
          <w:tcPr>
            <w:tcW w:w="280" w:type="pct"/>
            <w:tcBorders>
              <w:top w:val="nil"/>
              <w:left w:val="nil"/>
              <w:bottom w:val="single" w:sz="8" w:space="0" w:color="000000" w:themeColor="text1"/>
              <w:right w:val="nil"/>
            </w:tcBorders>
            <w:hideMark/>
          </w:tcPr>
          <w:p w14:paraId="1F9E333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1.67</w:t>
            </w:r>
          </w:p>
        </w:tc>
        <w:tc>
          <w:tcPr>
            <w:tcW w:w="315" w:type="pct"/>
            <w:tcBorders>
              <w:top w:val="nil"/>
              <w:left w:val="nil"/>
              <w:bottom w:val="single" w:sz="8" w:space="0" w:color="000000" w:themeColor="text1"/>
              <w:right w:val="nil"/>
            </w:tcBorders>
            <w:hideMark/>
          </w:tcPr>
          <w:p w14:paraId="131E6B2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1.87</w:t>
            </w:r>
          </w:p>
        </w:tc>
        <w:tc>
          <w:tcPr>
            <w:tcW w:w="315" w:type="pct"/>
            <w:tcBorders>
              <w:top w:val="nil"/>
              <w:left w:val="nil"/>
              <w:bottom w:val="single" w:sz="8" w:space="0" w:color="000000" w:themeColor="text1"/>
              <w:right w:val="nil"/>
            </w:tcBorders>
            <w:hideMark/>
          </w:tcPr>
          <w:p w14:paraId="11020E7A"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1.65</w:t>
            </w:r>
          </w:p>
        </w:tc>
        <w:tc>
          <w:tcPr>
            <w:tcW w:w="385" w:type="pct"/>
            <w:tcBorders>
              <w:top w:val="nil"/>
              <w:left w:val="nil"/>
              <w:bottom w:val="single" w:sz="8" w:space="0" w:color="000000" w:themeColor="text1"/>
              <w:right w:val="nil"/>
            </w:tcBorders>
            <w:hideMark/>
          </w:tcPr>
          <w:p w14:paraId="16F222D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1.43</w:t>
            </w:r>
          </w:p>
        </w:tc>
      </w:tr>
    </w:tbl>
    <w:p w14:paraId="53CF3C2C" w14:textId="77777777" w:rsidR="005C1D85" w:rsidRPr="0078379C" w:rsidRDefault="005C1D85" w:rsidP="005C1D85">
      <w:pPr>
        <w:spacing w:after="0"/>
        <w:rPr>
          <w:rFonts w:ascii="Times New Roman" w:hAnsi="Times New Roman" w:cs="Times New Roman"/>
          <w:sz w:val="24"/>
          <w:szCs w:val="24"/>
        </w:rPr>
        <w:sectPr w:rsidR="005C1D85" w:rsidRPr="0078379C" w:rsidSect="00403169">
          <w:headerReference w:type="even" r:id="rId8"/>
          <w:headerReference w:type="default" r:id="rId9"/>
          <w:footerReference w:type="even" r:id="rId10"/>
          <w:footerReference w:type="default" r:id="rId11"/>
          <w:headerReference w:type="first" r:id="rId12"/>
          <w:footerReference w:type="first" r:id="rId13"/>
          <w:pgSz w:w="12240" w:h="15840"/>
          <w:pgMar w:top="1151" w:right="1151" w:bottom="2302" w:left="2160" w:header="720" w:footer="720" w:gutter="0"/>
          <w:cols w:space="720"/>
          <w:docGrid w:linePitch="299"/>
        </w:sectPr>
      </w:pPr>
    </w:p>
    <w:p w14:paraId="50443AC0" w14:textId="77777777" w:rsidR="00D16326" w:rsidRPr="0078379C" w:rsidRDefault="00D16326" w:rsidP="000D1589">
      <w:pPr>
        <w:pStyle w:val="NoSpacing"/>
        <w:spacing w:before="240"/>
        <w:jc w:val="both"/>
        <w:rPr>
          <w:rFonts w:ascii="Times New Roman" w:hAnsi="Times New Roman" w:cs="Times New Roman"/>
          <w:bCs/>
          <w:sz w:val="24"/>
          <w:szCs w:val="24"/>
        </w:rPr>
      </w:pPr>
    </w:p>
    <w:p w14:paraId="648EBEA0" w14:textId="77777777" w:rsidR="00BA2092" w:rsidRPr="0078379C" w:rsidRDefault="00892A4E" w:rsidP="00892A4E">
      <w:pPr>
        <w:spacing w:line="480" w:lineRule="auto"/>
        <w:jc w:val="both"/>
        <w:rPr>
          <w:rFonts w:ascii="Times New Roman" w:hAnsi="Times New Roman" w:cs="Times New Roman"/>
          <w:b/>
          <w:bCs/>
          <w:sz w:val="24"/>
          <w:szCs w:val="24"/>
        </w:rPr>
      </w:pPr>
      <w:r w:rsidRPr="0078379C">
        <w:rPr>
          <w:rFonts w:ascii="Times New Roman" w:hAnsi="Times New Roman" w:cs="Times New Roman"/>
          <w:b/>
          <w:sz w:val="24"/>
          <w:szCs w:val="24"/>
        </w:rPr>
        <w:tab/>
        <w:t xml:space="preserve">Conclusion </w:t>
      </w:r>
    </w:p>
    <w:p w14:paraId="5333E906" w14:textId="77777777" w:rsidR="00892A4E" w:rsidRPr="0078379C" w:rsidRDefault="002673FF" w:rsidP="00403169">
      <w:pPr>
        <w:spacing w:after="0" w:line="480" w:lineRule="auto"/>
        <w:jc w:val="both"/>
        <w:rPr>
          <w:rFonts w:ascii="Times New Roman" w:hAnsi="Times New Roman" w:cs="Times New Roman"/>
          <w:b/>
          <w:bCs/>
          <w:sz w:val="24"/>
          <w:szCs w:val="24"/>
        </w:rPr>
      </w:pPr>
      <w:r w:rsidRPr="0078379C">
        <w:rPr>
          <w:rFonts w:ascii="Times New Roman" w:hAnsi="Times New Roman" w:cs="Times New Roman"/>
        </w:rPr>
        <w:t xml:space="preserve">Several factors limiting crop yields have been reported by many workers and the current study showed that </w:t>
      </w:r>
      <w:r w:rsidR="0062258D" w:rsidRPr="0078379C">
        <w:rPr>
          <w:rFonts w:ascii="Times New Roman" w:hAnsi="Times New Roman" w:cs="Times New Roman"/>
        </w:rPr>
        <w:t xml:space="preserve">application of N. P and </w:t>
      </w:r>
      <w:proofErr w:type="gramStart"/>
      <w:r w:rsidR="0062258D" w:rsidRPr="0078379C">
        <w:rPr>
          <w:rFonts w:ascii="Times New Roman" w:hAnsi="Times New Roman" w:cs="Times New Roman"/>
        </w:rPr>
        <w:t>K  fertilizer</w:t>
      </w:r>
      <w:proofErr w:type="gramEnd"/>
      <w:r w:rsidR="0062258D" w:rsidRPr="0078379C">
        <w:rPr>
          <w:rFonts w:ascii="Times New Roman" w:hAnsi="Times New Roman" w:cs="Times New Roman"/>
        </w:rPr>
        <w:t xml:space="preserve">  sources and rate were significantly (P ≤ 0.05) influenced grain yield  and gluten content both at </w:t>
      </w:r>
      <w:proofErr w:type="spellStart"/>
      <w:r w:rsidR="0062258D" w:rsidRPr="0078379C">
        <w:rPr>
          <w:rFonts w:ascii="Times New Roman" w:hAnsi="Times New Roman" w:cs="Times New Roman"/>
        </w:rPr>
        <w:t>Obudu</w:t>
      </w:r>
      <w:proofErr w:type="spellEnd"/>
      <w:r w:rsidR="0062258D" w:rsidRPr="0078379C">
        <w:rPr>
          <w:rFonts w:ascii="Times New Roman" w:hAnsi="Times New Roman" w:cs="Times New Roman"/>
        </w:rPr>
        <w:t xml:space="preserve"> East and West </w:t>
      </w:r>
      <w:r w:rsidR="0062258D" w:rsidRPr="0078379C">
        <w:rPr>
          <w:rFonts w:ascii="Times New Roman" w:hAnsi="Times New Roman" w:cs="Times New Roman"/>
          <w:sz w:val="24"/>
          <w:szCs w:val="24"/>
        </w:rPr>
        <w:t xml:space="preserve">Cattle Ranch . </w:t>
      </w:r>
      <w:r w:rsidR="0062258D" w:rsidRPr="0078379C">
        <w:rPr>
          <w:rFonts w:ascii="Times New Roman" w:hAnsi="Times New Roman" w:cs="Times New Roman"/>
        </w:rPr>
        <w:t xml:space="preserve">Significantly higher grain yields with higher net benefit were obtained from application of </w:t>
      </w:r>
      <w:r w:rsidR="0062258D" w:rsidRPr="0078379C">
        <w:rPr>
          <w:rFonts w:ascii="Times New Roman" w:hAnsi="Times New Roman" w:cs="Times New Roman"/>
          <w:sz w:val="24"/>
          <w:szCs w:val="24"/>
        </w:rPr>
        <w:t xml:space="preserve">125: 50: 75 kg/ha. </w:t>
      </w:r>
      <w:r w:rsidR="0062258D" w:rsidRPr="0078379C">
        <w:rPr>
          <w:rFonts w:ascii="Times New Roman" w:hAnsi="Times New Roman" w:cs="Times New Roman"/>
        </w:rPr>
        <w:t xml:space="preserve"> </w:t>
      </w:r>
      <w:r w:rsidR="00BA2092" w:rsidRPr="0078379C">
        <w:rPr>
          <w:rFonts w:ascii="Times New Roman" w:hAnsi="Times New Roman" w:cs="Times New Roman"/>
          <w:bCs/>
          <w:sz w:val="24"/>
          <w:szCs w:val="24"/>
        </w:rPr>
        <w:t>The present research revealed that different levels of N. P and K fertilizers had a significant</w:t>
      </w:r>
      <w:r w:rsidR="004757B8" w:rsidRPr="0078379C">
        <w:rPr>
          <w:rFonts w:ascii="Times New Roman" w:hAnsi="Times New Roman" w:cs="Times New Roman"/>
          <w:sz w:val="24"/>
          <w:szCs w:val="24"/>
        </w:rPr>
        <w:t xml:space="preserve"> effect on grain yield and </w:t>
      </w:r>
      <w:r w:rsidR="00BA2092" w:rsidRPr="0078379C">
        <w:rPr>
          <w:rFonts w:ascii="Times New Roman" w:hAnsi="Times New Roman" w:cs="Times New Roman"/>
          <w:sz w:val="24"/>
          <w:szCs w:val="24"/>
        </w:rPr>
        <w:t>gluten c</w:t>
      </w:r>
      <w:r w:rsidR="00403169" w:rsidRPr="0078379C">
        <w:rPr>
          <w:rFonts w:ascii="Times New Roman" w:hAnsi="Times New Roman" w:cs="Times New Roman"/>
          <w:sz w:val="24"/>
          <w:szCs w:val="24"/>
        </w:rPr>
        <w:t>ontent and</w:t>
      </w:r>
      <w:r w:rsidR="00BA2092" w:rsidRPr="0078379C">
        <w:rPr>
          <w:rFonts w:ascii="Times New Roman" w:hAnsi="Times New Roman" w:cs="Times New Roman"/>
          <w:sz w:val="24"/>
          <w:szCs w:val="24"/>
        </w:rPr>
        <w:t xml:space="preserve"> of spring wheat components. T</w:t>
      </w:r>
      <w:r w:rsidR="00892A4E" w:rsidRPr="0078379C">
        <w:rPr>
          <w:rFonts w:ascii="Times New Roman" w:hAnsi="Times New Roman" w:cs="Times New Roman"/>
          <w:sz w:val="24"/>
          <w:szCs w:val="24"/>
        </w:rPr>
        <w:t xml:space="preserve">he seed yield (t/ha) of spring wheat at </w:t>
      </w:r>
      <w:proofErr w:type="spellStart"/>
      <w:r w:rsidR="00892A4E" w:rsidRPr="0078379C">
        <w:rPr>
          <w:rFonts w:ascii="Times New Roman" w:hAnsi="Times New Roman" w:cs="Times New Roman"/>
          <w:sz w:val="24"/>
          <w:szCs w:val="24"/>
        </w:rPr>
        <w:t>Obudu</w:t>
      </w:r>
      <w:proofErr w:type="spellEnd"/>
      <w:r w:rsidR="00892A4E" w:rsidRPr="0078379C">
        <w:rPr>
          <w:rFonts w:ascii="Times New Roman" w:hAnsi="Times New Roman" w:cs="Times New Roman"/>
          <w:sz w:val="24"/>
          <w:szCs w:val="24"/>
        </w:rPr>
        <w:t xml:space="preserve"> Cattle Ranch ranged between 0.63 to 3.12 indicating high production potentials.</w:t>
      </w:r>
      <w:r w:rsidR="00403169" w:rsidRPr="0078379C">
        <w:rPr>
          <w:rFonts w:ascii="Times New Roman" w:hAnsi="Times New Roman" w:cs="Times New Roman"/>
          <w:sz w:val="24"/>
          <w:szCs w:val="24"/>
        </w:rPr>
        <w:t xml:space="preserve"> Profitability Index (PI</w:t>
      </w:r>
      <w:r w:rsidR="00403169" w:rsidRPr="0078379C">
        <w:rPr>
          <w:rFonts w:ascii="Times New Roman" w:hAnsi="Times New Roman" w:cs="Times New Roman"/>
          <w:b/>
          <w:sz w:val="24"/>
          <w:szCs w:val="24"/>
        </w:rPr>
        <w:t>)</w:t>
      </w:r>
      <w:r w:rsidR="00403169" w:rsidRPr="0078379C">
        <w:rPr>
          <w:rFonts w:ascii="Times New Roman" w:hAnsi="Times New Roman" w:cs="Times New Roman"/>
          <w:sz w:val="24"/>
          <w:szCs w:val="24"/>
        </w:rPr>
        <w:t xml:space="preserve"> </w:t>
      </w:r>
      <w:r w:rsidR="003631ED" w:rsidRPr="0078379C">
        <w:rPr>
          <w:rFonts w:ascii="Times New Roman" w:hAnsi="Times New Roman" w:cs="Times New Roman"/>
          <w:sz w:val="24"/>
          <w:szCs w:val="24"/>
        </w:rPr>
        <w:t xml:space="preserve">analysis show that the highest </w:t>
      </w:r>
      <w:r w:rsidR="0062258D" w:rsidRPr="0078379C">
        <w:rPr>
          <w:rFonts w:ascii="Times New Roman" w:hAnsi="Times New Roman" w:cs="Times New Roman"/>
          <w:sz w:val="24"/>
          <w:szCs w:val="24"/>
        </w:rPr>
        <w:t>PI values (</w:t>
      </w:r>
      <w:r w:rsidR="00403169" w:rsidRPr="0078379C">
        <w:rPr>
          <w:rFonts w:ascii="Times New Roman" w:hAnsi="Times New Roman" w:cs="Times New Roman"/>
          <w:sz w:val="24"/>
          <w:szCs w:val="24"/>
        </w:rPr>
        <w:t xml:space="preserve">1.86 and 1.87) were obtained </w:t>
      </w:r>
      <w:r w:rsidR="0062258D" w:rsidRPr="0078379C">
        <w:rPr>
          <w:rFonts w:ascii="Times New Roman" w:hAnsi="Times New Roman" w:cs="Times New Roman"/>
          <w:sz w:val="24"/>
          <w:szCs w:val="24"/>
        </w:rPr>
        <w:t xml:space="preserve">from </w:t>
      </w:r>
      <w:r w:rsidR="0062258D" w:rsidRPr="0078379C">
        <w:rPr>
          <w:rFonts w:ascii="Times New Roman" w:hAnsi="Times New Roman" w:cs="Times New Roman"/>
          <w:sz w:val="24"/>
          <w:szCs w:val="24"/>
          <w:vertAlign w:val="subscript"/>
        </w:rPr>
        <w:t>NPK</w:t>
      </w:r>
      <w:r w:rsidR="0062258D" w:rsidRPr="0078379C">
        <w:rPr>
          <w:rFonts w:ascii="Times New Roman" w:hAnsi="Times New Roman" w:cs="Times New Roman"/>
          <w:sz w:val="24"/>
          <w:szCs w:val="24"/>
        </w:rPr>
        <w:t xml:space="preserve"> 125:50:</w:t>
      </w:r>
      <w:proofErr w:type="gramStart"/>
      <w:r w:rsidR="0062258D" w:rsidRPr="0078379C">
        <w:rPr>
          <w:rFonts w:ascii="Times New Roman" w:hAnsi="Times New Roman" w:cs="Times New Roman"/>
          <w:sz w:val="24"/>
          <w:szCs w:val="24"/>
        </w:rPr>
        <w:t>75)</w:t>
      </w:r>
      <w:r w:rsidR="00403169" w:rsidRPr="0078379C">
        <w:rPr>
          <w:rFonts w:ascii="Times New Roman" w:hAnsi="Times New Roman" w:cs="Times New Roman"/>
          <w:sz w:val="24"/>
          <w:szCs w:val="24"/>
        </w:rPr>
        <w:t>kg</w:t>
      </w:r>
      <w:proofErr w:type="gramEnd"/>
      <w:r w:rsidR="00403169" w:rsidRPr="0078379C">
        <w:rPr>
          <w:rFonts w:ascii="Times New Roman" w:hAnsi="Times New Roman" w:cs="Times New Roman"/>
          <w:sz w:val="24"/>
          <w:szCs w:val="24"/>
        </w:rPr>
        <w:t xml:space="preserve"> ha</w:t>
      </w:r>
      <w:r w:rsidR="00403169" w:rsidRPr="0078379C">
        <w:rPr>
          <w:rFonts w:ascii="Times New Roman" w:hAnsi="Times New Roman" w:cs="Times New Roman"/>
          <w:sz w:val="24"/>
          <w:szCs w:val="24"/>
          <w:vertAlign w:val="superscript"/>
        </w:rPr>
        <w:t xml:space="preserve"> -1 </w:t>
      </w:r>
      <w:r w:rsidR="003631ED" w:rsidRPr="0078379C">
        <w:rPr>
          <w:rFonts w:ascii="Times New Roman" w:hAnsi="Times New Roman" w:cs="Times New Roman"/>
          <w:sz w:val="24"/>
          <w:szCs w:val="24"/>
        </w:rPr>
        <w:t xml:space="preserve">for both OCR East and </w:t>
      </w:r>
      <w:r w:rsidR="00403169" w:rsidRPr="0078379C">
        <w:rPr>
          <w:rFonts w:ascii="Times New Roman" w:hAnsi="Times New Roman" w:cs="Times New Roman"/>
          <w:sz w:val="24"/>
          <w:szCs w:val="24"/>
        </w:rPr>
        <w:t>West. With PI of 1 and above implies that plant Wheat at OCR is a viable investment, Highest net revenue returns of #633,000 and #639,000 was obtained at 125: 50: 75) kg/</w:t>
      </w:r>
      <w:proofErr w:type="gramStart"/>
      <w:r w:rsidR="00403169" w:rsidRPr="0078379C">
        <w:rPr>
          <w:rFonts w:ascii="Times New Roman" w:hAnsi="Times New Roman" w:cs="Times New Roman"/>
          <w:sz w:val="24"/>
          <w:szCs w:val="24"/>
        </w:rPr>
        <w:t xml:space="preserve">ha </w:t>
      </w:r>
      <w:r w:rsidR="0062258D" w:rsidRPr="0078379C">
        <w:rPr>
          <w:rFonts w:ascii="Times New Roman" w:hAnsi="Times New Roman" w:cs="Times New Roman"/>
          <w:sz w:val="24"/>
          <w:szCs w:val="24"/>
        </w:rPr>
        <w:t xml:space="preserve"> NP</w:t>
      </w:r>
      <w:proofErr w:type="gramEnd"/>
      <w:r w:rsidR="0062258D" w:rsidRPr="0078379C">
        <w:rPr>
          <w:rFonts w:ascii="Times New Roman" w:hAnsi="Times New Roman" w:cs="Times New Roman"/>
          <w:sz w:val="24"/>
          <w:szCs w:val="24"/>
        </w:rPr>
        <w:t xml:space="preserve"> and K </w:t>
      </w:r>
      <w:r w:rsidR="00403169" w:rsidRPr="0078379C">
        <w:rPr>
          <w:rFonts w:ascii="Times New Roman" w:hAnsi="Times New Roman" w:cs="Times New Roman"/>
          <w:sz w:val="24"/>
          <w:szCs w:val="24"/>
        </w:rPr>
        <w:t>from OCR- East and OCR-West e</w:t>
      </w:r>
      <w:r w:rsidR="003631ED" w:rsidRPr="0078379C">
        <w:rPr>
          <w:rFonts w:ascii="Times New Roman" w:hAnsi="Times New Roman" w:cs="Times New Roman"/>
          <w:sz w:val="24"/>
          <w:szCs w:val="24"/>
        </w:rPr>
        <w:t>xperimental sites respectively.</w:t>
      </w:r>
      <w:r w:rsidR="00403169" w:rsidRPr="0078379C">
        <w:rPr>
          <w:rFonts w:ascii="Times New Roman" w:hAnsi="Times New Roman" w:cs="Times New Roman"/>
          <w:sz w:val="24"/>
          <w:szCs w:val="24"/>
        </w:rPr>
        <w:t xml:space="preserve"> </w:t>
      </w:r>
      <w:r w:rsidR="003F39FA" w:rsidRPr="0078379C">
        <w:rPr>
          <w:rFonts w:ascii="Times New Roman" w:hAnsi="Times New Roman" w:cs="Times New Roman"/>
          <w:sz w:val="24"/>
          <w:szCs w:val="24"/>
        </w:rPr>
        <w:t xml:space="preserve"> </w:t>
      </w:r>
      <w:r w:rsidR="00892A4E" w:rsidRPr="0078379C">
        <w:rPr>
          <w:rFonts w:ascii="Times New Roman" w:hAnsi="Times New Roman" w:cs="Times New Roman"/>
          <w:sz w:val="24"/>
          <w:szCs w:val="24"/>
        </w:rPr>
        <w:t>N,</w:t>
      </w:r>
      <w:r w:rsidR="00403169" w:rsidRPr="0078379C">
        <w:rPr>
          <w:rFonts w:ascii="Times New Roman" w:hAnsi="Times New Roman" w:cs="Times New Roman"/>
          <w:sz w:val="24"/>
          <w:szCs w:val="24"/>
        </w:rPr>
        <w:t xml:space="preserve"> </w:t>
      </w:r>
      <w:r w:rsidR="00892A4E" w:rsidRPr="0078379C">
        <w:rPr>
          <w:rFonts w:ascii="Times New Roman" w:hAnsi="Times New Roman" w:cs="Times New Roman"/>
          <w:sz w:val="24"/>
          <w:szCs w:val="24"/>
        </w:rPr>
        <w:t>P and K, fertilizers applied at the rate of 125:50:75 kg ha -</w:t>
      </w:r>
      <w:r w:rsidR="00892A4E" w:rsidRPr="0078379C">
        <w:rPr>
          <w:rFonts w:ascii="Times New Roman" w:hAnsi="Times New Roman" w:cs="Times New Roman"/>
          <w:sz w:val="24"/>
          <w:szCs w:val="24"/>
          <w:vertAlign w:val="superscript"/>
        </w:rPr>
        <w:t>1</w:t>
      </w:r>
      <w:r w:rsidR="00892A4E" w:rsidRPr="0078379C">
        <w:rPr>
          <w:rFonts w:ascii="Times New Roman" w:hAnsi="Times New Roman" w:cs="Times New Roman"/>
          <w:sz w:val="24"/>
          <w:szCs w:val="24"/>
        </w:rPr>
        <w:t xml:space="preserve"> s</w:t>
      </w:r>
      <w:r w:rsidR="00403169" w:rsidRPr="0078379C">
        <w:rPr>
          <w:rFonts w:ascii="Times New Roman" w:hAnsi="Times New Roman" w:cs="Times New Roman"/>
          <w:sz w:val="24"/>
          <w:szCs w:val="24"/>
        </w:rPr>
        <w:t xml:space="preserve">ignificantly influenced </w:t>
      </w:r>
      <w:r w:rsidR="00892A4E" w:rsidRPr="0078379C">
        <w:rPr>
          <w:rFonts w:ascii="Times New Roman" w:hAnsi="Times New Roman" w:cs="Times New Roman"/>
          <w:sz w:val="24"/>
          <w:szCs w:val="24"/>
        </w:rPr>
        <w:t>grain yield and quality of spring wheat.</w:t>
      </w:r>
      <w:r w:rsidR="003F39FA" w:rsidRPr="0078379C">
        <w:rPr>
          <w:rFonts w:ascii="Times New Roman" w:hAnsi="Times New Roman" w:cs="Times New Roman"/>
          <w:sz w:val="24"/>
          <w:szCs w:val="24"/>
        </w:rPr>
        <w:t xml:space="preserve"> </w:t>
      </w:r>
      <w:r w:rsidR="00892A4E" w:rsidRPr="0078379C">
        <w:rPr>
          <w:rFonts w:ascii="Times New Roman" w:hAnsi="Times New Roman" w:cs="Times New Roman"/>
          <w:sz w:val="24"/>
          <w:szCs w:val="24"/>
        </w:rPr>
        <w:t>Cultivation of spring wheat a</w:t>
      </w:r>
      <w:r w:rsidR="003631ED" w:rsidRPr="0078379C">
        <w:rPr>
          <w:rFonts w:ascii="Times New Roman" w:hAnsi="Times New Roman" w:cs="Times New Roman"/>
          <w:sz w:val="24"/>
          <w:szCs w:val="24"/>
        </w:rPr>
        <w:t xml:space="preserve">t </w:t>
      </w:r>
      <w:proofErr w:type="spellStart"/>
      <w:r w:rsidR="003631ED" w:rsidRPr="0078379C">
        <w:rPr>
          <w:rFonts w:ascii="Times New Roman" w:hAnsi="Times New Roman" w:cs="Times New Roman"/>
          <w:sz w:val="24"/>
          <w:szCs w:val="24"/>
        </w:rPr>
        <w:t>Obudu</w:t>
      </w:r>
      <w:proofErr w:type="spellEnd"/>
      <w:r w:rsidR="003631ED" w:rsidRPr="0078379C">
        <w:rPr>
          <w:rFonts w:ascii="Times New Roman" w:hAnsi="Times New Roman" w:cs="Times New Roman"/>
          <w:sz w:val="24"/>
          <w:szCs w:val="24"/>
        </w:rPr>
        <w:t xml:space="preserve"> Cattle Ranch under rain</w:t>
      </w:r>
      <w:r w:rsidR="00892A4E" w:rsidRPr="0078379C">
        <w:rPr>
          <w:rFonts w:ascii="Times New Roman" w:hAnsi="Times New Roman" w:cs="Times New Roman"/>
          <w:sz w:val="24"/>
          <w:szCs w:val="24"/>
        </w:rPr>
        <w:t xml:space="preserve">fed is </w:t>
      </w:r>
      <w:r w:rsidR="003F39FA" w:rsidRPr="0078379C">
        <w:rPr>
          <w:rFonts w:ascii="Times New Roman" w:hAnsi="Times New Roman" w:cs="Times New Roman"/>
          <w:sz w:val="24"/>
          <w:szCs w:val="24"/>
        </w:rPr>
        <w:t>therefore</w:t>
      </w:r>
      <w:r w:rsidR="003631ED" w:rsidRPr="0078379C">
        <w:rPr>
          <w:rFonts w:ascii="Times New Roman" w:hAnsi="Times New Roman" w:cs="Times New Roman"/>
          <w:sz w:val="24"/>
          <w:szCs w:val="24"/>
        </w:rPr>
        <w:t>,</w:t>
      </w:r>
      <w:r w:rsidR="003F39FA" w:rsidRPr="0078379C">
        <w:rPr>
          <w:rFonts w:ascii="Times New Roman" w:hAnsi="Times New Roman" w:cs="Times New Roman"/>
          <w:sz w:val="24"/>
          <w:szCs w:val="24"/>
        </w:rPr>
        <w:t xml:space="preserve"> </w:t>
      </w:r>
      <w:r w:rsidR="00892A4E" w:rsidRPr="0078379C">
        <w:rPr>
          <w:rFonts w:ascii="Times New Roman" w:hAnsi="Times New Roman" w:cs="Times New Roman"/>
          <w:sz w:val="24"/>
          <w:szCs w:val="24"/>
        </w:rPr>
        <w:t xml:space="preserve">recommended </w:t>
      </w:r>
    </w:p>
    <w:p w14:paraId="4961EF9E" w14:textId="77777777" w:rsidR="00F53CB6" w:rsidRDefault="00F53CB6" w:rsidP="00445924">
      <w:pPr>
        <w:spacing w:after="0"/>
        <w:rPr>
          <w:rFonts w:ascii="Times New Roman" w:hAnsi="Times New Roman" w:cs="Times New Roman"/>
          <w:b/>
          <w:sz w:val="24"/>
          <w:szCs w:val="24"/>
        </w:rPr>
      </w:pPr>
    </w:p>
    <w:p w14:paraId="097F7069" w14:textId="61991906" w:rsidR="00445924" w:rsidRPr="0078379C" w:rsidRDefault="00445924" w:rsidP="00445924">
      <w:pPr>
        <w:spacing w:after="0"/>
        <w:rPr>
          <w:rFonts w:ascii="Times New Roman" w:hAnsi="Times New Roman" w:cs="Times New Roman"/>
          <w:b/>
          <w:sz w:val="24"/>
          <w:szCs w:val="24"/>
        </w:rPr>
      </w:pPr>
      <w:r w:rsidRPr="0078379C">
        <w:rPr>
          <w:rFonts w:ascii="Times New Roman" w:hAnsi="Times New Roman" w:cs="Times New Roman"/>
          <w:b/>
          <w:sz w:val="24"/>
          <w:szCs w:val="24"/>
        </w:rPr>
        <w:t>REFERENCES</w:t>
      </w:r>
    </w:p>
    <w:p w14:paraId="79082ED4" w14:textId="77777777" w:rsidR="00445924" w:rsidRDefault="00445924" w:rsidP="00445924">
      <w:pPr>
        <w:spacing w:before="240" w:after="240" w:line="240" w:lineRule="auto"/>
        <w:ind w:left="709" w:hanging="709"/>
        <w:jc w:val="both"/>
        <w:rPr>
          <w:rFonts w:ascii="Times New Roman" w:hAnsi="Times New Roman" w:cs="Times New Roman"/>
          <w:sz w:val="24"/>
          <w:szCs w:val="24"/>
        </w:rPr>
      </w:pPr>
      <w:proofErr w:type="spellStart"/>
      <w:r w:rsidRPr="0078379C">
        <w:rPr>
          <w:rFonts w:ascii="Times New Roman" w:hAnsi="Times New Roman" w:cs="Times New Roman"/>
          <w:sz w:val="24"/>
          <w:szCs w:val="24"/>
        </w:rPr>
        <w:t>Andason</w:t>
      </w:r>
      <w:proofErr w:type="spellEnd"/>
      <w:r w:rsidRPr="0078379C">
        <w:rPr>
          <w:rFonts w:ascii="Times New Roman" w:hAnsi="Times New Roman" w:cs="Times New Roman"/>
          <w:sz w:val="24"/>
          <w:szCs w:val="24"/>
        </w:rPr>
        <w:t xml:space="preserve">, J.M. and J.S.I. Ingram (1996) Tropical soil Biology and </w:t>
      </w:r>
      <w:proofErr w:type="gramStart"/>
      <w:r w:rsidRPr="0078379C">
        <w:rPr>
          <w:rFonts w:ascii="Times New Roman" w:hAnsi="Times New Roman" w:cs="Times New Roman"/>
          <w:sz w:val="24"/>
          <w:szCs w:val="24"/>
        </w:rPr>
        <w:t>Fertility..</w:t>
      </w:r>
      <w:proofErr w:type="gramEnd"/>
      <w:r w:rsidRPr="0078379C">
        <w:rPr>
          <w:rFonts w:ascii="Times New Roman" w:hAnsi="Times New Roman" w:cs="Times New Roman"/>
          <w:sz w:val="24"/>
          <w:szCs w:val="24"/>
        </w:rPr>
        <w:t xml:space="preserve"> A hand Book of materials. 2nd ed. CAB international pp. 57-74.</w:t>
      </w:r>
    </w:p>
    <w:p w14:paraId="49F96E2E" w14:textId="77777777" w:rsidR="00B93296" w:rsidRPr="0078379C" w:rsidRDefault="00B93296" w:rsidP="00B93296">
      <w:pPr>
        <w:spacing w:before="240" w:after="24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Emenyonu</w:t>
      </w:r>
      <w:proofErr w:type="spellEnd"/>
      <w:r>
        <w:rPr>
          <w:rFonts w:ascii="Times New Roman" w:hAnsi="Times New Roman" w:cs="Times New Roman"/>
          <w:sz w:val="24"/>
          <w:szCs w:val="24"/>
        </w:rPr>
        <w:t xml:space="preserve">, C.A. Okafor, R.M </w:t>
      </w:r>
      <w:proofErr w:type="spellStart"/>
      <w:r>
        <w:rPr>
          <w:rFonts w:ascii="Times New Roman" w:hAnsi="Times New Roman" w:cs="Times New Roman"/>
          <w:sz w:val="24"/>
          <w:szCs w:val="24"/>
        </w:rPr>
        <w:t>Odu</w:t>
      </w:r>
      <w:proofErr w:type="spellEnd"/>
      <w:r>
        <w:rPr>
          <w:rFonts w:ascii="Times New Roman" w:hAnsi="Times New Roman" w:cs="Times New Roman"/>
          <w:sz w:val="24"/>
          <w:szCs w:val="24"/>
        </w:rPr>
        <w:t xml:space="preserve"> M.A.C.A O </w:t>
      </w:r>
      <w:proofErr w:type="spellStart"/>
      <w:r>
        <w:rPr>
          <w:rFonts w:ascii="Times New Roman" w:hAnsi="Times New Roman" w:cs="Times New Roman"/>
          <w:sz w:val="24"/>
          <w:szCs w:val="24"/>
        </w:rPr>
        <w:t>bih</w:t>
      </w:r>
      <w:proofErr w:type="spellEnd"/>
      <w:r>
        <w:rPr>
          <w:rFonts w:ascii="Times New Roman" w:hAnsi="Times New Roman" w:cs="Times New Roman"/>
          <w:sz w:val="24"/>
          <w:szCs w:val="24"/>
        </w:rPr>
        <w:t xml:space="preserve"> V, and </w:t>
      </w:r>
      <w:proofErr w:type="spellStart"/>
      <w:r>
        <w:rPr>
          <w:rFonts w:ascii="Times New Roman" w:hAnsi="Times New Roman" w:cs="Times New Roman"/>
          <w:sz w:val="24"/>
          <w:szCs w:val="24"/>
        </w:rPr>
        <w:t>Oguoma</w:t>
      </w:r>
      <w:proofErr w:type="spellEnd"/>
      <w:r>
        <w:rPr>
          <w:rFonts w:ascii="Times New Roman" w:hAnsi="Times New Roman" w:cs="Times New Roman"/>
          <w:sz w:val="24"/>
          <w:szCs w:val="24"/>
        </w:rPr>
        <w:t xml:space="preserve"> N.N.O (2007). Profitability Analysis of Purity production in Imo state Nigeria; </w:t>
      </w:r>
      <w:proofErr w:type="spellStart"/>
      <w:r>
        <w:rPr>
          <w:rFonts w:ascii="Times New Roman" w:hAnsi="Times New Roman" w:cs="Times New Roman"/>
          <w:sz w:val="24"/>
          <w:szCs w:val="24"/>
        </w:rPr>
        <w:t>Internationall</w:t>
      </w:r>
      <w:proofErr w:type="spellEnd"/>
      <w:r>
        <w:rPr>
          <w:rFonts w:ascii="Times New Roman" w:hAnsi="Times New Roman" w:cs="Times New Roman"/>
          <w:sz w:val="24"/>
          <w:szCs w:val="24"/>
        </w:rPr>
        <w:t xml:space="preserve"> journal of agriculture and rural development, 10 (1); 155-160</w:t>
      </w:r>
    </w:p>
    <w:p w14:paraId="0104BB99" w14:textId="77777777" w:rsidR="00445924" w:rsidRPr="00760479" w:rsidRDefault="00445924" w:rsidP="00712764">
      <w:pPr>
        <w:spacing w:before="240" w:after="240" w:line="240" w:lineRule="auto"/>
        <w:ind w:left="709" w:hanging="709"/>
        <w:jc w:val="both"/>
        <w:rPr>
          <w:rFonts w:ascii="Times New Roman" w:hAnsi="Times New Roman" w:cs="Times New Roman"/>
          <w:sz w:val="24"/>
          <w:szCs w:val="24"/>
          <w:lang w:val="de-DE"/>
        </w:rPr>
      </w:pPr>
      <w:proofErr w:type="spellStart"/>
      <w:r w:rsidRPr="0078379C">
        <w:rPr>
          <w:rFonts w:ascii="Times New Roman" w:hAnsi="Times New Roman" w:cs="Times New Roman"/>
          <w:sz w:val="24"/>
          <w:szCs w:val="24"/>
        </w:rPr>
        <w:t>Essiet</w:t>
      </w:r>
      <w:proofErr w:type="spellEnd"/>
      <w:r w:rsidRPr="0078379C">
        <w:rPr>
          <w:rFonts w:ascii="Times New Roman" w:hAnsi="Times New Roman" w:cs="Times New Roman"/>
          <w:sz w:val="24"/>
          <w:szCs w:val="24"/>
        </w:rPr>
        <w:t xml:space="preserve">, D. (2015) addressing short of wheat supply. </w:t>
      </w:r>
      <w:r w:rsidRPr="00760479">
        <w:rPr>
          <w:rFonts w:ascii="Times New Roman" w:hAnsi="Times New Roman" w:cs="Times New Roman"/>
          <w:sz w:val="24"/>
          <w:szCs w:val="24"/>
          <w:lang w:val="de-DE"/>
        </w:rPr>
        <w:t>The nationsmagazine, 22.</w:t>
      </w:r>
    </w:p>
    <w:p w14:paraId="2D9D8ABD" w14:textId="77777777" w:rsidR="00191CBF" w:rsidRPr="0078379C" w:rsidRDefault="00191CBF" w:rsidP="00712764">
      <w:pPr>
        <w:spacing w:before="240" w:after="240" w:line="240" w:lineRule="auto"/>
        <w:ind w:left="709" w:hanging="709"/>
        <w:jc w:val="both"/>
        <w:rPr>
          <w:rFonts w:ascii="Times New Roman" w:hAnsi="Times New Roman" w:cs="Times New Roman"/>
          <w:sz w:val="24"/>
          <w:szCs w:val="24"/>
        </w:rPr>
      </w:pPr>
      <w:r w:rsidRPr="00760479">
        <w:rPr>
          <w:lang w:val="de-DE"/>
        </w:rPr>
        <w:lastRenderedPageBreak/>
        <w:t xml:space="preserve">Gomez KA, Gomez AA (1984). </w:t>
      </w:r>
      <w:r>
        <w:t xml:space="preserve">Statistical procedures for agricultural research. John Wiley &amp; Sons. </w:t>
      </w:r>
    </w:p>
    <w:p w14:paraId="0FE04A4F" w14:textId="77777777" w:rsidR="00445924" w:rsidRPr="0078379C" w:rsidRDefault="00445924" w:rsidP="00445924">
      <w:pPr>
        <w:spacing w:before="240" w:after="240" w:line="240" w:lineRule="auto"/>
        <w:ind w:left="709" w:hanging="709"/>
        <w:jc w:val="both"/>
        <w:rPr>
          <w:rFonts w:ascii="Times New Roman" w:hAnsi="Times New Roman" w:cs="Times New Roman"/>
          <w:sz w:val="24"/>
          <w:szCs w:val="24"/>
        </w:rPr>
      </w:pPr>
      <w:r w:rsidRPr="0078379C">
        <w:rPr>
          <w:rFonts w:ascii="Times New Roman" w:hAnsi="Times New Roman" w:cs="Times New Roman"/>
          <w:sz w:val="24"/>
          <w:szCs w:val="24"/>
        </w:rPr>
        <w:t>Jackson, G. (1998) Impact of post-Harvest soil cultivation and Nigerian fertilization on the Energy aid cost effectiveness in spring wheat production fertilizer facts Feb. 1998 No. 7.</w:t>
      </w:r>
    </w:p>
    <w:p w14:paraId="2A8F68EB" w14:textId="77777777" w:rsidR="00445924" w:rsidRPr="0078379C" w:rsidRDefault="00445924" w:rsidP="00445924">
      <w:pPr>
        <w:spacing w:before="240" w:after="240" w:line="240" w:lineRule="auto"/>
        <w:ind w:left="709" w:hanging="709"/>
        <w:jc w:val="both"/>
        <w:rPr>
          <w:rFonts w:ascii="Times New Roman" w:hAnsi="Times New Roman" w:cs="Times New Roman"/>
          <w:sz w:val="24"/>
          <w:szCs w:val="24"/>
        </w:rPr>
      </w:pPr>
      <w:proofErr w:type="spellStart"/>
      <w:r w:rsidRPr="0078379C">
        <w:rPr>
          <w:rFonts w:ascii="Times New Roman" w:hAnsi="Times New Roman" w:cs="Times New Roman"/>
          <w:sz w:val="24"/>
          <w:szCs w:val="24"/>
        </w:rPr>
        <w:t>Ma.Q</w:t>
      </w:r>
      <w:proofErr w:type="spellEnd"/>
      <w:r w:rsidRPr="0078379C">
        <w:rPr>
          <w:rFonts w:ascii="Times New Roman" w:hAnsi="Times New Roman" w:cs="Times New Roman"/>
          <w:sz w:val="24"/>
          <w:szCs w:val="24"/>
        </w:rPr>
        <w:t xml:space="preserve">. Niknam </w:t>
      </w:r>
      <w:proofErr w:type="gramStart"/>
      <w:r w:rsidRPr="0078379C">
        <w:rPr>
          <w:rFonts w:ascii="Times New Roman" w:hAnsi="Times New Roman" w:cs="Times New Roman"/>
          <w:sz w:val="24"/>
          <w:szCs w:val="24"/>
        </w:rPr>
        <w:t>S.R</w:t>
      </w:r>
      <w:proofErr w:type="gramEnd"/>
      <w:r w:rsidRPr="0078379C">
        <w:rPr>
          <w:rFonts w:ascii="Times New Roman" w:hAnsi="Times New Roman" w:cs="Times New Roman"/>
          <w:sz w:val="24"/>
          <w:szCs w:val="24"/>
        </w:rPr>
        <w:t xml:space="preserve">; Truner D. (2006).Response of Osmotic adjustment aid seed yield of </w:t>
      </w:r>
      <w:proofErr w:type="spellStart"/>
      <w:r w:rsidRPr="0078379C">
        <w:rPr>
          <w:rFonts w:ascii="Times New Roman" w:hAnsi="Times New Roman" w:cs="Times New Roman"/>
          <w:sz w:val="24"/>
          <w:szCs w:val="24"/>
        </w:rPr>
        <w:t>BrassicaNapinsadBrassicaJunacea</w:t>
      </w:r>
      <w:proofErr w:type="spellEnd"/>
      <w:r w:rsidRPr="0078379C">
        <w:rPr>
          <w:rFonts w:ascii="Times New Roman" w:hAnsi="Times New Roman" w:cs="Times New Roman"/>
          <w:sz w:val="24"/>
          <w:szCs w:val="24"/>
        </w:rPr>
        <w:t xml:space="preserve"> to soil water deficit at different growth </w:t>
      </w:r>
      <w:proofErr w:type="spellStart"/>
      <w:r w:rsidRPr="0078379C">
        <w:rPr>
          <w:rFonts w:ascii="Times New Roman" w:hAnsi="Times New Roman" w:cs="Times New Roman"/>
          <w:sz w:val="24"/>
          <w:szCs w:val="24"/>
        </w:rPr>
        <w:t>stages.Austr</w:t>
      </w:r>
      <w:proofErr w:type="spellEnd"/>
      <w:r w:rsidRPr="0078379C">
        <w:rPr>
          <w:rFonts w:ascii="Times New Roman" w:hAnsi="Times New Roman" w:cs="Times New Roman"/>
          <w:sz w:val="24"/>
          <w:szCs w:val="24"/>
        </w:rPr>
        <w:t>. J. Agric Res 57: 221-226.</w:t>
      </w:r>
    </w:p>
    <w:p w14:paraId="5AB8C1A5" w14:textId="77777777" w:rsidR="00445924" w:rsidRDefault="00445924" w:rsidP="00445924">
      <w:pPr>
        <w:spacing w:before="240" w:after="240" w:line="240" w:lineRule="auto"/>
        <w:ind w:left="709" w:hanging="709"/>
        <w:jc w:val="both"/>
        <w:rPr>
          <w:rFonts w:ascii="Times New Roman" w:hAnsi="Times New Roman" w:cs="Times New Roman"/>
          <w:sz w:val="24"/>
          <w:szCs w:val="24"/>
        </w:rPr>
      </w:pPr>
      <w:proofErr w:type="spellStart"/>
      <w:r w:rsidRPr="0078379C">
        <w:rPr>
          <w:rFonts w:ascii="Times New Roman" w:hAnsi="Times New Roman" w:cs="Times New Roman"/>
          <w:sz w:val="24"/>
          <w:szCs w:val="24"/>
        </w:rPr>
        <w:t>Olabanji</w:t>
      </w:r>
      <w:proofErr w:type="spellEnd"/>
      <w:r w:rsidRPr="0078379C">
        <w:rPr>
          <w:rFonts w:ascii="Times New Roman" w:hAnsi="Times New Roman" w:cs="Times New Roman"/>
          <w:sz w:val="24"/>
          <w:szCs w:val="24"/>
        </w:rPr>
        <w:t xml:space="preserve">, E.D. (2016) Nigeria’s wheat production capability contends with several factors. The guardian March 11. 2016. </w:t>
      </w:r>
    </w:p>
    <w:p w14:paraId="7CE9B6F5" w14:textId="77777777" w:rsidR="000C1B49" w:rsidRDefault="000C1B49" w:rsidP="00445924">
      <w:pPr>
        <w:spacing w:before="240" w:after="240" w:line="240" w:lineRule="auto"/>
        <w:ind w:left="709" w:hanging="709"/>
        <w:jc w:val="both"/>
      </w:pPr>
      <w:r>
        <w:t>Prasad, R. (2006) Towards sustainable agriculture in India. National Academy Science letters 9 (1 and 2): 41-44</w:t>
      </w:r>
    </w:p>
    <w:p w14:paraId="2D1CDF9F" w14:textId="77777777" w:rsidR="00C4581F" w:rsidRDefault="00C4581F" w:rsidP="00445924">
      <w:pPr>
        <w:spacing w:before="240" w:after="240" w:line="240" w:lineRule="auto"/>
        <w:ind w:left="709" w:hanging="709"/>
        <w:jc w:val="both"/>
      </w:pPr>
      <w:r>
        <w:t>SAS Institute (2015). Base SAS 9.4 procedures guide. SAS Institute.</w:t>
      </w:r>
    </w:p>
    <w:p w14:paraId="47BBB219" w14:textId="77777777" w:rsidR="000E2637" w:rsidRPr="00760479" w:rsidRDefault="000E2637" w:rsidP="00445924">
      <w:pPr>
        <w:spacing w:before="240" w:after="240" w:line="240" w:lineRule="auto"/>
        <w:ind w:left="709" w:hanging="709"/>
        <w:jc w:val="both"/>
        <w:rPr>
          <w:rFonts w:ascii="Times New Roman" w:hAnsi="Times New Roman" w:cs="Times New Roman"/>
          <w:sz w:val="24"/>
          <w:szCs w:val="24"/>
          <w:lang w:val="de-DE"/>
        </w:rPr>
      </w:pPr>
      <w:r>
        <w:t xml:space="preserve"> </w:t>
      </w:r>
      <w:proofErr w:type="spellStart"/>
      <w:r>
        <w:t>Twetia</w:t>
      </w:r>
      <w:proofErr w:type="spellEnd"/>
      <w:r>
        <w:t xml:space="preserve"> RK, Biswas BC, Jat G. Status of integrated nutrient supply system in India. </w:t>
      </w:r>
      <w:r w:rsidRPr="00760479">
        <w:rPr>
          <w:lang w:val="de-DE"/>
        </w:rPr>
        <w:t xml:space="preserve">Indian J Ferti 2012;8(11):24-43. 15. </w:t>
      </w:r>
    </w:p>
    <w:p w14:paraId="06AC5309" w14:textId="77777777" w:rsidR="00445924" w:rsidRPr="0078379C" w:rsidRDefault="00445924" w:rsidP="00445924">
      <w:pPr>
        <w:spacing w:before="240" w:after="240" w:line="240" w:lineRule="auto"/>
        <w:ind w:left="709" w:hanging="709"/>
        <w:jc w:val="both"/>
        <w:rPr>
          <w:rFonts w:ascii="Times New Roman" w:hAnsi="Times New Roman" w:cs="Times New Roman"/>
          <w:sz w:val="24"/>
          <w:szCs w:val="24"/>
        </w:rPr>
      </w:pPr>
      <w:r w:rsidRPr="00760479">
        <w:rPr>
          <w:rFonts w:ascii="Times New Roman" w:hAnsi="Times New Roman" w:cs="Times New Roman"/>
          <w:sz w:val="24"/>
          <w:szCs w:val="24"/>
          <w:lang w:val="de-DE"/>
        </w:rPr>
        <w:t xml:space="preserve">Zahang, L. Vander Wert. W. Zhang, S.L. Spierie, R. (2007). </w:t>
      </w:r>
      <w:r w:rsidRPr="0078379C">
        <w:rPr>
          <w:rFonts w:ascii="Times New Roman" w:hAnsi="Times New Roman" w:cs="Times New Roman"/>
          <w:sz w:val="24"/>
          <w:szCs w:val="24"/>
        </w:rPr>
        <w:t>Growth Yield and Quality of Wheat and Cotton in Relay Strip intercropping systems. Field crop research 103:178-188.</w:t>
      </w:r>
    </w:p>
    <w:p w14:paraId="1BFA2D9B" w14:textId="77777777" w:rsidR="00445924" w:rsidRPr="0078379C" w:rsidRDefault="00445924" w:rsidP="00445924">
      <w:pPr>
        <w:spacing w:after="0" w:line="360" w:lineRule="auto"/>
        <w:ind w:left="900" w:hanging="900"/>
        <w:jc w:val="both"/>
        <w:rPr>
          <w:rFonts w:ascii="Times New Roman" w:hAnsi="Times New Roman" w:cs="Times New Roman"/>
          <w:sz w:val="24"/>
          <w:szCs w:val="24"/>
        </w:rPr>
        <w:sectPr w:rsidR="00445924" w:rsidRPr="0078379C" w:rsidSect="006B75CD">
          <w:headerReference w:type="even" r:id="rId14"/>
          <w:headerReference w:type="default" r:id="rId15"/>
          <w:footerReference w:type="default" r:id="rId16"/>
          <w:headerReference w:type="first" r:id="rId17"/>
          <w:pgSz w:w="12240" w:h="15840"/>
          <w:pgMar w:top="1152" w:right="1152" w:bottom="2304" w:left="2160" w:header="720" w:footer="720" w:gutter="0"/>
          <w:cols w:space="720"/>
          <w:docGrid w:linePitch="360"/>
        </w:sectPr>
      </w:pPr>
      <w:r w:rsidRPr="0078379C">
        <w:rPr>
          <w:rFonts w:ascii="Times New Roman" w:hAnsi="Times New Roman" w:cs="Times New Roman"/>
          <w:sz w:val="24"/>
          <w:szCs w:val="24"/>
        </w:rPr>
        <w:t xml:space="preserve">Wood, S.K., Sabastian and S.I. </w:t>
      </w:r>
      <w:proofErr w:type="spellStart"/>
      <w:r w:rsidRPr="0078379C">
        <w:rPr>
          <w:rFonts w:ascii="Times New Roman" w:hAnsi="Times New Roman" w:cs="Times New Roman"/>
          <w:sz w:val="24"/>
          <w:szCs w:val="24"/>
        </w:rPr>
        <w:t>Scherrl</w:t>
      </w:r>
      <w:proofErr w:type="spellEnd"/>
      <w:r w:rsidRPr="0078379C">
        <w:rPr>
          <w:rFonts w:ascii="Times New Roman" w:hAnsi="Times New Roman" w:cs="Times New Roman"/>
          <w:sz w:val="24"/>
          <w:szCs w:val="24"/>
        </w:rPr>
        <w:t xml:space="preserve"> (2000</w:t>
      </w:r>
      <w:proofErr w:type="gramStart"/>
      <w:r w:rsidRPr="0078379C">
        <w:rPr>
          <w:rFonts w:ascii="Times New Roman" w:hAnsi="Times New Roman" w:cs="Times New Roman"/>
          <w:sz w:val="24"/>
          <w:szCs w:val="24"/>
        </w:rPr>
        <w:t>).Pilot</w:t>
      </w:r>
      <w:proofErr w:type="gramEnd"/>
      <w:r w:rsidRPr="0078379C">
        <w:rPr>
          <w:rFonts w:ascii="Times New Roman" w:hAnsi="Times New Roman" w:cs="Times New Roman"/>
          <w:sz w:val="24"/>
          <w:szCs w:val="24"/>
        </w:rPr>
        <w:t xml:space="preserve"> analysis of global ecosystems agroecosystems (online).Available by International Food Policy Research Institute at </w:t>
      </w:r>
      <w:hyperlink r:id="rId18" w:history="1">
        <w:r w:rsidRPr="0078379C">
          <w:rPr>
            <w:rStyle w:val="Hyperlink"/>
            <w:rFonts w:ascii="Times New Roman" w:hAnsi="Times New Roman"/>
            <w:sz w:val="24"/>
            <w:szCs w:val="24"/>
          </w:rPr>
          <w:t>www.wri.org/wr2000.Accessed 18 Dec. 2000</w:t>
        </w:r>
      </w:hyperlink>
      <w:r w:rsidRPr="0078379C">
        <w:rPr>
          <w:rFonts w:ascii="Times New Roman" w:hAnsi="Times New Roman" w:cs="Times New Roman"/>
          <w:sz w:val="24"/>
          <w:szCs w:val="24"/>
        </w:rPr>
        <w:t>.</w:t>
      </w:r>
    </w:p>
    <w:p w14:paraId="096E45CF" w14:textId="77777777" w:rsidR="00892A4E" w:rsidRPr="0078379C" w:rsidRDefault="00892A4E" w:rsidP="00F53CB6">
      <w:pPr>
        <w:spacing w:after="0"/>
        <w:rPr>
          <w:rFonts w:ascii="Times New Roman" w:hAnsi="Times New Roman" w:cs="Times New Roman"/>
          <w:b/>
          <w:bCs/>
          <w:sz w:val="24"/>
          <w:szCs w:val="24"/>
        </w:rPr>
      </w:pPr>
    </w:p>
    <w:sectPr w:rsidR="00892A4E" w:rsidRPr="0078379C" w:rsidSect="00892A4E">
      <w:pgSz w:w="12240" w:h="15840"/>
      <w:pgMar w:top="450" w:right="1152" w:bottom="207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7A6A2" w14:textId="77777777" w:rsidR="00921BBC" w:rsidRDefault="00921BBC" w:rsidP="002D766E">
      <w:pPr>
        <w:spacing w:after="0" w:line="240" w:lineRule="auto"/>
      </w:pPr>
      <w:r>
        <w:separator/>
      </w:r>
    </w:p>
  </w:endnote>
  <w:endnote w:type="continuationSeparator" w:id="0">
    <w:p w14:paraId="51F880C8" w14:textId="77777777" w:rsidR="00921BBC" w:rsidRDefault="00921BBC" w:rsidP="002D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BD9A" w14:textId="77777777" w:rsidR="00760479" w:rsidRDefault="00760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9A72" w14:textId="77777777" w:rsidR="00760479" w:rsidRDefault="00760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6775" w14:textId="77777777" w:rsidR="00760479" w:rsidRDefault="007604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247C" w14:textId="77777777" w:rsidR="00D0567A" w:rsidRDefault="00D05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CFC2" w14:textId="77777777" w:rsidR="00921BBC" w:rsidRDefault="00921BBC" w:rsidP="002D766E">
      <w:pPr>
        <w:spacing w:after="0" w:line="240" w:lineRule="auto"/>
      </w:pPr>
      <w:r>
        <w:separator/>
      </w:r>
    </w:p>
  </w:footnote>
  <w:footnote w:type="continuationSeparator" w:id="0">
    <w:p w14:paraId="506B0864" w14:textId="77777777" w:rsidR="00921BBC" w:rsidRDefault="00921BBC" w:rsidP="002D7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3A20" w14:textId="32E317A4" w:rsidR="00760479" w:rsidRDefault="00760479">
    <w:pPr>
      <w:pStyle w:val="Header"/>
    </w:pPr>
    <w:r>
      <w:rPr>
        <w:noProof/>
      </w:rPr>
      <w:pict w14:anchorId="2D8DC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57" o:spid="_x0000_s1026" type="#_x0000_t136" style="position:absolute;margin-left:0;margin-top:0;width:530pt;height:99.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54B6" w14:textId="6F13C0CF" w:rsidR="00760479" w:rsidRDefault="00760479">
    <w:pPr>
      <w:pStyle w:val="Header"/>
    </w:pPr>
    <w:r>
      <w:rPr>
        <w:noProof/>
      </w:rPr>
      <w:pict w14:anchorId="1BF05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58" o:spid="_x0000_s1027" type="#_x0000_t136" style="position:absolute;margin-left:0;margin-top:0;width:530pt;height:99.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E39F" w14:textId="1AF94859" w:rsidR="00760479" w:rsidRDefault="00760479">
    <w:pPr>
      <w:pStyle w:val="Header"/>
    </w:pPr>
    <w:r>
      <w:rPr>
        <w:noProof/>
      </w:rPr>
      <w:pict w14:anchorId="2F062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56" o:spid="_x0000_s1025" type="#_x0000_t136" style="position:absolute;margin-left:0;margin-top:0;width:530pt;height:99.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AABE" w14:textId="15409319" w:rsidR="00760479" w:rsidRDefault="00760479">
    <w:pPr>
      <w:pStyle w:val="Header"/>
    </w:pPr>
    <w:r>
      <w:rPr>
        <w:noProof/>
      </w:rPr>
      <w:pict w14:anchorId="37B0D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60" o:spid="_x0000_s1029" type="#_x0000_t136" style="position:absolute;margin-left:0;margin-top:0;width:530pt;height:99.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B599" w14:textId="28D43351" w:rsidR="00D0567A" w:rsidRDefault="00760479" w:rsidP="00D85685">
    <w:pPr>
      <w:pStyle w:val="Header"/>
      <w:tabs>
        <w:tab w:val="clear" w:pos="9360"/>
        <w:tab w:val="center" w:pos="4464"/>
        <w:tab w:val="left" w:pos="5040"/>
        <w:tab w:val="left" w:pos="5760"/>
      </w:tabs>
    </w:pPr>
    <w:r>
      <w:rPr>
        <w:noProof/>
      </w:rPr>
      <w:pict w14:anchorId="2601A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61" o:spid="_x0000_s1030" type="#_x0000_t136" style="position:absolute;margin-left:0;margin-top:0;width:530pt;height:99.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969779157"/>
        <w:docPartObj>
          <w:docPartGallery w:val="Page Numbers (Top of Page)"/>
          <w:docPartUnique/>
        </w:docPartObj>
      </w:sdtPr>
      <w:sdtContent>
        <w:r w:rsidR="00D0567A">
          <w:tab/>
        </w:r>
        <w:r w:rsidR="00000000">
          <w:fldChar w:fldCharType="begin"/>
        </w:r>
        <w:r w:rsidR="00000000">
          <w:instrText xml:space="preserve"> PAGE   \* MERGEFORMAT </w:instrText>
        </w:r>
        <w:r w:rsidR="00000000">
          <w:fldChar w:fldCharType="separate"/>
        </w:r>
        <w:r w:rsidR="00B93296">
          <w:rPr>
            <w:noProof/>
          </w:rPr>
          <w:t>15</w:t>
        </w:r>
        <w:r w:rsidR="00000000">
          <w:rPr>
            <w:noProof/>
          </w:rPr>
          <w:fldChar w:fldCharType="end"/>
        </w:r>
      </w:sdtContent>
    </w:sdt>
    <w:r w:rsidR="00D0567A">
      <w:tab/>
    </w:r>
    <w:r w:rsidR="00D0567A">
      <w:tab/>
    </w:r>
    <w:r w:rsidR="00D0567A">
      <w:tab/>
    </w:r>
    <w:r w:rsidR="00D0567A">
      <w:tab/>
    </w:r>
  </w:p>
  <w:p w14:paraId="1CF38EB8" w14:textId="77777777" w:rsidR="00D0567A" w:rsidRDefault="00D0567A" w:rsidP="002D766E">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BB7B" w14:textId="5DDA41A9" w:rsidR="00760479" w:rsidRDefault="00760479">
    <w:pPr>
      <w:pStyle w:val="Header"/>
    </w:pPr>
    <w:r>
      <w:rPr>
        <w:noProof/>
      </w:rPr>
      <w:pict w14:anchorId="6DD34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59" o:spid="_x0000_s1028" type="#_x0000_t136" style="position:absolute;margin-left:0;margin-top:0;width:530pt;height:99.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6A9"/>
    <w:multiLevelType w:val="multilevel"/>
    <w:tmpl w:val="78280D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DF03F5"/>
    <w:multiLevelType w:val="hybridMultilevel"/>
    <w:tmpl w:val="76EE043A"/>
    <w:lvl w:ilvl="0" w:tplc="F9ACFD6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208643B"/>
    <w:multiLevelType w:val="multilevel"/>
    <w:tmpl w:val="03EE098C"/>
    <w:lvl w:ilvl="0">
      <w:start w:val="4"/>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3E3030"/>
    <w:multiLevelType w:val="multilevel"/>
    <w:tmpl w:val="98707D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A8350B"/>
    <w:multiLevelType w:val="hybridMultilevel"/>
    <w:tmpl w:val="8CB460CE"/>
    <w:lvl w:ilvl="0" w:tplc="D880632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05768"/>
    <w:multiLevelType w:val="hybridMultilevel"/>
    <w:tmpl w:val="E52C72BA"/>
    <w:lvl w:ilvl="0" w:tplc="0296B1A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218774DA"/>
    <w:multiLevelType w:val="hybridMultilevel"/>
    <w:tmpl w:val="7E3E8B42"/>
    <w:lvl w:ilvl="0" w:tplc="1E6C64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8015F5"/>
    <w:multiLevelType w:val="hybridMultilevel"/>
    <w:tmpl w:val="FDA093D8"/>
    <w:lvl w:ilvl="0" w:tplc="B832E5D0">
      <w:start w:val="2015"/>
      <w:numFmt w:val="decimal"/>
      <w:lvlText w:val="%1"/>
      <w:lvlJc w:val="left"/>
      <w:pPr>
        <w:ind w:left="1620" w:hanging="48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2B98315C"/>
    <w:multiLevelType w:val="hybridMultilevel"/>
    <w:tmpl w:val="495EF496"/>
    <w:lvl w:ilvl="0" w:tplc="CECE2938">
      <w:start w:val="5"/>
      <w:numFmt w:val="decimal"/>
      <w:lvlText w:val="%1"/>
      <w:lvlJc w:val="left"/>
      <w:pPr>
        <w:tabs>
          <w:tab w:val="num" w:pos="720"/>
        </w:tabs>
        <w:ind w:left="720" w:hanging="720"/>
      </w:pPr>
      <w:rPr>
        <w:rFonts w:cs="Times New Roman" w:hint="default"/>
      </w:rPr>
    </w:lvl>
    <w:lvl w:ilvl="1" w:tplc="901E4672">
      <w:numFmt w:val="none"/>
      <w:lvlText w:val=""/>
      <w:lvlJc w:val="left"/>
      <w:pPr>
        <w:tabs>
          <w:tab w:val="num" w:pos="360"/>
        </w:tabs>
      </w:pPr>
    </w:lvl>
    <w:lvl w:ilvl="2" w:tplc="F266E94C">
      <w:numFmt w:val="none"/>
      <w:lvlText w:val=""/>
      <w:lvlJc w:val="left"/>
      <w:pPr>
        <w:tabs>
          <w:tab w:val="num" w:pos="360"/>
        </w:tabs>
      </w:pPr>
    </w:lvl>
    <w:lvl w:ilvl="3" w:tplc="A8D45F3C">
      <w:numFmt w:val="none"/>
      <w:lvlText w:val=""/>
      <w:lvlJc w:val="left"/>
      <w:pPr>
        <w:tabs>
          <w:tab w:val="num" w:pos="360"/>
        </w:tabs>
      </w:pPr>
    </w:lvl>
    <w:lvl w:ilvl="4" w:tplc="E4A88D42">
      <w:numFmt w:val="none"/>
      <w:lvlText w:val=""/>
      <w:lvlJc w:val="left"/>
      <w:pPr>
        <w:tabs>
          <w:tab w:val="num" w:pos="360"/>
        </w:tabs>
      </w:pPr>
    </w:lvl>
    <w:lvl w:ilvl="5" w:tplc="97CCFEDE">
      <w:numFmt w:val="none"/>
      <w:lvlText w:val=""/>
      <w:lvlJc w:val="left"/>
      <w:pPr>
        <w:tabs>
          <w:tab w:val="num" w:pos="360"/>
        </w:tabs>
      </w:pPr>
    </w:lvl>
    <w:lvl w:ilvl="6" w:tplc="42DEBC60">
      <w:numFmt w:val="none"/>
      <w:lvlText w:val=""/>
      <w:lvlJc w:val="left"/>
      <w:pPr>
        <w:tabs>
          <w:tab w:val="num" w:pos="360"/>
        </w:tabs>
      </w:pPr>
    </w:lvl>
    <w:lvl w:ilvl="7" w:tplc="48B2400C">
      <w:numFmt w:val="none"/>
      <w:lvlText w:val=""/>
      <w:lvlJc w:val="left"/>
      <w:pPr>
        <w:tabs>
          <w:tab w:val="num" w:pos="360"/>
        </w:tabs>
      </w:pPr>
    </w:lvl>
    <w:lvl w:ilvl="8" w:tplc="7702157E">
      <w:numFmt w:val="none"/>
      <w:lvlText w:val=""/>
      <w:lvlJc w:val="left"/>
      <w:pPr>
        <w:tabs>
          <w:tab w:val="num" w:pos="360"/>
        </w:tabs>
      </w:pPr>
    </w:lvl>
  </w:abstractNum>
  <w:abstractNum w:abstractNumId="9" w15:restartNumberingAfterBreak="0">
    <w:nsid w:val="2BF75E13"/>
    <w:multiLevelType w:val="hybridMultilevel"/>
    <w:tmpl w:val="13782BD2"/>
    <w:lvl w:ilvl="0" w:tplc="9D4AAE1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55C60"/>
    <w:multiLevelType w:val="hybridMultilevel"/>
    <w:tmpl w:val="29C85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0557"/>
    <w:multiLevelType w:val="multilevel"/>
    <w:tmpl w:val="0FEE6D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A5B77C0"/>
    <w:multiLevelType w:val="hybridMultilevel"/>
    <w:tmpl w:val="CADA94F4"/>
    <w:lvl w:ilvl="0" w:tplc="C7187234">
      <w:start w:val="6"/>
      <w:numFmt w:val="decimal"/>
      <w:lvlText w:val="%1"/>
      <w:lvlJc w:val="left"/>
      <w:pPr>
        <w:ind w:left="360" w:hanging="360"/>
      </w:pPr>
      <w:rPr>
        <w:rFonts w:hint="default"/>
      </w:rPr>
    </w:lvl>
    <w:lvl w:ilvl="1" w:tplc="B2C603F0">
      <w:numFmt w:val="none"/>
      <w:lvlText w:val=""/>
      <w:lvlJc w:val="left"/>
      <w:pPr>
        <w:tabs>
          <w:tab w:val="num" w:pos="360"/>
        </w:tabs>
      </w:pPr>
    </w:lvl>
    <w:lvl w:ilvl="2" w:tplc="85268B94">
      <w:numFmt w:val="none"/>
      <w:lvlText w:val=""/>
      <w:lvlJc w:val="left"/>
      <w:pPr>
        <w:tabs>
          <w:tab w:val="num" w:pos="360"/>
        </w:tabs>
      </w:pPr>
    </w:lvl>
    <w:lvl w:ilvl="3" w:tplc="15E2CDF4">
      <w:numFmt w:val="none"/>
      <w:lvlText w:val=""/>
      <w:lvlJc w:val="left"/>
      <w:pPr>
        <w:tabs>
          <w:tab w:val="num" w:pos="360"/>
        </w:tabs>
      </w:pPr>
    </w:lvl>
    <w:lvl w:ilvl="4" w:tplc="7D9EB756">
      <w:numFmt w:val="none"/>
      <w:lvlText w:val=""/>
      <w:lvlJc w:val="left"/>
      <w:pPr>
        <w:tabs>
          <w:tab w:val="num" w:pos="360"/>
        </w:tabs>
      </w:pPr>
    </w:lvl>
    <w:lvl w:ilvl="5" w:tplc="0D4A41E8">
      <w:numFmt w:val="none"/>
      <w:lvlText w:val=""/>
      <w:lvlJc w:val="left"/>
      <w:pPr>
        <w:tabs>
          <w:tab w:val="num" w:pos="360"/>
        </w:tabs>
      </w:pPr>
    </w:lvl>
    <w:lvl w:ilvl="6" w:tplc="EE2A893C">
      <w:numFmt w:val="none"/>
      <w:lvlText w:val=""/>
      <w:lvlJc w:val="left"/>
      <w:pPr>
        <w:tabs>
          <w:tab w:val="num" w:pos="360"/>
        </w:tabs>
      </w:pPr>
    </w:lvl>
    <w:lvl w:ilvl="7" w:tplc="308A9D3C">
      <w:numFmt w:val="none"/>
      <w:lvlText w:val=""/>
      <w:lvlJc w:val="left"/>
      <w:pPr>
        <w:tabs>
          <w:tab w:val="num" w:pos="360"/>
        </w:tabs>
      </w:pPr>
    </w:lvl>
    <w:lvl w:ilvl="8" w:tplc="84649414">
      <w:numFmt w:val="none"/>
      <w:lvlText w:val=""/>
      <w:lvlJc w:val="left"/>
      <w:pPr>
        <w:tabs>
          <w:tab w:val="num" w:pos="360"/>
        </w:tabs>
      </w:pPr>
    </w:lvl>
  </w:abstractNum>
  <w:abstractNum w:abstractNumId="13" w15:restartNumberingAfterBreak="0">
    <w:nsid w:val="3F3522C5"/>
    <w:multiLevelType w:val="hybridMultilevel"/>
    <w:tmpl w:val="B4FE2812"/>
    <w:lvl w:ilvl="0" w:tplc="D9505740">
      <w:start w:val="2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DD2325"/>
    <w:multiLevelType w:val="multilevel"/>
    <w:tmpl w:val="D9A8828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4C33BC4"/>
    <w:multiLevelType w:val="hybridMultilevel"/>
    <w:tmpl w:val="FDDCA0B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79A28A4"/>
    <w:multiLevelType w:val="multilevel"/>
    <w:tmpl w:val="B4AE2200"/>
    <w:lvl w:ilvl="0">
      <w:start w:val="6"/>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4B5D6FA4"/>
    <w:multiLevelType w:val="multilevel"/>
    <w:tmpl w:val="779073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3527E4"/>
    <w:multiLevelType w:val="hybridMultilevel"/>
    <w:tmpl w:val="EAEE42CC"/>
    <w:lvl w:ilvl="0" w:tplc="A33CC15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C651FD"/>
    <w:multiLevelType w:val="hybridMultilevel"/>
    <w:tmpl w:val="47D2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16783"/>
    <w:multiLevelType w:val="hybridMultilevel"/>
    <w:tmpl w:val="223CB3D0"/>
    <w:lvl w:ilvl="0" w:tplc="BAFCF590">
      <w:start w:val="1"/>
      <w:numFmt w:val="decimal"/>
      <w:lvlText w:val="%1"/>
      <w:lvlJc w:val="left"/>
      <w:pPr>
        <w:ind w:left="927" w:hanging="360"/>
      </w:pPr>
      <w:rPr>
        <w:rFonts w:ascii="Times New Roman" w:eastAsiaTheme="minorHAnsi"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5252670"/>
    <w:multiLevelType w:val="hybridMultilevel"/>
    <w:tmpl w:val="BF743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F00CE"/>
    <w:multiLevelType w:val="hybridMultilevel"/>
    <w:tmpl w:val="37BEE2EC"/>
    <w:lvl w:ilvl="0" w:tplc="F9AA9B76">
      <w:start w:val="1"/>
      <w:numFmt w:val="decimal"/>
      <w:lvlText w:val="%1.0"/>
      <w:lvlJc w:val="left"/>
      <w:pPr>
        <w:ind w:left="1440" w:hanging="720"/>
      </w:pPr>
      <w:rPr>
        <w:rFonts w:hint="default"/>
      </w:rPr>
    </w:lvl>
    <w:lvl w:ilvl="1" w:tplc="8ED64FB2">
      <w:numFmt w:val="none"/>
      <w:lvlText w:val=""/>
      <w:lvlJc w:val="left"/>
      <w:pPr>
        <w:tabs>
          <w:tab w:val="num" w:pos="1080"/>
        </w:tabs>
      </w:pPr>
    </w:lvl>
    <w:lvl w:ilvl="2" w:tplc="CF4EA0BC">
      <w:numFmt w:val="none"/>
      <w:lvlText w:val=""/>
      <w:lvlJc w:val="left"/>
      <w:pPr>
        <w:tabs>
          <w:tab w:val="num" w:pos="1080"/>
        </w:tabs>
      </w:pPr>
    </w:lvl>
    <w:lvl w:ilvl="3" w:tplc="D7D6B1C6">
      <w:numFmt w:val="none"/>
      <w:lvlText w:val=""/>
      <w:lvlJc w:val="left"/>
      <w:pPr>
        <w:tabs>
          <w:tab w:val="num" w:pos="1080"/>
        </w:tabs>
      </w:pPr>
    </w:lvl>
    <w:lvl w:ilvl="4" w:tplc="A9F6C48C">
      <w:numFmt w:val="none"/>
      <w:lvlText w:val=""/>
      <w:lvlJc w:val="left"/>
      <w:pPr>
        <w:tabs>
          <w:tab w:val="num" w:pos="1080"/>
        </w:tabs>
      </w:pPr>
    </w:lvl>
    <w:lvl w:ilvl="5" w:tplc="CDAE19C0">
      <w:numFmt w:val="none"/>
      <w:lvlText w:val=""/>
      <w:lvlJc w:val="left"/>
      <w:pPr>
        <w:tabs>
          <w:tab w:val="num" w:pos="1080"/>
        </w:tabs>
      </w:pPr>
    </w:lvl>
    <w:lvl w:ilvl="6" w:tplc="1CB81232">
      <w:numFmt w:val="none"/>
      <w:lvlText w:val=""/>
      <w:lvlJc w:val="left"/>
      <w:pPr>
        <w:tabs>
          <w:tab w:val="num" w:pos="1080"/>
        </w:tabs>
      </w:pPr>
    </w:lvl>
    <w:lvl w:ilvl="7" w:tplc="7182E182">
      <w:numFmt w:val="none"/>
      <w:lvlText w:val=""/>
      <w:lvlJc w:val="left"/>
      <w:pPr>
        <w:tabs>
          <w:tab w:val="num" w:pos="1080"/>
        </w:tabs>
      </w:pPr>
    </w:lvl>
    <w:lvl w:ilvl="8" w:tplc="CF9C216C">
      <w:numFmt w:val="none"/>
      <w:lvlText w:val=""/>
      <w:lvlJc w:val="left"/>
      <w:pPr>
        <w:tabs>
          <w:tab w:val="num" w:pos="1080"/>
        </w:tabs>
      </w:pPr>
    </w:lvl>
  </w:abstractNum>
  <w:abstractNum w:abstractNumId="23" w15:restartNumberingAfterBreak="0">
    <w:nsid w:val="5BDD6B0D"/>
    <w:multiLevelType w:val="hybridMultilevel"/>
    <w:tmpl w:val="51D84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70B76"/>
    <w:multiLevelType w:val="multilevel"/>
    <w:tmpl w:val="9914027C"/>
    <w:lvl w:ilvl="0">
      <w:start w:val="6"/>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600A20AB"/>
    <w:multiLevelType w:val="hybridMultilevel"/>
    <w:tmpl w:val="239EB814"/>
    <w:lvl w:ilvl="0" w:tplc="F9ACFD6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15:restartNumberingAfterBreak="0">
    <w:nsid w:val="66965129"/>
    <w:multiLevelType w:val="hybridMultilevel"/>
    <w:tmpl w:val="C9D8135E"/>
    <w:lvl w:ilvl="0" w:tplc="50DEE53C">
      <w:start w:val="4"/>
      <w:numFmt w:val="decimal"/>
      <w:lvlText w:val="%1"/>
      <w:lvlJc w:val="left"/>
      <w:pPr>
        <w:tabs>
          <w:tab w:val="num" w:pos="720"/>
        </w:tabs>
        <w:ind w:left="720" w:hanging="720"/>
      </w:pPr>
      <w:rPr>
        <w:rFonts w:cs="Times New Roman" w:hint="default"/>
      </w:rPr>
    </w:lvl>
    <w:lvl w:ilvl="1" w:tplc="D47292B2">
      <w:numFmt w:val="none"/>
      <w:lvlText w:val=""/>
      <w:lvlJc w:val="left"/>
      <w:pPr>
        <w:tabs>
          <w:tab w:val="num" w:pos="360"/>
        </w:tabs>
      </w:pPr>
    </w:lvl>
    <w:lvl w:ilvl="2" w:tplc="4A02991C">
      <w:numFmt w:val="none"/>
      <w:lvlText w:val=""/>
      <w:lvlJc w:val="left"/>
      <w:pPr>
        <w:tabs>
          <w:tab w:val="num" w:pos="360"/>
        </w:tabs>
      </w:pPr>
    </w:lvl>
    <w:lvl w:ilvl="3" w:tplc="619626CA">
      <w:numFmt w:val="none"/>
      <w:lvlText w:val=""/>
      <w:lvlJc w:val="left"/>
      <w:pPr>
        <w:tabs>
          <w:tab w:val="num" w:pos="360"/>
        </w:tabs>
      </w:pPr>
    </w:lvl>
    <w:lvl w:ilvl="4" w:tplc="9028F890">
      <w:numFmt w:val="none"/>
      <w:lvlText w:val=""/>
      <w:lvlJc w:val="left"/>
      <w:pPr>
        <w:tabs>
          <w:tab w:val="num" w:pos="360"/>
        </w:tabs>
      </w:pPr>
    </w:lvl>
    <w:lvl w:ilvl="5" w:tplc="6AAE0514">
      <w:numFmt w:val="none"/>
      <w:lvlText w:val=""/>
      <w:lvlJc w:val="left"/>
      <w:pPr>
        <w:tabs>
          <w:tab w:val="num" w:pos="360"/>
        </w:tabs>
      </w:pPr>
    </w:lvl>
    <w:lvl w:ilvl="6" w:tplc="235E4C36">
      <w:numFmt w:val="none"/>
      <w:lvlText w:val=""/>
      <w:lvlJc w:val="left"/>
      <w:pPr>
        <w:tabs>
          <w:tab w:val="num" w:pos="360"/>
        </w:tabs>
      </w:pPr>
    </w:lvl>
    <w:lvl w:ilvl="7" w:tplc="1F926742">
      <w:numFmt w:val="none"/>
      <w:lvlText w:val=""/>
      <w:lvlJc w:val="left"/>
      <w:pPr>
        <w:tabs>
          <w:tab w:val="num" w:pos="360"/>
        </w:tabs>
      </w:pPr>
    </w:lvl>
    <w:lvl w:ilvl="8" w:tplc="D43EF886">
      <w:numFmt w:val="none"/>
      <w:lvlText w:val=""/>
      <w:lvlJc w:val="left"/>
      <w:pPr>
        <w:tabs>
          <w:tab w:val="num" w:pos="360"/>
        </w:tabs>
      </w:pPr>
    </w:lvl>
  </w:abstractNum>
  <w:abstractNum w:abstractNumId="27" w15:restartNumberingAfterBreak="0">
    <w:nsid w:val="68845BD4"/>
    <w:multiLevelType w:val="hybridMultilevel"/>
    <w:tmpl w:val="C24A494E"/>
    <w:lvl w:ilvl="0" w:tplc="AF9EB020">
      <w:start w:val="4"/>
      <w:numFmt w:val="decimal"/>
      <w:lvlText w:val="%1"/>
      <w:lvlJc w:val="left"/>
      <w:pPr>
        <w:tabs>
          <w:tab w:val="num" w:pos="1440"/>
        </w:tabs>
        <w:ind w:left="1440" w:hanging="1440"/>
      </w:pPr>
      <w:rPr>
        <w:rFonts w:cs="Times New Roman" w:hint="default"/>
      </w:rPr>
    </w:lvl>
    <w:lvl w:ilvl="1" w:tplc="4C48B9BC">
      <w:numFmt w:val="none"/>
      <w:lvlText w:val=""/>
      <w:lvlJc w:val="left"/>
      <w:pPr>
        <w:tabs>
          <w:tab w:val="num" w:pos="360"/>
        </w:tabs>
      </w:pPr>
    </w:lvl>
    <w:lvl w:ilvl="2" w:tplc="FC1EC0DC">
      <w:numFmt w:val="none"/>
      <w:lvlText w:val=""/>
      <w:lvlJc w:val="left"/>
      <w:pPr>
        <w:tabs>
          <w:tab w:val="num" w:pos="360"/>
        </w:tabs>
      </w:pPr>
    </w:lvl>
    <w:lvl w:ilvl="3" w:tplc="540CCDB4">
      <w:numFmt w:val="none"/>
      <w:lvlText w:val=""/>
      <w:lvlJc w:val="left"/>
      <w:pPr>
        <w:tabs>
          <w:tab w:val="num" w:pos="360"/>
        </w:tabs>
      </w:pPr>
    </w:lvl>
    <w:lvl w:ilvl="4" w:tplc="F43A1F72">
      <w:numFmt w:val="none"/>
      <w:lvlText w:val=""/>
      <w:lvlJc w:val="left"/>
      <w:pPr>
        <w:tabs>
          <w:tab w:val="num" w:pos="360"/>
        </w:tabs>
      </w:pPr>
    </w:lvl>
    <w:lvl w:ilvl="5" w:tplc="D9983C86">
      <w:numFmt w:val="none"/>
      <w:lvlText w:val=""/>
      <w:lvlJc w:val="left"/>
      <w:pPr>
        <w:tabs>
          <w:tab w:val="num" w:pos="360"/>
        </w:tabs>
      </w:pPr>
    </w:lvl>
    <w:lvl w:ilvl="6" w:tplc="3624543C">
      <w:numFmt w:val="none"/>
      <w:lvlText w:val=""/>
      <w:lvlJc w:val="left"/>
      <w:pPr>
        <w:tabs>
          <w:tab w:val="num" w:pos="360"/>
        </w:tabs>
      </w:pPr>
    </w:lvl>
    <w:lvl w:ilvl="7" w:tplc="D370F23C">
      <w:numFmt w:val="none"/>
      <w:lvlText w:val=""/>
      <w:lvlJc w:val="left"/>
      <w:pPr>
        <w:tabs>
          <w:tab w:val="num" w:pos="360"/>
        </w:tabs>
      </w:pPr>
    </w:lvl>
    <w:lvl w:ilvl="8" w:tplc="6B5AD566">
      <w:numFmt w:val="none"/>
      <w:lvlText w:val=""/>
      <w:lvlJc w:val="left"/>
      <w:pPr>
        <w:tabs>
          <w:tab w:val="num" w:pos="360"/>
        </w:tabs>
      </w:pPr>
    </w:lvl>
  </w:abstractNum>
  <w:abstractNum w:abstractNumId="28" w15:restartNumberingAfterBreak="0">
    <w:nsid w:val="6A004FCC"/>
    <w:multiLevelType w:val="hybridMultilevel"/>
    <w:tmpl w:val="58F873A0"/>
    <w:lvl w:ilvl="0" w:tplc="5D32AB40">
      <w:start w:val="6"/>
      <w:numFmt w:val="decimal"/>
      <w:lvlText w:val="%1"/>
      <w:lvlJc w:val="left"/>
      <w:pPr>
        <w:tabs>
          <w:tab w:val="num" w:pos="720"/>
        </w:tabs>
        <w:ind w:left="720" w:hanging="720"/>
      </w:pPr>
      <w:rPr>
        <w:rFonts w:cs="Times New Roman" w:hint="default"/>
      </w:rPr>
    </w:lvl>
    <w:lvl w:ilvl="1" w:tplc="26D8B614">
      <w:numFmt w:val="none"/>
      <w:lvlText w:val=""/>
      <w:lvlJc w:val="left"/>
      <w:pPr>
        <w:tabs>
          <w:tab w:val="num" w:pos="360"/>
        </w:tabs>
      </w:pPr>
    </w:lvl>
    <w:lvl w:ilvl="2" w:tplc="93383BF0">
      <w:numFmt w:val="none"/>
      <w:lvlText w:val=""/>
      <w:lvlJc w:val="left"/>
      <w:pPr>
        <w:tabs>
          <w:tab w:val="num" w:pos="360"/>
        </w:tabs>
      </w:pPr>
    </w:lvl>
    <w:lvl w:ilvl="3" w:tplc="F19CA39E">
      <w:numFmt w:val="none"/>
      <w:lvlText w:val=""/>
      <w:lvlJc w:val="left"/>
      <w:pPr>
        <w:tabs>
          <w:tab w:val="num" w:pos="360"/>
        </w:tabs>
      </w:pPr>
    </w:lvl>
    <w:lvl w:ilvl="4" w:tplc="7BB40404">
      <w:numFmt w:val="none"/>
      <w:lvlText w:val=""/>
      <w:lvlJc w:val="left"/>
      <w:pPr>
        <w:tabs>
          <w:tab w:val="num" w:pos="360"/>
        </w:tabs>
      </w:pPr>
    </w:lvl>
    <w:lvl w:ilvl="5" w:tplc="781AF4C4">
      <w:numFmt w:val="none"/>
      <w:lvlText w:val=""/>
      <w:lvlJc w:val="left"/>
      <w:pPr>
        <w:tabs>
          <w:tab w:val="num" w:pos="360"/>
        </w:tabs>
      </w:pPr>
    </w:lvl>
    <w:lvl w:ilvl="6" w:tplc="B4222220">
      <w:numFmt w:val="none"/>
      <w:lvlText w:val=""/>
      <w:lvlJc w:val="left"/>
      <w:pPr>
        <w:tabs>
          <w:tab w:val="num" w:pos="360"/>
        </w:tabs>
      </w:pPr>
    </w:lvl>
    <w:lvl w:ilvl="7" w:tplc="9F086360">
      <w:numFmt w:val="none"/>
      <w:lvlText w:val=""/>
      <w:lvlJc w:val="left"/>
      <w:pPr>
        <w:tabs>
          <w:tab w:val="num" w:pos="360"/>
        </w:tabs>
      </w:pPr>
    </w:lvl>
    <w:lvl w:ilvl="8" w:tplc="B99AE296">
      <w:numFmt w:val="none"/>
      <w:lvlText w:val=""/>
      <w:lvlJc w:val="left"/>
      <w:pPr>
        <w:tabs>
          <w:tab w:val="num" w:pos="360"/>
        </w:tabs>
      </w:pPr>
    </w:lvl>
  </w:abstractNum>
  <w:abstractNum w:abstractNumId="29" w15:restartNumberingAfterBreak="0">
    <w:nsid w:val="6E0D4032"/>
    <w:multiLevelType w:val="hybridMultilevel"/>
    <w:tmpl w:val="063444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C7DA9"/>
    <w:multiLevelType w:val="hybridMultilevel"/>
    <w:tmpl w:val="D7847ED2"/>
    <w:lvl w:ilvl="0" w:tplc="8FFC2D08">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98050B"/>
    <w:multiLevelType w:val="hybridMultilevel"/>
    <w:tmpl w:val="48D68BF8"/>
    <w:lvl w:ilvl="0" w:tplc="18888844">
      <w:start w:val="6"/>
      <w:numFmt w:val="decimal"/>
      <w:lvlText w:val="%1.0"/>
      <w:lvlJc w:val="left"/>
      <w:pPr>
        <w:tabs>
          <w:tab w:val="num" w:pos="720"/>
        </w:tabs>
        <w:ind w:left="720" w:hanging="720"/>
      </w:pPr>
      <w:rPr>
        <w:rFonts w:cs="Times New Roman" w:hint="default"/>
      </w:rPr>
    </w:lvl>
    <w:lvl w:ilvl="1" w:tplc="126C149A">
      <w:numFmt w:val="none"/>
      <w:lvlText w:val=""/>
      <w:lvlJc w:val="left"/>
      <w:pPr>
        <w:tabs>
          <w:tab w:val="num" w:pos="360"/>
        </w:tabs>
      </w:pPr>
    </w:lvl>
    <w:lvl w:ilvl="2" w:tplc="C0AE5432">
      <w:numFmt w:val="none"/>
      <w:lvlText w:val=""/>
      <w:lvlJc w:val="left"/>
      <w:pPr>
        <w:tabs>
          <w:tab w:val="num" w:pos="360"/>
        </w:tabs>
      </w:pPr>
    </w:lvl>
    <w:lvl w:ilvl="3" w:tplc="7B98E0B8">
      <w:numFmt w:val="none"/>
      <w:lvlText w:val=""/>
      <w:lvlJc w:val="left"/>
      <w:pPr>
        <w:tabs>
          <w:tab w:val="num" w:pos="360"/>
        </w:tabs>
      </w:pPr>
    </w:lvl>
    <w:lvl w:ilvl="4" w:tplc="A9EEB59C">
      <w:numFmt w:val="none"/>
      <w:lvlText w:val=""/>
      <w:lvlJc w:val="left"/>
      <w:pPr>
        <w:tabs>
          <w:tab w:val="num" w:pos="360"/>
        </w:tabs>
      </w:pPr>
    </w:lvl>
    <w:lvl w:ilvl="5" w:tplc="CD8ABC44">
      <w:numFmt w:val="none"/>
      <w:lvlText w:val=""/>
      <w:lvlJc w:val="left"/>
      <w:pPr>
        <w:tabs>
          <w:tab w:val="num" w:pos="360"/>
        </w:tabs>
      </w:pPr>
    </w:lvl>
    <w:lvl w:ilvl="6" w:tplc="FB6CF218">
      <w:numFmt w:val="none"/>
      <w:lvlText w:val=""/>
      <w:lvlJc w:val="left"/>
      <w:pPr>
        <w:tabs>
          <w:tab w:val="num" w:pos="360"/>
        </w:tabs>
      </w:pPr>
    </w:lvl>
    <w:lvl w:ilvl="7" w:tplc="18E20838">
      <w:numFmt w:val="none"/>
      <w:lvlText w:val=""/>
      <w:lvlJc w:val="left"/>
      <w:pPr>
        <w:tabs>
          <w:tab w:val="num" w:pos="360"/>
        </w:tabs>
      </w:pPr>
    </w:lvl>
    <w:lvl w:ilvl="8" w:tplc="C960E4A4">
      <w:numFmt w:val="none"/>
      <w:lvlText w:val=""/>
      <w:lvlJc w:val="left"/>
      <w:pPr>
        <w:tabs>
          <w:tab w:val="num" w:pos="360"/>
        </w:tabs>
      </w:pPr>
    </w:lvl>
  </w:abstractNum>
  <w:abstractNum w:abstractNumId="32" w15:restartNumberingAfterBreak="0">
    <w:nsid w:val="744D7A47"/>
    <w:multiLevelType w:val="hybridMultilevel"/>
    <w:tmpl w:val="4F3E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A59DD"/>
    <w:multiLevelType w:val="hybridMultilevel"/>
    <w:tmpl w:val="47E48AE2"/>
    <w:lvl w:ilvl="0" w:tplc="0D5A6FE6">
      <w:start w:val="4"/>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4" w15:restartNumberingAfterBreak="0">
    <w:nsid w:val="757A216E"/>
    <w:multiLevelType w:val="hybridMultilevel"/>
    <w:tmpl w:val="13F86108"/>
    <w:lvl w:ilvl="0" w:tplc="C840BA5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07051"/>
    <w:multiLevelType w:val="multilevel"/>
    <w:tmpl w:val="97AC08E0"/>
    <w:lvl w:ilvl="0">
      <w:start w:val="1"/>
      <w:numFmt w:val="decimal"/>
      <w:lvlText w:val="%1."/>
      <w:lvlJc w:val="left"/>
      <w:pPr>
        <w:ind w:left="720" w:hanging="360"/>
      </w:pPr>
      <w:rPr>
        <w:rFonts w:ascii="Times New Roman" w:eastAsiaTheme="minorHAnsi" w:hAnsi="Times New Roman" w:cs="Times New Roman"/>
        <w:dstrike w:val="0"/>
      </w:rPr>
    </w:lvl>
    <w:lvl w:ilvl="1">
      <w:start w:val="14"/>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A0D225A"/>
    <w:multiLevelType w:val="hybridMultilevel"/>
    <w:tmpl w:val="239C82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924737">
    <w:abstractNumId w:val="30"/>
  </w:num>
  <w:num w:numId="2" w16cid:durableId="700400954">
    <w:abstractNumId w:val="27"/>
  </w:num>
  <w:num w:numId="3" w16cid:durableId="1204245666">
    <w:abstractNumId w:val="8"/>
  </w:num>
  <w:num w:numId="4" w16cid:durableId="777331676">
    <w:abstractNumId w:val="31"/>
  </w:num>
  <w:num w:numId="5" w16cid:durableId="58601747">
    <w:abstractNumId w:val="28"/>
  </w:num>
  <w:num w:numId="6" w16cid:durableId="1277717985">
    <w:abstractNumId w:val="1"/>
  </w:num>
  <w:num w:numId="7" w16cid:durableId="1421949276">
    <w:abstractNumId w:val="15"/>
  </w:num>
  <w:num w:numId="8" w16cid:durableId="257521203">
    <w:abstractNumId w:val="25"/>
  </w:num>
  <w:num w:numId="9" w16cid:durableId="1642348146">
    <w:abstractNumId w:val="26"/>
  </w:num>
  <w:num w:numId="10" w16cid:durableId="130446754">
    <w:abstractNumId w:val="19"/>
  </w:num>
  <w:num w:numId="11" w16cid:durableId="545678015">
    <w:abstractNumId w:val="29"/>
  </w:num>
  <w:num w:numId="12" w16cid:durableId="556740084">
    <w:abstractNumId w:val="22"/>
  </w:num>
  <w:num w:numId="13" w16cid:durableId="318116614">
    <w:abstractNumId w:val="12"/>
  </w:num>
  <w:num w:numId="14" w16cid:durableId="1371298391">
    <w:abstractNumId w:val="36"/>
  </w:num>
  <w:num w:numId="15" w16cid:durableId="108622918">
    <w:abstractNumId w:val="4"/>
  </w:num>
  <w:num w:numId="16" w16cid:durableId="494953178">
    <w:abstractNumId w:val="11"/>
  </w:num>
  <w:num w:numId="17" w16cid:durableId="1414745146">
    <w:abstractNumId w:val="16"/>
  </w:num>
  <w:num w:numId="18" w16cid:durableId="2114936423">
    <w:abstractNumId w:val="3"/>
  </w:num>
  <w:num w:numId="19" w16cid:durableId="287515578">
    <w:abstractNumId w:val="0"/>
  </w:num>
  <w:num w:numId="20" w16cid:durableId="14311805">
    <w:abstractNumId w:val="21"/>
  </w:num>
  <w:num w:numId="21" w16cid:durableId="1980720988">
    <w:abstractNumId w:val="6"/>
  </w:num>
  <w:num w:numId="22" w16cid:durableId="1336762186">
    <w:abstractNumId w:val="32"/>
  </w:num>
  <w:num w:numId="23" w16cid:durableId="1539198259">
    <w:abstractNumId w:val="13"/>
  </w:num>
  <w:num w:numId="24" w16cid:durableId="313342996">
    <w:abstractNumId w:val="18"/>
  </w:num>
  <w:num w:numId="25" w16cid:durableId="1316952269">
    <w:abstractNumId w:val="7"/>
  </w:num>
  <w:num w:numId="26" w16cid:durableId="213782749">
    <w:abstractNumId w:val="23"/>
  </w:num>
  <w:num w:numId="27" w16cid:durableId="801386546">
    <w:abstractNumId w:val="20"/>
  </w:num>
  <w:num w:numId="28" w16cid:durableId="1798064926">
    <w:abstractNumId w:val="14"/>
  </w:num>
  <w:num w:numId="29" w16cid:durableId="1383555520">
    <w:abstractNumId w:val="5"/>
  </w:num>
  <w:num w:numId="30" w16cid:durableId="1119030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8504485">
    <w:abstractNumId w:val="31"/>
    <w:lvlOverride w:ilvl="0">
      <w:startOverride w:val="6"/>
    </w:lvlOverride>
    <w:lvlOverride w:ilvl="1"/>
    <w:lvlOverride w:ilvl="2"/>
    <w:lvlOverride w:ilvl="3"/>
    <w:lvlOverride w:ilvl="4"/>
    <w:lvlOverride w:ilvl="5"/>
    <w:lvlOverride w:ilvl="6"/>
    <w:lvlOverride w:ilvl="7"/>
    <w:lvlOverride w:ilvl="8"/>
  </w:num>
  <w:num w:numId="32" w16cid:durableId="252279916">
    <w:abstractNumId w:val="34"/>
  </w:num>
  <w:num w:numId="33" w16cid:durableId="1510485770">
    <w:abstractNumId w:val="9"/>
  </w:num>
  <w:num w:numId="34" w16cid:durableId="1776293579">
    <w:abstractNumId w:val="10"/>
  </w:num>
  <w:num w:numId="35" w16cid:durableId="1117220525">
    <w:abstractNumId w:val="17"/>
  </w:num>
  <w:num w:numId="36" w16cid:durableId="46417577">
    <w:abstractNumId w:val="35"/>
  </w:num>
  <w:num w:numId="37" w16cid:durableId="401372793">
    <w:abstractNumId w:val="33"/>
  </w:num>
  <w:num w:numId="38" w16cid:durableId="122970993">
    <w:abstractNumId w:val="2"/>
  </w:num>
  <w:num w:numId="39" w16cid:durableId="13767389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4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3932"/>
    <w:rsid w:val="000013A1"/>
    <w:rsid w:val="00001B1F"/>
    <w:rsid w:val="000028C5"/>
    <w:rsid w:val="00003AFA"/>
    <w:rsid w:val="00006C7F"/>
    <w:rsid w:val="00007048"/>
    <w:rsid w:val="00012246"/>
    <w:rsid w:val="0001233E"/>
    <w:rsid w:val="00013041"/>
    <w:rsid w:val="00013A73"/>
    <w:rsid w:val="00014D79"/>
    <w:rsid w:val="00015B0A"/>
    <w:rsid w:val="00015FF6"/>
    <w:rsid w:val="000168AE"/>
    <w:rsid w:val="00020A8A"/>
    <w:rsid w:val="00020D97"/>
    <w:rsid w:val="000232C2"/>
    <w:rsid w:val="00023DB2"/>
    <w:rsid w:val="00024436"/>
    <w:rsid w:val="00025EEB"/>
    <w:rsid w:val="00027982"/>
    <w:rsid w:val="00030795"/>
    <w:rsid w:val="0003155C"/>
    <w:rsid w:val="00031DA2"/>
    <w:rsid w:val="0003271B"/>
    <w:rsid w:val="000359EC"/>
    <w:rsid w:val="00035EE0"/>
    <w:rsid w:val="00037922"/>
    <w:rsid w:val="000409B1"/>
    <w:rsid w:val="00041918"/>
    <w:rsid w:val="0004271C"/>
    <w:rsid w:val="00043CF8"/>
    <w:rsid w:val="000440D9"/>
    <w:rsid w:val="00047F69"/>
    <w:rsid w:val="0005027A"/>
    <w:rsid w:val="00051ABC"/>
    <w:rsid w:val="000521C7"/>
    <w:rsid w:val="0005392E"/>
    <w:rsid w:val="00053E16"/>
    <w:rsid w:val="0005580F"/>
    <w:rsid w:val="00056D17"/>
    <w:rsid w:val="00060096"/>
    <w:rsid w:val="000609CD"/>
    <w:rsid w:val="00060D8E"/>
    <w:rsid w:val="00061A9D"/>
    <w:rsid w:val="00061B56"/>
    <w:rsid w:val="00061D32"/>
    <w:rsid w:val="00062F99"/>
    <w:rsid w:val="00063FAB"/>
    <w:rsid w:val="0006404C"/>
    <w:rsid w:val="000645E8"/>
    <w:rsid w:val="000646D1"/>
    <w:rsid w:val="00064E0F"/>
    <w:rsid w:val="00066704"/>
    <w:rsid w:val="00067BE0"/>
    <w:rsid w:val="000704EA"/>
    <w:rsid w:val="00070694"/>
    <w:rsid w:val="00071136"/>
    <w:rsid w:val="00071D58"/>
    <w:rsid w:val="00071E46"/>
    <w:rsid w:val="0007220D"/>
    <w:rsid w:val="00073DFD"/>
    <w:rsid w:val="00073FDA"/>
    <w:rsid w:val="0007754B"/>
    <w:rsid w:val="000819D7"/>
    <w:rsid w:val="0008204B"/>
    <w:rsid w:val="00084187"/>
    <w:rsid w:val="000861DF"/>
    <w:rsid w:val="00086556"/>
    <w:rsid w:val="00086EDE"/>
    <w:rsid w:val="000878CF"/>
    <w:rsid w:val="00090678"/>
    <w:rsid w:val="00091218"/>
    <w:rsid w:val="000921B4"/>
    <w:rsid w:val="00093FCC"/>
    <w:rsid w:val="00094E7A"/>
    <w:rsid w:val="0009597E"/>
    <w:rsid w:val="000964B8"/>
    <w:rsid w:val="00097133"/>
    <w:rsid w:val="000976BD"/>
    <w:rsid w:val="000A15B5"/>
    <w:rsid w:val="000A1DDE"/>
    <w:rsid w:val="000A21F2"/>
    <w:rsid w:val="000A3F1C"/>
    <w:rsid w:val="000A46F8"/>
    <w:rsid w:val="000A73E1"/>
    <w:rsid w:val="000B01D8"/>
    <w:rsid w:val="000B1FB6"/>
    <w:rsid w:val="000B2A81"/>
    <w:rsid w:val="000B330B"/>
    <w:rsid w:val="000B399C"/>
    <w:rsid w:val="000B3DD4"/>
    <w:rsid w:val="000B57C2"/>
    <w:rsid w:val="000B5F17"/>
    <w:rsid w:val="000C0B61"/>
    <w:rsid w:val="000C0DF0"/>
    <w:rsid w:val="000C187D"/>
    <w:rsid w:val="000C1B49"/>
    <w:rsid w:val="000C1D94"/>
    <w:rsid w:val="000C2C4E"/>
    <w:rsid w:val="000C4159"/>
    <w:rsid w:val="000C5C89"/>
    <w:rsid w:val="000C66BD"/>
    <w:rsid w:val="000C6B60"/>
    <w:rsid w:val="000C722C"/>
    <w:rsid w:val="000C725D"/>
    <w:rsid w:val="000D1389"/>
    <w:rsid w:val="000D1589"/>
    <w:rsid w:val="000D29C3"/>
    <w:rsid w:val="000D500F"/>
    <w:rsid w:val="000D566F"/>
    <w:rsid w:val="000D5C6C"/>
    <w:rsid w:val="000D62DA"/>
    <w:rsid w:val="000D7919"/>
    <w:rsid w:val="000E13E6"/>
    <w:rsid w:val="000E16CA"/>
    <w:rsid w:val="000E2637"/>
    <w:rsid w:val="000E2819"/>
    <w:rsid w:val="000E5AEA"/>
    <w:rsid w:val="000E6C78"/>
    <w:rsid w:val="000E6D19"/>
    <w:rsid w:val="000E72DE"/>
    <w:rsid w:val="000F1A18"/>
    <w:rsid w:val="000F342B"/>
    <w:rsid w:val="000F463A"/>
    <w:rsid w:val="000F5142"/>
    <w:rsid w:val="000F58D1"/>
    <w:rsid w:val="000F67CC"/>
    <w:rsid w:val="00101366"/>
    <w:rsid w:val="00101A75"/>
    <w:rsid w:val="0010403B"/>
    <w:rsid w:val="00104542"/>
    <w:rsid w:val="00104D50"/>
    <w:rsid w:val="0010637C"/>
    <w:rsid w:val="0010727B"/>
    <w:rsid w:val="0010757F"/>
    <w:rsid w:val="00107621"/>
    <w:rsid w:val="00107DF9"/>
    <w:rsid w:val="0011124E"/>
    <w:rsid w:val="00111256"/>
    <w:rsid w:val="0011520F"/>
    <w:rsid w:val="00115F17"/>
    <w:rsid w:val="0011745C"/>
    <w:rsid w:val="001218BB"/>
    <w:rsid w:val="001220B4"/>
    <w:rsid w:val="001231DE"/>
    <w:rsid w:val="001244F3"/>
    <w:rsid w:val="00124AB8"/>
    <w:rsid w:val="00124BF7"/>
    <w:rsid w:val="00125375"/>
    <w:rsid w:val="00126A59"/>
    <w:rsid w:val="00126D16"/>
    <w:rsid w:val="00126DC7"/>
    <w:rsid w:val="001278A9"/>
    <w:rsid w:val="00127A07"/>
    <w:rsid w:val="00133A46"/>
    <w:rsid w:val="001343C5"/>
    <w:rsid w:val="001352C0"/>
    <w:rsid w:val="00135E1E"/>
    <w:rsid w:val="00137480"/>
    <w:rsid w:val="00140719"/>
    <w:rsid w:val="00140D7D"/>
    <w:rsid w:val="00142139"/>
    <w:rsid w:val="00143833"/>
    <w:rsid w:val="00143E11"/>
    <w:rsid w:val="00145EB1"/>
    <w:rsid w:val="00145FC9"/>
    <w:rsid w:val="00152333"/>
    <w:rsid w:val="001526A9"/>
    <w:rsid w:val="001528EE"/>
    <w:rsid w:val="00153CD9"/>
    <w:rsid w:val="00154A32"/>
    <w:rsid w:val="00154C80"/>
    <w:rsid w:val="00154C90"/>
    <w:rsid w:val="0015588F"/>
    <w:rsid w:val="001558E0"/>
    <w:rsid w:val="00155AAD"/>
    <w:rsid w:val="001560BF"/>
    <w:rsid w:val="00156CC1"/>
    <w:rsid w:val="00160F5B"/>
    <w:rsid w:val="00160F6F"/>
    <w:rsid w:val="001639AC"/>
    <w:rsid w:val="00164340"/>
    <w:rsid w:val="00164EE5"/>
    <w:rsid w:val="001652E3"/>
    <w:rsid w:val="001655C5"/>
    <w:rsid w:val="001657AA"/>
    <w:rsid w:val="00165C48"/>
    <w:rsid w:val="0016641C"/>
    <w:rsid w:val="001675CA"/>
    <w:rsid w:val="00173210"/>
    <w:rsid w:val="001736B2"/>
    <w:rsid w:val="00173BB3"/>
    <w:rsid w:val="00174369"/>
    <w:rsid w:val="00175457"/>
    <w:rsid w:val="00176E67"/>
    <w:rsid w:val="00180FC0"/>
    <w:rsid w:val="00183492"/>
    <w:rsid w:val="00184318"/>
    <w:rsid w:val="00184FF3"/>
    <w:rsid w:val="0018529A"/>
    <w:rsid w:val="00185C17"/>
    <w:rsid w:val="00186B26"/>
    <w:rsid w:val="001870CF"/>
    <w:rsid w:val="0019117D"/>
    <w:rsid w:val="00191B9E"/>
    <w:rsid w:val="00191CBF"/>
    <w:rsid w:val="001926F8"/>
    <w:rsid w:val="00193993"/>
    <w:rsid w:val="00193E94"/>
    <w:rsid w:val="00194243"/>
    <w:rsid w:val="00195227"/>
    <w:rsid w:val="001962C5"/>
    <w:rsid w:val="001A27CF"/>
    <w:rsid w:val="001A4CD8"/>
    <w:rsid w:val="001A5B40"/>
    <w:rsid w:val="001B0798"/>
    <w:rsid w:val="001B0CFB"/>
    <w:rsid w:val="001B1D50"/>
    <w:rsid w:val="001B770A"/>
    <w:rsid w:val="001B79F1"/>
    <w:rsid w:val="001C01F0"/>
    <w:rsid w:val="001C07EE"/>
    <w:rsid w:val="001C2BA6"/>
    <w:rsid w:val="001C34F7"/>
    <w:rsid w:val="001C3885"/>
    <w:rsid w:val="001C44BC"/>
    <w:rsid w:val="001C5728"/>
    <w:rsid w:val="001C6F00"/>
    <w:rsid w:val="001C74E9"/>
    <w:rsid w:val="001C7AEB"/>
    <w:rsid w:val="001D1153"/>
    <w:rsid w:val="001D17B6"/>
    <w:rsid w:val="001D199A"/>
    <w:rsid w:val="001D3D9C"/>
    <w:rsid w:val="001D3E94"/>
    <w:rsid w:val="001D4372"/>
    <w:rsid w:val="001D68A0"/>
    <w:rsid w:val="001E03F9"/>
    <w:rsid w:val="001E0BA8"/>
    <w:rsid w:val="001E13E0"/>
    <w:rsid w:val="001E19E4"/>
    <w:rsid w:val="001E26A8"/>
    <w:rsid w:val="001E334F"/>
    <w:rsid w:val="001E3623"/>
    <w:rsid w:val="001E3ABA"/>
    <w:rsid w:val="001E4420"/>
    <w:rsid w:val="001E5970"/>
    <w:rsid w:val="001E77BF"/>
    <w:rsid w:val="001F0244"/>
    <w:rsid w:val="001F03A7"/>
    <w:rsid w:val="001F0E0E"/>
    <w:rsid w:val="001F0F4B"/>
    <w:rsid w:val="001F3281"/>
    <w:rsid w:val="001F376E"/>
    <w:rsid w:val="001F3A56"/>
    <w:rsid w:val="001F3C92"/>
    <w:rsid w:val="001F3EE7"/>
    <w:rsid w:val="001F4AB6"/>
    <w:rsid w:val="001F606A"/>
    <w:rsid w:val="001F6D00"/>
    <w:rsid w:val="00202978"/>
    <w:rsid w:val="00202B59"/>
    <w:rsid w:val="0020376D"/>
    <w:rsid w:val="00204CC9"/>
    <w:rsid w:val="00205F70"/>
    <w:rsid w:val="00206029"/>
    <w:rsid w:val="00207AA6"/>
    <w:rsid w:val="00207D7A"/>
    <w:rsid w:val="00210669"/>
    <w:rsid w:val="00210CEA"/>
    <w:rsid w:val="00211039"/>
    <w:rsid w:val="00211F88"/>
    <w:rsid w:val="00212487"/>
    <w:rsid w:val="00213037"/>
    <w:rsid w:val="00213F0E"/>
    <w:rsid w:val="00214215"/>
    <w:rsid w:val="0021531B"/>
    <w:rsid w:val="0021712C"/>
    <w:rsid w:val="002171C0"/>
    <w:rsid w:val="002178E6"/>
    <w:rsid w:val="00222A95"/>
    <w:rsid w:val="00222EE6"/>
    <w:rsid w:val="002244E3"/>
    <w:rsid w:val="002257C2"/>
    <w:rsid w:val="00225EED"/>
    <w:rsid w:val="002269BA"/>
    <w:rsid w:val="00230E66"/>
    <w:rsid w:val="00232837"/>
    <w:rsid w:val="00232DD6"/>
    <w:rsid w:val="00232F2C"/>
    <w:rsid w:val="00235EE8"/>
    <w:rsid w:val="00240908"/>
    <w:rsid w:val="00243065"/>
    <w:rsid w:val="002441D3"/>
    <w:rsid w:val="00244724"/>
    <w:rsid w:val="00244804"/>
    <w:rsid w:val="00246E51"/>
    <w:rsid w:val="002479A5"/>
    <w:rsid w:val="00247E12"/>
    <w:rsid w:val="00250756"/>
    <w:rsid w:val="00250DE8"/>
    <w:rsid w:val="0025137F"/>
    <w:rsid w:val="0025150F"/>
    <w:rsid w:val="00251B31"/>
    <w:rsid w:val="002523F2"/>
    <w:rsid w:val="00254CE3"/>
    <w:rsid w:val="0026140D"/>
    <w:rsid w:val="00261724"/>
    <w:rsid w:val="00264E85"/>
    <w:rsid w:val="00266FAA"/>
    <w:rsid w:val="002673FF"/>
    <w:rsid w:val="00267B30"/>
    <w:rsid w:val="00272EFC"/>
    <w:rsid w:val="002746D7"/>
    <w:rsid w:val="00274990"/>
    <w:rsid w:val="00275559"/>
    <w:rsid w:val="0027613E"/>
    <w:rsid w:val="0027651E"/>
    <w:rsid w:val="00276938"/>
    <w:rsid w:val="00276B20"/>
    <w:rsid w:val="002773B3"/>
    <w:rsid w:val="002804BC"/>
    <w:rsid w:val="002807F2"/>
    <w:rsid w:val="00282B27"/>
    <w:rsid w:val="00282E81"/>
    <w:rsid w:val="00282F42"/>
    <w:rsid w:val="00282F7A"/>
    <w:rsid w:val="00286004"/>
    <w:rsid w:val="00286A7E"/>
    <w:rsid w:val="00287AB7"/>
    <w:rsid w:val="00290385"/>
    <w:rsid w:val="0029227C"/>
    <w:rsid w:val="002923C7"/>
    <w:rsid w:val="00293AD5"/>
    <w:rsid w:val="0029413C"/>
    <w:rsid w:val="0029414B"/>
    <w:rsid w:val="0029431F"/>
    <w:rsid w:val="002944DA"/>
    <w:rsid w:val="0029458D"/>
    <w:rsid w:val="0029572B"/>
    <w:rsid w:val="002962AD"/>
    <w:rsid w:val="00297D3B"/>
    <w:rsid w:val="00297F21"/>
    <w:rsid w:val="002A0A6A"/>
    <w:rsid w:val="002A1B59"/>
    <w:rsid w:val="002A2776"/>
    <w:rsid w:val="002A3D44"/>
    <w:rsid w:val="002A763B"/>
    <w:rsid w:val="002B0873"/>
    <w:rsid w:val="002B0E5E"/>
    <w:rsid w:val="002B1A1D"/>
    <w:rsid w:val="002B1A81"/>
    <w:rsid w:val="002B1FCE"/>
    <w:rsid w:val="002B2897"/>
    <w:rsid w:val="002B29E5"/>
    <w:rsid w:val="002B30E5"/>
    <w:rsid w:val="002B337A"/>
    <w:rsid w:val="002B3620"/>
    <w:rsid w:val="002B44A3"/>
    <w:rsid w:val="002B451D"/>
    <w:rsid w:val="002B7537"/>
    <w:rsid w:val="002C18A5"/>
    <w:rsid w:val="002C1CE3"/>
    <w:rsid w:val="002C2688"/>
    <w:rsid w:val="002C2C1C"/>
    <w:rsid w:val="002C5325"/>
    <w:rsid w:val="002C6129"/>
    <w:rsid w:val="002C6E74"/>
    <w:rsid w:val="002D24FE"/>
    <w:rsid w:val="002D26E2"/>
    <w:rsid w:val="002D304D"/>
    <w:rsid w:val="002D3138"/>
    <w:rsid w:val="002D3637"/>
    <w:rsid w:val="002D4AEC"/>
    <w:rsid w:val="002D515E"/>
    <w:rsid w:val="002D51F9"/>
    <w:rsid w:val="002D64F1"/>
    <w:rsid w:val="002D69F4"/>
    <w:rsid w:val="002D6A73"/>
    <w:rsid w:val="002D6E8B"/>
    <w:rsid w:val="002D766E"/>
    <w:rsid w:val="002E063C"/>
    <w:rsid w:val="002E1937"/>
    <w:rsid w:val="002E2652"/>
    <w:rsid w:val="002E2DFE"/>
    <w:rsid w:val="002E3045"/>
    <w:rsid w:val="002E3816"/>
    <w:rsid w:val="002E3DE7"/>
    <w:rsid w:val="002E4AC7"/>
    <w:rsid w:val="002E4D39"/>
    <w:rsid w:val="002E6842"/>
    <w:rsid w:val="002E769C"/>
    <w:rsid w:val="002F6AB8"/>
    <w:rsid w:val="002F6E97"/>
    <w:rsid w:val="002F7AEB"/>
    <w:rsid w:val="002F7FBC"/>
    <w:rsid w:val="00301012"/>
    <w:rsid w:val="00301FEC"/>
    <w:rsid w:val="00303745"/>
    <w:rsid w:val="0030455E"/>
    <w:rsid w:val="00306545"/>
    <w:rsid w:val="0030684C"/>
    <w:rsid w:val="00307172"/>
    <w:rsid w:val="00310160"/>
    <w:rsid w:val="003122A2"/>
    <w:rsid w:val="003128F2"/>
    <w:rsid w:val="00314089"/>
    <w:rsid w:val="00314263"/>
    <w:rsid w:val="003144B2"/>
    <w:rsid w:val="00316E7F"/>
    <w:rsid w:val="0031781F"/>
    <w:rsid w:val="00320105"/>
    <w:rsid w:val="003202C5"/>
    <w:rsid w:val="00320D6E"/>
    <w:rsid w:val="00321881"/>
    <w:rsid w:val="00321D33"/>
    <w:rsid w:val="00321DDB"/>
    <w:rsid w:val="0032257B"/>
    <w:rsid w:val="00322C2F"/>
    <w:rsid w:val="00324197"/>
    <w:rsid w:val="0032517B"/>
    <w:rsid w:val="003270F1"/>
    <w:rsid w:val="003311FE"/>
    <w:rsid w:val="00333CA8"/>
    <w:rsid w:val="003356F9"/>
    <w:rsid w:val="00336449"/>
    <w:rsid w:val="0033645B"/>
    <w:rsid w:val="00337B6E"/>
    <w:rsid w:val="003410B2"/>
    <w:rsid w:val="00344FD1"/>
    <w:rsid w:val="00345C68"/>
    <w:rsid w:val="0035035C"/>
    <w:rsid w:val="003506DF"/>
    <w:rsid w:val="00350B7A"/>
    <w:rsid w:val="00350F89"/>
    <w:rsid w:val="00351D20"/>
    <w:rsid w:val="003522D2"/>
    <w:rsid w:val="00354337"/>
    <w:rsid w:val="00355435"/>
    <w:rsid w:val="00355EE4"/>
    <w:rsid w:val="003566D8"/>
    <w:rsid w:val="003569D7"/>
    <w:rsid w:val="0036170E"/>
    <w:rsid w:val="00362906"/>
    <w:rsid w:val="003631ED"/>
    <w:rsid w:val="00363295"/>
    <w:rsid w:val="0036578A"/>
    <w:rsid w:val="003664FD"/>
    <w:rsid w:val="00370240"/>
    <w:rsid w:val="003707C4"/>
    <w:rsid w:val="00371CE9"/>
    <w:rsid w:val="003749F5"/>
    <w:rsid w:val="00374D9D"/>
    <w:rsid w:val="00374F9E"/>
    <w:rsid w:val="00375670"/>
    <w:rsid w:val="00375811"/>
    <w:rsid w:val="00377400"/>
    <w:rsid w:val="00377E00"/>
    <w:rsid w:val="00377FD8"/>
    <w:rsid w:val="00380CF2"/>
    <w:rsid w:val="00381846"/>
    <w:rsid w:val="00381D95"/>
    <w:rsid w:val="00382182"/>
    <w:rsid w:val="0038228C"/>
    <w:rsid w:val="00382739"/>
    <w:rsid w:val="00382FC2"/>
    <w:rsid w:val="00384005"/>
    <w:rsid w:val="00385BE2"/>
    <w:rsid w:val="00385FFE"/>
    <w:rsid w:val="003862B8"/>
    <w:rsid w:val="00386DB5"/>
    <w:rsid w:val="00387ADC"/>
    <w:rsid w:val="00391713"/>
    <w:rsid w:val="00391EC8"/>
    <w:rsid w:val="00393464"/>
    <w:rsid w:val="0039396D"/>
    <w:rsid w:val="00393C2B"/>
    <w:rsid w:val="00394478"/>
    <w:rsid w:val="00394738"/>
    <w:rsid w:val="00394875"/>
    <w:rsid w:val="003964F2"/>
    <w:rsid w:val="0039662E"/>
    <w:rsid w:val="0039751A"/>
    <w:rsid w:val="003A04B3"/>
    <w:rsid w:val="003A0C86"/>
    <w:rsid w:val="003A1739"/>
    <w:rsid w:val="003A1A69"/>
    <w:rsid w:val="003A1D81"/>
    <w:rsid w:val="003A2078"/>
    <w:rsid w:val="003A534B"/>
    <w:rsid w:val="003A572A"/>
    <w:rsid w:val="003A617F"/>
    <w:rsid w:val="003A7B9C"/>
    <w:rsid w:val="003B0271"/>
    <w:rsid w:val="003B03F4"/>
    <w:rsid w:val="003B04A4"/>
    <w:rsid w:val="003B085D"/>
    <w:rsid w:val="003B0F52"/>
    <w:rsid w:val="003B323D"/>
    <w:rsid w:val="003B3739"/>
    <w:rsid w:val="003B3759"/>
    <w:rsid w:val="003B3D97"/>
    <w:rsid w:val="003B477E"/>
    <w:rsid w:val="003B4789"/>
    <w:rsid w:val="003B5F26"/>
    <w:rsid w:val="003B717A"/>
    <w:rsid w:val="003C053B"/>
    <w:rsid w:val="003C1516"/>
    <w:rsid w:val="003C36E1"/>
    <w:rsid w:val="003C702E"/>
    <w:rsid w:val="003C72DD"/>
    <w:rsid w:val="003C7E92"/>
    <w:rsid w:val="003D03EF"/>
    <w:rsid w:val="003D204C"/>
    <w:rsid w:val="003D31E3"/>
    <w:rsid w:val="003D3516"/>
    <w:rsid w:val="003D48D8"/>
    <w:rsid w:val="003E0F02"/>
    <w:rsid w:val="003E2574"/>
    <w:rsid w:val="003E2B6F"/>
    <w:rsid w:val="003E2E71"/>
    <w:rsid w:val="003E357D"/>
    <w:rsid w:val="003E3932"/>
    <w:rsid w:val="003E4BF5"/>
    <w:rsid w:val="003E4C1C"/>
    <w:rsid w:val="003E4CD5"/>
    <w:rsid w:val="003E560E"/>
    <w:rsid w:val="003E63E6"/>
    <w:rsid w:val="003E7C28"/>
    <w:rsid w:val="003F0D6D"/>
    <w:rsid w:val="003F1EC0"/>
    <w:rsid w:val="003F2B03"/>
    <w:rsid w:val="003F39FA"/>
    <w:rsid w:val="003F452B"/>
    <w:rsid w:val="003F4E86"/>
    <w:rsid w:val="003F5E87"/>
    <w:rsid w:val="003F7AD8"/>
    <w:rsid w:val="0040079F"/>
    <w:rsid w:val="00400A39"/>
    <w:rsid w:val="00400FFC"/>
    <w:rsid w:val="00402758"/>
    <w:rsid w:val="00403169"/>
    <w:rsid w:val="00405324"/>
    <w:rsid w:val="00405705"/>
    <w:rsid w:val="004057AD"/>
    <w:rsid w:val="00407585"/>
    <w:rsid w:val="00410293"/>
    <w:rsid w:val="0041128E"/>
    <w:rsid w:val="004113A6"/>
    <w:rsid w:val="0041340F"/>
    <w:rsid w:val="00413734"/>
    <w:rsid w:val="0041405E"/>
    <w:rsid w:val="00414562"/>
    <w:rsid w:val="0041596A"/>
    <w:rsid w:val="00417118"/>
    <w:rsid w:val="004174A7"/>
    <w:rsid w:val="00421938"/>
    <w:rsid w:val="00422132"/>
    <w:rsid w:val="00422B42"/>
    <w:rsid w:val="00422C46"/>
    <w:rsid w:val="00424EE7"/>
    <w:rsid w:val="00425956"/>
    <w:rsid w:val="004268B1"/>
    <w:rsid w:val="00427786"/>
    <w:rsid w:val="0043268F"/>
    <w:rsid w:val="00432E30"/>
    <w:rsid w:val="00433D25"/>
    <w:rsid w:val="00434503"/>
    <w:rsid w:val="00435902"/>
    <w:rsid w:val="004366F8"/>
    <w:rsid w:val="00436990"/>
    <w:rsid w:val="00436C74"/>
    <w:rsid w:val="00437CEE"/>
    <w:rsid w:val="00440313"/>
    <w:rsid w:val="004403AC"/>
    <w:rsid w:val="00440682"/>
    <w:rsid w:val="00442414"/>
    <w:rsid w:val="0044243A"/>
    <w:rsid w:val="00443268"/>
    <w:rsid w:val="00443773"/>
    <w:rsid w:val="00445924"/>
    <w:rsid w:val="00447ADE"/>
    <w:rsid w:val="00450AB0"/>
    <w:rsid w:val="00450D0E"/>
    <w:rsid w:val="0045289C"/>
    <w:rsid w:val="00452B24"/>
    <w:rsid w:val="00453E34"/>
    <w:rsid w:val="00453FAC"/>
    <w:rsid w:val="004549F5"/>
    <w:rsid w:val="0045633D"/>
    <w:rsid w:val="00456FF5"/>
    <w:rsid w:val="00460766"/>
    <w:rsid w:val="00461FC3"/>
    <w:rsid w:val="00463926"/>
    <w:rsid w:val="00464E2D"/>
    <w:rsid w:val="0046598C"/>
    <w:rsid w:val="00465A1F"/>
    <w:rsid w:val="004673CE"/>
    <w:rsid w:val="004673FD"/>
    <w:rsid w:val="00467A2F"/>
    <w:rsid w:val="00471B86"/>
    <w:rsid w:val="00472665"/>
    <w:rsid w:val="00473AC9"/>
    <w:rsid w:val="00474C42"/>
    <w:rsid w:val="004757B8"/>
    <w:rsid w:val="00475A7F"/>
    <w:rsid w:val="00475FAD"/>
    <w:rsid w:val="0047685A"/>
    <w:rsid w:val="00477EB2"/>
    <w:rsid w:val="00480F56"/>
    <w:rsid w:val="00482112"/>
    <w:rsid w:val="004827C0"/>
    <w:rsid w:val="00482A7C"/>
    <w:rsid w:val="00483702"/>
    <w:rsid w:val="004844B0"/>
    <w:rsid w:val="0048487D"/>
    <w:rsid w:val="004855F3"/>
    <w:rsid w:val="00485D9F"/>
    <w:rsid w:val="004865AD"/>
    <w:rsid w:val="00487716"/>
    <w:rsid w:val="00490521"/>
    <w:rsid w:val="00490EC9"/>
    <w:rsid w:val="0049106A"/>
    <w:rsid w:val="00492351"/>
    <w:rsid w:val="004928FF"/>
    <w:rsid w:val="00493946"/>
    <w:rsid w:val="00496A17"/>
    <w:rsid w:val="00496BFB"/>
    <w:rsid w:val="00497DC8"/>
    <w:rsid w:val="004A0201"/>
    <w:rsid w:val="004A10E2"/>
    <w:rsid w:val="004A134E"/>
    <w:rsid w:val="004A1498"/>
    <w:rsid w:val="004A265C"/>
    <w:rsid w:val="004A2DAF"/>
    <w:rsid w:val="004A3426"/>
    <w:rsid w:val="004A370E"/>
    <w:rsid w:val="004A387B"/>
    <w:rsid w:val="004A4A77"/>
    <w:rsid w:val="004A537E"/>
    <w:rsid w:val="004A5DF3"/>
    <w:rsid w:val="004A67AD"/>
    <w:rsid w:val="004B1F8E"/>
    <w:rsid w:val="004B2B59"/>
    <w:rsid w:val="004B2F10"/>
    <w:rsid w:val="004B2F34"/>
    <w:rsid w:val="004B3D24"/>
    <w:rsid w:val="004B4282"/>
    <w:rsid w:val="004B42FF"/>
    <w:rsid w:val="004B55C6"/>
    <w:rsid w:val="004B6709"/>
    <w:rsid w:val="004B7B1B"/>
    <w:rsid w:val="004C1A32"/>
    <w:rsid w:val="004C1DC8"/>
    <w:rsid w:val="004C4560"/>
    <w:rsid w:val="004C75FB"/>
    <w:rsid w:val="004C7ABF"/>
    <w:rsid w:val="004D1541"/>
    <w:rsid w:val="004D2138"/>
    <w:rsid w:val="004D227C"/>
    <w:rsid w:val="004D3AF9"/>
    <w:rsid w:val="004D3F1B"/>
    <w:rsid w:val="004D5B73"/>
    <w:rsid w:val="004D6CE4"/>
    <w:rsid w:val="004D750F"/>
    <w:rsid w:val="004D7EBF"/>
    <w:rsid w:val="004E3844"/>
    <w:rsid w:val="004E4199"/>
    <w:rsid w:val="004E4367"/>
    <w:rsid w:val="004E4C5D"/>
    <w:rsid w:val="004E5F85"/>
    <w:rsid w:val="004E6487"/>
    <w:rsid w:val="004E688E"/>
    <w:rsid w:val="004E6C9B"/>
    <w:rsid w:val="004E76BF"/>
    <w:rsid w:val="004F03A3"/>
    <w:rsid w:val="004F0CF5"/>
    <w:rsid w:val="004F1685"/>
    <w:rsid w:val="004F2BC5"/>
    <w:rsid w:val="004F2F8F"/>
    <w:rsid w:val="004F3328"/>
    <w:rsid w:val="004F332B"/>
    <w:rsid w:val="004F4937"/>
    <w:rsid w:val="004F5FBF"/>
    <w:rsid w:val="004F66EE"/>
    <w:rsid w:val="00500768"/>
    <w:rsid w:val="00500A18"/>
    <w:rsid w:val="00501333"/>
    <w:rsid w:val="00502F06"/>
    <w:rsid w:val="0050306E"/>
    <w:rsid w:val="00505186"/>
    <w:rsid w:val="005051F1"/>
    <w:rsid w:val="00505639"/>
    <w:rsid w:val="00507226"/>
    <w:rsid w:val="00510438"/>
    <w:rsid w:val="0051079F"/>
    <w:rsid w:val="0051188F"/>
    <w:rsid w:val="00516965"/>
    <w:rsid w:val="00517D27"/>
    <w:rsid w:val="00517EF8"/>
    <w:rsid w:val="0052078F"/>
    <w:rsid w:val="00520AC3"/>
    <w:rsid w:val="00520E69"/>
    <w:rsid w:val="00523ACC"/>
    <w:rsid w:val="00524883"/>
    <w:rsid w:val="00526108"/>
    <w:rsid w:val="00526666"/>
    <w:rsid w:val="00527FA1"/>
    <w:rsid w:val="005304A0"/>
    <w:rsid w:val="00530634"/>
    <w:rsid w:val="00530BE3"/>
    <w:rsid w:val="0053144A"/>
    <w:rsid w:val="00532202"/>
    <w:rsid w:val="005330F9"/>
    <w:rsid w:val="0053464C"/>
    <w:rsid w:val="005357BF"/>
    <w:rsid w:val="005361F8"/>
    <w:rsid w:val="005365AE"/>
    <w:rsid w:val="0053668A"/>
    <w:rsid w:val="00537DC0"/>
    <w:rsid w:val="00540812"/>
    <w:rsid w:val="005419DF"/>
    <w:rsid w:val="005421E0"/>
    <w:rsid w:val="0054335B"/>
    <w:rsid w:val="00544C17"/>
    <w:rsid w:val="00544D18"/>
    <w:rsid w:val="00544D66"/>
    <w:rsid w:val="00546552"/>
    <w:rsid w:val="00546579"/>
    <w:rsid w:val="005467DB"/>
    <w:rsid w:val="00546ABB"/>
    <w:rsid w:val="005514F2"/>
    <w:rsid w:val="005515F7"/>
    <w:rsid w:val="00552605"/>
    <w:rsid w:val="005530BA"/>
    <w:rsid w:val="00554BE6"/>
    <w:rsid w:val="00555CA5"/>
    <w:rsid w:val="00557953"/>
    <w:rsid w:val="00560450"/>
    <w:rsid w:val="0056061D"/>
    <w:rsid w:val="00560C47"/>
    <w:rsid w:val="00560D9B"/>
    <w:rsid w:val="0056382B"/>
    <w:rsid w:val="00563A0A"/>
    <w:rsid w:val="005643E3"/>
    <w:rsid w:val="00564630"/>
    <w:rsid w:val="005651FE"/>
    <w:rsid w:val="0056676F"/>
    <w:rsid w:val="00567997"/>
    <w:rsid w:val="00570550"/>
    <w:rsid w:val="005705DA"/>
    <w:rsid w:val="00571044"/>
    <w:rsid w:val="005720A2"/>
    <w:rsid w:val="0057362D"/>
    <w:rsid w:val="00573A1E"/>
    <w:rsid w:val="00575940"/>
    <w:rsid w:val="00580306"/>
    <w:rsid w:val="0058070A"/>
    <w:rsid w:val="00580D82"/>
    <w:rsid w:val="005830FD"/>
    <w:rsid w:val="00583732"/>
    <w:rsid w:val="005843B1"/>
    <w:rsid w:val="005843B2"/>
    <w:rsid w:val="00584C7B"/>
    <w:rsid w:val="005857BD"/>
    <w:rsid w:val="0058590A"/>
    <w:rsid w:val="00590296"/>
    <w:rsid w:val="00590B35"/>
    <w:rsid w:val="00591DF2"/>
    <w:rsid w:val="005927F0"/>
    <w:rsid w:val="005931FE"/>
    <w:rsid w:val="0059385E"/>
    <w:rsid w:val="005942C9"/>
    <w:rsid w:val="00595D9C"/>
    <w:rsid w:val="00597200"/>
    <w:rsid w:val="005974D1"/>
    <w:rsid w:val="005A01A5"/>
    <w:rsid w:val="005A04D4"/>
    <w:rsid w:val="005A063B"/>
    <w:rsid w:val="005A1564"/>
    <w:rsid w:val="005A25DA"/>
    <w:rsid w:val="005A2A65"/>
    <w:rsid w:val="005A2AB8"/>
    <w:rsid w:val="005A3A75"/>
    <w:rsid w:val="005A4511"/>
    <w:rsid w:val="005A4ADF"/>
    <w:rsid w:val="005A5B29"/>
    <w:rsid w:val="005A7F15"/>
    <w:rsid w:val="005B0B00"/>
    <w:rsid w:val="005B0F05"/>
    <w:rsid w:val="005B1647"/>
    <w:rsid w:val="005B187C"/>
    <w:rsid w:val="005B418A"/>
    <w:rsid w:val="005B4801"/>
    <w:rsid w:val="005B77B0"/>
    <w:rsid w:val="005C0565"/>
    <w:rsid w:val="005C104C"/>
    <w:rsid w:val="005C1109"/>
    <w:rsid w:val="005C149C"/>
    <w:rsid w:val="005C1D0D"/>
    <w:rsid w:val="005C1D85"/>
    <w:rsid w:val="005C2E62"/>
    <w:rsid w:val="005C376C"/>
    <w:rsid w:val="005C3E33"/>
    <w:rsid w:val="005C6662"/>
    <w:rsid w:val="005C6FD9"/>
    <w:rsid w:val="005D14D8"/>
    <w:rsid w:val="005D2A49"/>
    <w:rsid w:val="005E0645"/>
    <w:rsid w:val="005E116B"/>
    <w:rsid w:val="005E3338"/>
    <w:rsid w:val="005E5218"/>
    <w:rsid w:val="005E7C6F"/>
    <w:rsid w:val="005E7E01"/>
    <w:rsid w:val="005F00E3"/>
    <w:rsid w:val="005F07CF"/>
    <w:rsid w:val="005F1495"/>
    <w:rsid w:val="005F18C3"/>
    <w:rsid w:val="005F2771"/>
    <w:rsid w:val="005F4A7D"/>
    <w:rsid w:val="005F4C24"/>
    <w:rsid w:val="005F61EB"/>
    <w:rsid w:val="005F6CA2"/>
    <w:rsid w:val="005F76CF"/>
    <w:rsid w:val="00600B20"/>
    <w:rsid w:val="006020B2"/>
    <w:rsid w:val="00602176"/>
    <w:rsid w:val="006023E8"/>
    <w:rsid w:val="0060283B"/>
    <w:rsid w:val="00603857"/>
    <w:rsid w:val="00606513"/>
    <w:rsid w:val="0060694B"/>
    <w:rsid w:val="0060695D"/>
    <w:rsid w:val="00607262"/>
    <w:rsid w:val="00607334"/>
    <w:rsid w:val="0060770E"/>
    <w:rsid w:val="006109E1"/>
    <w:rsid w:val="00611C5A"/>
    <w:rsid w:val="00613204"/>
    <w:rsid w:val="00613979"/>
    <w:rsid w:val="006139C7"/>
    <w:rsid w:val="00614413"/>
    <w:rsid w:val="00615176"/>
    <w:rsid w:val="006157E9"/>
    <w:rsid w:val="00616BA8"/>
    <w:rsid w:val="00620128"/>
    <w:rsid w:val="00620BC8"/>
    <w:rsid w:val="00621A87"/>
    <w:rsid w:val="0062258D"/>
    <w:rsid w:val="00622B15"/>
    <w:rsid w:val="00622DC8"/>
    <w:rsid w:val="0062497C"/>
    <w:rsid w:val="00624E4E"/>
    <w:rsid w:val="00626AA9"/>
    <w:rsid w:val="00631946"/>
    <w:rsid w:val="00632626"/>
    <w:rsid w:val="006337BC"/>
    <w:rsid w:val="00633823"/>
    <w:rsid w:val="0063421C"/>
    <w:rsid w:val="00635ABA"/>
    <w:rsid w:val="00637B49"/>
    <w:rsid w:val="0064031F"/>
    <w:rsid w:val="00641092"/>
    <w:rsid w:val="00641229"/>
    <w:rsid w:val="0064237F"/>
    <w:rsid w:val="00643502"/>
    <w:rsid w:val="00643950"/>
    <w:rsid w:val="00643E73"/>
    <w:rsid w:val="00647AF9"/>
    <w:rsid w:val="00647C7F"/>
    <w:rsid w:val="00647F9D"/>
    <w:rsid w:val="0065006D"/>
    <w:rsid w:val="006508C7"/>
    <w:rsid w:val="00650E1E"/>
    <w:rsid w:val="00651239"/>
    <w:rsid w:val="0065246D"/>
    <w:rsid w:val="006528A1"/>
    <w:rsid w:val="006530D7"/>
    <w:rsid w:val="006538A8"/>
    <w:rsid w:val="0065607F"/>
    <w:rsid w:val="00657DA8"/>
    <w:rsid w:val="006604DF"/>
    <w:rsid w:val="006607A7"/>
    <w:rsid w:val="006615A5"/>
    <w:rsid w:val="00661D5C"/>
    <w:rsid w:val="006628F7"/>
    <w:rsid w:val="00663226"/>
    <w:rsid w:val="006650D9"/>
    <w:rsid w:val="006651B3"/>
    <w:rsid w:val="00665898"/>
    <w:rsid w:val="00665947"/>
    <w:rsid w:val="00666AB2"/>
    <w:rsid w:val="00666F55"/>
    <w:rsid w:val="006678E6"/>
    <w:rsid w:val="0067006C"/>
    <w:rsid w:val="0067177F"/>
    <w:rsid w:val="006724D7"/>
    <w:rsid w:val="00674160"/>
    <w:rsid w:val="00674EA4"/>
    <w:rsid w:val="00675474"/>
    <w:rsid w:val="00676B1F"/>
    <w:rsid w:val="00677746"/>
    <w:rsid w:val="00677A4C"/>
    <w:rsid w:val="00681EA6"/>
    <w:rsid w:val="00682EC6"/>
    <w:rsid w:val="00683EA4"/>
    <w:rsid w:val="006852F6"/>
    <w:rsid w:val="00685624"/>
    <w:rsid w:val="006865E3"/>
    <w:rsid w:val="00686977"/>
    <w:rsid w:val="00686F3F"/>
    <w:rsid w:val="00687FA9"/>
    <w:rsid w:val="0069148B"/>
    <w:rsid w:val="00696BB5"/>
    <w:rsid w:val="006A03B1"/>
    <w:rsid w:val="006A08EE"/>
    <w:rsid w:val="006A14FB"/>
    <w:rsid w:val="006A4664"/>
    <w:rsid w:val="006A4CE9"/>
    <w:rsid w:val="006A4F9A"/>
    <w:rsid w:val="006A6CCB"/>
    <w:rsid w:val="006A7A91"/>
    <w:rsid w:val="006B148A"/>
    <w:rsid w:val="006B327F"/>
    <w:rsid w:val="006B3B72"/>
    <w:rsid w:val="006B3B8D"/>
    <w:rsid w:val="006B4081"/>
    <w:rsid w:val="006B65AA"/>
    <w:rsid w:val="006B75CD"/>
    <w:rsid w:val="006C4E4A"/>
    <w:rsid w:val="006D05DE"/>
    <w:rsid w:val="006D09F9"/>
    <w:rsid w:val="006D119F"/>
    <w:rsid w:val="006D2442"/>
    <w:rsid w:val="006D32BC"/>
    <w:rsid w:val="006D3BB8"/>
    <w:rsid w:val="006D44A1"/>
    <w:rsid w:val="006D4881"/>
    <w:rsid w:val="006D5937"/>
    <w:rsid w:val="006D6F94"/>
    <w:rsid w:val="006D71E4"/>
    <w:rsid w:val="006D7BF0"/>
    <w:rsid w:val="006E07E5"/>
    <w:rsid w:val="006E14A7"/>
    <w:rsid w:val="006E18E9"/>
    <w:rsid w:val="006E19E7"/>
    <w:rsid w:val="006E2CC9"/>
    <w:rsid w:val="006E3620"/>
    <w:rsid w:val="006E3E17"/>
    <w:rsid w:val="006E3F2B"/>
    <w:rsid w:val="006E56E4"/>
    <w:rsid w:val="006E6337"/>
    <w:rsid w:val="006E6781"/>
    <w:rsid w:val="006E7A5F"/>
    <w:rsid w:val="006E7B32"/>
    <w:rsid w:val="006E7D56"/>
    <w:rsid w:val="006F45B8"/>
    <w:rsid w:val="006F6809"/>
    <w:rsid w:val="006F6D41"/>
    <w:rsid w:val="006F71FA"/>
    <w:rsid w:val="006F7562"/>
    <w:rsid w:val="006F7E69"/>
    <w:rsid w:val="00701173"/>
    <w:rsid w:val="00702E74"/>
    <w:rsid w:val="00703499"/>
    <w:rsid w:val="007046F3"/>
    <w:rsid w:val="00707460"/>
    <w:rsid w:val="00710034"/>
    <w:rsid w:val="00711DF6"/>
    <w:rsid w:val="00712764"/>
    <w:rsid w:val="007127D4"/>
    <w:rsid w:val="00712A9C"/>
    <w:rsid w:val="00713C3E"/>
    <w:rsid w:val="00713CBA"/>
    <w:rsid w:val="00713D23"/>
    <w:rsid w:val="0071406A"/>
    <w:rsid w:val="007152F7"/>
    <w:rsid w:val="007158D2"/>
    <w:rsid w:val="00715A75"/>
    <w:rsid w:val="00716138"/>
    <w:rsid w:val="00720487"/>
    <w:rsid w:val="00721467"/>
    <w:rsid w:val="007222F4"/>
    <w:rsid w:val="00722355"/>
    <w:rsid w:val="00722922"/>
    <w:rsid w:val="00722D3B"/>
    <w:rsid w:val="007239BC"/>
    <w:rsid w:val="00723E87"/>
    <w:rsid w:val="0072476B"/>
    <w:rsid w:val="007253A6"/>
    <w:rsid w:val="00725F89"/>
    <w:rsid w:val="00726978"/>
    <w:rsid w:val="007311A4"/>
    <w:rsid w:val="007314F2"/>
    <w:rsid w:val="00731618"/>
    <w:rsid w:val="00731A82"/>
    <w:rsid w:val="00734006"/>
    <w:rsid w:val="00734CAF"/>
    <w:rsid w:val="00734E1D"/>
    <w:rsid w:val="00736384"/>
    <w:rsid w:val="00736675"/>
    <w:rsid w:val="00736D55"/>
    <w:rsid w:val="00737A43"/>
    <w:rsid w:val="00740AB1"/>
    <w:rsid w:val="00740F3F"/>
    <w:rsid w:val="00741380"/>
    <w:rsid w:val="00741392"/>
    <w:rsid w:val="00742A09"/>
    <w:rsid w:val="00743B37"/>
    <w:rsid w:val="0074421C"/>
    <w:rsid w:val="00744262"/>
    <w:rsid w:val="007448DD"/>
    <w:rsid w:val="00746A68"/>
    <w:rsid w:val="007475AA"/>
    <w:rsid w:val="0075162C"/>
    <w:rsid w:val="00752A0A"/>
    <w:rsid w:val="00753946"/>
    <w:rsid w:val="00753DE2"/>
    <w:rsid w:val="00754615"/>
    <w:rsid w:val="00754F35"/>
    <w:rsid w:val="00756ABF"/>
    <w:rsid w:val="00756C55"/>
    <w:rsid w:val="00756DAD"/>
    <w:rsid w:val="0076019B"/>
    <w:rsid w:val="00760479"/>
    <w:rsid w:val="00764590"/>
    <w:rsid w:val="00765DFD"/>
    <w:rsid w:val="007669D9"/>
    <w:rsid w:val="0076707F"/>
    <w:rsid w:val="00767792"/>
    <w:rsid w:val="00767B68"/>
    <w:rsid w:val="0077086A"/>
    <w:rsid w:val="007727E0"/>
    <w:rsid w:val="00772851"/>
    <w:rsid w:val="00773255"/>
    <w:rsid w:val="00773B04"/>
    <w:rsid w:val="00774090"/>
    <w:rsid w:val="00775E4C"/>
    <w:rsid w:val="00776D45"/>
    <w:rsid w:val="0077720C"/>
    <w:rsid w:val="0078055D"/>
    <w:rsid w:val="00780A97"/>
    <w:rsid w:val="0078145E"/>
    <w:rsid w:val="0078338C"/>
    <w:rsid w:val="0078379C"/>
    <w:rsid w:val="007852CB"/>
    <w:rsid w:val="0078687C"/>
    <w:rsid w:val="00787D71"/>
    <w:rsid w:val="00787ED8"/>
    <w:rsid w:val="00793F9F"/>
    <w:rsid w:val="0079433F"/>
    <w:rsid w:val="00794D2B"/>
    <w:rsid w:val="00795A92"/>
    <w:rsid w:val="007962B2"/>
    <w:rsid w:val="007A061A"/>
    <w:rsid w:val="007A0FF9"/>
    <w:rsid w:val="007A1196"/>
    <w:rsid w:val="007A1C0B"/>
    <w:rsid w:val="007A3A6B"/>
    <w:rsid w:val="007A5235"/>
    <w:rsid w:val="007A5270"/>
    <w:rsid w:val="007A64D4"/>
    <w:rsid w:val="007B27FC"/>
    <w:rsid w:val="007B4702"/>
    <w:rsid w:val="007B488D"/>
    <w:rsid w:val="007B58A1"/>
    <w:rsid w:val="007B5945"/>
    <w:rsid w:val="007B6ADB"/>
    <w:rsid w:val="007C1504"/>
    <w:rsid w:val="007C2A2B"/>
    <w:rsid w:val="007C3083"/>
    <w:rsid w:val="007C4D53"/>
    <w:rsid w:val="007C7020"/>
    <w:rsid w:val="007C7431"/>
    <w:rsid w:val="007C76B2"/>
    <w:rsid w:val="007D075E"/>
    <w:rsid w:val="007D14FA"/>
    <w:rsid w:val="007D1BF6"/>
    <w:rsid w:val="007D2F1C"/>
    <w:rsid w:val="007D2F93"/>
    <w:rsid w:val="007D365D"/>
    <w:rsid w:val="007D479E"/>
    <w:rsid w:val="007D4976"/>
    <w:rsid w:val="007D5AF3"/>
    <w:rsid w:val="007D6618"/>
    <w:rsid w:val="007E183C"/>
    <w:rsid w:val="007E38C2"/>
    <w:rsid w:val="007E38F6"/>
    <w:rsid w:val="007E5DB8"/>
    <w:rsid w:val="007F0374"/>
    <w:rsid w:val="007F051E"/>
    <w:rsid w:val="007F0B75"/>
    <w:rsid w:val="007F326F"/>
    <w:rsid w:val="007F3485"/>
    <w:rsid w:val="007F3B4B"/>
    <w:rsid w:val="007F51A9"/>
    <w:rsid w:val="007F53FA"/>
    <w:rsid w:val="007F7330"/>
    <w:rsid w:val="007F79EF"/>
    <w:rsid w:val="008000C2"/>
    <w:rsid w:val="0080090D"/>
    <w:rsid w:val="00803053"/>
    <w:rsid w:val="008039D8"/>
    <w:rsid w:val="00804E10"/>
    <w:rsid w:val="00804E8C"/>
    <w:rsid w:val="00804EAB"/>
    <w:rsid w:val="00805C7D"/>
    <w:rsid w:val="00806E53"/>
    <w:rsid w:val="00812542"/>
    <w:rsid w:val="008129A0"/>
    <w:rsid w:val="008130DD"/>
    <w:rsid w:val="00813475"/>
    <w:rsid w:val="008139C8"/>
    <w:rsid w:val="00813F9B"/>
    <w:rsid w:val="00814B44"/>
    <w:rsid w:val="008154A6"/>
    <w:rsid w:val="008158BC"/>
    <w:rsid w:val="008169EF"/>
    <w:rsid w:val="0082030A"/>
    <w:rsid w:val="008205B5"/>
    <w:rsid w:val="00821A53"/>
    <w:rsid w:val="00823AB4"/>
    <w:rsid w:val="00826587"/>
    <w:rsid w:val="00826900"/>
    <w:rsid w:val="00831571"/>
    <w:rsid w:val="00831FFD"/>
    <w:rsid w:val="00832E72"/>
    <w:rsid w:val="00834110"/>
    <w:rsid w:val="008341BC"/>
    <w:rsid w:val="008365F0"/>
    <w:rsid w:val="00837F5D"/>
    <w:rsid w:val="00840299"/>
    <w:rsid w:val="0084250C"/>
    <w:rsid w:val="008430DC"/>
    <w:rsid w:val="00843EC1"/>
    <w:rsid w:val="008511A2"/>
    <w:rsid w:val="00851EBE"/>
    <w:rsid w:val="00852A6D"/>
    <w:rsid w:val="00853B34"/>
    <w:rsid w:val="00855BE7"/>
    <w:rsid w:val="008571BD"/>
    <w:rsid w:val="00857E7E"/>
    <w:rsid w:val="00861B8D"/>
    <w:rsid w:val="0086263C"/>
    <w:rsid w:val="00862A10"/>
    <w:rsid w:val="008648DF"/>
    <w:rsid w:val="00864DB0"/>
    <w:rsid w:val="00865E04"/>
    <w:rsid w:val="00866006"/>
    <w:rsid w:val="00867B3F"/>
    <w:rsid w:val="00871AEC"/>
    <w:rsid w:val="00871DC4"/>
    <w:rsid w:val="00876FEA"/>
    <w:rsid w:val="00880673"/>
    <w:rsid w:val="00880961"/>
    <w:rsid w:val="00881048"/>
    <w:rsid w:val="00881DDC"/>
    <w:rsid w:val="00881F77"/>
    <w:rsid w:val="00884D0F"/>
    <w:rsid w:val="00884D70"/>
    <w:rsid w:val="0088561F"/>
    <w:rsid w:val="00886391"/>
    <w:rsid w:val="00886563"/>
    <w:rsid w:val="008866BC"/>
    <w:rsid w:val="00886EEE"/>
    <w:rsid w:val="008870C5"/>
    <w:rsid w:val="00890028"/>
    <w:rsid w:val="008903CD"/>
    <w:rsid w:val="008904FA"/>
    <w:rsid w:val="008909B7"/>
    <w:rsid w:val="00891D90"/>
    <w:rsid w:val="00892A4E"/>
    <w:rsid w:val="00892E55"/>
    <w:rsid w:val="0089405E"/>
    <w:rsid w:val="008945E6"/>
    <w:rsid w:val="00894A74"/>
    <w:rsid w:val="00895EC3"/>
    <w:rsid w:val="0089670D"/>
    <w:rsid w:val="00896A5C"/>
    <w:rsid w:val="00896D41"/>
    <w:rsid w:val="00896F85"/>
    <w:rsid w:val="008970AF"/>
    <w:rsid w:val="00897336"/>
    <w:rsid w:val="008A04EA"/>
    <w:rsid w:val="008A0D7B"/>
    <w:rsid w:val="008A1E26"/>
    <w:rsid w:val="008A27A6"/>
    <w:rsid w:val="008A3BE4"/>
    <w:rsid w:val="008A516A"/>
    <w:rsid w:val="008A60A5"/>
    <w:rsid w:val="008A6144"/>
    <w:rsid w:val="008A6FE5"/>
    <w:rsid w:val="008B0E18"/>
    <w:rsid w:val="008B0F71"/>
    <w:rsid w:val="008B18CD"/>
    <w:rsid w:val="008B3E0D"/>
    <w:rsid w:val="008B449F"/>
    <w:rsid w:val="008B4610"/>
    <w:rsid w:val="008B50D5"/>
    <w:rsid w:val="008B54F7"/>
    <w:rsid w:val="008B6366"/>
    <w:rsid w:val="008B63FF"/>
    <w:rsid w:val="008C0511"/>
    <w:rsid w:val="008C0A54"/>
    <w:rsid w:val="008C0AF9"/>
    <w:rsid w:val="008C2970"/>
    <w:rsid w:val="008C4660"/>
    <w:rsid w:val="008C4AED"/>
    <w:rsid w:val="008C4B99"/>
    <w:rsid w:val="008C53B7"/>
    <w:rsid w:val="008C60A5"/>
    <w:rsid w:val="008C72E4"/>
    <w:rsid w:val="008C731A"/>
    <w:rsid w:val="008D0A5C"/>
    <w:rsid w:val="008D2E2A"/>
    <w:rsid w:val="008D4359"/>
    <w:rsid w:val="008D6C62"/>
    <w:rsid w:val="008E0CA9"/>
    <w:rsid w:val="008E1464"/>
    <w:rsid w:val="008E1AA8"/>
    <w:rsid w:val="008E26A5"/>
    <w:rsid w:val="008E2BBB"/>
    <w:rsid w:val="008E31C6"/>
    <w:rsid w:val="008E37E6"/>
    <w:rsid w:val="008E4985"/>
    <w:rsid w:val="008E4BC2"/>
    <w:rsid w:val="008E5CBA"/>
    <w:rsid w:val="008E5D96"/>
    <w:rsid w:val="008E6176"/>
    <w:rsid w:val="008E6F03"/>
    <w:rsid w:val="008E7211"/>
    <w:rsid w:val="008E73DD"/>
    <w:rsid w:val="008F0D54"/>
    <w:rsid w:val="008F10A8"/>
    <w:rsid w:val="008F13C4"/>
    <w:rsid w:val="008F209B"/>
    <w:rsid w:val="008F2BE5"/>
    <w:rsid w:val="008F558B"/>
    <w:rsid w:val="008F62F2"/>
    <w:rsid w:val="008F7387"/>
    <w:rsid w:val="0090116F"/>
    <w:rsid w:val="0090278F"/>
    <w:rsid w:val="00902F79"/>
    <w:rsid w:val="00903772"/>
    <w:rsid w:val="00903D92"/>
    <w:rsid w:val="0090681F"/>
    <w:rsid w:val="009073DA"/>
    <w:rsid w:val="00907FE6"/>
    <w:rsid w:val="00910958"/>
    <w:rsid w:val="00910B52"/>
    <w:rsid w:val="00910BEC"/>
    <w:rsid w:val="00910D4B"/>
    <w:rsid w:val="00910ECB"/>
    <w:rsid w:val="009144B4"/>
    <w:rsid w:val="00915881"/>
    <w:rsid w:val="00921BBC"/>
    <w:rsid w:val="009259EB"/>
    <w:rsid w:val="00926C20"/>
    <w:rsid w:val="00930633"/>
    <w:rsid w:val="00930CA4"/>
    <w:rsid w:val="009316A1"/>
    <w:rsid w:val="00931CDC"/>
    <w:rsid w:val="0093297C"/>
    <w:rsid w:val="009335AD"/>
    <w:rsid w:val="009337DE"/>
    <w:rsid w:val="00934C7A"/>
    <w:rsid w:val="00935587"/>
    <w:rsid w:val="009369EC"/>
    <w:rsid w:val="0093782D"/>
    <w:rsid w:val="00941D15"/>
    <w:rsid w:val="00942655"/>
    <w:rsid w:val="009434C3"/>
    <w:rsid w:val="0094549C"/>
    <w:rsid w:val="00947AFE"/>
    <w:rsid w:val="009523D6"/>
    <w:rsid w:val="00952569"/>
    <w:rsid w:val="00952695"/>
    <w:rsid w:val="00952A5D"/>
    <w:rsid w:val="00953429"/>
    <w:rsid w:val="00953723"/>
    <w:rsid w:val="00955FCA"/>
    <w:rsid w:val="00956829"/>
    <w:rsid w:val="00957C89"/>
    <w:rsid w:val="00962E6A"/>
    <w:rsid w:val="009634AA"/>
    <w:rsid w:val="00963554"/>
    <w:rsid w:val="0096355B"/>
    <w:rsid w:val="00963728"/>
    <w:rsid w:val="0096375E"/>
    <w:rsid w:val="00964BA0"/>
    <w:rsid w:val="009659BB"/>
    <w:rsid w:val="00965D73"/>
    <w:rsid w:val="00967288"/>
    <w:rsid w:val="00967F85"/>
    <w:rsid w:val="00970B0C"/>
    <w:rsid w:val="009715DC"/>
    <w:rsid w:val="00974C84"/>
    <w:rsid w:val="00974C90"/>
    <w:rsid w:val="00976857"/>
    <w:rsid w:val="00976E3A"/>
    <w:rsid w:val="00977BDF"/>
    <w:rsid w:val="00977C0E"/>
    <w:rsid w:val="00980016"/>
    <w:rsid w:val="009800C2"/>
    <w:rsid w:val="00980353"/>
    <w:rsid w:val="009819BC"/>
    <w:rsid w:val="00982E5D"/>
    <w:rsid w:val="0098754E"/>
    <w:rsid w:val="00987C8F"/>
    <w:rsid w:val="00987E15"/>
    <w:rsid w:val="00991A0B"/>
    <w:rsid w:val="00992100"/>
    <w:rsid w:val="00992646"/>
    <w:rsid w:val="0099313E"/>
    <w:rsid w:val="00993FAD"/>
    <w:rsid w:val="009943B2"/>
    <w:rsid w:val="00996019"/>
    <w:rsid w:val="009A105D"/>
    <w:rsid w:val="009A2303"/>
    <w:rsid w:val="009A4843"/>
    <w:rsid w:val="009B0EFA"/>
    <w:rsid w:val="009B20AC"/>
    <w:rsid w:val="009B5EA1"/>
    <w:rsid w:val="009B7046"/>
    <w:rsid w:val="009B7338"/>
    <w:rsid w:val="009B776F"/>
    <w:rsid w:val="009C0210"/>
    <w:rsid w:val="009C1E96"/>
    <w:rsid w:val="009C39AC"/>
    <w:rsid w:val="009C3F8F"/>
    <w:rsid w:val="009C45C7"/>
    <w:rsid w:val="009C4865"/>
    <w:rsid w:val="009C61E7"/>
    <w:rsid w:val="009C6CB6"/>
    <w:rsid w:val="009D1202"/>
    <w:rsid w:val="009D200D"/>
    <w:rsid w:val="009D2B21"/>
    <w:rsid w:val="009D2EC0"/>
    <w:rsid w:val="009D4184"/>
    <w:rsid w:val="009D4991"/>
    <w:rsid w:val="009D49E9"/>
    <w:rsid w:val="009D6B3F"/>
    <w:rsid w:val="009D6DB7"/>
    <w:rsid w:val="009E087A"/>
    <w:rsid w:val="009E1665"/>
    <w:rsid w:val="009E3257"/>
    <w:rsid w:val="009E3CE6"/>
    <w:rsid w:val="009E471D"/>
    <w:rsid w:val="009E4D9C"/>
    <w:rsid w:val="009E51F4"/>
    <w:rsid w:val="009E52D2"/>
    <w:rsid w:val="009E56D5"/>
    <w:rsid w:val="009E77E6"/>
    <w:rsid w:val="009E7CA8"/>
    <w:rsid w:val="009F035E"/>
    <w:rsid w:val="009F23B0"/>
    <w:rsid w:val="009F3B06"/>
    <w:rsid w:val="009F3D9E"/>
    <w:rsid w:val="009F40B5"/>
    <w:rsid w:val="009F7911"/>
    <w:rsid w:val="00A000D1"/>
    <w:rsid w:val="00A003E9"/>
    <w:rsid w:val="00A0156F"/>
    <w:rsid w:val="00A01A00"/>
    <w:rsid w:val="00A01F19"/>
    <w:rsid w:val="00A036A2"/>
    <w:rsid w:val="00A04ABC"/>
    <w:rsid w:val="00A05CF8"/>
    <w:rsid w:val="00A06652"/>
    <w:rsid w:val="00A07216"/>
    <w:rsid w:val="00A1138C"/>
    <w:rsid w:val="00A11B76"/>
    <w:rsid w:val="00A125C0"/>
    <w:rsid w:val="00A137A4"/>
    <w:rsid w:val="00A13D7C"/>
    <w:rsid w:val="00A16943"/>
    <w:rsid w:val="00A17859"/>
    <w:rsid w:val="00A1798F"/>
    <w:rsid w:val="00A2174D"/>
    <w:rsid w:val="00A21D8B"/>
    <w:rsid w:val="00A21FAE"/>
    <w:rsid w:val="00A24798"/>
    <w:rsid w:val="00A24A7E"/>
    <w:rsid w:val="00A24B42"/>
    <w:rsid w:val="00A2638C"/>
    <w:rsid w:val="00A27A88"/>
    <w:rsid w:val="00A3130F"/>
    <w:rsid w:val="00A31310"/>
    <w:rsid w:val="00A316DB"/>
    <w:rsid w:val="00A31AE7"/>
    <w:rsid w:val="00A3221C"/>
    <w:rsid w:val="00A33FA6"/>
    <w:rsid w:val="00A351D9"/>
    <w:rsid w:val="00A35B74"/>
    <w:rsid w:val="00A35CF7"/>
    <w:rsid w:val="00A379DA"/>
    <w:rsid w:val="00A37B02"/>
    <w:rsid w:val="00A40EAB"/>
    <w:rsid w:val="00A419D5"/>
    <w:rsid w:val="00A41D08"/>
    <w:rsid w:val="00A41E2B"/>
    <w:rsid w:val="00A4555B"/>
    <w:rsid w:val="00A46EC9"/>
    <w:rsid w:val="00A46F16"/>
    <w:rsid w:val="00A504D1"/>
    <w:rsid w:val="00A50DD3"/>
    <w:rsid w:val="00A5357C"/>
    <w:rsid w:val="00A53C09"/>
    <w:rsid w:val="00A571C3"/>
    <w:rsid w:val="00A57741"/>
    <w:rsid w:val="00A57B7E"/>
    <w:rsid w:val="00A60623"/>
    <w:rsid w:val="00A623E5"/>
    <w:rsid w:val="00A63136"/>
    <w:rsid w:val="00A63928"/>
    <w:rsid w:val="00A63D76"/>
    <w:rsid w:val="00A63F12"/>
    <w:rsid w:val="00A657A3"/>
    <w:rsid w:val="00A657CD"/>
    <w:rsid w:val="00A65F27"/>
    <w:rsid w:val="00A6733F"/>
    <w:rsid w:val="00A67C37"/>
    <w:rsid w:val="00A70718"/>
    <w:rsid w:val="00A7154D"/>
    <w:rsid w:val="00A71D15"/>
    <w:rsid w:val="00A71FD9"/>
    <w:rsid w:val="00A72CA0"/>
    <w:rsid w:val="00A730F1"/>
    <w:rsid w:val="00A75359"/>
    <w:rsid w:val="00A753E9"/>
    <w:rsid w:val="00A75528"/>
    <w:rsid w:val="00A757D6"/>
    <w:rsid w:val="00A75A58"/>
    <w:rsid w:val="00A75D51"/>
    <w:rsid w:val="00A76859"/>
    <w:rsid w:val="00A76DA0"/>
    <w:rsid w:val="00A77B4B"/>
    <w:rsid w:val="00A77B98"/>
    <w:rsid w:val="00A810B3"/>
    <w:rsid w:val="00A81DB6"/>
    <w:rsid w:val="00A822FC"/>
    <w:rsid w:val="00A83E63"/>
    <w:rsid w:val="00A83E83"/>
    <w:rsid w:val="00A92139"/>
    <w:rsid w:val="00A92251"/>
    <w:rsid w:val="00A9272F"/>
    <w:rsid w:val="00A93E48"/>
    <w:rsid w:val="00A948E8"/>
    <w:rsid w:val="00A95631"/>
    <w:rsid w:val="00A95766"/>
    <w:rsid w:val="00A961B7"/>
    <w:rsid w:val="00A96D6B"/>
    <w:rsid w:val="00AA124E"/>
    <w:rsid w:val="00AA2091"/>
    <w:rsid w:val="00AA5640"/>
    <w:rsid w:val="00AA6A68"/>
    <w:rsid w:val="00AA7B30"/>
    <w:rsid w:val="00AB165D"/>
    <w:rsid w:val="00AB1906"/>
    <w:rsid w:val="00AB1A23"/>
    <w:rsid w:val="00AB1A2B"/>
    <w:rsid w:val="00AB1C3F"/>
    <w:rsid w:val="00AB23B7"/>
    <w:rsid w:val="00AB262F"/>
    <w:rsid w:val="00AB28A0"/>
    <w:rsid w:val="00AB54D7"/>
    <w:rsid w:val="00AB62CF"/>
    <w:rsid w:val="00AB6C26"/>
    <w:rsid w:val="00AC1943"/>
    <w:rsid w:val="00AC1D02"/>
    <w:rsid w:val="00AC2FF7"/>
    <w:rsid w:val="00AC3ED5"/>
    <w:rsid w:val="00AC4E06"/>
    <w:rsid w:val="00AC5276"/>
    <w:rsid w:val="00AC6744"/>
    <w:rsid w:val="00AC7DAC"/>
    <w:rsid w:val="00AD0A5C"/>
    <w:rsid w:val="00AD1AC7"/>
    <w:rsid w:val="00AD1DB3"/>
    <w:rsid w:val="00AD3249"/>
    <w:rsid w:val="00AD4333"/>
    <w:rsid w:val="00AD51E7"/>
    <w:rsid w:val="00AD6FCF"/>
    <w:rsid w:val="00AD79D8"/>
    <w:rsid w:val="00AE3279"/>
    <w:rsid w:val="00AE3664"/>
    <w:rsid w:val="00AE39BC"/>
    <w:rsid w:val="00AE3FF2"/>
    <w:rsid w:val="00AE40FF"/>
    <w:rsid w:val="00AE4366"/>
    <w:rsid w:val="00AE65BE"/>
    <w:rsid w:val="00AE677F"/>
    <w:rsid w:val="00AE6A62"/>
    <w:rsid w:val="00AE7657"/>
    <w:rsid w:val="00AE7C3B"/>
    <w:rsid w:val="00AE7C87"/>
    <w:rsid w:val="00AE7DAD"/>
    <w:rsid w:val="00AF07E6"/>
    <w:rsid w:val="00AF0BA5"/>
    <w:rsid w:val="00AF1282"/>
    <w:rsid w:val="00AF209F"/>
    <w:rsid w:val="00AF440D"/>
    <w:rsid w:val="00AF4C06"/>
    <w:rsid w:val="00B00201"/>
    <w:rsid w:val="00B00332"/>
    <w:rsid w:val="00B00931"/>
    <w:rsid w:val="00B00B43"/>
    <w:rsid w:val="00B02A7D"/>
    <w:rsid w:val="00B02B67"/>
    <w:rsid w:val="00B05A00"/>
    <w:rsid w:val="00B05EBE"/>
    <w:rsid w:val="00B062A2"/>
    <w:rsid w:val="00B06AF5"/>
    <w:rsid w:val="00B11222"/>
    <w:rsid w:val="00B1247A"/>
    <w:rsid w:val="00B13B0B"/>
    <w:rsid w:val="00B143C0"/>
    <w:rsid w:val="00B1454E"/>
    <w:rsid w:val="00B145F6"/>
    <w:rsid w:val="00B20EA4"/>
    <w:rsid w:val="00B20F0C"/>
    <w:rsid w:val="00B20FA0"/>
    <w:rsid w:val="00B22769"/>
    <w:rsid w:val="00B23784"/>
    <w:rsid w:val="00B2647E"/>
    <w:rsid w:val="00B2780E"/>
    <w:rsid w:val="00B27B0E"/>
    <w:rsid w:val="00B27CCA"/>
    <w:rsid w:val="00B27FBF"/>
    <w:rsid w:val="00B308BB"/>
    <w:rsid w:val="00B31637"/>
    <w:rsid w:val="00B31F55"/>
    <w:rsid w:val="00B336DA"/>
    <w:rsid w:val="00B3564F"/>
    <w:rsid w:val="00B356D1"/>
    <w:rsid w:val="00B35D9A"/>
    <w:rsid w:val="00B369B5"/>
    <w:rsid w:val="00B36DB4"/>
    <w:rsid w:val="00B37148"/>
    <w:rsid w:val="00B42034"/>
    <w:rsid w:val="00B43686"/>
    <w:rsid w:val="00B44B8A"/>
    <w:rsid w:val="00B47F98"/>
    <w:rsid w:val="00B52D08"/>
    <w:rsid w:val="00B52EDC"/>
    <w:rsid w:val="00B54FC9"/>
    <w:rsid w:val="00B551AB"/>
    <w:rsid w:val="00B55809"/>
    <w:rsid w:val="00B60A41"/>
    <w:rsid w:val="00B6161F"/>
    <w:rsid w:val="00B61795"/>
    <w:rsid w:val="00B6212B"/>
    <w:rsid w:val="00B62721"/>
    <w:rsid w:val="00B63B14"/>
    <w:rsid w:val="00B64236"/>
    <w:rsid w:val="00B65053"/>
    <w:rsid w:val="00B65B20"/>
    <w:rsid w:val="00B66672"/>
    <w:rsid w:val="00B670C4"/>
    <w:rsid w:val="00B679DD"/>
    <w:rsid w:val="00B67DE0"/>
    <w:rsid w:val="00B7018E"/>
    <w:rsid w:val="00B70249"/>
    <w:rsid w:val="00B704A5"/>
    <w:rsid w:val="00B71B9D"/>
    <w:rsid w:val="00B726B8"/>
    <w:rsid w:val="00B73E62"/>
    <w:rsid w:val="00B758C4"/>
    <w:rsid w:val="00B75D81"/>
    <w:rsid w:val="00B77467"/>
    <w:rsid w:val="00B775FB"/>
    <w:rsid w:val="00B77A18"/>
    <w:rsid w:val="00B802AD"/>
    <w:rsid w:val="00B812E8"/>
    <w:rsid w:val="00B814B5"/>
    <w:rsid w:val="00B816C9"/>
    <w:rsid w:val="00B826D6"/>
    <w:rsid w:val="00B83386"/>
    <w:rsid w:val="00B83F29"/>
    <w:rsid w:val="00B841C1"/>
    <w:rsid w:val="00B85176"/>
    <w:rsid w:val="00B8607A"/>
    <w:rsid w:val="00B90231"/>
    <w:rsid w:val="00B9075A"/>
    <w:rsid w:val="00B90948"/>
    <w:rsid w:val="00B915A5"/>
    <w:rsid w:val="00B9190C"/>
    <w:rsid w:val="00B91AEE"/>
    <w:rsid w:val="00B92FE0"/>
    <w:rsid w:val="00B93296"/>
    <w:rsid w:val="00B93C44"/>
    <w:rsid w:val="00B94495"/>
    <w:rsid w:val="00B94965"/>
    <w:rsid w:val="00B94E46"/>
    <w:rsid w:val="00B951A4"/>
    <w:rsid w:val="00B95DBA"/>
    <w:rsid w:val="00B96287"/>
    <w:rsid w:val="00BA06D7"/>
    <w:rsid w:val="00BA2092"/>
    <w:rsid w:val="00BA2375"/>
    <w:rsid w:val="00BA34A6"/>
    <w:rsid w:val="00BA38E0"/>
    <w:rsid w:val="00BA3CDA"/>
    <w:rsid w:val="00BA3D18"/>
    <w:rsid w:val="00BA4738"/>
    <w:rsid w:val="00BA4E19"/>
    <w:rsid w:val="00BA503F"/>
    <w:rsid w:val="00BA5A2F"/>
    <w:rsid w:val="00BA5C5E"/>
    <w:rsid w:val="00BA5FA5"/>
    <w:rsid w:val="00BB2FEE"/>
    <w:rsid w:val="00BB2FF5"/>
    <w:rsid w:val="00BB3A9B"/>
    <w:rsid w:val="00BB4FA4"/>
    <w:rsid w:val="00BB5EDD"/>
    <w:rsid w:val="00BB67E5"/>
    <w:rsid w:val="00BC188B"/>
    <w:rsid w:val="00BC3018"/>
    <w:rsid w:val="00BC4A7B"/>
    <w:rsid w:val="00BC58AD"/>
    <w:rsid w:val="00BC72B3"/>
    <w:rsid w:val="00BC7A8F"/>
    <w:rsid w:val="00BD1515"/>
    <w:rsid w:val="00BD459F"/>
    <w:rsid w:val="00BD4D22"/>
    <w:rsid w:val="00BD4F8D"/>
    <w:rsid w:val="00BD6036"/>
    <w:rsid w:val="00BD69BE"/>
    <w:rsid w:val="00BE026E"/>
    <w:rsid w:val="00BE0D4F"/>
    <w:rsid w:val="00BE1B82"/>
    <w:rsid w:val="00BE1BB0"/>
    <w:rsid w:val="00BE3CFB"/>
    <w:rsid w:val="00BE4EBD"/>
    <w:rsid w:val="00BE5DDA"/>
    <w:rsid w:val="00BE6B80"/>
    <w:rsid w:val="00BE6C9D"/>
    <w:rsid w:val="00BE6D51"/>
    <w:rsid w:val="00BE7000"/>
    <w:rsid w:val="00BF12C5"/>
    <w:rsid w:val="00BF203A"/>
    <w:rsid w:val="00BF3A2C"/>
    <w:rsid w:val="00BF46A8"/>
    <w:rsid w:val="00BF57D6"/>
    <w:rsid w:val="00BF581F"/>
    <w:rsid w:val="00BF5E7F"/>
    <w:rsid w:val="00BF6F09"/>
    <w:rsid w:val="00C0077B"/>
    <w:rsid w:val="00C00862"/>
    <w:rsid w:val="00C00C09"/>
    <w:rsid w:val="00C02678"/>
    <w:rsid w:val="00C043A1"/>
    <w:rsid w:val="00C05D09"/>
    <w:rsid w:val="00C05FD6"/>
    <w:rsid w:val="00C12DF4"/>
    <w:rsid w:val="00C13E3E"/>
    <w:rsid w:val="00C160FA"/>
    <w:rsid w:val="00C16B7E"/>
    <w:rsid w:val="00C1711C"/>
    <w:rsid w:val="00C173C2"/>
    <w:rsid w:val="00C22CFD"/>
    <w:rsid w:val="00C2340A"/>
    <w:rsid w:val="00C2355E"/>
    <w:rsid w:val="00C24115"/>
    <w:rsid w:val="00C24AFB"/>
    <w:rsid w:val="00C250B1"/>
    <w:rsid w:val="00C26A70"/>
    <w:rsid w:val="00C26CBD"/>
    <w:rsid w:val="00C26E1E"/>
    <w:rsid w:val="00C31743"/>
    <w:rsid w:val="00C34D44"/>
    <w:rsid w:val="00C34E42"/>
    <w:rsid w:val="00C37FD5"/>
    <w:rsid w:val="00C404B2"/>
    <w:rsid w:val="00C41D37"/>
    <w:rsid w:val="00C41E1A"/>
    <w:rsid w:val="00C4260D"/>
    <w:rsid w:val="00C43FE1"/>
    <w:rsid w:val="00C440DB"/>
    <w:rsid w:val="00C447E3"/>
    <w:rsid w:val="00C450A8"/>
    <w:rsid w:val="00C4581F"/>
    <w:rsid w:val="00C458B1"/>
    <w:rsid w:val="00C46233"/>
    <w:rsid w:val="00C46E0D"/>
    <w:rsid w:val="00C51C5A"/>
    <w:rsid w:val="00C52FD6"/>
    <w:rsid w:val="00C539BE"/>
    <w:rsid w:val="00C54D37"/>
    <w:rsid w:val="00C54DB4"/>
    <w:rsid w:val="00C55FED"/>
    <w:rsid w:val="00C5624A"/>
    <w:rsid w:val="00C5755D"/>
    <w:rsid w:val="00C61AC5"/>
    <w:rsid w:val="00C627BD"/>
    <w:rsid w:val="00C63F4F"/>
    <w:rsid w:val="00C654F4"/>
    <w:rsid w:val="00C6559A"/>
    <w:rsid w:val="00C65727"/>
    <w:rsid w:val="00C663D6"/>
    <w:rsid w:val="00C66A54"/>
    <w:rsid w:val="00C66F82"/>
    <w:rsid w:val="00C73721"/>
    <w:rsid w:val="00C7442C"/>
    <w:rsid w:val="00C75143"/>
    <w:rsid w:val="00C76FC3"/>
    <w:rsid w:val="00C80204"/>
    <w:rsid w:val="00C808F5"/>
    <w:rsid w:val="00C80953"/>
    <w:rsid w:val="00C80AE7"/>
    <w:rsid w:val="00C82885"/>
    <w:rsid w:val="00C8411F"/>
    <w:rsid w:val="00C85429"/>
    <w:rsid w:val="00C92032"/>
    <w:rsid w:val="00C9376C"/>
    <w:rsid w:val="00C938F7"/>
    <w:rsid w:val="00C95417"/>
    <w:rsid w:val="00C976F5"/>
    <w:rsid w:val="00C97F1B"/>
    <w:rsid w:val="00CA1486"/>
    <w:rsid w:val="00CA1A0E"/>
    <w:rsid w:val="00CA3354"/>
    <w:rsid w:val="00CA40F2"/>
    <w:rsid w:val="00CA4FD6"/>
    <w:rsid w:val="00CA5252"/>
    <w:rsid w:val="00CA52AF"/>
    <w:rsid w:val="00CA5925"/>
    <w:rsid w:val="00CA597C"/>
    <w:rsid w:val="00CA5FBD"/>
    <w:rsid w:val="00CA66D8"/>
    <w:rsid w:val="00CA762C"/>
    <w:rsid w:val="00CA79BE"/>
    <w:rsid w:val="00CB04C8"/>
    <w:rsid w:val="00CB05BF"/>
    <w:rsid w:val="00CB05FC"/>
    <w:rsid w:val="00CB1C4A"/>
    <w:rsid w:val="00CB233B"/>
    <w:rsid w:val="00CB2EE9"/>
    <w:rsid w:val="00CB3502"/>
    <w:rsid w:val="00CB5274"/>
    <w:rsid w:val="00CB5DA4"/>
    <w:rsid w:val="00CB5F99"/>
    <w:rsid w:val="00CB7647"/>
    <w:rsid w:val="00CC0449"/>
    <w:rsid w:val="00CC193F"/>
    <w:rsid w:val="00CC4563"/>
    <w:rsid w:val="00CC56FC"/>
    <w:rsid w:val="00CC5D5C"/>
    <w:rsid w:val="00CC5DE4"/>
    <w:rsid w:val="00CC5F87"/>
    <w:rsid w:val="00CC64AC"/>
    <w:rsid w:val="00CD099F"/>
    <w:rsid w:val="00CD0ACE"/>
    <w:rsid w:val="00CD1043"/>
    <w:rsid w:val="00CD1DFC"/>
    <w:rsid w:val="00CD365D"/>
    <w:rsid w:val="00CD49CE"/>
    <w:rsid w:val="00CD5132"/>
    <w:rsid w:val="00CD5161"/>
    <w:rsid w:val="00CD6259"/>
    <w:rsid w:val="00CD7186"/>
    <w:rsid w:val="00CD7950"/>
    <w:rsid w:val="00CE05B4"/>
    <w:rsid w:val="00CE0BF4"/>
    <w:rsid w:val="00CE375C"/>
    <w:rsid w:val="00CE385C"/>
    <w:rsid w:val="00CE398B"/>
    <w:rsid w:val="00CE4355"/>
    <w:rsid w:val="00CE45C9"/>
    <w:rsid w:val="00CF0E0D"/>
    <w:rsid w:val="00CF1291"/>
    <w:rsid w:val="00CF18AB"/>
    <w:rsid w:val="00CF2011"/>
    <w:rsid w:val="00CF356E"/>
    <w:rsid w:val="00CF3706"/>
    <w:rsid w:val="00CF3F8B"/>
    <w:rsid w:val="00CF4550"/>
    <w:rsid w:val="00CF45A0"/>
    <w:rsid w:val="00CF5EF3"/>
    <w:rsid w:val="00CF6F25"/>
    <w:rsid w:val="00CF70C9"/>
    <w:rsid w:val="00D00078"/>
    <w:rsid w:val="00D000F2"/>
    <w:rsid w:val="00D018CD"/>
    <w:rsid w:val="00D01B6B"/>
    <w:rsid w:val="00D01FF3"/>
    <w:rsid w:val="00D0338A"/>
    <w:rsid w:val="00D042CD"/>
    <w:rsid w:val="00D04366"/>
    <w:rsid w:val="00D04DB0"/>
    <w:rsid w:val="00D0522C"/>
    <w:rsid w:val="00D0534E"/>
    <w:rsid w:val="00D053DB"/>
    <w:rsid w:val="00D0567A"/>
    <w:rsid w:val="00D05F0C"/>
    <w:rsid w:val="00D06EF5"/>
    <w:rsid w:val="00D11BF2"/>
    <w:rsid w:val="00D12A38"/>
    <w:rsid w:val="00D13093"/>
    <w:rsid w:val="00D13338"/>
    <w:rsid w:val="00D13A9D"/>
    <w:rsid w:val="00D13D37"/>
    <w:rsid w:val="00D1409B"/>
    <w:rsid w:val="00D16326"/>
    <w:rsid w:val="00D17591"/>
    <w:rsid w:val="00D21CD1"/>
    <w:rsid w:val="00D22F7F"/>
    <w:rsid w:val="00D24D0F"/>
    <w:rsid w:val="00D25F40"/>
    <w:rsid w:val="00D265AD"/>
    <w:rsid w:val="00D3336E"/>
    <w:rsid w:val="00D34F33"/>
    <w:rsid w:val="00D40823"/>
    <w:rsid w:val="00D40F48"/>
    <w:rsid w:val="00D41ABE"/>
    <w:rsid w:val="00D41DEC"/>
    <w:rsid w:val="00D41E70"/>
    <w:rsid w:val="00D426AB"/>
    <w:rsid w:val="00D429F7"/>
    <w:rsid w:val="00D430A2"/>
    <w:rsid w:val="00D4376E"/>
    <w:rsid w:val="00D438E3"/>
    <w:rsid w:val="00D44937"/>
    <w:rsid w:val="00D453ED"/>
    <w:rsid w:val="00D45A39"/>
    <w:rsid w:val="00D46637"/>
    <w:rsid w:val="00D47D60"/>
    <w:rsid w:val="00D50899"/>
    <w:rsid w:val="00D519E3"/>
    <w:rsid w:val="00D51DE0"/>
    <w:rsid w:val="00D5387A"/>
    <w:rsid w:val="00D53F1A"/>
    <w:rsid w:val="00D54A2F"/>
    <w:rsid w:val="00D54AE9"/>
    <w:rsid w:val="00D572B3"/>
    <w:rsid w:val="00D57894"/>
    <w:rsid w:val="00D61C2C"/>
    <w:rsid w:val="00D6202D"/>
    <w:rsid w:val="00D62C91"/>
    <w:rsid w:val="00D639B5"/>
    <w:rsid w:val="00D63E0A"/>
    <w:rsid w:val="00D640B3"/>
    <w:rsid w:val="00D67A16"/>
    <w:rsid w:val="00D71BB7"/>
    <w:rsid w:val="00D71EF1"/>
    <w:rsid w:val="00D72E6D"/>
    <w:rsid w:val="00D7331F"/>
    <w:rsid w:val="00D768E2"/>
    <w:rsid w:val="00D768F6"/>
    <w:rsid w:val="00D7710D"/>
    <w:rsid w:val="00D771D5"/>
    <w:rsid w:val="00D77351"/>
    <w:rsid w:val="00D77843"/>
    <w:rsid w:val="00D80C70"/>
    <w:rsid w:val="00D83C7B"/>
    <w:rsid w:val="00D85685"/>
    <w:rsid w:val="00D85CDA"/>
    <w:rsid w:val="00D85CE8"/>
    <w:rsid w:val="00D8789D"/>
    <w:rsid w:val="00D902A7"/>
    <w:rsid w:val="00D9041F"/>
    <w:rsid w:val="00D9275A"/>
    <w:rsid w:val="00D93A5F"/>
    <w:rsid w:val="00D94B2E"/>
    <w:rsid w:val="00D9525D"/>
    <w:rsid w:val="00D95CF8"/>
    <w:rsid w:val="00D97EA4"/>
    <w:rsid w:val="00DA19EF"/>
    <w:rsid w:val="00DA301A"/>
    <w:rsid w:val="00DA320C"/>
    <w:rsid w:val="00DA3E36"/>
    <w:rsid w:val="00DA5083"/>
    <w:rsid w:val="00DA517B"/>
    <w:rsid w:val="00DA69E2"/>
    <w:rsid w:val="00DA7247"/>
    <w:rsid w:val="00DA795C"/>
    <w:rsid w:val="00DA7E1D"/>
    <w:rsid w:val="00DB0222"/>
    <w:rsid w:val="00DB0407"/>
    <w:rsid w:val="00DB05D6"/>
    <w:rsid w:val="00DB0974"/>
    <w:rsid w:val="00DB1FF4"/>
    <w:rsid w:val="00DB3A91"/>
    <w:rsid w:val="00DB3D97"/>
    <w:rsid w:val="00DB4DC5"/>
    <w:rsid w:val="00DB7182"/>
    <w:rsid w:val="00DB7301"/>
    <w:rsid w:val="00DC27F6"/>
    <w:rsid w:val="00DC36FB"/>
    <w:rsid w:val="00DC3F65"/>
    <w:rsid w:val="00DC4D2E"/>
    <w:rsid w:val="00DC6ED1"/>
    <w:rsid w:val="00DC6EFD"/>
    <w:rsid w:val="00DC7500"/>
    <w:rsid w:val="00DD0CBC"/>
    <w:rsid w:val="00DD208C"/>
    <w:rsid w:val="00DD3214"/>
    <w:rsid w:val="00DD3547"/>
    <w:rsid w:val="00DD3CCC"/>
    <w:rsid w:val="00DD4743"/>
    <w:rsid w:val="00DD62DF"/>
    <w:rsid w:val="00DD64DE"/>
    <w:rsid w:val="00DD6CEB"/>
    <w:rsid w:val="00DD7144"/>
    <w:rsid w:val="00DD74DF"/>
    <w:rsid w:val="00DD7625"/>
    <w:rsid w:val="00DD786F"/>
    <w:rsid w:val="00DD795C"/>
    <w:rsid w:val="00DE1959"/>
    <w:rsid w:val="00DE1A42"/>
    <w:rsid w:val="00DE1BA3"/>
    <w:rsid w:val="00DE300A"/>
    <w:rsid w:val="00DE3510"/>
    <w:rsid w:val="00DE47F9"/>
    <w:rsid w:val="00DE4DAC"/>
    <w:rsid w:val="00DE5047"/>
    <w:rsid w:val="00DE5E63"/>
    <w:rsid w:val="00DE6164"/>
    <w:rsid w:val="00DE6450"/>
    <w:rsid w:val="00DF3001"/>
    <w:rsid w:val="00DF33FD"/>
    <w:rsid w:val="00DF43F6"/>
    <w:rsid w:val="00DF52AB"/>
    <w:rsid w:val="00DF79E8"/>
    <w:rsid w:val="00E00E7A"/>
    <w:rsid w:val="00E04F5D"/>
    <w:rsid w:val="00E062EE"/>
    <w:rsid w:val="00E068F3"/>
    <w:rsid w:val="00E1100B"/>
    <w:rsid w:val="00E123B4"/>
    <w:rsid w:val="00E126CD"/>
    <w:rsid w:val="00E15C24"/>
    <w:rsid w:val="00E15E20"/>
    <w:rsid w:val="00E20A4E"/>
    <w:rsid w:val="00E20CDF"/>
    <w:rsid w:val="00E21C7F"/>
    <w:rsid w:val="00E23150"/>
    <w:rsid w:val="00E242A4"/>
    <w:rsid w:val="00E242B0"/>
    <w:rsid w:val="00E24304"/>
    <w:rsid w:val="00E24544"/>
    <w:rsid w:val="00E248EA"/>
    <w:rsid w:val="00E26190"/>
    <w:rsid w:val="00E261D6"/>
    <w:rsid w:val="00E267E9"/>
    <w:rsid w:val="00E26D47"/>
    <w:rsid w:val="00E31743"/>
    <w:rsid w:val="00E3333B"/>
    <w:rsid w:val="00E34BC6"/>
    <w:rsid w:val="00E34C2E"/>
    <w:rsid w:val="00E36662"/>
    <w:rsid w:val="00E4118F"/>
    <w:rsid w:val="00E4179E"/>
    <w:rsid w:val="00E41CE5"/>
    <w:rsid w:val="00E43AA3"/>
    <w:rsid w:val="00E43AAD"/>
    <w:rsid w:val="00E4544B"/>
    <w:rsid w:val="00E47092"/>
    <w:rsid w:val="00E51248"/>
    <w:rsid w:val="00E518B3"/>
    <w:rsid w:val="00E51E1B"/>
    <w:rsid w:val="00E520B6"/>
    <w:rsid w:val="00E52CEB"/>
    <w:rsid w:val="00E53475"/>
    <w:rsid w:val="00E54366"/>
    <w:rsid w:val="00E54FF8"/>
    <w:rsid w:val="00E55792"/>
    <w:rsid w:val="00E578F8"/>
    <w:rsid w:val="00E60C27"/>
    <w:rsid w:val="00E638B9"/>
    <w:rsid w:val="00E64765"/>
    <w:rsid w:val="00E65726"/>
    <w:rsid w:val="00E668DF"/>
    <w:rsid w:val="00E66FBE"/>
    <w:rsid w:val="00E7346A"/>
    <w:rsid w:val="00E73E20"/>
    <w:rsid w:val="00E73E4A"/>
    <w:rsid w:val="00E7433C"/>
    <w:rsid w:val="00E76880"/>
    <w:rsid w:val="00E774AE"/>
    <w:rsid w:val="00E77B3A"/>
    <w:rsid w:val="00E81C70"/>
    <w:rsid w:val="00E820D2"/>
    <w:rsid w:val="00E84207"/>
    <w:rsid w:val="00E85BD0"/>
    <w:rsid w:val="00E8717C"/>
    <w:rsid w:val="00E87A8D"/>
    <w:rsid w:val="00E918FC"/>
    <w:rsid w:val="00E92755"/>
    <w:rsid w:val="00E930AF"/>
    <w:rsid w:val="00E9324B"/>
    <w:rsid w:val="00E93D40"/>
    <w:rsid w:val="00E94A17"/>
    <w:rsid w:val="00E94FD8"/>
    <w:rsid w:val="00E95491"/>
    <w:rsid w:val="00E95518"/>
    <w:rsid w:val="00E960AD"/>
    <w:rsid w:val="00E96600"/>
    <w:rsid w:val="00E974C4"/>
    <w:rsid w:val="00EA0014"/>
    <w:rsid w:val="00EA0946"/>
    <w:rsid w:val="00EA25F4"/>
    <w:rsid w:val="00EA3DBD"/>
    <w:rsid w:val="00EA420D"/>
    <w:rsid w:val="00EA44A0"/>
    <w:rsid w:val="00EA46F9"/>
    <w:rsid w:val="00EA5732"/>
    <w:rsid w:val="00EB0D28"/>
    <w:rsid w:val="00EB1C77"/>
    <w:rsid w:val="00EB3A8A"/>
    <w:rsid w:val="00EB3E34"/>
    <w:rsid w:val="00EB46F4"/>
    <w:rsid w:val="00EB7481"/>
    <w:rsid w:val="00EC0356"/>
    <w:rsid w:val="00EC0A8A"/>
    <w:rsid w:val="00EC0DE6"/>
    <w:rsid w:val="00EC1784"/>
    <w:rsid w:val="00EC23D9"/>
    <w:rsid w:val="00EC2ABD"/>
    <w:rsid w:val="00EC2E07"/>
    <w:rsid w:val="00EC2FB7"/>
    <w:rsid w:val="00EC3D3D"/>
    <w:rsid w:val="00EC3DF9"/>
    <w:rsid w:val="00EC41AD"/>
    <w:rsid w:val="00EC5943"/>
    <w:rsid w:val="00EC5F34"/>
    <w:rsid w:val="00EC6321"/>
    <w:rsid w:val="00EC6D8F"/>
    <w:rsid w:val="00ED187A"/>
    <w:rsid w:val="00ED2414"/>
    <w:rsid w:val="00ED53DE"/>
    <w:rsid w:val="00ED69D6"/>
    <w:rsid w:val="00ED75CF"/>
    <w:rsid w:val="00EE0701"/>
    <w:rsid w:val="00EE24D4"/>
    <w:rsid w:val="00EE2B77"/>
    <w:rsid w:val="00EE2FC3"/>
    <w:rsid w:val="00EE3672"/>
    <w:rsid w:val="00EE38A5"/>
    <w:rsid w:val="00EE541C"/>
    <w:rsid w:val="00EE5892"/>
    <w:rsid w:val="00EE5ED2"/>
    <w:rsid w:val="00EE6207"/>
    <w:rsid w:val="00EE64B5"/>
    <w:rsid w:val="00EE6C9C"/>
    <w:rsid w:val="00EE7040"/>
    <w:rsid w:val="00EE7B85"/>
    <w:rsid w:val="00EF24F3"/>
    <w:rsid w:val="00EF322F"/>
    <w:rsid w:val="00EF356C"/>
    <w:rsid w:val="00EF4D97"/>
    <w:rsid w:val="00EF5085"/>
    <w:rsid w:val="00EF72DB"/>
    <w:rsid w:val="00EF7590"/>
    <w:rsid w:val="00EF7D76"/>
    <w:rsid w:val="00F001B3"/>
    <w:rsid w:val="00F03044"/>
    <w:rsid w:val="00F0568A"/>
    <w:rsid w:val="00F07006"/>
    <w:rsid w:val="00F07B9E"/>
    <w:rsid w:val="00F10E48"/>
    <w:rsid w:val="00F11836"/>
    <w:rsid w:val="00F13160"/>
    <w:rsid w:val="00F13CF3"/>
    <w:rsid w:val="00F20565"/>
    <w:rsid w:val="00F21069"/>
    <w:rsid w:val="00F2253C"/>
    <w:rsid w:val="00F226DA"/>
    <w:rsid w:val="00F22937"/>
    <w:rsid w:val="00F22BCF"/>
    <w:rsid w:val="00F23C30"/>
    <w:rsid w:val="00F242EA"/>
    <w:rsid w:val="00F25219"/>
    <w:rsid w:val="00F26F77"/>
    <w:rsid w:val="00F27CB3"/>
    <w:rsid w:val="00F313B9"/>
    <w:rsid w:val="00F320C6"/>
    <w:rsid w:val="00F32114"/>
    <w:rsid w:val="00F3275A"/>
    <w:rsid w:val="00F32E88"/>
    <w:rsid w:val="00F33981"/>
    <w:rsid w:val="00F35679"/>
    <w:rsid w:val="00F361A5"/>
    <w:rsid w:val="00F367BB"/>
    <w:rsid w:val="00F37144"/>
    <w:rsid w:val="00F3715D"/>
    <w:rsid w:val="00F40417"/>
    <w:rsid w:val="00F4044E"/>
    <w:rsid w:val="00F42B20"/>
    <w:rsid w:val="00F42C63"/>
    <w:rsid w:val="00F4416B"/>
    <w:rsid w:val="00F448B1"/>
    <w:rsid w:val="00F4495A"/>
    <w:rsid w:val="00F45115"/>
    <w:rsid w:val="00F45D76"/>
    <w:rsid w:val="00F46037"/>
    <w:rsid w:val="00F4637C"/>
    <w:rsid w:val="00F46837"/>
    <w:rsid w:val="00F46CB0"/>
    <w:rsid w:val="00F470F1"/>
    <w:rsid w:val="00F47818"/>
    <w:rsid w:val="00F47B0F"/>
    <w:rsid w:val="00F50E0D"/>
    <w:rsid w:val="00F512AB"/>
    <w:rsid w:val="00F51A79"/>
    <w:rsid w:val="00F52B09"/>
    <w:rsid w:val="00F53588"/>
    <w:rsid w:val="00F537E9"/>
    <w:rsid w:val="00F53CB6"/>
    <w:rsid w:val="00F548CA"/>
    <w:rsid w:val="00F57569"/>
    <w:rsid w:val="00F57F2C"/>
    <w:rsid w:val="00F60F68"/>
    <w:rsid w:val="00F611DF"/>
    <w:rsid w:val="00F61454"/>
    <w:rsid w:val="00F63602"/>
    <w:rsid w:val="00F63A8C"/>
    <w:rsid w:val="00F6701D"/>
    <w:rsid w:val="00F672D9"/>
    <w:rsid w:val="00F70A17"/>
    <w:rsid w:val="00F74B27"/>
    <w:rsid w:val="00F74B42"/>
    <w:rsid w:val="00F757D7"/>
    <w:rsid w:val="00F77203"/>
    <w:rsid w:val="00F80535"/>
    <w:rsid w:val="00F80DAB"/>
    <w:rsid w:val="00F80EFC"/>
    <w:rsid w:val="00F82E4C"/>
    <w:rsid w:val="00F84F9B"/>
    <w:rsid w:val="00F85085"/>
    <w:rsid w:val="00F85ECA"/>
    <w:rsid w:val="00F85F03"/>
    <w:rsid w:val="00F86BF7"/>
    <w:rsid w:val="00F87578"/>
    <w:rsid w:val="00F8773C"/>
    <w:rsid w:val="00F87AA6"/>
    <w:rsid w:val="00F919DE"/>
    <w:rsid w:val="00F926B3"/>
    <w:rsid w:val="00F92B63"/>
    <w:rsid w:val="00F92C0A"/>
    <w:rsid w:val="00F9464F"/>
    <w:rsid w:val="00F95F81"/>
    <w:rsid w:val="00F96266"/>
    <w:rsid w:val="00F97394"/>
    <w:rsid w:val="00FA0F6A"/>
    <w:rsid w:val="00FA12AD"/>
    <w:rsid w:val="00FA213A"/>
    <w:rsid w:val="00FA4DDE"/>
    <w:rsid w:val="00FB19F3"/>
    <w:rsid w:val="00FB2207"/>
    <w:rsid w:val="00FB2B15"/>
    <w:rsid w:val="00FB33FC"/>
    <w:rsid w:val="00FB38F3"/>
    <w:rsid w:val="00FB4987"/>
    <w:rsid w:val="00FB4A87"/>
    <w:rsid w:val="00FB4F57"/>
    <w:rsid w:val="00FB753D"/>
    <w:rsid w:val="00FC17CD"/>
    <w:rsid w:val="00FC21B3"/>
    <w:rsid w:val="00FC3088"/>
    <w:rsid w:val="00FC5E99"/>
    <w:rsid w:val="00FC6423"/>
    <w:rsid w:val="00FD0C83"/>
    <w:rsid w:val="00FD1B46"/>
    <w:rsid w:val="00FD20CA"/>
    <w:rsid w:val="00FD2AA4"/>
    <w:rsid w:val="00FD2AC0"/>
    <w:rsid w:val="00FD3B3C"/>
    <w:rsid w:val="00FD41F8"/>
    <w:rsid w:val="00FD460C"/>
    <w:rsid w:val="00FD5CDD"/>
    <w:rsid w:val="00FD6213"/>
    <w:rsid w:val="00FE034B"/>
    <w:rsid w:val="00FE106C"/>
    <w:rsid w:val="00FE242B"/>
    <w:rsid w:val="00FE27FE"/>
    <w:rsid w:val="00FE2CAE"/>
    <w:rsid w:val="00FE39B4"/>
    <w:rsid w:val="00FE3D0C"/>
    <w:rsid w:val="00FE4C04"/>
    <w:rsid w:val="00FE4C95"/>
    <w:rsid w:val="00FF07B4"/>
    <w:rsid w:val="00FF0E45"/>
    <w:rsid w:val="00FF48C4"/>
    <w:rsid w:val="00FF54C4"/>
    <w:rsid w:val="00FF55FA"/>
    <w:rsid w:val="00FF5F86"/>
    <w:rsid w:val="00FF63A6"/>
    <w:rsid w:val="00FF72A1"/>
    <w:rsid w:val="00FF7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4"/>
    <o:shapelayout v:ext="edit">
      <o:idmap v:ext="edit" data="2"/>
      <o:rules v:ext="edit">
        <o:r id="V:Rule1" type="connector" idref="#_x0000_s2143"/>
      </o:rules>
    </o:shapelayout>
  </w:shapeDefaults>
  <w:decimalSymbol w:val="."/>
  <w:listSeparator w:val=","/>
  <w14:docId w14:val="315E27C5"/>
  <w15:docId w15:val="{4E86EF8D-9184-4391-AF7F-6F46AB8A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F6"/>
  </w:style>
  <w:style w:type="paragraph" w:styleId="Heading1">
    <w:name w:val="heading 1"/>
    <w:basedOn w:val="Normal"/>
    <w:next w:val="Normal"/>
    <w:link w:val="Heading1Char"/>
    <w:uiPriority w:val="9"/>
    <w:qFormat/>
    <w:rsid w:val="004A0F9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6D7B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11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2A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92A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92A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F91"/>
    <w:rPr>
      <w:rFonts w:ascii="Cambria" w:eastAsia="Times New Roman" w:hAnsi="Cambria" w:cs="Times New Roman"/>
      <w:b/>
      <w:bCs/>
      <w:kern w:val="32"/>
      <w:sz w:val="32"/>
      <w:szCs w:val="32"/>
    </w:rPr>
  </w:style>
  <w:style w:type="paragraph" w:styleId="NoSpacing">
    <w:name w:val="No Spacing"/>
    <w:uiPriority w:val="99"/>
    <w:qFormat/>
    <w:rsid w:val="004A0F91"/>
    <w:pPr>
      <w:spacing w:after="0" w:line="240" w:lineRule="auto"/>
    </w:pPr>
    <w:rPr>
      <w:rFonts w:eastAsia="Times New Roman" w:hAnsi="Calibri" w:cs="Calibri"/>
    </w:rPr>
  </w:style>
  <w:style w:type="table" w:styleId="TableGrid">
    <w:name w:val="Table Grid"/>
    <w:basedOn w:val="TableNormal"/>
    <w:uiPriority w:val="39"/>
    <w:rsid w:val="004A0F91"/>
    <w:pPr>
      <w:spacing w:after="0" w:line="240" w:lineRule="auto"/>
    </w:pPr>
    <w:rPr>
      <w:rFonts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4A0F91"/>
    <w:pPr>
      <w:tabs>
        <w:tab w:val="center" w:pos="4680"/>
        <w:tab w:val="right" w:pos="9360"/>
      </w:tabs>
      <w:spacing w:after="0" w:line="240" w:lineRule="auto"/>
    </w:pPr>
    <w:rPr>
      <w:rFonts w:eastAsia="Times New Roman" w:hAnsi="Calibri" w:cs="Calibri"/>
    </w:rPr>
  </w:style>
  <w:style w:type="character" w:customStyle="1" w:styleId="HeaderChar">
    <w:name w:val="Header Char"/>
    <w:basedOn w:val="DefaultParagraphFont"/>
    <w:link w:val="Header"/>
    <w:uiPriority w:val="99"/>
    <w:rsid w:val="004A0F91"/>
    <w:rPr>
      <w:rFonts w:ascii="Calibri" w:eastAsia="Times New Roman" w:hAnsi="Calibri" w:cs="Calibri"/>
    </w:rPr>
  </w:style>
  <w:style w:type="paragraph" w:styleId="Footer">
    <w:name w:val="footer"/>
    <w:basedOn w:val="Normal"/>
    <w:link w:val="FooterChar"/>
    <w:uiPriority w:val="99"/>
    <w:rsid w:val="004A0F91"/>
    <w:pPr>
      <w:tabs>
        <w:tab w:val="center" w:pos="4680"/>
        <w:tab w:val="right" w:pos="9360"/>
      </w:tabs>
      <w:spacing w:after="0" w:line="240" w:lineRule="auto"/>
    </w:pPr>
    <w:rPr>
      <w:rFonts w:eastAsia="Times New Roman" w:hAnsi="Calibri" w:cs="Calibri"/>
    </w:rPr>
  </w:style>
  <w:style w:type="character" w:customStyle="1" w:styleId="FooterChar">
    <w:name w:val="Footer Char"/>
    <w:basedOn w:val="DefaultParagraphFont"/>
    <w:link w:val="Footer"/>
    <w:uiPriority w:val="99"/>
    <w:rsid w:val="004A0F91"/>
    <w:rPr>
      <w:rFonts w:ascii="Calibri" w:eastAsia="Times New Roman" w:hAnsi="Calibri" w:cs="Calibri"/>
    </w:rPr>
  </w:style>
  <w:style w:type="character" w:styleId="PageNumber">
    <w:name w:val="page number"/>
    <w:basedOn w:val="DefaultParagraphFont"/>
    <w:uiPriority w:val="99"/>
    <w:rsid w:val="004A0F91"/>
    <w:rPr>
      <w:rFonts w:cs="Times New Roman"/>
    </w:rPr>
  </w:style>
  <w:style w:type="character" w:styleId="Hyperlink">
    <w:name w:val="Hyperlink"/>
    <w:basedOn w:val="DefaultParagraphFont"/>
    <w:uiPriority w:val="99"/>
    <w:unhideWhenUsed/>
    <w:rsid w:val="004A0F91"/>
    <w:rPr>
      <w:rFonts w:cs="Times New Roman"/>
      <w:color w:val="0000FF"/>
      <w:u w:val="single"/>
    </w:rPr>
  </w:style>
  <w:style w:type="paragraph" w:styleId="Title">
    <w:name w:val="Title"/>
    <w:basedOn w:val="Normal"/>
    <w:rsid w:val="004440BC"/>
    <w:pPr>
      <w:spacing w:after="300"/>
    </w:pPr>
    <w:rPr>
      <w:color w:val="17365D"/>
      <w:sz w:val="52"/>
    </w:rPr>
  </w:style>
  <w:style w:type="paragraph" w:styleId="Subtitle">
    <w:name w:val="Subtitle"/>
    <w:basedOn w:val="Normal"/>
    <w:rsid w:val="004440BC"/>
    <w:rPr>
      <w:i/>
      <w:color w:val="4F81BD"/>
      <w:sz w:val="24"/>
    </w:rPr>
  </w:style>
  <w:style w:type="paragraph" w:styleId="BalloonText">
    <w:name w:val="Balloon Text"/>
    <w:basedOn w:val="Normal"/>
    <w:link w:val="BalloonTextChar"/>
    <w:uiPriority w:val="99"/>
    <w:semiHidden/>
    <w:unhideWhenUsed/>
    <w:rsid w:val="00782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68E"/>
    <w:rPr>
      <w:rFonts w:ascii="Tahoma" w:hAnsi="Tahoma" w:cs="Tahoma"/>
      <w:sz w:val="16"/>
      <w:szCs w:val="16"/>
    </w:rPr>
  </w:style>
  <w:style w:type="table" w:customStyle="1" w:styleId="LightShading-Accent11">
    <w:name w:val="Light Shading - Accent 11"/>
    <w:basedOn w:val="TableNormal"/>
    <w:uiPriority w:val="60"/>
    <w:rsid w:val="00C75E1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75E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63266"/>
    <w:pPr>
      <w:ind w:left="720"/>
      <w:contextualSpacing/>
    </w:pPr>
  </w:style>
  <w:style w:type="character" w:customStyle="1" w:styleId="Heading2Char">
    <w:name w:val="Heading 2 Char"/>
    <w:basedOn w:val="DefaultParagraphFont"/>
    <w:link w:val="Heading2"/>
    <w:uiPriority w:val="9"/>
    <w:rsid w:val="006D7B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117D"/>
    <w:rPr>
      <w:rFonts w:asciiTheme="majorHAnsi" w:eastAsiaTheme="majorEastAsia" w:hAnsiTheme="majorHAnsi" w:cstheme="majorBidi"/>
      <w:b/>
      <w:bCs/>
      <w:color w:val="4F81BD" w:themeColor="accent1"/>
    </w:rPr>
  </w:style>
  <w:style w:type="table" w:customStyle="1" w:styleId="LightShading2">
    <w:name w:val="Light Shading2"/>
    <w:basedOn w:val="TableNormal"/>
    <w:uiPriority w:val="60"/>
    <w:rsid w:val="00A76D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rsid w:val="00892A4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92A4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92A4E"/>
    <w:rPr>
      <w:rFonts w:asciiTheme="majorHAnsi" w:eastAsiaTheme="majorEastAsia" w:hAnsiTheme="majorHAnsi" w:cstheme="majorBidi"/>
      <w:i/>
      <w:iCs/>
      <w:color w:val="243F60" w:themeColor="accent1" w:themeShade="7F"/>
    </w:rPr>
  </w:style>
  <w:style w:type="table" w:customStyle="1" w:styleId="PlainTable21">
    <w:name w:val="Plain Table 21"/>
    <w:basedOn w:val="TableNormal"/>
    <w:uiPriority w:val="42"/>
    <w:rsid w:val="00892A4E"/>
    <w:pPr>
      <w:spacing w:after="0" w:line="240" w:lineRule="auto"/>
    </w:pPr>
    <w:rPr>
      <w:rFonts w:asciiTheme="minorHAnsi" w:eastAsiaTheme="minorEastAsia"/>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892A4E"/>
    <w:rPr>
      <w:b/>
      <w:bCs/>
    </w:rPr>
  </w:style>
  <w:style w:type="character" w:styleId="Emphasis">
    <w:name w:val="Emphasis"/>
    <w:basedOn w:val="DefaultParagraphFont"/>
    <w:uiPriority w:val="20"/>
    <w:qFormat/>
    <w:rsid w:val="00892A4E"/>
    <w:rPr>
      <w:i/>
      <w:iCs/>
    </w:rPr>
  </w:style>
  <w:style w:type="character" w:customStyle="1" w:styleId="topic-highlight">
    <w:name w:val="topic-highlight"/>
    <w:basedOn w:val="DefaultParagraphFont"/>
    <w:rsid w:val="00892A4E"/>
  </w:style>
  <w:style w:type="table" w:customStyle="1" w:styleId="PlainTable22">
    <w:name w:val="Plain Table 22"/>
    <w:basedOn w:val="TableNormal"/>
    <w:uiPriority w:val="42"/>
    <w:rsid w:val="00892A4E"/>
    <w:pPr>
      <w:spacing w:after="0" w:line="240" w:lineRule="auto"/>
      <w:ind w:left="720" w:hanging="720"/>
      <w:jc w:val="both"/>
    </w:pPr>
    <w:rPr>
      <w:rFonts w:ascii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51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24411">
      <w:bodyDiv w:val="1"/>
      <w:marLeft w:val="0"/>
      <w:marRight w:val="0"/>
      <w:marTop w:val="0"/>
      <w:marBottom w:val="0"/>
      <w:divBdr>
        <w:top w:val="none" w:sz="0" w:space="0" w:color="auto"/>
        <w:left w:val="none" w:sz="0" w:space="0" w:color="auto"/>
        <w:bottom w:val="none" w:sz="0" w:space="0" w:color="auto"/>
        <w:right w:val="none" w:sz="0" w:space="0" w:color="auto"/>
      </w:divBdr>
    </w:div>
    <w:div w:id="1133600241">
      <w:bodyDiv w:val="1"/>
      <w:marLeft w:val="0"/>
      <w:marRight w:val="0"/>
      <w:marTop w:val="0"/>
      <w:marBottom w:val="0"/>
      <w:divBdr>
        <w:top w:val="none" w:sz="0" w:space="0" w:color="auto"/>
        <w:left w:val="none" w:sz="0" w:space="0" w:color="auto"/>
        <w:bottom w:val="none" w:sz="0" w:space="0" w:color="auto"/>
        <w:right w:val="none" w:sz="0" w:space="0" w:color="auto"/>
      </w:divBdr>
    </w:div>
    <w:div w:id="1224440052">
      <w:bodyDiv w:val="1"/>
      <w:marLeft w:val="0"/>
      <w:marRight w:val="0"/>
      <w:marTop w:val="0"/>
      <w:marBottom w:val="0"/>
      <w:divBdr>
        <w:top w:val="none" w:sz="0" w:space="0" w:color="auto"/>
        <w:left w:val="none" w:sz="0" w:space="0" w:color="auto"/>
        <w:bottom w:val="none" w:sz="0" w:space="0" w:color="auto"/>
        <w:right w:val="none" w:sz="0" w:space="0" w:color="auto"/>
      </w:divBdr>
    </w:div>
    <w:div w:id="1324048685">
      <w:bodyDiv w:val="1"/>
      <w:marLeft w:val="0"/>
      <w:marRight w:val="0"/>
      <w:marTop w:val="0"/>
      <w:marBottom w:val="0"/>
      <w:divBdr>
        <w:top w:val="none" w:sz="0" w:space="0" w:color="auto"/>
        <w:left w:val="none" w:sz="0" w:space="0" w:color="auto"/>
        <w:bottom w:val="none" w:sz="0" w:space="0" w:color="auto"/>
        <w:right w:val="none" w:sz="0" w:space="0" w:color="auto"/>
      </w:divBdr>
    </w:div>
    <w:div w:id="1474249263">
      <w:bodyDiv w:val="1"/>
      <w:marLeft w:val="0"/>
      <w:marRight w:val="0"/>
      <w:marTop w:val="0"/>
      <w:marBottom w:val="0"/>
      <w:divBdr>
        <w:top w:val="none" w:sz="0" w:space="0" w:color="auto"/>
        <w:left w:val="none" w:sz="0" w:space="0" w:color="auto"/>
        <w:bottom w:val="none" w:sz="0" w:space="0" w:color="auto"/>
        <w:right w:val="none" w:sz="0" w:space="0" w:color="auto"/>
      </w:divBdr>
    </w:div>
    <w:div w:id="1739278453">
      <w:bodyDiv w:val="1"/>
      <w:marLeft w:val="0"/>
      <w:marRight w:val="0"/>
      <w:marTop w:val="0"/>
      <w:marBottom w:val="0"/>
      <w:divBdr>
        <w:top w:val="none" w:sz="0" w:space="0" w:color="auto"/>
        <w:left w:val="none" w:sz="0" w:space="0" w:color="auto"/>
        <w:bottom w:val="none" w:sz="0" w:space="0" w:color="auto"/>
        <w:right w:val="none" w:sz="0" w:space="0" w:color="auto"/>
      </w:divBdr>
    </w:div>
    <w:div w:id="1808014498">
      <w:bodyDiv w:val="1"/>
      <w:marLeft w:val="0"/>
      <w:marRight w:val="0"/>
      <w:marTop w:val="0"/>
      <w:marBottom w:val="0"/>
      <w:divBdr>
        <w:top w:val="none" w:sz="0" w:space="0" w:color="auto"/>
        <w:left w:val="none" w:sz="0" w:space="0" w:color="auto"/>
        <w:bottom w:val="none" w:sz="0" w:space="0" w:color="auto"/>
        <w:right w:val="none" w:sz="0" w:space="0" w:color="auto"/>
      </w:divBdr>
    </w:div>
    <w:div w:id="1844054998">
      <w:bodyDiv w:val="1"/>
      <w:marLeft w:val="0"/>
      <w:marRight w:val="0"/>
      <w:marTop w:val="0"/>
      <w:marBottom w:val="0"/>
      <w:divBdr>
        <w:top w:val="none" w:sz="0" w:space="0" w:color="auto"/>
        <w:left w:val="none" w:sz="0" w:space="0" w:color="auto"/>
        <w:bottom w:val="none" w:sz="0" w:space="0" w:color="auto"/>
        <w:right w:val="none" w:sz="0" w:space="0" w:color="auto"/>
      </w:divBdr>
    </w:div>
    <w:div w:id="1880701431">
      <w:bodyDiv w:val="1"/>
      <w:marLeft w:val="0"/>
      <w:marRight w:val="0"/>
      <w:marTop w:val="0"/>
      <w:marBottom w:val="0"/>
      <w:divBdr>
        <w:top w:val="none" w:sz="0" w:space="0" w:color="auto"/>
        <w:left w:val="none" w:sz="0" w:space="0" w:color="auto"/>
        <w:bottom w:val="none" w:sz="0" w:space="0" w:color="auto"/>
        <w:right w:val="none" w:sz="0" w:space="0" w:color="auto"/>
      </w:divBdr>
    </w:div>
    <w:div w:id="1992439344">
      <w:bodyDiv w:val="1"/>
      <w:marLeft w:val="0"/>
      <w:marRight w:val="0"/>
      <w:marTop w:val="0"/>
      <w:marBottom w:val="0"/>
      <w:divBdr>
        <w:top w:val="none" w:sz="0" w:space="0" w:color="auto"/>
        <w:left w:val="none" w:sz="0" w:space="0" w:color="auto"/>
        <w:bottom w:val="none" w:sz="0" w:space="0" w:color="auto"/>
        <w:right w:val="none" w:sz="0" w:space="0" w:color="auto"/>
      </w:divBdr>
    </w:div>
    <w:div w:id="20890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wri.org/wr2000.%20Accessed%2018%20Dec.%20200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17</Pages>
  <Words>3196</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Editor-23</cp:lastModifiedBy>
  <cp:revision>39</cp:revision>
  <dcterms:created xsi:type="dcterms:W3CDTF">2023-12-10T18:22:00Z</dcterms:created>
  <dcterms:modified xsi:type="dcterms:W3CDTF">2023-12-11T12:22:00Z</dcterms:modified>
</cp:coreProperties>
</file>