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0B55" w14:textId="77777777" w:rsidR="00F321AD" w:rsidRDefault="00F321AD" w:rsidP="0098570D">
      <w:pPr>
        <w:autoSpaceDE w:val="0"/>
        <w:autoSpaceDN w:val="0"/>
        <w:adjustRightInd w:val="0"/>
        <w:spacing w:before="120" w:after="120" w:line="360" w:lineRule="auto"/>
        <w:jc w:val="center"/>
        <w:rPr>
          <w:rFonts w:ascii="Times New Roman" w:eastAsia="Calibri" w:hAnsi="Times New Roman" w:cs="Times New Roman"/>
          <w:b/>
          <w:bCs/>
          <w:color w:val="000000"/>
          <w:kern w:val="0"/>
          <w:lang w:val="en-US"/>
          <w14:ligatures w14:val="none"/>
        </w:rPr>
      </w:pPr>
    </w:p>
    <w:p w14:paraId="4FE936F3" w14:textId="77777777" w:rsidR="0078397B" w:rsidRDefault="0078397B" w:rsidP="00A00B5D">
      <w:pPr>
        <w:pStyle w:val="NormalWeb"/>
        <w:spacing w:before="60" w:beforeAutospacing="0" w:after="60" w:afterAutospacing="0"/>
        <w:rPr>
          <w:rFonts w:eastAsia="Calibri"/>
          <w:b/>
          <w:bCs/>
          <w:color w:val="000000"/>
          <w:lang w:val="en-US" w:eastAsia="en-US"/>
        </w:rPr>
      </w:pPr>
      <w:r w:rsidRPr="0078397B">
        <w:rPr>
          <w:rFonts w:eastAsia="Calibri"/>
          <w:b/>
          <w:bCs/>
          <w:color w:val="000000"/>
          <w:lang w:val="en-US" w:eastAsia="en-US"/>
        </w:rPr>
        <w:t>Impact study on brand personality on consumers' loyalty towards dairy goods</w:t>
      </w:r>
    </w:p>
    <w:p w14:paraId="03920D59" w14:textId="77777777" w:rsidR="0078397B" w:rsidRDefault="0078397B" w:rsidP="00A00B5D">
      <w:pPr>
        <w:pStyle w:val="NormalWeb"/>
        <w:spacing w:before="60" w:beforeAutospacing="0" w:after="60" w:afterAutospacing="0"/>
        <w:rPr>
          <w:rFonts w:eastAsia="Calibri"/>
          <w:b/>
          <w:bCs/>
          <w:color w:val="000000"/>
          <w:lang w:val="en-US" w:eastAsia="en-US"/>
        </w:rPr>
      </w:pPr>
    </w:p>
    <w:p w14:paraId="78F64983" w14:textId="77777777" w:rsidR="00A00B5D" w:rsidRPr="00B465E4" w:rsidRDefault="00A00B5D" w:rsidP="0098570D">
      <w:pPr>
        <w:autoSpaceDE w:val="0"/>
        <w:autoSpaceDN w:val="0"/>
        <w:adjustRightInd w:val="0"/>
        <w:spacing w:before="120" w:after="120" w:line="360" w:lineRule="auto"/>
        <w:jc w:val="center"/>
        <w:rPr>
          <w:rFonts w:ascii="Times New Roman" w:eastAsia="Calibri" w:hAnsi="Times New Roman" w:cs="Times New Roman"/>
          <w:b/>
          <w:bCs/>
          <w:color w:val="000000"/>
          <w:kern w:val="0"/>
          <w:lang w:val="en-US"/>
          <w14:ligatures w14:val="none"/>
        </w:rPr>
      </w:pPr>
    </w:p>
    <w:p w14:paraId="0447A145" w14:textId="34FBFBE3" w:rsidR="0098570D" w:rsidRDefault="0098570D" w:rsidP="00B465E4">
      <w:pPr>
        <w:spacing w:before="240" w:line="360" w:lineRule="auto"/>
        <w:jc w:val="both"/>
        <w:rPr>
          <w:rFonts w:ascii="Times New Roman" w:hAnsi="Times New Roman" w:cs="Times New Roman"/>
          <w:b/>
        </w:rPr>
      </w:pPr>
      <w:r>
        <w:rPr>
          <w:rFonts w:ascii="Times New Roman" w:hAnsi="Times New Roman" w:cs="Times New Roman"/>
          <w:b/>
        </w:rPr>
        <w:t>Abstract</w:t>
      </w:r>
    </w:p>
    <w:p w14:paraId="58540556" w14:textId="3CF034F9" w:rsidR="0098570D" w:rsidRDefault="0098570D" w:rsidP="00B465E4">
      <w:pPr>
        <w:spacing w:before="240" w:line="360" w:lineRule="auto"/>
        <w:jc w:val="both"/>
        <w:rPr>
          <w:rFonts w:ascii="Times New Roman" w:hAnsi="Times New Roman" w:cs="Times New Roman"/>
          <w:bCs/>
        </w:rPr>
      </w:pPr>
      <w:r>
        <w:rPr>
          <w:rFonts w:ascii="Times New Roman" w:hAnsi="Times New Roman" w:cs="Times New Roman"/>
          <w:b/>
        </w:rPr>
        <w:tab/>
      </w:r>
      <w:r w:rsidR="004063F6" w:rsidRPr="00B205AF">
        <w:rPr>
          <w:rFonts w:ascii="Times New Roman" w:hAnsi="Times New Roman" w:cs="Times New Roman"/>
          <w:bCs/>
        </w:rPr>
        <w:t xml:space="preserve">Brand loyalty means people stick with certain brands over time. </w:t>
      </w:r>
      <w:r w:rsidR="00603176" w:rsidRPr="00B465E4">
        <w:rPr>
          <w:rFonts w:ascii="Times New Roman" w:hAnsi="Times New Roman" w:cs="Times New Roman"/>
        </w:rPr>
        <w:t xml:space="preserve">True brand loyalty means someone sticks with a brand even if there are other options available or it's not the most convenient choice. </w:t>
      </w:r>
      <w:r w:rsidR="004063F6" w:rsidRPr="00B205AF">
        <w:rPr>
          <w:rFonts w:ascii="Times New Roman" w:hAnsi="Times New Roman" w:cs="Times New Roman"/>
          <w:bCs/>
        </w:rPr>
        <w:t xml:space="preserve">We explore how brand loyalty influences consumer </w:t>
      </w:r>
      <w:proofErr w:type="spellStart"/>
      <w:r w:rsidR="004063F6" w:rsidRPr="00B205AF">
        <w:rPr>
          <w:rFonts w:ascii="Times New Roman" w:hAnsi="Times New Roman" w:cs="Times New Roman"/>
          <w:bCs/>
        </w:rPr>
        <w:t>behavior</w:t>
      </w:r>
      <w:proofErr w:type="spellEnd"/>
      <w:r w:rsidR="004063F6" w:rsidRPr="00B205AF">
        <w:rPr>
          <w:rFonts w:ascii="Times New Roman" w:hAnsi="Times New Roman" w:cs="Times New Roman"/>
          <w:bCs/>
        </w:rPr>
        <w:t xml:space="preserve"> and organizational success, recognizing loyal customers as crucial brand advocates. Leveraging insights from previous studies, we aim to understand the relationship between brand personality and brand loyalty, particularly focusing on AMUL milk products consumers in Coimbatore. Through in-person interviews and a carefully designed questionnaire, we collected data to </w:t>
      </w:r>
      <w:proofErr w:type="spellStart"/>
      <w:r w:rsidR="004063F6" w:rsidRPr="00B205AF">
        <w:rPr>
          <w:rFonts w:ascii="Times New Roman" w:hAnsi="Times New Roman" w:cs="Times New Roman"/>
          <w:bCs/>
        </w:rPr>
        <w:t>analyze</w:t>
      </w:r>
      <w:proofErr w:type="spellEnd"/>
      <w:r w:rsidR="004063F6" w:rsidRPr="00B205AF">
        <w:rPr>
          <w:rFonts w:ascii="Times New Roman" w:hAnsi="Times New Roman" w:cs="Times New Roman"/>
          <w:bCs/>
        </w:rPr>
        <w:t xml:space="preserve"> using multiple linear regression analysis. Our findings highlight the significant impact of brand personality traits such as being down-to-earth, responsible, active, innovative, bold, and simple on brand loyalty among AMUL consumers. These insights provide valuable guidance for marketers in developing strategies to enhance brand loyalty and gain a competitive edge in the market. By emphasizing these key personality traits in advertising efforts, companies like AMUL can cultivate lasting relationships with consumers and drive brand loyalty, ultimately contributing to sustained success in the marketplace.</w:t>
      </w:r>
    </w:p>
    <w:p w14:paraId="11F7D411" w14:textId="171FF009" w:rsidR="00A21CC8" w:rsidRPr="00B205AF" w:rsidRDefault="00A21CC8" w:rsidP="00B465E4">
      <w:pPr>
        <w:spacing w:before="240" w:line="360" w:lineRule="auto"/>
        <w:jc w:val="both"/>
        <w:rPr>
          <w:rFonts w:ascii="Times New Roman" w:hAnsi="Times New Roman" w:cs="Times New Roman"/>
          <w:bCs/>
        </w:rPr>
      </w:pPr>
      <w:r w:rsidRPr="009C3A4B">
        <w:rPr>
          <w:rFonts w:ascii="Times New Roman" w:hAnsi="Times New Roman" w:cs="Times New Roman"/>
          <w:b/>
        </w:rPr>
        <w:t>Keywords</w:t>
      </w:r>
      <w:r w:rsidR="00BC5876" w:rsidRPr="009C3A4B">
        <w:rPr>
          <w:rFonts w:ascii="Times New Roman" w:hAnsi="Times New Roman" w:cs="Times New Roman"/>
          <w:b/>
        </w:rPr>
        <w:t>:</w:t>
      </w:r>
      <w:r w:rsidR="00BC5876">
        <w:rPr>
          <w:rFonts w:ascii="Times New Roman" w:hAnsi="Times New Roman" w:cs="Times New Roman"/>
          <w:bCs/>
        </w:rPr>
        <w:t xml:space="preserve"> Brand loyalty, </w:t>
      </w:r>
      <w:r w:rsidR="00126543">
        <w:rPr>
          <w:rFonts w:ascii="Times New Roman" w:hAnsi="Times New Roman" w:cs="Times New Roman"/>
          <w:bCs/>
        </w:rPr>
        <w:t>b</w:t>
      </w:r>
      <w:r w:rsidR="00BC5876">
        <w:rPr>
          <w:rFonts w:ascii="Times New Roman" w:hAnsi="Times New Roman" w:cs="Times New Roman"/>
          <w:bCs/>
        </w:rPr>
        <w:t xml:space="preserve">rand personality, </w:t>
      </w:r>
      <w:r w:rsidR="00C57135">
        <w:rPr>
          <w:rFonts w:ascii="Times New Roman" w:hAnsi="Times New Roman" w:cs="Times New Roman"/>
          <w:bCs/>
        </w:rPr>
        <w:t>multiple linear regression, AMUL</w:t>
      </w:r>
    </w:p>
    <w:p w14:paraId="12F9AFD0" w14:textId="66D13E15" w:rsidR="004C702C" w:rsidRPr="00B465E4" w:rsidRDefault="00AB58E0" w:rsidP="00B465E4">
      <w:pPr>
        <w:spacing w:before="240" w:line="360" w:lineRule="auto"/>
        <w:jc w:val="both"/>
        <w:rPr>
          <w:rFonts w:ascii="Times New Roman" w:hAnsi="Times New Roman" w:cs="Times New Roman"/>
          <w:b/>
        </w:rPr>
      </w:pPr>
      <w:r w:rsidRPr="00B465E4">
        <w:rPr>
          <w:rFonts w:ascii="Times New Roman" w:hAnsi="Times New Roman" w:cs="Times New Roman"/>
          <w:b/>
        </w:rPr>
        <w:t xml:space="preserve">1. </w:t>
      </w:r>
      <w:r w:rsidR="004C702C" w:rsidRPr="00B465E4">
        <w:rPr>
          <w:rFonts w:ascii="Times New Roman" w:hAnsi="Times New Roman" w:cs="Times New Roman"/>
          <w:b/>
        </w:rPr>
        <w:t>Introduction</w:t>
      </w:r>
    </w:p>
    <w:p w14:paraId="012FE3D4" w14:textId="59CD08FE" w:rsidR="005E0A0E" w:rsidRPr="00B465E4" w:rsidRDefault="005E0A0E" w:rsidP="00B465E4">
      <w:pPr>
        <w:spacing w:line="360" w:lineRule="auto"/>
        <w:ind w:firstLine="720"/>
        <w:jc w:val="both"/>
        <w:rPr>
          <w:rFonts w:ascii="Times New Roman" w:hAnsi="Times New Roman" w:cs="Times New Roman"/>
        </w:rPr>
      </w:pPr>
      <w:r w:rsidRPr="00B465E4">
        <w:rPr>
          <w:rFonts w:ascii="Times New Roman" w:hAnsi="Times New Roman" w:cs="Times New Roman"/>
        </w:rPr>
        <w:t xml:space="preserve">A brand is like a bundle of symbols, experiences, and connections tied to a product, service, person, or anything else. Brands are </w:t>
      </w:r>
      <w:r w:rsidR="00A151FF" w:rsidRPr="00B465E4">
        <w:rPr>
          <w:rFonts w:ascii="Times New Roman" w:hAnsi="Times New Roman" w:cs="Times New Roman"/>
        </w:rPr>
        <w:t>important</w:t>
      </w:r>
      <w:r w:rsidRPr="00B465E4">
        <w:rPr>
          <w:rFonts w:ascii="Times New Roman" w:hAnsi="Times New Roman" w:cs="Times New Roman"/>
        </w:rPr>
        <w:t xml:space="preserve"> in our culture and economy now</w:t>
      </w:r>
      <w:r w:rsidR="0009521C">
        <w:rPr>
          <w:rFonts w:ascii="Times New Roman" w:hAnsi="Times New Roman" w:cs="Times New Roman"/>
        </w:rPr>
        <w:t xml:space="preserve"> (</w:t>
      </w:r>
      <w:r w:rsidR="0009521C">
        <w:rPr>
          <w:rFonts w:ascii="Arial" w:hAnsi="Arial" w:cs="Arial"/>
          <w:color w:val="222222"/>
          <w:sz w:val="20"/>
          <w:szCs w:val="20"/>
          <w:shd w:val="clear" w:color="auto" w:fill="FFFFFF"/>
        </w:rPr>
        <w:t>Avery, 2020)</w:t>
      </w:r>
      <w:r w:rsidRPr="00B465E4">
        <w:rPr>
          <w:rFonts w:ascii="Times New Roman" w:hAnsi="Times New Roman" w:cs="Times New Roman"/>
        </w:rPr>
        <w:t xml:space="preserve">. They're like personal statements and trendy accessories. When we talk about brands in a market where lots of brands compete, how much people keep buying a brand over time is linked to how loyal they are to that brand. People might choose different brands based on their attitudes and </w:t>
      </w:r>
      <w:proofErr w:type="spellStart"/>
      <w:r w:rsidRPr="00B465E4">
        <w:rPr>
          <w:rFonts w:ascii="Times New Roman" w:hAnsi="Times New Roman" w:cs="Times New Roman"/>
        </w:rPr>
        <w:t>behaviors</w:t>
      </w:r>
      <w:proofErr w:type="spellEnd"/>
      <w:r w:rsidRPr="00B465E4">
        <w:rPr>
          <w:rFonts w:ascii="Times New Roman" w:hAnsi="Times New Roman" w:cs="Times New Roman"/>
        </w:rPr>
        <w:t>, for themselves or their families. Knowing what brands people prefer and how loyal they are to those brands is important because nowadays, almost everything people buy is branded. So, this research aims to figure out what brands people like for certain things.</w:t>
      </w:r>
    </w:p>
    <w:p w14:paraId="28F21419" w14:textId="5633A506" w:rsidR="009313D8" w:rsidRPr="00B465E4" w:rsidRDefault="005E0A0E" w:rsidP="00B465E4">
      <w:pPr>
        <w:spacing w:line="360" w:lineRule="auto"/>
        <w:ind w:firstLine="720"/>
        <w:jc w:val="both"/>
        <w:rPr>
          <w:rFonts w:ascii="Times New Roman" w:hAnsi="Times New Roman" w:cs="Times New Roman"/>
        </w:rPr>
      </w:pPr>
      <w:r w:rsidRPr="009C3A4B">
        <w:rPr>
          <w:rFonts w:ascii="Times New Roman" w:hAnsi="Times New Roman" w:cs="Times New Roman"/>
        </w:rPr>
        <w:lastRenderedPageBreak/>
        <w:t>Brand loyalty means someone keeps buying the same brand and might even tell others about it</w:t>
      </w:r>
      <w:r w:rsidR="00A2540D" w:rsidRPr="009C3A4B">
        <w:rPr>
          <w:rFonts w:ascii="Times New Roman" w:hAnsi="Times New Roman" w:cs="Times New Roman"/>
        </w:rPr>
        <w:t xml:space="preserve"> (</w:t>
      </w:r>
      <w:proofErr w:type="spellStart"/>
      <w:r w:rsidR="00A2540D" w:rsidRPr="009C3A4B">
        <w:rPr>
          <w:rFonts w:ascii="Times New Roman" w:hAnsi="Times New Roman" w:cs="Times New Roman"/>
          <w:color w:val="222222"/>
          <w:shd w:val="clear" w:color="auto" w:fill="FFFFFF"/>
        </w:rPr>
        <w:t>Bernarto</w:t>
      </w:r>
      <w:proofErr w:type="spellEnd"/>
      <w:r w:rsidR="00A2540D" w:rsidRPr="009C3A4B">
        <w:rPr>
          <w:rFonts w:ascii="Times New Roman" w:hAnsi="Times New Roman" w:cs="Times New Roman"/>
          <w:color w:val="222222"/>
          <w:shd w:val="clear" w:color="auto" w:fill="FFFFFF"/>
        </w:rPr>
        <w:t xml:space="preserve"> </w:t>
      </w:r>
      <w:r w:rsidR="00A2540D" w:rsidRPr="009C3A4B">
        <w:rPr>
          <w:rFonts w:ascii="Times New Roman" w:hAnsi="Times New Roman" w:cs="Times New Roman"/>
          <w:i/>
          <w:iCs/>
          <w:color w:val="222222"/>
          <w:shd w:val="clear" w:color="auto" w:fill="FFFFFF"/>
        </w:rPr>
        <w:t>et al</w:t>
      </w:r>
      <w:r w:rsidR="00A2540D" w:rsidRPr="009C3A4B">
        <w:rPr>
          <w:rFonts w:ascii="Times New Roman" w:hAnsi="Times New Roman" w:cs="Times New Roman"/>
          <w:color w:val="222222"/>
          <w:shd w:val="clear" w:color="auto" w:fill="FFFFFF"/>
        </w:rPr>
        <w:t>., 2020)</w:t>
      </w:r>
      <w:r w:rsidRPr="009C3A4B">
        <w:rPr>
          <w:rFonts w:ascii="Times New Roman" w:hAnsi="Times New Roman" w:cs="Times New Roman"/>
        </w:rPr>
        <w:t>. True brand loyalty means someone</w:t>
      </w:r>
      <w:r w:rsidRPr="00B465E4">
        <w:rPr>
          <w:rFonts w:ascii="Times New Roman" w:hAnsi="Times New Roman" w:cs="Times New Roman"/>
        </w:rPr>
        <w:t xml:space="preserve"> sticks with a brand even if there are other options available or it's not the most convenient choice. Sometimes, people just keep buying a brand because it's the easiest option, not because they really love it. That's called "spurious loyalty." Real brand loyalty happens when people really like a brand and keep buying it. This kind of loyalty is great for companies because loyal customers might pay more, cost less to serve, and even bring in new customers</w:t>
      </w:r>
      <w:r w:rsidR="004E1028" w:rsidRPr="00B465E4">
        <w:rPr>
          <w:rFonts w:ascii="Times New Roman" w:hAnsi="Times New Roman" w:cs="Times New Roman"/>
        </w:rPr>
        <w:t xml:space="preserve"> (</w:t>
      </w:r>
      <w:r w:rsidR="002441AF" w:rsidRPr="00B465E4">
        <w:rPr>
          <w:rFonts w:ascii="Times New Roman" w:hAnsi="Times New Roman" w:cs="Times New Roman"/>
          <w:color w:val="222222"/>
          <w:shd w:val="clear" w:color="auto" w:fill="FFFFFF"/>
        </w:rPr>
        <w:t>Debasish and Mishra, 2023).</w:t>
      </w:r>
      <w:r w:rsidRPr="00B465E4">
        <w:rPr>
          <w:rFonts w:ascii="Times New Roman" w:hAnsi="Times New Roman" w:cs="Times New Roman"/>
        </w:rPr>
        <w:t xml:space="preserve"> Branding is super important for whether something sells well or not. It also affects how people see the company behind the brand. So, a brand isn't just about a product; it's like a symbol of the whole company, and that's where real brand loyalty comes from.</w:t>
      </w:r>
    </w:p>
    <w:p w14:paraId="30143B5B" w14:textId="2147B783" w:rsidR="002B2B33" w:rsidRPr="00A151FF" w:rsidRDefault="009313D8" w:rsidP="00A151FF">
      <w:pPr>
        <w:spacing w:line="360" w:lineRule="auto"/>
        <w:ind w:firstLine="720"/>
        <w:jc w:val="both"/>
        <w:rPr>
          <w:rFonts w:ascii="Times New Roman" w:hAnsi="Times New Roman" w:cs="Times New Roman"/>
        </w:rPr>
      </w:pPr>
      <w:r w:rsidRPr="00A6198D">
        <w:rPr>
          <w:rFonts w:ascii="Times New Roman" w:hAnsi="Times New Roman" w:cs="Times New Roman"/>
        </w:rPr>
        <w:t xml:space="preserve">Brand loyalty has emerged as a key metric for assessing consumer </w:t>
      </w:r>
      <w:proofErr w:type="spellStart"/>
      <w:r w:rsidRPr="00A6198D">
        <w:rPr>
          <w:rFonts w:ascii="Times New Roman" w:hAnsi="Times New Roman" w:cs="Times New Roman"/>
        </w:rPr>
        <w:t>behavior</w:t>
      </w:r>
      <w:proofErr w:type="spellEnd"/>
      <w:r w:rsidRPr="00A6198D">
        <w:rPr>
          <w:rFonts w:ascii="Times New Roman" w:hAnsi="Times New Roman" w:cs="Times New Roman"/>
        </w:rPr>
        <w:t xml:space="preserve"> and organizational success.</w:t>
      </w:r>
      <w:r w:rsidR="00A6198D" w:rsidRPr="00A6198D">
        <w:rPr>
          <w:rFonts w:ascii="Times New Roman" w:hAnsi="Times New Roman" w:cs="Times New Roman"/>
        </w:rPr>
        <w:t xml:space="preserve"> There was association between customer awareness and customer loyalty of the respondents</w:t>
      </w:r>
      <w:r w:rsidR="00A6198D">
        <w:rPr>
          <w:rFonts w:ascii="Times New Roman" w:hAnsi="Times New Roman" w:cs="Times New Roman"/>
        </w:rPr>
        <w:t xml:space="preserve"> (</w:t>
      </w:r>
      <w:proofErr w:type="spellStart"/>
      <w:r w:rsidR="00A6198D" w:rsidRPr="00A6198D">
        <w:rPr>
          <w:rFonts w:ascii="Times New Roman" w:hAnsi="Times New Roman" w:cs="Times New Roman"/>
          <w:color w:val="222222"/>
          <w:shd w:val="clear" w:color="auto" w:fill="FFFFFF"/>
        </w:rPr>
        <w:t>Karuppusamy</w:t>
      </w:r>
      <w:proofErr w:type="spellEnd"/>
      <w:r w:rsidR="00A6198D">
        <w:rPr>
          <w:rFonts w:ascii="Times New Roman" w:hAnsi="Times New Roman" w:cs="Times New Roman"/>
          <w:color w:val="222222"/>
          <w:shd w:val="clear" w:color="auto" w:fill="FFFFFF"/>
        </w:rPr>
        <w:t xml:space="preserve"> and</w:t>
      </w:r>
      <w:r w:rsidR="00A6198D" w:rsidRPr="00A6198D">
        <w:rPr>
          <w:rFonts w:ascii="Times New Roman" w:hAnsi="Times New Roman" w:cs="Times New Roman"/>
          <w:color w:val="222222"/>
          <w:shd w:val="clear" w:color="auto" w:fill="FFFFFF"/>
        </w:rPr>
        <w:t xml:space="preserve"> Palanichamy, (2011)</w:t>
      </w:r>
      <w:r w:rsidR="00A6198D">
        <w:rPr>
          <w:rFonts w:ascii="Times New Roman" w:hAnsi="Times New Roman" w:cs="Times New Roman"/>
        </w:rPr>
        <w:t>.</w:t>
      </w:r>
      <w:r w:rsidRPr="00B465E4">
        <w:rPr>
          <w:rFonts w:ascii="Times New Roman" w:hAnsi="Times New Roman" w:cs="Times New Roman"/>
        </w:rPr>
        <w:t xml:space="preserve"> Loyal customers not only drive profitability but also serve as brand advocates, amplifying positive word-of-mouth and bolstering market reputation. The relationship between brand personality and brand loyalty is paramount, as highlighted by Plummer (1985) and David Aaker (1996). Understanding and leveraging brand personality can significantly impact consumer loyalty, as brands that embody desirable traits and values are more likely to foster enduring relationships with consumers. Consequently, </w:t>
      </w:r>
      <w:r w:rsidR="009C3A4B" w:rsidRPr="00B465E4">
        <w:rPr>
          <w:rFonts w:ascii="Times New Roman" w:hAnsi="Times New Roman" w:cs="Times New Roman"/>
        </w:rPr>
        <w:t>unravelling</w:t>
      </w:r>
      <w:r w:rsidRPr="00B465E4">
        <w:rPr>
          <w:rFonts w:ascii="Times New Roman" w:hAnsi="Times New Roman" w:cs="Times New Roman"/>
        </w:rPr>
        <w:t xml:space="preserve"> the interplay between brand personality and brand loyalty is essential for marketers seeking to cultivate a loyal customer base and gain a competitive edge in the dynamic marketplace.</w:t>
      </w:r>
    </w:p>
    <w:p w14:paraId="6FE761AC" w14:textId="3B330A05" w:rsidR="00692C1E" w:rsidRPr="00B465E4" w:rsidRDefault="002B2B33" w:rsidP="00B465E4">
      <w:pPr>
        <w:spacing w:before="240" w:line="360" w:lineRule="auto"/>
        <w:jc w:val="both"/>
        <w:rPr>
          <w:rFonts w:ascii="Times New Roman" w:hAnsi="Times New Roman" w:cs="Times New Roman"/>
          <w:b/>
        </w:rPr>
      </w:pPr>
      <w:r>
        <w:rPr>
          <w:rFonts w:ascii="Times New Roman" w:hAnsi="Times New Roman" w:cs="Times New Roman"/>
          <w:b/>
        </w:rPr>
        <w:t xml:space="preserve">2. </w:t>
      </w:r>
      <w:r w:rsidR="00692C1E" w:rsidRPr="00B465E4">
        <w:rPr>
          <w:rFonts w:ascii="Times New Roman" w:hAnsi="Times New Roman" w:cs="Times New Roman"/>
          <w:b/>
        </w:rPr>
        <w:t>Literature review</w:t>
      </w:r>
    </w:p>
    <w:p w14:paraId="15DFDDD0" w14:textId="41D1EA2D" w:rsidR="00316149" w:rsidRPr="00B465E4" w:rsidRDefault="00316149" w:rsidP="00B465E4">
      <w:pPr>
        <w:autoSpaceDE w:val="0"/>
        <w:autoSpaceDN w:val="0"/>
        <w:adjustRightInd w:val="0"/>
        <w:spacing w:before="120" w:after="120" w:line="360" w:lineRule="auto"/>
        <w:ind w:firstLine="720"/>
        <w:jc w:val="both"/>
        <w:rPr>
          <w:rFonts w:ascii="Times New Roman" w:hAnsi="Times New Roman" w:cs="Times New Roman"/>
          <w:color w:val="000000"/>
        </w:rPr>
      </w:pPr>
      <w:r w:rsidRPr="00B465E4">
        <w:rPr>
          <w:rFonts w:ascii="Times New Roman" w:hAnsi="Times New Roman" w:cs="Times New Roman"/>
          <w:color w:val="000000"/>
        </w:rPr>
        <w:t>Brand loyalty was built over time through a collection of positive experiences that required consistent effort and attention to detail. Loyal customers were repeat customers who choose a brand or company without even considering other options. They bought more, and they bought more regularly, and they frequently recommend the brand to others (Manternach 2010).</w:t>
      </w:r>
      <w:r w:rsidR="00354033" w:rsidRPr="00B465E4">
        <w:rPr>
          <w:rFonts w:ascii="Times New Roman" w:hAnsi="Times New Roman" w:cs="Times New Roman"/>
          <w:color w:val="000000"/>
        </w:rPr>
        <w:t xml:space="preserve"> </w:t>
      </w:r>
      <w:r w:rsidRPr="00B465E4">
        <w:rPr>
          <w:rFonts w:ascii="Times New Roman" w:hAnsi="Times New Roman" w:cs="Times New Roman"/>
          <w:color w:val="000000"/>
        </w:rPr>
        <w:t>Wong et al (2009) mentioned that another positive effect of brand loyalty was that loyal customers often provided more feedback to companies, allowing them to enhance their products and services accordingly to the consumers’ wishes.</w:t>
      </w:r>
    </w:p>
    <w:p w14:paraId="484D3646" w14:textId="2F6BB9CF" w:rsidR="00316149" w:rsidRPr="00B465E4" w:rsidRDefault="00B24487" w:rsidP="00B465E4">
      <w:pPr>
        <w:autoSpaceDE w:val="0"/>
        <w:autoSpaceDN w:val="0"/>
        <w:adjustRightInd w:val="0"/>
        <w:spacing w:before="120" w:after="120" w:line="360" w:lineRule="auto"/>
        <w:ind w:firstLine="720"/>
        <w:jc w:val="both"/>
        <w:rPr>
          <w:rFonts w:ascii="Times New Roman" w:hAnsi="Times New Roman" w:cs="Times New Roman"/>
          <w:color w:val="000000"/>
        </w:rPr>
      </w:pPr>
      <w:r>
        <w:rPr>
          <w:rFonts w:ascii="Times New Roman" w:hAnsi="Times New Roman" w:cs="Times New Roman"/>
          <w:color w:val="000000"/>
        </w:rPr>
        <w:t>F</w:t>
      </w:r>
      <w:r w:rsidR="002F0EA0">
        <w:rPr>
          <w:rFonts w:ascii="Times New Roman" w:hAnsi="Times New Roman" w:cs="Times New Roman"/>
          <w:color w:val="000000"/>
        </w:rPr>
        <w:t>l</w:t>
      </w:r>
      <w:r>
        <w:rPr>
          <w:rFonts w:ascii="Times New Roman" w:hAnsi="Times New Roman" w:cs="Times New Roman"/>
          <w:color w:val="000000"/>
        </w:rPr>
        <w:t>int</w:t>
      </w:r>
      <w:r w:rsidR="00316149" w:rsidRPr="00B465E4">
        <w:rPr>
          <w:rFonts w:ascii="Times New Roman" w:hAnsi="Times New Roman" w:cs="Times New Roman"/>
          <w:color w:val="000000"/>
        </w:rPr>
        <w:t xml:space="preserve"> (20</w:t>
      </w:r>
      <w:r w:rsidR="002F0EA0">
        <w:rPr>
          <w:rFonts w:ascii="Times New Roman" w:hAnsi="Times New Roman" w:cs="Times New Roman"/>
          <w:color w:val="000000"/>
        </w:rPr>
        <w:t>20</w:t>
      </w:r>
      <w:r w:rsidR="00316149" w:rsidRPr="00B465E4">
        <w:rPr>
          <w:rFonts w:ascii="Times New Roman" w:hAnsi="Times New Roman" w:cs="Times New Roman"/>
          <w:color w:val="000000"/>
        </w:rPr>
        <w:t xml:space="preserve">) suggested six steps in his study to create brand-loyal customers. The first step involved asking the customers what they want; the second step was communicating to your customers what they should expect from the brand. The third step that </w:t>
      </w:r>
      <w:proofErr w:type="spellStart"/>
      <w:r w:rsidR="00316149" w:rsidRPr="00B465E4">
        <w:rPr>
          <w:rFonts w:ascii="Times New Roman" w:hAnsi="Times New Roman" w:cs="Times New Roman"/>
          <w:color w:val="000000"/>
        </w:rPr>
        <w:t>Stirtz</w:t>
      </w:r>
      <w:proofErr w:type="spellEnd"/>
      <w:r w:rsidR="00316149" w:rsidRPr="00B465E4">
        <w:rPr>
          <w:rFonts w:ascii="Times New Roman" w:hAnsi="Times New Roman" w:cs="Times New Roman"/>
          <w:color w:val="000000"/>
        </w:rPr>
        <w:t xml:space="preserve"> suggested </w:t>
      </w:r>
      <w:r w:rsidR="00316149" w:rsidRPr="00B465E4">
        <w:rPr>
          <w:rFonts w:ascii="Times New Roman" w:hAnsi="Times New Roman" w:cs="Times New Roman"/>
          <w:color w:val="000000"/>
        </w:rPr>
        <w:lastRenderedPageBreak/>
        <w:t xml:space="preserve">was to create easy ways for the customers to provide feedback. The fourth step was listening to what your customers say. This included both utilizing the customer feedback, as suggested in the third step, but also other ways people communicate about the brands, such as the Internet. The fifth step was a direct continuation of the fourth one. The final step is that of repetition. The whole process needed to be repeated constantly </w:t>
      </w:r>
      <w:r w:rsidR="009C3A4B" w:rsidRPr="00B465E4">
        <w:rPr>
          <w:rFonts w:ascii="Times New Roman" w:hAnsi="Times New Roman" w:cs="Times New Roman"/>
          <w:color w:val="000000"/>
        </w:rPr>
        <w:t>to</w:t>
      </w:r>
      <w:r w:rsidR="00316149" w:rsidRPr="00B465E4">
        <w:rPr>
          <w:rFonts w:ascii="Times New Roman" w:hAnsi="Times New Roman" w:cs="Times New Roman"/>
          <w:color w:val="000000"/>
        </w:rPr>
        <w:t xml:space="preserve"> be successful and generate higher levels of loyalty.</w:t>
      </w:r>
    </w:p>
    <w:p w14:paraId="71D85A52" w14:textId="23EA8147" w:rsidR="00316149" w:rsidRPr="00B465E4" w:rsidRDefault="00316149" w:rsidP="00B465E4">
      <w:pPr>
        <w:autoSpaceDE w:val="0"/>
        <w:autoSpaceDN w:val="0"/>
        <w:adjustRightInd w:val="0"/>
        <w:spacing w:before="120" w:after="120" w:line="360" w:lineRule="auto"/>
        <w:ind w:firstLine="720"/>
        <w:jc w:val="both"/>
        <w:rPr>
          <w:rFonts w:ascii="Times New Roman" w:hAnsi="Times New Roman" w:cs="Times New Roman"/>
          <w:color w:val="000000"/>
        </w:rPr>
      </w:pPr>
      <w:r w:rsidRPr="00B465E4">
        <w:rPr>
          <w:rFonts w:ascii="Times New Roman" w:hAnsi="Times New Roman" w:cs="Times New Roman"/>
          <w:color w:val="000000"/>
        </w:rPr>
        <w:t xml:space="preserve">Giddens and </w:t>
      </w:r>
      <w:r w:rsidR="00BE76AE" w:rsidRPr="00B465E4">
        <w:rPr>
          <w:rFonts w:ascii="Times New Roman" w:hAnsi="Times New Roman" w:cs="Times New Roman"/>
          <w:color w:val="000000"/>
        </w:rPr>
        <w:t>Hofmann (</w:t>
      </w:r>
      <w:r w:rsidR="006C17FA" w:rsidRPr="00B465E4">
        <w:rPr>
          <w:rFonts w:ascii="Times New Roman" w:hAnsi="Times New Roman" w:cs="Times New Roman"/>
          <w:color w:val="000000"/>
        </w:rPr>
        <w:t>2002</w:t>
      </w:r>
      <w:r w:rsidRPr="00B465E4">
        <w:rPr>
          <w:rFonts w:ascii="Times New Roman" w:hAnsi="Times New Roman" w:cs="Times New Roman"/>
          <w:color w:val="000000"/>
        </w:rPr>
        <w:t>)</w:t>
      </w:r>
      <w:r w:rsidR="00E736D0" w:rsidRPr="00B465E4">
        <w:rPr>
          <w:rFonts w:ascii="Times New Roman" w:hAnsi="Times New Roman" w:cs="Times New Roman"/>
          <w:color w:val="000000"/>
        </w:rPr>
        <w:t xml:space="preserve"> </w:t>
      </w:r>
      <w:r w:rsidRPr="00B465E4">
        <w:rPr>
          <w:rFonts w:ascii="Times New Roman" w:hAnsi="Times New Roman" w:cs="Times New Roman"/>
          <w:color w:val="000000"/>
        </w:rPr>
        <w:t>concluded that the consumers who were loyal are committed to a brand, willing to pay a higher price for a certain brand over others, and readily recommended the given brand to other people they know. They also mentioned three important outcomes that were the backbone of the importance of brand loyalty. The first reason pointed out was that companies with high brand loyalty enjoyed higher sales volumes. Mattila (2001)</w:t>
      </w:r>
      <w:r w:rsidR="00E736D0" w:rsidRPr="00B465E4">
        <w:rPr>
          <w:rFonts w:ascii="Times New Roman" w:hAnsi="Times New Roman" w:cs="Times New Roman"/>
          <w:color w:val="000000"/>
        </w:rPr>
        <w:t xml:space="preserve"> </w:t>
      </w:r>
      <w:r w:rsidRPr="00B465E4">
        <w:rPr>
          <w:rFonts w:ascii="Times New Roman" w:hAnsi="Times New Roman" w:cs="Times New Roman"/>
          <w:color w:val="000000"/>
        </w:rPr>
        <w:t>proved that loyalty can increase customers’ “forgiveness”, should a failure in service occur, and the resistance to premium prices is also reduced.</w:t>
      </w:r>
      <w:r w:rsidR="007E5656" w:rsidRPr="00B465E4">
        <w:rPr>
          <w:rFonts w:ascii="Times New Roman" w:hAnsi="Times New Roman" w:cs="Times New Roman"/>
          <w:color w:val="000000"/>
        </w:rPr>
        <w:t xml:space="preserve"> </w:t>
      </w:r>
      <w:r w:rsidRPr="00B465E4">
        <w:rPr>
          <w:rFonts w:ascii="Times New Roman" w:hAnsi="Times New Roman" w:cs="Times New Roman"/>
          <w:color w:val="000000"/>
        </w:rPr>
        <w:t>Knox and Denison (2000) point out that loyal customer allocated proportionally more of their budget to their “first choice” brand than customers who switch to another brand later on.</w:t>
      </w:r>
    </w:p>
    <w:p w14:paraId="632A5FC9" w14:textId="69FE884E" w:rsidR="007E37F4" w:rsidRPr="00B465E4" w:rsidRDefault="00316149" w:rsidP="00B465E4">
      <w:pPr>
        <w:autoSpaceDE w:val="0"/>
        <w:autoSpaceDN w:val="0"/>
        <w:adjustRightInd w:val="0"/>
        <w:spacing w:before="120" w:after="120" w:line="360" w:lineRule="auto"/>
        <w:ind w:firstLine="720"/>
        <w:jc w:val="both"/>
        <w:rPr>
          <w:rFonts w:ascii="Times New Roman" w:hAnsi="Times New Roman" w:cs="Times New Roman"/>
          <w:color w:val="000000"/>
        </w:rPr>
      </w:pPr>
      <w:r w:rsidRPr="00B465E4">
        <w:rPr>
          <w:rFonts w:ascii="Times New Roman" w:hAnsi="Times New Roman" w:cs="Times New Roman"/>
          <w:color w:val="000000"/>
        </w:rPr>
        <w:t xml:space="preserve">Reichheld </w:t>
      </w:r>
      <w:r w:rsidR="00BF4752" w:rsidRPr="009C3A4B">
        <w:rPr>
          <w:rFonts w:ascii="Times New Roman" w:hAnsi="Times New Roman" w:cs="Times New Roman"/>
          <w:i/>
          <w:iCs/>
          <w:color w:val="000000"/>
        </w:rPr>
        <w:t>et al</w:t>
      </w:r>
      <w:r w:rsidR="00BF4752">
        <w:rPr>
          <w:rFonts w:ascii="Times New Roman" w:hAnsi="Times New Roman" w:cs="Times New Roman"/>
          <w:color w:val="000000"/>
        </w:rPr>
        <w:t>.,</w:t>
      </w:r>
      <w:r w:rsidRPr="00B465E4">
        <w:rPr>
          <w:rFonts w:ascii="Times New Roman" w:hAnsi="Times New Roman" w:cs="Times New Roman"/>
          <w:color w:val="000000"/>
        </w:rPr>
        <w:t xml:space="preserve"> (2000) explained the generation of brand loyalty in much simpler terms, stating that loyalty is won through delivery of superior customer experience.</w:t>
      </w:r>
      <w:r w:rsidR="00354033" w:rsidRPr="00B465E4">
        <w:rPr>
          <w:rFonts w:ascii="Times New Roman" w:hAnsi="Times New Roman" w:cs="Times New Roman"/>
          <w:color w:val="000000"/>
        </w:rPr>
        <w:t xml:space="preserve"> </w:t>
      </w:r>
      <w:r w:rsidR="007E37F4" w:rsidRPr="00B465E4">
        <w:rPr>
          <w:rFonts w:ascii="Times New Roman" w:hAnsi="Times New Roman" w:cs="Times New Roman"/>
          <w:color w:val="000000"/>
        </w:rPr>
        <w:t>Brand loyalty was built over time through a collection of positive experiences that required consistent effort and attention to detail. Loyal customers were repeat customers who choose a brand or company without even considering other options. They bought more, and they bought more regularly, and they frequently recommend the brand to others (Manternach 2010).</w:t>
      </w:r>
    </w:p>
    <w:p w14:paraId="41599703" w14:textId="196B1854" w:rsidR="00D90470" w:rsidRDefault="001C5030" w:rsidP="00E872B6">
      <w:pPr>
        <w:autoSpaceDE w:val="0"/>
        <w:autoSpaceDN w:val="0"/>
        <w:adjustRightInd w:val="0"/>
        <w:spacing w:before="120" w:after="120" w:line="360" w:lineRule="auto"/>
        <w:ind w:firstLine="720"/>
        <w:jc w:val="both"/>
        <w:rPr>
          <w:rFonts w:ascii="Times New Roman" w:hAnsi="Times New Roman" w:cs="Times New Roman"/>
          <w:color w:val="000000"/>
        </w:rPr>
      </w:pPr>
      <w:r w:rsidRPr="00B465E4">
        <w:rPr>
          <w:rFonts w:ascii="Times New Roman" w:hAnsi="Times New Roman" w:cs="Times New Roman"/>
          <w:color w:val="000000"/>
        </w:rPr>
        <w:t xml:space="preserve">Long (2010) find out the relationship between the consumer personality trait and brand personality and brand loyalty in the case of video games and toy buyers using regression analyses. </w:t>
      </w:r>
      <w:proofErr w:type="spellStart"/>
      <w:r w:rsidRPr="00B465E4">
        <w:rPr>
          <w:rFonts w:ascii="Times New Roman" w:hAnsi="Times New Roman" w:cs="Times New Roman"/>
          <w:color w:val="000000"/>
        </w:rPr>
        <w:t>Mengxia</w:t>
      </w:r>
      <w:proofErr w:type="spellEnd"/>
      <w:r w:rsidRPr="00B465E4">
        <w:rPr>
          <w:rFonts w:ascii="Times New Roman" w:hAnsi="Times New Roman" w:cs="Times New Roman"/>
          <w:color w:val="000000"/>
        </w:rPr>
        <w:t xml:space="preserve"> (2007) investigated the Influence of brand personality on consumers’ brand preference, affection, loyalty and purchasing intention.</w:t>
      </w:r>
      <w:r w:rsidR="00E872B6">
        <w:rPr>
          <w:rFonts w:ascii="Times New Roman" w:hAnsi="Times New Roman" w:cs="Times New Roman"/>
          <w:color w:val="000000"/>
        </w:rPr>
        <w:t xml:space="preserve"> </w:t>
      </w:r>
      <w:r w:rsidRPr="00B465E4">
        <w:rPr>
          <w:rFonts w:ascii="Times New Roman" w:hAnsi="Times New Roman" w:cs="Times New Roman"/>
          <w:color w:val="000000"/>
        </w:rPr>
        <w:t>Kumar et al (2006) sorted out the connection between brand personality and brand loyalty, and separately used durable goods (cars), and consumer goods (</w:t>
      </w:r>
      <w:r w:rsidR="00231632" w:rsidRPr="00B465E4">
        <w:rPr>
          <w:rFonts w:ascii="Times New Roman" w:hAnsi="Times New Roman" w:cs="Times New Roman"/>
          <w:color w:val="000000"/>
        </w:rPr>
        <w:t>toothpastes</w:t>
      </w:r>
      <w:r w:rsidRPr="00B465E4">
        <w:rPr>
          <w:rFonts w:ascii="Times New Roman" w:hAnsi="Times New Roman" w:cs="Times New Roman"/>
          <w:color w:val="000000"/>
        </w:rPr>
        <w:t>) to explore the relationship between brand personality and brand loyalty. The result showed that brand personality may influence consumers’ brand loyalty to consumable goods.</w:t>
      </w:r>
    </w:p>
    <w:p w14:paraId="5F1D63F3" w14:textId="50E89B2C" w:rsidR="001D4F9A" w:rsidRPr="00B465E4" w:rsidRDefault="0061185F" w:rsidP="00B465E4">
      <w:pPr>
        <w:autoSpaceDE w:val="0"/>
        <w:autoSpaceDN w:val="0"/>
        <w:adjustRightInd w:val="0"/>
        <w:spacing w:before="120" w:after="120" w:line="360" w:lineRule="auto"/>
        <w:ind w:firstLine="720"/>
        <w:jc w:val="both"/>
        <w:rPr>
          <w:rFonts w:ascii="Times New Roman" w:hAnsi="Times New Roman" w:cs="Times New Roman"/>
          <w:color w:val="000000"/>
        </w:rPr>
      </w:pPr>
      <w:proofErr w:type="spellStart"/>
      <w:r w:rsidRPr="009C3A4B">
        <w:rPr>
          <w:rFonts w:ascii="Times New Roman" w:hAnsi="Times New Roman" w:cs="Times New Roman"/>
          <w:color w:val="222222"/>
          <w:shd w:val="clear" w:color="auto" w:fill="FFFFFF"/>
        </w:rPr>
        <w:t>Maneechaeye</w:t>
      </w:r>
      <w:proofErr w:type="spellEnd"/>
      <w:r w:rsidRPr="009C3A4B">
        <w:rPr>
          <w:rFonts w:ascii="Times New Roman" w:hAnsi="Times New Roman" w:cs="Times New Roman"/>
          <w:color w:val="222222"/>
          <w:shd w:val="clear" w:color="auto" w:fill="FFFFFF"/>
        </w:rPr>
        <w:t xml:space="preserve"> and </w:t>
      </w:r>
      <w:proofErr w:type="spellStart"/>
      <w:r w:rsidRPr="009C3A4B">
        <w:rPr>
          <w:rFonts w:ascii="Times New Roman" w:hAnsi="Times New Roman" w:cs="Times New Roman"/>
          <w:color w:val="222222"/>
          <w:shd w:val="clear" w:color="auto" w:fill="FFFFFF"/>
        </w:rPr>
        <w:t>Watcharaphat</w:t>
      </w:r>
      <w:proofErr w:type="spellEnd"/>
      <w:r w:rsidR="00F939E5" w:rsidRPr="009C3A4B">
        <w:rPr>
          <w:rFonts w:ascii="Times New Roman" w:hAnsi="Times New Roman" w:cs="Times New Roman"/>
          <w:color w:val="222222"/>
          <w:shd w:val="clear" w:color="auto" w:fill="FFFFFF"/>
        </w:rPr>
        <w:t>,</w:t>
      </w:r>
      <w:r w:rsidR="001D4F9A" w:rsidRPr="009C3A4B">
        <w:rPr>
          <w:rFonts w:ascii="Times New Roman" w:hAnsi="Times New Roman" w:cs="Times New Roman"/>
        </w:rPr>
        <w:t xml:space="preserve"> (</w:t>
      </w:r>
      <w:r w:rsidR="001D4F9A" w:rsidRPr="00B465E4">
        <w:rPr>
          <w:rFonts w:ascii="Times New Roman" w:hAnsi="Times New Roman" w:cs="Times New Roman"/>
        </w:rPr>
        <w:t>20</w:t>
      </w:r>
      <w:r w:rsidR="00F939E5">
        <w:rPr>
          <w:rFonts w:ascii="Times New Roman" w:hAnsi="Times New Roman" w:cs="Times New Roman"/>
        </w:rPr>
        <w:t>22</w:t>
      </w:r>
      <w:r w:rsidR="001D4F9A" w:rsidRPr="00B465E4">
        <w:rPr>
          <w:rFonts w:ascii="Times New Roman" w:hAnsi="Times New Roman" w:cs="Times New Roman"/>
        </w:rPr>
        <w:t xml:space="preserve">) used multiple regression analysis to measure the relationship between the brand personality and brand trust and found that they both </w:t>
      </w:r>
      <w:r w:rsidR="001D4F9A" w:rsidRPr="00B465E4">
        <w:rPr>
          <w:rFonts w:ascii="Times New Roman" w:hAnsi="Times New Roman" w:cs="Times New Roman"/>
        </w:rPr>
        <w:lastRenderedPageBreak/>
        <w:t>exhibited positive influence. He also tested the influence of brand personality on brand attitude and found the significance influence.</w:t>
      </w:r>
    </w:p>
    <w:p w14:paraId="70E08AAC" w14:textId="3EE35EB3" w:rsidR="00692C1E" w:rsidRPr="00B465E4" w:rsidRDefault="002B2B33" w:rsidP="00B465E4">
      <w:pPr>
        <w:spacing w:before="240" w:line="360" w:lineRule="auto"/>
        <w:jc w:val="both"/>
        <w:rPr>
          <w:rFonts w:ascii="Times New Roman" w:hAnsi="Times New Roman" w:cs="Times New Roman"/>
          <w:b/>
        </w:rPr>
      </w:pPr>
      <w:r>
        <w:rPr>
          <w:rFonts w:ascii="Times New Roman" w:hAnsi="Times New Roman" w:cs="Times New Roman"/>
          <w:b/>
        </w:rPr>
        <w:t xml:space="preserve">3. </w:t>
      </w:r>
      <w:r w:rsidR="00692C1E" w:rsidRPr="00B465E4">
        <w:rPr>
          <w:rFonts w:ascii="Times New Roman" w:hAnsi="Times New Roman" w:cs="Times New Roman"/>
          <w:b/>
        </w:rPr>
        <w:t>Methodology</w:t>
      </w:r>
    </w:p>
    <w:p w14:paraId="17F72102" w14:textId="092A2F83" w:rsidR="009D53E5" w:rsidRPr="00B465E4" w:rsidRDefault="009D53E5" w:rsidP="00B465E4">
      <w:pPr>
        <w:spacing w:before="240" w:line="360" w:lineRule="auto"/>
        <w:ind w:firstLine="720"/>
        <w:jc w:val="both"/>
        <w:rPr>
          <w:rFonts w:ascii="Times New Roman" w:hAnsi="Times New Roman" w:cs="Times New Roman"/>
          <w:bCs/>
        </w:rPr>
      </w:pPr>
      <w:r w:rsidRPr="00B465E4">
        <w:rPr>
          <w:rFonts w:ascii="Times New Roman" w:hAnsi="Times New Roman" w:cs="Times New Roman"/>
          <w:bCs/>
        </w:rPr>
        <w:t xml:space="preserve">In this research, we gathered information directly from consumers of </w:t>
      </w:r>
      <w:r w:rsidR="00B465E4">
        <w:rPr>
          <w:rFonts w:ascii="Times New Roman" w:hAnsi="Times New Roman" w:cs="Times New Roman"/>
          <w:bCs/>
        </w:rPr>
        <w:t xml:space="preserve">AMUL </w:t>
      </w:r>
      <w:r w:rsidRPr="00B465E4">
        <w:rPr>
          <w:rFonts w:ascii="Times New Roman" w:hAnsi="Times New Roman" w:cs="Times New Roman"/>
          <w:bCs/>
        </w:rPr>
        <w:t xml:space="preserve">milk products in six areas of Coimbatore. We approached them in person and asked them questions from a carefully designed questionnaire that we had tested beforehand. Before they filled out the questionnaire, we explained to them why we were conducting the study. We specifically focused on consumers who use Amul products because they could provide valuable insights about the brand. To understand the personality of the Amul brand, we employed a statistical technique called </w:t>
      </w:r>
      <w:r w:rsidR="00BA7372">
        <w:rPr>
          <w:rFonts w:ascii="Times New Roman" w:hAnsi="Times New Roman" w:cs="Times New Roman"/>
          <w:bCs/>
        </w:rPr>
        <w:t xml:space="preserve">multiple linear </w:t>
      </w:r>
      <w:r w:rsidRPr="00B465E4">
        <w:rPr>
          <w:rFonts w:ascii="Times New Roman" w:hAnsi="Times New Roman" w:cs="Times New Roman"/>
          <w:bCs/>
        </w:rPr>
        <w:t>regression analysis.</w:t>
      </w:r>
    </w:p>
    <w:p w14:paraId="51BFA82C" w14:textId="0E4557D2" w:rsidR="00D90470" w:rsidRPr="00B465E4" w:rsidRDefault="00D90470" w:rsidP="00B465E4">
      <w:pPr>
        <w:spacing w:before="120" w:after="120" w:line="360" w:lineRule="auto"/>
        <w:jc w:val="both"/>
        <w:rPr>
          <w:rFonts w:ascii="Times New Roman" w:hAnsi="Times New Roman" w:cs="Times New Roman"/>
          <w:b/>
        </w:rPr>
      </w:pPr>
      <w:r w:rsidRPr="00B465E4">
        <w:rPr>
          <w:rFonts w:ascii="Times New Roman" w:hAnsi="Times New Roman" w:cs="Times New Roman"/>
          <w:b/>
        </w:rPr>
        <w:t xml:space="preserve">Multiple </w:t>
      </w:r>
      <w:r w:rsidR="00BA7372">
        <w:rPr>
          <w:rFonts w:ascii="Times New Roman" w:hAnsi="Times New Roman" w:cs="Times New Roman"/>
          <w:b/>
        </w:rPr>
        <w:t xml:space="preserve">Linear </w:t>
      </w:r>
      <w:r w:rsidRPr="00B465E4">
        <w:rPr>
          <w:rFonts w:ascii="Times New Roman" w:hAnsi="Times New Roman" w:cs="Times New Roman"/>
          <w:b/>
        </w:rPr>
        <w:t>Regression Analysis</w:t>
      </w:r>
    </w:p>
    <w:p w14:paraId="60BC0405" w14:textId="5D32F50B" w:rsidR="00F06B70" w:rsidRPr="00F06B70" w:rsidRDefault="00F06B70" w:rsidP="009C3A4B">
      <w:pPr>
        <w:spacing w:before="120" w:after="120" w:line="360" w:lineRule="auto"/>
        <w:ind w:firstLine="720"/>
        <w:jc w:val="both"/>
        <w:rPr>
          <w:rFonts w:ascii="Times New Roman" w:hAnsi="Times New Roman" w:cs="Times New Roman"/>
        </w:rPr>
      </w:pPr>
      <w:r w:rsidRPr="00F06B70">
        <w:rPr>
          <w:rFonts w:ascii="Times New Roman" w:hAnsi="Times New Roman" w:cs="Times New Roman"/>
        </w:rPr>
        <w:t>Multivariate linear regression (MLR) is a statistical method used to forecast the outcome of a target variable by considering multiple explanatory variables. The aim of MLR is to create a model that explains the linear connection between the independent variables (denoted as x) and the dependent variable (denoted as y) that's under investigation</w:t>
      </w:r>
      <w:r w:rsidR="00B55ADD">
        <w:rPr>
          <w:rFonts w:ascii="Times New Roman" w:hAnsi="Times New Roman" w:cs="Times New Roman"/>
        </w:rPr>
        <w:t xml:space="preserve"> (</w:t>
      </w:r>
      <w:r w:rsidR="00B55ADD">
        <w:t>Zhang et al., 20</w:t>
      </w:r>
      <w:r w:rsidR="00BA7372">
        <w:t>19</w:t>
      </w:r>
      <w:r w:rsidR="00B55ADD">
        <w:t>)</w:t>
      </w:r>
      <w:r w:rsidRPr="00F06B70">
        <w:rPr>
          <w:rFonts w:ascii="Times New Roman" w:hAnsi="Times New Roman" w:cs="Times New Roman"/>
        </w:rPr>
        <w:t>. The fundamental equation for MLR is:</w:t>
      </w:r>
    </w:p>
    <w:p w14:paraId="4826952F" w14:textId="77777777" w:rsidR="00F06B70" w:rsidRDefault="00F06B70" w:rsidP="00F06B70">
      <w:pPr>
        <w:spacing w:before="120" w:after="120" w:line="360" w:lineRule="auto"/>
        <w:ind w:firstLine="720"/>
        <w:jc w:val="both"/>
        <w:rPr>
          <w:rFonts w:ascii="Times New Roman" w:hAnsi="Times New Roman" w:cs="Times New Roman"/>
        </w:rPr>
      </w:pPr>
      <w:r w:rsidRPr="00F06B70">
        <w:rPr>
          <w:rFonts w:ascii="Times New Roman" w:hAnsi="Times New Roman" w:cs="Times New Roman"/>
        </w:rPr>
        <w:t xml:space="preserve">y = β0 + β1x1 + </w:t>
      </w:r>
      <w:r w:rsidRPr="00F06B70">
        <w:rPr>
          <w:rFonts w:ascii="Cambria Math" w:hAnsi="Cambria Math" w:cs="Cambria Math"/>
        </w:rPr>
        <w:t>⋯</w:t>
      </w:r>
      <w:r w:rsidRPr="00F06B70">
        <w:rPr>
          <w:rFonts w:ascii="Times New Roman" w:hAnsi="Times New Roman" w:cs="Times New Roman"/>
        </w:rPr>
        <w:t xml:space="preserve"> + β</w:t>
      </w:r>
      <w:proofErr w:type="spellStart"/>
      <w:r w:rsidRPr="00F06B70">
        <w:rPr>
          <w:rFonts w:ascii="Times New Roman" w:hAnsi="Times New Roman" w:cs="Times New Roman"/>
        </w:rPr>
        <w:t>mxm</w:t>
      </w:r>
      <w:proofErr w:type="spellEnd"/>
      <w:r w:rsidRPr="00F06B70">
        <w:rPr>
          <w:rFonts w:ascii="Times New Roman" w:hAnsi="Times New Roman" w:cs="Times New Roman"/>
        </w:rPr>
        <w:t xml:space="preserve"> + ε</w:t>
      </w:r>
    </w:p>
    <w:p w14:paraId="53668DCF" w14:textId="5BF51328" w:rsidR="009C3A4B" w:rsidRPr="00037E70" w:rsidRDefault="00D90470" w:rsidP="009C3A4B">
      <w:pPr>
        <w:spacing w:before="120" w:after="120" w:line="360" w:lineRule="auto"/>
        <w:jc w:val="both"/>
        <w:rPr>
          <w:rFonts w:ascii="Times New Roman" w:hAnsi="Times New Roman" w:cs="Times New Roman"/>
        </w:rPr>
      </w:pPr>
      <w:r w:rsidRPr="00B465E4">
        <w:rPr>
          <w:rFonts w:ascii="Times New Roman" w:hAnsi="Times New Roman" w:cs="Times New Roman"/>
        </w:rPr>
        <w:t>The attitude customer forms towards a brand play a role in affecting brand loyalty, brand image, brand value. In this research the effect of brand personality of Amul on customers</w:t>
      </w:r>
      <w:r w:rsidR="009C3A4B">
        <w:rPr>
          <w:rFonts w:ascii="Times New Roman" w:hAnsi="Times New Roman" w:cs="Times New Roman"/>
        </w:rPr>
        <w:t xml:space="preserve"> </w:t>
      </w:r>
      <w:r w:rsidRPr="00B465E4">
        <w:rPr>
          <w:rFonts w:ascii="Times New Roman" w:hAnsi="Times New Roman" w:cs="Times New Roman"/>
        </w:rPr>
        <w:t xml:space="preserve">attitude towards the Amul is tested. Hence in this multiple </w:t>
      </w:r>
      <w:r w:rsidR="00731C98">
        <w:rPr>
          <w:rFonts w:ascii="Times New Roman" w:hAnsi="Times New Roman" w:cs="Times New Roman"/>
        </w:rPr>
        <w:t xml:space="preserve">linear </w:t>
      </w:r>
      <w:r w:rsidRPr="00B465E4">
        <w:rPr>
          <w:rFonts w:ascii="Times New Roman" w:hAnsi="Times New Roman" w:cs="Times New Roman"/>
        </w:rPr>
        <w:t xml:space="preserve">regression analysis is used to </w:t>
      </w:r>
      <w:r w:rsidR="009C3A4B">
        <w:rPr>
          <w:rFonts w:ascii="Times New Roman" w:hAnsi="Times New Roman" w:cs="Times New Roman"/>
        </w:rPr>
        <w:t xml:space="preserve">test whether </w:t>
      </w:r>
      <w:r w:rsidR="009C3A4B" w:rsidRPr="00B465E4">
        <w:rPr>
          <w:rFonts w:ascii="Times New Roman" w:hAnsi="Times New Roman" w:cs="Times New Roman"/>
        </w:rPr>
        <w:t>brand personality has a positive effect on brand loyalty.</w:t>
      </w:r>
    </w:p>
    <w:p w14:paraId="3D4443B8" w14:textId="13746513" w:rsidR="009567C7" w:rsidRPr="00B465E4" w:rsidRDefault="002B2B33" w:rsidP="00B465E4">
      <w:pPr>
        <w:spacing w:before="240" w:line="360" w:lineRule="auto"/>
        <w:jc w:val="both"/>
        <w:rPr>
          <w:rFonts w:ascii="Times New Roman" w:hAnsi="Times New Roman" w:cs="Times New Roman"/>
          <w:b/>
        </w:rPr>
      </w:pPr>
      <w:r>
        <w:rPr>
          <w:rFonts w:ascii="Times New Roman" w:hAnsi="Times New Roman" w:cs="Times New Roman"/>
          <w:b/>
        </w:rPr>
        <w:t xml:space="preserve">4. </w:t>
      </w:r>
      <w:r w:rsidR="009567C7" w:rsidRPr="00B465E4">
        <w:rPr>
          <w:rFonts w:ascii="Times New Roman" w:hAnsi="Times New Roman" w:cs="Times New Roman"/>
          <w:b/>
        </w:rPr>
        <w:t>Results and discussions</w:t>
      </w:r>
    </w:p>
    <w:p w14:paraId="04466FBE" w14:textId="77777777" w:rsidR="00CB3DC4" w:rsidRDefault="00CB3DC4" w:rsidP="00B465E4">
      <w:pPr>
        <w:spacing w:before="240" w:line="360" w:lineRule="auto"/>
        <w:jc w:val="both"/>
        <w:rPr>
          <w:rFonts w:ascii="Times New Roman" w:hAnsi="Times New Roman" w:cs="Times New Roman"/>
          <w:b/>
        </w:rPr>
      </w:pPr>
      <w:r>
        <w:rPr>
          <w:rFonts w:ascii="Times New Roman" w:hAnsi="Times New Roman" w:cs="Times New Roman"/>
          <w:b/>
        </w:rPr>
        <w:t xml:space="preserve">4.1. </w:t>
      </w:r>
      <w:r w:rsidR="006F114B" w:rsidRPr="00B465E4">
        <w:rPr>
          <w:rFonts w:ascii="Times New Roman" w:hAnsi="Times New Roman" w:cs="Times New Roman"/>
          <w:b/>
        </w:rPr>
        <w:t>Measuring Brand Loyalty</w:t>
      </w:r>
    </w:p>
    <w:p w14:paraId="2D30BE0D" w14:textId="4F301FF2" w:rsidR="006F114B" w:rsidRPr="00CB3DC4" w:rsidRDefault="006F114B" w:rsidP="00CB3DC4">
      <w:pPr>
        <w:spacing w:before="240" w:line="360" w:lineRule="auto"/>
        <w:ind w:firstLine="720"/>
        <w:jc w:val="both"/>
        <w:rPr>
          <w:rFonts w:ascii="Times New Roman" w:hAnsi="Times New Roman" w:cs="Times New Roman"/>
          <w:b/>
        </w:rPr>
      </w:pPr>
      <w:r w:rsidRPr="00B465E4">
        <w:rPr>
          <w:rFonts w:ascii="Times New Roman" w:hAnsi="Times New Roman" w:cs="Times New Roman"/>
        </w:rPr>
        <w:t>For any firm their loyal customers form the heart of the customer group because this loyal group can spread good image on the brand through their information sharing and these groups tend to be less swayed by competitor’s advertisements. Hence it becomes essential for any firm to know about its loyal customers. In this section the loyalty of customers towards Amul brand and the influence of brand personality on the brand loyalty of the customers were discussed.</w:t>
      </w:r>
    </w:p>
    <w:p w14:paraId="41F7CAC5" w14:textId="045026E5" w:rsidR="006F114B" w:rsidRPr="00B465E4" w:rsidRDefault="00C95950" w:rsidP="00B465E4">
      <w:pPr>
        <w:spacing w:before="240" w:line="360" w:lineRule="auto"/>
        <w:jc w:val="both"/>
        <w:rPr>
          <w:rFonts w:ascii="Times New Roman" w:hAnsi="Times New Roman" w:cs="Times New Roman"/>
          <w:b/>
        </w:rPr>
      </w:pPr>
      <w:r>
        <w:rPr>
          <w:rFonts w:ascii="Times New Roman" w:hAnsi="Times New Roman" w:cs="Times New Roman"/>
          <w:b/>
        </w:rPr>
        <w:lastRenderedPageBreak/>
        <w:t>4.2.</w:t>
      </w:r>
      <w:r w:rsidR="006F114B" w:rsidRPr="00B465E4">
        <w:rPr>
          <w:rFonts w:ascii="Times New Roman" w:hAnsi="Times New Roman" w:cs="Times New Roman"/>
          <w:b/>
        </w:rPr>
        <w:t xml:space="preserve"> Loyalty on Brands having personalities similar to the respondents</w:t>
      </w:r>
    </w:p>
    <w:p w14:paraId="5A2ABD6F" w14:textId="07D71179" w:rsidR="006F114B" w:rsidRPr="00B465E4" w:rsidRDefault="006F114B" w:rsidP="00C95950">
      <w:pPr>
        <w:spacing w:before="240" w:line="360" w:lineRule="auto"/>
        <w:ind w:firstLine="720"/>
        <w:jc w:val="both"/>
        <w:rPr>
          <w:rFonts w:ascii="Times New Roman" w:hAnsi="Times New Roman" w:cs="Times New Roman"/>
        </w:rPr>
      </w:pPr>
      <w:r w:rsidRPr="00B465E4">
        <w:rPr>
          <w:rFonts w:ascii="Times New Roman" w:hAnsi="Times New Roman" w:cs="Times New Roman"/>
        </w:rPr>
        <w:t xml:space="preserve">In this part of the study an attempt was made to know about the general opinion of respondents being loyal to the brands they considered to have similar personality as of theirs. The data collected was </w:t>
      </w:r>
      <w:proofErr w:type="spellStart"/>
      <w:r w:rsidRPr="00B465E4">
        <w:rPr>
          <w:rFonts w:ascii="Times New Roman" w:hAnsi="Times New Roman" w:cs="Times New Roman"/>
        </w:rPr>
        <w:t>analyzed</w:t>
      </w:r>
      <w:proofErr w:type="spellEnd"/>
      <w:r w:rsidRPr="00B465E4">
        <w:rPr>
          <w:rFonts w:ascii="Times New Roman" w:hAnsi="Times New Roman" w:cs="Times New Roman"/>
        </w:rPr>
        <w:t xml:space="preserve"> and the results are presented in the table </w:t>
      </w:r>
      <w:r w:rsidR="002A35CC">
        <w:rPr>
          <w:rFonts w:ascii="Times New Roman" w:hAnsi="Times New Roman" w:cs="Times New Roman"/>
        </w:rPr>
        <w:t>1</w:t>
      </w:r>
      <w:r w:rsidRPr="00B465E4">
        <w:rPr>
          <w:rFonts w:ascii="Times New Roman" w:hAnsi="Times New Roman" w:cs="Times New Roman"/>
        </w:rPr>
        <w:t>.</w:t>
      </w:r>
    </w:p>
    <w:p w14:paraId="34B22B4F" w14:textId="06C79908" w:rsidR="006F114B" w:rsidRPr="00B465E4" w:rsidRDefault="006F114B" w:rsidP="00B465E4">
      <w:pPr>
        <w:spacing w:before="240" w:line="360" w:lineRule="auto"/>
        <w:jc w:val="both"/>
        <w:rPr>
          <w:rFonts w:ascii="Times New Roman" w:hAnsi="Times New Roman" w:cs="Times New Roman"/>
          <w:b/>
        </w:rPr>
      </w:pPr>
      <w:r w:rsidRPr="00B465E4">
        <w:rPr>
          <w:rFonts w:ascii="Times New Roman" w:hAnsi="Times New Roman" w:cs="Times New Roman"/>
          <w:b/>
        </w:rPr>
        <w:t xml:space="preserve">Table </w:t>
      </w:r>
      <w:proofErr w:type="gramStart"/>
      <w:r w:rsidR="002A35CC">
        <w:rPr>
          <w:rFonts w:ascii="Times New Roman" w:hAnsi="Times New Roman" w:cs="Times New Roman"/>
          <w:b/>
        </w:rPr>
        <w:t>1</w:t>
      </w:r>
      <w:r w:rsidR="009C3A4B">
        <w:rPr>
          <w:rFonts w:ascii="Times New Roman" w:hAnsi="Times New Roman" w:cs="Times New Roman"/>
          <w:b/>
        </w:rPr>
        <w:t>:-</w:t>
      </w:r>
      <w:proofErr w:type="gramEnd"/>
      <w:r w:rsidRPr="00B465E4">
        <w:rPr>
          <w:rFonts w:ascii="Times New Roman" w:hAnsi="Times New Roman" w:cs="Times New Roman"/>
          <w:b/>
        </w:rPr>
        <w:t xml:space="preserve"> Loyalty on Brands</w:t>
      </w:r>
    </w:p>
    <w:tbl>
      <w:tblPr>
        <w:tblStyle w:val="TableGrid"/>
        <w:tblW w:w="5000" w:type="pct"/>
        <w:jc w:val="center"/>
        <w:tblLook w:val="04A0" w:firstRow="1" w:lastRow="0" w:firstColumn="1" w:lastColumn="0" w:noHBand="0" w:noVBand="1"/>
      </w:tblPr>
      <w:tblGrid>
        <w:gridCol w:w="1502"/>
        <w:gridCol w:w="2202"/>
        <w:gridCol w:w="2759"/>
        <w:gridCol w:w="2553"/>
      </w:tblGrid>
      <w:tr w:rsidR="006F114B" w:rsidRPr="00B465E4" w14:paraId="000A938D" w14:textId="77777777" w:rsidTr="008C2FD0">
        <w:trPr>
          <w:trHeight w:val="397"/>
          <w:jc w:val="center"/>
        </w:trPr>
        <w:tc>
          <w:tcPr>
            <w:tcW w:w="833" w:type="pct"/>
            <w:hideMark/>
          </w:tcPr>
          <w:p w14:paraId="1A07A7E3" w14:textId="620EBF19" w:rsidR="006F114B" w:rsidRPr="00B465E4" w:rsidRDefault="009C3A4B" w:rsidP="008C2FD0">
            <w:pPr>
              <w:rPr>
                <w:rFonts w:ascii="Times New Roman" w:hAnsi="Times New Roman" w:cs="Times New Roman"/>
                <w:b/>
                <w:bCs/>
              </w:rPr>
            </w:pPr>
            <w:r>
              <w:rPr>
                <w:rFonts w:ascii="Times New Roman" w:hAnsi="Times New Roman" w:cs="Times New Roman"/>
                <w:b/>
                <w:bCs/>
              </w:rPr>
              <w:t xml:space="preserve">    </w:t>
            </w:r>
            <w:proofErr w:type="spellStart"/>
            <w:proofErr w:type="gramStart"/>
            <w:r w:rsidR="006F114B" w:rsidRPr="00B465E4">
              <w:rPr>
                <w:rFonts w:ascii="Times New Roman" w:hAnsi="Times New Roman" w:cs="Times New Roman"/>
                <w:b/>
                <w:bCs/>
              </w:rPr>
              <w:t>S.No</w:t>
            </w:r>
            <w:proofErr w:type="spellEnd"/>
            <w:proofErr w:type="gramEnd"/>
          </w:p>
        </w:tc>
        <w:tc>
          <w:tcPr>
            <w:tcW w:w="1221" w:type="pct"/>
            <w:hideMark/>
          </w:tcPr>
          <w:p w14:paraId="1C7D883F" w14:textId="54C2F684" w:rsidR="006F114B" w:rsidRPr="00B465E4" w:rsidRDefault="009C3A4B" w:rsidP="008C2FD0">
            <w:pPr>
              <w:rPr>
                <w:rFonts w:ascii="Times New Roman" w:hAnsi="Times New Roman" w:cs="Times New Roman"/>
                <w:b/>
                <w:bCs/>
              </w:rPr>
            </w:pPr>
            <w:r>
              <w:rPr>
                <w:rFonts w:ascii="Times New Roman" w:hAnsi="Times New Roman" w:cs="Times New Roman"/>
                <w:b/>
                <w:bCs/>
              </w:rPr>
              <w:t xml:space="preserve">     </w:t>
            </w:r>
            <w:r w:rsidR="006F114B" w:rsidRPr="00B465E4">
              <w:rPr>
                <w:rFonts w:ascii="Times New Roman" w:hAnsi="Times New Roman" w:cs="Times New Roman"/>
                <w:b/>
                <w:bCs/>
              </w:rPr>
              <w:t>Particulars</w:t>
            </w:r>
          </w:p>
        </w:tc>
        <w:tc>
          <w:tcPr>
            <w:tcW w:w="1530" w:type="pct"/>
            <w:hideMark/>
          </w:tcPr>
          <w:p w14:paraId="16E0A338" w14:textId="77777777" w:rsidR="006F114B" w:rsidRPr="00B465E4" w:rsidRDefault="006F114B" w:rsidP="008C2FD0">
            <w:pPr>
              <w:jc w:val="center"/>
              <w:rPr>
                <w:rFonts w:ascii="Times New Roman" w:hAnsi="Times New Roman" w:cs="Times New Roman"/>
                <w:b/>
                <w:bCs/>
              </w:rPr>
            </w:pPr>
            <w:r w:rsidRPr="00B465E4">
              <w:rPr>
                <w:rFonts w:ascii="Times New Roman" w:hAnsi="Times New Roman" w:cs="Times New Roman"/>
                <w:b/>
                <w:bCs/>
              </w:rPr>
              <w:t>No. of Respondents</w:t>
            </w:r>
          </w:p>
        </w:tc>
        <w:tc>
          <w:tcPr>
            <w:tcW w:w="1416" w:type="pct"/>
            <w:hideMark/>
          </w:tcPr>
          <w:p w14:paraId="42E25603" w14:textId="77777777" w:rsidR="006F114B" w:rsidRPr="00B465E4" w:rsidRDefault="006F114B" w:rsidP="008C2FD0">
            <w:pPr>
              <w:jc w:val="center"/>
              <w:rPr>
                <w:rFonts w:ascii="Times New Roman" w:hAnsi="Times New Roman" w:cs="Times New Roman"/>
                <w:b/>
                <w:bCs/>
              </w:rPr>
            </w:pPr>
            <w:r w:rsidRPr="00B465E4">
              <w:rPr>
                <w:rFonts w:ascii="Times New Roman" w:hAnsi="Times New Roman" w:cs="Times New Roman"/>
                <w:b/>
                <w:bCs/>
              </w:rPr>
              <w:t>Percentage</w:t>
            </w:r>
          </w:p>
        </w:tc>
      </w:tr>
      <w:tr w:rsidR="006F114B" w:rsidRPr="00B465E4" w14:paraId="6CEB918D" w14:textId="77777777" w:rsidTr="008C2FD0">
        <w:trPr>
          <w:trHeight w:val="402"/>
          <w:jc w:val="center"/>
        </w:trPr>
        <w:tc>
          <w:tcPr>
            <w:tcW w:w="833" w:type="pct"/>
            <w:hideMark/>
          </w:tcPr>
          <w:p w14:paraId="30CB2F43" w14:textId="77777777" w:rsidR="006F114B" w:rsidRPr="00B465E4" w:rsidRDefault="006F114B" w:rsidP="008C2FD0">
            <w:pPr>
              <w:spacing w:before="80" w:after="80"/>
              <w:jc w:val="center"/>
              <w:rPr>
                <w:rFonts w:ascii="Times New Roman" w:hAnsi="Times New Roman" w:cs="Times New Roman"/>
                <w:bCs/>
              </w:rPr>
            </w:pPr>
            <w:r w:rsidRPr="00B465E4">
              <w:rPr>
                <w:rFonts w:ascii="Times New Roman" w:hAnsi="Times New Roman" w:cs="Times New Roman"/>
                <w:bCs/>
              </w:rPr>
              <w:t>1</w:t>
            </w:r>
          </w:p>
        </w:tc>
        <w:tc>
          <w:tcPr>
            <w:tcW w:w="1221" w:type="pct"/>
            <w:hideMark/>
          </w:tcPr>
          <w:p w14:paraId="7DE0E92A" w14:textId="4E69BC94"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Yes</w:t>
            </w:r>
          </w:p>
        </w:tc>
        <w:tc>
          <w:tcPr>
            <w:tcW w:w="1530" w:type="pct"/>
            <w:hideMark/>
          </w:tcPr>
          <w:p w14:paraId="385DF734"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70</w:t>
            </w:r>
          </w:p>
        </w:tc>
        <w:tc>
          <w:tcPr>
            <w:tcW w:w="1416" w:type="pct"/>
            <w:hideMark/>
          </w:tcPr>
          <w:p w14:paraId="07E164FA" w14:textId="77777777" w:rsidR="006F114B" w:rsidRPr="00B465E4" w:rsidRDefault="006F114B" w:rsidP="008C2FD0">
            <w:pPr>
              <w:spacing w:before="80" w:after="80"/>
              <w:jc w:val="center"/>
              <w:rPr>
                <w:rFonts w:ascii="Times New Roman" w:hAnsi="Times New Roman" w:cs="Times New Roman"/>
                <w:b/>
              </w:rPr>
            </w:pPr>
            <w:r w:rsidRPr="00B465E4">
              <w:rPr>
                <w:rFonts w:ascii="Times New Roman" w:hAnsi="Times New Roman" w:cs="Times New Roman"/>
                <w:b/>
              </w:rPr>
              <w:t>58.33</w:t>
            </w:r>
          </w:p>
        </w:tc>
      </w:tr>
      <w:tr w:rsidR="006F114B" w:rsidRPr="00B465E4" w14:paraId="79BD2C85" w14:textId="77777777" w:rsidTr="008C2FD0">
        <w:trPr>
          <w:trHeight w:val="383"/>
          <w:jc w:val="center"/>
        </w:trPr>
        <w:tc>
          <w:tcPr>
            <w:tcW w:w="833" w:type="pct"/>
            <w:hideMark/>
          </w:tcPr>
          <w:p w14:paraId="243BBA0C" w14:textId="77777777" w:rsidR="006F114B" w:rsidRPr="00B465E4" w:rsidRDefault="006F114B" w:rsidP="008C2FD0">
            <w:pPr>
              <w:spacing w:before="80" w:after="80"/>
              <w:jc w:val="center"/>
              <w:rPr>
                <w:rFonts w:ascii="Times New Roman" w:hAnsi="Times New Roman" w:cs="Times New Roman"/>
                <w:bCs/>
              </w:rPr>
            </w:pPr>
            <w:r w:rsidRPr="00B465E4">
              <w:rPr>
                <w:rFonts w:ascii="Times New Roman" w:hAnsi="Times New Roman" w:cs="Times New Roman"/>
                <w:bCs/>
              </w:rPr>
              <w:t>2</w:t>
            </w:r>
          </w:p>
        </w:tc>
        <w:tc>
          <w:tcPr>
            <w:tcW w:w="1221" w:type="pct"/>
            <w:hideMark/>
          </w:tcPr>
          <w:p w14:paraId="225D2086" w14:textId="0F4DAC42"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No</w:t>
            </w:r>
          </w:p>
        </w:tc>
        <w:tc>
          <w:tcPr>
            <w:tcW w:w="1530" w:type="pct"/>
            <w:hideMark/>
          </w:tcPr>
          <w:p w14:paraId="69B57710"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50</w:t>
            </w:r>
          </w:p>
        </w:tc>
        <w:tc>
          <w:tcPr>
            <w:tcW w:w="1416" w:type="pct"/>
            <w:hideMark/>
          </w:tcPr>
          <w:p w14:paraId="71A59E77"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41.67</w:t>
            </w:r>
          </w:p>
        </w:tc>
      </w:tr>
      <w:tr w:rsidR="006F114B" w:rsidRPr="00B465E4" w14:paraId="5971CC96" w14:textId="77777777" w:rsidTr="008C2FD0">
        <w:trPr>
          <w:trHeight w:val="430"/>
          <w:jc w:val="center"/>
        </w:trPr>
        <w:tc>
          <w:tcPr>
            <w:tcW w:w="833" w:type="pct"/>
            <w:hideMark/>
          </w:tcPr>
          <w:p w14:paraId="6961DCBB" w14:textId="77777777" w:rsidR="006F114B" w:rsidRPr="00B465E4" w:rsidRDefault="006F114B" w:rsidP="008C2FD0">
            <w:pPr>
              <w:spacing w:before="80" w:after="80"/>
              <w:jc w:val="center"/>
              <w:rPr>
                <w:rFonts w:ascii="Times New Roman" w:hAnsi="Times New Roman" w:cs="Times New Roman"/>
                <w:b/>
                <w:bCs/>
              </w:rPr>
            </w:pPr>
          </w:p>
        </w:tc>
        <w:tc>
          <w:tcPr>
            <w:tcW w:w="1221" w:type="pct"/>
            <w:hideMark/>
          </w:tcPr>
          <w:p w14:paraId="6A5DD9DB"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Total</w:t>
            </w:r>
          </w:p>
        </w:tc>
        <w:tc>
          <w:tcPr>
            <w:tcW w:w="1530" w:type="pct"/>
            <w:hideMark/>
          </w:tcPr>
          <w:p w14:paraId="2D7BA44A"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120</w:t>
            </w:r>
          </w:p>
        </w:tc>
        <w:tc>
          <w:tcPr>
            <w:tcW w:w="1416" w:type="pct"/>
            <w:hideMark/>
          </w:tcPr>
          <w:p w14:paraId="7B5A7CC7" w14:textId="77777777" w:rsidR="006F114B" w:rsidRPr="00B465E4" w:rsidRDefault="006F114B" w:rsidP="008C2FD0">
            <w:pPr>
              <w:spacing w:before="80" w:after="80"/>
              <w:jc w:val="center"/>
              <w:rPr>
                <w:rFonts w:ascii="Times New Roman" w:hAnsi="Times New Roman" w:cs="Times New Roman"/>
              </w:rPr>
            </w:pPr>
            <w:r w:rsidRPr="00B465E4">
              <w:rPr>
                <w:rFonts w:ascii="Times New Roman" w:hAnsi="Times New Roman" w:cs="Times New Roman"/>
              </w:rPr>
              <w:t>100.00</w:t>
            </w:r>
          </w:p>
        </w:tc>
      </w:tr>
    </w:tbl>
    <w:p w14:paraId="2D3FA2A4" w14:textId="77777777" w:rsidR="009C3A4B" w:rsidRDefault="009C3A4B" w:rsidP="00FA4A23">
      <w:pPr>
        <w:spacing w:line="360" w:lineRule="auto"/>
        <w:ind w:firstLine="720"/>
        <w:jc w:val="both"/>
        <w:rPr>
          <w:rFonts w:ascii="Times New Roman" w:hAnsi="Times New Roman" w:cs="Times New Roman"/>
        </w:rPr>
      </w:pPr>
    </w:p>
    <w:p w14:paraId="298425B9" w14:textId="06EF814A" w:rsidR="006F114B" w:rsidRPr="00B465E4" w:rsidRDefault="006F114B" w:rsidP="00FA4A23">
      <w:pPr>
        <w:spacing w:line="360" w:lineRule="auto"/>
        <w:ind w:firstLine="720"/>
        <w:jc w:val="both"/>
        <w:rPr>
          <w:rFonts w:ascii="Times New Roman" w:hAnsi="Times New Roman" w:cs="Times New Roman"/>
        </w:rPr>
      </w:pPr>
      <w:r w:rsidRPr="00B465E4">
        <w:rPr>
          <w:rFonts w:ascii="Times New Roman" w:hAnsi="Times New Roman" w:cs="Times New Roman"/>
        </w:rPr>
        <w:t xml:space="preserve">From the table </w:t>
      </w:r>
      <w:r w:rsidR="00FA4A23">
        <w:rPr>
          <w:rFonts w:ascii="Times New Roman" w:hAnsi="Times New Roman" w:cs="Times New Roman"/>
        </w:rPr>
        <w:t>1</w:t>
      </w:r>
      <w:r w:rsidRPr="00B465E4">
        <w:rPr>
          <w:rFonts w:ascii="Times New Roman" w:hAnsi="Times New Roman" w:cs="Times New Roman"/>
        </w:rPr>
        <w:t xml:space="preserve"> it can be concluded that 58.33 per cent of the respondents were loyal to the brand they perceived to have personality that is similar to theirs while 41.67 per cent respondents said they were not loyal to the brands even though it had same persona as of theirs. These loyal customers tend to buy more products of the brand and are less price sensitive. They can create more profit to the company. They can introduce many others to the brand they use by word-of-mouth information. Amul can make use of this information to target its market activities on customers who were willing to be loyal to the brands they use.</w:t>
      </w:r>
    </w:p>
    <w:p w14:paraId="4DA7EBC5" w14:textId="6BEA8B1B" w:rsidR="006F114B" w:rsidRPr="00B465E4" w:rsidRDefault="00FA4A23" w:rsidP="00B465E4">
      <w:pPr>
        <w:spacing w:line="360" w:lineRule="auto"/>
        <w:jc w:val="both"/>
        <w:rPr>
          <w:rFonts w:ascii="Times New Roman" w:hAnsi="Times New Roman" w:cs="Times New Roman"/>
          <w:b/>
        </w:rPr>
      </w:pPr>
      <w:r>
        <w:rPr>
          <w:rFonts w:ascii="Times New Roman" w:hAnsi="Times New Roman" w:cs="Times New Roman"/>
          <w:b/>
        </w:rPr>
        <w:t>4.3.</w:t>
      </w:r>
      <w:r w:rsidR="006F114B" w:rsidRPr="00B465E4">
        <w:rPr>
          <w:rFonts w:ascii="Times New Roman" w:hAnsi="Times New Roman" w:cs="Times New Roman"/>
          <w:b/>
        </w:rPr>
        <w:t xml:space="preserve"> Loyalty of AMUL customers</w:t>
      </w:r>
    </w:p>
    <w:p w14:paraId="24D20021" w14:textId="7E16AEDA" w:rsidR="009C3A4B" w:rsidRDefault="006F114B" w:rsidP="008C2FD0">
      <w:pPr>
        <w:spacing w:line="360" w:lineRule="auto"/>
        <w:ind w:firstLine="720"/>
        <w:jc w:val="both"/>
        <w:rPr>
          <w:rFonts w:ascii="Times New Roman" w:hAnsi="Times New Roman" w:cs="Times New Roman"/>
        </w:rPr>
      </w:pPr>
      <w:r w:rsidRPr="00B465E4">
        <w:rPr>
          <w:rFonts w:ascii="Times New Roman" w:hAnsi="Times New Roman" w:cs="Times New Roman"/>
        </w:rPr>
        <w:t xml:space="preserve">An attempt was to know about the brand loyalty of Amul customers. This could help the firm in knowing better about its customers. The loyalty of Amul users was measured by using the </w:t>
      </w:r>
      <w:r w:rsidR="008C2FD0" w:rsidRPr="00B465E4">
        <w:rPr>
          <w:rFonts w:ascii="Times New Roman" w:hAnsi="Times New Roman" w:cs="Times New Roman"/>
        </w:rPr>
        <w:t>5-point</w:t>
      </w:r>
      <w:r w:rsidRPr="00B465E4">
        <w:rPr>
          <w:rFonts w:ascii="Times New Roman" w:hAnsi="Times New Roman" w:cs="Times New Roman"/>
        </w:rPr>
        <w:t xml:space="preserve"> </w:t>
      </w:r>
      <w:proofErr w:type="spellStart"/>
      <w:r w:rsidRPr="00B465E4">
        <w:rPr>
          <w:rFonts w:ascii="Times New Roman" w:hAnsi="Times New Roman" w:cs="Times New Roman"/>
        </w:rPr>
        <w:t>likert</w:t>
      </w:r>
      <w:proofErr w:type="spellEnd"/>
      <w:r w:rsidRPr="00B465E4">
        <w:rPr>
          <w:rFonts w:ascii="Times New Roman" w:hAnsi="Times New Roman" w:cs="Times New Roman"/>
        </w:rPr>
        <w:t xml:space="preserve"> scale. The details collected were </w:t>
      </w:r>
      <w:proofErr w:type="spellStart"/>
      <w:r w:rsidRPr="00B465E4">
        <w:rPr>
          <w:rFonts w:ascii="Times New Roman" w:hAnsi="Times New Roman" w:cs="Times New Roman"/>
        </w:rPr>
        <w:t>analyzed</w:t>
      </w:r>
      <w:proofErr w:type="spellEnd"/>
      <w:r w:rsidRPr="00B465E4">
        <w:rPr>
          <w:rFonts w:ascii="Times New Roman" w:hAnsi="Times New Roman" w:cs="Times New Roman"/>
        </w:rPr>
        <w:t xml:space="preserve"> and the results are shown in the table </w:t>
      </w:r>
      <w:r w:rsidR="006430DB">
        <w:rPr>
          <w:rFonts w:ascii="Times New Roman" w:hAnsi="Times New Roman" w:cs="Times New Roman"/>
        </w:rPr>
        <w:t>2</w:t>
      </w:r>
      <w:r w:rsidRPr="00B465E4">
        <w:rPr>
          <w:rFonts w:ascii="Times New Roman" w:hAnsi="Times New Roman" w:cs="Times New Roman"/>
        </w:rPr>
        <w:t>.</w:t>
      </w:r>
    </w:p>
    <w:p w14:paraId="5048EF99" w14:textId="77777777" w:rsidR="008C2FD0" w:rsidRDefault="008C2FD0" w:rsidP="008C2FD0">
      <w:pPr>
        <w:spacing w:line="360" w:lineRule="auto"/>
        <w:ind w:firstLine="720"/>
        <w:jc w:val="both"/>
        <w:rPr>
          <w:rFonts w:ascii="Times New Roman" w:hAnsi="Times New Roman" w:cs="Times New Roman"/>
        </w:rPr>
      </w:pPr>
    </w:p>
    <w:p w14:paraId="099291B9" w14:textId="2B78FBEE" w:rsidR="006F114B" w:rsidRPr="00B465E4" w:rsidRDefault="006F114B" w:rsidP="00B465E4">
      <w:pPr>
        <w:spacing w:line="360" w:lineRule="auto"/>
        <w:jc w:val="both"/>
        <w:rPr>
          <w:rFonts w:ascii="Times New Roman" w:hAnsi="Times New Roman" w:cs="Times New Roman"/>
          <w:b/>
        </w:rPr>
      </w:pPr>
      <w:r w:rsidRPr="00B465E4">
        <w:rPr>
          <w:rFonts w:ascii="Times New Roman" w:hAnsi="Times New Roman" w:cs="Times New Roman"/>
          <w:b/>
        </w:rPr>
        <w:t xml:space="preserve">Table </w:t>
      </w:r>
      <w:r w:rsidR="00E11FA7">
        <w:rPr>
          <w:rFonts w:ascii="Times New Roman" w:hAnsi="Times New Roman" w:cs="Times New Roman"/>
          <w:b/>
        </w:rPr>
        <w:t>2: -</w:t>
      </w:r>
      <w:r w:rsidR="008C2FD0">
        <w:rPr>
          <w:rFonts w:ascii="Times New Roman" w:hAnsi="Times New Roman" w:cs="Times New Roman"/>
          <w:b/>
        </w:rPr>
        <w:t xml:space="preserve"> </w:t>
      </w:r>
      <w:r w:rsidRPr="00B465E4">
        <w:rPr>
          <w:rFonts w:ascii="Times New Roman" w:hAnsi="Times New Roman" w:cs="Times New Roman"/>
          <w:b/>
        </w:rPr>
        <w:t>Loyalty of AMUL customers</w:t>
      </w:r>
    </w:p>
    <w:tbl>
      <w:tblPr>
        <w:tblW w:w="52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6"/>
        <w:gridCol w:w="1418"/>
        <w:gridCol w:w="991"/>
        <w:gridCol w:w="1020"/>
        <w:gridCol w:w="1107"/>
        <w:gridCol w:w="1418"/>
        <w:gridCol w:w="1134"/>
      </w:tblGrid>
      <w:tr w:rsidR="006F114B" w:rsidRPr="00B465E4" w14:paraId="39EDDB4B" w14:textId="77777777" w:rsidTr="008C2FD0">
        <w:trPr>
          <w:trHeight w:val="1108"/>
          <w:jc w:val="center"/>
        </w:trPr>
        <w:tc>
          <w:tcPr>
            <w:tcW w:w="1267" w:type="pct"/>
            <w:vAlign w:val="center"/>
            <w:hideMark/>
          </w:tcPr>
          <w:p w14:paraId="56ED2E23"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Statements</w:t>
            </w:r>
          </w:p>
          <w:p w14:paraId="640FDCF0" w14:textId="77777777" w:rsidR="006F114B" w:rsidRPr="00B465E4" w:rsidRDefault="006F114B" w:rsidP="008C2FD0">
            <w:pPr>
              <w:spacing w:after="0" w:line="240" w:lineRule="auto"/>
              <w:jc w:val="center"/>
              <w:rPr>
                <w:rFonts w:ascii="Times New Roman" w:hAnsi="Times New Roman" w:cs="Times New Roman"/>
                <w:b/>
                <w:bCs/>
              </w:rPr>
            </w:pPr>
          </w:p>
        </w:tc>
        <w:tc>
          <w:tcPr>
            <w:tcW w:w="747" w:type="pct"/>
            <w:vAlign w:val="center"/>
            <w:hideMark/>
          </w:tcPr>
          <w:p w14:paraId="4F9BD66D"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Completely agree</w:t>
            </w:r>
          </w:p>
        </w:tc>
        <w:tc>
          <w:tcPr>
            <w:tcW w:w="522" w:type="pct"/>
            <w:vAlign w:val="center"/>
            <w:hideMark/>
          </w:tcPr>
          <w:p w14:paraId="287DFB60"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Agree</w:t>
            </w:r>
          </w:p>
        </w:tc>
        <w:tc>
          <w:tcPr>
            <w:tcW w:w="537" w:type="pct"/>
            <w:vAlign w:val="center"/>
            <w:hideMark/>
          </w:tcPr>
          <w:p w14:paraId="04215B4F" w14:textId="2E92C6B6"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Neutral</w:t>
            </w:r>
          </w:p>
        </w:tc>
        <w:tc>
          <w:tcPr>
            <w:tcW w:w="583" w:type="pct"/>
            <w:vAlign w:val="center"/>
          </w:tcPr>
          <w:p w14:paraId="0EB8997A" w14:textId="4FDE0A49"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Disagree</w:t>
            </w:r>
          </w:p>
        </w:tc>
        <w:tc>
          <w:tcPr>
            <w:tcW w:w="747" w:type="pct"/>
            <w:vAlign w:val="center"/>
          </w:tcPr>
          <w:p w14:paraId="5AE4A480" w14:textId="77777777" w:rsidR="006F114B" w:rsidRPr="00B465E4" w:rsidRDefault="006F114B" w:rsidP="008C2FD0">
            <w:pPr>
              <w:spacing w:after="0" w:line="240" w:lineRule="auto"/>
              <w:jc w:val="center"/>
              <w:rPr>
                <w:rFonts w:ascii="Times New Roman" w:hAnsi="Times New Roman" w:cs="Times New Roman"/>
                <w:b/>
                <w:bCs/>
              </w:rPr>
            </w:pPr>
          </w:p>
          <w:p w14:paraId="1087B1C6"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Completely Disagree</w:t>
            </w:r>
          </w:p>
        </w:tc>
        <w:tc>
          <w:tcPr>
            <w:tcW w:w="597" w:type="pct"/>
          </w:tcPr>
          <w:p w14:paraId="40BBA24A" w14:textId="77777777" w:rsidR="006F114B" w:rsidRPr="00B465E4" w:rsidRDefault="006F114B" w:rsidP="008C2FD0">
            <w:pPr>
              <w:spacing w:after="0" w:line="240" w:lineRule="auto"/>
              <w:jc w:val="center"/>
              <w:rPr>
                <w:rFonts w:ascii="Times New Roman" w:hAnsi="Times New Roman" w:cs="Times New Roman"/>
                <w:b/>
                <w:bCs/>
              </w:rPr>
            </w:pPr>
          </w:p>
          <w:p w14:paraId="794DD4E9" w14:textId="77777777" w:rsidR="006F114B" w:rsidRPr="00B465E4" w:rsidRDefault="006F114B" w:rsidP="008C2FD0">
            <w:pPr>
              <w:spacing w:after="0" w:line="240" w:lineRule="auto"/>
              <w:jc w:val="center"/>
              <w:rPr>
                <w:rFonts w:ascii="Times New Roman" w:hAnsi="Times New Roman" w:cs="Times New Roman"/>
                <w:b/>
                <w:bCs/>
              </w:rPr>
            </w:pPr>
            <w:r w:rsidRPr="00B465E4">
              <w:rPr>
                <w:rFonts w:ascii="Times New Roman" w:hAnsi="Times New Roman" w:cs="Times New Roman"/>
                <w:b/>
                <w:bCs/>
              </w:rPr>
              <w:t>Mean Score</w:t>
            </w:r>
          </w:p>
        </w:tc>
      </w:tr>
      <w:tr w:rsidR="006F114B" w:rsidRPr="00B465E4" w14:paraId="69B4D5AB" w14:textId="77777777" w:rsidTr="008C2FD0">
        <w:trPr>
          <w:trHeight w:val="1205"/>
          <w:jc w:val="center"/>
        </w:trPr>
        <w:tc>
          <w:tcPr>
            <w:tcW w:w="1267" w:type="pct"/>
            <w:vAlign w:val="center"/>
            <w:hideMark/>
          </w:tcPr>
          <w:p w14:paraId="75028E68"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lastRenderedPageBreak/>
              <w:t>I generally buy the AMUL brand of products</w:t>
            </w:r>
          </w:p>
        </w:tc>
        <w:tc>
          <w:tcPr>
            <w:tcW w:w="747" w:type="pct"/>
            <w:vAlign w:val="center"/>
            <w:hideMark/>
          </w:tcPr>
          <w:p w14:paraId="7E1E148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13</w:t>
            </w:r>
          </w:p>
          <w:p w14:paraId="63067CD9"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(10.83)</w:t>
            </w:r>
          </w:p>
        </w:tc>
        <w:tc>
          <w:tcPr>
            <w:tcW w:w="522" w:type="pct"/>
            <w:vAlign w:val="center"/>
            <w:hideMark/>
          </w:tcPr>
          <w:p w14:paraId="0AF069C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48</w:t>
            </w:r>
          </w:p>
          <w:p w14:paraId="44169BB5"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(40.00)</w:t>
            </w:r>
          </w:p>
        </w:tc>
        <w:tc>
          <w:tcPr>
            <w:tcW w:w="537" w:type="pct"/>
            <w:vAlign w:val="center"/>
            <w:hideMark/>
          </w:tcPr>
          <w:p w14:paraId="3260533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44</w:t>
            </w:r>
          </w:p>
          <w:p w14:paraId="3465EE8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(36.67)</w:t>
            </w:r>
          </w:p>
        </w:tc>
        <w:tc>
          <w:tcPr>
            <w:tcW w:w="583" w:type="pct"/>
            <w:vAlign w:val="center"/>
          </w:tcPr>
          <w:p w14:paraId="457C80B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13</w:t>
            </w:r>
          </w:p>
          <w:p w14:paraId="5461E35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(10.83)</w:t>
            </w:r>
          </w:p>
        </w:tc>
        <w:tc>
          <w:tcPr>
            <w:tcW w:w="747" w:type="pct"/>
            <w:vAlign w:val="center"/>
          </w:tcPr>
          <w:p w14:paraId="6EB03505" w14:textId="038F2F52"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2</w:t>
            </w:r>
          </w:p>
          <w:p w14:paraId="78EEF4F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(1.67)</w:t>
            </w:r>
          </w:p>
        </w:tc>
        <w:tc>
          <w:tcPr>
            <w:tcW w:w="597" w:type="pct"/>
            <w:vAlign w:val="center"/>
          </w:tcPr>
          <w:p w14:paraId="48546BB5" w14:textId="4D7BC2C4"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3.48</w:t>
            </w:r>
          </w:p>
        </w:tc>
      </w:tr>
      <w:tr w:rsidR="006F114B" w:rsidRPr="00B465E4" w14:paraId="6140492D" w14:textId="77777777" w:rsidTr="008C2FD0">
        <w:trPr>
          <w:trHeight w:val="1691"/>
          <w:jc w:val="center"/>
        </w:trPr>
        <w:tc>
          <w:tcPr>
            <w:tcW w:w="1267" w:type="pct"/>
            <w:vAlign w:val="center"/>
            <w:hideMark/>
          </w:tcPr>
          <w:p w14:paraId="5975F5EF" w14:textId="77777777" w:rsidR="006F114B" w:rsidRPr="00B465E4" w:rsidRDefault="006F114B" w:rsidP="008C2FD0">
            <w:pPr>
              <w:tabs>
                <w:tab w:val="left" w:pos="524"/>
                <w:tab w:val="left" w:pos="2538"/>
                <w:tab w:val="left" w:pos="2813"/>
                <w:tab w:val="left" w:pos="4438"/>
                <w:tab w:val="left" w:pos="6063"/>
                <w:tab w:val="left" w:pos="7132"/>
                <w:tab w:val="left" w:pos="8460"/>
              </w:tabs>
              <w:spacing w:line="240" w:lineRule="auto"/>
              <w:jc w:val="center"/>
              <w:rPr>
                <w:rFonts w:ascii="Times New Roman" w:hAnsi="Times New Roman" w:cs="Times New Roman"/>
              </w:rPr>
            </w:pPr>
            <w:r w:rsidRPr="00B465E4">
              <w:rPr>
                <w:rFonts w:ascii="Times New Roman" w:hAnsi="Times New Roman" w:cs="Times New Roman"/>
              </w:rPr>
              <w:t>Once I have made a choice on dairy products brand to purchase, I am likely to continue to buy it without considering other brands</w:t>
            </w:r>
          </w:p>
        </w:tc>
        <w:tc>
          <w:tcPr>
            <w:tcW w:w="747" w:type="pct"/>
            <w:vAlign w:val="center"/>
            <w:hideMark/>
          </w:tcPr>
          <w:p w14:paraId="1D68B27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w:t>
            </w:r>
          </w:p>
          <w:p w14:paraId="5493FEA9"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(13.33)</w:t>
            </w:r>
          </w:p>
        </w:tc>
        <w:tc>
          <w:tcPr>
            <w:tcW w:w="522" w:type="pct"/>
            <w:vAlign w:val="center"/>
            <w:hideMark/>
          </w:tcPr>
          <w:p w14:paraId="4C9D7B6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38</w:t>
            </w:r>
          </w:p>
          <w:p w14:paraId="5093E85F"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(31.67)</w:t>
            </w:r>
          </w:p>
        </w:tc>
        <w:tc>
          <w:tcPr>
            <w:tcW w:w="537" w:type="pct"/>
            <w:vAlign w:val="center"/>
            <w:hideMark/>
          </w:tcPr>
          <w:p w14:paraId="5546691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43</w:t>
            </w:r>
          </w:p>
          <w:p w14:paraId="093981E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(35.83)</w:t>
            </w:r>
          </w:p>
        </w:tc>
        <w:tc>
          <w:tcPr>
            <w:tcW w:w="583" w:type="pct"/>
            <w:vAlign w:val="center"/>
          </w:tcPr>
          <w:p w14:paraId="7E3839E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21</w:t>
            </w:r>
          </w:p>
          <w:p w14:paraId="4E12305A"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(17.50)</w:t>
            </w:r>
          </w:p>
        </w:tc>
        <w:tc>
          <w:tcPr>
            <w:tcW w:w="747" w:type="pct"/>
            <w:vAlign w:val="center"/>
          </w:tcPr>
          <w:p w14:paraId="17E198FF" w14:textId="7454A2EC"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2</w:t>
            </w:r>
          </w:p>
          <w:p w14:paraId="44B73F7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(1.67)</w:t>
            </w:r>
          </w:p>
        </w:tc>
        <w:tc>
          <w:tcPr>
            <w:tcW w:w="597" w:type="pct"/>
          </w:tcPr>
          <w:p w14:paraId="450B5183" w14:textId="77777777" w:rsidR="006F114B" w:rsidRPr="00B465E4" w:rsidRDefault="006F114B" w:rsidP="008C2FD0">
            <w:pPr>
              <w:spacing w:after="0" w:line="240" w:lineRule="auto"/>
              <w:jc w:val="center"/>
              <w:rPr>
                <w:rFonts w:ascii="Times New Roman" w:hAnsi="Times New Roman" w:cs="Times New Roman"/>
              </w:rPr>
            </w:pPr>
          </w:p>
          <w:p w14:paraId="5E42E3C8" w14:textId="77777777" w:rsidR="006F114B" w:rsidRPr="00B465E4" w:rsidRDefault="006F114B" w:rsidP="008C2FD0">
            <w:pPr>
              <w:spacing w:after="0" w:line="240" w:lineRule="auto"/>
              <w:jc w:val="center"/>
              <w:rPr>
                <w:rFonts w:ascii="Times New Roman" w:hAnsi="Times New Roman" w:cs="Times New Roman"/>
              </w:rPr>
            </w:pPr>
          </w:p>
          <w:p w14:paraId="47295DA7" w14:textId="77777777" w:rsidR="006F114B" w:rsidRPr="00B465E4" w:rsidRDefault="006F114B" w:rsidP="008C2FD0">
            <w:pPr>
              <w:spacing w:after="0" w:line="240" w:lineRule="auto"/>
              <w:jc w:val="center"/>
              <w:rPr>
                <w:rFonts w:ascii="Times New Roman" w:hAnsi="Times New Roman" w:cs="Times New Roman"/>
              </w:rPr>
            </w:pPr>
          </w:p>
          <w:p w14:paraId="18FA9C0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3.38</w:t>
            </w:r>
          </w:p>
        </w:tc>
      </w:tr>
      <w:tr w:rsidR="006F114B" w:rsidRPr="00B465E4" w14:paraId="0003969C" w14:textId="77777777" w:rsidTr="008C2FD0">
        <w:trPr>
          <w:trHeight w:val="1268"/>
          <w:jc w:val="center"/>
        </w:trPr>
        <w:tc>
          <w:tcPr>
            <w:tcW w:w="1267" w:type="pct"/>
            <w:vAlign w:val="center"/>
            <w:hideMark/>
          </w:tcPr>
          <w:p w14:paraId="7A44299F" w14:textId="77777777" w:rsidR="006F114B" w:rsidRPr="00B465E4" w:rsidRDefault="006F114B" w:rsidP="008C2FD0">
            <w:pPr>
              <w:autoSpaceDE w:val="0"/>
              <w:autoSpaceDN w:val="0"/>
              <w:adjustRightInd w:val="0"/>
              <w:spacing w:after="0" w:line="240" w:lineRule="auto"/>
              <w:jc w:val="center"/>
              <w:rPr>
                <w:rFonts w:ascii="Times New Roman" w:hAnsi="Times New Roman" w:cs="Times New Roman"/>
              </w:rPr>
            </w:pPr>
            <w:r w:rsidRPr="00B465E4">
              <w:rPr>
                <w:rFonts w:ascii="Times New Roman" w:hAnsi="Times New Roman" w:cs="Times New Roman"/>
              </w:rPr>
              <w:t>Once I get used to a dairy brand, I hate to switch</w:t>
            </w:r>
          </w:p>
        </w:tc>
        <w:tc>
          <w:tcPr>
            <w:tcW w:w="747" w:type="pct"/>
            <w:vAlign w:val="center"/>
            <w:hideMark/>
          </w:tcPr>
          <w:p w14:paraId="23FDB6A5"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w:t>
            </w:r>
          </w:p>
          <w:p w14:paraId="57549169"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(13.33)</w:t>
            </w:r>
          </w:p>
        </w:tc>
        <w:tc>
          <w:tcPr>
            <w:tcW w:w="522" w:type="pct"/>
            <w:vAlign w:val="center"/>
            <w:hideMark/>
          </w:tcPr>
          <w:p w14:paraId="625B4F32"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39</w:t>
            </w:r>
          </w:p>
          <w:p w14:paraId="63FA1A23"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(32.50)</w:t>
            </w:r>
          </w:p>
        </w:tc>
        <w:tc>
          <w:tcPr>
            <w:tcW w:w="537" w:type="pct"/>
            <w:vAlign w:val="center"/>
            <w:hideMark/>
          </w:tcPr>
          <w:p w14:paraId="0CC99CEA"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30</w:t>
            </w:r>
          </w:p>
          <w:p w14:paraId="2D957B93"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(25.00)</w:t>
            </w:r>
          </w:p>
        </w:tc>
        <w:tc>
          <w:tcPr>
            <w:tcW w:w="583" w:type="pct"/>
            <w:vAlign w:val="center"/>
          </w:tcPr>
          <w:p w14:paraId="5AB2839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31</w:t>
            </w:r>
          </w:p>
          <w:p w14:paraId="0D6EA20E"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(25.83)</w:t>
            </w:r>
          </w:p>
        </w:tc>
        <w:tc>
          <w:tcPr>
            <w:tcW w:w="747" w:type="pct"/>
            <w:vAlign w:val="center"/>
          </w:tcPr>
          <w:p w14:paraId="1AB6D5F5" w14:textId="3C3A8E70"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4</w:t>
            </w:r>
          </w:p>
          <w:p w14:paraId="733ADB3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(3.33)</w:t>
            </w:r>
          </w:p>
        </w:tc>
        <w:tc>
          <w:tcPr>
            <w:tcW w:w="597" w:type="pct"/>
          </w:tcPr>
          <w:p w14:paraId="33F8A433" w14:textId="77777777" w:rsidR="006F114B" w:rsidRPr="00B465E4" w:rsidRDefault="006F114B" w:rsidP="008C2FD0">
            <w:pPr>
              <w:spacing w:after="0" w:line="240" w:lineRule="auto"/>
              <w:jc w:val="center"/>
              <w:rPr>
                <w:rFonts w:ascii="Times New Roman" w:hAnsi="Times New Roman" w:cs="Times New Roman"/>
              </w:rPr>
            </w:pPr>
          </w:p>
          <w:p w14:paraId="64BFFC7C" w14:textId="77777777" w:rsidR="006F114B" w:rsidRPr="00B465E4" w:rsidRDefault="006F114B" w:rsidP="008C2FD0">
            <w:pPr>
              <w:spacing w:after="0" w:line="240" w:lineRule="auto"/>
              <w:jc w:val="center"/>
              <w:rPr>
                <w:rFonts w:ascii="Times New Roman" w:hAnsi="Times New Roman" w:cs="Times New Roman"/>
              </w:rPr>
            </w:pPr>
          </w:p>
          <w:p w14:paraId="34461796"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3.28</w:t>
            </w:r>
          </w:p>
        </w:tc>
      </w:tr>
      <w:tr w:rsidR="006F114B" w:rsidRPr="00B465E4" w14:paraId="19D9D08B" w14:textId="77777777" w:rsidTr="008C2FD0">
        <w:trPr>
          <w:trHeight w:val="1266"/>
          <w:jc w:val="center"/>
        </w:trPr>
        <w:tc>
          <w:tcPr>
            <w:tcW w:w="1267" w:type="pct"/>
            <w:vAlign w:val="center"/>
            <w:hideMark/>
          </w:tcPr>
          <w:p w14:paraId="24B58C3B" w14:textId="77777777" w:rsidR="006F114B" w:rsidRPr="00B465E4" w:rsidRDefault="006F114B" w:rsidP="008C2FD0">
            <w:pPr>
              <w:spacing w:line="240" w:lineRule="auto"/>
              <w:jc w:val="center"/>
              <w:rPr>
                <w:rFonts w:ascii="Times New Roman" w:hAnsi="Times New Roman" w:cs="Times New Roman"/>
              </w:rPr>
            </w:pPr>
            <w:r w:rsidRPr="00B465E4">
              <w:rPr>
                <w:rFonts w:ascii="Times New Roman" w:hAnsi="Times New Roman" w:cs="Times New Roman"/>
              </w:rPr>
              <w:t>If I like a brand, I rarely switch from it just to try something different</w:t>
            </w:r>
          </w:p>
        </w:tc>
        <w:tc>
          <w:tcPr>
            <w:tcW w:w="747" w:type="pct"/>
            <w:vAlign w:val="center"/>
            <w:hideMark/>
          </w:tcPr>
          <w:p w14:paraId="63D177B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22</w:t>
            </w:r>
          </w:p>
          <w:p w14:paraId="75E9BB2B"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(18.33)</w:t>
            </w:r>
          </w:p>
        </w:tc>
        <w:tc>
          <w:tcPr>
            <w:tcW w:w="522" w:type="pct"/>
            <w:vAlign w:val="center"/>
            <w:hideMark/>
          </w:tcPr>
          <w:p w14:paraId="22BE5E8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49</w:t>
            </w:r>
          </w:p>
          <w:p w14:paraId="7C3C345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(40.83)</w:t>
            </w:r>
          </w:p>
        </w:tc>
        <w:tc>
          <w:tcPr>
            <w:tcW w:w="537" w:type="pct"/>
            <w:vAlign w:val="center"/>
            <w:hideMark/>
          </w:tcPr>
          <w:p w14:paraId="2CB086EF"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29</w:t>
            </w:r>
          </w:p>
          <w:p w14:paraId="0B35419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(24.17)</w:t>
            </w:r>
          </w:p>
        </w:tc>
        <w:tc>
          <w:tcPr>
            <w:tcW w:w="583" w:type="pct"/>
            <w:vAlign w:val="center"/>
          </w:tcPr>
          <w:p w14:paraId="1521EB4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20</w:t>
            </w:r>
          </w:p>
          <w:p w14:paraId="514B460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(16.67)</w:t>
            </w:r>
          </w:p>
        </w:tc>
        <w:tc>
          <w:tcPr>
            <w:tcW w:w="747" w:type="pct"/>
            <w:vAlign w:val="center"/>
          </w:tcPr>
          <w:p w14:paraId="3D5F6334" w14:textId="06DE1AC7"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0</w:t>
            </w:r>
          </w:p>
          <w:p w14:paraId="0F6DA14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(0.00)</w:t>
            </w:r>
          </w:p>
        </w:tc>
        <w:tc>
          <w:tcPr>
            <w:tcW w:w="597" w:type="pct"/>
          </w:tcPr>
          <w:p w14:paraId="7BD0DD08" w14:textId="77777777" w:rsidR="006F114B" w:rsidRPr="00B465E4" w:rsidRDefault="006F114B" w:rsidP="008C2FD0">
            <w:pPr>
              <w:spacing w:after="0" w:line="240" w:lineRule="auto"/>
              <w:jc w:val="center"/>
              <w:rPr>
                <w:rFonts w:ascii="Times New Roman" w:hAnsi="Times New Roman" w:cs="Times New Roman"/>
              </w:rPr>
            </w:pPr>
          </w:p>
          <w:p w14:paraId="16BC7D9C" w14:textId="77777777" w:rsidR="006F114B" w:rsidRPr="00B465E4" w:rsidRDefault="006F114B" w:rsidP="008C2FD0">
            <w:pPr>
              <w:spacing w:after="0" w:line="240" w:lineRule="auto"/>
              <w:jc w:val="center"/>
              <w:rPr>
                <w:rFonts w:ascii="Times New Roman" w:hAnsi="Times New Roman" w:cs="Times New Roman"/>
              </w:rPr>
            </w:pPr>
          </w:p>
          <w:p w14:paraId="582B8D55"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3.60</w:t>
            </w:r>
          </w:p>
        </w:tc>
      </w:tr>
      <w:tr w:rsidR="006F114B" w:rsidRPr="00B465E4" w14:paraId="40A43358" w14:textId="77777777" w:rsidTr="008C2FD0">
        <w:trPr>
          <w:trHeight w:val="1266"/>
          <w:jc w:val="center"/>
        </w:trPr>
        <w:tc>
          <w:tcPr>
            <w:tcW w:w="1267" w:type="pct"/>
            <w:vAlign w:val="center"/>
            <w:hideMark/>
          </w:tcPr>
          <w:p w14:paraId="54223618" w14:textId="77777777" w:rsidR="006F114B" w:rsidRPr="00B465E4" w:rsidRDefault="006F114B" w:rsidP="008C2FD0">
            <w:pPr>
              <w:autoSpaceDE w:val="0"/>
              <w:autoSpaceDN w:val="0"/>
              <w:adjustRightInd w:val="0"/>
              <w:spacing w:after="0" w:line="240" w:lineRule="auto"/>
              <w:jc w:val="center"/>
              <w:rPr>
                <w:rFonts w:ascii="Times New Roman" w:hAnsi="Times New Roman" w:cs="Times New Roman"/>
              </w:rPr>
            </w:pPr>
            <w:r w:rsidRPr="00B465E4">
              <w:rPr>
                <w:rFonts w:ascii="Times New Roman" w:hAnsi="Times New Roman" w:cs="Times New Roman"/>
              </w:rPr>
              <w:t>Even though there are number of different brands, I always tend to buy the brand AMUL</w:t>
            </w:r>
          </w:p>
        </w:tc>
        <w:tc>
          <w:tcPr>
            <w:tcW w:w="747" w:type="pct"/>
            <w:vAlign w:val="center"/>
            <w:hideMark/>
          </w:tcPr>
          <w:p w14:paraId="3F820924"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14</w:t>
            </w:r>
          </w:p>
          <w:p w14:paraId="7AA57C6C"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(11.67)</w:t>
            </w:r>
          </w:p>
        </w:tc>
        <w:tc>
          <w:tcPr>
            <w:tcW w:w="522" w:type="pct"/>
            <w:vAlign w:val="center"/>
            <w:hideMark/>
          </w:tcPr>
          <w:p w14:paraId="39A32CFA"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38</w:t>
            </w:r>
          </w:p>
          <w:p w14:paraId="44014278"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(31.67)</w:t>
            </w:r>
          </w:p>
        </w:tc>
        <w:tc>
          <w:tcPr>
            <w:tcW w:w="537" w:type="pct"/>
            <w:vAlign w:val="center"/>
            <w:hideMark/>
          </w:tcPr>
          <w:p w14:paraId="7F5FD2A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33</w:t>
            </w:r>
          </w:p>
          <w:p w14:paraId="1A214170"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(27.50)</w:t>
            </w:r>
          </w:p>
        </w:tc>
        <w:tc>
          <w:tcPr>
            <w:tcW w:w="583" w:type="pct"/>
            <w:vAlign w:val="center"/>
          </w:tcPr>
          <w:p w14:paraId="08D82767"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32</w:t>
            </w:r>
          </w:p>
          <w:p w14:paraId="676C595B"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(26.67)</w:t>
            </w:r>
          </w:p>
        </w:tc>
        <w:tc>
          <w:tcPr>
            <w:tcW w:w="747" w:type="pct"/>
            <w:vAlign w:val="center"/>
          </w:tcPr>
          <w:p w14:paraId="60809818" w14:textId="004BA326" w:rsidR="006F114B" w:rsidRPr="00B465E4" w:rsidRDefault="008C2FD0" w:rsidP="008C2FD0">
            <w:pPr>
              <w:spacing w:after="0" w:line="240" w:lineRule="auto"/>
              <w:rPr>
                <w:rFonts w:ascii="Times New Roman" w:hAnsi="Times New Roman" w:cs="Times New Roman"/>
              </w:rPr>
            </w:pPr>
            <w:r>
              <w:rPr>
                <w:rFonts w:ascii="Times New Roman" w:hAnsi="Times New Roman" w:cs="Times New Roman"/>
              </w:rPr>
              <w:t xml:space="preserve">         </w:t>
            </w:r>
            <w:r w:rsidR="006F114B" w:rsidRPr="00B465E4">
              <w:rPr>
                <w:rFonts w:ascii="Times New Roman" w:hAnsi="Times New Roman" w:cs="Times New Roman"/>
              </w:rPr>
              <w:t>3</w:t>
            </w:r>
          </w:p>
          <w:p w14:paraId="4057C130"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(2.50)</w:t>
            </w:r>
          </w:p>
        </w:tc>
        <w:tc>
          <w:tcPr>
            <w:tcW w:w="597" w:type="pct"/>
          </w:tcPr>
          <w:p w14:paraId="019B1A92" w14:textId="77777777" w:rsidR="006F114B" w:rsidRPr="00B465E4" w:rsidRDefault="006F114B" w:rsidP="008C2FD0">
            <w:pPr>
              <w:spacing w:after="0" w:line="240" w:lineRule="auto"/>
              <w:jc w:val="center"/>
              <w:rPr>
                <w:rFonts w:ascii="Times New Roman" w:hAnsi="Times New Roman" w:cs="Times New Roman"/>
              </w:rPr>
            </w:pPr>
          </w:p>
          <w:p w14:paraId="3656F522" w14:textId="77777777" w:rsidR="006F114B" w:rsidRPr="00B465E4" w:rsidRDefault="006F114B" w:rsidP="008C2FD0">
            <w:pPr>
              <w:spacing w:after="0" w:line="240" w:lineRule="auto"/>
              <w:jc w:val="center"/>
              <w:rPr>
                <w:rFonts w:ascii="Times New Roman" w:hAnsi="Times New Roman" w:cs="Times New Roman"/>
              </w:rPr>
            </w:pPr>
          </w:p>
          <w:p w14:paraId="4106E5A1" w14:textId="77777777" w:rsidR="006F114B" w:rsidRPr="00B465E4" w:rsidRDefault="006F114B" w:rsidP="008C2FD0">
            <w:pPr>
              <w:spacing w:after="0" w:line="240" w:lineRule="auto"/>
              <w:jc w:val="center"/>
              <w:rPr>
                <w:rFonts w:ascii="Times New Roman" w:hAnsi="Times New Roman" w:cs="Times New Roman"/>
              </w:rPr>
            </w:pPr>
            <w:r w:rsidRPr="00B465E4">
              <w:rPr>
                <w:rFonts w:ascii="Times New Roman" w:hAnsi="Times New Roman" w:cs="Times New Roman"/>
              </w:rPr>
              <w:t>3.22</w:t>
            </w:r>
          </w:p>
        </w:tc>
      </w:tr>
    </w:tbl>
    <w:p w14:paraId="76529959" w14:textId="77777777" w:rsidR="006F114B" w:rsidRPr="00B465E4" w:rsidRDefault="006F114B" w:rsidP="00B465E4">
      <w:pPr>
        <w:spacing w:line="360" w:lineRule="auto"/>
        <w:jc w:val="both"/>
        <w:rPr>
          <w:rFonts w:ascii="Times New Roman" w:hAnsi="Times New Roman" w:cs="Times New Roman"/>
        </w:rPr>
      </w:pPr>
    </w:p>
    <w:p w14:paraId="59D1D820" w14:textId="77E0DFF6"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 xml:space="preserve">From the table </w:t>
      </w:r>
      <w:r w:rsidR="008A68EC">
        <w:rPr>
          <w:rFonts w:ascii="Times New Roman" w:hAnsi="Times New Roman" w:cs="Times New Roman"/>
        </w:rPr>
        <w:t>2</w:t>
      </w:r>
      <w:r w:rsidRPr="00B465E4">
        <w:rPr>
          <w:rFonts w:ascii="Times New Roman" w:hAnsi="Times New Roman" w:cs="Times New Roman"/>
        </w:rPr>
        <w:t xml:space="preserve"> it could be seen that 40 per cent of the respondents agreed to the statement that they generally buy the Amul brand of products and next major share 36.67 per cent of the respondents were neutral about their idea to the statement while 10.83 per cent were loyal users. The mean score of 3.48 revealed that considerable number of the respondents were regular buyers of Amul products. Only 10.83 per cent respondents disagreed to the statement. </w:t>
      </w:r>
      <w:proofErr w:type="gramStart"/>
      <w:r w:rsidRPr="00B465E4">
        <w:rPr>
          <w:rFonts w:ascii="Times New Roman" w:hAnsi="Times New Roman" w:cs="Times New Roman"/>
        </w:rPr>
        <w:t>So</w:t>
      </w:r>
      <w:proofErr w:type="gramEnd"/>
      <w:r w:rsidRPr="00B465E4">
        <w:rPr>
          <w:rFonts w:ascii="Times New Roman" w:hAnsi="Times New Roman" w:cs="Times New Roman"/>
        </w:rPr>
        <w:t xml:space="preserve"> the case firm needs to concentrate more on keeping the loyal customers rather adding new customer group which could result in more revenue to the firm.</w:t>
      </w:r>
    </w:p>
    <w:p w14:paraId="625D39EF" w14:textId="77777777"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 xml:space="preserve">The second statement had a mean score of 3.38 stating that majority respondents were neutral to the statement that they are not likely to continue a brand without considering other brands. This can be proved from the data that major share (35.83) of the respondents were neutral while 31.67 respondents were likely to buy the same brand without considering others. It was interesting to note that 17.50 per cent of the respondents disagreed to the statement. They considered other </w:t>
      </w:r>
      <w:proofErr w:type="gramStart"/>
      <w:r w:rsidRPr="00B465E4">
        <w:rPr>
          <w:rFonts w:ascii="Times New Roman" w:hAnsi="Times New Roman" w:cs="Times New Roman"/>
        </w:rPr>
        <w:t>competitors</w:t>
      </w:r>
      <w:proofErr w:type="gramEnd"/>
      <w:r w:rsidRPr="00B465E4">
        <w:rPr>
          <w:rFonts w:ascii="Times New Roman" w:hAnsi="Times New Roman" w:cs="Times New Roman"/>
        </w:rPr>
        <w:t xml:space="preserve"> products and possible options before buying a particular brand of </w:t>
      </w:r>
      <w:r w:rsidRPr="00B465E4">
        <w:rPr>
          <w:rFonts w:ascii="Times New Roman" w:hAnsi="Times New Roman" w:cs="Times New Roman"/>
        </w:rPr>
        <w:lastRenderedPageBreak/>
        <w:t>product. The case firm could place the price of its products below its competitors to entice the customers.</w:t>
      </w:r>
    </w:p>
    <w:p w14:paraId="2D847EC3" w14:textId="77777777"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The statement ‘Once I get used to a dairy brand, I hate to switch’ had a mean score of 3.28. The major share (32.50) of the respondents agreed to the statement while 25.83 per cent of the respondents disagreed to the statement. 25 per cent of the respondents were neutral to the statement. It became evident that major respondents were likely to switch to other brands if they get bored of a brand or felt competitors offer much better products. The case firm should work more on the neutral group of customers to move towards it by offering special promotion packages and options of products.</w:t>
      </w:r>
    </w:p>
    <w:p w14:paraId="4EFFB8C2" w14:textId="143D6804"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The fourth statement had a major share of respondents (40.83 per cent) agreeing to it while 24.17 per cent were neutral to the statement. The mean score (3.60) confirmed that majority of the customers were possibly to continue the brand they like and they rarely switch from it just to try something different. 18.33 per cent of the respondents completely agreed. From this it became evident that the case firm’s loyal users will remain loyal to the brand and they rarely going to switch. Hence the firm could give special discounts and preferences to its loyal customer to retain them. It can design its sales method in such a way that it attracts more other customers just to try out the Amul brand.</w:t>
      </w:r>
    </w:p>
    <w:p w14:paraId="435FD3FA" w14:textId="36425CBA" w:rsidR="006F114B" w:rsidRPr="00B465E4" w:rsidRDefault="006F114B" w:rsidP="00B465E4">
      <w:pPr>
        <w:spacing w:line="360" w:lineRule="auto"/>
        <w:ind w:firstLine="720"/>
        <w:jc w:val="both"/>
        <w:rPr>
          <w:rFonts w:ascii="Times New Roman" w:hAnsi="Times New Roman" w:cs="Times New Roman"/>
        </w:rPr>
      </w:pPr>
      <w:r w:rsidRPr="00B465E4">
        <w:rPr>
          <w:rFonts w:ascii="Times New Roman" w:hAnsi="Times New Roman" w:cs="Times New Roman"/>
        </w:rPr>
        <w:t xml:space="preserve">From the table </w:t>
      </w:r>
      <w:r w:rsidR="008C3222">
        <w:rPr>
          <w:rFonts w:ascii="Times New Roman" w:hAnsi="Times New Roman" w:cs="Times New Roman"/>
        </w:rPr>
        <w:t>2</w:t>
      </w:r>
      <w:r w:rsidRPr="00B465E4">
        <w:rPr>
          <w:rFonts w:ascii="Times New Roman" w:hAnsi="Times New Roman" w:cs="Times New Roman"/>
        </w:rPr>
        <w:t xml:space="preserve"> it can be concluded that 31.67 per cent of the respondents agreed that they only buy the Amul brand of products while 27.50 per cent of the respondents were neutral to the statement. The mean score (3.22) also proved that the Amul brand had 52 per cent of the respondents as loyal group. This group should be the prime focus of the firm. 26.67 per cent of the respondents disagreed to the fact while 11.67 per cent of them completely agreed the statement.</w:t>
      </w:r>
    </w:p>
    <w:p w14:paraId="4E53EE11" w14:textId="0FFCA6A7" w:rsidR="006F114B" w:rsidRPr="00B465E4" w:rsidRDefault="008C3222" w:rsidP="00B465E4">
      <w:pPr>
        <w:spacing w:line="360" w:lineRule="auto"/>
        <w:jc w:val="both"/>
        <w:rPr>
          <w:rFonts w:ascii="Times New Roman" w:hAnsi="Times New Roman" w:cs="Times New Roman"/>
          <w:b/>
        </w:rPr>
      </w:pPr>
      <w:r>
        <w:rPr>
          <w:rFonts w:ascii="Times New Roman" w:hAnsi="Times New Roman" w:cs="Times New Roman"/>
          <w:b/>
        </w:rPr>
        <w:t>4.4.</w:t>
      </w:r>
      <w:r w:rsidR="006F114B" w:rsidRPr="00B465E4">
        <w:rPr>
          <w:rFonts w:ascii="Times New Roman" w:hAnsi="Times New Roman" w:cs="Times New Roman"/>
          <w:b/>
        </w:rPr>
        <w:t xml:space="preserve"> Influence of brand personality on customer’s loyalty towards the brand</w:t>
      </w:r>
    </w:p>
    <w:p w14:paraId="3C1457B5" w14:textId="2C8CD427" w:rsidR="00AB68A7" w:rsidRPr="00DE7EB6" w:rsidRDefault="006F114B" w:rsidP="00DE7EB6">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 xml:space="preserve">From review of past </w:t>
      </w:r>
      <w:r w:rsidR="00A73FA9" w:rsidRPr="00B465E4">
        <w:rPr>
          <w:rFonts w:ascii="Times New Roman" w:hAnsi="Times New Roman" w:cs="Times New Roman"/>
        </w:rPr>
        <w:t>literatures,</w:t>
      </w:r>
      <w:r w:rsidRPr="00B465E4">
        <w:rPr>
          <w:rFonts w:ascii="Times New Roman" w:hAnsi="Times New Roman" w:cs="Times New Roman"/>
        </w:rPr>
        <w:t xml:space="preserve"> it was evident that the brand personality had a positive influence on brand loyalty. The brand loyalty of the consumers </w:t>
      </w:r>
      <w:r w:rsidR="008D5133" w:rsidRPr="00B465E4">
        <w:rPr>
          <w:rFonts w:ascii="Times New Roman" w:hAnsi="Times New Roman" w:cs="Times New Roman"/>
        </w:rPr>
        <w:t>was</w:t>
      </w:r>
      <w:r w:rsidRPr="00B465E4">
        <w:rPr>
          <w:rFonts w:ascii="Times New Roman" w:hAnsi="Times New Roman" w:cs="Times New Roman"/>
        </w:rPr>
        <w:t xml:space="preserve"> influenced by the brand personality dimensions of Amul. Linear regression method was employed for the analysis. The results are presented in the table </w:t>
      </w:r>
      <w:r w:rsidR="008C3222">
        <w:rPr>
          <w:rFonts w:ascii="Times New Roman" w:hAnsi="Times New Roman" w:cs="Times New Roman"/>
        </w:rPr>
        <w:t>3</w:t>
      </w:r>
      <w:r w:rsidRPr="00B465E4">
        <w:rPr>
          <w:rFonts w:ascii="Times New Roman" w:hAnsi="Times New Roman" w:cs="Times New Roman"/>
        </w:rPr>
        <w:t>.</w:t>
      </w:r>
    </w:p>
    <w:p w14:paraId="447BD38F" w14:textId="61B93869" w:rsidR="006F114B" w:rsidRPr="00B465E4" w:rsidRDefault="006F114B" w:rsidP="00B465E4">
      <w:pPr>
        <w:spacing w:before="120" w:after="120" w:line="360" w:lineRule="auto"/>
        <w:jc w:val="both"/>
        <w:rPr>
          <w:rFonts w:ascii="Times New Roman" w:hAnsi="Times New Roman" w:cs="Times New Roman"/>
          <w:b/>
          <w:spacing w:val="-4"/>
        </w:rPr>
      </w:pPr>
      <w:r w:rsidRPr="00B465E4">
        <w:rPr>
          <w:rFonts w:ascii="Times New Roman" w:hAnsi="Times New Roman" w:cs="Times New Roman"/>
          <w:b/>
          <w:spacing w:val="-4"/>
        </w:rPr>
        <w:t xml:space="preserve">Table </w:t>
      </w:r>
      <w:r w:rsidR="00E11FA7">
        <w:rPr>
          <w:rFonts w:ascii="Times New Roman" w:hAnsi="Times New Roman" w:cs="Times New Roman"/>
          <w:b/>
          <w:spacing w:val="-4"/>
        </w:rPr>
        <w:t>3: -</w:t>
      </w:r>
      <w:r w:rsidRPr="00B465E4">
        <w:rPr>
          <w:rFonts w:ascii="Times New Roman" w:hAnsi="Times New Roman" w:cs="Times New Roman"/>
          <w:b/>
          <w:spacing w:val="-4"/>
        </w:rPr>
        <w:t xml:space="preserve"> Personality traits influencing the brand loyalty</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6"/>
        <w:gridCol w:w="3952"/>
        <w:gridCol w:w="1286"/>
        <w:gridCol w:w="1405"/>
        <w:gridCol w:w="1639"/>
      </w:tblGrid>
      <w:tr w:rsidR="006F114B" w:rsidRPr="00B465E4" w14:paraId="72D4C984" w14:textId="77777777" w:rsidTr="00A73FA9">
        <w:trPr>
          <w:cantSplit/>
          <w:trHeight w:val="989"/>
          <w:tblHeader/>
          <w:jc w:val="center"/>
        </w:trPr>
        <w:tc>
          <w:tcPr>
            <w:tcW w:w="408" w:type="pct"/>
            <w:shd w:val="clear" w:color="auto" w:fill="FFFFFF"/>
            <w:vAlign w:val="center"/>
          </w:tcPr>
          <w:p w14:paraId="5D6FFFF2"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proofErr w:type="spellStart"/>
            <w:proofErr w:type="gramStart"/>
            <w:r w:rsidRPr="00B465E4">
              <w:rPr>
                <w:rFonts w:ascii="Times New Roman" w:hAnsi="Times New Roman" w:cs="Times New Roman"/>
                <w:b/>
                <w:color w:val="000000"/>
              </w:rPr>
              <w:lastRenderedPageBreak/>
              <w:t>S.No</w:t>
            </w:r>
            <w:proofErr w:type="spellEnd"/>
            <w:proofErr w:type="gramEnd"/>
          </w:p>
        </w:tc>
        <w:tc>
          <w:tcPr>
            <w:tcW w:w="2191" w:type="pct"/>
            <w:shd w:val="clear" w:color="auto" w:fill="FFFFFF"/>
            <w:tcMar>
              <w:top w:w="30" w:type="dxa"/>
              <w:left w:w="30" w:type="dxa"/>
              <w:bottom w:w="30" w:type="dxa"/>
              <w:right w:w="30" w:type="dxa"/>
            </w:tcMar>
            <w:vAlign w:val="center"/>
          </w:tcPr>
          <w:p w14:paraId="2CBACF71" w14:textId="18920DA4"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r w:rsidRPr="00B465E4">
              <w:rPr>
                <w:rFonts w:ascii="Times New Roman" w:hAnsi="Times New Roman" w:cs="Times New Roman"/>
                <w:b/>
                <w:color w:val="000000"/>
              </w:rPr>
              <w:t>Independent variables</w:t>
            </w:r>
          </w:p>
        </w:tc>
        <w:tc>
          <w:tcPr>
            <w:tcW w:w="713" w:type="pct"/>
            <w:shd w:val="clear" w:color="auto" w:fill="FFFFFF"/>
            <w:tcMar>
              <w:top w:w="30" w:type="dxa"/>
              <w:left w:w="30" w:type="dxa"/>
              <w:bottom w:w="30" w:type="dxa"/>
              <w:right w:w="30" w:type="dxa"/>
            </w:tcMar>
            <w:vAlign w:val="center"/>
          </w:tcPr>
          <w:p w14:paraId="15B4E471" w14:textId="762E5B44"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r w:rsidRPr="00B465E4">
              <w:rPr>
                <w:rFonts w:ascii="Times New Roman" w:hAnsi="Times New Roman" w:cs="Times New Roman"/>
                <w:b/>
                <w:color w:val="000000"/>
              </w:rPr>
              <w:t>Coefficients</w:t>
            </w:r>
            <w:r w:rsidR="00A73FA9">
              <w:rPr>
                <w:rFonts w:ascii="Times New Roman" w:hAnsi="Times New Roman" w:cs="Times New Roman"/>
                <w:b/>
                <w:color w:val="000000"/>
              </w:rPr>
              <w:t xml:space="preserve"> </w:t>
            </w:r>
            <w:r w:rsidR="00A73FA9" w:rsidRPr="00B465E4">
              <w:rPr>
                <w:rFonts w:ascii="Times New Roman" w:hAnsi="Times New Roman" w:cs="Times New Roman"/>
                <w:b/>
                <w:color w:val="000000"/>
              </w:rPr>
              <w:t>Beta</w:t>
            </w:r>
          </w:p>
        </w:tc>
        <w:tc>
          <w:tcPr>
            <w:tcW w:w="779" w:type="pct"/>
            <w:shd w:val="clear" w:color="auto" w:fill="FFFFFF"/>
            <w:tcMar>
              <w:top w:w="30" w:type="dxa"/>
              <w:left w:w="30" w:type="dxa"/>
              <w:bottom w:w="30" w:type="dxa"/>
              <w:right w:w="30" w:type="dxa"/>
            </w:tcMar>
            <w:vAlign w:val="center"/>
          </w:tcPr>
          <w:p w14:paraId="57AC73FA"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r w:rsidRPr="00B465E4">
              <w:rPr>
                <w:rFonts w:ascii="Times New Roman" w:hAnsi="Times New Roman" w:cs="Times New Roman"/>
                <w:b/>
                <w:color w:val="000000"/>
              </w:rPr>
              <w:t>t value</w:t>
            </w:r>
          </w:p>
        </w:tc>
        <w:tc>
          <w:tcPr>
            <w:tcW w:w="909" w:type="pct"/>
            <w:shd w:val="clear" w:color="auto" w:fill="FFFFFF"/>
          </w:tcPr>
          <w:p w14:paraId="0DEA2F1E"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p>
          <w:p w14:paraId="6C1E3796" w14:textId="5129AD9A"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r w:rsidRPr="00B465E4">
              <w:rPr>
                <w:rFonts w:ascii="Times New Roman" w:hAnsi="Times New Roman" w:cs="Times New Roman"/>
                <w:b/>
                <w:color w:val="000000"/>
              </w:rPr>
              <w:t>Significance</w:t>
            </w:r>
          </w:p>
          <w:p w14:paraId="5E475D57"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b/>
                <w:color w:val="000000"/>
              </w:rPr>
            </w:pPr>
          </w:p>
        </w:tc>
      </w:tr>
      <w:tr w:rsidR="006F114B" w:rsidRPr="00B465E4" w14:paraId="7E9AA388" w14:textId="77777777" w:rsidTr="00AB68A7">
        <w:trPr>
          <w:cantSplit/>
          <w:trHeight w:val="446"/>
          <w:tblHeader/>
          <w:jc w:val="center"/>
        </w:trPr>
        <w:tc>
          <w:tcPr>
            <w:tcW w:w="408" w:type="pct"/>
            <w:shd w:val="clear" w:color="auto" w:fill="FFFFFF"/>
          </w:tcPr>
          <w:p w14:paraId="36281CBC"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w:t>
            </w:r>
          </w:p>
        </w:tc>
        <w:tc>
          <w:tcPr>
            <w:tcW w:w="2191" w:type="pct"/>
            <w:shd w:val="clear" w:color="auto" w:fill="FFFFFF"/>
            <w:tcMar>
              <w:top w:w="30" w:type="dxa"/>
              <w:left w:w="30" w:type="dxa"/>
              <w:bottom w:w="30" w:type="dxa"/>
              <w:right w:w="30" w:type="dxa"/>
            </w:tcMar>
          </w:tcPr>
          <w:p w14:paraId="3BE331FD"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(Constant)</w:t>
            </w:r>
          </w:p>
        </w:tc>
        <w:tc>
          <w:tcPr>
            <w:tcW w:w="713" w:type="pct"/>
            <w:shd w:val="clear" w:color="auto" w:fill="FFFFFF"/>
            <w:tcMar>
              <w:top w:w="30" w:type="dxa"/>
              <w:left w:w="30" w:type="dxa"/>
              <w:bottom w:w="30" w:type="dxa"/>
              <w:right w:w="30" w:type="dxa"/>
            </w:tcMar>
            <w:vAlign w:val="center"/>
          </w:tcPr>
          <w:p w14:paraId="16017AA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7.720</w:t>
            </w:r>
          </w:p>
        </w:tc>
        <w:tc>
          <w:tcPr>
            <w:tcW w:w="779" w:type="pct"/>
            <w:shd w:val="clear" w:color="auto" w:fill="FFFFFF"/>
            <w:tcMar>
              <w:top w:w="30" w:type="dxa"/>
              <w:left w:w="30" w:type="dxa"/>
              <w:bottom w:w="30" w:type="dxa"/>
              <w:right w:w="30" w:type="dxa"/>
            </w:tcMar>
            <w:vAlign w:val="center"/>
          </w:tcPr>
          <w:p w14:paraId="51CAED92"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c>
          <w:tcPr>
            <w:tcW w:w="909" w:type="pct"/>
            <w:shd w:val="clear" w:color="auto" w:fill="FFFFFF"/>
          </w:tcPr>
          <w:p w14:paraId="7108EDE0"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rPr>
            </w:pPr>
            <w:r w:rsidRPr="00B465E4">
              <w:rPr>
                <w:rFonts w:ascii="Times New Roman" w:eastAsia="Calibri" w:hAnsi="Times New Roman" w:cs="Times New Roman"/>
              </w:rPr>
              <w:t>-</w:t>
            </w:r>
          </w:p>
        </w:tc>
      </w:tr>
      <w:tr w:rsidR="006F114B" w:rsidRPr="00B465E4" w14:paraId="5FD27C74" w14:textId="77777777" w:rsidTr="00AB68A7">
        <w:trPr>
          <w:cantSplit/>
          <w:trHeight w:val="20"/>
          <w:tblHeader/>
          <w:jc w:val="center"/>
        </w:trPr>
        <w:tc>
          <w:tcPr>
            <w:tcW w:w="408" w:type="pct"/>
            <w:shd w:val="clear" w:color="auto" w:fill="FFFFFF"/>
            <w:vAlign w:val="center"/>
          </w:tcPr>
          <w:p w14:paraId="0D808DAC"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2</w:t>
            </w:r>
          </w:p>
        </w:tc>
        <w:tc>
          <w:tcPr>
            <w:tcW w:w="2191" w:type="pct"/>
            <w:shd w:val="clear" w:color="auto" w:fill="FFFFFF"/>
            <w:tcMar>
              <w:top w:w="30" w:type="dxa"/>
              <w:left w:w="30" w:type="dxa"/>
              <w:bottom w:w="30" w:type="dxa"/>
              <w:right w:w="30" w:type="dxa"/>
            </w:tcMar>
          </w:tcPr>
          <w:p w14:paraId="17C7BD4E" w14:textId="76E83672"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Down-to-earth (ind1)</w:t>
            </w:r>
          </w:p>
        </w:tc>
        <w:tc>
          <w:tcPr>
            <w:tcW w:w="713" w:type="pct"/>
            <w:shd w:val="clear" w:color="auto" w:fill="FFFFFF"/>
            <w:tcMar>
              <w:top w:w="30" w:type="dxa"/>
              <w:left w:w="30" w:type="dxa"/>
              <w:bottom w:w="30" w:type="dxa"/>
              <w:right w:w="30" w:type="dxa"/>
            </w:tcMar>
            <w:vAlign w:val="center"/>
          </w:tcPr>
          <w:p w14:paraId="64B60731"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.344</w:t>
            </w:r>
          </w:p>
        </w:tc>
        <w:tc>
          <w:tcPr>
            <w:tcW w:w="779" w:type="pct"/>
            <w:shd w:val="clear" w:color="auto" w:fill="FFFFFF"/>
            <w:tcMar>
              <w:top w:w="30" w:type="dxa"/>
              <w:left w:w="30" w:type="dxa"/>
              <w:bottom w:w="30" w:type="dxa"/>
              <w:right w:w="30" w:type="dxa"/>
            </w:tcMar>
            <w:vAlign w:val="center"/>
          </w:tcPr>
          <w:p w14:paraId="363EC2EF"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3.753</w:t>
            </w:r>
          </w:p>
        </w:tc>
        <w:tc>
          <w:tcPr>
            <w:tcW w:w="909" w:type="pct"/>
            <w:shd w:val="clear" w:color="auto" w:fill="FFFFFF"/>
            <w:vAlign w:val="center"/>
          </w:tcPr>
          <w:p w14:paraId="20C92664"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6A292E95" w14:textId="77777777" w:rsidTr="00AB68A7">
        <w:trPr>
          <w:cantSplit/>
          <w:trHeight w:val="20"/>
          <w:tblHeader/>
          <w:jc w:val="center"/>
        </w:trPr>
        <w:tc>
          <w:tcPr>
            <w:tcW w:w="408" w:type="pct"/>
            <w:shd w:val="clear" w:color="auto" w:fill="FFFFFF"/>
            <w:vAlign w:val="center"/>
          </w:tcPr>
          <w:p w14:paraId="28FD5BD6"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3</w:t>
            </w:r>
          </w:p>
        </w:tc>
        <w:tc>
          <w:tcPr>
            <w:tcW w:w="2191" w:type="pct"/>
            <w:shd w:val="clear" w:color="auto" w:fill="FFFFFF"/>
            <w:tcMar>
              <w:top w:w="30" w:type="dxa"/>
              <w:left w:w="30" w:type="dxa"/>
              <w:bottom w:w="30" w:type="dxa"/>
              <w:right w:w="30" w:type="dxa"/>
            </w:tcMar>
          </w:tcPr>
          <w:p w14:paraId="1AB8F79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Stable (ind2)</w:t>
            </w:r>
          </w:p>
        </w:tc>
        <w:tc>
          <w:tcPr>
            <w:tcW w:w="713" w:type="pct"/>
            <w:shd w:val="clear" w:color="auto" w:fill="FFFFFF"/>
            <w:tcMar>
              <w:top w:w="30" w:type="dxa"/>
              <w:left w:w="30" w:type="dxa"/>
              <w:bottom w:w="30" w:type="dxa"/>
              <w:right w:w="30" w:type="dxa"/>
            </w:tcMar>
            <w:vAlign w:val="center"/>
          </w:tcPr>
          <w:p w14:paraId="44FEFCF9"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.085</w:t>
            </w:r>
          </w:p>
        </w:tc>
        <w:tc>
          <w:tcPr>
            <w:tcW w:w="779" w:type="pct"/>
            <w:shd w:val="clear" w:color="auto" w:fill="FFFFFF"/>
            <w:tcMar>
              <w:top w:w="30" w:type="dxa"/>
              <w:left w:w="30" w:type="dxa"/>
              <w:bottom w:w="30" w:type="dxa"/>
              <w:right w:w="30" w:type="dxa"/>
            </w:tcMar>
            <w:vAlign w:val="center"/>
          </w:tcPr>
          <w:p w14:paraId="053BC13D"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3.717</w:t>
            </w:r>
          </w:p>
        </w:tc>
        <w:tc>
          <w:tcPr>
            <w:tcW w:w="909" w:type="pct"/>
            <w:shd w:val="clear" w:color="auto" w:fill="FFFFFF"/>
            <w:vAlign w:val="center"/>
          </w:tcPr>
          <w:p w14:paraId="6071006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NS</w:t>
            </w:r>
          </w:p>
        </w:tc>
      </w:tr>
      <w:tr w:rsidR="006F114B" w:rsidRPr="00B465E4" w14:paraId="13CF98B5" w14:textId="77777777" w:rsidTr="00AB68A7">
        <w:trPr>
          <w:cantSplit/>
          <w:trHeight w:val="20"/>
          <w:tblHeader/>
          <w:jc w:val="center"/>
        </w:trPr>
        <w:tc>
          <w:tcPr>
            <w:tcW w:w="408" w:type="pct"/>
            <w:shd w:val="clear" w:color="auto" w:fill="FFFFFF"/>
            <w:vAlign w:val="center"/>
          </w:tcPr>
          <w:p w14:paraId="48ECE8B0"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4</w:t>
            </w:r>
          </w:p>
        </w:tc>
        <w:tc>
          <w:tcPr>
            <w:tcW w:w="2191" w:type="pct"/>
            <w:shd w:val="clear" w:color="auto" w:fill="FFFFFF"/>
            <w:tcMar>
              <w:top w:w="30" w:type="dxa"/>
              <w:left w:w="30" w:type="dxa"/>
              <w:bottom w:w="30" w:type="dxa"/>
              <w:right w:w="30" w:type="dxa"/>
            </w:tcMar>
          </w:tcPr>
          <w:p w14:paraId="43A78A9E"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Responsible (ind3)</w:t>
            </w:r>
          </w:p>
        </w:tc>
        <w:tc>
          <w:tcPr>
            <w:tcW w:w="713" w:type="pct"/>
            <w:shd w:val="clear" w:color="auto" w:fill="FFFFFF"/>
            <w:tcMar>
              <w:top w:w="30" w:type="dxa"/>
              <w:left w:w="30" w:type="dxa"/>
              <w:bottom w:w="30" w:type="dxa"/>
              <w:right w:w="30" w:type="dxa"/>
            </w:tcMar>
            <w:vAlign w:val="center"/>
          </w:tcPr>
          <w:p w14:paraId="0D7DB1B5"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.160</w:t>
            </w:r>
          </w:p>
        </w:tc>
        <w:tc>
          <w:tcPr>
            <w:tcW w:w="779" w:type="pct"/>
            <w:shd w:val="clear" w:color="auto" w:fill="FFFFFF"/>
            <w:tcMar>
              <w:top w:w="30" w:type="dxa"/>
              <w:left w:w="30" w:type="dxa"/>
              <w:bottom w:w="30" w:type="dxa"/>
              <w:right w:w="30" w:type="dxa"/>
            </w:tcMar>
            <w:vAlign w:val="center"/>
          </w:tcPr>
          <w:p w14:paraId="2A172C3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2.901</w:t>
            </w:r>
          </w:p>
        </w:tc>
        <w:tc>
          <w:tcPr>
            <w:tcW w:w="909" w:type="pct"/>
            <w:shd w:val="clear" w:color="auto" w:fill="FFFFFF"/>
            <w:vAlign w:val="center"/>
          </w:tcPr>
          <w:p w14:paraId="5608346A"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7D5D510D" w14:textId="77777777" w:rsidTr="00AB68A7">
        <w:trPr>
          <w:cantSplit/>
          <w:trHeight w:val="20"/>
          <w:tblHeader/>
          <w:jc w:val="center"/>
        </w:trPr>
        <w:tc>
          <w:tcPr>
            <w:tcW w:w="408" w:type="pct"/>
            <w:shd w:val="clear" w:color="auto" w:fill="FFFFFF"/>
            <w:vAlign w:val="center"/>
          </w:tcPr>
          <w:p w14:paraId="1E221533"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5</w:t>
            </w:r>
          </w:p>
        </w:tc>
        <w:tc>
          <w:tcPr>
            <w:tcW w:w="2191" w:type="pct"/>
            <w:shd w:val="clear" w:color="auto" w:fill="FFFFFF"/>
            <w:tcMar>
              <w:top w:w="30" w:type="dxa"/>
              <w:left w:w="30" w:type="dxa"/>
              <w:bottom w:w="30" w:type="dxa"/>
              <w:right w:w="30" w:type="dxa"/>
            </w:tcMar>
          </w:tcPr>
          <w:p w14:paraId="1C93F6E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Active (ind4)</w:t>
            </w:r>
          </w:p>
        </w:tc>
        <w:tc>
          <w:tcPr>
            <w:tcW w:w="713" w:type="pct"/>
            <w:shd w:val="clear" w:color="auto" w:fill="FFFFFF"/>
            <w:tcMar>
              <w:top w:w="30" w:type="dxa"/>
              <w:left w:w="30" w:type="dxa"/>
              <w:bottom w:w="30" w:type="dxa"/>
              <w:right w:w="30" w:type="dxa"/>
            </w:tcMar>
            <w:vAlign w:val="center"/>
          </w:tcPr>
          <w:p w14:paraId="7373F0A7"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.251</w:t>
            </w:r>
          </w:p>
        </w:tc>
        <w:tc>
          <w:tcPr>
            <w:tcW w:w="779" w:type="pct"/>
            <w:shd w:val="clear" w:color="auto" w:fill="FFFFFF"/>
            <w:tcMar>
              <w:top w:w="30" w:type="dxa"/>
              <w:left w:w="30" w:type="dxa"/>
              <w:bottom w:w="30" w:type="dxa"/>
              <w:right w:w="30" w:type="dxa"/>
            </w:tcMar>
            <w:vAlign w:val="center"/>
          </w:tcPr>
          <w:p w14:paraId="41E436B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-1.726</w:t>
            </w:r>
          </w:p>
        </w:tc>
        <w:tc>
          <w:tcPr>
            <w:tcW w:w="909" w:type="pct"/>
            <w:shd w:val="clear" w:color="auto" w:fill="FFFFFF"/>
            <w:vAlign w:val="center"/>
          </w:tcPr>
          <w:p w14:paraId="6B141B04"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25A777A5" w14:textId="77777777" w:rsidTr="00AB68A7">
        <w:trPr>
          <w:cantSplit/>
          <w:trHeight w:val="20"/>
          <w:tblHeader/>
          <w:jc w:val="center"/>
        </w:trPr>
        <w:tc>
          <w:tcPr>
            <w:tcW w:w="408" w:type="pct"/>
            <w:shd w:val="clear" w:color="auto" w:fill="FFFFFF"/>
            <w:vAlign w:val="center"/>
          </w:tcPr>
          <w:p w14:paraId="7FFB4F70"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6</w:t>
            </w:r>
          </w:p>
        </w:tc>
        <w:tc>
          <w:tcPr>
            <w:tcW w:w="2191" w:type="pct"/>
            <w:shd w:val="clear" w:color="auto" w:fill="FFFFFF"/>
            <w:tcMar>
              <w:top w:w="30" w:type="dxa"/>
              <w:left w:w="30" w:type="dxa"/>
              <w:bottom w:w="30" w:type="dxa"/>
              <w:right w:w="30" w:type="dxa"/>
            </w:tcMar>
          </w:tcPr>
          <w:p w14:paraId="6723754B"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Dynamic (ind5)</w:t>
            </w:r>
          </w:p>
        </w:tc>
        <w:tc>
          <w:tcPr>
            <w:tcW w:w="713" w:type="pct"/>
            <w:shd w:val="clear" w:color="auto" w:fill="FFFFFF"/>
            <w:tcMar>
              <w:top w:w="30" w:type="dxa"/>
              <w:left w:w="30" w:type="dxa"/>
              <w:bottom w:w="30" w:type="dxa"/>
              <w:right w:w="30" w:type="dxa"/>
            </w:tcMar>
            <w:vAlign w:val="center"/>
          </w:tcPr>
          <w:p w14:paraId="5657B6F4"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.014</w:t>
            </w:r>
          </w:p>
        </w:tc>
        <w:tc>
          <w:tcPr>
            <w:tcW w:w="779" w:type="pct"/>
            <w:shd w:val="clear" w:color="auto" w:fill="FFFFFF"/>
            <w:vAlign w:val="center"/>
          </w:tcPr>
          <w:p w14:paraId="7E12A061"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2.493</w:t>
            </w:r>
          </w:p>
        </w:tc>
        <w:tc>
          <w:tcPr>
            <w:tcW w:w="909" w:type="pct"/>
            <w:shd w:val="clear" w:color="auto" w:fill="FFFFFF"/>
            <w:vAlign w:val="center"/>
          </w:tcPr>
          <w:p w14:paraId="2B9F9F1A"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NS</w:t>
            </w:r>
          </w:p>
        </w:tc>
      </w:tr>
      <w:tr w:rsidR="006F114B" w:rsidRPr="00B465E4" w14:paraId="09747B72" w14:textId="77777777" w:rsidTr="00AB68A7">
        <w:trPr>
          <w:cantSplit/>
          <w:trHeight w:val="20"/>
          <w:tblHeader/>
          <w:jc w:val="center"/>
        </w:trPr>
        <w:tc>
          <w:tcPr>
            <w:tcW w:w="408" w:type="pct"/>
            <w:shd w:val="clear" w:color="auto" w:fill="FFFFFF"/>
            <w:vAlign w:val="center"/>
          </w:tcPr>
          <w:p w14:paraId="24A5CE8F"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7</w:t>
            </w:r>
          </w:p>
        </w:tc>
        <w:tc>
          <w:tcPr>
            <w:tcW w:w="2191" w:type="pct"/>
            <w:shd w:val="clear" w:color="auto" w:fill="FFFFFF"/>
            <w:tcMar>
              <w:top w:w="30" w:type="dxa"/>
              <w:left w:w="30" w:type="dxa"/>
              <w:bottom w:w="30" w:type="dxa"/>
              <w:right w:w="30" w:type="dxa"/>
            </w:tcMar>
          </w:tcPr>
          <w:p w14:paraId="07F200B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Innovative (ind6)</w:t>
            </w:r>
          </w:p>
        </w:tc>
        <w:tc>
          <w:tcPr>
            <w:tcW w:w="713" w:type="pct"/>
            <w:shd w:val="clear" w:color="auto" w:fill="FFFFFF"/>
            <w:tcMar>
              <w:top w:w="30" w:type="dxa"/>
              <w:left w:w="30" w:type="dxa"/>
              <w:bottom w:w="30" w:type="dxa"/>
              <w:right w:w="30" w:type="dxa"/>
            </w:tcMar>
            <w:vAlign w:val="center"/>
          </w:tcPr>
          <w:p w14:paraId="6A12523B"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.321</w:t>
            </w:r>
          </w:p>
        </w:tc>
        <w:tc>
          <w:tcPr>
            <w:tcW w:w="779" w:type="pct"/>
            <w:shd w:val="clear" w:color="auto" w:fill="FFFFFF"/>
            <w:vAlign w:val="center"/>
          </w:tcPr>
          <w:p w14:paraId="5BE994E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3.143</w:t>
            </w:r>
          </w:p>
        </w:tc>
        <w:tc>
          <w:tcPr>
            <w:tcW w:w="909" w:type="pct"/>
            <w:shd w:val="clear" w:color="auto" w:fill="FFFFFF"/>
            <w:vAlign w:val="center"/>
          </w:tcPr>
          <w:p w14:paraId="2B0211E0"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1D555A4F" w14:textId="77777777" w:rsidTr="00AB68A7">
        <w:trPr>
          <w:cantSplit/>
          <w:trHeight w:val="20"/>
          <w:tblHeader/>
          <w:jc w:val="center"/>
        </w:trPr>
        <w:tc>
          <w:tcPr>
            <w:tcW w:w="408" w:type="pct"/>
            <w:shd w:val="clear" w:color="auto" w:fill="FFFFFF"/>
            <w:vAlign w:val="center"/>
          </w:tcPr>
          <w:p w14:paraId="54B07950"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8</w:t>
            </w:r>
          </w:p>
        </w:tc>
        <w:tc>
          <w:tcPr>
            <w:tcW w:w="2191" w:type="pct"/>
            <w:shd w:val="clear" w:color="auto" w:fill="FFFFFF"/>
            <w:tcMar>
              <w:top w:w="30" w:type="dxa"/>
              <w:left w:w="30" w:type="dxa"/>
              <w:bottom w:w="30" w:type="dxa"/>
              <w:right w:w="30" w:type="dxa"/>
            </w:tcMar>
          </w:tcPr>
          <w:p w14:paraId="112AD50C"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Bold (ind7)</w:t>
            </w:r>
          </w:p>
        </w:tc>
        <w:tc>
          <w:tcPr>
            <w:tcW w:w="713" w:type="pct"/>
            <w:shd w:val="clear" w:color="auto" w:fill="FFFFFF"/>
            <w:tcMar>
              <w:top w:w="30" w:type="dxa"/>
              <w:left w:w="30" w:type="dxa"/>
              <w:bottom w:w="30" w:type="dxa"/>
              <w:right w:w="30" w:type="dxa"/>
            </w:tcMar>
            <w:vAlign w:val="center"/>
          </w:tcPr>
          <w:p w14:paraId="333BDED0"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.271</w:t>
            </w:r>
          </w:p>
        </w:tc>
        <w:tc>
          <w:tcPr>
            <w:tcW w:w="779" w:type="pct"/>
            <w:shd w:val="clear" w:color="auto" w:fill="FFFFFF"/>
            <w:vAlign w:val="center"/>
          </w:tcPr>
          <w:p w14:paraId="1ADFA6E9"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-2.897</w:t>
            </w:r>
          </w:p>
        </w:tc>
        <w:tc>
          <w:tcPr>
            <w:tcW w:w="909" w:type="pct"/>
            <w:shd w:val="clear" w:color="auto" w:fill="FFFFFF"/>
            <w:vAlign w:val="center"/>
          </w:tcPr>
          <w:p w14:paraId="1112E7DA"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6AA9EC88" w14:textId="77777777" w:rsidTr="00AB68A7">
        <w:trPr>
          <w:cantSplit/>
          <w:trHeight w:val="20"/>
          <w:tblHeader/>
          <w:jc w:val="center"/>
        </w:trPr>
        <w:tc>
          <w:tcPr>
            <w:tcW w:w="408" w:type="pct"/>
            <w:shd w:val="clear" w:color="auto" w:fill="FFFFFF"/>
            <w:vAlign w:val="center"/>
          </w:tcPr>
          <w:p w14:paraId="6E764072"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9</w:t>
            </w:r>
          </w:p>
        </w:tc>
        <w:tc>
          <w:tcPr>
            <w:tcW w:w="2191" w:type="pct"/>
            <w:shd w:val="clear" w:color="auto" w:fill="FFFFFF"/>
            <w:tcMar>
              <w:top w:w="30" w:type="dxa"/>
              <w:left w:w="30" w:type="dxa"/>
              <w:bottom w:w="30" w:type="dxa"/>
              <w:right w:w="30" w:type="dxa"/>
            </w:tcMar>
          </w:tcPr>
          <w:p w14:paraId="499334A6"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Ordinary (ind8)</w:t>
            </w:r>
          </w:p>
        </w:tc>
        <w:tc>
          <w:tcPr>
            <w:tcW w:w="713" w:type="pct"/>
            <w:shd w:val="clear" w:color="auto" w:fill="FFFFFF"/>
            <w:tcMar>
              <w:top w:w="30" w:type="dxa"/>
              <w:left w:w="30" w:type="dxa"/>
              <w:bottom w:w="30" w:type="dxa"/>
              <w:right w:w="30" w:type="dxa"/>
            </w:tcMar>
            <w:vAlign w:val="center"/>
          </w:tcPr>
          <w:p w14:paraId="2F57990D"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-.103</w:t>
            </w:r>
          </w:p>
        </w:tc>
        <w:tc>
          <w:tcPr>
            <w:tcW w:w="779" w:type="pct"/>
            <w:shd w:val="clear" w:color="auto" w:fill="FFFFFF"/>
            <w:vAlign w:val="center"/>
          </w:tcPr>
          <w:p w14:paraId="4E974BE8"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2.989</w:t>
            </w:r>
          </w:p>
        </w:tc>
        <w:tc>
          <w:tcPr>
            <w:tcW w:w="909" w:type="pct"/>
            <w:shd w:val="clear" w:color="auto" w:fill="FFFFFF"/>
            <w:vAlign w:val="center"/>
          </w:tcPr>
          <w:p w14:paraId="1D47E85D"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NS</w:t>
            </w:r>
          </w:p>
        </w:tc>
      </w:tr>
      <w:tr w:rsidR="006F114B" w:rsidRPr="00B465E4" w14:paraId="6FC13469" w14:textId="77777777" w:rsidTr="00AB68A7">
        <w:trPr>
          <w:cantSplit/>
          <w:trHeight w:val="20"/>
          <w:tblHeader/>
          <w:jc w:val="center"/>
        </w:trPr>
        <w:tc>
          <w:tcPr>
            <w:tcW w:w="408" w:type="pct"/>
            <w:shd w:val="clear" w:color="auto" w:fill="FFFFFF"/>
            <w:vAlign w:val="center"/>
          </w:tcPr>
          <w:p w14:paraId="13E418D1"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10</w:t>
            </w:r>
          </w:p>
        </w:tc>
        <w:tc>
          <w:tcPr>
            <w:tcW w:w="2191" w:type="pct"/>
            <w:shd w:val="clear" w:color="auto" w:fill="FFFFFF"/>
            <w:tcMar>
              <w:top w:w="30" w:type="dxa"/>
              <w:left w:w="30" w:type="dxa"/>
              <w:bottom w:w="30" w:type="dxa"/>
              <w:right w:w="30" w:type="dxa"/>
            </w:tcMar>
          </w:tcPr>
          <w:p w14:paraId="3098C39F"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Simple (ind9)</w:t>
            </w:r>
          </w:p>
        </w:tc>
        <w:tc>
          <w:tcPr>
            <w:tcW w:w="713" w:type="pct"/>
            <w:shd w:val="clear" w:color="auto" w:fill="FFFFFF"/>
            <w:tcMar>
              <w:top w:w="30" w:type="dxa"/>
              <w:left w:w="30" w:type="dxa"/>
              <w:bottom w:w="30" w:type="dxa"/>
              <w:right w:w="30" w:type="dxa"/>
            </w:tcMar>
            <w:vAlign w:val="center"/>
          </w:tcPr>
          <w:p w14:paraId="6F957F5A"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.194</w:t>
            </w:r>
          </w:p>
        </w:tc>
        <w:tc>
          <w:tcPr>
            <w:tcW w:w="779" w:type="pct"/>
            <w:shd w:val="clear" w:color="auto" w:fill="FFFFFF"/>
            <w:vAlign w:val="center"/>
          </w:tcPr>
          <w:p w14:paraId="5543A2AB"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-.958</w:t>
            </w:r>
          </w:p>
        </w:tc>
        <w:tc>
          <w:tcPr>
            <w:tcW w:w="909" w:type="pct"/>
            <w:shd w:val="clear" w:color="auto" w:fill="FFFFFF"/>
            <w:vAlign w:val="center"/>
          </w:tcPr>
          <w:p w14:paraId="1EC46772"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w:t>
            </w:r>
          </w:p>
        </w:tc>
      </w:tr>
      <w:tr w:rsidR="006F114B" w:rsidRPr="00B465E4" w14:paraId="19807D76" w14:textId="77777777" w:rsidTr="00AB68A7">
        <w:trPr>
          <w:cantSplit/>
          <w:trHeight w:val="20"/>
          <w:tblHeader/>
          <w:jc w:val="center"/>
        </w:trPr>
        <w:tc>
          <w:tcPr>
            <w:tcW w:w="408" w:type="pct"/>
            <w:shd w:val="clear" w:color="auto" w:fill="FFFFFF"/>
            <w:vAlign w:val="center"/>
          </w:tcPr>
          <w:p w14:paraId="6204A298" w14:textId="77777777" w:rsidR="006F114B" w:rsidRPr="00B465E4" w:rsidRDefault="006F114B" w:rsidP="00A73FA9">
            <w:pPr>
              <w:autoSpaceDE w:val="0"/>
              <w:autoSpaceDN w:val="0"/>
              <w:adjustRightInd w:val="0"/>
              <w:spacing w:before="20" w:after="20" w:line="240" w:lineRule="auto"/>
              <w:jc w:val="center"/>
              <w:rPr>
                <w:rFonts w:ascii="Times New Roman" w:hAnsi="Times New Roman" w:cs="Times New Roman"/>
                <w:color w:val="000000"/>
              </w:rPr>
            </w:pPr>
            <w:r w:rsidRPr="00B465E4">
              <w:rPr>
                <w:rFonts w:ascii="Times New Roman" w:hAnsi="Times New Roman" w:cs="Times New Roman"/>
                <w:color w:val="000000"/>
              </w:rPr>
              <w:t>11</w:t>
            </w:r>
          </w:p>
        </w:tc>
        <w:tc>
          <w:tcPr>
            <w:tcW w:w="2191" w:type="pct"/>
            <w:shd w:val="clear" w:color="auto" w:fill="FFFFFF"/>
            <w:tcMar>
              <w:top w:w="30" w:type="dxa"/>
              <w:left w:w="30" w:type="dxa"/>
              <w:bottom w:w="30" w:type="dxa"/>
              <w:right w:w="30" w:type="dxa"/>
            </w:tcMar>
          </w:tcPr>
          <w:p w14:paraId="66DE8432"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Romantic (ind10)</w:t>
            </w:r>
          </w:p>
        </w:tc>
        <w:tc>
          <w:tcPr>
            <w:tcW w:w="713" w:type="pct"/>
            <w:shd w:val="clear" w:color="auto" w:fill="FFFFFF"/>
            <w:tcMar>
              <w:top w:w="30" w:type="dxa"/>
              <w:left w:w="30" w:type="dxa"/>
              <w:bottom w:w="30" w:type="dxa"/>
              <w:right w:w="30" w:type="dxa"/>
            </w:tcMar>
            <w:vAlign w:val="center"/>
          </w:tcPr>
          <w:p w14:paraId="01827059"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-.033</w:t>
            </w:r>
          </w:p>
        </w:tc>
        <w:tc>
          <w:tcPr>
            <w:tcW w:w="779" w:type="pct"/>
            <w:shd w:val="clear" w:color="auto" w:fill="FFFFFF"/>
            <w:vAlign w:val="center"/>
          </w:tcPr>
          <w:p w14:paraId="041CB551"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1.872</w:t>
            </w:r>
          </w:p>
        </w:tc>
        <w:tc>
          <w:tcPr>
            <w:tcW w:w="909" w:type="pct"/>
            <w:shd w:val="clear" w:color="auto" w:fill="FFFFFF"/>
            <w:vAlign w:val="center"/>
          </w:tcPr>
          <w:p w14:paraId="5C6493A1" w14:textId="77777777" w:rsidR="006F114B" w:rsidRPr="00B465E4" w:rsidRDefault="006F114B" w:rsidP="00A73FA9">
            <w:pPr>
              <w:autoSpaceDE w:val="0"/>
              <w:autoSpaceDN w:val="0"/>
              <w:adjustRightInd w:val="0"/>
              <w:spacing w:after="0" w:line="240" w:lineRule="auto"/>
              <w:jc w:val="center"/>
              <w:rPr>
                <w:rFonts w:ascii="Times New Roman" w:eastAsia="Calibri" w:hAnsi="Times New Roman" w:cs="Times New Roman"/>
                <w:color w:val="000000"/>
              </w:rPr>
            </w:pPr>
            <w:r w:rsidRPr="00B465E4">
              <w:rPr>
                <w:rFonts w:ascii="Times New Roman" w:eastAsia="Calibri" w:hAnsi="Times New Roman" w:cs="Times New Roman"/>
                <w:color w:val="000000"/>
              </w:rPr>
              <w:t>NS</w:t>
            </w:r>
          </w:p>
        </w:tc>
      </w:tr>
    </w:tbl>
    <w:p w14:paraId="7159D6A8" w14:textId="77777777" w:rsidR="006F114B" w:rsidRPr="00A73FA9" w:rsidRDefault="006F114B" w:rsidP="00B465E4">
      <w:pPr>
        <w:spacing w:line="360" w:lineRule="auto"/>
        <w:jc w:val="both"/>
        <w:rPr>
          <w:rFonts w:ascii="Times New Roman" w:hAnsi="Times New Roman" w:cs="Times New Roman"/>
          <w:i/>
          <w:iCs/>
        </w:rPr>
      </w:pPr>
      <w:r w:rsidRPr="00A73FA9">
        <w:rPr>
          <w:rFonts w:ascii="Times New Roman" w:hAnsi="Times New Roman" w:cs="Times New Roman"/>
          <w:i/>
          <w:iCs/>
        </w:rPr>
        <w:t>Significant at ***1%, **5% levels, * 10% levels and NS- Not significant</w:t>
      </w:r>
    </w:p>
    <w:p w14:paraId="1E8CCD1D" w14:textId="10B1A770" w:rsidR="006F114B" w:rsidRPr="00B465E4" w:rsidRDefault="006F114B" w:rsidP="00B465E4">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 xml:space="preserve">It could be inferred from the table </w:t>
      </w:r>
      <w:r w:rsidR="00A973FD">
        <w:rPr>
          <w:rFonts w:ascii="Times New Roman" w:hAnsi="Times New Roman" w:cs="Times New Roman"/>
        </w:rPr>
        <w:t>3</w:t>
      </w:r>
      <w:r w:rsidRPr="00B465E4">
        <w:rPr>
          <w:rFonts w:ascii="Times New Roman" w:hAnsi="Times New Roman" w:cs="Times New Roman"/>
        </w:rPr>
        <w:t xml:space="preserve"> that among the various variables which could influence the brand loyalty of Amul consumers, the personality features down-to-earth, responsible, active, innovative, bold simple are positively influencing the brand loyalty of customers. The adjusted R</w:t>
      </w:r>
      <w:r w:rsidRPr="00B465E4">
        <w:rPr>
          <w:rFonts w:ascii="Times New Roman" w:hAnsi="Times New Roman" w:cs="Times New Roman"/>
          <w:vertAlign w:val="superscript"/>
        </w:rPr>
        <w:t>2</w:t>
      </w:r>
      <w:r w:rsidRPr="00B465E4">
        <w:rPr>
          <w:rFonts w:ascii="Times New Roman" w:hAnsi="Times New Roman" w:cs="Times New Roman"/>
        </w:rPr>
        <w:t xml:space="preserve"> was 0.672 implying that 67.2 per cent of the variations were reflected by the variables identified in the function.</w:t>
      </w:r>
    </w:p>
    <w:p w14:paraId="1AA5A289" w14:textId="47097A02" w:rsidR="006F114B" w:rsidRPr="00B465E4" w:rsidRDefault="006F114B" w:rsidP="00B465E4">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The coefficient with respect to variables down-to-earth (ind1), innovative (ind6) and bold (ind7) was significant at one per cent level such that one per cent increase in these attributes will increase the brand loyal customers by one per cent. This implies that as these personality features of Amul of brand were to be given more importance in advertising arena, the number of loyal consumers would increase significantly.</w:t>
      </w:r>
    </w:p>
    <w:p w14:paraId="5F5922CE" w14:textId="519A8A06" w:rsidR="006F114B" w:rsidRPr="00B465E4" w:rsidRDefault="006F114B" w:rsidP="00B465E4">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The variable responsible (ind3) had a positive and significant influence on the loyal consumers at five per cent level. When the responsibility nature of Amul brand is increased by one per cent the number of loyal consumers would increase by 0.16 per cent.</w:t>
      </w:r>
    </w:p>
    <w:p w14:paraId="79992C26" w14:textId="30ADE637" w:rsidR="006F114B" w:rsidRPr="00B465E4" w:rsidRDefault="006F114B" w:rsidP="006927BA">
      <w:pPr>
        <w:spacing w:before="120" w:after="120" w:line="360" w:lineRule="auto"/>
        <w:ind w:firstLine="720"/>
        <w:jc w:val="both"/>
        <w:rPr>
          <w:rFonts w:ascii="Times New Roman" w:hAnsi="Times New Roman" w:cs="Times New Roman"/>
        </w:rPr>
      </w:pPr>
      <w:r w:rsidRPr="00B465E4">
        <w:rPr>
          <w:rFonts w:ascii="Times New Roman" w:hAnsi="Times New Roman" w:cs="Times New Roman"/>
        </w:rPr>
        <w:t xml:space="preserve">The personality </w:t>
      </w:r>
      <w:proofErr w:type="gramStart"/>
      <w:r w:rsidRPr="00B465E4">
        <w:rPr>
          <w:rFonts w:ascii="Times New Roman" w:hAnsi="Times New Roman" w:cs="Times New Roman"/>
        </w:rPr>
        <w:t>feature</w:t>
      </w:r>
      <w:proofErr w:type="gramEnd"/>
      <w:r w:rsidRPr="00B465E4">
        <w:rPr>
          <w:rFonts w:ascii="Times New Roman" w:hAnsi="Times New Roman" w:cs="Times New Roman"/>
        </w:rPr>
        <w:t xml:space="preserve"> active (ind4) had a positive and significant influence on the number of brand loyal customers and was found to be significant at ten per cent level. When the active persona of the brand in increased by one per cent efficiency the loyal customer group would increase by 0.25 per cent.</w:t>
      </w:r>
    </w:p>
    <w:p w14:paraId="043F9C8D" w14:textId="1A65A440" w:rsidR="006F114B" w:rsidRPr="00B465E4" w:rsidRDefault="006F114B" w:rsidP="006927BA">
      <w:pPr>
        <w:spacing w:before="120" w:after="120" w:line="360" w:lineRule="auto"/>
        <w:ind w:firstLine="720"/>
        <w:jc w:val="both"/>
        <w:rPr>
          <w:rFonts w:ascii="Times New Roman" w:hAnsi="Times New Roman" w:cs="Times New Roman"/>
          <w:color w:val="FF0000"/>
        </w:rPr>
      </w:pPr>
      <w:r w:rsidRPr="00B465E4">
        <w:rPr>
          <w:rFonts w:ascii="Times New Roman" w:hAnsi="Times New Roman" w:cs="Times New Roman"/>
        </w:rPr>
        <w:lastRenderedPageBreak/>
        <w:t>The attribute simple (ind9) also had a significant effect on loyalty of the consumers at ten per cent significance level. When the simplicity of the brand is increased by one per cent, the loyal consumers would increase by 0.19 per cent.</w:t>
      </w:r>
    </w:p>
    <w:p w14:paraId="176592AF" w14:textId="78C13CE7" w:rsidR="006F114B" w:rsidRPr="00B465E4" w:rsidRDefault="006F114B" w:rsidP="005E4F85">
      <w:pPr>
        <w:autoSpaceDE w:val="0"/>
        <w:autoSpaceDN w:val="0"/>
        <w:adjustRightInd w:val="0"/>
        <w:spacing w:after="0" w:line="360" w:lineRule="auto"/>
        <w:ind w:firstLine="720"/>
        <w:jc w:val="both"/>
        <w:rPr>
          <w:rFonts w:ascii="Times New Roman" w:eastAsia="Calibri" w:hAnsi="Times New Roman" w:cs="Times New Roman"/>
        </w:rPr>
      </w:pPr>
      <w:r w:rsidRPr="00B465E4">
        <w:rPr>
          <w:rFonts w:ascii="Times New Roman" w:eastAsia="Calibri" w:hAnsi="Times New Roman" w:cs="Times New Roman"/>
        </w:rPr>
        <w:t xml:space="preserve">From the above discussion it can be concluded that when the Amul brand increases the projection of its personality traits like innovativeness, being bold, active, responsible, </w:t>
      </w:r>
      <w:r w:rsidR="006434D6" w:rsidRPr="00B465E4">
        <w:rPr>
          <w:rFonts w:ascii="Times New Roman" w:eastAsia="Calibri" w:hAnsi="Times New Roman" w:cs="Times New Roman"/>
        </w:rPr>
        <w:t>simple,</w:t>
      </w:r>
      <w:r w:rsidR="006434D6">
        <w:rPr>
          <w:rFonts w:ascii="Times New Roman" w:eastAsia="Calibri" w:hAnsi="Times New Roman" w:cs="Times New Roman"/>
        </w:rPr>
        <w:t xml:space="preserve"> </w:t>
      </w:r>
      <w:r w:rsidRPr="00B465E4">
        <w:rPr>
          <w:rFonts w:ascii="Times New Roman" w:eastAsia="Calibri" w:hAnsi="Times New Roman" w:cs="Times New Roman"/>
        </w:rPr>
        <w:t xml:space="preserve">that were found to be significant in this study then the number of brand loyal customers can be increased. </w:t>
      </w:r>
      <w:proofErr w:type="gramStart"/>
      <w:r w:rsidRPr="00B465E4">
        <w:rPr>
          <w:rFonts w:ascii="Times New Roman" w:eastAsia="Calibri" w:hAnsi="Times New Roman" w:cs="Times New Roman"/>
        </w:rPr>
        <w:t>Thus</w:t>
      </w:r>
      <w:proofErr w:type="gramEnd"/>
      <w:r w:rsidRPr="00B465E4">
        <w:rPr>
          <w:rFonts w:ascii="Times New Roman" w:eastAsia="Calibri" w:hAnsi="Times New Roman" w:cs="Times New Roman"/>
        </w:rPr>
        <w:t xml:space="preserve"> the brand personality has a positive influence on the brand loyalty of the customers is found to be supported</w:t>
      </w:r>
      <w:r w:rsidR="008D5133">
        <w:rPr>
          <w:rFonts w:ascii="Times New Roman" w:eastAsia="Calibri" w:hAnsi="Times New Roman" w:cs="Times New Roman"/>
        </w:rPr>
        <w:t xml:space="preserve"> (</w:t>
      </w:r>
      <w:r w:rsidR="008D5133" w:rsidRPr="006434D6">
        <w:rPr>
          <w:rFonts w:ascii="Times New Roman" w:hAnsi="Times New Roman" w:cs="Times New Roman"/>
          <w:color w:val="222222"/>
          <w:shd w:val="clear" w:color="auto" w:fill="FFFFFF"/>
        </w:rPr>
        <w:t>Shetty and Jason</w:t>
      </w:r>
      <w:r w:rsidR="008D5133">
        <w:rPr>
          <w:rFonts w:ascii="Times New Roman" w:eastAsia="Calibri" w:hAnsi="Times New Roman" w:cs="Times New Roman"/>
        </w:rPr>
        <w:t>, 2022)</w:t>
      </w:r>
    </w:p>
    <w:p w14:paraId="24F89FEC" w14:textId="4FAD1A86" w:rsidR="00713354" w:rsidRDefault="007404AB" w:rsidP="00B465E4">
      <w:pPr>
        <w:autoSpaceDE w:val="0"/>
        <w:autoSpaceDN w:val="0"/>
        <w:adjustRightInd w:val="0"/>
        <w:spacing w:after="0" w:line="360" w:lineRule="auto"/>
        <w:jc w:val="both"/>
        <w:rPr>
          <w:rFonts w:ascii="Times New Roman" w:eastAsia="Calibri" w:hAnsi="Times New Roman" w:cs="Times New Roman"/>
          <w:b/>
          <w:bCs/>
        </w:rPr>
      </w:pPr>
      <w:r w:rsidRPr="007404AB">
        <w:rPr>
          <w:rFonts w:ascii="Times New Roman" w:eastAsia="Calibri" w:hAnsi="Times New Roman" w:cs="Times New Roman"/>
          <w:b/>
          <w:bCs/>
        </w:rPr>
        <w:t xml:space="preserve">5. </w:t>
      </w:r>
      <w:r w:rsidR="00713354" w:rsidRPr="007404AB">
        <w:rPr>
          <w:rFonts w:ascii="Times New Roman" w:eastAsia="Calibri" w:hAnsi="Times New Roman" w:cs="Times New Roman"/>
          <w:b/>
          <w:bCs/>
        </w:rPr>
        <w:t>Conclusion</w:t>
      </w:r>
    </w:p>
    <w:p w14:paraId="68B4D45B" w14:textId="7F52388E" w:rsidR="007404AB" w:rsidRDefault="007404AB" w:rsidP="00B465E4">
      <w:pPr>
        <w:autoSpaceDE w:val="0"/>
        <w:autoSpaceDN w:val="0"/>
        <w:adjustRightInd w:val="0"/>
        <w:spacing w:after="0" w:line="360" w:lineRule="auto"/>
        <w:jc w:val="both"/>
        <w:rPr>
          <w:rFonts w:ascii="Times New Roman" w:eastAsia="Calibri" w:hAnsi="Times New Roman" w:cs="Times New Roman"/>
        </w:rPr>
      </w:pPr>
      <w:r>
        <w:rPr>
          <w:rFonts w:ascii="Times New Roman" w:eastAsia="Calibri" w:hAnsi="Times New Roman" w:cs="Times New Roman"/>
          <w:b/>
          <w:bCs/>
        </w:rPr>
        <w:tab/>
      </w:r>
      <w:r w:rsidR="00AA2A0D" w:rsidRPr="00AA2A0D">
        <w:rPr>
          <w:rFonts w:ascii="Times New Roman" w:eastAsia="Calibri" w:hAnsi="Times New Roman" w:cs="Times New Roman"/>
        </w:rPr>
        <w:t>In this research, data was collected directly from consumers of AMUL milk products in six areas of Coimbatore, engaging them through in-person interviews using a pre-tested questionnaire. The focus on AMUL consumers aimed to gain valuable insights into the brand. To gauge the impact of AMUL's brand personality on customer attitudes, multiple linear regression analysis was utilized. Our findings revealed that brand personality significantly affects brand loyalty. Specifically, traits like being down-to-earth, responsible, active, innovative, bold, and simple were found to positively influence brand loyalty among AMUL consumers. These results suggest that emphasizing these personality traits in AMUL's advertising strategies could lead to increased brand loyalty. Additionally, our analysis indicated that loyal customers tend to stick with the brand even in the presence of competitive alternatives. Therefore, fostering these identified personality traits can serve as a strategic approach for AMUL to retain and attract loyal customers, thus supporting the hypothesis that brand personality positively impacts brand loyalty.</w:t>
      </w:r>
    </w:p>
    <w:p w14:paraId="7FCCC8A8" w14:textId="77777777" w:rsidR="00AB68A7" w:rsidRDefault="00AB68A7" w:rsidP="00B465E4">
      <w:pPr>
        <w:autoSpaceDE w:val="0"/>
        <w:autoSpaceDN w:val="0"/>
        <w:adjustRightInd w:val="0"/>
        <w:spacing w:after="0" w:line="360" w:lineRule="auto"/>
        <w:jc w:val="both"/>
        <w:rPr>
          <w:rFonts w:ascii="Times New Roman" w:eastAsia="Calibri" w:hAnsi="Times New Roman" w:cs="Times New Roman"/>
        </w:rPr>
      </w:pPr>
    </w:p>
    <w:p w14:paraId="22B92641"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17BD2C42"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72134905"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3C765B15"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0CE81A29"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2074D00E"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102237A9"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1676D5DD" w14:textId="77777777" w:rsidR="00A73FA9" w:rsidRDefault="00A73FA9" w:rsidP="00B465E4">
      <w:pPr>
        <w:autoSpaceDE w:val="0"/>
        <w:autoSpaceDN w:val="0"/>
        <w:adjustRightInd w:val="0"/>
        <w:spacing w:after="0" w:line="360" w:lineRule="auto"/>
        <w:jc w:val="both"/>
        <w:rPr>
          <w:rFonts w:ascii="Times New Roman" w:eastAsia="Calibri" w:hAnsi="Times New Roman" w:cs="Times New Roman"/>
        </w:rPr>
      </w:pPr>
    </w:p>
    <w:p w14:paraId="00DBD98B" w14:textId="77777777" w:rsidR="00A73FA9" w:rsidRPr="00AA2A0D" w:rsidRDefault="00A73FA9" w:rsidP="00B465E4">
      <w:pPr>
        <w:autoSpaceDE w:val="0"/>
        <w:autoSpaceDN w:val="0"/>
        <w:adjustRightInd w:val="0"/>
        <w:spacing w:after="0" w:line="360" w:lineRule="auto"/>
        <w:jc w:val="both"/>
        <w:rPr>
          <w:rFonts w:ascii="Times New Roman" w:eastAsia="Calibri" w:hAnsi="Times New Roman" w:cs="Times New Roman"/>
        </w:rPr>
      </w:pPr>
    </w:p>
    <w:p w14:paraId="7FC73420" w14:textId="10D63230" w:rsidR="00AB68A7" w:rsidRPr="00C943DD" w:rsidRDefault="007404AB" w:rsidP="00C943DD">
      <w:pPr>
        <w:autoSpaceDE w:val="0"/>
        <w:autoSpaceDN w:val="0"/>
        <w:adjustRightInd w:val="0"/>
        <w:spacing w:after="0" w:line="360" w:lineRule="auto"/>
        <w:jc w:val="both"/>
        <w:rPr>
          <w:rFonts w:ascii="Times New Roman" w:eastAsia="Calibri" w:hAnsi="Times New Roman" w:cs="Times New Roman"/>
          <w:b/>
          <w:bCs/>
        </w:rPr>
      </w:pPr>
      <w:r w:rsidRPr="007404AB">
        <w:rPr>
          <w:rFonts w:ascii="Times New Roman" w:eastAsia="Calibri" w:hAnsi="Times New Roman" w:cs="Times New Roman"/>
          <w:b/>
          <w:bCs/>
        </w:rPr>
        <w:t xml:space="preserve">6. </w:t>
      </w:r>
      <w:r w:rsidR="00713354" w:rsidRPr="007404AB">
        <w:rPr>
          <w:rFonts w:ascii="Times New Roman" w:eastAsia="Calibri" w:hAnsi="Times New Roman" w:cs="Times New Roman"/>
          <w:b/>
          <w:bCs/>
        </w:rPr>
        <w:t>References</w:t>
      </w:r>
    </w:p>
    <w:p w14:paraId="1827B4C6" w14:textId="77777777" w:rsidR="00AB68A7" w:rsidRPr="00AB68A7" w:rsidRDefault="00AB68A7" w:rsidP="009C3A4B">
      <w:pPr>
        <w:autoSpaceDE w:val="0"/>
        <w:autoSpaceDN w:val="0"/>
        <w:adjustRightInd w:val="0"/>
        <w:spacing w:before="120" w:after="120" w:line="360" w:lineRule="auto"/>
        <w:ind w:left="709" w:hanging="851"/>
        <w:jc w:val="both"/>
        <w:rPr>
          <w:rFonts w:ascii="Times New Roman" w:eastAsia="Calibri" w:hAnsi="Times New Roman" w:cs="Times New Roman"/>
          <w:b/>
          <w:bCs/>
        </w:rPr>
      </w:pPr>
      <w:r w:rsidRPr="00AB68A7">
        <w:rPr>
          <w:rFonts w:ascii="Times New Roman" w:hAnsi="Times New Roman" w:cs="Times New Roman"/>
        </w:rPr>
        <w:lastRenderedPageBreak/>
        <w:t xml:space="preserve">Aaker, D. A. (1996). Building Strong Brands. </w:t>
      </w:r>
      <w:r w:rsidRPr="00AB68A7">
        <w:rPr>
          <w:rFonts w:ascii="Times New Roman" w:hAnsi="Times New Roman" w:cs="Times New Roman"/>
          <w:i/>
        </w:rPr>
        <w:t>The Free Press,</w:t>
      </w:r>
      <w:r w:rsidRPr="00AB68A7">
        <w:rPr>
          <w:rFonts w:ascii="Times New Roman" w:hAnsi="Times New Roman" w:cs="Times New Roman"/>
        </w:rPr>
        <w:t xml:space="preserve"> ISBN 0-02-900151-X </w:t>
      </w:r>
    </w:p>
    <w:p w14:paraId="464EE13A" w14:textId="77777777" w:rsidR="00AB68A7" w:rsidRPr="00AB68A7" w:rsidRDefault="00AB68A7" w:rsidP="009C3A4B">
      <w:pPr>
        <w:pStyle w:val="Default"/>
        <w:spacing w:line="360" w:lineRule="auto"/>
        <w:ind w:left="709" w:hanging="851"/>
        <w:jc w:val="both"/>
        <w:rPr>
          <w:color w:val="222222"/>
          <w:shd w:val="clear" w:color="auto" w:fill="FFFFFF"/>
        </w:rPr>
      </w:pPr>
      <w:r w:rsidRPr="00AB68A7">
        <w:rPr>
          <w:color w:val="222222"/>
          <w:shd w:val="clear" w:color="auto" w:fill="FFFFFF"/>
        </w:rPr>
        <w:t>Avery, Jill. "The relational roles of brands." </w:t>
      </w:r>
      <w:r w:rsidRPr="00AB68A7">
        <w:rPr>
          <w:i/>
          <w:iCs/>
          <w:color w:val="222222"/>
          <w:shd w:val="clear" w:color="auto" w:fill="FFFFFF"/>
        </w:rPr>
        <w:t>Marketing Management</w:t>
      </w:r>
      <w:r w:rsidRPr="00AB68A7">
        <w:rPr>
          <w:color w:val="222222"/>
          <w:shd w:val="clear" w:color="auto" w:fill="FFFFFF"/>
        </w:rPr>
        <w:t>. Routledge, 2020. 123-138.</w:t>
      </w:r>
    </w:p>
    <w:p w14:paraId="5B234AFB" w14:textId="77777777" w:rsidR="00AB68A7" w:rsidRPr="00AB68A7" w:rsidRDefault="00AB68A7" w:rsidP="009C3A4B">
      <w:pPr>
        <w:pStyle w:val="Default"/>
        <w:spacing w:line="360" w:lineRule="auto"/>
        <w:ind w:left="709" w:hanging="851"/>
        <w:jc w:val="both"/>
        <w:rPr>
          <w:bCs/>
        </w:rPr>
      </w:pPr>
      <w:proofErr w:type="spellStart"/>
      <w:r w:rsidRPr="00AB68A7">
        <w:rPr>
          <w:color w:val="222222"/>
          <w:shd w:val="clear" w:color="auto" w:fill="FFFFFF"/>
        </w:rPr>
        <w:t>Bernarto</w:t>
      </w:r>
      <w:proofErr w:type="spellEnd"/>
      <w:r w:rsidRPr="00AB68A7">
        <w:rPr>
          <w:color w:val="222222"/>
          <w:shd w:val="clear" w:color="auto" w:fill="FFFFFF"/>
        </w:rPr>
        <w:t xml:space="preserve">, I., </w:t>
      </w:r>
      <w:proofErr w:type="spellStart"/>
      <w:r w:rsidRPr="00AB68A7">
        <w:rPr>
          <w:color w:val="222222"/>
          <w:shd w:val="clear" w:color="auto" w:fill="FFFFFF"/>
        </w:rPr>
        <w:t>Berlianto</w:t>
      </w:r>
      <w:proofErr w:type="spellEnd"/>
      <w:r w:rsidRPr="00AB68A7">
        <w:rPr>
          <w:color w:val="222222"/>
          <w:shd w:val="clear" w:color="auto" w:fill="FFFFFF"/>
        </w:rPr>
        <w:t>, M. P., Meilani, Y. F. C. P., Masman, R. R., &amp; Suryawan, I. N. (2020). The influence of brand awareness, brand image, and brand trust on brand loyalty. </w:t>
      </w:r>
      <w:proofErr w:type="spellStart"/>
      <w:r w:rsidRPr="00AB68A7">
        <w:rPr>
          <w:i/>
          <w:iCs/>
          <w:color w:val="222222"/>
          <w:shd w:val="clear" w:color="auto" w:fill="FFFFFF"/>
        </w:rPr>
        <w:t>Jurnal</w:t>
      </w:r>
      <w:proofErr w:type="spellEnd"/>
      <w:r w:rsidRPr="00AB68A7">
        <w:rPr>
          <w:i/>
          <w:iCs/>
          <w:color w:val="222222"/>
          <w:shd w:val="clear" w:color="auto" w:fill="FFFFFF"/>
        </w:rPr>
        <w:t xml:space="preserve"> </w:t>
      </w:r>
      <w:proofErr w:type="spellStart"/>
      <w:r w:rsidRPr="00AB68A7">
        <w:rPr>
          <w:i/>
          <w:iCs/>
          <w:color w:val="222222"/>
          <w:shd w:val="clear" w:color="auto" w:fill="FFFFFF"/>
        </w:rPr>
        <w:t>Manajemen</w:t>
      </w:r>
      <w:proofErr w:type="spellEnd"/>
      <w:r w:rsidRPr="00AB68A7">
        <w:rPr>
          <w:color w:val="222222"/>
          <w:shd w:val="clear" w:color="auto" w:fill="FFFFFF"/>
        </w:rPr>
        <w:t>, </w:t>
      </w:r>
      <w:r w:rsidRPr="00AB68A7">
        <w:rPr>
          <w:i/>
          <w:iCs/>
          <w:color w:val="222222"/>
          <w:shd w:val="clear" w:color="auto" w:fill="FFFFFF"/>
        </w:rPr>
        <w:t>24</w:t>
      </w:r>
      <w:r w:rsidRPr="00AB68A7">
        <w:rPr>
          <w:color w:val="222222"/>
          <w:shd w:val="clear" w:color="auto" w:fill="FFFFFF"/>
        </w:rPr>
        <w:t>(3), 412-426.</w:t>
      </w:r>
    </w:p>
    <w:p w14:paraId="74006203" w14:textId="77777777" w:rsidR="00AB68A7" w:rsidRPr="00AB68A7" w:rsidRDefault="00AB68A7" w:rsidP="009C3A4B">
      <w:pPr>
        <w:pStyle w:val="Default"/>
        <w:spacing w:line="360" w:lineRule="auto"/>
        <w:ind w:left="709" w:hanging="851"/>
        <w:jc w:val="both"/>
        <w:rPr>
          <w:color w:val="222222"/>
          <w:shd w:val="clear" w:color="auto" w:fill="FFFFFF"/>
        </w:rPr>
      </w:pPr>
      <w:r w:rsidRPr="00AB68A7">
        <w:rPr>
          <w:color w:val="222222"/>
          <w:shd w:val="clear" w:color="auto" w:fill="FFFFFF"/>
        </w:rPr>
        <w:t>Flint, Dorothy Grace. </w:t>
      </w:r>
      <w:r w:rsidRPr="00AB68A7">
        <w:rPr>
          <w:i/>
          <w:iCs/>
          <w:color w:val="222222"/>
          <w:shd w:val="clear" w:color="auto" w:fill="FFFFFF"/>
        </w:rPr>
        <w:t>Exploring the relationship between customer engagement strategies and brand loyalty</w:t>
      </w:r>
      <w:r w:rsidRPr="00AB68A7">
        <w:rPr>
          <w:color w:val="222222"/>
          <w:shd w:val="clear" w:color="auto" w:fill="FFFFFF"/>
        </w:rPr>
        <w:t>. Diss. North-West University (South Africa), 2022.</w:t>
      </w:r>
    </w:p>
    <w:p w14:paraId="4DBCFD55" w14:textId="77777777" w:rsidR="00AB68A7" w:rsidRDefault="00AB68A7" w:rsidP="009C3A4B">
      <w:pPr>
        <w:pStyle w:val="Default"/>
        <w:spacing w:line="360" w:lineRule="auto"/>
        <w:ind w:left="709" w:hanging="851"/>
        <w:jc w:val="both"/>
      </w:pPr>
      <w:r w:rsidRPr="00AB68A7">
        <w:t xml:space="preserve">Giddens, Nancy &amp; Hofmann, Amanda. (2002). Brand Loyalty. Iowa State University. </w:t>
      </w:r>
      <w:r w:rsidRPr="00AB68A7">
        <w:rPr>
          <w:i/>
          <w:iCs/>
        </w:rPr>
        <w:t>Working paper.</w:t>
      </w:r>
      <w:r w:rsidRPr="00AB68A7">
        <w:rPr>
          <w:i/>
          <w:iCs/>
        </w:rPr>
        <w:tab/>
        <w:t xml:space="preserve"> </w:t>
      </w:r>
      <w:r w:rsidRPr="00AB68A7">
        <w:t xml:space="preserve">(C5-54). </w:t>
      </w:r>
    </w:p>
    <w:p w14:paraId="44A611A6" w14:textId="5D90109F" w:rsidR="00A6198D" w:rsidRPr="00A6198D" w:rsidRDefault="00A6198D" w:rsidP="00A6198D">
      <w:pPr>
        <w:pStyle w:val="Default"/>
        <w:spacing w:line="360" w:lineRule="auto"/>
        <w:ind w:left="709" w:hanging="851"/>
        <w:jc w:val="both"/>
      </w:pPr>
      <w:proofErr w:type="spellStart"/>
      <w:r w:rsidRPr="00A6198D">
        <w:rPr>
          <w:color w:val="222222"/>
          <w:shd w:val="clear" w:color="auto" w:fill="FFFFFF"/>
        </w:rPr>
        <w:t>Karuppusamy</w:t>
      </w:r>
      <w:proofErr w:type="spellEnd"/>
      <w:r w:rsidRPr="00A6198D">
        <w:rPr>
          <w:color w:val="222222"/>
          <w:shd w:val="clear" w:color="auto" w:fill="FFFFFF"/>
        </w:rPr>
        <w:t xml:space="preserve">, R., &amp; Palanichamy, N. V. (2011). Awareness and adoption of </w:t>
      </w:r>
      <w:proofErr w:type="gramStart"/>
      <w:r w:rsidRPr="00A6198D">
        <w:rPr>
          <w:color w:val="222222"/>
          <w:shd w:val="clear" w:color="auto" w:fill="FFFFFF"/>
        </w:rPr>
        <w:t>value added</w:t>
      </w:r>
      <w:proofErr w:type="gramEnd"/>
      <w:r w:rsidRPr="00A6198D">
        <w:rPr>
          <w:color w:val="222222"/>
          <w:shd w:val="clear" w:color="auto" w:fill="FFFFFF"/>
        </w:rPr>
        <w:t xml:space="preserve"> services offered by the banks in Coimbatore district. </w:t>
      </w:r>
      <w:r w:rsidRPr="00A6198D">
        <w:rPr>
          <w:i/>
          <w:iCs/>
          <w:color w:val="222222"/>
          <w:shd w:val="clear" w:color="auto" w:fill="FFFFFF"/>
        </w:rPr>
        <w:t>Journal of Banking Financial Services and Insurance Research</w:t>
      </w:r>
      <w:r w:rsidRPr="00A6198D">
        <w:rPr>
          <w:color w:val="222222"/>
          <w:shd w:val="clear" w:color="auto" w:fill="FFFFFF"/>
        </w:rPr>
        <w:t>, </w:t>
      </w:r>
      <w:r w:rsidRPr="00A6198D">
        <w:rPr>
          <w:i/>
          <w:iCs/>
          <w:color w:val="222222"/>
          <w:shd w:val="clear" w:color="auto" w:fill="FFFFFF"/>
        </w:rPr>
        <w:t>1</w:t>
      </w:r>
      <w:r w:rsidRPr="00A6198D">
        <w:rPr>
          <w:color w:val="222222"/>
          <w:shd w:val="clear" w:color="auto" w:fill="FFFFFF"/>
        </w:rPr>
        <w:t>(9), 40-56.</w:t>
      </w:r>
    </w:p>
    <w:p w14:paraId="664F839D" w14:textId="77777777" w:rsidR="00AB68A7" w:rsidRPr="00AB68A7" w:rsidRDefault="00AB68A7" w:rsidP="009C3A4B">
      <w:pPr>
        <w:pStyle w:val="Default"/>
        <w:spacing w:line="360" w:lineRule="auto"/>
        <w:ind w:left="709" w:hanging="851"/>
        <w:jc w:val="both"/>
      </w:pPr>
      <w:r w:rsidRPr="00AB68A7">
        <w:t xml:space="preserve">Knox, S.D., Denison, T.J. (2000). Store loyalty: its impact on retail revenue-An empirical study of purchasing behavior in the UK. </w:t>
      </w:r>
      <w:r w:rsidRPr="00AB68A7">
        <w:rPr>
          <w:i/>
        </w:rPr>
        <w:t>Journal of Retailing and Consumer Services,</w:t>
      </w:r>
      <w:r w:rsidRPr="00AB68A7">
        <w:t xml:space="preserve"> Vol. 7 (1), pp. 33-45. </w:t>
      </w:r>
    </w:p>
    <w:p w14:paraId="137900CB" w14:textId="77777777" w:rsidR="00AB68A7" w:rsidRPr="00AB68A7" w:rsidRDefault="00AB68A7" w:rsidP="009C3A4B">
      <w:pPr>
        <w:pStyle w:val="Default"/>
        <w:spacing w:line="360" w:lineRule="auto"/>
        <w:ind w:left="709" w:hanging="851"/>
        <w:jc w:val="both"/>
        <w:rPr>
          <w:bCs/>
        </w:rPr>
      </w:pPr>
      <w:r w:rsidRPr="00AB68A7">
        <w:rPr>
          <w:bCs/>
        </w:rPr>
        <w:t xml:space="preserve">Kumar, R., Luthra, A. and Datta, G. (2006).  “Linkages between brand personality and brand loyalty: A qualitative study in an emerging market in the Indian context”, </w:t>
      </w:r>
      <w:r w:rsidRPr="00AB68A7">
        <w:rPr>
          <w:bCs/>
          <w:i/>
        </w:rPr>
        <w:t>South Asian Journal of Management,</w:t>
      </w:r>
      <w:r w:rsidRPr="00AB68A7">
        <w:rPr>
          <w:bCs/>
        </w:rPr>
        <w:t xml:space="preserve"> Vol. 13 No. 2, pp. 11-35. </w:t>
      </w:r>
    </w:p>
    <w:p w14:paraId="24202EA9" w14:textId="77777777" w:rsidR="00AB68A7" w:rsidRPr="00AB68A7" w:rsidRDefault="00AB68A7" w:rsidP="009C3A4B">
      <w:pPr>
        <w:pStyle w:val="Default"/>
        <w:spacing w:line="360" w:lineRule="auto"/>
        <w:ind w:left="709" w:hanging="851"/>
        <w:jc w:val="both"/>
      </w:pPr>
      <w:r w:rsidRPr="00AB68A7">
        <w:t xml:space="preserve">Long-Yi </w:t>
      </w:r>
      <w:proofErr w:type="gramStart"/>
      <w:r w:rsidRPr="00AB68A7">
        <w:t>Lin ,</w:t>
      </w:r>
      <w:proofErr w:type="gramEnd"/>
      <w:r w:rsidRPr="00AB68A7">
        <w:t xml:space="preserve"> (2010). The relationship of consumer personality trait, brand personality and brand loyalty: an empirical study of toys and video games buyers. </w:t>
      </w:r>
      <w:r w:rsidRPr="00AB68A7">
        <w:rPr>
          <w:i/>
        </w:rPr>
        <w:t>Journal of Product &amp; Brand Management</w:t>
      </w:r>
      <w:r w:rsidRPr="00AB68A7">
        <w:t xml:space="preserve"> 19/1, 4–17. </w:t>
      </w:r>
    </w:p>
    <w:p w14:paraId="01AAC4BE" w14:textId="77777777" w:rsidR="00AB68A7" w:rsidRPr="00AB68A7" w:rsidRDefault="00AB68A7" w:rsidP="009C3A4B">
      <w:pPr>
        <w:pStyle w:val="Default"/>
        <w:spacing w:line="360" w:lineRule="auto"/>
        <w:ind w:left="709" w:hanging="851"/>
        <w:jc w:val="both"/>
        <w:rPr>
          <w:color w:val="222222"/>
          <w:shd w:val="clear" w:color="auto" w:fill="FFFFFF"/>
        </w:rPr>
      </w:pPr>
      <w:proofErr w:type="spellStart"/>
      <w:r w:rsidRPr="00AB68A7">
        <w:rPr>
          <w:color w:val="222222"/>
          <w:shd w:val="clear" w:color="auto" w:fill="FFFFFF"/>
        </w:rPr>
        <w:t>Maneechaeye</w:t>
      </w:r>
      <w:proofErr w:type="spellEnd"/>
      <w:r w:rsidRPr="00AB68A7">
        <w:rPr>
          <w:color w:val="222222"/>
          <w:shd w:val="clear" w:color="auto" w:fill="FFFFFF"/>
        </w:rPr>
        <w:t xml:space="preserve">, </w:t>
      </w:r>
      <w:proofErr w:type="spellStart"/>
      <w:r w:rsidRPr="00AB68A7">
        <w:rPr>
          <w:color w:val="222222"/>
          <w:shd w:val="clear" w:color="auto" w:fill="FFFFFF"/>
        </w:rPr>
        <w:t>Pattarachat</w:t>
      </w:r>
      <w:proofErr w:type="spellEnd"/>
      <w:r w:rsidRPr="00AB68A7">
        <w:rPr>
          <w:color w:val="222222"/>
          <w:shd w:val="clear" w:color="auto" w:fill="FFFFFF"/>
        </w:rPr>
        <w:t xml:space="preserve">, and </w:t>
      </w:r>
      <w:proofErr w:type="spellStart"/>
      <w:r w:rsidRPr="00AB68A7">
        <w:rPr>
          <w:color w:val="222222"/>
          <w:shd w:val="clear" w:color="auto" w:fill="FFFFFF"/>
        </w:rPr>
        <w:t>Watcharaphat</w:t>
      </w:r>
      <w:proofErr w:type="spellEnd"/>
      <w:r w:rsidRPr="00AB68A7">
        <w:rPr>
          <w:color w:val="222222"/>
          <w:shd w:val="clear" w:color="auto" w:fill="FFFFFF"/>
        </w:rPr>
        <w:t xml:space="preserve"> </w:t>
      </w:r>
      <w:proofErr w:type="spellStart"/>
      <w:r w:rsidRPr="00AB68A7">
        <w:rPr>
          <w:color w:val="222222"/>
          <w:shd w:val="clear" w:color="auto" w:fill="FFFFFF"/>
        </w:rPr>
        <w:t>Maneechaeye</w:t>
      </w:r>
      <w:proofErr w:type="spellEnd"/>
      <w:r w:rsidRPr="00AB68A7">
        <w:rPr>
          <w:color w:val="222222"/>
          <w:shd w:val="clear" w:color="auto" w:fill="FFFFFF"/>
        </w:rPr>
        <w:t>. "Brand personality factors affecting purchasing decision for bottled drinking water in Bangkok and Bangkok peripheral area: Supervised machine learning approach." </w:t>
      </w:r>
      <w:proofErr w:type="spellStart"/>
      <w:r w:rsidRPr="00AB68A7">
        <w:rPr>
          <w:i/>
          <w:iCs/>
          <w:color w:val="222222"/>
          <w:shd w:val="clear" w:color="auto" w:fill="FFFFFF"/>
        </w:rPr>
        <w:t>Kasetsart</w:t>
      </w:r>
      <w:proofErr w:type="spellEnd"/>
      <w:r w:rsidRPr="00AB68A7">
        <w:rPr>
          <w:i/>
          <w:iCs/>
          <w:color w:val="222222"/>
          <w:shd w:val="clear" w:color="auto" w:fill="FFFFFF"/>
        </w:rPr>
        <w:t xml:space="preserve"> Journal of Social Sciences</w:t>
      </w:r>
      <w:r w:rsidRPr="00AB68A7">
        <w:rPr>
          <w:color w:val="222222"/>
          <w:shd w:val="clear" w:color="auto" w:fill="FFFFFF"/>
        </w:rPr>
        <w:t> 43.2 (2022): 395-402.</w:t>
      </w:r>
    </w:p>
    <w:p w14:paraId="0F4A5B1C" w14:textId="77777777" w:rsidR="00AB68A7" w:rsidRPr="00AB68A7" w:rsidRDefault="00AB68A7" w:rsidP="009C3A4B">
      <w:pPr>
        <w:pStyle w:val="Default"/>
        <w:spacing w:line="360" w:lineRule="auto"/>
        <w:ind w:left="709" w:hanging="851"/>
        <w:jc w:val="both"/>
      </w:pPr>
      <w:r w:rsidRPr="00AB68A7">
        <w:t xml:space="preserve">Manternach L (2010). Successful organizations build brand loyalty. </w:t>
      </w:r>
      <w:r w:rsidRPr="00AB68A7">
        <w:rPr>
          <w:i/>
          <w:iCs/>
        </w:rPr>
        <w:t>Corridor Business Journal</w:t>
      </w:r>
      <w:r w:rsidRPr="00AB68A7">
        <w:t xml:space="preserve">, 7(1): 28-38. </w:t>
      </w:r>
    </w:p>
    <w:p w14:paraId="3295E97D" w14:textId="77777777" w:rsidR="00AB68A7" w:rsidRPr="00AB68A7" w:rsidRDefault="00AB68A7" w:rsidP="009C3A4B">
      <w:pPr>
        <w:pStyle w:val="Default"/>
        <w:spacing w:line="360" w:lineRule="auto"/>
        <w:ind w:left="709" w:hanging="851"/>
        <w:jc w:val="both"/>
      </w:pPr>
      <w:r w:rsidRPr="00AB68A7">
        <w:t xml:space="preserve">Mattila, A.S. (2001). The impact of relationship type on customer loyalty in a context of service failures. </w:t>
      </w:r>
      <w:r w:rsidRPr="00AB68A7">
        <w:rPr>
          <w:i/>
          <w:iCs/>
        </w:rPr>
        <w:t xml:space="preserve">Journal of Service Research, </w:t>
      </w:r>
      <w:r w:rsidRPr="00AB68A7">
        <w:t xml:space="preserve">Vol. 4 (2), pp. 91-101. </w:t>
      </w:r>
    </w:p>
    <w:p w14:paraId="3C2B2040" w14:textId="77777777" w:rsidR="00AB68A7" w:rsidRPr="00AB68A7" w:rsidRDefault="00AB68A7" w:rsidP="009C3A4B">
      <w:pPr>
        <w:pStyle w:val="Default"/>
        <w:spacing w:line="360" w:lineRule="auto"/>
        <w:ind w:left="709" w:hanging="851"/>
        <w:jc w:val="both"/>
      </w:pPr>
      <w:r w:rsidRPr="00AB68A7">
        <w:t xml:space="preserve"> </w:t>
      </w:r>
      <w:proofErr w:type="spellStart"/>
      <w:r w:rsidRPr="00AB68A7">
        <w:t>Mengxia</w:t>
      </w:r>
      <w:proofErr w:type="spellEnd"/>
      <w:r w:rsidRPr="00AB68A7">
        <w:t>, Z. (2007), “Impact of brand personality on PALI: comparative research between two different brands</w:t>
      </w:r>
      <w:r w:rsidRPr="00AB68A7">
        <w:rPr>
          <w:i/>
        </w:rPr>
        <w:t>”, International Management Review</w:t>
      </w:r>
      <w:r w:rsidRPr="00AB68A7">
        <w:t xml:space="preserve">, Vol. 3 No. 3, pp. 36-46. </w:t>
      </w:r>
    </w:p>
    <w:p w14:paraId="5D8107CC" w14:textId="77777777" w:rsidR="00AB68A7" w:rsidRPr="00AB68A7" w:rsidRDefault="00AB68A7" w:rsidP="009C3A4B">
      <w:pPr>
        <w:pStyle w:val="Default"/>
        <w:spacing w:line="360" w:lineRule="auto"/>
        <w:ind w:left="709" w:hanging="851"/>
        <w:jc w:val="both"/>
        <w:rPr>
          <w:bCs/>
        </w:rPr>
      </w:pPr>
      <w:r w:rsidRPr="00AB68A7">
        <w:rPr>
          <w:bCs/>
        </w:rPr>
        <w:t xml:space="preserve">Plummer, J. T. (1985). How personality makes a difference. </w:t>
      </w:r>
      <w:r w:rsidRPr="00AB68A7">
        <w:rPr>
          <w:bCs/>
          <w:i/>
        </w:rPr>
        <w:t>Journal of Advertising Research</w:t>
      </w:r>
      <w:r w:rsidRPr="00AB68A7">
        <w:rPr>
          <w:bCs/>
        </w:rPr>
        <w:t xml:space="preserve">, 24(6), 27–31.  </w:t>
      </w:r>
    </w:p>
    <w:p w14:paraId="3A150110" w14:textId="77777777" w:rsidR="00AB68A7" w:rsidRPr="00AB68A7" w:rsidRDefault="00AB68A7" w:rsidP="009C3A4B">
      <w:pPr>
        <w:pStyle w:val="Default"/>
        <w:spacing w:line="360" w:lineRule="auto"/>
        <w:ind w:left="709" w:hanging="851"/>
        <w:jc w:val="both"/>
      </w:pPr>
      <w:r w:rsidRPr="00AB68A7">
        <w:lastRenderedPageBreak/>
        <w:t>Reichheld, F. F. Markey, R. G. Hopton, C. (2000). E-customer Loyalty – Applying the Traditional Rules of Business for Online Success</w:t>
      </w:r>
      <w:r w:rsidRPr="00AB68A7">
        <w:rPr>
          <w:i/>
          <w:iCs/>
        </w:rPr>
        <w:t>. European Business Journal</w:t>
      </w:r>
      <w:r w:rsidRPr="00AB68A7">
        <w:t xml:space="preserve">, Vol. 12 (4), pp. 173–179.  </w:t>
      </w:r>
    </w:p>
    <w:p w14:paraId="52D6A87D" w14:textId="77777777" w:rsidR="00AB68A7" w:rsidRPr="00AB68A7" w:rsidRDefault="00AB68A7" w:rsidP="009C3A4B">
      <w:pPr>
        <w:autoSpaceDE w:val="0"/>
        <w:autoSpaceDN w:val="0"/>
        <w:adjustRightInd w:val="0"/>
        <w:spacing w:after="0" w:line="360" w:lineRule="auto"/>
        <w:ind w:left="709" w:hanging="851"/>
        <w:jc w:val="both"/>
        <w:rPr>
          <w:rFonts w:ascii="Times New Roman" w:hAnsi="Times New Roman" w:cs="Times New Roman"/>
          <w:color w:val="222222"/>
          <w:shd w:val="clear" w:color="auto" w:fill="FFFFFF"/>
        </w:rPr>
      </w:pPr>
      <w:r w:rsidRPr="00AB68A7">
        <w:rPr>
          <w:rFonts w:ascii="Times New Roman" w:hAnsi="Times New Roman" w:cs="Times New Roman"/>
          <w:color w:val="222222"/>
          <w:shd w:val="clear" w:color="auto" w:fill="FFFFFF"/>
        </w:rPr>
        <w:t xml:space="preserve">Rout, Debasish, and </w:t>
      </w:r>
      <w:proofErr w:type="spellStart"/>
      <w:r w:rsidRPr="00AB68A7">
        <w:rPr>
          <w:rFonts w:ascii="Times New Roman" w:hAnsi="Times New Roman" w:cs="Times New Roman"/>
          <w:color w:val="222222"/>
          <w:shd w:val="clear" w:color="auto" w:fill="FFFFFF"/>
        </w:rPr>
        <w:t>Somabhusana</w:t>
      </w:r>
      <w:proofErr w:type="spellEnd"/>
      <w:r w:rsidRPr="00AB68A7">
        <w:rPr>
          <w:rFonts w:ascii="Times New Roman" w:hAnsi="Times New Roman" w:cs="Times New Roman"/>
          <w:color w:val="222222"/>
          <w:shd w:val="clear" w:color="auto" w:fill="FFFFFF"/>
        </w:rPr>
        <w:t xml:space="preserve"> </w:t>
      </w:r>
      <w:proofErr w:type="spellStart"/>
      <w:r w:rsidRPr="00AB68A7">
        <w:rPr>
          <w:rFonts w:ascii="Times New Roman" w:hAnsi="Times New Roman" w:cs="Times New Roman"/>
          <w:color w:val="222222"/>
          <w:shd w:val="clear" w:color="auto" w:fill="FFFFFF"/>
        </w:rPr>
        <w:t>Janakiballav</w:t>
      </w:r>
      <w:proofErr w:type="spellEnd"/>
      <w:r w:rsidRPr="00AB68A7">
        <w:rPr>
          <w:rFonts w:ascii="Times New Roman" w:hAnsi="Times New Roman" w:cs="Times New Roman"/>
          <w:color w:val="222222"/>
          <w:shd w:val="clear" w:color="auto" w:fill="FFFFFF"/>
        </w:rPr>
        <w:t xml:space="preserve"> Mishra. "A STUDY ON BRAND PREFERENCE AND BRAND LOYALITY FOR A SELECTED LIST OF CONSUMERS DURABLE AND FMCG ITEMS AMONG URBAN CUSTOMERS IN ORISSA." </w:t>
      </w:r>
      <w:r w:rsidRPr="00AB68A7">
        <w:rPr>
          <w:rFonts w:ascii="Times New Roman" w:hAnsi="Times New Roman" w:cs="Times New Roman"/>
          <w:i/>
          <w:iCs/>
          <w:color w:val="222222"/>
          <w:shd w:val="clear" w:color="auto" w:fill="FFFFFF"/>
        </w:rPr>
        <w:t>International Research Journal of Modernization in Engineering Technology and Science</w:t>
      </w:r>
      <w:r w:rsidRPr="00AB68A7">
        <w:rPr>
          <w:rFonts w:ascii="Times New Roman" w:hAnsi="Times New Roman" w:cs="Times New Roman"/>
          <w:color w:val="222222"/>
          <w:shd w:val="clear" w:color="auto" w:fill="FFFFFF"/>
        </w:rPr>
        <w:t> 5 (2023).</w:t>
      </w:r>
    </w:p>
    <w:p w14:paraId="100AAFE9" w14:textId="77777777" w:rsidR="00AB68A7" w:rsidRPr="00AB68A7" w:rsidRDefault="00AB68A7" w:rsidP="009C3A4B">
      <w:pPr>
        <w:pStyle w:val="Default"/>
        <w:spacing w:line="360" w:lineRule="auto"/>
        <w:ind w:left="709" w:hanging="851"/>
        <w:jc w:val="both"/>
        <w:rPr>
          <w:color w:val="222222"/>
          <w:shd w:val="clear" w:color="auto" w:fill="FFFFFF"/>
        </w:rPr>
      </w:pPr>
      <w:r w:rsidRPr="00AB68A7">
        <w:rPr>
          <w:color w:val="222222"/>
          <w:shd w:val="clear" w:color="auto" w:fill="FFFFFF"/>
        </w:rPr>
        <w:t xml:space="preserve">Shetty, Khyati, and Jason R. Fitzsimmons. "The effect of brand personality congruence, brand attachment and brand love on loyalty among </w:t>
      </w:r>
      <w:proofErr w:type="gramStart"/>
      <w:r w:rsidRPr="00AB68A7">
        <w:rPr>
          <w:color w:val="222222"/>
          <w:shd w:val="clear" w:color="auto" w:fill="FFFFFF"/>
        </w:rPr>
        <w:t>HENRY's</w:t>
      </w:r>
      <w:proofErr w:type="gramEnd"/>
      <w:r w:rsidRPr="00AB68A7">
        <w:rPr>
          <w:color w:val="222222"/>
          <w:shd w:val="clear" w:color="auto" w:fill="FFFFFF"/>
        </w:rPr>
        <w:t xml:space="preserve"> in the luxury branding sector." </w:t>
      </w:r>
      <w:r w:rsidRPr="00AB68A7">
        <w:rPr>
          <w:i/>
          <w:iCs/>
          <w:color w:val="222222"/>
          <w:shd w:val="clear" w:color="auto" w:fill="FFFFFF"/>
        </w:rPr>
        <w:t>Journal of Fashion Marketing and Management: An International Journal</w:t>
      </w:r>
      <w:r w:rsidRPr="00AB68A7">
        <w:rPr>
          <w:color w:val="222222"/>
          <w:shd w:val="clear" w:color="auto" w:fill="FFFFFF"/>
        </w:rPr>
        <w:t> 26.1 (2022): 21-35.</w:t>
      </w:r>
    </w:p>
    <w:p w14:paraId="050B31B9" w14:textId="77777777" w:rsidR="00AB68A7" w:rsidRPr="00AB68A7" w:rsidRDefault="00AB68A7" w:rsidP="009C3A4B">
      <w:pPr>
        <w:pStyle w:val="Default"/>
        <w:spacing w:line="360" w:lineRule="auto"/>
        <w:ind w:left="709" w:hanging="851"/>
        <w:jc w:val="both"/>
      </w:pPr>
      <w:r w:rsidRPr="00AB68A7">
        <w:t xml:space="preserve">Wong, Y.H., Chan, Ricky Y.K., Ngai, E.W.T., &amp; Oswald, Peter. (2009). Is Customer Loyalty Vulnerability-Based? </w:t>
      </w:r>
      <w:r w:rsidRPr="00AB68A7">
        <w:rPr>
          <w:i/>
          <w:iCs/>
        </w:rPr>
        <w:t xml:space="preserve">Industrial Marketing Management, </w:t>
      </w:r>
      <w:r w:rsidRPr="00AB68A7">
        <w:t>Vol. 38 (1), pp. 83-93.</w:t>
      </w:r>
    </w:p>
    <w:p w14:paraId="197F42E7" w14:textId="77777777" w:rsidR="00AB68A7" w:rsidRPr="00AB68A7" w:rsidRDefault="00AB68A7" w:rsidP="009C3A4B">
      <w:pPr>
        <w:autoSpaceDE w:val="0"/>
        <w:autoSpaceDN w:val="0"/>
        <w:adjustRightInd w:val="0"/>
        <w:spacing w:after="0" w:line="360" w:lineRule="auto"/>
        <w:ind w:left="709" w:hanging="851"/>
        <w:jc w:val="both"/>
        <w:rPr>
          <w:rFonts w:ascii="Times New Roman" w:hAnsi="Times New Roman" w:cs="Times New Roman"/>
        </w:rPr>
      </w:pPr>
      <w:r w:rsidRPr="00AB68A7">
        <w:rPr>
          <w:rFonts w:ascii="Times New Roman" w:hAnsi="Times New Roman" w:cs="Times New Roman"/>
        </w:rPr>
        <w:t>Z. Zhang, Y. Li, L. Li, Z. Li, and S. Liu, "Multiple linear regression for high efficiency video intra coding," in ICASSP 2019-2019 IEEE International Conference on Acoustics, Speech and Signal Processing (ICASSP), 2019, pp. 1832-1836.</w:t>
      </w:r>
    </w:p>
    <w:p w14:paraId="63D9A3BB" w14:textId="77777777" w:rsidR="000C0E3E" w:rsidRPr="00B465E4" w:rsidRDefault="000C0E3E" w:rsidP="009C3A4B">
      <w:pPr>
        <w:autoSpaceDE w:val="0"/>
        <w:autoSpaceDN w:val="0"/>
        <w:adjustRightInd w:val="0"/>
        <w:spacing w:after="0" w:line="360" w:lineRule="auto"/>
        <w:ind w:left="709" w:hanging="851"/>
        <w:jc w:val="both"/>
        <w:rPr>
          <w:rFonts w:ascii="Times New Roman" w:eastAsia="Calibri" w:hAnsi="Times New Roman" w:cs="Times New Roman"/>
        </w:rPr>
      </w:pPr>
    </w:p>
    <w:p w14:paraId="2EB905AA" w14:textId="77777777" w:rsidR="006F114B" w:rsidRPr="00B465E4" w:rsidRDefault="006F114B" w:rsidP="009C3A4B">
      <w:pPr>
        <w:autoSpaceDE w:val="0"/>
        <w:autoSpaceDN w:val="0"/>
        <w:adjustRightInd w:val="0"/>
        <w:spacing w:after="0" w:line="360" w:lineRule="auto"/>
        <w:ind w:left="709" w:hanging="851"/>
        <w:jc w:val="both"/>
        <w:rPr>
          <w:rFonts w:ascii="Times New Roman" w:eastAsia="Calibri" w:hAnsi="Times New Roman" w:cs="Times New Roman"/>
        </w:rPr>
      </w:pPr>
    </w:p>
    <w:p w14:paraId="0B1B062E" w14:textId="77777777" w:rsidR="006F114B" w:rsidRPr="00B465E4" w:rsidRDefault="006F114B" w:rsidP="009C3A4B">
      <w:pPr>
        <w:spacing w:line="360" w:lineRule="auto"/>
        <w:ind w:left="709" w:hanging="851"/>
        <w:jc w:val="both"/>
        <w:rPr>
          <w:rFonts w:ascii="Times New Roman" w:hAnsi="Times New Roman" w:cs="Times New Roman"/>
        </w:rPr>
      </w:pPr>
    </w:p>
    <w:p w14:paraId="26C8C7C3" w14:textId="77777777" w:rsidR="006F114B" w:rsidRPr="00B465E4" w:rsidRDefault="006F114B" w:rsidP="00B465E4">
      <w:pPr>
        <w:spacing w:before="120" w:after="120" w:line="360" w:lineRule="auto"/>
        <w:jc w:val="both"/>
        <w:rPr>
          <w:rFonts w:ascii="Times New Roman" w:hAnsi="Times New Roman" w:cs="Times New Roman"/>
        </w:rPr>
      </w:pPr>
    </w:p>
    <w:p w14:paraId="7FA44E64" w14:textId="77777777" w:rsidR="006F114B" w:rsidRPr="00B465E4" w:rsidRDefault="006F114B" w:rsidP="00B465E4">
      <w:pPr>
        <w:spacing w:before="120" w:after="120" w:line="360" w:lineRule="auto"/>
        <w:jc w:val="both"/>
        <w:rPr>
          <w:rFonts w:ascii="Times New Roman" w:hAnsi="Times New Roman" w:cs="Times New Roman"/>
        </w:rPr>
      </w:pPr>
    </w:p>
    <w:p w14:paraId="5D604844" w14:textId="77777777" w:rsidR="006F114B" w:rsidRPr="00B465E4" w:rsidRDefault="006F114B" w:rsidP="00B465E4">
      <w:pPr>
        <w:spacing w:line="360" w:lineRule="auto"/>
        <w:jc w:val="both"/>
        <w:rPr>
          <w:rFonts w:ascii="Times New Roman" w:hAnsi="Times New Roman" w:cs="Times New Roman"/>
        </w:rPr>
      </w:pPr>
    </w:p>
    <w:p w14:paraId="51C12EF2" w14:textId="77777777" w:rsidR="006F114B" w:rsidRPr="00B465E4" w:rsidRDefault="006F114B" w:rsidP="00B465E4">
      <w:pPr>
        <w:spacing w:line="360" w:lineRule="auto"/>
        <w:jc w:val="both"/>
        <w:rPr>
          <w:rFonts w:ascii="Times New Roman" w:hAnsi="Times New Roman" w:cs="Times New Roman"/>
        </w:rPr>
      </w:pPr>
    </w:p>
    <w:p w14:paraId="1708EF73" w14:textId="77777777" w:rsidR="006F114B" w:rsidRPr="00B465E4" w:rsidRDefault="006F114B" w:rsidP="00B465E4">
      <w:pPr>
        <w:spacing w:line="360" w:lineRule="auto"/>
        <w:jc w:val="both"/>
        <w:rPr>
          <w:rFonts w:ascii="Times New Roman" w:hAnsi="Times New Roman" w:cs="Times New Roman"/>
        </w:rPr>
      </w:pPr>
    </w:p>
    <w:sectPr w:rsidR="006F114B" w:rsidRPr="00B465E4" w:rsidSect="00AC281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C11F" w14:textId="77777777" w:rsidR="00AC281D" w:rsidRDefault="00AC281D" w:rsidP="0010067C">
      <w:pPr>
        <w:spacing w:after="0" w:line="240" w:lineRule="auto"/>
      </w:pPr>
      <w:r>
        <w:separator/>
      </w:r>
    </w:p>
  </w:endnote>
  <w:endnote w:type="continuationSeparator" w:id="0">
    <w:p w14:paraId="624B8330" w14:textId="77777777" w:rsidR="00AC281D" w:rsidRDefault="00AC281D" w:rsidP="0010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0A7A" w14:textId="77777777" w:rsidR="0010067C" w:rsidRDefault="0010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5817" w14:textId="77777777" w:rsidR="0010067C" w:rsidRDefault="00100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0C0A" w14:textId="77777777" w:rsidR="0010067C" w:rsidRDefault="00100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2A2F" w14:textId="77777777" w:rsidR="00AC281D" w:rsidRDefault="00AC281D" w:rsidP="0010067C">
      <w:pPr>
        <w:spacing w:after="0" w:line="240" w:lineRule="auto"/>
      </w:pPr>
      <w:r>
        <w:separator/>
      </w:r>
    </w:p>
  </w:footnote>
  <w:footnote w:type="continuationSeparator" w:id="0">
    <w:p w14:paraId="54E461D3" w14:textId="77777777" w:rsidR="00AC281D" w:rsidRDefault="00AC281D" w:rsidP="0010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C5A5" w14:textId="3C5BC3A3" w:rsidR="0010067C" w:rsidRDefault="0010067C">
    <w:pPr>
      <w:pStyle w:val="Header"/>
    </w:pPr>
    <w:r>
      <w:rPr>
        <w:noProof/>
      </w:rPr>
      <w:pict w14:anchorId="7A983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0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79CD" w14:textId="4907A92B" w:rsidR="0010067C" w:rsidRDefault="0010067C">
    <w:pPr>
      <w:pStyle w:val="Header"/>
    </w:pPr>
    <w:r>
      <w:rPr>
        <w:noProof/>
      </w:rPr>
      <w:pict w14:anchorId="3FB97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0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90C5" w14:textId="00612FF4" w:rsidR="0010067C" w:rsidRDefault="0010067C">
    <w:pPr>
      <w:pStyle w:val="Header"/>
    </w:pPr>
    <w:r>
      <w:rPr>
        <w:noProof/>
      </w:rPr>
      <w:pict w14:anchorId="04DF2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0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4B"/>
    <w:rsid w:val="00007CA0"/>
    <w:rsid w:val="00037E70"/>
    <w:rsid w:val="0009521C"/>
    <w:rsid w:val="000C0E3E"/>
    <w:rsid w:val="000D30C4"/>
    <w:rsid w:val="0010067C"/>
    <w:rsid w:val="00126543"/>
    <w:rsid w:val="0018733B"/>
    <w:rsid w:val="001877AF"/>
    <w:rsid w:val="001A210D"/>
    <w:rsid w:val="001C5030"/>
    <w:rsid w:val="001D4F9A"/>
    <w:rsid w:val="00225219"/>
    <w:rsid w:val="00231632"/>
    <w:rsid w:val="002441AF"/>
    <w:rsid w:val="002A35CC"/>
    <w:rsid w:val="002B2B33"/>
    <w:rsid w:val="002F0EA0"/>
    <w:rsid w:val="002F65F0"/>
    <w:rsid w:val="0031214E"/>
    <w:rsid w:val="00316149"/>
    <w:rsid w:val="00354033"/>
    <w:rsid w:val="003B21CE"/>
    <w:rsid w:val="004063F6"/>
    <w:rsid w:val="004657C5"/>
    <w:rsid w:val="004C702C"/>
    <w:rsid w:val="004E1028"/>
    <w:rsid w:val="005E0A0E"/>
    <w:rsid w:val="005E2F7E"/>
    <w:rsid w:val="005E4F85"/>
    <w:rsid w:val="00603176"/>
    <w:rsid w:val="006038D4"/>
    <w:rsid w:val="0061185F"/>
    <w:rsid w:val="006430DB"/>
    <w:rsid w:val="006434D6"/>
    <w:rsid w:val="0069125A"/>
    <w:rsid w:val="006927BA"/>
    <w:rsid w:val="00692C1E"/>
    <w:rsid w:val="006A4D28"/>
    <w:rsid w:val="006C17FA"/>
    <w:rsid w:val="006F114B"/>
    <w:rsid w:val="00713354"/>
    <w:rsid w:val="00731C98"/>
    <w:rsid w:val="00733088"/>
    <w:rsid w:val="007404AB"/>
    <w:rsid w:val="00741F32"/>
    <w:rsid w:val="0078397B"/>
    <w:rsid w:val="007E37F4"/>
    <w:rsid w:val="007E5656"/>
    <w:rsid w:val="008506DF"/>
    <w:rsid w:val="00850C4D"/>
    <w:rsid w:val="00851962"/>
    <w:rsid w:val="008A68EC"/>
    <w:rsid w:val="008B31C4"/>
    <w:rsid w:val="008C2FD0"/>
    <w:rsid w:val="008C3222"/>
    <w:rsid w:val="008D5133"/>
    <w:rsid w:val="0092171B"/>
    <w:rsid w:val="009313D8"/>
    <w:rsid w:val="009567C7"/>
    <w:rsid w:val="00973A7C"/>
    <w:rsid w:val="009853E4"/>
    <w:rsid w:val="0098570D"/>
    <w:rsid w:val="009A52E6"/>
    <w:rsid w:val="009C3A4B"/>
    <w:rsid w:val="009D53E5"/>
    <w:rsid w:val="00A00B5D"/>
    <w:rsid w:val="00A11E93"/>
    <w:rsid w:val="00A151FF"/>
    <w:rsid w:val="00A21CC8"/>
    <w:rsid w:val="00A2540D"/>
    <w:rsid w:val="00A6198D"/>
    <w:rsid w:val="00A73FA9"/>
    <w:rsid w:val="00A74B4E"/>
    <w:rsid w:val="00A81B2F"/>
    <w:rsid w:val="00A973FD"/>
    <w:rsid w:val="00AA2A0D"/>
    <w:rsid w:val="00AB58E0"/>
    <w:rsid w:val="00AB68A7"/>
    <w:rsid w:val="00AC281D"/>
    <w:rsid w:val="00B02192"/>
    <w:rsid w:val="00B205AF"/>
    <w:rsid w:val="00B24487"/>
    <w:rsid w:val="00B32A72"/>
    <w:rsid w:val="00B465E4"/>
    <w:rsid w:val="00B55ADD"/>
    <w:rsid w:val="00BA7372"/>
    <w:rsid w:val="00BC5876"/>
    <w:rsid w:val="00BE3687"/>
    <w:rsid w:val="00BE76AE"/>
    <w:rsid w:val="00BF4752"/>
    <w:rsid w:val="00C2303D"/>
    <w:rsid w:val="00C57135"/>
    <w:rsid w:val="00C943DD"/>
    <w:rsid w:val="00C95950"/>
    <w:rsid w:val="00CB3DC4"/>
    <w:rsid w:val="00CE1D88"/>
    <w:rsid w:val="00D42F95"/>
    <w:rsid w:val="00D90470"/>
    <w:rsid w:val="00DD1559"/>
    <w:rsid w:val="00DE7EB6"/>
    <w:rsid w:val="00E11FA7"/>
    <w:rsid w:val="00E367B1"/>
    <w:rsid w:val="00E736D0"/>
    <w:rsid w:val="00E752EB"/>
    <w:rsid w:val="00E872B6"/>
    <w:rsid w:val="00F06B70"/>
    <w:rsid w:val="00F321AD"/>
    <w:rsid w:val="00F939E5"/>
    <w:rsid w:val="00F97233"/>
    <w:rsid w:val="00FA4A23"/>
    <w:rsid w:val="00FB661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DCD6"/>
  <w15:chartTrackingRefBased/>
  <w15:docId w15:val="{7F6A946C-BC15-4205-ACCE-431C4359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14B"/>
  </w:style>
  <w:style w:type="paragraph" w:styleId="Heading1">
    <w:name w:val="heading 1"/>
    <w:basedOn w:val="Normal"/>
    <w:next w:val="Normal"/>
    <w:link w:val="Heading1Char"/>
    <w:uiPriority w:val="9"/>
    <w:qFormat/>
    <w:rsid w:val="006F1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14B"/>
    <w:rPr>
      <w:rFonts w:eastAsiaTheme="majorEastAsia" w:cstheme="majorBidi"/>
      <w:color w:val="272727" w:themeColor="text1" w:themeTint="D8"/>
    </w:rPr>
  </w:style>
  <w:style w:type="paragraph" w:styleId="Title">
    <w:name w:val="Title"/>
    <w:basedOn w:val="Normal"/>
    <w:next w:val="Normal"/>
    <w:link w:val="TitleChar"/>
    <w:uiPriority w:val="10"/>
    <w:qFormat/>
    <w:rsid w:val="006F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14B"/>
    <w:pPr>
      <w:spacing w:before="160"/>
      <w:jc w:val="center"/>
    </w:pPr>
    <w:rPr>
      <w:i/>
      <w:iCs/>
      <w:color w:val="404040" w:themeColor="text1" w:themeTint="BF"/>
    </w:rPr>
  </w:style>
  <w:style w:type="character" w:customStyle="1" w:styleId="QuoteChar">
    <w:name w:val="Quote Char"/>
    <w:basedOn w:val="DefaultParagraphFont"/>
    <w:link w:val="Quote"/>
    <w:uiPriority w:val="29"/>
    <w:rsid w:val="006F114B"/>
    <w:rPr>
      <w:i/>
      <w:iCs/>
      <w:color w:val="404040" w:themeColor="text1" w:themeTint="BF"/>
    </w:rPr>
  </w:style>
  <w:style w:type="paragraph" w:styleId="ListParagraph">
    <w:name w:val="List Paragraph"/>
    <w:basedOn w:val="Normal"/>
    <w:uiPriority w:val="34"/>
    <w:qFormat/>
    <w:rsid w:val="006F114B"/>
    <w:pPr>
      <w:ind w:left="720"/>
      <w:contextualSpacing/>
    </w:pPr>
  </w:style>
  <w:style w:type="character" w:styleId="IntenseEmphasis">
    <w:name w:val="Intense Emphasis"/>
    <w:basedOn w:val="DefaultParagraphFont"/>
    <w:uiPriority w:val="21"/>
    <w:qFormat/>
    <w:rsid w:val="006F114B"/>
    <w:rPr>
      <w:i/>
      <w:iCs/>
      <w:color w:val="0F4761" w:themeColor="accent1" w:themeShade="BF"/>
    </w:rPr>
  </w:style>
  <w:style w:type="paragraph" w:styleId="IntenseQuote">
    <w:name w:val="Intense Quote"/>
    <w:basedOn w:val="Normal"/>
    <w:next w:val="Normal"/>
    <w:link w:val="IntenseQuoteChar"/>
    <w:uiPriority w:val="30"/>
    <w:qFormat/>
    <w:rsid w:val="006F1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14B"/>
    <w:rPr>
      <w:i/>
      <w:iCs/>
      <w:color w:val="0F4761" w:themeColor="accent1" w:themeShade="BF"/>
    </w:rPr>
  </w:style>
  <w:style w:type="character" w:styleId="IntenseReference">
    <w:name w:val="Intense Reference"/>
    <w:basedOn w:val="DefaultParagraphFont"/>
    <w:uiPriority w:val="32"/>
    <w:qFormat/>
    <w:rsid w:val="006F114B"/>
    <w:rPr>
      <w:b/>
      <w:bCs/>
      <w:smallCaps/>
      <w:color w:val="0F4761" w:themeColor="accent1" w:themeShade="BF"/>
      <w:spacing w:val="5"/>
    </w:rPr>
  </w:style>
  <w:style w:type="table" w:styleId="TableGrid">
    <w:name w:val="Table Grid"/>
    <w:basedOn w:val="TableNormal"/>
    <w:uiPriority w:val="39"/>
    <w:rsid w:val="002A3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A35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038D4"/>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styleId="NormalWeb">
    <w:name w:val="Normal (Web)"/>
    <w:basedOn w:val="Normal"/>
    <w:uiPriority w:val="99"/>
    <w:unhideWhenUsed/>
    <w:rsid w:val="00A00B5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0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7C"/>
  </w:style>
  <w:style w:type="paragraph" w:styleId="Footer">
    <w:name w:val="footer"/>
    <w:basedOn w:val="Normal"/>
    <w:link w:val="FooterChar"/>
    <w:uiPriority w:val="99"/>
    <w:unhideWhenUsed/>
    <w:rsid w:val="0010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Kumar Paleti</dc:creator>
  <cp:keywords/>
  <dc:description/>
  <cp:lastModifiedBy>Editor-23</cp:lastModifiedBy>
  <cp:revision>18</cp:revision>
  <dcterms:created xsi:type="dcterms:W3CDTF">2024-04-13T06:13:00Z</dcterms:created>
  <dcterms:modified xsi:type="dcterms:W3CDTF">2024-04-17T11:09:00Z</dcterms:modified>
</cp:coreProperties>
</file>