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2C483" w14:textId="77777777" w:rsidR="00672BCB" w:rsidRDefault="00672BCB">
      <w:pPr>
        <w:jc w:val="both"/>
        <w:rPr>
          <w:rFonts w:ascii="Times New Roman" w:hAnsi="Times New Roman" w:cs="Times New Roman"/>
          <w:b/>
          <w:bCs/>
          <w:color w:val="0D0D0D" w:themeColor="text1" w:themeTint="F2"/>
          <w:sz w:val="32"/>
          <w:szCs w:val="38"/>
        </w:rPr>
      </w:pPr>
    </w:p>
    <w:p w14:paraId="0379A026" w14:textId="77777777" w:rsidR="00672BCB" w:rsidRDefault="00000000">
      <w:pPr>
        <w:jc w:val="center"/>
        <w:rPr>
          <w:rFonts w:ascii="Times New Roman" w:hAnsi="Times New Roman" w:cs="Times New Roman"/>
          <w:b/>
          <w:bCs/>
          <w:color w:val="0D0D0D" w:themeColor="text1" w:themeTint="F2"/>
          <w:sz w:val="32"/>
          <w:szCs w:val="38"/>
        </w:rPr>
      </w:pPr>
      <w:r>
        <w:rPr>
          <w:rFonts w:ascii="Times New Roman" w:hAnsi="Times New Roman" w:cs="Times New Roman"/>
          <w:b/>
          <w:bCs/>
          <w:color w:val="0D0D0D" w:themeColor="text1" w:themeTint="F2"/>
          <w:sz w:val="32"/>
          <w:szCs w:val="38"/>
        </w:rPr>
        <w:t>An Analytical Survey on the Assessment of Risk Factors During Pregnancy</w:t>
      </w:r>
    </w:p>
    <w:p w14:paraId="6C017B03" w14:textId="77777777" w:rsidR="00672BCB" w:rsidRDefault="00672BCB">
      <w:pPr>
        <w:jc w:val="both"/>
        <w:rPr>
          <w:rFonts w:ascii="Times New Roman" w:hAnsi="Times New Roman" w:cs="Times New Roman"/>
          <w:b/>
          <w:bCs/>
          <w:color w:val="0D0D0D" w:themeColor="text1" w:themeTint="F2"/>
          <w:sz w:val="32"/>
          <w:szCs w:val="38"/>
        </w:rPr>
      </w:pPr>
    </w:p>
    <w:p w14:paraId="3B318E7C" w14:textId="77777777" w:rsidR="00672BCB" w:rsidRDefault="00672BCB">
      <w:pPr>
        <w:jc w:val="both"/>
        <w:rPr>
          <w:rFonts w:ascii="Times New Roman" w:hAnsi="Times New Roman" w:cs="Times New Roman"/>
          <w:b/>
          <w:bCs/>
          <w:color w:val="0D0D0D" w:themeColor="text1" w:themeTint="F2"/>
          <w:sz w:val="32"/>
          <w:szCs w:val="38"/>
        </w:rPr>
      </w:pPr>
    </w:p>
    <w:p w14:paraId="77340CC0" w14:textId="77777777" w:rsidR="00672BCB" w:rsidRDefault="00000000">
      <w:pPr>
        <w:jc w:val="both"/>
        <w:rPr>
          <w:rFonts w:ascii="Times New Roman" w:hAnsi="Times New Roman" w:cs="Times New Roman"/>
          <w:color w:val="0D0D0D" w:themeColor="text1" w:themeTint="F2"/>
          <w:sz w:val="32"/>
          <w:szCs w:val="40"/>
        </w:rPr>
      </w:pPr>
      <w:r>
        <w:rPr>
          <w:rFonts w:ascii="Times New Roman" w:hAnsi="Times New Roman" w:cs="Times New Roman"/>
          <w:b/>
          <w:bCs/>
          <w:color w:val="0D0D0D" w:themeColor="text1" w:themeTint="F2"/>
          <w:sz w:val="32"/>
          <w:szCs w:val="38"/>
        </w:rPr>
        <w:t>Abstract</w:t>
      </w:r>
    </w:p>
    <w:p w14:paraId="22DA1C8F" w14:textId="77777777" w:rsidR="00672BCB" w:rsidRDefault="00000000">
      <w:pPr>
        <w:jc w:val="both"/>
        <w:rPr>
          <w:rFonts w:ascii="Times New Roman" w:hAnsi="Times New Roman" w:cs="Times New Roman"/>
          <w:color w:val="0D0D0D" w:themeColor="text1" w:themeTint="F2"/>
          <w:szCs w:val="32"/>
        </w:rPr>
      </w:pPr>
      <w:r>
        <w:rPr>
          <w:rFonts w:ascii="Times New Roman" w:hAnsi="Times New Roman" w:cs="Times New Roman"/>
          <w:color w:val="0D0D0D" w:themeColor="text1" w:themeTint="F2"/>
          <w:sz w:val="22"/>
          <w:szCs w:val="40"/>
        </w:rPr>
        <w:t xml:space="preserve"> </w:t>
      </w:r>
      <w:r>
        <w:rPr>
          <w:rFonts w:ascii="Times New Roman" w:hAnsi="Times New Roman" w:cs="Times New Roman"/>
          <w:color w:val="0D0D0D" w:themeColor="text1" w:themeTint="F2"/>
          <w:szCs w:val="32"/>
        </w:rPr>
        <w:t>Pregnancy is described as a condition or a state from the time of conception up to the time of delivery . A hormone indicating pregnancy can be detected in the blood of pregnant women as early as three days following fertilization and in the urine within one week of the first missed menstrual period .This hormone is known as Human Chorionic Gonadotropin (HCG) produced by the placenta. It is the term used to describe the period in which a fetus develops inside a woman’s womb or uterus. Pregnancy is also defined as gestation period a state of woman when she carries developing embryo or fetus occurs when fertilization of female egg takes place by male sperm Pregnancy lasts about 40 weeks or just over 9 months ,as measured last menstrual period to delivery. These 9 months are divided in 3 trimesters or 3 segments. Risk implies future uncertainty about deviation from complications during pregnancy can be in pose risk as include an unusual placental position, fetal growth less than 10</w:t>
      </w:r>
      <w:r>
        <w:rPr>
          <w:rFonts w:ascii="Times New Roman" w:hAnsi="Times New Roman" w:cs="Times New Roman"/>
          <w:color w:val="0D0D0D" w:themeColor="text1" w:themeTint="F2"/>
          <w:szCs w:val="32"/>
          <w:vertAlign w:val="superscript"/>
        </w:rPr>
        <w:t>th</w:t>
      </w:r>
      <w:r>
        <w:rPr>
          <w:rFonts w:ascii="Times New Roman" w:hAnsi="Times New Roman" w:cs="Times New Roman"/>
          <w:color w:val="0D0D0D" w:themeColor="text1" w:themeTint="F2"/>
          <w:szCs w:val="32"/>
        </w:rPr>
        <w:t xml:space="preserve"> percentile for gestational age (fetal growth restriction) and rhesus (Rh) sensitization- a potentially serious condition that can occur when your blood group is Rh negative and the baby’s blood group is Rh positive . The ‘high-risk’ pregnancy means a woman has one or more things that raise her-or her baby’s chances for health problems or preterm (early) delivery. High blood pressure ,obesity ,diabetes ,epilepsy ,thyroid disease ,smoking ,alcohol, using illegal drugs, heart or blood disorder, poorly controlled asthma, malnutrition anemia, multiple  pregnancy, pregnancy history and infection can increase the risk of pregnancy.</w:t>
      </w:r>
    </w:p>
    <w:p w14:paraId="248668B3" w14:textId="77777777" w:rsidR="00672BCB" w:rsidRDefault="00672BCB">
      <w:pPr>
        <w:jc w:val="both"/>
        <w:rPr>
          <w:rFonts w:ascii="Times New Roman" w:hAnsi="Times New Roman" w:cs="Times New Roman"/>
          <w:color w:val="0D0D0D" w:themeColor="text1" w:themeTint="F2"/>
          <w:szCs w:val="32"/>
        </w:rPr>
      </w:pPr>
    </w:p>
    <w:p w14:paraId="536B7132" w14:textId="77777777" w:rsidR="00672BCB" w:rsidRDefault="00000000">
      <w:pPr>
        <w:jc w:val="both"/>
        <w:rPr>
          <w:rFonts w:ascii="Times New Roman" w:hAnsi="Times New Roman" w:cs="Times New Roman"/>
          <w:b/>
          <w:bCs/>
          <w:color w:val="0D0D0D" w:themeColor="text1" w:themeTint="F2"/>
          <w:szCs w:val="32"/>
        </w:rPr>
      </w:pPr>
      <w:r>
        <w:rPr>
          <w:rFonts w:ascii="Times New Roman" w:hAnsi="Times New Roman" w:cs="Times New Roman"/>
          <w:b/>
          <w:bCs/>
          <w:color w:val="0D0D0D" w:themeColor="text1" w:themeTint="F2"/>
          <w:szCs w:val="32"/>
        </w:rPr>
        <w:t xml:space="preserve">Keywords: pregnancy, risk factors, </w:t>
      </w:r>
      <w:proofErr w:type="spellStart"/>
      <w:r>
        <w:rPr>
          <w:rFonts w:ascii="Times New Roman" w:hAnsi="Times New Roman" w:cs="Times New Roman"/>
          <w:b/>
          <w:bCs/>
          <w:color w:val="0D0D0D" w:themeColor="text1" w:themeTint="F2"/>
          <w:szCs w:val="32"/>
        </w:rPr>
        <w:t>anaemia</w:t>
      </w:r>
      <w:proofErr w:type="spellEnd"/>
      <w:r>
        <w:rPr>
          <w:rFonts w:ascii="Times New Roman" w:hAnsi="Times New Roman" w:cs="Times New Roman"/>
          <w:b/>
          <w:bCs/>
          <w:color w:val="0D0D0D" w:themeColor="text1" w:themeTint="F2"/>
          <w:szCs w:val="32"/>
        </w:rPr>
        <w:t>, gestational diabetes, high risk pregnancy,</w:t>
      </w:r>
    </w:p>
    <w:p w14:paraId="5BE260A8" w14:textId="77777777" w:rsidR="00672BCB" w:rsidRDefault="00672BCB">
      <w:pPr>
        <w:rPr>
          <w:rFonts w:ascii="Times New Roman" w:hAnsi="Times New Roman" w:cs="Times New Roman"/>
          <w:color w:val="0D0D0D" w:themeColor="text1" w:themeTint="F2"/>
          <w:szCs w:val="32"/>
        </w:rPr>
      </w:pPr>
    </w:p>
    <w:p w14:paraId="27A8AEB1" w14:textId="77777777" w:rsidR="0048293E" w:rsidRDefault="0048293E">
      <w:pPr>
        <w:rPr>
          <w:rFonts w:ascii="Times New Roman" w:hAnsi="Times New Roman" w:cs="Times New Roman"/>
          <w:b/>
          <w:bCs/>
          <w:color w:val="0D0D0D" w:themeColor="text1" w:themeTint="F2"/>
          <w:szCs w:val="32"/>
        </w:rPr>
      </w:pPr>
    </w:p>
    <w:p w14:paraId="5EFC0C36" w14:textId="132904C5" w:rsidR="003B5073" w:rsidRDefault="003B5073">
      <w:pPr>
        <w:rPr>
          <w:rFonts w:ascii="Times New Roman" w:hAnsi="Times New Roman" w:cs="Times New Roman"/>
          <w:b/>
          <w:bCs/>
          <w:color w:val="0D0D0D" w:themeColor="text1" w:themeTint="F2"/>
          <w:szCs w:val="32"/>
        </w:rPr>
      </w:pPr>
      <w:r w:rsidRPr="003B5073">
        <w:rPr>
          <w:rFonts w:ascii="Times New Roman" w:hAnsi="Times New Roman" w:cs="Times New Roman"/>
          <w:b/>
          <w:bCs/>
          <w:color w:val="0D0D0D" w:themeColor="text1" w:themeTint="F2"/>
          <w:szCs w:val="32"/>
        </w:rPr>
        <w:t>Introduction</w:t>
      </w:r>
    </w:p>
    <w:p w14:paraId="69DC0FC9" w14:textId="77777777" w:rsidR="003B5073" w:rsidRDefault="003B5073">
      <w:pPr>
        <w:rPr>
          <w:rFonts w:ascii="Times New Roman" w:hAnsi="Times New Roman" w:cs="Times New Roman"/>
          <w:b/>
          <w:bCs/>
          <w:color w:val="0D0D0D" w:themeColor="text1" w:themeTint="F2"/>
          <w:szCs w:val="32"/>
        </w:rPr>
      </w:pPr>
    </w:p>
    <w:p w14:paraId="22493384" w14:textId="77777777" w:rsidR="003B5073" w:rsidRDefault="003B5073">
      <w:pPr>
        <w:rPr>
          <w:rFonts w:ascii="Times New Roman" w:hAnsi="Times New Roman" w:cs="Times New Roman"/>
          <w:b/>
          <w:bCs/>
          <w:color w:val="0D0D0D" w:themeColor="text1" w:themeTint="F2"/>
          <w:szCs w:val="32"/>
        </w:rPr>
      </w:pPr>
    </w:p>
    <w:p w14:paraId="546CF338" w14:textId="77777777" w:rsidR="00DD66EC" w:rsidRDefault="00DD66EC">
      <w:pPr>
        <w:rPr>
          <w:rFonts w:ascii="Times New Roman" w:hAnsi="Times New Roman" w:cs="Times New Roman"/>
          <w:b/>
          <w:bCs/>
          <w:color w:val="0D0D0D" w:themeColor="text1" w:themeTint="F2"/>
          <w:szCs w:val="32"/>
        </w:rPr>
      </w:pPr>
    </w:p>
    <w:p w14:paraId="20D41806" w14:textId="77777777" w:rsidR="00DD66EC" w:rsidRPr="003B5073" w:rsidRDefault="00DD66EC">
      <w:pPr>
        <w:rPr>
          <w:rFonts w:ascii="Times New Roman" w:hAnsi="Times New Roman" w:cs="Times New Roman"/>
          <w:b/>
          <w:bCs/>
          <w:color w:val="0D0D0D" w:themeColor="text1" w:themeTint="F2"/>
          <w:szCs w:val="32"/>
        </w:rPr>
      </w:pPr>
    </w:p>
    <w:p w14:paraId="16A2F08A" w14:textId="77777777" w:rsidR="00672BCB" w:rsidRDefault="00000000">
      <w:pPr>
        <w:widowControl w:val="0"/>
        <w:autoSpaceDE w:val="0"/>
        <w:autoSpaceDN w:val="0"/>
        <w:adjustRightInd w:val="0"/>
        <w:spacing w:after="250"/>
        <w:jc w:val="both"/>
        <w:rPr>
          <w:rFonts w:ascii="Times New Roman" w:hAnsi="Times New Roman" w:cs="Times New Roman"/>
          <w:b/>
          <w:bCs/>
          <w:color w:val="000053"/>
          <w:sz w:val="32"/>
          <w:szCs w:val="38"/>
        </w:rPr>
      </w:pPr>
      <w:r>
        <w:rPr>
          <w:rFonts w:ascii="Times New Roman" w:hAnsi="Times New Roman" w:cs="Times New Roman"/>
          <w:b/>
          <w:bCs/>
          <w:color w:val="0D0D0D" w:themeColor="text1" w:themeTint="F2"/>
          <w:sz w:val="32"/>
          <w:szCs w:val="38"/>
        </w:rPr>
        <w:t>Risk Factors Present Before Pregnancy</w:t>
      </w:r>
    </w:p>
    <w:p w14:paraId="03F29A01"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Some bodily and social characteristics of women, which have took place in previous pregnancies and certain health conditions of women may complicate the pregnancy.</w:t>
      </w:r>
    </w:p>
    <w:p w14:paraId="0D0AD0DD" w14:textId="77777777" w:rsidR="00672BCB" w:rsidRDefault="00000000">
      <w:pPr>
        <w:widowControl w:val="0"/>
        <w:autoSpaceDE w:val="0"/>
        <w:autoSpaceDN w:val="0"/>
        <w:adjustRightInd w:val="0"/>
        <w:spacing w:after="320"/>
        <w:jc w:val="both"/>
        <w:rPr>
          <w:rFonts w:ascii="Times New Roman" w:hAnsi="Times New Roman" w:cs="Times New Roman"/>
          <w:bCs/>
          <w:color w:val="0D0D0D" w:themeColor="text1" w:themeTint="F2"/>
          <w:szCs w:val="32"/>
        </w:rPr>
      </w:pPr>
      <w:r>
        <w:rPr>
          <w:rFonts w:ascii="Times New Roman" w:hAnsi="Times New Roman" w:cs="Times New Roman"/>
          <w:b/>
          <w:bCs/>
          <w:color w:val="0D0D0D" w:themeColor="text1" w:themeTint="F2"/>
          <w:szCs w:val="32"/>
        </w:rPr>
        <w:t xml:space="preserve">Physical </w:t>
      </w:r>
      <w:proofErr w:type="spellStart"/>
      <w:r>
        <w:rPr>
          <w:rFonts w:ascii="Times New Roman" w:hAnsi="Times New Roman" w:cs="Times New Roman"/>
          <w:b/>
          <w:bCs/>
          <w:color w:val="0D0D0D" w:themeColor="text1" w:themeTint="F2"/>
          <w:szCs w:val="32"/>
        </w:rPr>
        <w:t>Charactertics</w:t>
      </w:r>
      <w:proofErr w:type="spellEnd"/>
      <w:r>
        <w:rPr>
          <w:rFonts w:ascii="Times New Roman" w:hAnsi="Times New Roman" w:cs="Times New Roman"/>
          <w:b/>
          <w:bCs/>
          <w:color w:val="0D0D0D" w:themeColor="text1" w:themeTint="F2"/>
          <w:szCs w:val="32"/>
        </w:rPr>
        <w:t xml:space="preserve"> </w:t>
      </w:r>
      <w:r>
        <w:rPr>
          <w:rFonts w:ascii="Times New Roman" w:hAnsi="Times New Roman" w:cs="Times New Roman"/>
          <w:bCs/>
          <w:color w:val="0D0D0D" w:themeColor="text1" w:themeTint="F2"/>
          <w:szCs w:val="32"/>
        </w:rPr>
        <w:t xml:space="preserve">:It is important to consider age , height and weight during pregnancy. Maternal age that contributes to pregnancy risk. Girls 15 or younger are at high risk of Pre-eclampsia/eclampsia ( Eclampsia is a condition in which convulsions occur in a pregnant women suffering from high blood pressure, often followed by coma and posing a threat to the health of mother and baby) . Adolescents are also at high threat of getting low-birth weight babies . The possibilities of pregnancy-induced-hypertension or diabetes in the mother and risk to fetal chromosomal abnormalities increase with mother’s age . Women aged 35 and older are at elevated risk of problems such as high blood pressure, gestational diabetes and complications at the time of </w:t>
      </w:r>
      <w:proofErr w:type="spellStart"/>
      <w:r>
        <w:rPr>
          <w:rFonts w:ascii="Times New Roman" w:hAnsi="Times New Roman" w:cs="Times New Roman"/>
          <w:bCs/>
          <w:color w:val="0D0D0D" w:themeColor="text1" w:themeTint="F2"/>
          <w:szCs w:val="32"/>
        </w:rPr>
        <w:t>labour</w:t>
      </w:r>
      <w:proofErr w:type="spellEnd"/>
      <w:r>
        <w:rPr>
          <w:rFonts w:ascii="Times New Roman" w:hAnsi="Times New Roman" w:cs="Times New Roman"/>
          <w:bCs/>
          <w:color w:val="0D0D0D" w:themeColor="text1" w:themeTint="F2"/>
          <w:szCs w:val="32"/>
        </w:rPr>
        <w:t>.</w:t>
      </w:r>
    </w:p>
    <w:p w14:paraId="72FB601C" w14:textId="77777777" w:rsidR="00672BCB" w:rsidRDefault="00000000">
      <w:pPr>
        <w:widowControl w:val="0"/>
        <w:autoSpaceDE w:val="0"/>
        <w:autoSpaceDN w:val="0"/>
        <w:adjustRightInd w:val="0"/>
        <w:spacing w:after="320"/>
        <w:jc w:val="both"/>
        <w:rPr>
          <w:rFonts w:ascii="Times New Roman" w:hAnsi="Times New Roman" w:cs="Times New Roman"/>
        </w:rPr>
      </w:pPr>
      <w:r>
        <w:rPr>
          <w:rFonts w:ascii="Times New Roman" w:hAnsi="Times New Roman" w:cs="Times New Roman"/>
          <w:szCs w:val="32"/>
        </w:rPr>
        <w:lastRenderedPageBreak/>
        <w:t xml:space="preserve">Women with less than 45 kg  of weight are more likely to have low birth weight babies . Obese women are more likely to have </w:t>
      </w:r>
      <w:proofErr w:type="spellStart"/>
      <w:r>
        <w:rPr>
          <w:rFonts w:ascii="Times New Roman" w:hAnsi="Times New Roman" w:cs="Times New Roman"/>
          <w:szCs w:val="32"/>
        </w:rPr>
        <w:t>macrosomic</w:t>
      </w:r>
      <w:proofErr w:type="spellEnd"/>
      <w:r>
        <w:rPr>
          <w:rFonts w:ascii="Times New Roman" w:hAnsi="Times New Roman" w:cs="Times New Roman"/>
          <w:szCs w:val="32"/>
        </w:rPr>
        <w:t xml:space="preserve"> babies. Also, overweight women put themselves at risk for gestational diabetes and hypertension. For women less than 5 ft tall, the risk of fetal-pelvic disproportion, preterm labor, and intrauterine growth retardation is increased .</w:t>
      </w:r>
      <w:hyperlink r:id="rId8" w:anchor="e2" w:history="1"/>
    </w:p>
    <w:p w14:paraId="30A30A5C" w14:textId="77777777" w:rsidR="00672BCB" w:rsidRDefault="00000000">
      <w:pPr>
        <w:widowControl w:val="0"/>
        <w:autoSpaceDE w:val="0"/>
        <w:autoSpaceDN w:val="0"/>
        <w:adjustRightInd w:val="0"/>
        <w:spacing w:after="320"/>
        <w:jc w:val="both"/>
        <w:rPr>
          <w:rFonts w:ascii="Times New Roman" w:hAnsi="Times New Roman" w:cs="Times New Roman"/>
          <w:b/>
          <w:bCs/>
          <w:color w:val="0D0D0D" w:themeColor="text1" w:themeTint="F2"/>
          <w:sz w:val="32"/>
          <w:szCs w:val="38"/>
        </w:rPr>
      </w:pPr>
      <w:r>
        <w:rPr>
          <w:rFonts w:ascii="Times New Roman" w:hAnsi="Times New Roman" w:cs="Times New Roman"/>
          <w:b/>
          <w:bCs/>
          <w:color w:val="0D0D0D" w:themeColor="text1" w:themeTint="F2"/>
          <w:szCs w:val="32"/>
        </w:rPr>
        <w:t>Social Characteristics:</w:t>
      </w:r>
      <w:r>
        <w:rPr>
          <w:rFonts w:ascii="Times New Roman" w:hAnsi="Times New Roman" w:cs="Times New Roman"/>
          <w:szCs w:val="32"/>
        </w:rPr>
        <w:t xml:space="preserve"> If a woman is unmarried or from a lower socioeconomic group she may face high risk pregnancy and  may not obtain a healthy diet and appropriate medical care. She may also be in habit of smoking or consuming alcohol which can badly effect the pregnancy.</w:t>
      </w:r>
    </w:p>
    <w:p w14:paraId="79D12C62" w14:textId="77777777" w:rsidR="00672BCB" w:rsidRDefault="00000000">
      <w:pPr>
        <w:widowControl w:val="0"/>
        <w:autoSpaceDE w:val="0"/>
        <w:autoSpaceDN w:val="0"/>
        <w:adjustRightInd w:val="0"/>
        <w:spacing w:after="250"/>
        <w:jc w:val="both"/>
        <w:rPr>
          <w:rFonts w:ascii="Times New Roman" w:hAnsi="Times New Roman" w:cs="Times New Roman"/>
          <w:b/>
          <w:bCs/>
          <w:color w:val="0D0D0D" w:themeColor="text1" w:themeTint="F2"/>
          <w:sz w:val="32"/>
          <w:szCs w:val="38"/>
        </w:rPr>
      </w:pPr>
      <w:r>
        <w:rPr>
          <w:rFonts w:ascii="Times New Roman" w:hAnsi="Times New Roman" w:cs="Times New Roman"/>
          <w:b/>
          <w:bCs/>
          <w:color w:val="0D0D0D" w:themeColor="text1" w:themeTint="F2"/>
          <w:sz w:val="32"/>
          <w:szCs w:val="38"/>
        </w:rPr>
        <w:t>Problems in a previous pregnancy</w:t>
      </w:r>
    </w:p>
    <w:p w14:paraId="68A097F2"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When women have had a problem in one pregnancy, they are more likely to have a problem, often the same one, in subsequent pregnancies. Such problems include having had a premature baby, an underweight baby, baby with birth defects, a previous miscarriage, a post-term delivery (after 42 weeks), or a delivery that required a cesarean section.</w:t>
      </w:r>
    </w:p>
    <w:p w14:paraId="73F211ED"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Recurrent Abortion:</w:t>
      </w:r>
      <w:r>
        <w:rPr>
          <w:rFonts w:ascii="Times New Roman" w:hAnsi="Times New Roman" w:cs="Times New Roman"/>
          <w:bCs/>
          <w:color w:val="000053"/>
          <w:szCs w:val="32"/>
        </w:rPr>
        <w:t xml:space="preserve"> </w:t>
      </w:r>
      <w:r>
        <w:rPr>
          <w:rFonts w:ascii="Times New Roman" w:hAnsi="Times New Roman" w:cs="Times New Roman"/>
          <w:bCs/>
          <w:color w:val="0D0D0D" w:themeColor="text1" w:themeTint="F2"/>
          <w:szCs w:val="32"/>
        </w:rPr>
        <w:t>Abortion is the most common complication during early pregnancy and may lead to depression and anxiety in most women</w:t>
      </w:r>
      <w:r>
        <w:rPr>
          <w:rFonts w:ascii="Times New Roman" w:hAnsi="Times New Roman" w:cs="Times New Roman"/>
          <w:bCs/>
          <w:color w:val="000053"/>
          <w:szCs w:val="32"/>
        </w:rPr>
        <w:t>.</w:t>
      </w:r>
      <w:r>
        <w:rPr>
          <w:rFonts w:ascii="Times New Roman" w:hAnsi="Times New Roman" w:cs="Times New Roman"/>
          <w:szCs w:val="32"/>
        </w:rPr>
        <w:t xml:space="preserve"> The risk of recurrent abortion after three consecutive losses in early pregnancy is about 35%. Women who have recurrent abortions are more likely to have 2nd-trimester and early 3rd-trimester stillbirths and preterm labor. During 2015-21, the declined frequency of abortion among Indian women is 15% . On the other hand , the prevalence of abortions as the National average is 2.9% and in Manipur is 10.4% during the year 2019-21 while Meghalaya and Mizoram (0.2% each) have the lowest proportion of abortion during 2019-21.</w:t>
      </w:r>
    </w:p>
    <w:p w14:paraId="28A6AA55"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An increment of 1.9 points proportion (5.1% vs 7.0%) was seen in Tripura in the years 2015-21 and the highest decline was observed in Chandigarh (7.3% vs 4.2%) in the years 2015-21 . The drastic increase in prevalence of abortion among teenage pregnancy  was in Telangana (0.7% vs 8.0%) in the years 2015-21 . In urban women , more abortions were reported (4.0% vs 2.5%) than rural areas during years 2019-21.</w:t>
      </w:r>
    </w:p>
    <w:p w14:paraId="1CE154D3"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Previous stillbirth or neonatal death:</w:t>
      </w:r>
      <w:r>
        <w:rPr>
          <w:rFonts w:ascii="Times New Roman" w:hAnsi="Times New Roman" w:cs="Times New Roman"/>
          <w:szCs w:val="32"/>
        </w:rPr>
        <w:t xml:space="preserve"> A history of perinatal loss suggests the possibility of fetal or parental cytogenetic abnormality, maternal diabetes, chronic renal vascular disease, hypertension, connective tissue disease or drug abuse. Anticardiolipin antibody and/or lupus anticoagulant may be elevated in women with recurrent perinatal loss. Use of aspirin to counteract a lupus-like disease and perinatal loss has had mixed results. During 2019-21 the prevalence of stillbirth in India was 0.9% and relatively increased by stillbirth increased near about 1.1 points proportion(0.7%vs1.8%). The higher prevalence of stillbirth among different age groups (15-19 years of age) in Madhya Pradesh (2.0%). Increased prevalence of stillbirth by 2.1%, women among the age group of 20-39 years of age in Sikkim and 5.2%,among the age group of 40-49 years in West Bengal as in comparison of other Indian states and Union Territories during 2019-21. The stillbirth prevalence was higher in rural women than urban (0.9%vs0.7%) .</w:t>
      </w:r>
    </w:p>
    <w:p w14:paraId="0B7FE33E" w14:textId="77777777" w:rsidR="00672BCB" w:rsidRDefault="00000000">
      <w:pPr>
        <w:widowControl w:val="0"/>
        <w:autoSpaceDE w:val="0"/>
        <w:autoSpaceDN w:val="0"/>
        <w:adjustRightInd w:val="0"/>
        <w:spacing w:after="320"/>
        <w:jc w:val="both"/>
        <w:rPr>
          <w:rFonts w:ascii="Times New Roman" w:hAnsi="Times New Roman" w:cs="Times New Roman"/>
          <w:color w:val="0D0D0D" w:themeColor="text1" w:themeTint="F2"/>
          <w:szCs w:val="32"/>
        </w:rPr>
      </w:pPr>
      <w:r>
        <w:rPr>
          <w:rFonts w:ascii="Times New Roman" w:hAnsi="Times New Roman" w:cs="Times New Roman"/>
          <w:b/>
          <w:color w:val="0D0D0D" w:themeColor="text1" w:themeTint="F2"/>
          <w:sz w:val="28"/>
          <w:szCs w:val="28"/>
        </w:rPr>
        <w:t>Miscarriage:</w:t>
      </w:r>
      <w:r>
        <w:rPr>
          <w:rFonts w:ascii="Times New Roman" w:hAnsi="Times New Roman" w:cs="Times New Roman"/>
          <w:color w:val="002060"/>
          <w:szCs w:val="32"/>
        </w:rPr>
        <w:t xml:space="preserve">  </w:t>
      </w:r>
      <w:r>
        <w:rPr>
          <w:rFonts w:ascii="Times New Roman" w:hAnsi="Times New Roman" w:cs="Times New Roman"/>
          <w:color w:val="0D0D0D" w:themeColor="text1" w:themeTint="F2"/>
          <w:szCs w:val="32"/>
        </w:rPr>
        <w:t xml:space="preserve">During 2019-21,the prevalence of miscarriage among Indian women was 7.3% and higher in Manipur (12.3%). The increased range of miscarriage is in both urban (6.4%vs8.5%) and rural (5.3%vs6.9%) women during 2015-21. In Puducherry, there was </w:t>
      </w:r>
      <w:proofErr w:type="spellStart"/>
      <w:r>
        <w:rPr>
          <w:rFonts w:ascii="Times New Roman" w:hAnsi="Times New Roman" w:cs="Times New Roman"/>
          <w:color w:val="0D0D0D" w:themeColor="text1" w:themeTint="F2"/>
          <w:szCs w:val="32"/>
        </w:rPr>
        <w:t>a</w:t>
      </w:r>
      <w:proofErr w:type="spellEnd"/>
      <w:r>
        <w:rPr>
          <w:rFonts w:ascii="Times New Roman" w:hAnsi="Times New Roman" w:cs="Times New Roman"/>
          <w:color w:val="0D0D0D" w:themeColor="text1" w:themeTint="F2"/>
          <w:szCs w:val="32"/>
        </w:rPr>
        <w:t xml:space="preserve"> </w:t>
      </w:r>
      <w:r>
        <w:rPr>
          <w:rFonts w:ascii="Times New Roman" w:hAnsi="Times New Roman" w:cs="Times New Roman"/>
          <w:color w:val="0D0D0D" w:themeColor="text1" w:themeTint="F2"/>
          <w:szCs w:val="32"/>
        </w:rPr>
        <w:lastRenderedPageBreak/>
        <w:t xml:space="preserve">increased trend observed trend of miscarriage. During 2019-21, the higher ratio of miscarriage was in Punjab (23.2%) among teenage women. </w:t>
      </w:r>
      <w:proofErr w:type="spellStart"/>
      <w:r>
        <w:rPr>
          <w:rFonts w:ascii="Times New Roman" w:hAnsi="Times New Roman" w:cs="Times New Roman"/>
          <w:color w:val="0D0D0D" w:themeColor="text1" w:themeTint="F2"/>
          <w:szCs w:val="32"/>
        </w:rPr>
        <w:t>Further more</w:t>
      </w:r>
      <w:proofErr w:type="spellEnd"/>
      <w:r>
        <w:rPr>
          <w:rFonts w:ascii="Times New Roman" w:hAnsi="Times New Roman" w:cs="Times New Roman"/>
          <w:color w:val="0D0D0D" w:themeColor="text1" w:themeTint="F2"/>
          <w:szCs w:val="32"/>
        </w:rPr>
        <w:t xml:space="preserve"> , the increase ratio of miscarriage is 4.3 points proportion in Andhra Pradesh (2.7%vs7.3%) in </w:t>
      </w:r>
      <w:proofErr w:type="spellStart"/>
      <w:r>
        <w:rPr>
          <w:rFonts w:ascii="Times New Roman" w:hAnsi="Times New Roman" w:cs="Times New Roman"/>
          <w:color w:val="0D0D0D" w:themeColor="text1" w:themeTint="F2"/>
          <w:szCs w:val="32"/>
        </w:rPr>
        <w:t>Sheduleded</w:t>
      </w:r>
      <w:proofErr w:type="spellEnd"/>
      <w:r>
        <w:rPr>
          <w:rFonts w:ascii="Times New Roman" w:hAnsi="Times New Roman" w:cs="Times New Roman"/>
          <w:color w:val="0D0D0D" w:themeColor="text1" w:themeTint="F2"/>
          <w:szCs w:val="32"/>
        </w:rPr>
        <w:t xml:space="preserve"> caste (SC) category followed by 9.6% points proportion (3.4%vs13.0%)  </w:t>
      </w:r>
      <w:proofErr w:type="spellStart"/>
      <w:r>
        <w:rPr>
          <w:rFonts w:ascii="Times New Roman" w:hAnsi="Times New Roman" w:cs="Times New Roman"/>
          <w:color w:val="0D0D0D" w:themeColor="text1" w:themeTint="F2"/>
          <w:szCs w:val="32"/>
        </w:rPr>
        <w:t>sheduldeded</w:t>
      </w:r>
      <w:proofErr w:type="spellEnd"/>
      <w:r>
        <w:rPr>
          <w:rFonts w:ascii="Times New Roman" w:hAnsi="Times New Roman" w:cs="Times New Roman"/>
          <w:color w:val="0D0D0D" w:themeColor="text1" w:themeTint="F2"/>
          <w:szCs w:val="32"/>
        </w:rPr>
        <w:t xml:space="preserve"> tribes (ST) in Tamil Nadu and 2.8 points proportion (6.7%vs9.5%) in other backward class (OBC) category in Haryana during the year 2015-21.</w:t>
      </w:r>
      <w:r>
        <w:rPr>
          <w:rFonts w:ascii="Times New Roman" w:hAnsi="Times New Roman" w:cs="Times New Roman"/>
          <w:color w:val="002060"/>
          <w:szCs w:val="32"/>
        </w:rPr>
        <w:t xml:space="preserve">  </w:t>
      </w:r>
      <w:r>
        <w:rPr>
          <w:rFonts w:ascii="Times New Roman" w:hAnsi="Times New Roman" w:cs="Times New Roman"/>
          <w:szCs w:val="32"/>
        </w:rPr>
        <w:t xml:space="preserve"> </w:t>
      </w:r>
    </w:p>
    <w:p w14:paraId="443D8B07"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Previous preterm delivery or SGA newborn</w:t>
      </w:r>
      <w:r>
        <w:rPr>
          <w:rFonts w:ascii="Times New Roman" w:hAnsi="Times New Roman" w:cs="Times New Roman"/>
          <w:b/>
          <w:bCs/>
          <w:color w:val="000053"/>
          <w:szCs w:val="32"/>
        </w:rPr>
        <w:t>:</w:t>
      </w:r>
      <w:r>
        <w:rPr>
          <w:rFonts w:ascii="Times New Roman" w:hAnsi="Times New Roman" w:cs="Times New Roman"/>
          <w:szCs w:val="32"/>
        </w:rPr>
        <w:t xml:space="preserve"> The more preterm deliveries a woman has had, the greater the risk of preterm delivery in the current pregnancy. A woman who has had an SGA (small for gestational age) newborn should be evaluated for hypertension, renal disease, inadequate weight gain, infection, cigarette smoking, and alcohol or drug abuse.</w:t>
      </w:r>
    </w:p>
    <w:p w14:paraId="080B6CA7"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Previous large newborn:</w:t>
      </w:r>
      <w:r>
        <w:rPr>
          <w:rFonts w:ascii="Times New Roman" w:hAnsi="Times New Roman" w:cs="Times New Roman"/>
          <w:szCs w:val="32"/>
        </w:rPr>
        <w:t xml:space="preserve"> If a women delivers a new born weighing more than 4.5 kg it can be </w:t>
      </w:r>
      <w:proofErr w:type="spellStart"/>
      <w:r>
        <w:rPr>
          <w:rFonts w:ascii="Times New Roman" w:hAnsi="Times New Roman" w:cs="Times New Roman"/>
          <w:szCs w:val="32"/>
        </w:rPr>
        <w:t>a</w:t>
      </w:r>
      <w:proofErr w:type="spellEnd"/>
      <w:r>
        <w:rPr>
          <w:rFonts w:ascii="Times New Roman" w:hAnsi="Times New Roman" w:cs="Times New Roman"/>
          <w:szCs w:val="32"/>
        </w:rPr>
        <w:t xml:space="preserve"> indication of </w:t>
      </w:r>
      <w:proofErr w:type="spellStart"/>
      <w:r>
        <w:rPr>
          <w:rFonts w:ascii="Times New Roman" w:hAnsi="Times New Roman" w:cs="Times New Roman"/>
          <w:szCs w:val="32"/>
        </w:rPr>
        <w:t>meternal</w:t>
      </w:r>
      <w:proofErr w:type="spellEnd"/>
      <w:r>
        <w:rPr>
          <w:rFonts w:ascii="Times New Roman" w:hAnsi="Times New Roman" w:cs="Times New Roman"/>
          <w:szCs w:val="32"/>
        </w:rPr>
        <w:t xml:space="preserve"> diabetes..</w:t>
      </w:r>
    </w:p>
    <w:p w14:paraId="395405BB"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Multiparity:</w:t>
      </w:r>
      <w:r>
        <w:rPr>
          <w:rFonts w:ascii="Times New Roman" w:hAnsi="Times New Roman" w:cs="Times New Roman"/>
          <w:szCs w:val="32"/>
        </w:rPr>
        <w:t xml:space="preserve">  Five or more pregnancies </w:t>
      </w:r>
      <w:proofErr w:type="spellStart"/>
      <w:r>
        <w:rPr>
          <w:rFonts w:ascii="Times New Roman" w:hAnsi="Times New Roman" w:cs="Times New Roman"/>
          <w:szCs w:val="32"/>
        </w:rPr>
        <w:t>elvate</w:t>
      </w:r>
      <w:proofErr w:type="spellEnd"/>
      <w:r>
        <w:rPr>
          <w:rFonts w:ascii="Times New Roman" w:hAnsi="Times New Roman" w:cs="Times New Roman"/>
          <w:szCs w:val="32"/>
        </w:rPr>
        <w:t xml:space="preserve"> the risk of rapid labor and postpartum hemorrhage due to uterine problem like  grand multipara are also at increased risk of a placenta previa.</w:t>
      </w:r>
    </w:p>
    <w:p w14:paraId="676CA036"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Previous preeclampsia or eclampsia:</w:t>
      </w:r>
      <w:r>
        <w:rPr>
          <w:rFonts w:ascii="Times New Roman" w:hAnsi="Times New Roman" w:cs="Times New Roman"/>
          <w:szCs w:val="32"/>
        </w:rPr>
        <w:t xml:space="preserve"> The history of Pre- eclampsia or Eclampsia may increase the risk of </w:t>
      </w:r>
      <w:proofErr w:type="spellStart"/>
      <w:r>
        <w:rPr>
          <w:rFonts w:ascii="Times New Roman" w:hAnsi="Times New Roman" w:cs="Times New Roman"/>
          <w:szCs w:val="32"/>
        </w:rPr>
        <w:t>hypertention</w:t>
      </w:r>
      <w:proofErr w:type="spellEnd"/>
      <w:r>
        <w:rPr>
          <w:rFonts w:ascii="Times New Roman" w:hAnsi="Times New Roman" w:cs="Times New Roman"/>
          <w:szCs w:val="32"/>
        </w:rPr>
        <w:t xml:space="preserve"> in the subsequent pregnancy  .</w:t>
      </w:r>
    </w:p>
    <w:p w14:paraId="4D4B2A2F"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Previous infant with a genetic disorder or congenital anomaly:</w:t>
      </w:r>
      <w:r>
        <w:rPr>
          <w:rFonts w:ascii="Times New Roman" w:hAnsi="Times New Roman" w:cs="Times New Roman"/>
          <w:szCs w:val="32"/>
        </w:rPr>
        <w:t xml:space="preserve"> Women who had a baby with a genetic disorder or birth defect in previous pregnancy are much more likely to have another baby with a similar problem. If the parents expect the genetic disorder in the baby during pregnancy or  even if the baby is stillborn in this case genetic testing should be done and of both the parents will  be appropriately ready  before planning </w:t>
      </w:r>
      <w:proofErr w:type="spellStart"/>
      <w:r>
        <w:rPr>
          <w:rFonts w:ascii="Times New Roman" w:hAnsi="Times New Roman" w:cs="Times New Roman"/>
          <w:szCs w:val="32"/>
        </w:rPr>
        <w:t>another.Tests</w:t>
      </w:r>
      <w:proofErr w:type="spellEnd"/>
      <w:r>
        <w:rPr>
          <w:rFonts w:ascii="Times New Roman" w:hAnsi="Times New Roman" w:cs="Times New Roman"/>
          <w:szCs w:val="32"/>
        </w:rPr>
        <w:t xml:space="preserve"> include ultrasonography, chorionic villus sampling, amniocentesis, DNA analysis should be offered to determine the presence of congenital defects that are likely to reoccur.</w:t>
      </w:r>
    </w:p>
    <w:p w14:paraId="579E1C7F"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Family history of a genetic condition:</w:t>
      </w:r>
      <w:r>
        <w:rPr>
          <w:rFonts w:ascii="Times New Roman" w:hAnsi="Times New Roman" w:cs="Times New Roman"/>
          <w:szCs w:val="32"/>
        </w:rPr>
        <w:t xml:space="preserve"> A family history includes mental retardation or other  familiar disorders like cancer, Alzheimer’s disease increases the risk of the same in the newborn. In the case of twin pregnancy it may increase the risk because 2 neonates are there.</w:t>
      </w:r>
      <w:r>
        <w:rPr>
          <w:rFonts w:ascii="Times New Roman" w:hAnsi="Times New Roman" w:cs="Times New Roman"/>
          <w:bCs/>
          <w:color w:val="000053"/>
          <w:szCs w:val="32"/>
        </w:rPr>
        <w:t xml:space="preserve"> </w:t>
      </w:r>
    </w:p>
    <w:p w14:paraId="67B822A7"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Previous birth injury:</w:t>
      </w:r>
      <w:r>
        <w:rPr>
          <w:rFonts w:ascii="Times New Roman" w:hAnsi="Times New Roman" w:cs="Times New Roman"/>
          <w:szCs w:val="32"/>
        </w:rPr>
        <w:t xml:space="preserve"> If there is a history of difficulty in delivery women and neonate had requiring intensive care. In this case the </w:t>
      </w:r>
      <w:proofErr w:type="spellStart"/>
      <w:r>
        <w:rPr>
          <w:rFonts w:ascii="Times New Roman" w:hAnsi="Times New Roman" w:cs="Times New Roman"/>
          <w:szCs w:val="32"/>
        </w:rPr>
        <w:t>occurance</w:t>
      </w:r>
      <w:proofErr w:type="spellEnd"/>
      <w:r>
        <w:rPr>
          <w:rFonts w:ascii="Times New Roman" w:hAnsi="Times New Roman" w:cs="Times New Roman"/>
          <w:szCs w:val="32"/>
        </w:rPr>
        <w:t xml:space="preserve"> of shoulder dystocia or prolonged </w:t>
      </w:r>
      <w:proofErr w:type="spellStart"/>
      <w:r>
        <w:rPr>
          <w:rFonts w:ascii="Times New Roman" w:hAnsi="Times New Roman" w:cs="Times New Roman"/>
          <w:szCs w:val="32"/>
        </w:rPr>
        <w:t>labour</w:t>
      </w:r>
      <w:proofErr w:type="spellEnd"/>
      <w:r>
        <w:rPr>
          <w:rFonts w:ascii="Times New Roman" w:hAnsi="Times New Roman" w:cs="Times New Roman"/>
          <w:szCs w:val="32"/>
        </w:rPr>
        <w:t xml:space="preserve"> may happen and mother may had the increased risk of </w:t>
      </w:r>
      <w:proofErr w:type="spellStart"/>
      <w:r>
        <w:rPr>
          <w:rFonts w:ascii="Times New Roman" w:hAnsi="Times New Roman" w:cs="Times New Roman"/>
          <w:szCs w:val="32"/>
        </w:rPr>
        <w:t>midpelvic</w:t>
      </w:r>
      <w:proofErr w:type="spellEnd"/>
      <w:r>
        <w:rPr>
          <w:rFonts w:ascii="Times New Roman" w:hAnsi="Times New Roman" w:cs="Times New Roman"/>
          <w:szCs w:val="32"/>
        </w:rPr>
        <w:t xml:space="preserve"> operative delivery in subsequent pregnancies  .</w:t>
      </w:r>
    </w:p>
    <w:p w14:paraId="1E165DCD" w14:textId="77777777" w:rsidR="00672BCB" w:rsidRDefault="00000000">
      <w:pPr>
        <w:widowControl w:val="0"/>
        <w:autoSpaceDE w:val="0"/>
        <w:autoSpaceDN w:val="0"/>
        <w:adjustRightInd w:val="0"/>
        <w:spacing w:after="320"/>
        <w:jc w:val="both"/>
        <w:rPr>
          <w:rFonts w:ascii="Times New Roman" w:hAnsi="Times New Roman" w:cs="Times New Roman"/>
          <w:color w:val="0D0D0D" w:themeColor="text1" w:themeTint="F2"/>
          <w:szCs w:val="32"/>
        </w:rPr>
      </w:pPr>
      <w:r>
        <w:rPr>
          <w:rFonts w:ascii="Times New Roman" w:hAnsi="Times New Roman" w:cs="Times New Roman"/>
          <w:b/>
          <w:color w:val="0D0D0D" w:themeColor="text1" w:themeTint="F2"/>
          <w:szCs w:val="32"/>
        </w:rPr>
        <w:t>High risk pregnancy :</w:t>
      </w:r>
      <w:r>
        <w:rPr>
          <w:rFonts w:ascii="Times New Roman" w:hAnsi="Times New Roman" w:cs="Times New Roman"/>
          <w:b/>
          <w:color w:val="1F3864" w:themeColor="accent1" w:themeShade="80"/>
          <w:szCs w:val="32"/>
        </w:rPr>
        <w:t xml:space="preserve"> </w:t>
      </w:r>
      <w:r>
        <w:rPr>
          <w:rFonts w:ascii="Times New Roman" w:hAnsi="Times New Roman" w:cs="Times New Roman"/>
          <w:color w:val="0D0D0D" w:themeColor="text1" w:themeTint="F2"/>
          <w:szCs w:val="32"/>
        </w:rPr>
        <w:t xml:space="preserve">It is a condition that can occur during pregnancy period . There are many risk factors that make a pregnancy a menace such as they can be varied as existing health conditions, </w:t>
      </w:r>
      <w:proofErr w:type="spellStart"/>
      <w:r>
        <w:rPr>
          <w:rFonts w:ascii="Times New Roman" w:hAnsi="Times New Roman" w:cs="Times New Roman"/>
          <w:color w:val="0D0D0D" w:themeColor="text1" w:themeTint="F2"/>
          <w:szCs w:val="32"/>
        </w:rPr>
        <w:t>meternal</w:t>
      </w:r>
      <w:proofErr w:type="spellEnd"/>
      <w:r>
        <w:rPr>
          <w:rFonts w:ascii="Times New Roman" w:hAnsi="Times New Roman" w:cs="Times New Roman"/>
          <w:color w:val="0D0D0D" w:themeColor="text1" w:themeTint="F2"/>
          <w:szCs w:val="32"/>
        </w:rPr>
        <w:t xml:space="preserve"> age, lifestyle ,and health issues that occur before or during pregnancy includes high risk of pregnancy. </w:t>
      </w:r>
    </w:p>
    <w:p w14:paraId="5B1941FC" w14:textId="77777777" w:rsidR="00672BCB" w:rsidRDefault="00000000">
      <w:pPr>
        <w:widowControl w:val="0"/>
        <w:autoSpaceDE w:val="0"/>
        <w:autoSpaceDN w:val="0"/>
        <w:adjustRightInd w:val="0"/>
        <w:spacing w:after="320"/>
        <w:jc w:val="both"/>
        <w:rPr>
          <w:rFonts w:ascii="Times New Roman" w:hAnsi="Times New Roman" w:cs="Times New Roman"/>
          <w:color w:val="0D0D0D" w:themeColor="text1" w:themeTint="F2"/>
          <w:szCs w:val="32"/>
        </w:rPr>
      </w:pPr>
      <w:r>
        <w:rPr>
          <w:rFonts w:ascii="Times New Roman" w:hAnsi="Times New Roman" w:cs="Times New Roman"/>
          <w:color w:val="0D0D0D" w:themeColor="text1" w:themeTint="F2"/>
          <w:szCs w:val="32"/>
        </w:rPr>
        <w:t xml:space="preserve">Factors may affect the outcome of pregnancy such as socio-economic status , habits like smoking and drinking , other health conditions like age and parity , lifestyle exposure and human behavioral patterns . </w:t>
      </w:r>
    </w:p>
    <w:p w14:paraId="73054972" w14:textId="77777777" w:rsidR="00672BCB" w:rsidRDefault="00000000">
      <w:pPr>
        <w:widowControl w:val="0"/>
        <w:autoSpaceDE w:val="0"/>
        <w:autoSpaceDN w:val="0"/>
        <w:adjustRightInd w:val="0"/>
        <w:spacing w:after="320"/>
        <w:jc w:val="both"/>
        <w:rPr>
          <w:rFonts w:ascii="Times New Roman" w:hAnsi="Times New Roman" w:cs="Times New Roman"/>
          <w:color w:val="0D0D0D" w:themeColor="text1" w:themeTint="F2"/>
          <w:szCs w:val="32"/>
        </w:rPr>
      </w:pPr>
      <w:r>
        <w:rPr>
          <w:rFonts w:ascii="Times New Roman" w:hAnsi="Times New Roman" w:cs="Times New Roman"/>
          <w:b/>
          <w:color w:val="0D0D0D" w:themeColor="text1" w:themeTint="F2"/>
          <w:szCs w:val="32"/>
        </w:rPr>
        <w:lastRenderedPageBreak/>
        <w:t>Covid-19 and pregnancy:</w:t>
      </w:r>
      <w:r>
        <w:rPr>
          <w:rFonts w:ascii="Times New Roman" w:hAnsi="Times New Roman" w:cs="Times New Roman"/>
          <w:b/>
          <w:color w:val="002060"/>
          <w:szCs w:val="32"/>
        </w:rPr>
        <w:t xml:space="preserve"> </w:t>
      </w:r>
      <w:r>
        <w:rPr>
          <w:rFonts w:ascii="Times New Roman" w:hAnsi="Times New Roman" w:cs="Times New Roman"/>
          <w:color w:val="0D0D0D" w:themeColor="text1" w:themeTint="F2"/>
          <w:szCs w:val="32"/>
        </w:rPr>
        <w:t>Corona virus disease 2019 (covid-19) has emerged by a novel corona virus , now known as Severe Acute Respiratory Syndrome Corona virus-2 (SRAS-COV-2) not spread in all human beings causing cold like corona virus.</w:t>
      </w:r>
    </w:p>
    <w:p w14:paraId="2CDF7FA5" w14:textId="77777777" w:rsidR="00672BCB" w:rsidRDefault="00000000">
      <w:pPr>
        <w:widowControl w:val="0"/>
        <w:autoSpaceDE w:val="0"/>
        <w:autoSpaceDN w:val="0"/>
        <w:adjustRightInd w:val="0"/>
        <w:spacing w:after="320"/>
        <w:jc w:val="both"/>
        <w:rPr>
          <w:rFonts w:ascii="Times New Roman" w:hAnsi="Times New Roman" w:cs="Times New Roman"/>
          <w:color w:val="171717" w:themeColor="background2" w:themeShade="1A"/>
          <w:szCs w:val="32"/>
        </w:rPr>
      </w:pPr>
      <w:r>
        <w:rPr>
          <w:rFonts w:ascii="Times New Roman" w:hAnsi="Times New Roman" w:cs="Times New Roman"/>
          <w:color w:val="171717" w:themeColor="background2" w:themeShade="1A"/>
          <w:szCs w:val="32"/>
        </w:rPr>
        <w:t xml:space="preserve">The general clinical symptoms of covid-19 in general public were fever (91%) , cough (67%) , fatigue (51%) , dyspnea (30%). </w:t>
      </w:r>
    </w:p>
    <w:p w14:paraId="15309FB5" w14:textId="77777777" w:rsidR="00672BCB" w:rsidRDefault="00000000">
      <w:pPr>
        <w:widowControl w:val="0"/>
        <w:autoSpaceDE w:val="0"/>
        <w:autoSpaceDN w:val="0"/>
        <w:adjustRightInd w:val="0"/>
        <w:spacing w:after="320"/>
        <w:jc w:val="both"/>
        <w:rPr>
          <w:rFonts w:ascii="Times New Roman" w:hAnsi="Times New Roman" w:cs="Times New Roman"/>
          <w:color w:val="171717" w:themeColor="background2" w:themeShade="1A"/>
          <w:szCs w:val="32"/>
        </w:rPr>
      </w:pPr>
      <w:r>
        <w:rPr>
          <w:rFonts w:ascii="Times New Roman" w:hAnsi="Times New Roman" w:cs="Times New Roman"/>
          <w:color w:val="171717" w:themeColor="background2" w:themeShade="1A"/>
          <w:szCs w:val="32"/>
        </w:rPr>
        <w:t>Pregnant women are at more higher risk than general public with more severe symptoms like after infection with respiratory viruses , due to physiological changes of the immune system and Cardiopulmonary system during pregnancy.</w:t>
      </w:r>
    </w:p>
    <w:p w14:paraId="056B902A" w14:textId="77777777" w:rsidR="00672BCB" w:rsidRDefault="00000000">
      <w:pPr>
        <w:widowControl w:val="0"/>
        <w:autoSpaceDE w:val="0"/>
        <w:autoSpaceDN w:val="0"/>
        <w:adjustRightInd w:val="0"/>
        <w:spacing w:after="320"/>
        <w:jc w:val="both"/>
        <w:rPr>
          <w:rFonts w:ascii="Times New Roman" w:hAnsi="Times New Roman" w:cs="Times New Roman"/>
          <w:color w:val="171717" w:themeColor="background2" w:themeShade="1A"/>
          <w:szCs w:val="32"/>
        </w:rPr>
      </w:pPr>
      <w:r>
        <w:rPr>
          <w:rFonts w:ascii="Times New Roman" w:hAnsi="Times New Roman" w:cs="Times New Roman"/>
          <w:color w:val="171717" w:themeColor="background2" w:themeShade="1A"/>
          <w:szCs w:val="32"/>
        </w:rPr>
        <w:t>In the duration of Covid-19 , pregnant women were at screening of the disease with the test named as RT-PCR at the time of delivery. A higher rate of asymptomatic prevalence (86.1%) was found among SARS-CoV-2-positive pregnant women. On the basis of the RT-PCR result (negative vs. positive), statistically significant differences were found for maternal characteristics, such as mean gestational age (37.5 ± 2.2 vs. 36.6 ± 3.3), medical comorbidity (2.9% vs. 7.4%), and maternal outcomes like the C-section rate (29.8% vs. 58.3%), preterm delivery (14.6% vs. 28.3), and neonatal outcomes like mean birth weight (2840 ± 450 vs. 2600 ± 600), low Apgar score (2.7% vs. 6.48%), and fetal distress (10.9% vs. 22.2%) among SARS-CoV-2 negative and positive cases, respectively. No neonate from SARS-CoV-2-positive pregnant women was found to be positive for SARS-CoV-2 infection.</w:t>
      </w:r>
    </w:p>
    <w:p w14:paraId="0A865196" w14:textId="77777777" w:rsidR="00672BCB" w:rsidRDefault="00000000">
      <w:pPr>
        <w:widowControl w:val="0"/>
        <w:autoSpaceDE w:val="0"/>
        <w:autoSpaceDN w:val="0"/>
        <w:adjustRightInd w:val="0"/>
        <w:spacing w:after="320"/>
        <w:jc w:val="both"/>
        <w:rPr>
          <w:rFonts w:ascii="Times New Roman" w:hAnsi="Times New Roman" w:cs="Times New Roman"/>
          <w:color w:val="171717" w:themeColor="background2" w:themeShade="1A"/>
          <w:szCs w:val="32"/>
        </w:rPr>
      </w:pPr>
      <w:r>
        <w:rPr>
          <w:rFonts w:ascii="Times New Roman" w:hAnsi="Times New Roman" w:cs="Times New Roman"/>
          <w:b/>
          <w:bCs/>
          <w:color w:val="0D0D0D" w:themeColor="text1" w:themeTint="F2"/>
          <w:sz w:val="32"/>
          <w:szCs w:val="38"/>
        </w:rPr>
        <w:t xml:space="preserve">Disorders Present Before Pregnancy </w:t>
      </w:r>
    </w:p>
    <w:p w14:paraId="5DF48F0E"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After a women gets pregnant, special care is needed,  from an interdisciplinary team.</w:t>
      </w:r>
    </w:p>
    <w:p w14:paraId="0A20E255"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Heart Disease</w:t>
      </w:r>
      <w:r>
        <w:rPr>
          <w:rFonts w:ascii="Times New Roman" w:hAnsi="Times New Roman" w:cs="Times New Roman"/>
          <w:b/>
          <w:bCs/>
          <w:color w:val="000053"/>
          <w:szCs w:val="32"/>
        </w:rPr>
        <w:t xml:space="preserve"> </w:t>
      </w:r>
      <w:r>
        <w:rPr>
          <w:rFonts w:ascii="Times New Roman" w:hAnsi="Times New Roman" w:cs="Times New Roman"/>
          <w:szCs w:val="32"/>
        </w:rPr>
        <w:t xml:space="preserve"> In the situation of heart disease like Valvular Heart Diseases and Coronary Heart disease a women can give birth to a healthy baby, with no permanent ill effects. Heart failure before pregnancy can be a considerable risk factor .</w:t>
      </w:r>
    </w:p>
    <w:p w14:paraId="2A978CFB"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 xml:space="preserve">Signs and symptoms may cause the pregnancy to get worse when it occurs for the first time. With heart disease in pregnancy, women gets usually tired early than normal and limit their activities . </w:t>
      </w:r>
      <w:proofErr w:type="spellStart"/>
      <w:r>
        <w:rPr>
          <w:rFonts w:ascii="Times New Roman" w:hAnsi="Times New Roman" w:cs="Times New Roman"/>
          <w:szCs w:val="32"/>
        </w:rPr>
        <w:t>Labour</w:t>
      </w:r>
      <w:proofErr w:type="spellEnd"/>
      <w:r>
        <w:rPr>
          <w:rFonts w:ascii="Times New Roman" w:hAnsi="Times New Roman" w:cs="Times New Roman"/>
          <w:szCs w:val="32"/>
        </w:rPr>
        <w:t xml:space="preserve"> pain and delivery complications increases in case of heart disease . Examples include in which pregnancy is inadvisable are Eisenmenger’s Syndrome and primary pulmonary </w:t>
      </w:r>
      <w:proofErr w:type="spellStart"/>
      <w:r>
        <w:rPr>
          <w:rFonts w:ascii="Times New Roman" w:hAnsi="Times New Roman" w:cs="Times New Roman"/>
          <w:szCs w:val="32"/>
        </w:rPr>
        <w:t>hypertention</w:t>
      </w:r>
      <w:proofErr w:type="spellEnd"/>
      <w:r>
        <w:rPr>
          <w:rFonts w:ascii="Times New Roman" w:hAnsi="Times New Roman" w:cs="Times New Roman"/>
          <w:szCs w:val="32"/>
        </w:rPr>
        <w:t xml:space="preserve">. </w:t>
      </w:r>
    </w:p>
    <w:p w14:paraId="13083235"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Premature delivery may happen . Women who gives birth to a baby with birth defects of the heart are more likely to have children with similar birth defects. Ultrasonography can   identify  some of these defects before the baby is born.</w:t>
      </w:r>
    </w:p>
    <w:p w14:paraId="3C7AD77F"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Hypertension:</w:t>
      </w:r>
      <w:r>
        <w:rPr>
          <w:rFonts w:ascii="Times New Roman" w:hAnsi="Times New Roman" w:cs="Times New Roman"/>
          <w:szCs w:val="32"/>
        </w:rPr>
        <w:t xml:space="preserve">  The relation of hypertension is with </w:t>
      </w:r>
      <w:proofErr w:type="spellStart"/>
      <w:r>
        <w:rPr>
          <w:rFonts w:ascii="Times New Roman" w:hAnsi="Times New Roman" w:cs="Times New Roman"/>
          <w:szCs w:val="32"/>
        </w:rPr>
        <w:t>elvated</w:t>
      </w:r>
      <w:proofErr w:type="spellEnd"/>
      <w:r>
        <w:rPr>
          <w:rFonts w:ascii="Times New Roman" w:hAnsi="Times New Roman" w:cs="Times New Roman"/>
          <w:szCs w:val="32"/>
        </w:rPr>
        <w:t xml:space="preserve"> risk of maternal and fetal morbidity and mortality.  The most </w:t>
      </w:r>
      <w:proofErr w:type="spellStart"/>
      <w:r>
        <w:rPr>
          <w:rFonts w:ascii="Times New Roman" w:hAnsi="Times New Roman" w:cs="Times New Roman"/>
          <w:szCs w:val="32"/>
        </w:rPr>
        <w:t>consequenses</w:t>
      </w:r>
      <w:proofErr w:type="spellEnd"/>
      <w:r>
        <w:rPr>
          <w:rFonts w:ascii="Times New Roman" w:hAnsi="Times New Roman" w:cs="Times New Roman"/>
          <w:szCs w:val="32"/>
        </w:rPr>
        <w:t xml:space="preserve"> include cerebral, cardiac, and renal complications in the mother; stillbirths; abruption of  placenta; and growth retardation  in the fetus,  and hypoxia because to superimposed pregnancy-induced hypertension. Most antihypertensive drugs used to treat high blood pressure can be used safely during pregnancy. In last two trimesters Angiotensin-converting enzyme (ACE)</w:t>
      </w:r>
      <w:proofErr w:type="spellStart"/>
      <w:r>
        <w:rPr>
          <w:rFonts w:ascii="Times New Roman" w:hAnsi="Times New Roman" w:cs="Times New Roman"/>
          <w:szCs w:val="32"/>
        </w:rPr>
        <w:t>hould</w:t>
      </w:r>
      <w:proofErr w:type="spellEnd"/>
      <w:r>
        <w:rPr>
          <w:rFonts w:ascii="Times New Roman" w:hAnsi="Times New Roman" w:cs="Times New Roman"/>
          <w:szCs w:val="32"/>
        </w:rPr>
        <w:t xml:space="preserve"> be stopped.</w:t>
      </w:r>
    </w:p>
    <w:p w14:paraId="4FA9FE79"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Kidney Disorders:</w:t>
      </w:r>
      <w:r>
        <w:rPr>
          <w:rFonts w:ascii="Times New Roman" w:hAnsi="Times New Roman" w:cs="Times New Roman"/>
          <w:szCs w:val="32"/>
        </w:rPr>
        <w:t xml:space="preserve"> Pre- eclampsia or Eclampsia can occur due to high blood pressure from </w:t>
      </w:r>
      <w:r>
        <w:rPr>
          <w:rFonts w:ascii="Times New Roman" w:hAnsi="Times New Roman" w:cs="Times New Roman"/>
          <w:szCs w:val="32"/>
        </w:rPr>
        <w:lastRenderedPageBreak/>
        <w:t xml:space="preserve">which kidneys are affected and gives a free invitation to kidney disorder in worst condition. Growth retardation of fetus and stillbirth can affect . </w:t>
      </w:r>
    </w:p>
    <w:p w14:paraId="479451E8" w14:textId="77777777" w:rsidR="00672BCB" w:rsidRDefault="00000000">
      <w:pPr>
        <w:widowControl w:val="0"/>
        <w:autoSpaceDE w:val="0"/>
        <w:autoSpaceDN w:val="0"/>
        <w:adjustRightInd w:val="0"/>
        <w:spacing w:after="320"/>
        <w:jc w:val="both"/>
        <w:rPr>
          <w:rFonts w:ascii="Times New Roman" w:hAnsi="Times New Roman" w:cs="Times New Roman"/>
          <w:b/>
          <w:bCs/>
          <w:color w:val="0D0D0D" w:themeColor="text1" w:themeTint="F2"/>
          <w:szCs w:val="32"/>
        </w:rPr>
      </w:pPr>
      <w:r>
        <w:rPr>
          <w:rFonts w:ascii="Times New Roman" w:hAnsi="Times New Roman" w:cs="Times New Roman"/>
          <w:b/>
          <w:bCs/>
          <w:color w:val="0D0D0D" w:themeColor="text1" w:themeTint="F2"/>
          <w:szCs w:val="32"/>
        </w:rPr>
        <w:t>Seizure Disorders:</w:t>
      </w:r>
      <w:r>
        <w:rPr>
          <w:rFonts w:ascii="Times New Roman" w:hAnsi="Times New Roman" w:cs="Times New Roman"/>
          <w:szCs w:val="32"/>
        </w:rPr>
        <w:t xml:space="preserve"> Risks and birth defects increase by consuming anticonvulsants . During pregnancy women may stop anticonvulsants safely , women should continue with their regular drugs to control Seizure . </w:t>
      </w:r>
    </w:p>
    <w:p w14:paraId="201704FA"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Sexually Transmitted Diseases:</w:t>
      </w:r>
      <w:r>
        <w:rPr>
          <w:rFonts w:ascii="Times New Roman" w:hAnsi="Times New Roman" w:cs="Times New Roman"/>
          <w:szCs w:val="32"/>
        </w:rPr>
        <w:t xml:space="preserve"> The uterine membrane may rupture due to premature delivery and pre-term </w:t>
      </w:r>
      <w:proofErr w:type="spellStart"/>
      <w:r>
        <w:rPr>
          <w:rFonts w:ascii="Times New Roman" w:hAnsi="Times New Roman" w:cs="Times New Roman"/>
          <w:szCs w:val="32"/>
        </w:rPr>
        <w:t>labour</w:t>
      </w:r>
      <w:proofErr w:type="spellEnd"/>
      <w:r>
        <w:rPr>
          <w:rFonts w:ascii="Times New Roman" w:hAnsi="Times New Roman" w:cs="Times New Roman"/>
          <w:szCs w:val="32"/>
        </w:rPr>
        <w:t xml:space="preserve"> due to Chlamydial infection. Conjunctivitis and Gonorrhea are the main causes of STD’s . Several birth defects are caused by Syphilis. Antiretroviral drugs should be taken during pregnancy , women with HIV infection. Women should prefer C-Section delivery which reduces the risk of baby with HIV infection in case of women with HIV infection. At the time of vaginal delivery , Genital Herpes may transmitted in baby which produces sores in genital area in late pregnancy , women are usually suggested to get delivery done by C-Section.</w:t>
      </w:r>
    </w:p>
    <w:p w14:paraId="2E26C08A"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Diabetes:</w:t>
      </w:r>
      <w:r>
        <w:rPr>
          <w:rFonts w:ascii="Times New Roman" w:hAnsi="Times New Roman" w:cs="Times New Roman"/>
          <w:szCs w:val="32"/>
        </w:rPr>
        <w:t xml:space="preserve"> During pregnancy, diabetes can be controlled by reducing the level of glucose in blood. The level of blood sugar can be controlled by exercise , diet , insulin therapy started before pregnancy. The risk of early miscarriage , significant birth defects are increased due to poorly controlled diabetes.</w:t>
      </w:r>
    </w:p>
    <w:p w14:paraId="1FB5402E" w14:textId="77777777" w:rsidR="00672BCB" w:rsidRDefault="00000000">
      <w:pPr>
        <w:widowControl w:val="0"/>
        <w:autoSpaceDE w:val="0"/>
        <w:autoSpaceDN w:val="0"/>
        <w:adjustRightInd w:val="0"/>
        <w:spacing w:after="320"/>
        <w:jc w:val="both"/>
        <w:rPr>
          <w:rFonts w:ascii="Times New Roman" w:hAnsi="Times New Roman" w:cs="Times New Roman"/>
          <w:color w:val="E2EEFF"/>
          <w:sz w:val="20"/>
          <w:szCs w:val="20"/>
        </w:rPr>
      </w:pPr>
      <w:r>
        <w:rPr>
          <w:rFonts w:ascii="Times New Roman" w:hAnsi="Times New Roman" w:cs="Times New Roman"/>
          <w:b/>
          <w:bCs/>
          <w:color w:val="0D0D0D" w:themeColor="text1" w:themeTint="F2"/>
          <w:szCs w:val="32"/>
        </w:rPr>
        <w:t>Autoimmune Disorders:</w:t>
      </w:r>
      <w:r>
        <w:rPr>
          <w:rFonts w:ascii="Times New Roman" w:hAnsi="Times New Roman" w:cs="Times New Roman"/>
          <w:szCs w:val="32"/>
        </w:rPr>
        <w:t xml:space="preserve"> They are defined as multi-system disorders, predominantly affecting families of child-bearing age . Hence , the pregnancy is becoming common among patients with autoimmune disorders . The hormonal alterations associated with pregnancy produce immunological variations in the course of the disease . The pregnancy outcome may be dangerous and threatened by the multiple organ involvement and the presence of </w:t>
      </w:r>
      <w:r>
        <w:rPr>
          <w:rFonts w:ascii="Times New Roman" w:hAnsi="Times New Roman" w:cs="Times New Roman"/>
          <w:color w:val="E2EEFF"/>
          <w:sz w:val="20"/>
          <w:szCs w:val="20"/>
        </w:rPr>
        <w:t> </w:t>
      </w:r>
      <w:r>
        <w:rPr>
          <w:rFonts w:ascii="Times New Roman" w:hAnsi="Times New Roman" w:cs="Times New Roman"/>
          <w:szCs w:val="32"/>
        </w:rPr>
        <w:t xml:space="preserve">auto-antibodies. </w:t>
      </w:r>
      <w:r>
        <w:rPr>
          <w:rFonts w:ascii="Times New Roman" w:hAnsi="Times New Roman" w:cs="Times New Roman"/>
          <w:color w:val="0D0D0D" w:themeColor="text1" w:themeTint="F2"/>
          <w:szCs w:val="32"/>
        </w:rPr>
        <w:t xml:space="preserve">Lupus is one of the most common high risk autoimmune disorder during pregnancy in which women’s immune system attacks healthy body tissue within her body and causes </w:t>
      </w:r>
      <w:proofErr w:type="spellStart"/>
      <w:r>
        <w:rPr>
          <w:rFonts w:ascii="Times New Roman" w:hAnsi="Times New Roman" w:cs="Times New Roman"/>
          <w:color w:val="0D0D0D" w:themeColor="text1" w:themeTint="F2"/>
          <w:szCs w:val="32"/>
        </w:rPr>
        <w:t>inflammation.</w:t>
      </w:r>
      <w:r>
        <w:rPr>
          <w:rFonts w:ascii="Times New Roman" w:hAnsi="Times New Roman" w:cs="Times New Roman"/>
          <w:color w:val="E2EEFF"/>
          <w:sz w:val="20"/>
          <w:szCs w:val="20"/>
        </w:rPr>
        <w:t>L</w:t>
      </w:r>
      <w:proofErr w:type="spellEnd"/>
    </w:p>
    <w:p w14:paraId="076BFA95" w14:textId="77777777" w:rsidR="00672BCB" w:rsidRDefault="00000000">
      <w:pPr>
        <w:widowControl w:val="0"/>
        <w:autoSpaceDE w:val="0"/>
        <w:autoSpaceDN w:val="0"/>
        <w:adjustRightInd w:val="0"/>
        <w:spacing w:after="250"/>
        <w:jc w:val="both"/>
        <w:rPr>
          <w:rFonts w:ascii="Times New Roman" w:hAnsi="Times New Roman" w:cs="Times New Roman"/>
          <w:b/>
          <w:bCs/>
          <w:color w:val="0D0D0D" w:themeColor="text1" w:themeTint="F2"/>
          <w:sz w:val="32"/>
          <w:szCs w:val="38"/>
        </w:rPr>
      </w:pPr>
      <w:r>
        <w:rPr>
          <w:rFonts w:ascii="Times New Roman" w:hAnsi="Times New Roman" w:cs="Times New Roman"/>
          <w:b/>
          <w:bCs/>
          <w:color w:val="0D0D0D" w:themeColor="text1" w:themeTint="F2"/>
          <w:sz w:val="32"/>
          <w:szCs w:val="38"/>
        </w:rPr>
        <w:t>Risk Factors/Disorders That Develop During Pregnancy</w:t>
      </w:r>
    </w:p>
    <w:p w14:paraId="5478DFBF" w14:textId="77777777" w:rsidR="00672BCB" w:rsidRDefault="00000000">
      <w:pPr>
        <w:widowControl w:val="0"/>
        <w:autoSpaceDE w:val="0"/>
        <w:autoSpaceDN w:val="0"/>
        <w:adjustRightInd w:val="0"/>
        <w:spacing w:after="250"/>
        <w:jc w:val="both"/>
        <w:rPr>
          <w:rFonts w:ascii="Times New Roman" w:hAnsi="Times New Roman" w:cs="Times New Roman"/>
          <w:b/>
          <w:bCs/>
          <w:color w:val="0D0D0D" w:themeColor="text1" w:themeTint="F2"/>
          <w:sz w:val="32"/>
          <w:szCs w:val="38"/>
        </w:rPr>
      </w:pPr>
      <w:r>
        <w:rPr>
          <w:rFonts w:ascii="Times New Roman" w:hAnsi="Times New Roman" w:cs="Times New Roman"/>
          <w:color w:val="0D0D0D" w:themeColor="text1" w:themeTint="F2"/>
          <w:szCs w:val="32"/>
        </w:rPr>
        <w:t>Pregnancy is described as a condition or a state from the time of conception up to the time of delivery . A hormone indicating pregnancy can be detected in the blood of pregnant women as early as three days following fertilization and in the urine within one week of the first missed menstrual period .This hormone is known as Human Chorionic Gonadotropin (HCG) produced by the placenta. It is the term used to describe the period in which a fetus develops inside a woman’s womb or uterus. Pregnancy is also defined as gestation period a state of woman when she carries developing embryo or fetus occurs when fertilization of female egg takes place by male sperm Pregnancy lasts about 40 weeks or just over 9 months ,as measured last menstrual period to delivery. These 9 months are divided in 3 trimesters or 3 segments. Risk implies future uncertainty about deviation from complications during pregnancy can be in pose risk as include an unusual placental position, fetal growth less than 10</w:t>
      </w:r>
      <w:r>
        <w:rPr>
          <w:rFonts w:ascii="Times New Roman" w:hAnsi="Times New Roman" w:cs="Times New Roman"/>
          <w:color w:val="0D0D0D" w:themeColor="text1" w:themeTint="F2"/>
          <w:szCs w:val="32"/>
          <w:vertAlign w:val="superscript"/>
        </w:rPr>
        <w:t>th</w:t>
      </w:r>
      <w:r>
        <w:rPr>
          <w:rFonts w:ascii="Times New Roman" w:hAnsi="Times New Roman" w:cs="Times New Roman"/>
          <w:color w:val="0D0D0D" w:themeColor="text1" w:themeTint="F2"/>
          <w:szCs w:val="32"/>
        </w:rPr>
        <w:t xml:space="preserve"> percentile for gestational age (fetal growth restriction) and rhesus (Rh) sensitization- a potentially serious condition that can occur when your blood group is Rh negative and the baby’s blood group is Rh positive . The ‘high-risk’ pregnancy means a woman has one or more things that raise her-or her baby’s chances for health problems or preterm (early) delivery. High blood pressure ,obesity ,diabetes ,epilepsy ,thyroid disease ,smoking ,alcohol, using illegal drugs, heart or blood disorder, poorly controlled asthma, malnutrition anemia, </w:t>
      </w:r>
      <w:r>
        <w:rPr>
          <w:rFonts w:ascii="Times New Roman" w:hAnsi="Times New Roman" w:cs="Times New Roman"/>
          <w:color w:val="0D0D0D" w:themeColor="text1" w:themeTint="F2"/>
          <w:szCs w:val="32"/>
        </w:rPr>
        <w:lastRenderedPageBreak/>
        <w:t xml:space="preserve">multiple  pregnancy, pregnancy history and infection can increase the risk of </w:t>
      </w:r>
      <w:proofErr w:type="spellStart"/>
      <w:r>
        <w:rPr>
          <w:rFonts w:ascii="Times New Roman" w:hAnsi="Times New Roman" w:cs="Times New Roman"/>
          <w:color w:val="0D0D0D" w:themeColor="text1" w:themeTint="F2"/>
          <w:szCs w:val="32"/>
        </w:rPr>
        <w:t>pregnancy</w:t>
      </w:r>
      <w:r>
        <w:rPr>
          <w:rFonts w:ascii="Times New Roman" w:hAnsi="Times New Roman" w:cs="Times New Roman"/>
          <w:szCs w:val="32"/>
        </w:rPr>
        <w:t>In</w:t>
      </w:r>
      <w:proofErr w:type="spellEnd"/>
      <w:r>
        <w:rPr>
          <w:rFonts w:ascii="Times New Roman" w:hAnsi="Times New Roman" w:cs="Times New Roman"/>
          <w:szCs w:val="32"/>
        </w:rPr>
        <w:t xml:space="preserve"> duration of pregnancy, many complications and circumstances may occur . Examples may include, radiations may present around women in duration of pregnancy , birth defect like teratogens some infections, drugs and chemicals like Methamphetamines and amphetamines- increased risk of low birth , birth defects , premature delivery and Cannabis – increased risk of growth restriction sleep problems, </w:t>
      </w:r>
      <w:proofErr w:type="spellStart"/>
      <w:r>
        <w:rPr>
          <w:rFonts w:ascii="Times New Roman" w:hAnsi="Times New Roman" w:cs="Times New Roman"/>
          <w:szCs w:val="32"/>
        </w:rPr>
        <w:t>behavioural</w:t>
      </w:r>
      <w:proofErr w:type="spellEnd"/>
      <w:r>
        <w:rPr>
          <w:rFonts w:ascii="Times New Roman" w:hAnsi="Times New Roman" w:cs="Times New Roman"/>
          <w:szCs w:val="32"/>
        </w:rPr>
        <w:t xml:space="preserve"> problems later in life. </w:t>
      </w:r>
    </w:p>
    <w:p w14:paraId="3C2C9660"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Drugs:</w:t>
      </w:r>
      <w:r>
        <w:rPr>
          <w:rFonts w:ascii="Times New Roman" w:hAnsi="Times New Roman" w:cs="Times New Roman"/>
          <w:szCs w:val="32"/>
        </w:rPr>
        <w:t xml:space="preserve"> Drugs including are alcohol, isotretinoin, some anticonvulsants, lithium, some antibiotics (such as streptomycin, kanamycin, and tetracycline), thalidomide, warfarin, and angiotensin-converting enzyme (ACE) inhibitors. Drugs that block the actions of folic acid (such as methotrexate or trimethoprim) can also cause birth defects. Cocaine  causes birth defects, placental abruption, and premature birth. Smoking cigarettes increases the risk of having a baby with a low birth weight</w:t>
      </w:r>
    </w:p>
    <w:p w14:paraId="1591C19C"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Fevers:</w:t>
      </w:r>
      <w:r>
        <w:rPr>
          <w:rFonts w:ascii="Times New Roman" w:hAnsi="Times New Roman" w:cs="Times New Roman"/>
          <w:szCs w:val="32"/>
        </w:rPr>
        <w:t xml:space="preserve"> The risk of a miscarriage and defects of the brain or spinal cord in the baby increases in disease that causes a temperature greater than 103  degree Fahrenheit (39.5 degree </w:t>
      </w:r>
      <w:proofErr w:type="spellStart"/>
      <w:r>
        <w:rPr>
          <w:rFonts w:ascii="Times New Roman" w:hAnsi="Times New Roman" w:cs="Times New Roman"/>
          <w:szCs w:val="32"/>
        </w:rPr>
        <w:t>celsius</w:t>
      </w:r>
      <w:proofErr w:type="spellEnd"/>
      <w:r>
        <w:rPr>
          <w:rFonts w:ascii="Times New Roman" w:hAnsi="Times New Roman" w:cs="Times New Roman"/>
          <w:szCs w:val="32"/>
        </w:rPr>
        <w:t>) in the first trimester</w:t>
      </w:r>
    </w:p>
    <w:p w14:paraId="13BD4442"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Infections:</w:t>
      </w:r>
      <w:r>
        <w:rPr>
          <w:rFonts w:ascii="Times New Roman" w:hAnsi="Times New Roman" w:cs="Times New Roman"/>
          <w:szCs w:val="32"/>
        </w:rPr>
        <w:t xml:space="preserve">  Birth defects and defects in heart and inner ear is caused due to Rubella. Fetus’s liver and brain damage is caused due to Cytomegalovirus infection in placenta .  Fetus may </w:t>
      </w:r>
      <w:proofErr w:type="spellStart"/>
      <w:r>
        <w:rPr>
          <w:rFonts w:ascii="Times New Roman" w:hAnsi="Times New Roman" w:cs="Times New Roman"/>
          <w:szCs w:val="32"/>
        </w:rPr>
        <w:t>gets</w:t>
      </w:r>
      <w:proofErr w:type="spellEnd"/>
      <w:r>
        <w:rPr>
          <w:rFonts w:ascii="Times New Roman" w:hAnsi="Times New Roman" w:cs="Times New Roman"/>
          <w:szCs w:val="32"/>
        </w:rPr>
        <w:t xml:space="preserve"> harm or birth defects may </w:t>
      </w:r>
      <w:proofErr w:type="spellStart"/>
      <w:r>
        <w:rPr>
          <w:rFonts w:ascii="Times New Roman" w:hAnsi="Times New Roman" w:cs="Times New Roman"/>
          <w:szCs w:val="32"/>
        </w:rPr>
        <w:t>caused</w:t>
      </w:r>
      <w:proofErr w:type="spellEnd"/>
      <w:r>
        <w:rPr>
          <w:rFonts w:ascii="Times New Roman" w:hAnsi="Times New Roman" w:cs="Times New Roman"/>
          <w:szCs w:val="32"/>
        </w:rPr>
        <w:t xml:space="preserve"> by Herpes Simplex and Chickenpox (Varicella). Miscarriage and fetus’s death and serious birth defects may cause by Toxoplasmosis</w:t>
      </w:r>
    </w:p>
    <w:p w14:paraId="5EF04F7F"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Pyelonephritis:</w:t>
      </w:r>
      <w:r>
        <w:rPr>
          <w:rFonts w:ascii="Times New Roman" w:hAnsi="Times New Roman" w:cs="Times New Roman"/>
          <w:szCs w:val="32"/>
        </w:rPr>
        <w:t xml:space="preserve"> A midstream sample of urine specimen need to be collected for early in pregnancy, for all pregnant women. Pregnant women with significant bacteriuria must be given antibiotics to reduce the risk of Pyelonephritis, which can be related with preterm </w:t>
      </w:r>
      <w:proofErr w:type="spellStart"/>
      <w:r>
        <w:rPr>
          <w:rFonts w:ascii="Times New Roman" w:hAnsi="Times New Roman" w:cs="Times New Roman"/>
          <w:szCs w:val="32"/>
        </w:rPr>
        <w:t>labour</w:t>
      </w:r>
      <w:proofErr w:type="spellEnd"/>
      <w:r>
        <w:rPr>
          <w:rFonts w:ascii="Times New Roman" w:hAnsi="Times New Roman" w:cs="Times New Roman"/>
          <w:szCs w:val="32"/>
        </w:rPr>
        <w:t xml:space="preserve"> and premature rupture of the uterine membrane.</w:t>
      </w:r>
    </w:p>
    <w:p w14:paraId="4426ABD4"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Disorders That Require Surgery</w:t>
      </w:r>
      <w:r>
        <w:rPr>
          <w:rFonts w:ascii="Times New Roman" w:hAnsi="Times New Roman" w:cs="Times New Roman"/>
          <w:b/>
          <w:bCs/>
          <w:color w:val="000053"/>
          <w:szCs w:val="32"/>
        </w:rPr>
        <w:t>:</w:t>
      </w:r>
      <w:r>
        <w:rPr>
          <w:rFonts w:ascii="Times New Roman" w:hAnsi="Times New Roman" w:cs="Times New Roman"/>
          <w:szCs w:val="32"/>
        </w:rPr>
        <w:t xml:space="preserve"> In duration of pregnancy, many  disorder ,risk and problem that requires emergency laparotomy may develop.  These risks are increased of preterm labor and can cause an abortion. appendicitis develops during pregnancy, appendectomy is performed immediately.  appendicitis may be difficult to recognize during pregnancy. The appendix is pushed higher in the abdomen as the pregnancy progresses, so the location of pain due to appendicitis may not be what is expected. If an ovarian cyst persists during pregnancy, surgery is usually postponed until after the 12th week of pregnancy. The cyst may be producing hormones that are supporting the pregnancy and often disappears without treatment. Obstruction of the intestine during pregnancy can be very serious. Exploratory laparotomy is usually performed promptly when pregnant women have symptoms of intestinal obstruction.</w:t>
      </w:r>
    </w:p>
    <w:p w14:paraId="1A9AC50D"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Thromboembolic Disease:</w:t>
      </w:r>
      <w:r>
        <w:rPr>
          <w:rFonts w:ascii="Times New Roman" w:hAnsi="Times New Roman" w:cs="Times New Roman"/>
          <w:szCs w:val="32"/>
        </w:rPr>
        <w:t xml:space="preserve"> The risk of developing through thromboembolic disease is increased for about 6 to 8 weeks after delivery. The threat  is much more greater after a cesarean section than after vaginal delivery. Women who  had a blood clot during a previous pregnancy may be given heparin during subsequent pregnancies to prevent blood clots from forming. If a blood clot is detected, heparin is started without delay. Heparin does not cross the placenta and cannot harm the fetus. Treatment should be continued for 6 to 8 weeks after delivery. After delivery, warfarin may be used instead of heparin. Warfarin can be taken by women who are breastfeeding.</w:t>
      </w:r>
    </w:p>
    <w:p w14:paraId="3E863FD1" w14:textId="77777777" w:rsidR="00672BCB" w:rsidRDefault="00000000">
      <w:pPr>
        <w:widowControl w:val="0"/>
        <w:autoSpaceDE w:val="0"/>
        <w:autoSpaceDN w:val="0"/>
        <w:adjustRightInd w:val="0"/>
        <w:spacing w:after="320"/>
        <w:jc w:val="both"/>
        <w:rPr>
          <w:rFonts w:ascii="Times New Roman" w:hAnsi="Times New Roman" w:cs="Times New Roman"/>
          <w:b/>
          <w:bCs/>
          <w:color w:val="000053"/>
          <w:sz w:val="32"/>
          <w:szCs w:val="38"/>
        </w:rPr>
      </w:pPr>
      <w:r>
        <w:rPr>
          <w:rFonts w:ascii="Times New Roman" w:hAnsi="Times New Roman" w:cs="Times New Roman"/>
          <w:b/>
          <w:bCs/>
          <w:color w:val="0D0D0D" w:themeColor="text1" w:themeTint="F2"/>
          <w:szCs w:val="32"/>
        </w:rPr>
        <w:lastRenderedPageBreak/>
        <w:t>Anemia:</w:t>
      </w:r>
      <w:r>
        <w:rPr>
          <w:rFonts w:ascii="Times New Roman" w:hAnsi="Times New Roman" w:cs="Times New Roman"/>
          <w:szCs w:val="32"/>
        </w:rPr>
        <w:t xml:space="preserve"> Iron requirement increases during pregnancy. Anemia may also develop during pregnancy because of  iron increased due to deficiency folic acid and vitamin B2 deficiency. Anemia can usually be prevented or treated by taking iron and folic acid supplements during pregnancy. The risk of preterm labor is increased. Women with anemia are more likely to develop infections after delivery.</w:t>
      </w:r>
    </w:p>
    <w:p w14:paraId="3F4B0254" w14:textId="77777777" w:rsidR="00672BCB" w:rsidRDefault="00000000">
      <w:pPr>
        <w:widowControl w:val="0"/>
        <w:autoSpaceDE w:val="0"/>
        <w:autoSpaceDN w:val="0"/>
        <w:adjustRightInd w:val="0"/>
        <w:spacing w:after="250"/>
        <w:jc w:val="both"/>
        <w:rPr>
          <w:rFonts w:ascii="Times New Roman" w:hAnsi="Times New Roman" w:cs="Times New Roman"/>
          <w:b/>
          <w:bCs/>
          <w:color w:val="0D0D0D" w:themeColor="text1" w:themeTint="F2"/>
          <w:sz w:val="32"/>
          <w:szCs w:val="38"/>
        </w:rPr>
      </w:pPr>
      <w:r>
        <w:rPr>
          <w:rFonts w:ascii="Times New Roman" w:hAnsi="Times New Roman" w:cs="Times New Roman"/>
          <w:b/>
          <w:bCs/>
          <w:color w:val="0D0D0D" w:themeColor="text1" w:themeTint="F2"/>
          <w:sz w:val="32"/>
          <w:szCs w:val="38"/>
        </w:rPr>
        <w:t>Pregnancy Complications</w:t>
      </w:r>
    </w:p>
    <w:p w14:paraId="3BA51C58"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Pregnancy complications affect the women and the fetus during different stages of pregnancy. These can be treated effectively.</w:t>
      </w:r>
    </w:p>
    <w:p w14:paraId="483D2EEA"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Hyperemesis Gravidarum:</w:t>
      </w:r>
      <w:r>
        <w:rPr>
          <w:rFonts w:ascii="Times New Roman" w:hAnsi="Times New Roman" w:cs="Times New Roman"/>
          <w:szCs w:val="32"/>
        </w:rPr>
        <w:t xml:space="preserve"> If women vomit very often and have nausea which results in loss of weight and cause dehydration they are considered to have Hyperemesis Gravidarum . It is very common problem but the causes are unknown . It can be treated by giving fluids  , sugar (glucose) , electrolytes, and vitamins. We may also need to give sedatives and anti- emetics if needed. Mostly vomiting stops in few days.</w:t>
      </w:r>
    </w:p>
    <w:p w14:paraId="6E3DA3C4"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Pre-eclampsia:</w:t>
      </w:r>
      <w:r>
        <w:rPr>
          <w:rFonts w:ascii="Times New Roman" w:hAnsi="Times New Roman" w:cs="Times New Roman"/>
          <w:szCs w:val="32"/>
        </w:rPr>
        <w:t xml:space="preserve"> It is also known as Pregnancy-Induced-Hypertension. In this problem women has increase in blood pressure accompanied by protein in urea (proteinuria) with or without edema . this condition develop between the 20</w:t>
      </w:r>
      <w:r>
        <w:rPr>
          <w:rFonts w:ascii="Times New Roman" w:hAnsi="Times New Roman" w:cs="Times New Roman"/>
          <w:szCs w:val="32"/>
          <w:vertAlign w:val="superscript"/>
        </w:rPr>
        <w:t>th</w:t>
      </w:r>
      <w:r>
        <w:rPr>
          <w:rFonts w:ascii="Times New Roman" w:hAnsi="Times New Roman" w:cs="Times New Roman"/>
          <w:szCs w:val="32"/>
        </w:rPr>
        <w:t xml:space="preserve"> week during pregnancy and end of the first week after delivery . It is more common in females who are pregnant for the 1</w:t>
      </w:r>
      <w:r>
        <w:rPr>
          <w:rFonts w:ascii="Times New Roman" w:hAnsi="Times New Roman" w:cs="Times New Roman"/>
          <w:szCs w:val="32"/>
          <w:vertAlign w:val="superscript"/>
        </w:rPr>
        <w:t>st</w:t>
      </w:r>
      <w:r>
        <w:rPr>
          <w:rFonts w:ascii="Times New Roman" w:hAnsi="Times New Roman" w:cs="Times New Roman"/>
          <w:szCs w:val="32"/>
        </w:rPr>
        <w:t xml:space="preserve"> time or carrying 2 or more fetuses . It may also occur who have had Pre- eclampsia in previous pregnancy or who already have high blood pressure or blood vessel disorder. It may also occur in girls who are 15 and younger and women aged 35 and older.</w:t>
      </w:r>
    </w:p>
    <w:p w14:paraId="4DC09176"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 xml:space="preserve">According to World Health </w:t>
      </w:r>
      <w:proofErr w:type="spellStart"/>
      <w:r>
        <w:rPr>
          <w:rFonts w:ascii="Times New Roman" w:hAnsi="Times New Roman" w:cs="Times New Roman"/>
          <w:szCs w:val="32"/>
        </w:rPr>
        <w:t>Organisation</w:t>
      </w:r>
      <w:proofErr w:type="spellEnd"/>
      <w:r>
        <w:rPr>
          <w:rFonts w:ascii="Times New Roman" w:hAnsi="Times New Roman" w:cs="Times New Roman"/>
          <w:szCs w:val="32"/>
        </w:rPr>
        <w:t xml:space="preserve"> , the incidence rate of Pre-eclampsia in developing countries is 7- times higher (2.8%) than in developed countries.</w:t>
      </w:r>
    </w:p>
    <w:p w14:paraId="6F992E10"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A variation of severe preeclampsia, called the HELLP syndrome, occurs in some women. It consists of the following:</w:t>
      </w:r>
    </w:p>
    <w:p w14:paraId="6288FF9D" w14:textId="77777777" w:rsidR="00672BCB" w:rsidRDefault="00000000">
      <w:pPr>
        <w:widowControl w:val="0"/>
        <w:numPr>
          <w:ilvl w:val="0"/>
          <w:numId w:val="2"/>
        </w:numPr>
        <w:tabs>
          <w:tab w:val="left" w:pos="220"/>
          <w:tab w:val="left" w:pos="720"/>
        </w:tabs>
        <w:autoSpaceDE w:val="0"/>
        <w:autoSpaceDN w:val="0"/>
        <w:adjustRightInd w:val="0"/>
        <w:ind w:hanging="720"/>
        <w:jc w:val="both"/>
        <w:rPr>
          <w:rFonts w:ascii="Times New Roman" w:hAnsi="Times New Roman" w:cs="Times New Roman"/>
          <w:szCs w:val="32"/>
        </w:rPr>
      </w:pPr>
      <w:r>
        <w:rPr>
          <w:rFonts w:ascii="Times New Roman" w:hAnsi="Times New Roman" w:cs="Times New Roman"/>
          <w:i/>
          <w:iCs/>
          <w:szCs w:val="32"/>
        </w:rPr>
        <w:t>H</w:t>
      </w:r>
      <w:r>
        <w:rPr>
          <w:rFonts w:ascii="Times New Roman" w:hAnsi="Times New Roman" w:cs="Times New Roman"/>
          <w:szCs w:val="32"/>
        </w:rPr>
        <w:t>emolysis</w:t>
      </w:r>
    </w:p>
    <w:p w14:paraId="3CC32824" w14:textId="77777777" w:rsidR="00672BCB" w:rsidRDefault="00000000">
      <w:pPr>
        <w:widowControl w:val="0"/>
        <w:numPr>
          <w:ilvl w:val="0"/>
          <w:numId w:val="2"/>
        </w:numPr>
        <w:tabs>
          <w:tab w:val="left" w:pos="220"/>
          <w:tab w:val="left" w:pos="720"/>
        </w:tabs>
        <w:autoSpaceDE w:val="0"/>
        <w:autoSpaceDN w:val="0"/>
        <w:adjustRightInd w:val="0"/>
        <w:ind w:hanging="720"/>
        <w:jc w:val="both"/>
        <w:rPr>
          <w:rFonts w:ascii="Times New Roman" w:hAnsi="Times New Roman" w:cs="Times New Roman"/>
          <w:szCs w:val="32"/>
        </w:rPr>
      </w:pPr>
      <w:r>
        <w:rPr>
          <w:rFonts w:ascii="Times New Roman" w:hAnsi="Times New Roman" w:cs="Times New Roman"/>
          <w:i/>
          <w:iCs/>
          <w:szCs w:val="32"/>
        </w:rPr>
        <w:t>E</w:t>
      </w:r>
      <w:r>
        <w:rPr>
          <w:rFonts w:ascii="Times New Roman" w:hAnsi="Times New Roman" w:cs="Times New Roman"/>
          <w:szCs w:val="32"/>
        </w:rPr>
        <w:t xml:space="preserve">levated levels of </w:t>
      </w:r>
      <w:r>
        <w:rPr>
          <w:rFonts w:ascii="Times New Roman" w:hAnsi="Times New Roman" w:cs="Times New Roman"/>
          <w:i/>
          <w:iCs/>
          <w:szCs w:val="32"/>
        </w:rPr>
        <w:t>l</w:t>
      </w:r>
      <w:r>
        <w:rPr>
          <w:rFonts w:ascii="Times New Roman" w:hAnsi="Times New Roman" w:cs="Times New Roman"/>
          <w:szCs w:val="32"/>
        </w:rPr>
        <w:t>iver enzymes, indicating liver damage</w:t>
      </w:r>
    </w:p>
    <w:p w14:paraId="25E7BB74" w14:textId="77777777" w:rsidR="00672BCB" w:rsidRDefault="00000000">
      <w:pPr>
        <w:widowControl w:val="0"/>
        <w:numPr>
          <w:ilvl w:val="0"/>
          <w:numId w:val="2"/>
        </w:numPr>
        <w:tabs>
          <w:tab w:val="left" w:pos="220"/>
          <w:tab w:val="left" w:pos="720"/>
        </w:tabs>
        <w:autoSpaceDE w:val="0"/>
        <w:autoSpaceDN w:val="0"/>
        <w:adjustRightInd w:val="0"/>
        <w:ind w:hanging="720"/>
        <w:jc w:val="both"/>
        <w:rPr>
          <w:rFonts w:ascii="Times New Roman" w:hAnsi="Times New Roman" w:cs="Times New Roman"/>
          <w:szCs w:val="32"/>
        </w:rPr>
      </w:pPr>
      <w:proofErr w:type="spellStart"/>
      <w:r>
        <w:rPr>
          <w:rFonts w:ascii="Times New Roman" w:hAnsi="Times New Roman" w:cs="Times New Roman"/>
          <w:i/>
          <w:iCs/>
          <w:szCs w:val="32"/>
        </w:rPr>
        <w:t>L</w:t>
      </w:r>
      <w:r>
        <w:rPr>
          <w:rFonts w:ascii="Times New Roman" w:hAnsi="Times New Roman" w:cs="Times New Roman"/>
          <w:szCs w:val="32"/>
        </w:rPr>
        <w:t>ow</w:t>
      </w:r>
      <w:r>
        <w:rPr>
          <w:rFonts w:ascii="Times New Roman" w:hAnsi="Times New Roman" w:cs="Times New Roman"/>
          <w:i/>
          <w:iCs/>
          <w:szCs w:val="32"/>
        </w:rPr>
        <w:t>p</w:t>
      </w:r>
      <w:r>
        <w:rPr>
          <w:rFonts w:ascii="Times New Roman" w:hAnsi="Times New Roman" w:cs="Times New Roman"/>
          <w:szCs w:val="32"/>
        </w:rPr>
        <w:t>latelet</w:t>
      </w:r>
      <w:proofErr w:type="spellEnd"/>
      <w:r>
        <w:rPr>
          <w:rFonts w:ascii="Times New Roman" w:hAnsi="Times New Roman" w:cs="Times New Roman"/>
          <w:szCs w:val="32"/>
        </w:rPr>
        <w:t xml:space="preserve"> count, increasing the risk of bleeding during and after labor.</w:t>
      </w:r>
    </w:p>
    <w:p w14:paraId="460F2AD4"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 xml:space="preserve">If a women has Pre – eclampsia , it occurs in 1 out of 200 females , in this condition blood pressure becomes very high and patient may </w:t>
      </w:r>
      <w:proofErr w:type="spellStart"/>
      <w:r>
        <w:rPr>
          <w:rFonts w:ascii="Times New Roman" w:hAnsi="Times New Roman" w:cs="Times New Roman"/>
          <w:szCs w:val="32"/>
        </w:rPr>
        <w:t>gets</w:t>
      </w:r>
      <w:proofErr w:type="spellEnd"/>
      <w:r>
        <w:rPr>
          <w:rFonts w:ascii="Times New Roman" w:hAnsi="Times New Roman" w:cs="Times New Roman"/>
          <w:szCs w:val="32"/>
        </w:rPr>
        <w:t xml:space="preserve"> seizures this condition is called eclampsia . Pre-eclampsia may lead to placental abruption . Babies may be small because the placenta malfunctions or because they are born prematurely.</w:t>
      </w:r>
    </w:p>
    <w:p w14:paraId="4EEAF11D"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In case of severe Pre-eclampsia , women needs to be hospitalized. Anti Hypertensives may be needed. If preeclampsia develops near the due and the baby is delivered. If preeclampsia is severe, the baby may be delivered by cesarean section, unless the cervix is already dilated enough for a prompt vaginal delivery. After delivery, women who have had preeclampsia or eclampsia are closely monitored for 2 to 4 days because they are at increased risk of seizures. Their blood pressure may remain high for 6 to 8 weeks.</w:t>
      </w:r>
    </w:p>
    <w:p w14:paraId="2630C72B"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Gestational Diabetes:</w:t>
      </w:r>
      <w:r>
        <w:rPr>
          <w:rFonts w:ascii="Times New Roman" w:hAnsi="Times New Roman" w:cs="Times New Roman"/>
          <w:szCs w:val="32"/>
        </w:rPr>
        <w:t xml:space="preserve"> Diabetes is more common in obese women, if untreated and unrecognized , it may increase risk  health problems for pregnant women and fetus. After delivery, it usually disappears but women who have this problem develop type 2 diabetes </w:t>
      </w:r>
      <w:r>
        <w:rPr>
          <w:rFonts w:ascii="Times New Roman" w:hAnsi="Times New Roman" w:cs="Times New Roman"/>
          <w:szCs w:val="32"/>
        </w:rPr>
        <w:lastRenderedPageBreak/>
        <w:t xml:space="preserve">when they get older. </w:t>
      </w:r>
    </w:p>
    <w:p w14:paraId="38558A19"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Preterm labor:</w:t>
      </w:r>
      <w:r>
        <w:rPr>
          <w:rFonts w:ascii="Times New Roman" w:hAnsi="Times New Roman" w:cs="Times New Roman"/>
          <w:szCs w:val="32"/>
        </w:rPr>
        <w:t xml:space="preserve"> If a women has complicated pregnancy, she may have preterm </w:t>
      </w:r>
      <w:proofErr w:type="spellStart"/>
      <w:r>
        <w:rPr>
          <w:rFonts w:ascii="Times New Roman" w:hAnsi="Times New Roman" w:cs="Times New Roman"/>
          <w:szCs w:val="32"/>
        </w:rPr>
        <w:t>labour</w:t>
      </w:r>
      <w:proofErr w:type="spellEnd"/>
      <w:r>
        <w:rPr>
          <w:rFonts w:ascii="Times New Roman" w:hAnsi="Times New Roman" w:cs="Times New Roman"/>
          <w:szCs w:val="32"/>
        </w:rPr>
        <w:t xml:space="preserve"> and delivery.  Alcohol ,  poor nutritional habits, drug and smoking </w:t>
      </w:r>
      <w:proofErr w:type="spellStart"/>
      <w:r>
        <w:rPr>
          <w:rFonts w:ascii="Times New Roman" w:hAnsi="Times New Roman" w:cs="Times New Roman"/>
          <w:szCs w:val="32"/>
        </w:rPr>
        <w:t>etc</w:t>
      </w:r>
      <w:proofErr w:type="spellEnd"/>
      <w:r>
        <w:rPr>
          <w:rFonts w:ascii="Times New Roman" w:hAnsi="Times New Roman" w:cs="Times New Roman"/>
          <w:szCs w:val="32"/>
        </w:rPr>
        <w:t xml:space="preserve"> also increase the risk of early delivery and birth of stillborn or low birth weight sick infants. Uterine anomalies, incompetent cervix, previous uterine surgery, maternal stress, multiple pregnancy, and antepartum bleeding are associated with preterm labor. Maternal infections (asymptomatic bacteriuria, appendicitis) can also cause preterm labor.</w:t>
      </w:r>
    </w:p>
    <w:p w14:paraId="449FB3E1"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Multiple pregnancies:</w:t>
      </w:r>
      <w:r>
        <w:rPr>
          <w:rFonts w:ascii="Times New Roman" w:hAnsi="Times New Roman" w:cs="Times New Roman"/>
          <w:szCs w:val="32"/>
        </w:rPr>
        <w:t xml:space="preserve"> The incidence of preterm labor, fetal malformation, and complications during labor and delivery is increased in all forms of multiple pregnancy.</w:t>
      </w:r>
    </w:p>
    <w:p w14:paraId="3DC48D90"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Post-term pregnancy:</w:t>
      </w:r>
      <w:r>
        <w:rPr>
          <w:rFonts w:ascii="Times New Roman" w:hAnsi="Times New Roman" w:cs="Times New Roman"/>
          <w:szCs w:val="32"/>
        </w:rPr>
        <w:t xml:space="preserve"> Neonatal mortality and stillbirth rates in post-term pregnancies (lasting &gt; 42 </w:t>
      </w:r>
      <w:proofErr w:type="spellStart"/>
      <w:r>
        <w:rPr>
          <w:rFonts w:ascii="Times New Roman" w:hAnsi="Times New Roman" w:cs="Times New Roman"/>
          <w:szCs w:val="32"/>
        </w:rPr>
        <w:t>wk</w:t>
      </w:r>
      <w:proofErr w:type="spellEnd"/>
      <w:r>
        <w:rPr>
          <w:rFonts w:ascii="Times New Roman" w:hAnsi="Times New Roman" w:cs="Times New Roman"/>
          <w:szCs w:val="32"/>
        </w:rPr>
        <w:t>) increase significantly. Non-stress testing and a biophysical profile obtained using ultrasonography can identify the fetus at risk.</w:t>
      </w:r>
    </w:p>
    <w:p w14:paraId="3877AA73"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Rh Incompatibility:</w:t>
      </w:r>
      <w:r>
        <w:rPr>
          <w:rFonts w:ascii="Times New Roman" w:hAnsi="Times New Roman" w:cs="Times New Roman"/>
          <w:szCs w:val="32"/>
        </w:rPr>
        <w:t xml:space="preserve"> Rh factor plays a very important role in pregnancy. Rh incompatibility occurs when a pregnant woman has Rh-negative blood and the fetus has Rh-positive blood, inherited from a father who has Rh-positive blood. Problems can occur if the fetus's Rh-positive blood enters the woman's bloodstream. The woman's immune system may recognize the fetus's red blood cells as foreign and produce antibodies, called Rh antibodies, to destroy the fetus's red blood cells. The production of these antibodies is called Rh sensitization. During the first pregnancy, Rh sensitization is unlikely, because no significant amount of the fetus's blood is likely to enter the woman's bloodstream until delivery. So the fetus or newborn rarely has problems. However, once a woman is sensitized, problems are more likely with each subsequent pregnancy in which the fetus's blood is Rh-positive. If Rh antibodies cross the placenta to the fetus, they may destroy some of the fetus's red blood cells. If red blood cells are destroyed faster than the fetus can produce new ones, the fetus can develop anemia. Such destruction is called hemolytic disease of the fetus or of the newborn. As a precaution, women who have Rh-negative blood are given an injection of Rh antibodies at 28 weeks of pregnancy and within 72 hours after delivery of a baby who has Rh-positive blood, even after a miscarriage or an abortion.</w:t>
      </w:r>
    </w:p>
    <w:p w14:paraId="61D2CF26"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Peripartum Cardiomyopathy:</w:t>
      </w:r>
      <w:r>
        <w:rPr>
          <w:rFonts w:ascii="Times New Roman" w:hAnsi="Times New Roman" w:cs="Times New Roman"/>
          <w:szCs w:val="32"/>
        </w:rPr>
        <w:t xml:space="preserve">  The cause of Peripartum cardiomyopathy is unknown. In this condition heart's walls may be damaged late in pregnancy or after delivery, it occurs in  women who have had several pregnancies, who are older, who are carrying twins, or who have preeclampsia. Peripartum cardiomyopathy can result in heart failure, which is treated.</w:t>
      </w:r>
    </w:p>
    <w:p w14:paraId="6F61C8AE"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Polyhydramnios and oligohydramnios:</w:t>
      </w:r>
      <w:r>
        <w:rPr>
          <w:rFonts w:ascii="Times New Roman" w:hAnsi="Times New Roman" w:cs="Times New Roman"/>
          <w:szCs w:val="32"/>
        </w:rPr>
        <w:t xml:space="preserve"> Polyhydramnios can lead to severe maternal dyspnea and preterm labor. It is associated with uncontrolled maternal diabetes, fetal anomalies (</w:t>
      </w:r>
      <w:proofErr w:type="spellStart"/>
      <w:r>
        <w:rPr>
          <w:rFonts w:ascii="Times New Roman" w:hAnsi="Times New Roman" w:cs="Times New Roman"/>
          <w:szCs w:val="32"/>
        </w:rPr>
        <w:t>eg</w:t>
      </w:r>
      <w:proofErr w:type="spellEnd"/>
      <w:r>
        <w:rPr>
          <w:rFonts w:ascii="Times New Roman" w:hAnsi="Times New Roman" w:cs="Times New Roman"/>
          <w:szCs w:val="32"/>
        </w:rPr>
        <w:t>, esophageal atresia, anencephaly, spina bifida), multiple pregnancy, and isoimmunization. Oligohydramnios is associated with congenital anomaly of the fetal urinary tract, severe intrauterine growth retardation, and fetal death. . If the amount of fluid is greatly reduced, the fetus's lungs may be immature and the fetus may be compressed, resulting in deformities; this combination of conditions is called Potter's syndrome, marked by pulmonary hypoplasia and surface compression abnormalities.</w:t>
      </w:r>
    </w:p>
    <w:p w14:paraId="155CC049"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Third-trimester bleeding:</w:t>
      </w:r>
      <w:r>
        <w:rPr>
          <w:rFonts w:ascii="Times New Roman" w:hAnsi="Times New Roman" w:cs="Times New Roman"/>
          <w:szCs w:val="32"/>
        </w:rPr>
        <w:t xml:space="preserve"> The most common causes of third-trimester bleeding are placenta previa, abruption in placenta, and lower genital tract disease. All patients who bleed in the </w:t>
      </w:r>
      <w:r>
        <w:rPr>
          <w:rFonts w:ascii="Times New Roman" w:hAnsi="Times New Roman" w:cs="Times New Roman"/>
          <w:szCs w:val="32"/>
        </w:rPr>
        <w:lastRenderedPageBreak/>
        <w:t>3rd trimester should be considered at risk and should have a full evaluation, including ultrasonography, inspection of the cervical area, etc.</w:t>
      </w:r>
    </w:p>
    <w:p w14:paraId="22497AC7"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Placenta Previa:</w:t>
      </w:r>
      <w:r>
        <w:rPr>
          <w:rFonts w:ascii="Times New Roman" w:hAnsi="Times New Roman" w:cs="Times New Roman"/>
          <w:bCs/>
          <w:color w:val="000053"/>
          <w:szCs w:val="32"/>
        </w:rPr>
        <w:t xml:space="preserve"> </w:t>
      </w:r>
      <w:r>
        <w:rPr>
          <w:rFonts w:ascii="Times New Roman" w:hAnsi="Times New Roman" w:cs="Times New Roman"/>
          <w:bCs/>
          <w:color w:val="0D0D0D" w:themeColor="text1" w:themeTint="F2"/>
          <w:szCs w:val="32"/>
        </w:rPr>
        <w:t>It</w:t>
      </w:r>
      <w:r>
        <w:rPr>
          <w:rFonts w:ascii="Times New Roman" w:hAnsi="Times New Roman" w:cs="Times New Roman"/>
          <w:szCs w:val="32"/>
        </w:rPr>
        <w:t xml:space="preserve"> is implantation of the placenta over or near the cervix, in the lower rather than the upper part of the uterus. The placenta may completely or partially cover the opening of the cervix. Placenta previa occurs usually in women who have had more than one pregnancy or who have structural abnormalities of the uterus, such as fibroids.</w:t>
      </w:r>
    </w:p>
    <w:p w14:paraId="77F7D7FE"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It can cause painless bleeding that suddenly begins late in pregnancy. Bleeding may become profuse, endangering the life of the woman and the fetus. Ultrasonography helps in identifying placenta previa and distinguishing it from a placental abruption. Women who bleed profusely may need repeated blood transfusions. When bleeding is slight and delivery is not imminent, patient is advised to take bed rest in the hospital. A cesarean section is almost always performed before labor begins.</w:t>
      </w:r>
    </w:p>
    <w:p w14:paraId="7A2611D9"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b/>
          <w:bCs/>
          <w:color w:val="0D0D0D" w:themeColor="text1" w:themeTint="F2"/>
          <w:szCs w:val="32"/>
        </w:rPr>
        <w:t>Placental Abruption</w:t>
      </w:r>
      <w:r>
        <w:rPr>
          <w:rFonts w:ascii="Times New Roman" w:hAnsi="Times New Roman" w:cs="Times New Roman"/>
          <w:b/>
          <w:bCs/>
          <w:color w:val="000053"/>
          <w:szCs w:val="32"/>
        </w:rPr>
        <w:t xml:space="preserve"> </w:t>
      </w:r>
      <w:r>
        <w:rPr>
          <w:rFonts w:ascii="Times New Roman" w:hAnsi="Times New Roman" w:cs="Times New Roman"/>
          <w:bCs/>
          <w:color w:val="000053"/>
          <w:szCs w:val="32"/>
        </w:rPr>
        <w:t xml:space="preserve"> </w:t>
      </w:r>
      <w:r>
        <w:rPr>
          <w:rFonts w:ascii="Times New Roman" w:hAnsi="Times New Roman" w:cs="Times New Roman"/>
          <w:bCs/>
          <w:color w:val="0D0D0D" w:themeColor="text1" w:themeTint="F2"/>
          <w:szCs w:val="32"/>
        </w:rPr>
        <w:t xml:space="preserve"> It </w:t>
      </w:r>
      <w:r>
        <w:rPr>
          <w:rFonts w:ascii="Times New Roman" w:hAnsi="Times New Roman" w:cs="Times New Roman"/>
          <w:szCs w:val="32"/>
        </w:rPr>
        <w:t>is the premature detachment of a normally positioned placenta from the wall of the uterus. The placenta may detach incompletely or completely. This is more common among women who have high blood pressure (including preeclampsia) and among women who use cocaine. Symptoms may include sudden continuous or crampy abdominal pain, tenderness when the abdomen is pressed, and shock. Premature detachment of the placenta can lead to widespread clotting inside the blood vessels (disseminated intravascular coagulation), kidney failure, and bleeding into the walls of the uterus, especially in pregnant women who also have preeclampsia.</w:t>
      </w:r>
    </w:p>
    <w:p w14:paraId="2187A54C"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The usual treatment is bed rest. If symptoms lessen, women are encouraged to walk and may be discharged from the hospital. If bleeding continues or worsens or if the pregnancy is near term, an early delivery is often best for the woman and the baby. If vaginal delivery is not possible, a cesarean section is performed</w:t>
      </w:r>
    </w:p>
    <w:p w14:paraId="1EC78967" w14:textId="5F34E582"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color w:val="0D0D0D" w:themeColor="text1" w:themeTint="F2"/>
        </w:rPr>
        <w:t>This study was basically a descriptive type of epidemiological study based on the concept of active surveillance.</w:t>
      </w:r>
    </w:p>
    <w:p w14:paraId="67EEE532" w14:textId="77777777" w:rsidR="00672BCB" w:rsidRDefault="00000000">
      <w:pPr>
        <w:widowControl w:val="0"/>
        <w:autoSpaceDE w:val="0"/>
        <w:autoSpaceDN w:val="0"/>
        <w:adjustRightInd w:val="0"/>
        <w:spacing w:after="320"/>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The elements involved to study were risk factors involved during pregnancy like Pre-eclampsia , Gestational Diabetes , Thyroid , delivery related complications and  weight gain during pregnancy. </w:t>
      </w:r>
    </w:p>
    <w:p w14:paraId="52DB9285" w14:textId="77777777" w:rsidR="00672BCB" w:rsidRDefault="00000000">
      <w:pPr>
        <w:widowControl w:val="0"/>
        <w:autoSpaceDE w:val="0"/>
        <w:autoSpaceDN w:val="0"/>
        <w:adjustRightInd w:val="0"/>
        <w:spacing w:after="320"/>
        <w:jc w:val="both"/>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The data was collected by sharing the questionnaire as “Microsoft Forms” to 100 women and the data was collected over a span of 1 month from different regions of Haryana and Punjab. </w:t>
      </w:r>
    </w:p>
    <w:p w14:paraId="4C90CC9C" w14:textId="77777777" w:rsidR="00672BCB" w:rsidRDefault="00000000">
      <w:pPr>
        <w:widowControl w:val="0"/>
        <w:autoSpaceDE w:val="0"/>
        <w:autoSpaceDN w:val="0"/>
        <w:adjustRightInd w:val="0"/>
        <w:spacing w:after="320"/>
        <w:jc w:val="both"/>
        <w:rPr>
          <w:rFonts w:ascii="Times New Roman" w:hAnsi="Times New Roman" w:cs="Times New Roman"/>
          <w:color w:val="171717" w:themeColor="background2" w:themeShade="1A"/>
        </w:rPr>
      </w:pPr>
      <w:r>
        <w:rPr>
          <w:rFonts w:ascii="Times New Roman" w:hAnsi="Times New Roman" w:cs="Times New Roman"/>
          <w:color w:val="0D0D0D" w:themeColor="text1" w:themeTint="F2"/>
        </w:rPr>
        <w:t xml:space="preserve">The data obtained was categorized and analyzed using graphical representations as charts , graphs and other means . The descriptive responses were analyzed </w:t>
      </w:r>
      <w:proofErr w:type="spellStart"/>
      <w:r>
        <w:rPr>
          <w:rFonts w:ascii="Times New Roman" w:hAnsi="Times New Roman" w:cs="Times New Roman"/>
          <w:color w:val="0D0D0D" w:themeColor="text1" w:themeTint="F2"/>
        </w:rPr>
        <w:t>individaually</w:t>
      </w:r>
      <w:proofErr w:type="spellEnd"/>
      <w:r>
        <w:rPr>
          <w:rFonts w:ascii="Times New Roman" w:hAnsi="Times New Roman" w:cs="Times New Roman"/>
          <w:color w:val="0D0D0D" w:themeColor="text1" w:themeTint="F2"/>
        </w:rPr>
        <w:t>.</w:t>
      </w:r>
    </w:p>
    <w:p w14:paraId="159FB80D" w14:textId="77777777" w:rsidR="00672BCB" w:rsidRDefault="00000000">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LIFESTYLE</w:t>
      </w:r>
    </w:p>
    <w:p w14:paraId="2B648CF6" w14:textId="77777777" w:rsidR="00672BCB" w:rsidRDefault="00000000">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noProof/>
          <w:szCs w:val="32"/>
        </w:rPr>
        <w:lastRenderedPageBreak/>
        <w:drawing>
          <wp:inline distT="0" distB="0" distL="0" distR="0" wp14:anchorId="17076531" wp14:editId="11C1C69F">
            <wp:extent cx="5668010" cy="3176270"/>
            <wp:effectExtent l="19050" t="0" r="27940" b="4899"/>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B8082B9" w14:textId="3B568E03" w:rsidR="00672BCB" w:rsidRDefault="00D47F3B">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 xml:space="preserve">Fig 1. </w:t>
      </w:r>
      <w:r w:rsidR="00397C17">
        <w:rPr>
          <w:rFonts w:ascii="Times New Roman" w:hAnsi="Times New Roman" w:cs="Times New Roman"/>
          <w:szCs w:val="32"/>
        </w:rPr>
        <w:t>Pie chart showing lifestyle scenario</w:t>
      </w:r>
    </w:p>
    <w:p w14:paraId="1C23C661" w14:textId="77777777" w:rsidR="00672BCB" w:rsidRDefault="00672BCB">
      <w:pPr>
        <w:widowControl w:val="0"/>
        <w:autoSpaceDE w:val="0"/>
        <w:autoSpaceDN w:val="0"/>
        <w:adjustRightInd w:val="0"/>
        <w:spacing w:after="320"/>
        <w:jc w:val="both"/>
        <w:rPr>
          <w:rFonts w:ascii="Times New Roman" w:hAnsi="Times New Roman" w:cs="Times New Roman"/>
          <w:szCs w:val="32"/>
        </w:rPr>
      </w:pPr>
    </w:p>
    <w:p w14:paraId="237E428B" w14:textId="77777777" w:rsidR="00672BCB" w:rsidRDefault="00000000">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Age of marriage</w:t>
      </w:r>
    </w:p>
    <w:p w14:paraId="3DCB9707" w14:textId="77777777" w:rsidR="00672BCB" w:rsidRDefault="00000000">
      <w:r>
        <w:rPr>
          <w:noProof/>
        </w:rPr>
        <w:drawing>
          <wp:inline distT="0" distB="0" distL="0" distR="0" wp14:anchorId="51ED6F9E" wp14:editId="1CDFE089">
            <wp:extent cx="4572000" cy="2743200"/>
            <wp:effectExtent l="19050" t="0" r="19050" b="0"/>
            <wp:docPr id="2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66DBACA" w14:textId="77777777" w:rsidR="00672BCB" w:rsidRDefault="00672BCB"/>
    <w:p w14:paraId="43DF7A42" w14:textId="28135C12" w:rsidR="00D47F3B" w:rsidRDefault="00D47F3B" w:rsidP="00D47F3B">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 xml:space="preserve">Fig 2. </w:t>
      </w:r>
      <w:r w:rsidR="00397C17">
        <w:rPr>
          <w:rFonts w:ascii="Times New Roman" w:hAnsi="Times New Roman" w:cs="Times New Roman"/>
          <w:szCs w:val="32"/>
        </w:rPr>
        <w:t xml:space="preserve">Bar graph showing </w:t>
      </w:r>
      <w:r w:rsidR="00397C17" w:rsidRPr="00397C17">
        <w:rPr>
          <w:rFonts w:ascii="Times New Roman" w:hAnsi="Times New Roman" w:cs="Times New Roman"/>
          <w:szCs w:val="32"/>
        </w:rPr>
        <w:t>Age of marriage</w:t>
      </w:r>
    </w:p>
    <w:p w14:paraId="7AA3A9A7" w14:textId="77777777" w:rsidR="00672BCB" w:rsidRDefault="00672BCB">
      <w:pPr>
        <w:widowControl w:val="0"/>
        <w:autoSpaceDE w:val="0"/>
        <w:autoSpaceDN w:val="0"/>
        <w:adjustRightInd w:val="0"/>
        <w:spacing w:after="320"/>
        <w:jc w:val="both"/>
        <w:rPr>
          <w:rFonts w:ascii="Times New Roman" w:hAnsi="Times New Roman" w:cs="Times New Roman"/>
          <w:b/>
          <w:color w:val="171717" w:themeColor="background2" w:themeShade="1A"/>
          <w:sz w:val="28"/>
          <w:szCs w:val="28"/>
        </w:rPr>
      </w:pPr>
    </w:p>
    <w:p w14:paraId="73B05670" w14:textId="77777777" w:rsidR="00672BCB" w:rsidRDefault="00672BCB">
      <w:pPr>
        <w:widowControl w:val="0"/>
        <w:autoSpaceDE w:val="0"/>
        <w:autoSpaceDN w:val="0"/>
        <w:adjustRightInd w:val="0"/>
        <w:spacing w:after="320"/>
        <w:jc w:val="both"/>
        <w:rPr>
          <w:rFonts w:ascii="Times New Roman" w:hAnsi="Times New Roman" w:cs="Times New Roman"/>
          <w:b/>
          <w:color w:val="171717" w:themeColor="background2" w:themeShade="1A"/>
          <w:sz w:val="28"/>
          <w:szCs w:val="28"/>
        </w:rPr>
      </w:pPr>
    </w:p>
    <w:p w14:paraId="4EF100BF" w14:textId="77777777" w:rsidR="00672BCB" w:rsidRDefault="00000000">
      <w:pPr>
        <w:widowControl w:val="0"/>
        <w:autoSpaceDE w:val="0"/>
        <w:autoSpaceDN w:val="0"/>
        <w:adjustRightInd w:val="0"/>
        <w:spacing w:after="320"/>
        <w:jc w:val="both"/>
        <w:rPr>
          <w:rFonts w:ascii="Times New Roman" w:hAnsi="Times New Roman" w:cs="Times New Roman"/>
          <w:b/>
          <w:color w:val="171717" w:themeColor="background2" w:themeShade="1A"/>
          <w:sz w:val="28"/>
          <w:szCs w:val="28"/>
        </w:rPr>
      </w:pPr>
      <w:r>
        <w:rPr>
          <w:rFonts w:ascii="Times New Roman" w:hAnsi="Times New Roman" w:cs="Times New Roman"/>
          <w:b/>
          <w:color w:val="171717" w:themeColor="background2" w:themeShade="1A"/>
          <w:sz w:val="28"/>
          <w:szCs w:val="28"/>
        </w:rPr>
        <w:lastRenderedPageBreak/>
        <w:t>Age of 1</w:t>
      </w:r>
      <w:r>
        <w:rPr>
          <w:rFonts w:ascii="Times New Roman" w:hAnsi="Times New Roman" w:cs="Times New Roman"/>
          <w:b/>
          <w:color w:val="171717" w:themeColor="background2" w:themeShade="1A"/>
          <w:sz w:val="28"/>
          <w:szCs w:val="28"/>
          <w:vertAlign w:val="superscript"/>
        </w:rPr>
        <w:t>st</w:t>
      </w:r>
      <w:r>
        <w:rPr>
          <w:rFonts w:ascii="Times New Roman" w:hAnsi="Times New Roman" w:cs="Times New Roman"/>
          <w:b/>
          <w:color w:val="171717" w:themeColor="background2" w:themeShade="1A"/>
          <w:sz w:val="28"/>
          <w:szCs w:val="28"/>
        </w:rPr>
        <w:t xml:space="preserve"> pregnancy</w:t>
      </w:r>
    </w:p>
    <w:p w14:paraId="0EB6752F" w14:textId="77777777" w:rsidR="00672BCB" w:rsidRDefault="00000000">
      <w:pPr>
        <w:widowControl w:val="0"/>
        <w:autoSpaceDE w:val="0"/>
        <w:autoSpaceDN w:val="0"/>
        <w:adjustRightInd w:val="0"/>
        <w:spacing w:after="320"/>
        <w:jc w:val="both"/>
        <w:rPr>
          <w:rFonts w:ascii="Times New Roman" w:hAnsi="Times New Roman" w:cs="Times New Roman"/>
          <w:b/>
          <w:color w:val="171717" w:themeColor="background2" w:themeShade="1A"/>
          <w:sz w:val="28"/>
          <w:szCs w:val="28"/>
        </w:rPr>
      </w:pPr>
      <w:r>
        <w:rPr>
          <w:rFonts w:ascii="Times New Roman" w:hAnsi="Times New Roman" w:cs="Times New Roman"/>
          <w:b/>
          <w:noProof/>
          <w:color w:val="171717" w:themeColor="background2" w:themeShade="1A"/>
          <w:sz w:val="28"/>
          <w:szCs w:val="28"/>
        </w:rPr>
        <w:drawing>
          <wp:inline distT="0" distB="0" distL="0" distR="0" wp14:anchorId="53B59CF8" wp14:editId="7953AE95">
            <wp:extent cx="4572000" cy="2743200"/>
            <wp:effectExtent l="19050" t="0" r="19050" b="0"/>
            <wp:docPr id="2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18A4FD2" w14:textId="3FA0B1C0" w:rsidR="00D47F3B" w:rsidRDefault="00D47F3B" w:rsidP="00D47F3B">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 xml:space="preserve">Fig 3. </w:t>
      </w:r>
      <w:r w:rsidR="00397C17">
        <w:rPr>
          <w:rFonts w:ascii="Times New Roman" w:hAnsi="Times New Roman" w:cs="Times New Roman"/>
          <w:szCs w:val="32"/>
        </w:rPr>
        <w:t xml:space="preserve">Bar graph showing </w:t>
      </w:r>
      <w:r w:rsidR="00397C17" w:rsidRPr="00397C17">
        <w:rPr>
          <w:rFonts w:ascii="Times New Roman" w:hAnsi="Times New Roman" w:cs="Times New Roman"/>
          <w:szCs w:val="32"/>
        </w:rPr>
        <w:t>Age of 1st pregnancy</w:t>
      </w:r>
    </w:p>
    <w:p w14:paraId="14454C3C" w14:textId="77777777" w:rsidR="00D47F3B" w:rsidRDefault="00D47F3B">
      <w:pPr>
        <w:widowControl w:val="0"/>
        <w:autoSpaceDE w:val="0"/>
        <w:autoSpaceDN w:val="0"/>
        <w:adjustRightInd w:val="0"/>
        <w:spacing w:after="320"/>
        <w:jc w:val="both"/>
        <w:rPr>
          <w:rFonts w:ascii="Times New Roman" w:hAnsi="Times New Roman" w:cs="Times New Roman"/>
          <w:b/>
          <w:color w:val="0D0D0D" w:themeColor="text1" w:themeTint="F2"/>
        </w:rPr>
      </w:pPr>
    </w:p>
    <w:p w14:paraId="1B32B39F" w14:textId="310CB2F6" w:rsidR="00F97575" w:rsidRDefault="00F97575" w:rsidP="00F97575">
      <w:pPr>
        <w:widowControl w:val="0"/>
        <w:autoSpaceDE w:val="0"/>
        <w:autoSpaceDN w:val="0"/>
        <w:adjustRightInd w:val="0"/>
        <w:spacing w:after="320"/>
        <w:jc w:val="both"/>
        <w:rPr>
          <w:rFonts w:ascii="Bookman Old Style" w:hAnsi="Bookman Old Style" w:cs="Arial"/>
          <w:b/>
          <w:color w:val="0D0D0D" w:themeColor="text1" w:themeTint="F2"/>
          <w:szCs w:val="32"/>
        </w:rPr>
      </w:pPr>
      <w:r>
        <w:rPr>
          <w:rFonts w:ascii="Bookman Old Style" w:hAnsi="Bookman Old Style" w:cs="Arial"/>
          <w:b/>
          <w:color w:val="0D0D0D" w:themeColor="text1" w:themeTint="F2"/>
          <w:szCs w:val="32"/>
        </w:rPr>
        <w:t>Table 1.</w:t>
      </w:r>
      <w:r w:rsidR="00397C17" w:rsidRPr="00397C17">
        <w:t xml:space="preserve"> </w:t>
      </w:r>
      <w:r w:rsidR="00397C17" w:rsidRPr="00397C17">
        <w:rPr>
          <w:rFonts w:ascii="Bookman Old Style" w:hAnsi="Bookman Old Style" w:cs="Arial"/>
          <w:b/>
          <w:color w:val="0D0D0D" w:themeColor="text1" w:themeTint="F2"/>
          <w:szCs w:val="32"/>
        </w:rPr>
        <w:t>AGE OF 2ND PREGNANCY</w:t>
      </w:r>
    </w:p>
    <w:tbl>
      <w:tblPr>
        <w:tblW w:w="4071" w:type="dxa"/>
        <w:jc w:val="center"/>
        <w:tblLook w:val="04A0" w:firstRow="1" w:lastRow="0" w:firstColumn="1" w:lastColumn="0" w:noHBand="0" w:noVBand="1"/>
      </w:tblPr>
      <w:tblGrid>
        <w:gridCol w:w="2909"/>
        <w:gridCol w:w="236"/>
        <w:gridCol w:w="926"/>
      </w:tblGrid>
      <w:tr w:rsidR="00672BCB" w14:paraId="57306A7E" w14:textId="77777777" w:rsidTr="009928AA">
        <w:trPr>
          <w:trHeight w:val="288"/>
          <w:jc w:val="center"/>
        </w:trPr>
        <w:tc>
          <w:tcPr>
            <w:tcW w:w="2909" w:type="dxa"/>
            <w:tcBorders>
              <w:top w:val="nil"/>
              <w:left w:val="nil"/>
              <w:bottom w:val="nil"/>
              <w:right w:val="nil"/>
            </w:tcBorders>
            <w:shd w:val="clear" w:color="auto" w:fill="auto"/>
            <w:noWrap/>
            <w:vAlign w:val="bottom"/>
          </w:tcPr>
          <w:p w14:paraId="6C053751" w14:textId="77777777" w:rsidR="00672BCB" w:rsidRDefault="00000000">
            <w:pPr>
              <w:rPr>
                <w:rFonts w:ascii="Calibri" w:eastAsia="Times New Roman" w:hAnsi="Calibri" w:cs="Calibri"/>
                <w:b/>
                <w:color w:val="0D0D0D" w:themeColor="text1" w:themeTint="F2"/>
              </w:rPr>
            </w:pPr>
            <w:r>
              <w:rPr>
                <w:rFonts w:ascii="Calibri" w:eastAsia="Times New Roman" w:hAnsi="Calibri" w:cs="Calibri"/>
                <w:b/>
                <w:color w:val="0D0D0D" w:themeColor="text1" w:themeTint="F2"/>
                <w:sz w:val="22"/>
                <w:szCs w:val="22"/>
              </w:rPr>
              <w:t>24-27</w:t>
            </w:r>
          </w:p>
        </w:tc>
        <w:tc>
          <w:tcPr>
            <w:tcW w:w="236" w:type="dxa"/>
            <w:tcBorders>
              <w:top w:val="nil"/>
              <w:left w:val="nil"/>
              <w:bottom w:val="nil"/>
              <w:right w:val="nil"/>
            </w:tcBorders>
            <w:shd w:val="clear" w:color="auto" w:fill="auto"/>
            <w:noWrap/>
            <w:vAlign w:val="bottom"/>
          </w:tcPr>
          <w:p w14:paraId="1F27FEC9" w14:textId="77777777" w:rsidR="00672BCB" w:rsidRDefault="00672BCB">
            <w:pPr>
              <w:rPr>
                <w:rFonts w:ascii="Calibri" w:eastAsia="Times New Roman" w:hAnsi="Calibri" w:cs="Calibri"/>
                <w:b/>
                <w:color w:val="0D0D0D" w:themeColor="text1" w:themeTint="F2"/>
              </w:rPr>
            </w:pPr>
          </w:p>
        </w:tc>
        <w:tc>
          <w:tcPr>
            <w:tcW w:w="926" w:type="dxa"/>
            <w:tcBorders>
              <w:top w:val="nil"/>
              <w:left w:val="nil"/>
              <w:bottom w:val="nil"/>
              <w:right w:val="nil"/>
            </w:tcBorders>
            <w:shd w:val="clear" w:color="auto" w:fill="auto"/>
            <w:noWrap/>
            <w:vAlign w:val="bottom"/>
          </w:tcPr>
          <w:p w14:paraId="5C662F46" w14:textId="77777777" w:rsidR="00672BCB" w:rsidRDefault="00000000">
            <w:pPr>
              <w:jc w:val="right"/>
              <w:rPr>
                <w:rFonts w:ascii="Calibri" w:eastAsia="Times New Roman" w:hAnsi="Calibri" w:cs="Calibri"/>
                <w:b/>
                <w:color w:val="0D0D0D" w:themeColor="text1" w:themeTint="F2"/>
              </w:rPr>
            </w:pPr>
            <w:r>
              <w:rPr>
                <w:rFonts w:ascii="Calibri" w:eastAsia="Times New Roman" w:hAnsi="Calibri" w:cs="Calibri"/>
                <w:b/>
                <w:color w:val="0D0D0D" w:themeColor="text1" w:themeTint="F2"/>
                <w:sz w:val="22"/>
                <w:szCs w:val="22"/>
              </w:rPr>
              <w:t>14</w:t>
            </w:r>
          </w:p>
        </w:tc>
      </w:tr>
      <w:tr w:rsidR="00672BCB" w14:paraId="409F5A36" w14:textId="77777777" w:rsidTr="009928AA">
        <w:trPr>
          <w:trHeight w:val="288"/>
          <w:jc w:val="center"/>
        </w:trPr>
        <w:tc>
          <w:tcPr>
            <w:tcW w:w="2909" w:type="dxa"/>
            <w:tcBorders>
              <w:top w:val="nil"/>
              <w:left w:val="nil"/>
              <w:bottom w:val="nil"/>
              <w:right w:val="nil"/>
            </w:tcBorders>
            <w:shd w:val="clear" w:color="auto" w:fill="auto"/>
            <w:noWrap/>
            <w:vAlign w:val="bottom"/>
          </w:tcPr>
          <w:p w14:paraId="77724A59" w14:textId="77777777" w:rsidR="00672BCB" w:rsidRDefault="00000000">
            <w:pPr>
              <w:rPr>
                <w:rFonts w:ascii="Calibri" w:eastAsia="Times New Roman" w:hAnsi="Calibri" w:cs="Calibri"/>
                <w:b/>
                <w:color w:val="0D0D0D" w:themeColor="text1" w:themeTint="F2"/>
              </w:rPr>
            </w:pPr>
            <w:r>
              <w:rPr>
                <w:rFonts w:ascii="Calibri" w:eastAsia="Times New Roman" w:hAnsi="Calibri" w:cs="Calibri"/>
                <w:b/>
                <w:color w:val="0D0D0D" w:themeColor="text1" w:themeTint="F2"/>
                <w:sz w:val="22"/>
                <w:szCs w:val="22"/>
              </w:rPr>
              <w:t>28-32</w:t>
            </w:r>
          </w:p>
        </w:tc>
        <w:tc>
          <w:tcPr>
            <w:tcW w:w="236" w:type="dxa"/>
            <w:tcBorders>
              <w:top w:val="nil"/>
              <w:left w:val="nil"/>
              <w:bottom w:val="nil"/>
              <w:right w:val="nil"/>
            </w:tcBorders>
            <w:shd w:val="clear" w:color="auto" w:fill="auto"/>
            <w:noWrap/>
            <w:vAlign w:val="bottom"/>
          </w:tcPr>
          <w:p w14:paraId="769B2BB8" w14:textId="77777777" w:rsidR="00672BCB" w:rsidRDefault="00672BCB">
            <w:pPr>
              <w:rPr>
                <w:rFonts w:ascii="Calibri" w:eastAsia="Times New Roman" w:hAnsi="Calibri" w:cs="Calibri"/>
                <w:b/>
                <w:color w:val="0D0D0D" w:themeColor="text1" w:themeTint="F2"/>
              </w:rPr>
            </w:pPr>
          </w:p>
        </w:tc>
        <w:tc>
          <w:tcPr>
            <w:tcW w:w="926" w:type="dxa"/>
            <w:tcBorders>
              <w:top w:val="nil"/>
              <w:left w:val="nil"/>
              <w:bottom w:val="nil"/>
              <w:right w:val="nil"/>
            </w:tcBorders>
            <w:shd w:val="clear" w:color="auto" w:fill="auto"/>
            <w:noWrap/>
            <w:vAlign w:val="bottom"/>
          </w:tcPr>
          <w:p w14:paraId="39E9278F" w14:textId="77777777" w:rsidR="00672BCB" w:rsidRDefault="00000000">
            <w:pPr>
              <w:jc w:val="right"/>
              <w:rPr>
                <w:rFonts w:ascii="Calibri" w:eastAsia="Times New Roman" w:hAnsi="Calibri" w:cs="Calibri"/>
                <w:b/>
                <w:color w:val="0D0D0D" w:themeColor="text1" w:themeTint="F2"/>
              </w:rPr>
            </w:pPr>
            <w:r>
              <w:rPr>
                <w:rFonts w:ascii="Calibri" w:eastAsia="Times New Roman" w:hAnsi="Calibri" w:cs="Calibri"/>
                <w:b/>
                <w:color w:val="0D0D0D" w:themeColor="text1" w:themeTint="F2"/>
                <w:sz w:val="22"/>
                <w:szCs w:val="22"/>
              </w:rPr>
              <w:t>19</w:t>
            </w:r>
          </w:p>
        </w:tc>
      </w:tr>
      <w:tr w:rsidR="00672BCB" w14:paraId="39DC5A95" w14:textId="77777777" w:rsidTr="009928AA">
        <w:trPr>
          <w:trHeight w:val="288"/>
          <w:jc w:val="center"/>
        </w:trPr>
        <w:tc>
          <w:tcPr>
            <w:tcW w:w="2909" w:type="dxa"/>
            <w:tcBorders>
              <w:top w:val="nil"/>
              <w:left w:val="nil"/>
              <w:bottom w:val="nil"/>
              <w:right w:val="nil"/>
            </w:tcBorders>
            <w:shd w:val="clear" w:color="auto" w:fill="auto"/>
            <w:noWrap/>
            <w:vAlign w:val="bottom"/>
          </w:tcPr>
          <w:p w14:paraId="3C54AB79" w14:textId="77777777" w:rsidR="00672BCB" w:rsidRDefault="00000000">
            <w:pPr>
              <w:rPr>
                <w:rFonts w:ascii="Calibri" w:eastAsia="Times New Roman" w:hAnsi="Calibri" w:cs="Calibri"/>
                <w:b/>
                <w:color w:val="0D0D0D" w:themeColor="text1" w:themeTint="F2"/>
              </w:rPr>
            </w:pPr>
            <w:r>
              <w:rPr>
                <w:rFonts w:ascii="Calibri" w:eastAsia="Times New Roman" w:hAnsi="Calibri" w:cs="Calibri"/>
                <w:b/>
                <w:color w:val="0D0D0D" w:themeColor="text1" w:themeTint="F2"/>
                <w:sz w:val="22"/>
                <w:szCs w:val="22"/>
              </w:rPr>
              <w:t>32-34</w:t>
            </w:r>
          </w:p>
        </w:tc>
        <w:tc>
          <w:tcPr>
            <w:tcW w:w="236" w:type="dxa"/>
            <w:tcBorders>
              <w:top w:val="nil"/>
              <w:left w:val="nil"/>
              <w:bottom w:val="nil"/>
              <w:right w:val="nil"/>
            </w:tcBorders>
            <w:shd w:val="clear" w:color="auto" w:fill="auto"/>
            <w:noWrap/>
            <w:vAlign w:val="bottom"/>
          </w:tcPr>
          <w:p w14:paraId="17432357" w14:textId="77777777" w:rsidR="00672BCB" w:rsidRDefault="00672BCB">
            <w:pPr>
              <w:rPr>
                <w:rFonts w:ascii="Calibri" w:eastAsia="Times New Roman" w:hAnsi="Calibri" w:cs="Calibri"/>
                <w:b/>
                <w:color w:val="0D0D0D" w:themeColor="text1" w:themeTint="F2"/>
              </w:rPr>
            </w:pPr>
          </w:p>
        </w:tc>
        <w:tc>
          <w:tcPr>
            <w:tcW w:w="926" w:type="dxa"/>
            <w:tcBorders>
              <w:top w:val="nil"/>
              <w:left w:val="nil"/>
              <w:bottom w:val="nil"/>
              <w:right w:val="nil"/>
            </w:tcBorders>
            <w:shd w:val="clear" w:color="auto" w:fill="auto"/>
            <w:noWrap/>
            <w:vAlign w:val="bottom"/>
          </w:tcPr>
          <w:p w14:paraId="05AF870B" w14:textId="77777777" w:rsidR="00672BCB" w:rsidRDefault="00000000">
            <w:pPr>
              <w:jc w:val="right"/>
              <w:rPr>
                <w:rFonts w:ascii="Calibri" w:eastAsia="Times New Roman" w:hAnsi="Calibri" w:cs="Calibri"/>
                <w:b/>
                <w:color w:val="0D0D0D" w:themeColor="text1" w:themeTint="F2"/>
              </w:rPr>
            </w:pPr>
            <w:r>
              <w:rPr>
                <w:rFonts w:ascii="Calibri" w:eastAsia="Times New Roman" w:hAnsi="Calibri" w:cs="Calibri"/>
                <w:b/>
                <w:color w:val="0D0D0D" w:themeColor="text1" w:themeTint="F2"/>
                <w:sz w:val="22"/>
                <w:szCs w:val="22"/>
              </w:rPr>
              <w:t>5</w:t>
            </w:r>
          </w:p>
        </w:tc>
      </w:tr>
      <w:tr w:rsidR="00672BCB" w14:paraId="6E5B5F32" w14:textId="77777777" w:rsidTr="009928AA">
        <w:trPr>
          <w:trHeight w:val="288"/>
          <w:jc w:val="center"/>
        </w:trPr>
        <w:tc>
          <w:tcPr>
            <w:tcW w:w="3145" w:type="dxa"/>
            <w:gridSpan w:val="2"/>
            <w:tcBorders>
              <w:top w:val="nil"/>
              <w:left w:val="nil"/>
              <w:bottom w:val="nil"/>
              <w:right w:val="nil"/>
            </w:tcBorders>
            <w:shd w:val="clear" w:color="auto" w:fill="auto"/>
            <w:noWrap/>
            <w:vAlign w:val="bottom"/>
          </w:tcPr>
          <w:p w14:paraId="558BD8B3" w14:textId="77777777" w:rsidR="00672BCB" w:rsidRDefault="00000000">
            <w:pPr>
              <w:rPr>
                <w:rFonts w:ascii="Calibri" w:eastAsia="Times New Roman" w:hAnsi="Calibri" w:cs="Calibri"/>
                <w:b/>
                <w:color w:val="0D0D0D" w:themeColor="text1" w:themeTint="F2"/>
              </w:rPr>
            </w:pPr>
            <w:r>
              <w:rPr>
                <w:rFonts w:ascii="Calibri" w:eastAsia="Times New Roman" w:hAnsi="Calibri" w:cs="Calibri"/>
                <w:b/>
                <w:color w:val="0D0D0D" w:themeColor="text1" w:themeTint="F2"/>
                <w:sz w:val="22"/>
                <w:szCs w:val="22"/>
              </w:rPr>
              <w:t>35 and above</w:t>
            </w:r>
          </w:p>
        </w:tc>
        <w:tc>
          <w:tcPr>
            <w:tcW w:w="926" w:type="dxa"/>
            <w:tcBorders>
              <w:top w:val="nil"/>
              <w:left w:val="nil"/>
              <w:bottom w:val="nil"/>
              <w:right w:val="nil"/>
            </w:tcBorders>
            <w:shd w:val="clear" w:color="auto" w:fill="auto"/>
            <w:noWrap/>
            <w:vAlign w:val="bottom"/>
          </w:tcPr>
          <w:p w14:paraId="71052B4F" w14:textId="77777777" w:rsidR="00672BCB" w:rsidRDefault="00000000">
            <w:pPr>
              <w:jc w:val="right"/>
              <w:rPr>
                <w:rFonts w:ascii="Calibri" w:eastAsia="Times New Roman" w:hAnsi="Calibri" w:cs="Calibri"/>
                <w:b/>
                <w:color w:val="0D0D0D" w:themeColor="text1" w:themeTint="F2"/>
              </w:rPr>
            </w:pPr>
            <w:r>
              <w:rPr>
                <w:rFonts w:ascii="Calibri" w:eastAsia="Times New Roman" w:hAnsi="Calibri" w:cs="Calibri"/>
                <w:b/>
                <w:color w:val="0D0D0D" w:themeColor="text1" w:themeTint="F2"/>
                <w:sz w:val="22"/>
                <w:szCs w:val="22"/>
              </w:rPr>
              <w:t>9</w:t>
            </w:r>
          </w:p>
        </w:tc>
      </w:tr>
      <w:tr w:rsidR="00672BCB" w14:paraId="4EE89F27" w14:textId="77777777" w:rsidTr="009928AA">
        <w:trPr>
          <w:trHeight w:val="288"/>
          <w:jc w:val="center"/>
        </w:trPr>
        <w:tc>
          <w:tcPr>
            <w:tcW w:w="3145" w:type="dxa"/>
            <w:gridSpan w:val="2"/>
            <w:tcBorders>
              <w:top w:val="nil"/>
              <w:left w:val="nil"/>
              <w:bottom w:val="nil"/>
              <w:right w:val="nil"/>
            </w:tcBorders>
            <w:shd w:val="clear" w:color="auto" w:fill="auto"/>
            <w:noWrap/>
            <w:vAlign w:val="bottom"/>
          </w:tcPr>
          <w:p w14:paraId="425FF7C7" w14:textId="77777777" w:rsidR="00672BCB" w:rsidRDefault="00000000">
            <w:pPr>
              <w:rPr>
                <w:rFonts w:ascii="Calibri" w:eastAsia="Times New Roman" w:hAnsi="Calibri" w:cs="Calibri"/>
                <w:b/>
                <w:color w:val="0D0D0D" w:themeColor="text1" w:themeTint="F2"/>
              </w:rPr>
            </w:pPr>
            <w:r>
              <w:rPr>
                <w:rFonts w:ascii="Calibri" w:eastAsia="Times New Roman" w:hAnsi="Calibri" w:cs="Calibri"/>
                <w:b/>
                <w:color w:val="0D0D0D" w:themeColor="text1" w:themeTint="F2"/>
                <w:sz w:val="22"/>
                <w:szCs w:val="22"/>
              </w:rPr>
              <w:t xml:space="preserve">No </w:t>
            </w:r>
            <w:proofErr w:type="spellStart"/>
            <w:r>
              <w:rPr>
                <w:rFonts w:ascii="Calibri" w:eastAsia="Times New Roman" w:hAnsi="Calibri" w:cs="Calibri"/>
                <w:b/>
                <w:color w:val="0D0D0D" w:themeColor="text1" w:themeTint="F2"/>
                <w:sz w:val="22"/>
                <w:szCs w:val="22"/>
              </w:rPr>
              <w:t>Respondants</w:t>
            </w:r>
            <w:proofErr w:type="spellEnd"/>
          </w:p>
        </w:tc>
        <w:tc>
          <w:tcPr>
            <w:tcW w:w="926" w:type="dxa"/>
            <w:tcBorders>
              <w:top w:val="nil"/>
              <w:left w:val="nil"/>
              <w:bottom w:val="nil"/>
              <w:right w:val="nil"/>
            </w:tcBorders>
            <w:shd w:val="clear" w:color="auto" w:fill="auto"/>
            <w:noWrap/>
            <w:vAlign w:val="bottom"/>
          </w:tcPr>
          <w:p w14:paraId="76B15572" w14:textId="77777777" w:rsidR="00672BCB" w:rsidRDefault="00672BCB">
            <w:pPr>
              <w:jc w:val="right"/>
              <w:rPr>
                <w:rFonts w:ascii="Calibri" w:eastAsia="Times New Roman" w:hAnsi="Calibri" w:cs="Calibri"/>
                <w:b/>
                <w:color w:val="0D0D0D" w:themeColor="text1" w:themeTint="F2"/>
              </w:rPr>
            </w:pPr>
          </w:p>
          <w:p w14:paraId="0C27F38C" w14:textId="77777777" w:rsidR="00672BCB" w:rsidRDefault="00000000">
            <w:pPr>
              <w:jc w:val="right"/>
              <w:rPr>
                <w:rFonts w:ascii="Calibri" w:eastAsia="Times New Roman" w:hAnsi="Calibri" w:cs="Calibri"/>
                <w:b/>
                <w:color w:val="0D0D0D" w:themeColor="text1" w:themeTint="F2"/>
              </w:rPr>
            </w:pPr>
            <w:r>
              <w:rPr>
                <w:rFonts w:ascii="Calibri" w:eastAsia="Times New Roman" w:hAnsi="Calibri" w:cs="Calibri"/>
                <w:b/>
                <w:color w:val="0D0D0D" w:themeColor="text1" w:themeTint="F2"/>
                <w:sz w:val="22"/>
                <w:szCs w:val="22"/>
              </w:rPr>
              <w:t>28</w:t>
            </w:r>
          </w:p>
          <w:p w14:paraId="73B70285" w14:textId="77777777" w:rsidR="00672BCB" w:rsidRDefault="00672BCB">
            <w:pPr>
              <w:jc w:val="center"/>
              <w:rPr>
                <w:rFonts w:ascii="Calibri" w:eastAsia="Times New Roman" w:hAnsi="Calibri" w:cs="Calibri"/>
                <w:b/>
                <w:color w:val="0D0D0D" w:themeColor="text1" w:themeTint="F2"/>
              </w:rPr>
            </w:pPr>
          </w:p>
        </w:tc>
      </w:tr>
    </w:tbl>
    <w:p w14:paraId="4D2E784E" w14:textId="77777777" w:rsidR="00672BCB" w:rsidRDefault="00000000">
      <w:pPr>
        <w:widowControl w:val="0"/>
        <w:autoSpaceDE w:val="0"/>
        <w:autoSpaceDN w:val="0"/>
        <w:adjustRightInd w:val="0"/>
        <w:spacing w:after="320"/>
        <w:jc w:val="both"/>
        <w:rPr>
          <w:rFonts w:ascii="Times New Roman" w:hAnsi="Times New Roman" w:cs="Times New Roman"/>
          <w:b/>
          <w:color w:val="171717" w:themeColor="background2" w:themeShade="1A"/>
          <w:sz w:val="28"/>
          <w:szCs w:val="28"/>
        </w:rPr>
      </w:pPr>
      <w:r>
        <w:rPr>
          <w:rFonts w:ascii="Times New Roman" w:hAnsi="Times New Roman" w:cs="Times New Roman"/>
          <w:b/>
          <w:noProof/>
          <w:color w:val="171717" w:themeColor="background2" w:themeShade="1A"/>
          <w:sz w:val="28"/>
          <w:szCs w:val="28"/>
        </w:rPr>
        <w:drawing>
          <wp:inline distT="0" distB="0" distL="0" distR="0" wp14:anchorId="1A5D77D4" wp14:editId="0ECAB07F">
            <wp:extent cx="4572000" cy="2743200"/>
            <wp:effectExtent l="19050" t="0" r="19050" b="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31414F0" w14:textId="7798C5E3" w:rsidR="00D47F3B" w:rsidRDefault="00D47F3B" w:rsidP="00D47F3B">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lastRenderedPageBreak/>
        <w:t xml:space="preserve">Fig 4. </w:t>
      </w:r>
      <w:r w:rsidR="00397C17">
        <w:rPr>
          <w:rFonts w:ascii="Times New Roman" w:hAnsi="Times New Roman" w:cs="Times New Roman"/>
          <w:szCs w:val="32"/>
        </w:rPr>
        <w:t xml:space="preserve">Bar graph showing </w:t>
      </w:r>
      <w:r w:rsidR="00397C17" w:rsidRPr="00397C17">
        <w:rPr>
          <w:rFonts w:ascii="Times New Roman" w:hAnsi="Times New Roman" w:cs="Times New Roman"/>
          <w:szCs w:val="32"/>
        </w:rPr>
        <w:t>age of 2nd pregnancy</w:t>
      </w:r>
    </w:p>
    <w:p w14:paraId="0ACA19B6" w14:textId="77777777" w:rsidR="00672BCB" w:rsidRDefault="00672BCB">
      <w:pPr>
        <w:rPr>
          <w:rFonts w:ascii="Times New Roman" w:eastAsia="Times New Roman" w:hAnsi="Times New Roman" w:cs="Times New Roman"/>
          <w:b/>
          <w:color w:val="0D0D0D" w:themeColor="text1" w:themeTint="F2"/>
        </w:rPr>
      </w:pPr>
    </w:p>
    <w:p w14:paraId="064918A3" w14:textId="77777777" w:rsidR="00672BCB" w:rsidRDefault="00672BCB">
      <w:pPr>
        <w:rPr>
          <w:rFonts w:ascii="Times New Roman" w:eastAsia="Times New Roman" w:hAnsi="Times New Roman" w:cs="Times New Roman"/>
          <w:b/>
          <w:color w:val="0D0D0D" w:themeColor="text1" w:themeTint="F2"/>
        </w:rPr>
      </w:pPr>
    </w:p>
    <w:p w14:paraId="3D42DD90" w14:textId="77777777" w:rsidR="00672BCB" w:rsidRDefault="00672BCB">
      <w:pPr>
        <w:rPr>
          <w:rFonts w:ascii="Times New Roman" w:eastAsia="Times New Roman" w:hAnsi="Times New Roman" w:cs="Times New Roman"/>
          <w:b/>
          <w:color w:val="0D0D0D" w:themeColor="text1" w:themeTint="F2"/>
        </w:rPr>
      </w:pPr>
    </w:p>
    <w:p w14:paraId="493AA791" w14:textId="77777777" w:rsidR="00672BCB" w:rsidRDefault="00672BCB">
      <w:pPr>
        <w:rPr>
          <w:rFonts w:ascii="Times New Roman" w:eastAsia="Times New Roman" w:hAnsi="Times New Roman" w:cs="Times New Roman"/>
          <w:b/>
          <w:color w:val="0D0D0D" w:themeColor="text1" w:themeTint="F2"/>
        </w:rPr>
      </w:pPr>
    </w:p>
    <w:p w14:paraId="6A3B3FBD" w14:textId="77777777" w:rsidR="00672BCB" w:rsidRDefault="00672BCB">
      <w:pPr>
        <w:rPr>
          <w:rFonts w:ascii="Times New Roman" w:eastAsia="Times New Roman" w:hAnsi="Times New Roman" w:cs="Times New Roman"/>
          <w:b/>
          <w:color w:val="0D0D0D" w:themeColor="text1" w:themeTint="F2"/>
        </w:rPr>
      </w:pPr>
    </w:p>
    <w:p w14:paraId="3E8D1D30" w14:textId="77777777" w:rsidR="00672BCB" w:rsidRDefault="00000000">
      <w:pPr>
        <w:rPr>
          <w:rFonts w:ascii="Bookman Old Style" w:eastAsia="Times New Roman" w:hAnsi="Bookman Old Style" w:cs="Calibri"/>
          <w:b/>
          <w:color w:val="002060"/>
        </w:rPr>
      </w:pPr>
      <w:r>
        <w:rPr>
          <w:rFonts w:ascii="Bookman Old Style" w:eastAsia="Times New Roman" w:hAnsi="Bookman Old Style" w:cs="Calibri"/>
          <w:b/>
          <w:noProof/>
          <w:color w:val="002060"/>
        </w:rPr>
        <w:drawing>
          <wp:anchor distT="0" distB="0" distL="114300" distR="114300" simplePos="0" relativeHeight="251659264" behindDoc="0" locked="0" layoutInCell="1" allowOverlap="1" wp14:anchorId="10E1BF9F" wp14:editId="3F80F52D">
            <wp:simplePos x="0" y="0"/>
            <wp:positionH relativeFrom="column">
              <wp:align>left</wp:align>
            </wp:positionH>
            <wp:positionV relativeFrom="paragraph">
              <wp:align>top</wp:align>
            </wp:positionV>
            <wp:extent cx="5384800" cy="3218815"/>
            <wp:effectExtent l="19050" t="0" r="25400" b="635"/>
            <wp:wrapSquare wrapText="bothSides"/>
            <wp:docPr id="1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46A589C9" w14:textId="77777777" w:rsidR="00672BCB" w:rsidRDefault="00672BCB">
      <w:pPr>
        <w:rPr>
          <w:rFonts w:ascii="Bookman Old Style" w:eastAsia="Times New Roman" w:hAnsi="Bookman Old Style" w:cs="Calibri"/>
          <w:b/>
          <w:color w:val="002060"/>
        </w:rPr>
      </w:pPr>
    </w:p>
    <w:p w14:paraId="3A894989" w14:textId="2C4C09D5" w:rsidR="00D47F3B" w:rsidRDefault="00D47F3B" w:rsidP="00D47F3B">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 xml:space="preserve">Fig 5. </w:t>
      </w:r>
      <w:r w:rsidR="00397C17">
        <w:rPr>
          <w:rFonts w:ascii="Times New Roman" w:hAnsi="Times New Roman" w:cs="Times New Roman"/>
          <w:szCs w:val="32"/>
        </w:rPr>
        <w:t xml:space="preserve">Pie chart showing </w:t>
      </w:r>
      <w:r w:rsidR="00397C17" w:rsidRPr="00397C17">
        <w:rPr>
          <w:rFonts w:ascii="Times New Roman" w:hAnsi="Times New Roman" w:cs="Times New Roman"/>
          <w:szCs w:val="32"/>
        </w:rPr>
        <w:t>type of delivery in 1st pregnancy</w:t>
      </w:r>
    </w:p>
    <w:p w14:paraId="57A3CB92" w14:textId="77777777" w:rsidR="00672BCB" w:rsidRDefault="00672BCB">
      <w:pPr>
        <w:rPr>
          <w:rFonts w:ascii="Times New Roman" w:eastAsia="Times New Roman" w:hAnsi="Times New Roman" w:cs="Times New Roman"/>
          <w:b/>
          <w:color w:val="0D0D0D" w:themeColor="text1" w:themeTint="F2"/>
        </w:rPr>
      </w:pPr>
    </w:p>
    <w:p w14:paraId="41C57AED" w14:textId="77777777" w:rsidR="00672BCB" w:rsidRDefault="00672BCB">
      <w:pPr>
        <w:rPr>
          <w:rFonts w:ascii="Times New Roman" w:hAnsi="Times New Roman" w:cs="Times New Roman"/>
          <w:b/>
          <w:color w:val="002060"/>
          <w:szCs w:val="32"/>
        </w:rPr>
      </w:pPr>
    </w:p>
    <w:p w14:paraId="7127EDAD" w14:textId="77777777" w:rsidR="00D47F3B" w:rsidRDefault="00D47F3B">
      <w:pPr>
        <w:widowControl w:val="0"/>
        <w:autoSpaceDE w:val="0"/>
        <w:autoSpaceDN w:val="0"/>
        <w:adjustRightInd w:val="0"/>
        <w:spacing w:after="320"/>
        <w:jc w:val="both"/>
        <w:rPr>
          <w:rFonts w:ascii="Times New Roman" w:hAnsi="Times New Roman" w:cs="Times New Roman"/>
          <w:b/>
          <w:color w:val="002060"/>
          <w:szCs w:val="32"/>
        </w:rPr>
      </w:pPr>
    </w:p>
    <w:p w14:paraId="643FF7A4" w14:textId="77777777" w:rsidR="00D47F3B" w:rsidRDefault="00D47F3B">
      <w:pPr>
        <w:widowControl w:val="0"/>
        <w:autoSpaceDE w:val="0"/>
        <w:autoSpaceDN w:val="0"/>
        <w:adjustRightInd w:val="0"/>
        <w:spacing w:after="320"/>
        <w:jc w:val="both"/>
        <w:rPr>
          <w:rFonts w:ascii="Times New Roman" w:hAnsi="Times New Roman" w:cs="Times New Roman"/>
          <w:b/>
          <w:color w:val="002060"/>
          <w:szCs w:val="32"/>
        </w:rPr>
      </w:pPr>
    </w:p>
    <w:p w14:paraId="5009BC99" w14:textId="7F80C186" w:rsidR="00672BCB" w:rsidRPr="00D47F3B" w:rsidRDefault="00000000">
      <w:pPr>
        <w:widowControl w:val="0"/>
        <w:autoSpaceDE w:val="0"/>
        <w:autoSpaceDN w:val="0"/>
        <w:adjustRightInd w:val="0"/>
        <w:spacing w:after="320"/>
        <w:jc w:val="both"/>
        <w:rPr>
          <w:rFonts w:ascii="Times New Roman" w:hAnsi="Times New Roman" w:cs="Times New Roman"/>
          <w:szCs w:val="32"/>
        </w:rPr>
      </w:pPr>
      <w:r>
        <w:rPr>
          <w:rFonts w:ascii="Bookman Old Style" w:hAnsi="Bookman Old Style" w:cs="Arial"/>
          <w:b/>
          <w:noProof/>
          <w:color w:val="002060"/>
          <w:szCs w:val="32"/>
        </w:rPr>
        <w:lastRenderedPageBreak/>
        <w:drawing>
          <wp:anchor distT="0" distB="0" distL="114300" distR="114300" simplePos="0" relativeHeight="251660288" behindDoc="0" locked="0" layoutInCell="1" allowOverlap="1" wp14:anchorId="514AA4F3" wp14:editId="37A6E3CE">
            <wp:simplePos x="0" y="0"/>
            <wp:positionH relativeFrom="column">
              <wp:align>left</wp:align>
            </wp:positionH>
            <wp:positionV relativeFrom="paragraph">
              <wp:align>top</wp:align>
            </wp:positionV>
            <wp:extent cx="5384800" cy="3218815"/>
            <wp:effectExtent l="19050" t="0" r="25400" b="635"/>
            <wp:wrapSquare wrapText="bothSides"/>
            <wp:docPr id="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D47F3B">
        <w:rPr>
          <w:rFonts w:ascii="Times New Roman" w:hAnsi="Times New Roman" w:cs="Times New Roman"/>
          <w:b/>
          <w:color w:val="002060"/>
          <w:szCs w:val="32"/>
        </w:rPr>
        <w:t xml:space="preserve"> </w:t>
      </w:r>
      <w:r w:rsidR="00D47F3B">
        <w:rPr>
          <w:rFonts w:ascii="Times New Roman" w:hAnsi="Times New Roman" w:cs="Times New Roman"/>
          <w:szCs w:val="32"/>
        </w:rPr>
        <w:t xml:space="preserve">Fig 6. </w:t>
      </w:r>
      <w:r>
        <w:rPr>
          <w:rFonts w:ascii="Times New Roman" w:hAnsi="Times New Roman" w:cs="Times New Roman"/>
          <w:b/>
          <w:color w:val="002060"/>
          <w:szCs w:val="32"/>
        </w:rPr>
        <w:t>Type of  delivery in 2</w:t>
      </w:r>
      <w:r>
        <w:rPr>
          <w:rFonts w:ascii="Times New Roman" w:hAnsi="Times New Roman" w:cs="Times New Roman"/>
          <w:b/>
          <w:color w:val="002060"/>
          <w:szCs w:val="32"/>
          <w:vertAlign w:val="superscript"/>
        </w:rPr>
        <w:t>nd</w:t>
      </w:r>
      <w:r>
        <w:rPr>
          <w:rFonts w:ascii="Times New Roman" w:hAnsi="Times New Roman" w:cs="Times New Roman"/>
          <w:b/>
          <w:color w:val="002060"/>
          <w:szCs w:val="32"/>
        </w:rPr>
        <w:t xml:space="preserve"> pregnancy</w:t>
      </w:r>
    </w:p>
    <w:p w14:paraId="20952601" w14:textId="77777777" w:rsidR="00672BCB" w:rsidRDefault="00000000">
      <w:pPr>
        <w:widowControl w:val="0"/>
        <w:autoSpaceDE w:val="0"/>
        <w:autoSpaceDN w:val="0"/>
        <w:adjustRightInd w:val="0"/>
        <w:spacing w:after="320"/>
        <w:jc w:val="both"/>
        <w:rPr>
          <w:rFonts w:ascii="Times New Roman" w:hAnsi="Times New Roman" w:cs="Times New Roman"/>
          <w:b/>
          <w:color w:val="002060"/>
          <w:szCs w:val="32"/>
        </w:rPr>
      </w:pPr>
      <w:r>
        <w:rPr>
          <w:rFonts w:ascii="Times New Roman" w:hAnsi="Times New Roman" w:cs="Times New Roman"/>
          <w:b/>
          <w:color w:val="002060"/>
          <w:szCs w:val="32"/>
        </w:rPr>
        <w:pict w14:anchorId="187E3466">
          <v:oval id="_x0000_s2050" style="position:absolute;left:0;text-align:left;margin-left:.5pt;margin-top:.25pt;width:14.5pt;height:14pt;z-index:251661312;mso-width-relative:page;mso-height-relative:page" fillcolor="#5b9bd5" strokecolor="#f2f2f2" strokeweight="3pt">
            <v:shadow on="t" type="perspective" color="#1f4d78" opacity=".5" offset="1pt" offset2="-1pt,-2pt"/>
            <v:textbox>
              <w:txbxContent>
                <w:p w14:paraId="4A4BADA6" w14:textId="77777777" w:rsidR="00672BCB" w:rsidRDefault="00672BCB"/>
              </w:txbxContent>
            </v:textbox>
          </v:oval>
        </w:pict>
      </w:r>
      <w:r>
        <w:rPr>
          <w:rFonts w:ascii="Times New Roman" w:hAnsi="Times New Roman" w:cs="Times New Roman"/>
          <w:b/>
          <w:color w:val="002060"/>
          <w:szCs w:val="32"/>
        </w:rPr>
        <w:t xml:space="preserve">      </w:t>
      </w:r>
      <w:proofErr w:type="spellStart"/>
      <w:r>
        <w:rPr>
          <w:rFonts w:ascii="Times New Roman" w:hAnsi="Times New Roman" w:cs="Times New Roman"/>
          <w:b/>
          <w:color w:val="002060"/>
          <w:szCs w:val="32"/>
        </w:rPr>
        <w:t>Nromal</w:t>
      </w:r>
      <w:proofErr w:type="spellEnd"/>
    </w:p>
    <w:p w14:paraId="14DFC7D6" w14:textId="77777777" w:rsidR="00672BCB" w:rsidRDefault="00000000">
      <w:pPr>
        <w:widowControl w:val="0"/>
        <w:autoSpaceDE w:val="0"/>
        <w:autoSpaceDN w:val="0"/>
        <w:adjustRightInd w:val="0"/>
        <w:spacing w:after="320"/>
        <w:jc w:val="both"/>
        <w:rPr>
          <w:rFonts w:ascii="Times New Roman" w:hAnsi="Times New Roman" w:cs="Times New Roman"/>
          <w:b/>
          <w:color w:val="002060"/>
          <w:szCs w:val="32"/>
        </w:rPr>
      </w:pPr>
      <w:r>
        <w:rPr>
          <w:rFonts w:ascii="Times New Roman" w:hAnsi="Times New Roman" w:cs="Times New Roman"/>
          <w:b/>
          <w:color w:val="002060"/>
          <w:szCs w:val="32"/>
        </w:rPr>
        <w:pict w14:anchorId="3CACE95F">
          <v:oval id="_x0000_s2051" style="position:absolute;left:0;text-align:left;margin-left:4.5pt;margin-top:1.65pt;width:10.5pt;height:12pt;z-index:251662336;mso-width-relative:page;mso-height-relative:page" fillcolor="#ed7d31" strokecolor="#f2f2f2" strokeweight="3pt">
            <v:shadow on="t" type="perspective" color="#823b0b" opacity=".5" offset="1pt" offset2="-1pt,-2pt"/>
            <v:textbox>
              <w:txbxContent>
                <w:p w14:paraId="59053E6C" w14:textId="77777777" w:rsidR="00672BCB" w:rsidRDefault="00672BCB"/>
              </w:txbxContent>
            </v:textbox>
          </v:oval>
        </w:pict>
      </w:r>
      <w:r>
        <w:rPr>
          <w:rFonts w:ascii="Times New Roman" w:hAnsi="Times New Roman" w:cs="Times New Roman"/>
          <w:b/>
          <w:color w:val="002060"/>
          <w:szCs w:val="32"/>
        </w:rPr>
        <w:t xml:space="preserve">      C-section</w:t>
      </w:r>
    </w:p>
    <w:p w14:paraId="68021D8E" w14:textId="77777777" w:rsidR="00672BCB" w:rsidRDefault="00000000">
      <w:pPr>
        <w:widowControl w:val="0"/>
        <w:autoSpaceDE w:val="0"/>
        <w:autoSpaceDN w:val="0"/>
        <w:adjustRightInd w:val="0"/>
        <w:spacing w:after="320"/>
        <w:jc w:val="both"/>
        <w:rPr>
          <w:rFonts w:ascii="Times New Roman" w:hAnsi="Times New Roman" w:cs="Times New Roman"/>
          <w:b/>
          <w:color w:val="002060"/>
          <w:szCs w:val="32"/>
        </w:rPr>
      </w:pPr>
      <w:r>
        <w:rPr>
          <w:rFonts w:ascii="Times New Roman" w:hAnsi="Times New Roman" w:cs="Times New Roman"/>
          <w:b/>
          <w:color w:val="002060"/>
          <w:szCs w:val="32"/>
        </w:rPr>
        <w:pict w14:anchorId="5081C3D1">
          <v:oval id="_x0000_s2053" style="position:absolute;left:0;text-align:left;margin-left:4.5pt;margin-top:5.1pt;width:10.5pt;height:9.5pt;z-index:251664384;mso-width-relative:page;mso-height-relative:page" fillcolor="#a5a5a5" strokecolor="#f2f2f2" strokeweight="3pt">
            <v:shadow on="t" type="perspective" color="#525252" opacity=".5" offset="1pt" offset2="-1pt,-2pt"/>
            <v:textbox>
              <w:txbxContent>
                <w:p w14:paraId="4B56CC3F" w14:textId="77777777" w:rsidR="00672BCB" w:rsidRDefault="00672BCB"/>
              </w:txbxContent>
            </v:textbox>
          </v:oval>
        </w:pict>
      </w:r>
      <w:r>
        <w:rPr>
          <w:rFonts w:ascii="Times New Roman" w:hAnsi="Times New Roman" w:cs="Times New Roman"/>
          <w:b/>
          <w:color w:val="002060"/>
          <w:szCs w:val="32"/>
        </w:rPr>
        <w:t xml:space="preserve">      Miscarriage</w:t>
      </w:r>
    </w:p>
    <w:p w14:paraId="3434AEFF" w14:textId="77777777" w:rsidR="00672BCB" w:rsidRDefault="00000000">
      <w:pPr>
        <w:widowControl w:val="0"/>
        <w:autoSpaceDE w:val="0"/>
        <w:autoSpaceDN w:val="0"/>
        <w:adjustRightInd w:val="0"/>
        <w:spacing w:after="320"/>
        <w:jc w:val="both"/>
        <w:rPr>
          <w:rFonts w:ascii="Times New Roman" w:hAnsi="Times New Roman" w:cs="Times New Roman"/>
          <w:b/>
          <w:color w:val="002060"/>
          <w:szCs w:val="32"/>
        </w:rPr>
      </w:pPr>
      <w:r>
        <w:rPr>
          <w:rFonts w:ascii="Times New Roman" w:hAnsi="Times New Roman" w:cs="Times New Roman"/>
          <w:b/>
          <w:color w:val="002060"/>
          <w:szCs w:val="32"/>
        </w:rPr>
        <w:pict w14:anchorId="1D420EC1">
          <v:oval id="_x0000_s2052" style="position:absolute;left:0;text-align:left;margin-left:4.5pt;margin-top:3.6pt;width:10.5pt;height:11pt;z-index:251663360;mso-width-relative:page;mso-height-relative:page" fillcolor="#ffc000" strokecolor="#f2f2f2" strokeweight="3pt">
            <v:shadow on="t" type="perspective" color="#7f5f00" opacity=".5" offset="1pt" offset2="-1pt,-2pt"/>
            <v:textbox>
              <w:txbxContent>
                <w:p w14:paraId="2EA9DA25" w14:textId="77777777" w:rsidR="00672BCB" w:rsidRDefault="00672BCB"/>
              </w:txbxContent>
            </v:textbox>
          </v:oval>
        </w:pict>
      </w:r>
      <w:r>
        <w:rPr>
          <w:rFonts w:ascii="Times New Roman" w:hAnsi="Times New Roman" w:cs="Times New Roman"/>
          <w:b/>
          <w:color w:val="002060"/>
          <w:szCs w:val="32"/>
        </w:rPr>
        <w:t xml:space="preserve">       No </w:t>
      </w:r>
      <w:proofErr w:type="spellStart"/>
      <w:r>
        <w:rPr>
          <w:rFonts w:ascii="Times New Roman" w:hAnsi="Times New Roman" w:cs="Times New Roman"/>
          <w:b/>
          <w:color w:val="002060"/>
          <w:szCs w:val="32"/>
        </w:rPr>
        <w:t>reapondants</w:t>
      </w:r>
      <w:proofErr w:type="spellEnd"/>
      <w:r>
        <w:rPr>
          <w:rFonts w:ascii="Times New Roman" w:hAnsi="Times New Roman" w:cs="Times New Roman"/>
          <w:b/>
          <w:color w:val="002060"/>
          <w:szCs w:val="32"/>
        </w:rPr>
        <w:t xml:space="preserve"> </w:t>
      </w:r>
    </w:p>
    <w:p w14:paraId="642A4161" w14:textId="77777777" w:rsidR="00672BCB" w:rsidRDefault="00000000">
      <w:pPr>
        <w:widowControl w:val="0"/>
        <w:autoSpaceDE w:val="0"/>
        <w:autoSpaceDN w:val="0"/>
        <w:adjustRightInd w:val="0"/>
        <w:spacing w:after="320"/>
        <w:jc w:val="both"/>
        <w:rPr>
          <w:rFonts w:ascii="Bookman Old Style" w:hAnsi="Bookman Old Style" w:cs="Arial"/>
          <w:b/>
          <w:color w:val="002060"/>
          <w:szCs w:val="32"/>
        </w:rPr>
      </w:pPr>
      <w:r>
        <w:rPr>
          <w:rFonts w:ascii="Bookman Old Style" w:hAnsi="Bookman Old Style" w:cs="Arial"/>
          <w:b/>
          <w:noProof/>
          <w:color w:val="002060"/>
          <w:szCs w:val="32"/>
        </w:rPr>
        <w:drawing>
          <wp:anchor distT="0" distB="0" distL="114300" distR="114300" simplePos="0" relativeHeight="251665408" behindDoc="0" locked="0" layoutInCell="1" allowOverlap="1" wp14:anchorId="0A3CD630" wp14:editId="5AF19B45">
            <wp:simplePos x="0" y="0"/>
            <wp:positionH relativeFrom="column">
              <wp:align>left</wp:align>
            </wp:positionH>
            <wp:positionV relativeFrom="paragraph">
              <wp:align>top</wp:align>
            </wp:positionV>
            <wp:extent cx="3232785" cy="3275330"/>
            <wp:effectExtent l="19050" t="0" r="24765" b="1270"/>
            <wp:wrapSquare wrapText="bothSides"/>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441B10C9" w14:textId="77777777" w:rsidR="00672BCB" w:rsidRDefault="00672BCB">
      <w:pPr>
        <w:widowControl w:val="0"/>
        <w:autoSpaceDE w:val="0"/>
        <w:autoSpaceDN w:val="0"/>
        <w:adjustRightInd w:val="0"/>
        <w:spacing w:after="320"/>
        <w:jc w:val="both"/>
        <w:rPr>
          <w:rFonts w:ascii="Bookman Old Style" w:hAnsi="Bookman Old Style" w:cs="Arial"/>
          <w:b/>
          <w:color w:val="002060"/>
          <w:szCs w:val="32"/>
        </w:rPr>
      </w:pPr>
    </w:p>
    <w:p w14:paraId="5D5FD419" w14:textId="77777777" w:rsidR="00672BCB" w:rsidRDefault="00672BCB"/>
    <w:p w14:paraId="40589E32" w14:textId="77777777" w:rsidR="00672BCB" w:rsidRDefault="00672BCB"/>
    <w:p w14:paraId="22B9B936" w14:textId="77777777" w:rsidR="00672BCB" w:rsidRDefault="00672BCB"/>
    <w:p w14:paraId="4A030650" w14:textId="77777777" w:rsidR="00672BCB" w:rsidRDefault="00672BCB"/>
    <w:p w14:paraId="7115FFA7" w14:textId="77777777" w:rsidR="00672BCB" w:rsidRDefault="00672BCB"/>
    <w:p w14:paraId="73FDACA4" w14:textId="77777777" w:rsidR="00672BCB" w:rsidRDefault="00672BCB"/>
    <w:p w14:paraId="65D4FCE6" w14:textId="77777777" w:rsidR="00672BCB" w:rsidRDefault="00672BCB"/>
    <w:p w14:paraId="36F6DDFE" w14:textId="77777777" w:rsidR="00672BCB" w:rsidRDefault="00672BCB"/>
    <w:p w14:paraId="37AF3C54" w14:textId="77777777" w:rsidR="00672BCB" w:rsidRDefault="00672BCB"/>
    <w:p w14:paraId="58AA414C" w14:textId="77777777" w:rsidR="00672BCB" w:rsidRDefault="00672BCB"/>
    <w:p w14:paraId="1697F833" w14:textId="77777777" w:rsidR="00672BCB" w:rsidRDefault="00672BCB"/>
    <w:p w14:paraId="5F196C1B" w14:textId="77777777" w:rsidR="00672BCB" w:rsidRDefault="00672BCB"/>
    <w:p w14:paraId="6D552EC2" w14:textId="77777777" w:rsidR="00672BCB" w:rsidRDefault="00672BCB"/>
    <w:p w14:paraId="77EFB857" w14:textId="77777777" w:rsidR="00672BCB" w:rsidRDefault="00672BCB"/>
    <w:p w14:paraId="23ACF52B" w14:textId="4B7334CA" w:rsidR="00D47F3B" w:rsidRDefault="00D47F3B" w:rsidP="00D47F3B">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 xml:space="preserve">Fig 7. </w:t>
      </w:r>
      <w:r w:rsidR="00397C17">
        <w:rPr>
          <w:rFonts w:ascii="Times New Roman" w:hAnsi="Times New Roman" w:cs="Times New Roman"/>
          <w:szCs w:val="32"/>
        </w:rPr>
        <w:t xml:space="preserve">Pie chart showing </w:t>
      </w:r>
      <w:r w:rsidR="00397C17" w:rsidRPr="00397C17">
        <w:rPr>
          <w:rFonts w:ascii="Times New Roman" w:hAnsi="Times New Roman" w:cs="Times New Roman"/>
          <w:szCs w:val="32"/>
        </w:rPr>
        <w:t>suffered from PCOD Before Pregnancy</w:t>
      </w:r>
    </w:p>
    <w:p w14:paraId="074CAD9C" w14:textId="77777777" w:rsidR="00D47F3B" w:rsidRDefault="00D47F3B"/>
    <w:p w14:paraId="427FE927" w14:textId="77777777" w:rsidR="00672BCB" w:rsidRDefault="00000000">
      <w:r>
        <w:rPr>
          <w:noProof/>
        </w:rPr>
        <w:drawing>
          <wp:inline distT="0" distB="0" distL="0" distR="0" wp14:anchorId="01DE89E0" wp14:editId="60FFAC4D">
            <wp:extent cx="4442460" cy="2857500"/>
            <wp:effectExtent l="19050" t="0" r="15240" b="0"/>
            <wp:docPr id="1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0204746" w14:textId="77777777" w:rsidR="00672BCB" w:rsidRDefault="00000000">
      <w:pPr>
        <w:widowControl w:val="0"/>
        <w:autoSpaceDE w:val="0"/>
        <w:autoSpaceDN w:val="0"/>
        <w:adjustRightInd w:val="0"/>
        <w:spacing w:after="320"/>
        <w:jc w:val="both"/>
        <w:rPr>
          <w:rFonts w:ascii="Times New Roman" w:hAnsi="Times New Roman" w:cs="Times New Roman"/>
          <w:b/>
          <w:color w:val="0D0D0D" w:themeColor="text1" w:themeTint="F2"/>
          <w:szCs w:val="32"/>
        </w:rPr>
      </w:pPr>
      <w:r>
        <w:rPr>
          <w:noProof/>
        </w:rPr>
        <w:drawing>
          <wp:inline distT="0" distB="0" distL="0" distR="0" wp14:anchorId="52A2457D" wp14:editId="3650BD1A">
            <wp:extent cx="4457700" cy="3877945"/>
            <wp:effectExtent l="19050" t="0" r="19050" b="8255"/>
            <wp:docPr id="1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rFonts w:ascii="Times New Roman" w:hAnsi="Times New Roman" w:cs="Times New Roman"/>
          <w:b/>
          <w:color w:val="0D0D0D" w:themeColor="text1" w:themeTint="F2"/>
          <w:szCs w:val="32"/>
        </w:rPr>
        <w:t xml:space="preserve"> </w:t>
      </w:r>
    </w:p>
    <w:p w14:paraId="3BCF04C7" w14:textId="61CBC229" w:rsidR="00D47F3B" w:rsidRDefault="00D47F3B" w:rsidP="00D47F3B">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 xml:space="preserve">Fig 8. </w:t>
      </w:r>
      <w:r w:rsidR="00397C17">
        <w:rPr>
          <w:rFonts w:ascii="Times New Roman" w:hAnsi="Times New Roman" w:cs="Times New Roman"/>
          <w:szCs w:val="32"/>
        </w:rPr>
        <w:t xml:space="preserve">Pie chart showing </w:t>
      </w:r>
      <w:r w:rsidR="00397C17" w:rsidRPr="00397C17">
        <w:rPr>
          <w:rFonts w:ascii="Times New Roman" w:hAnsi="Times New Roman" w:cs="Times New Roman"/>
          <w:szCs w:val="32"/>
        </w:rPr>
        <w:t>suff</w:t>
      </w:r>
      <w:r w:rsidR="00397C17">
        <w:rPr>
          <w:rFonts w:ascii="Times New Roman" w:hAnsi="Times New Roman" w:cs="Times New Roman"/>
          <w:szCs w:val="32"/>
        </w:rPr>
        <w:t xml:space="preserve">ering </w:t>
      </w:r>
      <w:proofErr w:type="spellStart"/>
      <w:r w:rsidR="00397C17" w:rsidRPr="00397C17">
        <w:rPr>
          <w:rFonts w:ascii="Times New Roman" w:hAnsi="Times New Roman" w:cs="Times New Roman"/>
          <w:szCs w:val="32"/>
        </w:rPr>
        <w:t>form</w:t>
      </w:r>
      <w:proofErr w:type="spellEnd"/>
      <w:r w:rsidR="00397C17" w:rsidRPr="00397C17">
        <w:rPr>
          <w:rFonts w:ascii="Times New Roman" w:hAnsi="Times New Roman" w:cs="Times New Roman"/>
          <w:szCs w:val="32"/>
        </w:rPr>
        <w:t xml:space="preserve"> Thyroid</w:t>
      </w:r>
    </w:p>
    <w:p w14:paraId="315B148F" w14:textId="77777777" w:rsidR="00672BCB" w:rsidRDefault="00672BCB">
      <w:pPr>
        <w:widowControl w:val="0"/>
        <w:autoSpaceDE w:val="0"/>
        <w:autoSpaceDN w:val="0"/>
        <w:adjustRightInd w:val="0"/>
        <w:spacing w:after="320"/>
        <w:jc w:val="both"/>
        <w:rPr>
          <w:rFonts w:ascii="Times New Roman" w:hAnsi="Times New Roman" w:cs="Times New Roman"/>
          <w:b/>
          <w:color w:val="0D0D0D" w:themeColor="text1" w:themeTint="F2"/>
          <w:szCs w:val="32"/>
        </w:rPr>
      </w:pPr>
    </w:p>
    <w:p w14:paraId="3D714B2B" w14:textId="77777777" w:rsidR="00F97575" w:rsidRDefault="00F97575">
      <w:pPr>
        <w:widowControl w:val="0"/>
        <w:autoSpaceDE w:val="0"/>
        <w:autoSpaceDN w:val="0"/>
        <w:adjustRightInd w:val="0"/>
        <w:spacing w:after="320"/>
        <w:jc w:val="both"/>
        <w:rPr>
          <w:rFonts w:ascii="Bookman Old Style" w:hAnsi="Bookman Old Style" w:cs="Arial"/>
          <w:b/>
          <w:color w:val="0D0D0D" w:themeColor="text1" w:themeTint="F2"/>
          <w:szCs w:val="32"/>
        </w:rPr>
      </w:pPr>
    </w:p>
    <w:p w14:paraId="251FC7D8" w14:textId="0DF2563A" w:rsidR="00F97575" w:rsidRDefault="00F97575">
      <w:pPr>
        <w:widowControl w:val="0"/>
        <w:autoSpaceDE w:val="0"/>
        <w:autoSpaceDN w:val="0"/>
        <w:adjustRightInd w:val="0"/>
        <w:spacing w:after="320"/>
        <w:jc w:val="both"/>
        <w:rPr>
          <w:rFonts w:ascii="Bookman Old Style" w:hAnsi="Bookman Old Style" w:cs="Arial"/>
          <w:b/>
          <w:color w:val="0D0D0D" w:themeColor="text1" w:themeTint="F2"/>
          <w:szCs w:val="32"/>
        </w:rPr>
      </w:pPr>
      <w:r>
        <w:rPr>
          <w:rFonts w:ascii="Bookman Old Style" w:hAnsi="Bookman Old Style" w:cs="Arial"/>
          <w:b/>
          <w:color w:val="0D0D0D" w:themeColor="text1" w:themeTint="F2"/>
          <w:szCs w:val="32"/>
        </w:rPr>
        <w:t>Table 2.</w:t>
      </w:r>
      <w:r w:rsidR="00397C17" w:rsidRPr="00397C17">
        <w:t xml:space="preserve"> </w:t>
      </w:r>
      <w:r w:rsidR="00397C17" w:rsidRPr="00397C17">
        <w:rPr>
          <w:rFonts w:ascii="Bookman Old Style" w:hAnsi="Bookman Old Style" w:cs="Arial"/>
          <w:b/>
          <w:color w:val="0D0D0D" w:themeColor="text1" w:themeTint="F2"/>
          <w:szCs w:val="32"/>
        </w:rPr>
        <w:t>symptoms in pregnancy</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597"/>
        <w:gridCol w:w="3614"/>
        <w:gridCol w:w="464"/>
      </w:tblGrid>
      <w:tr w:rsidR="00672BCB" w14:paraId="0AB466E1" w14:textId="77777777" w:rsidTr="009928AA">
        <w:trPr>
          <w:tblCellSpacing w:w="15" w:type="dxa"/>
          <w:jc w:val="center"/>
        </w:trPr>
        <w:tc>
          <w:tcPr>
            <w:tcW w:w="2552" w:type="dxa"/>
            <w:shd w:val="clear" w:color="auto" w:fill="FFFFFF"/>
            <w:vAlign w:val="center"/>
          </w:tcPr>
          <w:p w14:paraId="74D4B40E" w14:textId="77777777" w:rsidR="00672BCB" w:rsidRDefault="00672BCB">
            <w:pPr>
              <w:spacing w:before="100" w:beforeAutospacing="1" w:after="100" w:afterAutospacing="1"/>
              <w:jc w:val="center"/>
              <w:rPr>
                <w:rFonts w:ascii="Times New Roman" w:eastAsia="Times New Roman" w:hAnsi="Times New Roman" w:cs="Times New Roman"/>
                <w:b/>
                <w:color w:val="0D0D0D" w:themeColor="text1" w:themeTint="F2"/>
              </w:rPr>
            </w:pPr>
          </w:p>
        </w:tc>
        <w:tc>
          <w:tcPr>
            <w:tcW w:w="3584" w:type="dxa"/>
            <w:shd w:val="clear" w:color="auto" w:fill="FFFFFF"/>
            <w:noWrap/>
            <w:vAlign w:val="center"/>
          </w:tcPr>
          <w:p w14:paraId="1F0C79D8"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rPr>
            </w:pPr>
            <w:r>
              <w:rPr>
                <w:rFonts w:ascii="Times New Roman" w:eastAsia="Times New Roman" w:hAnsi="Times New Roman" w:cs="Times New Roman"/>
                <w:b/>
                <w:color w:val="0D0D0D" w:themeColor="text1" w:themeTint="F2"/>
              </w:rPr>
              <w:t>Cold </w:t>
            </w:r>
          </w:p>
        </w:tc>
        <w:tc>
          <w:tcPr>
            <w:tcW w:w="419" w:type="dxa"/>
            <w:shd w:val="clear" w:color="auto" w:fill="FFFFFF"/>
            <w:vAlign w:val="center"/>
          </w:tcPr>
          <w:p w14:paraId="3CAB1794"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rPr>
            </w:pPr>
            <w:r>
              <w:rPr>
                <w:rFonts w:ascii="Times New Roman" w:eastAsia="Times New Roman" w:hAnsi="Times New Roman" w:cs="Times New Roman"/>
                <w:b/>
                <w:color w:val="0D0D0D" w:themeColor="text1" w:themeTint="F2"/>
              </w:rPr>
              <w:t>2</w:t>
            </w:r>
          </w:p>
        </w:tc>
      </w:tr>
      <w:tr w:rsidR="00672BCB" w14:paraId="13F52047" w14:textId="77777777" w:rsidTr="009928AA">
        <w:trPr>
          <w:tblCellSpacing w:w="15" w:type="dxa"/>
          <w:jc w:val="center"/>
        </w:trPr>
        <w:tc>
          <w:tcPr>
            <w:tcW w:w="2552" w:type="dxa"/>
            <w:shd w:val="clear" w:color="auto" w:fill="FFFFFF"/>
            <w:vAlign w:val="center"/>
          </w:tcPr>
          <w:p w14:paraId="45DB7E9C" w14:textId="77777777" w:rsidR="00672BCB" w:rsidRDefault="00672BCB">
            <w:pPr>
              <w:spacing w:before="100" w:beforeAutospacing="1" w:after="100" w:afterAutospacing="1"/>
              <w:jc w:val="center"/>
              <w:rPr>
                <w:rFonts w:ascii="Times New Roman" w:eastAsia="Times New Roman" w:hAnsi="Times New Roman" w:cs="Times New Roman"/>
                <w:b/>
                <w:color w:val="0D0D0D" w:themeColor="text1" w:themeTint="F2"/>
              </w:rPr>
            </w:pPr>
          </w:p>
        </w:tc>
        <w:tc>
          <w:tcPr>
            <w:tcW w:w="3584" w:type="dxa"/>
            <w:shd w:val="clear" w:color="auto" w:fill="FFFFFF"/>
            <w:noWrap/>
            <w:vAlign w:val="center"/>
          </w:tcPr>
          <w:p w14:paraId="1094FB58"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rPr>
            </w:pPr>
            <w:r>
              <w:rPr>
                <w:rFonts w:ascii="Times New Roman" w:eastAsia="Times New Roman" w:hAnsi="Times New Roman" w:cs="Times New Roman"/>
                <w:b/>
                <w:color w:val="0D0D0D" w:themeColor="text1" w:themeTint="F2"/>
              </w:rPr>
              <w:t>Cough </w:t>
            </w:r>
          </w:p>
        </w:tc>
        <w:tc>
          <w:tcPr>
            <w:tcW w:w="419" w:type="dxa"/>
            <w:shd w:val="clear" w:color="auto" w:fill="FFFFFF"/>
            <w:vAlign w:val="center"/>
          </w:tcPr>
          <w:p w14:paraId="3E7B1C30"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rPr>
            </w:pPr>
            <w:r>
              <w:rPr>
                <w:rFonts w:ascii="Times New Roman" w:eastAsia="Times New Roman" w:hAnsi="Times New Roman" w:cs="Times New Roman"/>
                <w:b/>
                <w:color w:val="0D0D0D" w:themeColor="text1" w:themeTint="F2"/>
              </w:rPr>
              <w:t>1</w:t>
            </w:r>
          </w:p>
        </w:tc>
      </w:tr>
      <w:tr w:rsidR="00672BCB" w14:paraId="5641BA74" w14:textId="77777777" w:rsidTr="009928AA">
        <w:trPr>
          <w:tblCellSpacing w:w="15" w:type="dxa"/>
          <w:jc w:val="center"/>
        </w:trPr>
        <w:tc>
          <w:tcPr>
            <w:tcW w:w="2552" w:type="dxa"/>
            <w:shd w:val="clear" w:color="auto" w:fill="FFFFFF"/>
            <w:vAlign w:val="center"/>
          </w:tcPr>
          <w:p w14:paraId="3DE3F82B" w14:textId="77777777" w:rsidR="00672BCB" w:rsidRDefault="00672BCB">
            <w:pPr>
              <w:spacing w:before="100" w:beforeAutospacing="1" w:after="100" w:afterAutospacing="1"/>
              <w:jc w:val="center"/>
              <w:rPr>
                <w:rFonts w:ascii="Times New Roman" w:eastAsia="Times New Roman" w:hAnsi="Times New Roman" w:cs="Times New Roman"/>
                <w:b/>
                <w:color w:val="0D0D0D" w:themeColor="text1" w:themeTint="F2"/>
              </w:rPr>
            </w:pPr>
          </w:p>
        </w:tc>
        <w:tc>
          <w:tcPr>
            <w:tcW w:w="3584" w:type="dxa"/>
            <w:shd w:val="clear" w:color="auto" w:fill="FFFFFF"/>
            <w:noWrap/>
            <w:vAlign w:val="center"/>
          </w:tcPr>
          <w:p w14:paraId="6DB4622F"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rPr>
            </w:pPr>
            <w:r>
              <w:rPr>
                <w:rFonts w:ascii="Times New Roman" w:eastAsia="Times New Roman" w:hAnsi="Times New Roman" w:cs="Times New Roman"/>
                <w:b/>
                <w:color w:val="0D0D0D" w:themeColor="text1" w:themeTint="F2"/>
              </w:rPr>
              <w:t>Fever </w:t>
            </w:r>
          </w:p>
        </w:tc>
        <w:tc>
          <w:tcPr>
            <w:tcW w:w="419" w:type="dxa"/>
            <w:shd w:val="clear" w:color="auto" w:fill="FFFFFF"/>
            <w:vAlign w:val="center"/>
          </w:tcPr>
          <w:p w14:paraId="3C2799BD"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rPr>
            </w:pPr>
            <w:r>
              <w:rPr>
                <w:rFonts w:ascii="Times New Roman" w:eastAsia="Times New Roman" w:hAnsi="Times New Roman" w:cs="Times New Roman"/>
                <w:b/>
                <w:color w:val="0D0D0D" w:themeColor="text1" w:themeTint="F2"/>
              </w:rPr>
              <w:t>1</w:t>
            </w:r>
          </w:p>
        </w:tc>
      </w:tr>
      <w:tr w:rsidR="00672BCB" w14:paraId="01CEB3AB" w14:textId="77777777" w:rsidTr="009928AA">
        <w:trPr>
          <w:tblCellSpacing w:w="15" w:type="dxa"/>
          <w:jc w:val="center"/>
        </w:trPr>
        <w:tc>
          <w:tcPr>
            <w:tcW w:w="2552" w:type="dxa"/>
            <w:shd w:val="clear" w:color="auto" w:fill="FFFFFF"/>
            <w:vAlign w:val="center"/>
          </w:tcPr>
          <w:p w14:paraId="329AE954" w14:textId="77777777" w:rsidR="00672BCB" w:rsidRDefault="00672BCB">
            <w:pPr>
              <w:spacing w:before="100" w:beforeAutospacing="1" w:after="100" w:afterAutospacing="1"/>
              <w:jc w:val="center"/>
              <w:rPr>
                <w:rFonts w:ascii="Times New Roman" w:eastAsia="Times New Roman" w:hAnsi="Times New Roman" w:cs="Times New Roman"/>
                <w:b/>
                <w:color w:val="0D0D0D" w:themeColor="text1" w:themeTint="F2"/>
              </w:rPr>
            </w:pPr>
          </w:p>
        </w:tc>
        <w:tc>
          <w:tcPr>
            <w:tcW w:w="3584" w:type="dxa"/>
            <w:shd w:val="clear" w:color="auto" w:fill="FFFFFF"/>
            <w:noWrap/>
            <w:vAlign w:val="center"/>
          </w:tcPr>
          <w:p w14:paraId="7BF618A6"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rPr>
            </w:pPr>
            <w:r>
              <w:rPr>
                <w:rFonts w:ascii="Times New Roman" w:eastAsia="Times New Roman" w:hAnsi="Times New Roman" w:cs="Times New Roman"/>
                <w:b/>
                <w:color w:val="0D0D0D" w:themeColor="text1" w:themeTint="F2"/>
              </w:rPr>
              <w:t>Headache </w:t>
            </w:r>
          </w:p>
        </w:tc>
        <w:tc>
          <w:tcPr>
            <w:tcW w:w="419" w:type="dxa"/>
            <w:shd w:val="clear" w:color="auto" w:fill="FFFFFF"/>
            <w:vAlign w:val="center"/>
          </w:tcPr>
          <w:p w14:paraId="2B1C900B"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rPr>
            </w:pPr>
            <w:r>
              <w:rPr>
                <w:rFonts w:ascii="Times New Roman" w:eastAsia="Times New Roman" w:hAnsi="Times New Roman" w:cs="Times New Roman"/>
                <w:b/>
                <w:color w:val="0D0D0D" w:themeColor="text1" w:themeTint="F2"/>
              </w:rPr>
              <w:t>11</w:t>
            </w:r>
          </w:p>
        </w:tc>
      </w:tr>
      <w:tr w:rsidR="00672BCB" w14:paraId="0CC13BF8" w14:textId="77777777" w:rsidTr="009928AA">
        <w:trPr>
          <w:tblCellSpacing w:w="15" w:type="dxa"/>
          <w:jc w:val="center"/>
        </w:trPr>
        <w:tc>
          <w:tcPr>
            <w:tcW w:w="2552" w:type="dxa"/>
            <w:shd w:val="clear" w:color="auto" w:fill="FFFFFF"/>
            <w:vAlign w:val="center"/>
          </w:tcPr>
          <w:p w14:paraId="71CF470A" w14:textId="77777777" w:rsidR="00672BCB" w:rsidRDefault="00672BCB">
            <w:pPr>
              <w:spacing w:before="100" w:beforeAutospacing="1" w:after="100" w:afterAutospacing="1"/>
              <w:jc w:val="center"/>
              <w:rPr>
                <w:rFonts w:ascii="Times New Roman" w:eastAsia="Times New Roman" w:hAnsi="Times New Roman" w:cs="Times New Roman"/>
                <w:b/>
                <w:color w:val="0D0D0D" w:themeColor="text1" w:themeTint="F2"/>
              </w:rPr>
            </w:pPr>
          </w:p>
        </w:tc>
        <w:tc>
          <w:tcPr>
            <w:tcW w:w="3584" w:type="dxa"/>
            <w:shd w:val="clear" w:color="auto" w:fill="FFFFFF"/>
            <w:noWrap/>
            <w:vAlign w:val="center"/>
          </w:tcPr>
          <w:p w14:paraId="37E53303"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rPr>
            </w:pPr>
            <w:r>
              <w:rPr>
                <w:rFonts w:ascii="Times New Roman" w:eastAsia="Times New Roman" w:hAnsi="Times New Roman" w:cs="Times New Roman"/>
                <w:b/>
                <w:color w:val="0D0D0D" w:themeColor="text1" w:themeTint="F2"/>
              </w:rPr>
              <w:t>Weakness</w:t>
            </w:r>
          </w:p>
        </w:tc>
        <w:tc>
          <w:tcPr>
            <w:tcW w:w="419" w:type="dxa"/>
            <w:shd w:val="clear" w:color="auto" w:fill="FFFFFF"/>
            <w:vAlign w:val="center"/>
          </w:tcPr>
          <w:p w14:paraId="6EE2C58A"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rPr>
            </w:pPr>
            <w:r>
              <w:rPr>
                <w:rFonts w:ascii="Times New Roman" w:eastAsia="Times New Roman" w:hAnsi="Times New Roman" w:cs="Times New Roman"/>
                <w:b/>
                <w:color w:val="0D0D0D" w:themeColor="text1" w:themeTint="F2"/>
              </w:rPr>
              <w:t>36</w:t>
            </w:r>
          </w:p>
        </w:tc>
      </w:tr>
      <w:tr w:rsidR="00672BCB" w14:paraId="4CAD2273" w14:textId="77777777" w:rsidTr="009928AA">
        <w:trPr>
          <w:tblCellSpacing w:w="15" w:type="dxa"/>
          <w:jc w:val="center"/>
        </w:trPr>
        <w:tc>
          <w:tcPr>
            <w:tcW w:w="2552" w:type="dxa"/>
            <w:shd w:val="clear" w:color="auto" w:fill="FFFFFF"/>
            <w:vAlign w:val="center"/>
          </w:tcPr>
          <w:p w14:paraId="6C263DE2" w14:textId="77777777" w:rsidR="00672BCB" w:rsidRDefault="00672BCB">
            <w:pPr>
              <w:spacing w:before="100" w:beforeAutospacing="1" w:after="100" w:afterAutospacing="1"/>
              <w:jc w:val="center"/>
              <w:rPr>
                <w:rFonts w:ascii="Times New Roman" w:eastAsia="Times New Roman" w:hAnsi="Times New Roman" w:cs="Times New Roman"/>
                <w:b/>
                <w:color w:val="0D0D0D" w:themeColor="text1" w:themeTint="F2"/>
              </w:rPr>
            </w:pPr>
          </w:p>
        </w:tc>
        <w:tc>
          <w:tcPr>
            <w:tcW w:w="3584" w:type="dxa"/>
            <w:shd w:val="clear" w:color="auto" w:fill="FFFFFF"/>
            <w:noWrap/>
            <w:vAlign w:val="center"/>
          </w:tcPr>
          <w:p w14:paraId="1220E810"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rPr>
            </w:pPr>
            <w:r>
              <w:rPr>
                <w:rFonts w:ascii="Times New Roman" w:eastAsia="Times New Roman" w:hAnsi="Times New Roman" w:cs="Times New Roman"/>
                <w:b/>
                <w:color w:val="0D0D0D" w:themeColor="text1" w:themeTint="F2"/>
              </w:rPr>
              <w:t>Nausea</w:t>
            </w:r>
          </w:p>
        </w:tc>
        <w:tc>
          <w:tcPr>
            <w:tcW w:w="419" w:type="dxa"/>
            <w:shd w:val="clear" w:color="auto" w:fill="FFFFFF"/>
            <w:vAlign w:val="center"/>
          </w:tcPr>
          <w:p w14:paraId="13736317"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rPr>
            </w:pPr>
            <w:r>
              <w:rPr>
                <w:rFonts w:ascii="Times New Roman" w:eastAsia="Times New Roman" w:hAnsi="Times New Roman" w:cs="Times New Roman"/>
                <w:b/>
                <w:color w:val="0D0D0D" w:themeColor="text1" w:themeTint="F2"/>
              </w:rPr>
              <w:t>51</w:t>
            </w:r>
          </w:p>
        </w:tc>
      </w:tr>
      <w:tr w:rsidR="00672BCB" w14:paraId="4E81A444" w14:textId="77777777" w:rsidTr="009928AA">
        <w:trPr>
          <w:tblCellSpacing w:w="15" w:type="dxa"/>
          <w:jc w:val="center"/>
        </w:trPr>
        <w:tc>
          <w:tcPr>
            <w:tcW w:w="2552" w:type="dxa"/>
            <w:shd w:val="clear" w:color="auto" w:fill="FFFFFF"/>
            <w:vAlign w:val="center"/>
          </w:tcPr>
          <w:p w14:paraId="290F7F5A" w14:textId="77777777" w:rsidR="00672BCB" w:rsidRDefault="00672BCB">
            <w:pPr>
              <w:spacing w:before="100" w:beforeAutospacing="1" w:after="100" w:afterAutospacing="1"/>
              <w:jc w:val="center"/>
              <w:rPr>
                <w:rFonts w:ascii="Times New Roman" w:eastAsia="Times New Roman" w:hAnsi="Times New Roman" w:cs="Times New Roman"/>
                <w:b/>
                <w:color w:val="0D0D0D" w:themeColor="text1" w:themeTint="F2"/>
              </w:rPr>
            </w:pPr>
          </w:p>
        </w:tc>
        <w:tc>
          <w:tcPr>
            <w:tcW w:w="3584" w:type="dxa"/>
            <w:shd w:val="clear" w:color="auto" w:fill="FFFFFF"/>
            <w:noWrap/>
            <w:vAlign w:val="center"/>
          </w:tcPr>
          <w:p w14:paraId="529576E9"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rPr>
            </w:pPr>
            <w:r>
              <w:rPr>
                <w:rFonts w:ascii="Times New Roman" w:eastAsia="Times New Roman" w:hAnsi="Times New Roman" w:cs="Times New Roman"/>
                <w:b/>
                <w:color w:val="0D0D0D" w:themeColor="text1" w:themeTint="F2"/>
              </w:rPr>
              <w:t>Vomiting </w:t>
            </w:r>
          </w:p>
        </w:tc>
        <w:tc>
          <w:tcPr>
            <w:tcW w:w="419" w:type="dxa"/>
            <w:shd w:val="clear" w:color="auto" w:fill="FFFFFF"/>
            <w:vAlign w:val="center"/>
          </w:tcPr>
          <w:p w14:paraId="4AFFB2F8"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rPr>
            </w:pPr>
            <w:r>
              <w:rPr>
                <w:rFonts w:ascii="Times New Roman" w:eastAsia="Times New Roman" w:hAnsi="Times New Roman" w:cs="Times New Roman"/>
                <w:b/>
                <w:color w:val="0D0D0D" w:themeColor="text1" w:themeTint="F2"/>
              </w:rPr>
              <w:t>52</w:t>
            </w:r>
          </w:p>
        </w:tc>
      </w:tr>
      <w:tr w:rsidR="00672BCB" w14:paraId="2B81F138" w14:textId="77777777" w:rsidTr="009928AA">
        <w:trPr>
          <w:tblCellSpacing w:w="15" w:type="dxa"/>
          <w:jc w:val="center"/>
        </w:trPr>
        <w:tc>
          <w:tcPr>
            <w:tcW w:w="2552" w:type="dxa"/>
            <w:shd w:val="clear" w:color="auto" w:fill="BBBBBB"/>
            <w:vAlign w:val="center"/>
          </w:tcPr>
          <w:p w14:paraId="5E87AC2D" w14:textId="77777777" w:rsidR="00672BCB" w:rsidRDefault="00672BCB">
            <w:pPr>
              <w:spacing w:before="100" w:beforeAutospacing="1" w:after="100" w:afterAutospacing="1"/>
              <w:jc w:val="center"/>
              <w:rPr>
                <w:rFonts w:ascii="Times New Roman" w:eastAsia="Times New Roman" w:hAnsi="Times New Roman" w:cs="Times New Roman"/>
                <w:b/>
                <w:color w:val="0D0D0D" w:themeColor="text1" w:themeTint="F2"/>
              </w:rPr>
            </w:pPr>
          </w:p>
        </w:tc>
        <w:tc>
          <w:tcPr>
            <w:tcW w:w="3584" w:type="dxa"/>
            <w:shd w:val="clear" w:color="auto" w:fill="BBBBBB"/>
            <w:noWrap/>
            <w:vAlign w:val="center"/>
          </w:tcPr>
          <w:p w14:paraId="15E534A2"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rPr>
            </w:pPr>
            <w:r>
              <w:rPr>
                <w:rFonts w:ascii="Times New Roman" w:eastAsia="Times New Roman" w:hAnsi="Times New Roman" w:cs="Times New Roman"/>
                <w:b/>
                <w:color w:val="0D0D0D" w:themeColor="text1" w:themeTint="F2"/>
              </w:rPr>
              <w:t>Others</w:t>
            </w:r>
          </w:p>
        </w:tc>
        <w:tc>
          <w:tcPr>
            <w:tcW w:w="419" w:type="dxa"/>
            <w:shd w:val="clear" w:color="auto" w:fill="BBBBBB"/>
            <w:vAlign w:val="center"/>
          </w:tcPr>
          <w:p w14:paraId="1520EF1D" w14:textId="77777777" w:rsidR="00672BCB" w:rsidRDefault="00000000">
            <w:pPr>
              <w:rPr>
                <w:rFonts w:ascii="Times New Roman" w:eastAsia="Times New Roman" w:hAnsi="Times New Roman" w:cs="Times New Roman"/>
                <w:b/>
                <w:color w:val="0D0D0D" w:themeColor="text1" w:themeTint="F2"/>
              </w:rPr>
            </w:pPr>
            <w:r>
              <w:rPr>
                <w:rFonts w:ascii="Times New Roman" w:eastAsia="Times New Roman" w:hAnsi="Times New Roman" w:cs="Times New Roman"/>
                <w:b/>
                <w:color w:val="0D0D0D" w:themeColor="text1" w:themeTint="F2"/>
              </w:rPr>
              <w:t>08</w:t>
            </w:r>
          </w:p>
        </w:tc>
      </w:tr>
      <w:tr w:rsidR="00672BCB" w14:paraId="3F16DA2B" w14:textId="77777777" w:rsidTr="009928AA">
        <w:trPr>
          <w:tblCellSpacing w:w="15" w:type="dxa"/>
          <w:jc w:val="center"/>
        </w:trPr>
        <w:tc>
          <w:tcPr>
            <w:tcW w:w="2552" w:type="dxa"/>
            <w:shd w:val="clear" w:color="auto" w:fill="BBBBBB"/>
            <w:vAlign w:val="center"/>
          </w:tcPr>
          <w:p w14:paraId="330FC856" w14:textId="77777777" w:rsidR="00672BCB" w:rsidRDefault="00672BCB">
            <w:pPr>
              <w:spacing w:before="100" w:beforeAutospacing="1" w:after="100" w:afterAutospacing="1"/>
              <w:jc w:val="center"/>
              <w:rPr>
                <w:rFonts w:ascii="Times New Roman" w:eastAsia="Times New Roman" w:hAnsi="Times New Roman" w:cs="Times New Roman"/>
                <w:b/>
                <w:color w:val="0D0D0D" w:themeColor="text1" w:themeTint="F2"/>
              </w:rPr>
            </w:pPr>
          </w:p>
        </w:tc>
        <w:tc>
          <w:tcPr>
            <w:tcW w:w="3584" w:type="dxa"/>
            <w:shd w:val="clear" w:color="auto" w:fill="BBBBBB"/>
            <w:noWrap/>
            <w:vAlign w:val="center"/>
          </w:tcPr>
          <w:p w14:paraId="7F8560A8"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rPr>
            </w:pPr>
            <w:r>
              <w:rPr>
                <w:rFonts w:ascii="Times New Roman" w:eastAsia="Times New Roman" w:hAnsi="Times New Roman" w:cs="Times New Roman"/>
                <w:b/>
                <w:color w:val="0D0D0D" w:themeColor="text1" w:themeTint="F2"/>
              </w:rPr>
              <w:t>Morning sickness</w:t>
            </w:r>
          </w:p>
          <w:p w14:paraId="3ADA0FEE"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rPr>
            </w:pPr>
            <w:r>
              <w:rPr>
                <w:rFonts w:ascii="Times New Roman" w:eastAsia="Times New Roman" w:hAnsi="Times New Roman" w:cs="Times New Roman"/>
                <w:b/>
                <w:color w:val="0D0D0D" w:themeColor="text1" w:themeTint="F2"/>
              </w:rPr>
              <w:t>Missed period cycle</w:t>
            </w:r>
          </w:p>
        </w:tc>
        <w:tc>
          <w:tcPr>
            <w:tcW w:w="419" w:type="dxa"/>
            <w:shd w:val="clear" w:color="auto" w:fill="BBBBBB"/>
            <w:vAlign w:val="center"/>
          </w:tcPr>
          <w:p w14:paraId="5AA203E3" w14:textId="77777777" w:rsidR="00672BCB" w:rsidRDefault="00000000">
            <w:pPr>
              <w:rPr>
                <w:rFonts w:ascii="Times New Roman" w:eastAsia="Times New Roman" w:hAnsi="Times New Roman" w:cs="Times New Roman"/>
                <w:b/>
                <w:color w:val="0D0D0D" w:themeColor="text1" w:themeTint="F2"/>
              </w:rPr>
            </w:pPr>
            <w:r>
              <w:rPr>
                <w:rFonts w:ascii="Times New Roman" w:eastAsia="Times New Roman" w:hAnsi="Times New Roman" w:cs="Times New Roman"/>
                <w:b/>
                <w:color w:val="0D0D0D" w:themeColor="text1" w:themeTint="F2"/>
              </w:rPr>
              <w:t>52</w:t>
            </w:r>
          </w:p>
          <w:p w14:paraId="147C00EC" w14:textId="77777777" w:rsidR="00672BCB" w:rsidRDefault="00672BCB">
            <w:pPr>
              <w:rPr>
                <w:rFonts w:ascii="Times New Roman" w:eastAsia="Times New Roman" w:hAnsi="Times New Roman" w:cs="Times New Roman"/>
                <w:b/>
                <w:color w:val="0D0D0D" w:themeColor="text1" w:themeTint="F2"/>
              </w:rPr>
            </w:pPr>
          </w:p>
          <w:p w14:paraId="743C0EF6" w14:textId="77777777" w:rsidR="00672BCB" w:rsidRDefault="00000000">
            <w:pPr>
              <w:rPr>
                <w:rFonts w:ascii="Times New Roman" w:eastAsia="Times New Roman" w:hAnsi="Times New Roman" w:cs="Times New Roman"/>
                <w:b/>
                <w:color w:val="0D0D0D" w:themeColor="text1" w:themeTint="F2"/>
              </w:rPr>
            </w:pPr>
            <w:r>
              <w:rPr>
                <w:rFonts w:ascii="Times New Roman" w:eastAsia="Times New Roman" w:hAnsi="Times New Roman" w:cs="Times New Roman"/>
                <w:b/>
                <w:color w:val="0D0D0D" w:themeColor="text1" w:themeTint="F2"/>
              </w:rPr>
              <w:t>35</w:t>
            </w:r>
          </w:p>
        </w:tc>
      </w:tr>
      <w:tr w:rsidR="00672BCB" w14:paraId="0253B4CF" w14:textId="77777777" w:rsidTr="009928AA">
        <w:trPr>
          <w:tblCellSpacing w:w="15" w:type="dxa"/>
          <w:jc w:val="center"/>
        </w:trPr>
        <w:tc>
          <w:tcPr>
            <w:tcW w:w="2552" w:type="dxa"/>
            <w:shd w:val="clear" w:color="auto" w:fill="BBBBBB"/>
            <w:vAlign w:val="center"/>
          </w:tcPr>
          <w:p w14:paraId="6ABC858D" w14:textId="77777777" w:rsidR="00672BCB" w:rsidRDefault="00672BCB">
            <w:pPr>
              <w:spacing w:before="100" w:beforeAutospacing="1" w:after="100" w:afterAutospacing="1"/>
              <w:jc w:val="center"/>
              <w:rPr>
                <w:rFonts w:ascii="Bookman Old Style" w:eastAsia="Times New Roman" w:hAnsi="Bookman Old Style" w:cs="Segoe UI"/>
                <w:b/>
                <w:color w:val="0D0D0D" w:themeColor="text1" w:themeTint="F2"/>
              </w:rPr>
            </w:pPr>
          </w:p>
        </w:tc>
        <w:tc>
          <w:tcPr>
            <w:tcW w:w="3584" w:type="dxa"/>
            <w:shd w:val="clear" w:color="auto" w:fill="BBBBBB"/>
            <w:noWrap/>
            <w:vAlign w:val="center"/>
          </w:tcPr>
          <w:p w14:paraId="5D5C5B92" w14:textId="77777777" w:rsidR="00672BCB" w:rsidRDefault="00672BCB">
            <w:pPr>
              <w:spacing w:before="100" w:beforeAutospacing="1" w:after="100" w:afterAutospacing="1"/>
              <w:rPr>
                <w:rFonts w:ascii="Bookman Old Style" w:eastAsia="Times New Roman" w:hAnsi="Bookman Old Style" w:cs="Segoe UI"/>
                <w:b/>
                <w:color w:val="0D0D0D" w:themeColor="text1" w:themeTint="F2"/>
              </w:rPr>
            </w:pPr>
          </w:p>
        </w:tc>
        <w:tc>
          <w:tcPr>
            <w:tcW w:w="419" w:type="dxa"/>
            <w:shd w:val="clear" w:color="auto" w:fill="BBBBBB"/>
            <w:vAlign w:val="center"/>
          </w:tcPr>
          <w:p w14:paraId="3B31D8B7" w14:textId="77777777" w:rsidR="00672BCB" w:rsidRDefault="00672BCB">
            <w:pPr>
              <w:rPr>
                <w:rFonts w:ascii="Bookman Old Style" w:eastAsia="Times New Roman" w:hAnsi="Bookman Old Style" w:cs="Times New Roman"/>
                <w:b/>
                <w:color w:val="0D0D0D" w:themeColor="text1" w:themeTint="F2"/>
              </w:rPr>
            </w:pPr>
          </w:p>
        </w:tc>
      </w:tr>
    </w:tbl>
    <w:p w14:paraId="604C11E2" w14:textId="77777777" w:rsidR="00672BCB" w:rsidRDefault="00672BCB"/>
    <w:p w14:paraId="6156FD25" w14:textId="77777777" w:rsidR="00672BCB" w:rsidRDefault="00000000">
      <w:r>
        <w:rPr>
          <w:noProof/>
        </w:rPr>
        <w:drawing>
          <wp:inline distT="0" distB="0" distL="0" distR="0" wp14:anchorId="52736F7A" wp14:editId="31887DC7">
            <wp:extent cx="3329940" cy="2377440"/>
            <wp:effectExtent l="0" t="0" r="3810" b="0"/>
            <wp:docPr id="24" name="Picture 0" descr="downlo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0" descr="download (1).png"/>
                    <pic:cNvPicPr>
                      <a:picLocks noChangeAspect="1"/>
                    </pic:cNvPicPr>
                  </pic:nvPicPr>
                  <pic:blipFill>
                    <a:blip r:embed="rId18"/>
                    <a:stretch>
                      <a:fillRect/>
                    </a:stretch>
                  </pic:blipFill>
                  <pic:spPr>
                    <a:xfrm>
                      <a:off x="0" y="0"/>
                      <a:ext cx="3329940" cy="2377440"/>
                    </a:xfrm>
                    <a:prstGeom prst="rect">
                      <a:avLst/>
                    </a:prstGeom>
                  </pic:spPr>
                </pic:pic>
              </a:graphicData>
            </a:graphic>
          </wp:inline>
        </w:drawing>
      </w:r>
    </w:p>
    <w:p w14:paraId="613A5074" w14:textId="77777777" w:rsidR="00672BCB" w:rsidRDefault="00672BCB">
      <w:pPr>
        <w:tabs>
          <w:tab w:val="left" w:pos="5522"/>
        </w:tabs>
        <w:rPr>
          <w:rFonts w:ascii="Times New Roman" w:hAnsi="Times New Roman" w:cs="Times New Roman"/>
          <w:b/>
          <w:color w:val="002060"/>
        </w:rPr>
      </w:pPr>
    </w:p>
    <w:p w14:paraId="1ACA45B3" w14:textId="19FB2FA6" w:rsidR="00D47F3B" w:rsidRDefault="00D47F3B" w:rsidP="00D47F3B">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 xml:space="preserve">Fig 9. </w:t>
      </w:r>
    </w:p>
    <w:p w14:paraId="152D4E15" w14:textId="1EF531DA" w:rsidR="00672BCB" w:rsidRDefault="00000000">
      <w:pPr>
        <w:tabs>
          <w:tab w:val="left" w:pos="5522"/>
        </w:tabs>
        <w:rPr>
          <w:rFonts w:ascii="Times New Roman" w:hAnsi="Times New Roman" w:cs="Times New Roman"/>
          <w:b/>
          <w:color w:val="0D0D0D" w:themeColor="text1" w:themeTint="F2"/>
        </w:rPr>
      </w:pPr>
      <w:r>
        <w:rPr>
          <w:rFonts w:ascii="Times New Roman" w:hAnsi="Times New Roman" w:cs="Times New Roman"/>
          <w:b/>
          <w:color w:val="0D0D0D" w:themeColor="text1" w:themeTint="F2"/>
        </w:rPr>
        <w:t>What were the complications suffered during period cycle?</w:t>
      </w:r>
    </w:p>
    <w:p w14:paraId="06192A3D" w14:textId="77777777" w:rsidR="00672BCB" w:rsidRDefault="00000000">
      <w:pPr>
        <w:tabs>
          <w:tab w:val="left" w:pos="5522"/>
        </w:tabs>
        <w:rPr>
          <w:rFonts w:ascii="Times New Roman" w:hAnsi="Times New Roman" w:cs="Times New Roman"/>
          <w:b/>
          <w:color w:val="0D0D0D" w:themeColor="text1" w:themeTint="F2"/>
        </w:rPr>
      </w:pPr>
      <w:r>
        <w:rPr>
          <w:rFonts w:ascii="Times New Roman" w:hAnsi="Times New Roman" w:cs="Times New Roman"/>
          <w:b/>
          <w:color w:val="0D0D0D" w:themeColor="text1" w:themeTint="F2"/>
        </w:rPr>
        <w:pict w14:anchorId="5C4E08B1">
          <v:oval id="_x0000_s2056" style="position:absolute;margin-left:10.95pt;margin-top:8pt;width:10.85pt;height:11.25pt;z-index:251668480;mso-width-relative:page;mso-height-relative:page" fillcolor="#5b9bd5" strokecolor="#f2f2f2" strokeweight="3pt">
            <v:shadow on="t" type="perspective" color="#1f4d78" opacity=".5" offset="1pt" offset2="-1pt,-2pt"/>
            <v:textbox>
              <w:txbxContent>
                <w:p w14:paraId="573B630E" w14:textId="77777777" w:rsidR="00672BCB" w:rsidRDefault="00672BCB"/>
              </w:txbxContent>
            </v:textbox>
          </v:oval>
        </w:pict>
      </w:r>
      <w:r>
        <w:rPr>
          <w:rFonts w:ascii="Times New Roman" w:hAnsi="Times New Roman" w:cs="Times New Roman"/>
          <w:b/>
          <w:color w:val="0D0D0D" w:themeColor="text1" w:themeTint="F2"/>
        </w:rPr>
        <w:t xml:space="preserve">         Disturbed cycle 11(16%)</w:t>
      </w:r>
    </w:p>
    <w:p w14:paraId="0E7618E4" w14:textId="77777777" w:rsidR="00672BCB" w:rsidRDefault="00672BCB">
      <w:pPr>
        <w:tabs>
          <w:tab w:val="left" w:pos="5522"/>
        </w:tabs>
        <w:rPr>
          <w:rFonts w:ascii="Times New Roman" w:hAnsi="Times New Roman" w:cs="Times New Roman"/>
          <w:b/>
          <w:color w:val="0D0D0D" w:themeColor="text1" w:themeTint="F2"/>
        </w:rPr>
      </w:pPr>
    </w:p>
    <w:p w14:paraId="63A5952E" w14:textId="77777777" w:rsidR="00672BCB" w:rsidRDefault="00000000">
      <w:pPr>
        <w:tabs>
          <w:tab w:val="left" w:pos="5522"/>
        </w:tabs>
        <w:rPr>
          <w:rFonts w:ascii="Times New Roman" w:hAnsi="Times New Roman" w:cs="Times New Roman"/>
          <w:b/>
          <w:color w:val="0D0D0D" w:themeColor="text1" w:themeTint="F2"/>
        </w:rPr>
      </w:pPr>
      <w:r>
        <w:rPr>
          <w:rFonts w:ascii="Times New Roman" w:hAnsi="Times New Roman" w:cs="Times New Roman"/>
          <w:b/>
          <w:color w:val="0D0D0D" w:themeColor="text1" w:themeTint="F2"/>
        </w:rPr>
        <w:pict w14:anchorId="38B0607E">
          <v:oval id="_x0000_s2055" style="position:absolute;margin-left:7.25pt;margin-top:10.1pt;width:14.55pt;height:10.05pt;z-index:251667456;mso-width-relative:page;mso-height-relative:page" fillcolor="#a5a5a5" strokecolor="#f2f2f2" strokeweight="3pt">
            <v:shadow on="t" type="perspective" color="#525252" opacity=".5" offset="1pt" offset2="-1pt,-2pt"/>
            <v:textbox>
              <w:txbxContent>
                <w:p w14:paraId="5E6F4AA9" w14:textId="77777777" w:rsidR="00672BCB" w:rsidRDefault="00672BCB"/>
              </w:txbxContent>
            </v:textbox>
          </v:oval>
        </w:pict>
      </w:r>
      <w:r>
        <w:rPr>
          <w:rFonts w:ascii="Times New Roman" w:hAnsi="Times New Roman" w:cs="Times New Roman"/>
          <w:b/>
          <w:color w:val="0D0D0D" w:themeColor="text1" w:themeTint="F2"/>
        </w:rPr>
        <w:t xml:space="preserve">         Irregular periods 36(54%)</w:t>
      </w:r>
    </w:p>
    <w:p w14:paraId="6258E1F2" w14:textId="77777777" w:rsidR="00672BCB" w:rsidRDefault="00000000">
      <w:pPr>
        <w:tabs>
          <w:tab w:val="left" w:pos="5522"/>
        </w:tabs>
        <w:rPr>
          <w:rFonts w:ascii="Times New Roman" w:hAnsi="Times New Roman" w:cs="Times New Roman"/>
          <w:b/>
          <w:color w:val="0D0D0D" w:themeColor="text1" w:themeTint="F2"/>
        </w:rPr>
      </w:pPr>
      <w:r>
        <w:rPr>
          <w:rFonts w:ascii="Times New Roman" w:hAnsi="Times New Roman" w:cs="Times New Roman"/>
          <w:b/>
          <w:color w:val="0D0D0D" w:themeColor="text1" w:themeTint="F2"/>
        </w:rPr>
        <w:pict w14:anchorId="617294B8">
          <v:oval id="_x0000_s2054" style="position:absolute;margin-left:7.25pt;margin-top:23.2pt;width:18.5pt;height:18.5pt;z-index:251666432;mso-width-relative:page;mso-height-relative:page" fillcolor="#70ad47" strokecolor="#f2f2f2" strokeweight="3pt">
            <v:shadow on="t" type="perspective" color="#375623" opacity=".5" offset="1pt" offset2="-1pt,-2pt"/>
            <v:textbox>
              <w:txbxContent>
                <w:p w14:paraId="27CD80A9" w14:textId="77777777" w:rsidR="00672BCB" w:rsidRDefault="00672BCB"/>
              </w:txbxContent>
            </v:textbox>
          </v:oval>
        </w:pict>
      </w:r>
    </w:p>
    <w:p w14:paraId="06E0F1C3" w14:textId="77777777" w:rsidR="00672BCB" w:rsidRDefault="00000000">
      <w:pPr>
        <w:tabs>
          <w:tab w:val="left" w:pos="5522"/>
        </w:tabs>
        <w:rPr>
          <w:rFonts w:ascii="Times New Roman" w:hAnsi="Times New Roman" w:cs="Times New Roman"/>
          <w:b/>
          <w:color w:val="0D0D0D" w:themeColor="text1" w:themeTint="F2"/>
        </w:rPr>
      </w:pPr>
      <w:r>
        <w:rPr>
          <w:rFonts w:ascii="Times New Roman" w:hAnsi="Times New Roman" w:cs="Times New Roman"/>
          <w:b/>
          <w:color w:val="0D0D0D" w:themeColor="text1" w:themeTint="F2"/>
        </w:rPr>
        <w:t xml:space="preserve">        Pain during menses 20(36%) </w:t>
      </w:r>
      <w:r>
        <w:rPr>
          <w:rFonts w:ascii="Times New Roman" w:hAnsi="Times New Roman" w:cs="Times New Roman"/>
          <w:b/>
          <w:noProof/>
          <w:color w:val="0D0D0D" w:themeColor="text1" w:themeTint="F2"/>
        </w:rPr>
        <w:drawing>
          <wp:inline distT="0" distB="0" distL="0" distR="0" wp14:anchorId="03C0339C" wp14:editId="7F889633">
            <wp:extent cx="3674110" cy="1853565"/>
            <wp:effectExtent l="0" t="0" r="0" b="0"/>
            <wp:docPr id="14" name="Picture 8" descr="download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8" descr="download (5).png"/>
                    <pic:cNvPicPr>
                      <a:picLocks noChangeAspect="1"/>
                    </pic:cNvPicPr>
                  </pic:nvPicPr>
                  <pic:blipFill>
                    <a:blip r:embed="rId19"/>
                    <a:stretch>
                      <a:fillRect/>
                    </a:stretch>
                  </pic:blipFill>
                  <pic:spPr>
                    <a:xfrm>
                      <a:off x="0" y="0"/>
                      <a:ext cx="3671318" cy="1852423"/>
                    </a:xfrm>
                    <a:prstGeom prst="rect">
                      <a:avLst/>
                    </a:prstGeom>
                  </pic:spPr>
                </pic:pic>
              </a:graphicData>
            </a:graphic>
          </wp:inline>
        </w:drawing>
      </w:r>
    </w:p>
    <w:p w14:paraId="7EA76814" w14:textId="77777777" w:rsidR="00672BCB" w:rsidRDefault="00672BCB">
      <w:pPr>
        <w:widowControl w:val="0"/>
        <w:autoSpaceDE w:val="0"/>
        <w:autoSpaceDN w:val="0"/>
        <w:adjustRightInd w:val="0"/>
        <w:spacing w:after="320"/>
        <w:jc w:val="both"/>
        <w:rPr>
          <w:rFonts w:ascii="Times New Roman" w:hAnsi="Times New Roman" w:cs="Times New Roman"/>
          <w:b/>
          <w:color w:val="0D0D0D" w:themeColor="text1" w:themeTint="F2"/>
          <w:sz w:val="28"/>
          <w:szCs w:val="28"/>
          <w:lang w:val="en-IN"/>
        </w:rPr>
      </w:pPr>
    </w:p>
    <w:p w14:paraId="7750C7D7" w14:textId="77777777" w:rsidR="00672BCB" w:rsidRDefault="00000000">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lang w:val="en-IN"/>
        </w:rPr>
        <w:lastRenderedPageBreak/>
        <w:t>Did you have diabetes during pregnancy?</w:t>
      </w:r>
      <w:r>
        <w:rPr>
          <w:rFonts w:ascii="Times New Roman" w:hAnsi="Times New Roman" w:cs="Times New Roman"/>
          <w:b/>
          <w:color w:val="0D0D0D" w:themeColor="text1" w:themeTint="F2"/>
          <w:sz w:val="28"/>
          <w:szCs w:val="28"/>
        </w:rPr>
        <w:t xml:space="preserve"> </w:t>
      </w:r>
    </w:p>
    <w:p w14:paraId="710F779E" w14:textId="77777777" w:rsidR="00672BCB" w:rsidRDefault="00000000">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lang w:val="en-IN"/>
        </w:rPr>
        <w:t xml:space="preserve">           Prolonged                       10(53%)       </w:t>
      </w:r>
    </w:p>
    <w:p w14:paraId="796CD39E" w14:textId="77777777" w:rsidR="00672BCB" w:rsidRDefault="00000000">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lang w:val="en-IN"/>
        </w:rPr>
        <w:t xml:space="preserve">          Gestational Diabetes      9(47%)</w:t>
      </w:r>
      <w:r>
        <w:rPr>
          <w:rFonts w:ascii="Times New Roman" w:hAnsi="Times New Roman" w:cs="Times New Roman"/>
          <w:b/>
          <w:color w:val="0D0D0D" w:themeColor="text1" w:themeTint="F2"/>
          <w:sz w:val="28"/>
          <w:szCs w:val="28"/>
        </w:rPr>
        <w:t xml:space="preserve"> </w:t>
      </w:r>
    </w:p>
    <w:p w14:paraId="5EFF51E7" w14:textId="77777777" w:rsidR="00672BCB" w:rsidRDefault="00000000">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r>
        <w:rPr>
          <w:rFonts w:ascii="Times New Roman" w:hAnsi="Times New Roman" w:cs="Times New Roman"/>
          <w:b/>
          <w:noProof/>
          <w:color w:val="0D0D0D" w:themeColor="text1" w:themeTint="F2"/>
          <w:sz w:val="28"/>
          <w:szCs w:val="28"/>
        </w:rPr>
        <w:drawing>
          <wp:inline distT="0" distB="0" distL="0" distR="0" wp14:anchorId="35F71B03" wp14:editId="63D41EED">
            <wp:extent cx="3672840" cy="1783080"/>
            <wp:effectExtent l="0" t="0" r="0" b="0"/>
            <wp:docPr id="6" name="Picture 1" descr="C:\Users\om\Desktop\downloa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C:\Users\om\Desktop\download (2).png"/>
                    <pic:cNvPicPr>
                      <a:picLocks noChangeAspect="1" noChangeArrowheads="1"/>
                    </pic:cNvPicPr>
                  </pic:nvPicPr>
                  <pic:blipFill>
                    <a:blip r:embed="rId20"/>
                    <a:srcRect/>
                    <a:stretch>
                      <a:fillRect/>
                    </a:stretch>
                  </pic:blipFill>
                  <pic:spPr>
                    <a:xfrm>
                      <a:off x="0" y="0"/>
                      <a:ext cx="3675456" cy="1784350"/>
                    </a:xfrm>
                    <a:prstGeom prst="rect">
                      <a:avLst/>
                    </a:prstGeom>
                    <a:noFill/>
                    <a:ln w="9525">
                      <a:noFill/>
                      <a:miter lim="800000"/>
                      <a:headEnd/>
                      <a:tailEnd/>
                    </a:ln>
                  </pic:spPr>
                </pic:pic>
              </a:graphicData>
            </a:graphic>
          </wp:inline>
        </w:drawing>
      </w:r>
    </w:p>
    <w:p w14:paraId="03F5EE5A" w14:textId="77777777" w:rsidR="00672BCB" w:rsidRDefault="00672BCB">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p>
    <w:p w14:paraId="38763A71" w14:textId="5A61070C" w:rsidR="000B0C2E" w:rsidRDefault="000B0C2E" w:rsidP="000B0C2E">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 xml:space="preserve">Fig 10. </w:t>
      </w:r>
      <w:r w:rsidR="00397C17">
        <w:rPr>
          <w:rFonts w:ascii="Times New Roman" w:hAnsi="Times New Roman" w:cs="Times New Roman"/>
          <w:szCs w:val="32"/>
        </w:rPr>
        <w:t xml:space="preserve">Pie chart showing </w:t>
      </w:r>
      <w:r w:rsidR="00397C17" w:rsidRPr="00397C17">
        <w:rPr>
          <w:rFonts w:ascii="Times New Roman" w:hAnsi="Times New Roman" w:cs="Times New Roman"/>
          <w:szCs w:val="32"/>
        </w:rPr>
        <w:t>diabetes during pregnancy</w:t>
      </w:r>
    </w:p>
    <w:p w14:paraId="4EC05D58" w14:textId="12C81DC8" w:rsidR="00672BCB" w:rsidRDefault="00672BCB">
      <w:pPr>
        <w:tabs>
          <w:tab w:val="left" w:pos="6140"/>
        </w:tabs>
        <w:rPr>
          <w:rFonts w:ascii="Bookman Old Style" w:hAnsi="Bookman Old Style" w:cs="Arial"/>
          <w:szCs w:val="32"/>
        </w:rPr>
      </w:pPr>
    </w:p>
    <w:tbl>
      <w:tblPr>
        <w:tblpPr w:leftFromText="180" w:rightFromText="180" w:vertAnchor="text" w:tblpY="1"/>
        <w:tblOverlap w:val="never"/>
        <w:tblW w:w="9242" w:type="dxa"/>
        <w:tblLook w:val="04A0" w:firstRow="1" w:lastRow="0" w:firstColumn="1" w:lastColumn="0" w:noHBand="0" w:noVBand="1"/>
      </w:tblPr>
      <w:tblGrid>
        <w:gridCol w:w="6622"/>
        <w:gridCol w:w="655"/>
        <w:gridCol w:w="655"/>
        <w:gridCol w:w="655"/>
        <w:gridCol w:w="655"/>
      </w:tblGrid>
      <w:tr w:rsidR="00672BCB" w14:paraId="098A457B" w14:textId="77777777" w:rsidTr="000B0C2E">
        <w:trPr>
          <w:trHeight w:val="288"/>
        </w:trPr>
        <w:tc>
          <w:tcPr>
            <w:tcW w:w="7814" w:type="dxa"/>
            <w:gridSpan w:val="3"/>
            <w:tcBorders>
              <w:top w:val="nil"/>
              <w:left w:val="nil"/>
              <w:bottom w:val="nil"/>
              <w:right w:val="nil"/>
            </w:tcBorders>
            <w:shd w:val="clear" w:color="auto" w:fill="auto"/>
            <w:noWrap/>
            <w:vAlign w:val="bottom"/>
          </w:tcPr>
          <w:p w14:paraId="44C9CE50" w14:textId="77777777" w:rsidR="00672BCB" w:rsidRDefault="00000000">
            <w:pPr>
              <w:rPr>
                <w:rFonts w:ascii="Times New Roman" w:eastAsia="Times New Roman" w:hAnsi="Times New Roman" w:cs="Times New Roman"/>
                <w:b/>
                <w:color w:val="002060"/>
              </w:rPr>
            </w:pPr>
            <w:r>
              <w:rPr>
                <w:rFonts w:ascii="Times New Roman" w:eastAsia="Times New Roman" w:hAnsi="Times New Roman" w:cs="Times New Roman"/>
                <w:b/>
                <w:color w:val="002060"/>
              </w:rPr>
              <w:t>Did you suffer from Covid-19?</w:t>
            </w:r>
          </w:p>
        </w:tc>
        <w:tc>
          <w:tcPr>
            <w:tcW w:w="714" w:type="dxa"/>
            <w:tcBorders>
              <w:top w:val="nil"/>
              <w:left w:val="nil"/>
              <w:bottom w:val="nil"/>
              <w:right w:val="nil"/>
            </w:tcBorders>
            <w:shd w:val="clear" w:color="auto" w:fill="auto"/>
            <w:noWrap/>
            <w:vAlign w:val="bottom"/>
          </w:tcPr>
          <w:p w14:paraId="0CFCA8A2" w14:textId="77777777" w:rsidR="00672BCB" w:rsidRDefault="00672BCB">
            <w:pPr>
              <w:rPr>
                <w:rFonts w:ascii="Times New Roman" w:eastAsia="Times New Roman" w:hAnsi="Times New Roman" w:cs="Times New Roman"/>
                <w:b/>
                <w:color w:val="002060"/>
              </w:rPr>
            </w:pPr>
          </w:p>
        </w:tc>
        <w:tc>
          <w:tcPr>
            <w:tcW w:w="714" w:type="dxa"/>
            <w:tcBorders>
              <w:top w:val="nil"/>
              <w:left w:val="nil"/>
              <w:bottom w:val="nil"/>
              <w:right w:val="nil"/>
            </w:tcBorders>
            <w:shd w:val="clear" w:color="auto" w:fill="auto"/>
            <w:noWrap/>
            <w:vAlign w:val="bottom"/>
          </w:tcPr>
          <w:p w14:paraId="53DE12F6" w14:textId="77777777" w:rsidR="00672BCB" w:rsidRDefault="00672BCB">
            <w:pPr>
              <w:rPr>
                <w:rFonts w:ascii="Times New Roman" w:eastAsia="Times New Roman" w:hAnsi="Times New Roman" w:cs="Times New Roman"/>
                <w:b/>
                <w:color w:val="000000"/>
              </w:rPr>
            </w:pPr>
          </w:p>
        </w:tc>
      </w:tr>
      <w:tr w:rsidR="00672BCB" w14:paraId="200824BE" w14:textId="77777777" w:rsidTr="000B0C2E">
        <w:trPr>
          <w:trHeight w:val="288"/>
        </w:trPr>
        <w:tc>
          <w:tcPr>
            <w:tcW w:w="7100" w:type="dxa"/>
            <w:gridSpan w:val="2"/>
            <w:tcBorders>
              <w:top w:val="nil"/>
              <w:left w:val="nil"/>
              <w:bottom w:val="nil"/>
              <w:right w:val="nil"/>
            </w:tcBorders>
            <w:shd w:val="clear" w:color="auto" w:fill="auto"/>
            <w:noWrap/>
            <w:vAlign w:val="bottom"/>
          </w:tcPr>
          <w:p w14:paraId="1898388F" w14:textId="77777777" w:rsidR="00672BCB" w:rsidRDefault="00000000">
            <w:pPr>
              <w:rPr>
                <w:rFonts w:ascii="Times New Roman" w:eastAsia="Times New Roman" w:hAnsi="Times New Roman" w:cs="Times New Roman"/>
                <w:b/>
                <w:color w:val="002060"/>
              </w:rPr>
            </w:pPr>
            <w:r>
              <w:rPr>
                <w:rFonts w:ascii="Times New Roman" w:eastAsia="Times New Roman" w:hAnsi="Times New Roman" w:cs="Times New Roman"/>
                <w:b/>
                <w:color w:val="002060"/>
              </w:rPr>
              <w:pict w14:anchorId="5BB345F5">
                <v:oval id="_x0000_s2060" style="position:absolute;margin-left:-21.5pt;margin-top:4.55pt;width:11pt;height:12.5pt;z-index:251670528;mso-position-horizontal-relative:text;mso-position-vertical-relative:text;mso-width-relative:page;mso-height-relative:page" fillcolor="#ed7d31" strokecolor="#f2f2f2" strokeweight="3pt">
                  <v:shadow on="t" type="perspective" color="#823b0b" opacity=".5" offset="1pt" offset2="-1pt,-2pt"/>
                  <v:textbox>
                    <w:txbxContent>
                      <w:p w14:paraId="1784CA9D" w14:textId="77777777" w:rsidR="00672BCB" w:rsidRDefault="00672BCB"/>
                    </w:txbxContent>
                  </v:textbox>
                </v:oval>
              </w:pict>
            </w:r>
            <w:r>
              <w:rPr>
                <w:rFonts w:ascii="Times New Roman" w:eastAsia="Times New Roman" w:hAnsi="Times New Roman" w:cs="Times New Roman"/>
                <w:b/>
                <w:color w:val="002060"/>
              </w:rPr>
              <w:t>During pregnancy</w:t>
            </w:r>
          </w:p>
        </w:tc>
        <w:tc>
          <w:tcPr>
            <w:tcW w:w="714" w:type="dxa"/>
            <w:tcBorders>
              <w:top w:val="nil"/>
              <w:left w:val="nil"/>
              <w:bottom w:val="nil"/>
              <w:right w:val="nil"/>
            </w:tcBorders>
            <w:shd w:val="clear" w:color="auto" w:fill="auto"/>
            <w:noWrap/>
            <w:vAlign w:val="bottom"/>
          </w:tcPr>
          <w:p w14:paraId="22BE7442" w14:textId="77777777" w:rsidR="00672BCB" w:rsidRDefault="00672BCB">
            <w:pPr>
              <w:rPr>
                <w:rFonts w:ascii="Times New Roman" w:eastAsia="Times New Roman" w:hAnsi="Times New Roman" w:cs="Times New Roman"/>
                <w:b/>
                <w:color w:val="002060"/>
              </w:rPr>
            </w:pPr>
          </w:p>
        </w:tc>
        <w:tc>
          <w:tcPr>
            <w:tcW w:w="714" w:type="dxa"/>
            <w:tcBorders>
              <w:top w:val="nil"/>
              <w:left w:val="nil"/>
              <w:bottom w:val="nil"/>
              <w:right w:val="nil"/>
            </w:tcBorders>
            <w:shd w:val="clear" w:color="auto" w:fill="auto"/>
            <w:noWrap/>
            <w:vAlign w:val="bottom"/>
          </w:tcPr>
          <w:p w14:paraId="7F7EC530" w14:textId="77777777" w:rsidR="00672BCB" w:rsidRDefault="00000000">
            <w:pPr>
              <w:jc w:val="right"/>
              <w:rPr>
                <w:rFonts w:ascii="Times New Roman" w:eastAsia="Times New Roman" w:hAnsi="Times New Roman" w:cs="Times New Roman"/>
                <w:b/>
                <w:color w:val="002060"/>
              </w:rPr>
            </w:pPr>
            <w:r>
              <w:rPr>
                <w:rFonts w:ascii="Times New Roman" w:eastAsia="Times New Roman" w:hAnsi="Times New Roman" w:cs="Times New Roman"/>
                <w:b/>
                <w:color w:val="002060"/>
              </w:rPr>
              <w:t>8</w:t>
            </w:r>
          </w:p>
        </w:tc>
        <w:tc>
          <w:tcPr>
            <w:tcW w:w="714" w:type="dxa"/>
            <w:tcBorders>
              <w:top w:val="nil"/>
              <w:left w:val="nil"/>
              <w:bottom w:val="nil"/>
              <w:right w:val="nil"/>
            </w:tcBorders>
            <w:shd w:val="clear" w:color="auto" w:fill="auto"/>
            <w:noWrap/>
            <w:vAlign w:val="bottom"/>
          </w:tcPr>
          <w:p w14:paraId="3D5FD200" w14:textId="77777777" w:rsidR="00672BCB" w:rsidRDefault="00672BCB">
            <w:pPr>
              <w:rPr>
                <w:rFonts w:ascii="Times New Roman" w:eastAsia="Times New Roman" w:hAnsi="Times New Roman" w:cs="Times New Roman"/>
                <w:color w:val="222A35" w:themeColor="text2" w:themeShade="80"/>
              </w:rPr>
            </w:pPr>
          </w:p>
        </w:tc>
      </w:tr>
      <w:tr w:rsidR="00672BCB" w14:paraId="6B520A85" w14:textId="77777777" w:rsidTr="000B0C2E">
        <w:trPr>
          <w:trHeight w:val="288"/>
        </w:trPr>
        <w:tc>
          <w:tcPr>
            <w:tcW w:w="7814" w:type="dxa"/>
            <w:gridSpan w:val="3"/>
            <w:tcBorders>
              <w:top w:val="nil"/>
              <w:left w:val="nil"/>
              <w:bottom w:val="nil"/>
              <w:right w:val="nil"/>
            </w:tcBorders>
            <w:shd w:val="clear" w:color="auto" w:fill="auto"/>
            <w:noWrap/>
            <w:vAlign w:val="bottom"/>
          </w:tcPr>
          <w:p w14:paraId="73763F39" w14:textId="77777777" w:rsidR="00672BCB" w:rsidRDefault="00000000">
            <w:pPr>
              <w:rPr>
                <w:rFonts w:ascii="Times New Roman" w:eastAsia="Times New Roman" w:hAnsi="Times New Roman" w:cs="Times New Roman"/>
                <w:b/>
                <w:color w:val="002060"/>
              </w:rPr>
            </w:pPr>
            <w:r>
              <w:rPr>
                <w:rFonts w:ascii="Times New Roman" w:eastAsia="Times New Roman" w:hAnsi="Times New Roman" w:cs="Times New Roman"/>
                <w:b/>
                <w:color w:val="002060"/>
              </w:rPr>
              <w:t>At the time of delivery</w:t>
            </w:r>
          </w:p>
        </w:tc>
        <w:tc>
          <w:tcPr>
            <w:tcW w:w="714" w:type="dxa"/>
            <w:tcBorders>
              <w:top w:val="nil"/>
              <w:left w:val="nil"/>
              <w:bottom w:val="nil"/>
              <w:right w:val="nil"/>
            </w:tcBorders>
            <w:shd w:val="clear" w:color="auto" w:fill="auto"/>
            <w:noWrap/>
            <w:vAlign w:val="bottom"/>
          </w:tcPr>
          <w:p w14:paraId="1A64625F" w14:textId="77777777" w:rsidR="00672BCB" w:rsidRDefault="00000000">
            <w:pPr>
              <w:jc w:val="right"/>
              <w:rPr>
                <w:rFonts w:ascii="Times New Roman" w:eastAsia="Times New Roman" w:hAnsi="Times New Roman" w:cs="Times New Roman"/>
                <w:b/>
                <w:color w:val="002060"/>
              </w:rPr>
            </w:pPr>
            <w:r>
              <w:rPr>
                <w:rFonts w:ascii="Times New Roman" w:eastAsia="Times New Roman" w:hAnsi="Times New Roman" w:cs="Times New Roman"/>
                <w:b/>
                <w:color w:val="002060"/>
              </w:rPr>
              <w:t>5</w:t>
            </w:r>
          </w:p>
        </w:tc>
        <w:tc>
          <w:tcPr>
            <w:tcW w:w="714" w:type="dxa"/>
            <w:tcBorders>
              <w:top w:val="nil"/>
              <w:left w:val="nil"/>
              <w:bottom w:val="nil"/>
              <w:right w:val="nil"/>
            </w:tcBorders>
            <w:shd w:val="clear" w:color="auto" w:fill="auto"/>
            <w:noWrap/>
            <w:vAlign w:val="bottom"/>
          </w:tcPr>
          <w:p w14:paraId="181EA94F" w14:textId="77777777" w:rsidR="00672BCB" w:rsidRDefault="00672BCB">
            <w:pPr>
              <w:rPr>
                <w:rFonts w:ascii="Times New Roman" w:eastAsia="Times New Roman" w:hAnsi="Times New Roman" w:cs="Times New Roman"/>
                <w:color w:val="000000"/>
              </w:rPr>
            </w:pPr>
          </w:p>
        </w:tc>
      </w:tr>
      <w:tr w:rsidR="00672BCB" w14:paraId="09B77EF1" w14:textId="77777777" w:rsidTr="000B0C2E">
        <w:trPr>
          <w:trHeight w:val="288"/>
        </w:trPr>
        <w:tc>
          <w:tcPr>
            <w:tcW w:w="7100" w:type="dxa"/>
            <w:gridSpan w:val="2"/>
            <w:tcBorders>
              <w:top w:val="nil"/>
              <w:left w:val="nil"/>
              <w:bottom w:val="nil"/>
              <w:right w:val="nil"/>
            </w:tcBorders>
            <w:shd w:val="clear" w:color="auto" w:fill="auto"/>
            <w:noWrap/>
            <w:vAlign w:val="bottom"/>
          </w:tcPr>
          <w:p w14:paraId="456A93D1" w14:textId="77777777" w:rsidR="00672BCB" w:rsidRDefault="00000000">
            <w:pPr>
              <w:rPr>
                <w:rFonts w:ascii="Times New Roman" w:eastAsia="Times New Roman" w:hAnsi="Times New Roman" w:cs="Times New Roman"/>
                <w:b/>
                <w:color w:val="002060"/>
              </w:rPr>
            </w:pPr>
            <w:r>
              <w:rPr>
                <w:rFonts w:ascii="Times New Roman" w:eastAsia="Times New Roman" w:hAnsi="Times New Roman" w:cs="Times New Roman"/>
                <w:b/>
                <w:color w:val="002060"/>
              </w:rPr>
              <w:pict w14:anchorId="078FBC5F">
                <v:oval id="_x0000_s2059" style="position:absolute;margin-left:-21.9pt;margin-top:4.1pt;width:13pt;height:15.4pt;z-index:251669504;mso-position-horizontal-relative:text;mso-position-vertical-relative:text;mso-width-relative:page;mso-height-relative:page" fillcolor="#ffc000" strokecolor="#f2f2f2" strokeweight="3pt">
                  <v:shadow on="t" type="perspective" color="#7f5f00" opacity=".5" offset="1pt" offset2="-1pt,-2pt"/>
                  <v:textbox>
                    <w:txbxContent>
                      <w:p w14:paraId="1049C83F" w14:textId="77777777" w:rsidR="00672BCB" w:rsidRDefault="00672BCB"/>
                    </w:txbxContent>
                  </v:textbox>
                </v:oval>
              </w:pict>
            </w:r>
            <w:r>
              <w:rPr>
                <w:rFonts w:ascii="Times New Roman" w:eastAsia="Times New Roman" w:hAnsi="Times New Roman" w:cs="Times New Roman"/>
                <w:b/>
                <w:color w:val="002060"/>
              </w:rPr>
              <w:t>Didn't suffer at all</w:t>
            </w:r>
          </w:p>
        </w:tc>
        <w:tc>
          <w:tcPr>
            <w:tcW w:w="714" w:type="dxa"/>
            <w:tcBorders>
              <w:top w:val="nil"/>
              <w:left w:val="nil"/>
              <w:bottom w:val="nil"/>
              <w:right w:val="nil"/>
            </w:tcBorders>
            <w:shd w:val="clear" w:color="auto" w:fill="auto"/>
            <w:noWrap/>
            <w:vAlign w:val="bottom"/>
          </w:tcPr>
          <w:p w14:paraId="24B58A60" w14:textId="77777777" w:rsidR="00672BCB" w:rsidRDefault="00672BCB">
            <w:pPr>
              <w:rPr>
                <w:rFonts w:ascii="Times New Roman" w:eastAsia="Times New Roman" w:hAnsi="Times New Roman" w:cs="Times New Roman"/>
                <w:b/>
                <w:color w:val="002060"/>
              </w:rPr>
            </w:pPr>
          </w:p>
        </w:tc>
        <w:tc>
          <w:tcPr>
            <w:tcW w:w="714" w:type="dxa"/>
            <w:tcBorders>
              <w:top w:val="nil"/>
              <w:left w:val="nil"/>
              <w:bottom w:val="nil"/>
              <w:right w:val="nil"/>
            </w:tcBorders>
            <w:shd w:val="clear" w:color="auto" w:fill="auto"/>
            <w:noWrap/>
            <w:vAlign w:val="bottom"/>
          </w:tcPr>
          <w:p w14:paraId="638A495C" w14:textId="77777777" w:rsidR="00672BCB" w:rsidRDefault="00000000">
            <w:pPr>
              <w:jc w:val="right"/>
              <w:rPr>
                <w:rFonts w:ascii="Times New Roman" w:eastAsia="Times New Roman" w:hAnsi="Times New Roman" w:cs="Times New Roman"/>
                <w:b/>
                <w:color w:val="002060"/>
              </w:rPr>
            </w:pPr>
            <w:r>
              <w:rPr>
                <w:rFonts w:ascii="Times New Roman" w:eastAsia="Times New Roman" w:hAnsi="Times New Roman" w:cs="Times New Roman"/>
                <w:b/>
                <w:color w:val="002060"/>
              </w:rPr>
              <w:t>87</w:t>
            </w:r>
          </w:p>
          <w:p w14:paraId="4B2D2903" w14:textId="77777777" w:rsidR="00672BCB" w:rsidRDefault="00672BCB">
            <w:pPr>
              <w:jc w:val="right"/>
              <w:rPr>
                <w:rFonts w:ascii="Times New Roman" w:eastAsia="Times New Roman" w:hAnsi="Times New Roman" w:cs="Times New Roman"/>
                <w:b/>
                <w:color w:val="002060"/>
              </w:rPr>
            </w:pPr>
          </w:p>
          <w:p w14:paraId="1E8B22B9" w14:textId="77777777" w:rsidR="00672BCB" w:rsidRDefault="00672BCB">
            <w:pPr>
              <w:jc w:val="center"/>
              <w:rPr>
                <w:rFonts w:ascii="Times New Roman" w:eastAsia="Times New Roman" w:hAnsi="Times New Roman" w:cs="Times New Roman"/>
                <w:b/>
                <w:color w:val="002060"/>
              </w:rPr>
            </w:pPr>
          </w:p>
        </w:tc>
        <w:tc>
          <w:tcPr>
            <w:tcW w:w="714" w:type="dxa"/>
            <w:tcBorders>
              <w:top w:val="nil"/>
              <w:left w:val="nil"/>
              <w:bottom w:val="nil"/>
              <w:right w:val="nil"/>
            </w:tcBorders>
            <w:shd w:val="clear" w:color="auto" w:fill="auto"/>
            <w:noWrap/>
            <w:vAlign w:val="bottom"/>
          </w:tcPr>
          <w:p w14:paraId="5ABFC362" w14:textId="77777777" w:rsidR="00672BCB" w:rsidRDefault="00672BCB">
            <w:pPr>
              <w:rPr>
                <w:rFonts w:ascii="Times New Roman" w:eastAsia="Times New Roman" w:hAnsi="Times New Roman" w:cs="Times New Roman"/>
                <w:color w:val="000000"/>
              </w:rPr>
            </w:pPr>
          </w:p>
        </w:tc>
      </w:tr>
      <w:tr w:rsidR="00672BCB" w14:paraId="71C9C224" w14:textId="77777777" w:rsidTr="000B0C2E">
        <w:trPr>
          <w:trHeight w:val="2172"/>
        </w:trPr>
        <w:tc>
          <w:tcPr>
            <w:tcW w:w="6386" w:type="dxa"/>
            <w:tcBorders>
              <w:top w:val="nil"/>
              <w:left w:val="nil"/>
              <w:bottom w:val="nil"/>
              <w:right w:val="nil"/>
            </w:tcBorders>
            <w:shd w:val="clear" w:color="auto" w:fill="auto"/>
            <w:noWrap/>
            <w:vAlign w:val="bottom"/>
          </w:tcPr>
          <w:p w14:paraId="5F8D8C16" w14:textId="77777777" w:rsidR="00672BCB" w:rsidRDefault="00000000">
            <w:pPr>
              <w:rPr>
                <w:rFonts w:ascii="Calibri" w:eastAsia="Times New Roman" w:hAnsi="Calibri" w:cs="Calibri"/>
                <w:color w:val="000000"/>
              </w:rPr>
            </w:pPr>
            <w:r>
              <w:rPr>
                <w:rFonts w:ascii="Calibri" w:eastAsia="Times New Roman" w:hAnsi="Calibri" w:cs="Calibri"/>
                <w:noProof/>
                <w:color w:val="000000"/>
                <w:sz w:val="22"/>
                <w:szCs w:val="22"/>
              </w:rPr>
              <w:drawing>
                <wp:inline distT="0" distB="0" distL="0" distR="0" wp14:anchorId="303A3F5C" wp14:editId="459D84C3">
                  <wp:extent cx="4572000" cy="2743200"/>
                  <wp:effectExtent l="19050" t="0" r="19050" b="0"/>
                  <wp:docPr id="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714" w:type="dxa"/>
            <w:tcBorders>
              <w:top w:val="nil"/>
              <w:left w:val="nil"/>
              <w:bottom w:val="nil"/>
              <w:right w:val="nil"/>
            </w:tcBorders>
            <w:shd w:val="clear" w:color="auto" w:fill="auto"/>
            <w:noWrap/>
            <w:vAlign w:val="bottom"/>
          </w:tcPr>
          <w:p w14:paraId="54440C18" w14:textId="77777777" w:rsidR="00672BCB" w:rsidRDefault="00672BCB">
            <w:pPr>
              <w:rPr>
                <w:rFonts w:ascii="Calibri" w:eastAsia="Times New Roman" w:hAnsi="Calibri" w:cs="Calibri"/>
                <w:color w:val="000000"/>
              </w:rPr>
            </w:pPr>
          </w:p>
        </w:tc>
        <w:tc>
          <w:tcPr>
            <w:tcW w:w="714" w:type="dxa"/>
            <w:tcBorders>
              <w:top w:val="nil"/>
              <w:left w:val="nil"/>
              <w:bottom w:val="nil"/>
              <w:right w:val="nil"/>
            </w:tcBorders>
            <w:shd w:val="clear" w:color="auto" w:fill="auto"/>
            <w:noWrap/>
            <w:vAlign w:val="bottom"/>
          </w:tcPr>
          <w:p w14:paraId="5190E855" w14:textId="77777777" w:rsidR="00672BCB" w:rsidRDefault="00672BCB">
            <w:pPr>
              <w:rPr>
                <w:rFonts w:ascii="Calibri" w:eastAsia="Times New Roman" w:hAnsi="Calibri" w:cs="Calibri"/>
                <w:color w:val="000000"/>
              </w:rPr>
            </w:pPr>
          </w:p>
        </w:tc>
        <w:tc>
          <w:tcPr>
            <w:tcW w:w="714" w:type="dxa"/>
            <w:tcBorders>
              <w:top w:val="nil"/>
              <w:left w:val="nil"/>
              <w:bottom w:val="nil"/>
              <w:right w:val="nil"/>
            </w:tcBorders>
            <w:shd w:val="clear" w:color="auto" w:fill="auto"/>
            <w:noWrap/>
            <w:vAlign w:val="bottom"/>
          </w:tcPr>
          <w:p w14:paraId="3F2DE922" w14:textId="77777777" w:rsidR="00672BCB" w:rsidRDefault="00672BCB">
            <w:pPr>
              <w:rPr>
                <w:rFonts w:ascii="Calibri" w:eastAsia="Times New Roman" w:hAnsi="Calibri" w:cs="Calibri"/>
                <w:color w:val="000000"/>
              </w:rPr>
            </w:pPr>
          </w:p>
        </w:tc>
        <w:tc>
          <w:tcPr>
            <w:tcW w:w="714" w:type="dxa"/>
            <w:tcBorders>
              <w:top w:val="nil"/>
              <w:left w:val="nil"/>
              <w:bottom w:val="nil"/>
              <w:right w:val="nil"/>
            </w:tcBorders>
            <w:shd w:val="clear" w:color="auto" w:fill="auto"/>
            <w:noWrap/>
            <w:vAlign w:val="bottom"/>
          </w:tcPr>
          <w:p w14:paraId="5F55988A" w14:textId="77777777" w:rsidR="00672BCB" w:rsidRDefault="00672BCB">
            <w:pPr>
              <w:rPr>
                <w:rFonts w:ascii="Calibri" w:eastAsia="Times New Roman" w:hAnsi="Calibri" w:cs="Calibri"/>
                <w:color w:val="000000"/>
              </w:rPr>
            </w:pPr>
          </w:p>
        </w:tc>
      </w:tr>
      <w:tr w:rsidR="00672BCB" w14:paraId="54DB9348" w14:textId="77777777" w:rsidTr="000B0C2E">
        <w:trPr>
          <w:trHeight w:val="288"/>
        </w:trPr>
        <w:tc>
          <w:tcPr>
            <w:tcW w:w="6386" w:type="dxa"/>
            <w:tcBorders>
              <w:top w:val="nil"/>
              <w:left w:val="nil"/>
              <w:bottom w:val="nil"/>
              <w:right w:val="nil"/>
            </w:tcBorders>
            <w:shd w:val="clear" w:color="auto" w:fill="auto"/>
            <w:noWrap/>
            <w:vAlign w:val="bottom"/>
          </w:tcPr>
          <w:p w14:paraId="6429E160" w14:textId="77777777" w:rsidR="00672BCB" w:rsidRDefault="00672BCB">
            <w:pPr>
              <w:rPr>
                <w:rFonts w:ascii="Calibri" w:eastAsia="Times New Roman" w:hAnsi="Calibri" w:cs="Calibri"/>
                <w:color w:val="000000"/>
              </w:rPr>
            </w:pPr>
          </w:p>
        </w:tc>
        <w:tc>
          <w:tcPr>
            <w:tcW w:w="714" w:type="dxa"/>
            <w:tcBorders>
              <w:top w:val="nil"/>
              <w:left w:val="nil"/>
              <w:bottom w:val="nil"/>
              <w:right w:val="nil"/>
            </w:tcBorders>
            <w:shd w:val="clear" w:color="auto" w:fill="auto"/>
            <w:noWrap/>
            <w:vAlign w:val="bottom"/>
          </w:tcPr>
          <w:p w14:paraId="35B81B48" w14:textId="77777777" w:rsidR="00672BCB" w:rsidRDefault="00672BCB">
            <w:pPr>
              <w:rPr>
                <w:rFonts w:ascii="Calibri" w:eastAsia="Times New Roman" w:hAnsi="Calibri" w:cs="Calibri"/>
                <w:color w:val="000000"/>
              </w:rPr>
            </w:pPr>
          </w:p>
        </w:tc>
        <w:tc>
          <w:tcPr>
            <w:tcW w:w="714" w:type="dxa"/>
            <w:tcBorders>
              <w:top w:val="nil"/>
              <w:left w:val="nil"/>
              <w:bottom w:val="nil"/>
              <w:right w:val="nil"/>
            </w:tcBorders>
            <w:shd w:val="clear" w:color="auto" w:fill="auto"/>
            <w:noWrap/>
            <w:vAlign w:val="bottom"/>
          </w:tcPr>
          <w:p w14:paraId="72FB7936" w14:textId="77777777" w:rsidR="00672BCB" w:rsidRDefault="00672BCB">
            <w:pPr>
              <w:rPr>
                <w:rFonts w:ascii="Calibri" w:eastAsia="Times New Roman" w:hAnsi="Calibri" w:cs="Calibri"/>
                <w:color w:val="000000"/>
              </w:rPr>
            </w:pPr>
          </w:p>
        </w:tc>
        <w:tc>
          <w:tcPr>
            <w:tcW w:w="714" w:type="dxa"/>
            <w:tcBorders>
              <w:top w:val="nil"/>
              <w:left w:val="nil"/>
              <w:bottom w:val="nil"/>
              <w:right w:val="nil"/>
            </w:tcBorders>
            <w:shd w:val="clear" w:color="auto" w:fill="auto"/>
            <w:noWrap/>
            <w:vAlign w:val="bottom"/>
          </w:tcPr>
          <w:p w14:paraId="34660793" w14:textId="77777777" w:rsidR="00672BCB" w:rsidRDefault="00672BCB">
            <w:pPr>
              <w:rPr>
                <w:rFonts w:ascii="Calibri" w:eastAsia="Times New Roman" w:hAnsi="Calibri" w:cs="Calibri"/>
                <w:color w:val="000000"/>
              </w:rPr>
            </w:pPr>
          </w:p>
        </w:tc>
        <w:tc>
          <w:tcPr>
            <w:tcW w:w="714" w:type="dxa"/>
            <w:tcBorders>
              <w:top w:val="nil"/>
              <w:left w:val="nil"/>
              <w:bottom w:val="nil"/>
              <w:right w:val="nil"/>
            </w:tcBorders>
            <w:shd w:val="clear" w:color="auto" w:fill="auto"/>
            <w:noWrap/>
            <w:vAlign w:val="bottom"/>
          </w:tcPr>
          <w:p w14:paraId="493D6F17" w14:textId="77777777" w:rsidR="00672BCB" w:rsidRDefault="00672BCB">
            <w:pPr>
              <w:rPr>
                <w:rFonts w:ascii="Calibri" w:eastAsia="Times New Roman" w:hAnsi="Calibri" w:cs="Calibri"/>
                <w:color w:val="000000"/>
              </w:rPr>
            </w:pPr>
          </w:p>
        </w:tc>
      </w:tr>
    </w:tbl>
    <w:p w14:paraId="532172FC" w14:textId="11B78021" w:rsidR="000B0C2E" w:rsidRDefault="000B0C2E" w:rsidP="000B0C2E">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 xml:space="preserve">Fig 11. </w:t>
      </w:r>
      <w:r w:rsidR="00397C17" w:rsidRPr="00397C17">
        <w:rPr>
          <w:rFonts w:ascii="Times New Roman" w:hAnsi="Times New Roman" w:cs="Times New Roman"/>
          <w:szCs w:val="32"/>
        </w:rPr>
        <w:t>Bar graph showing</w:t>
      </w:r>
      <w:r w:rsidR="00397C17">
        <w:rPr>
          <w:rFonts w:ascii="Times New Roman" w:hAnsi="Times New Roman" w:cs="Times New Roman"/>
          <w:szCs w:val="32"/>
        </w:rPr>
        <w:t xml:space="preserve"> suffering during covid 19</w:t>
      </w:r>
    </w:p>
    <w:p w14:paraId="70CFD1EE" w14:textId="77777777" w:rsidR="000B0C2E" w:rsidRDefault="000B0C2E">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p>
    <w:p w14:paraId="25629CAE" w14:textId="77777777" w:rsidR="000B0C2E" w:rsidRDefault="000B0C2E">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p>
    <w:p w14:paraId="06AE0767" w14:textId="6FB59D5B" w:rsidR="00672BCB" w:rsidRDefault="00000000">
      <w:pPr>
        <w:widowControl w:val="0"/>
        <w:autoSpaceDE w:val="0"/>
        <w:autoSpaceDN w:val="0"/>
        <w:adjustRightInd w:val="0"/>
        <w:spacing w:after="320"/>
        <w:jc w:val="both"/>
        <w:rPr>
          <w:rFonts w:ascii="Bookman Old Style" w:hAnsi="Bookman Old Style" w:cs="Arial"/>
          <w:b/>
          <w:color w:val="0D0D0D" w:themeColor="text1" w:themeTint="F2"/>
          <w:sz w:val="28"/>
          <w:szCs w:val="28"/>
        </w:rPr>
      </w:pPr>
      <w:r>
        <w:rPr>
          <w:rFonts w:ascii="Times New Roman" w:hAnsi="Times New Roman" w:cs="Times New Roman"/>
          <w:b/>
          <w:color w:val="0D0D0D" w:themeColor="text1" w:themeTint="F2"/>
          <w:sz w:val="28"/>
          <w:szCs w:val="28"/>
        </w:rPr>
        <w:t>Did pregnancy affect your mental health?</w:t>
      </w:r>
    </w:p>
    <w:p w14:paraId="5D5EB084" w14:textId="77777777" w:rsidR="00672BCB" w:rsidRDefault="00000000">
      <w:pPr>
        <w:tabs>
          <w:tab w:val="left" w:pos="5522"/>
        </w:tabs>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pict w14:anchorId="46FB0C99">
          <v:oval id="_x0000_s2062" style="position:absolute;margin-left:.8pt;margin-top:3.7pt;width:15.15pt;height:10.9pt;z-index:251672576;mso-width-relative:page;mso-height-relative:page" fillcolor="#5b9bd5" strokecolor="#f2f2f2" strokeweight="3pt">
            <v:shadow on="t" type="perspective" color="#1f4d78" opacity=".5" offset="1pt" offset2="-1pt,-2pt"/>
            <v:textbox>
              <w:txbxContent>
                <w:p w14:paraId="35506641" w14:textId="77777777" w:rsidR="00672BCB" w:rsidRDefault="00672BCB"/>
              </w:txbxContent>
            </v:textbox>
          </v:oval>
        </w:pict>
      </w:r>
      <w:r>
        <w:rPr>
          <w:rFonts w:ascii="Times New Roman" w:hAnsi="Times New Roman" w:cs="Times New Roman"/>
          <w:b/>
          <w:color w:val="0D0D0D" w:themeColor="text1" w:themeTint="F2"/>
          <w:sz w:val="28"/>
          <w:szCs w:val="28"/>
        </w:rPr>
        <w:t xml:space="preserve">        Yes 25(25%)</w:t>
      </w:r>
    </w:p>
    <w:p w14:paraId="14A69757" w14:textId="77777777" w:rsidR="00672BCB" w:rsidRDefault="00672BCB">
      <w:pPr>
        <w:tabs>
          <w:tab w:val="left" w:pos="5522"/>
        </w:tabs>
        <w:rPr>
          <w:rFonts w:ascii="Times New Roman" w:hAnsi="Times New Roman" w:cs="Times New Roman"/>
          <w:b/>
          <w:color w:val="0D0D0D" w:themeColor="text1" w:themeTint="F2"/>
          <w:sz w:val="28"/>
          <w:szCs w:val="28"/>
        </w:rPr>
      </w:pPr>
    </w:p>
    <w:p w14:paraId="5608A0D9" w14:textId="77777777" w:rsidR="00672BCB" w:rsidRDefault="00000000">
      <w:pPr>
        <w:tabs>
          <w:tab w:val="left" w:pos="5522"/>
        </w:tabs>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pict w14:anchorId="281F28AB">
          <v:oval id="_x0000_s2063" style="position:absolute;margin-left:4.05pt;margin-top:4.5pt;width:11.9pt;height:10pt;z-index:251673600;mso-width-relative:page;mso-height-relative:page" fillcolor="#a5a5a5" strokecolor="#f2f2f2" strokeweight="3pt">
            <v:shadow on="t" type="perspective" color="#525252" opacity=".5" offset="1pt" offset2="-1pt,-2pt"/>
            <v:textbox>
              <w:txbxContent>
                <w:p w14:paraId="1A20535F" w14:textId="77777777" w:rsidR="00672BCB" w:rsidRDefault="00672BCB"/>
              </w:txbxContent>
            </v:textbox>
          </v:oval>
        </w:pict>
      </w:r>
      <w:r>
        <w:rPr>
          <w:rFonts w:ascii="Times New Roman" w:hAnsi="Times New Roman" w:cs="Times New Roman"/>
          <w:b/>
          <w:color w:val="0D0D0D" w:themeColor="text1" w:themeTint="F2"/>
          <w:sz w:val="28"/>
          <w:szCs w:val="28"/>
        </w:rPr>
        <w:t xml:space="preserve">       No   43(43%)</w:t>
      </w:r>
    </w:p>
    <w:p w14:paraId="240F802C" w14:textId="77777777" w:rsidR="00672BCB" w:rsidRDefault="00672BCB">
      <w:pPr>
        <w:tabs>
          <w:tab w:val="left" w:pos="5522"/>
        </w:tabs>
        <w:rPr>
          <w:rFonts w:ascii="Times New Roman" w:hAnsi="Times New Roman" w:cs="Times New Roman"/>
          <w:b/>
          <w:color w:val="0D0D0D" w:themeColor="text1" w:themeTint="F2"/>
          <w:sz w:val="28"/>
          <w:szCs w:val="28"/>
        </w:rPr>
      </w:pPr>
    </w:p>
    <w:p w14:paraId="01B4DB93" w14:textId="77777777" w:rsidR="00672BCB" w:rsidRDefault="00000000">
      <w:pPr>
        <w:tabs>
          <w:tab w:val="left" w:pos="5522"/>
        </w:tabs>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pict w14:anchorId="4E67EEDA">
          <v:oval id="_x0000_s2061" style="position:absolute;margin-left:4.05pt;margin-top:2.65pt;width:15.15pt;height:13.25pt;z-index:251671552;mso-width-relative:page;mso-height-relative:page" fillcolor="#70ad47" strokecolor="#f2f2f2" strokeweight="3pt">
            <v:shadow on="t" type="perspective" color="#375623" opacity=".5" offset="1pt" offset2="-1pt,-2pt"/>
            <v:textbox>
              <w:txbxContent>
                <w:p w14:paraId="44E94DDF" w14:textId="77777777" w:rsidR="00672BCB" w:rsidRDefault="00672BCB"/>
              </w:txbxContent>
            </v:textbox>
          </v:oval>
        </w:pict>
      </w:r>
      <w:r>
        <w:rPr>
          <w:rFonts w:ascii="Times New Roman" w:hAnsi="Times New Roman" w:cs="Times New Roman"/>
          <w:b/>
          <w:color w:val="0D0D0D" w:themeColor="text1" w:themeTint="F2"/>
          <w:sz w:val="28"/>
          <w:szCs w:val="28"/>
        </w:rPr>
        <w:t xml:space="preserve">       Maybe  32(32%)</w:t>
      </w:r>
    </w:p>
    <w:p w14:paraId="125843BD" w14:textId="77777777" w:rsidR="00672BCB" w:rsidRDefault="00000000">
      <w:pPr>
        <w:tabs>
          <w:tab w:val="left" w:pos="5522"/>
        </w:tabs>
        <w:rPr>
          <w:rFonts w:ascii="Times New Roman" w:hAnsi="Times New Roman" w:cs="Times New Roman"/>
          <w:b/>
          <w:color w:val="0D0D0D" w:themeColor="text1" w:themeTint="F2"/>
          <w:sz w:val="28"/>
          <w:szCs w:val="28"/>
        </w:rPr>
      </w:pPr>
      <w:r>
        <w:rPr>
          <w:rFonts w:ascii="Times New Roman" w:hAnsi="Times New Roman" w:cs="Times New Roman"/>
          <w:b/>
          <w:noProof/>
          <w:color w:val="0D0D0D" w:themeColor="text1" w:themeTint="F2"/>
          <w:sz w:val="28"/>
          <w:szCs w:val="28"/>
        </w:rPr>
        <w:drawing>
          <wp:inline distT="0" distB="0" distL="0" distR="0" wp14:anchorId="04430D05" wp14:editId="1B573AE8">
            <wp:extent cx="3869055" cy="1929130"/>
            <wp:effectExtent l="0" t="0" r="0" b="0"/>
            <wp:docPr id="16" name="Picture 10" descr="download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 descr="download (7).png"/>
                    <pic:cNvPicPr>
                      <a:picLocks noChangeAspect="1"/>
                    </pic:cNvPicPr>
                  </pic:nvPicPr>
                  <pic:blipFill>
                    <a:blip r:embed="rId22"/>
                    <a:stretch>
                      <a:fillRect/>
                    </a:stretch>
                  </pic:blipFill>
                  <pic:spPr>
                    <a:xfrm>
                      <a:off x="0" y="0"/>
                      <a:ext cx="3866031" cy="1927861"/>
                    </a:xfrm>
                    <a:prstGeom prst="rect">
                      <a:avLst/>
                    </a:prstGeom>
                  </pic:spPr>
                </pic:pic>
              </a:graphicData>
            </a:graphic>
          </wp:inline>
        </w:drawing>
      </w:r>
    </w:p>
    <w:p w14:paraId="5F2B5904" w14:textId="77777777" w:rsidR="00672BCB" w:rsidRDefault="00672BCB">
      <w:pPr>
        <w:tabs>
          <w:tab w:val="left" w:pos="5522"/>
        </w:tabs>
        <w:rPr>
          <w:rFonts w:ascii="Times New Roman" w:hAnsi="Times New Roman" w:cs="Times New Roman"/>
          <w:b/>
          <w:color w:val="0D0D0D" w:themeColor="text1" w:themeTint="F2"/>
          <w:sz w:val="28"/>
          <w:szCs w:val="28"/>
        </w:rPr>
      </w:pPr>
    </w:p>
    <w:p w14:paraId="1D02D781" w14:textId="77777777" w:rsidR="00672BCB" w:rsidRDefault="00672BCB">
      <w:pPr>
        <w:tabs>
          <w:tab w:val="left" w:pos="5522"/>
        </w:tabs>
        <w:rPr>
          <w:rFonts w:ascii="Times New Roman" w:hAnsi="Times New Roman" w:cs="Times New Roman"/>
          <w:b/>
          <w:color w:val="0D0D0D" w:themeColor="text1" w:themeTint="F2"/>
          <w:sz w:val="28"/>
          <w:szCs w:val="28"/>
        </w:rPr>
      </w:pPr>
    </w:p>
    <w:p w14:paraId="15412077" w14:textId="4631F532" w:rsidR="000B0C2E" w:rsidRDefault="000B0C2E" w:rsidP="000B0C2E">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 xml:space="preserve">Fig 12. </w:t>
      </w:r>
      <w:r w:rsidR="00397C17">
        <w:rPr>
          <w:rFonts w:ascii="Times New Roman" w:hAnsi="Times New Roman" w:cs="Times New Roman"/>
          <w:szCs w:val="32"/>
        </w:rPr>
        <w:t>Pie chart</w:t>
      </w:r>
      <w:r w:rsidR="00397C17" w:rsidRPr="00397C17">
        <w:rPr>
          <w:rFonts w:ascii="Times New Roman" w:hAnsi="Times New Roman" w:cs="Times New Roman"/>
          <w:szCs w:val="32"/>
        </w:rPr>
        <w:t xml:space="preserve"> showing</w:t>
      </w:r>
      <w:r w:rsidR="00397C17" w:rsidRPr="00397C17">
        <w:t xml:space="preserve"> </w:t>
      </w:r>
      <w:r w:rsidR="00397C17" w:rsidRPr="00397C17">
        <w:rPr>
          <w:rFonts w:ascii="Times New Roman" w:hAnsi="Times New Roman" w:cs="Times New Roman"/>
          <w:szCs w:val="32"/>
        </w:rPr>
        <w:t xml:space="preserve">affect </w:t>
      </w:r>
      <w:r w:rsidR="00397C17">
        <w:rPr>
          <w:rFonts w:ascii="Times New Roman" w:hAnsi="Times New Roman" w:cs="Times New Roman"/>
          <w:szCs w:val="32"/>
        </w:rPr>
        <w:t>in</w:t>
      </w:r>
      <w:r w:rsidR="00397C17" w:rsidRPr="00397C17">
        <w:rPr>
          <w:rFonts w:ascii="Times New Roman" w:hAnsi="Times New Roman" w:cs="Times New Roman"/>
          <w:szCs w:val="32"/>
        </w:rPr>
        <w:t xml:space="preserve"> mental health</w:t>
      </w:r>
    </w:p>
    <w:p w14:paraId="3D3B4212" w14:textId="77777777" w:rsidR="000B0C2E" w:rsidRDefault="000B0C2E">
      <w:pPr>
        <w:tabs>
          <w:tab w:val="left" w:pos="5522"/>
        </w:tabs>
        <w:rPr>
          <w:rFonts w:ascii="Times New Roman" w:hAnsi="Times New Roman" w:cs="Times New Roman"/>
          <w:b/>
          <w:color w:val="0D0D0D" w:themeColor="text1" w:themeTint="F2"/>
          <w:sz w:val="28"/>
          <w:szCs w:val="28"/>
        </w:rPr>
      </w:pPr>
    </w:p>
    <w:p w14:paraId="4CDEAA89" w14:textId="77777777" w:rsidR="000B0C2E" w:rsidRDefault="000B0C2E">
      <w:pPr>
        <w:tabs>
          <w:tab w:val="left" w:pos="5522"/>
        </w:tabs>
        <w:rPr>
          <w:rFonts w:ascii="Times New Roman" w:hAnsi="Times New Roman" w:cs="Times New Roman"/>
          <w:b/>
          <w:color w:val="0D0D0D" w:themeColor="text1" w:themeTint="F2"/>
          <w:sz w:val="28"/>
          <w:szCs w:val="28"/>
        </w:rPr>
      </w:pPr>
    </w:p>
    <w:p w14:paraId="03AE2692" w14:textId="77777777" w:rsidR="00672BCB" w:rsidRDefault="00672BCB">
      <w:pPr>
        <w:tabs>
          <w:tab w:val="left" w:pos="5522"/>
        </w:tabs>
        <w:rPr>
          <w:rFonts w:ascii="Times New Roman" w:hAnsi="Times New Roman" w:cs="Times New Roman"/>
          <w:b/>
          <w:color w:val="0D0D0D" w:themeColor="text1" w:themeTint="F2"/>
          <w:sz w:val="28"/>
          <w:szCs w:val="28"/>
        </w:rPr>
      </w:pPr>
    </w:p>
    <w:p w14:paraId="0AFA394B" w14:textId="5C5FF976" w:rsidR="00F97575" w:rsidRDefault="00F97575" w:rsidP="00F97575">
      <w:pPr>
        <w:widowControl w:val="0"/>
        <w:autoSpaceDE w:val="0"/>
        <w:autoSpaceDN w:val="0"/>
        <w:adjustRightInd w:val="0"/>
        <w:spacing w:after="320"/>
        <w:jc w:val="both"/>
        <w:rPr>
          <w:rFonts w:ascii="Bookman Old Style" w:hAnsi="Bookman Old Style" w:cs="Arial"/>
          <w:b/>
          <w:color w:val="0D0D0D" w:themeColor="text1" w:themeTint="F2"/>
          <w:szCs w:val="32"/>
        </w:rPr>
      </w:pPr>
      <w:r>
        <w:rPr>
          <w:rFonts w:ascii="Bookman Old Style" w:hAnsi="Bookman Old Style" w:cs="Arial"/>
          <w:b/>
          <w:color w:val="0D0D0D" w:themeColor="text1" w:themeTint="F2"/>
          <w:szCs w:val="32"/>
        </w:rPr>
        <w:t>Table 3.</w:t>
      </w:r>
      <w:r w:rsidR="00397C17" w:rsidRPr="00397C17">
        <w:t xml:space="preserve"> </w:t>
      </w:r>
      <w:r w:rsidR="00397C17" w:rsidRPr="00397C17">
        <w:rPr>
          <w:rFonts w:ascii="Bookman Old Style" w:hAnsi="Bookman Old Style" w:cs="Arial"/>
          <w:b/>
          <w:color w:val="0D0D0D" w:themeColor="text1" w:themeTint="F2"/>
          <w:szCs w:val="32"/>
        </w:rPr>
        <w:t>What were the issues?</w:t>
      </w:r>
    </w:p>
    <w:p w14:paraId="4B0A563A" w14:textId="77777777" w:rsidR="00672BCB" w:rsidRDefault="00672BCB">
      <w:pPr>
        <w:rPr>
          <w:rFonts w:ascii="Times New Roman" w:eastAsia="Times New Roman" w:hAnsi="Times New Roman" w:cs="Times New Roman"/>
          <w:b/>
          <w:color w:val="0D0D0D" w:themeColor="text1" w:themeTint="F2"/>
          <w:sz w:val="28"/>
          <w:szCs w:val="28"/>
        </w:rPr>
      </w:pP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5"/>
        <w:gridCol w:w="2183"/>
        <w:gridCol w:w="355"/>
      </w:tblGrid>
      <w:tr w:rsidR="00672BCB" w14:paraId="44E7DFF3" w14:textId="77777777" w:rsidTr="00F97575">
        <w:trPr>
          <w:tblCellSpacing w:w="15" w:type="dxa"/>
          <w:jc w:val="center"/>
        </w:trPr>
        <w:tc>
          <w:tcPr>
            <w:tcW w:w="50" w:type="dxa"/>
            <w:shd w:val="clear" w:color="auto" w:fill="FFFFFF"/>
            <w:vAlign w:val="center"/>
          </w:tcPr>
          <w:p w14:paraId="669AC8D5" w14:textId="77777777" w:rsidR="00672BCB" w:rsidRDefault="00672BCB" w:rsidP="00F97575">
            <w:pPr>
              <w:spacing w:before="100" w:beforeAutospacing="1" w:after="100" w:afterAutospacing="1"/>
              <w:rPr>
                <w:rFonts w:ascii="Times New Roman" w:eastAsia="Times New Roman" w:hAnsi="Times New Roman" w:cs="Times New Roman"/>
                <w:b/>
                <w:color w:val="0D0D0D" w:themeColor="text1" w:themeTint="F2"/>
                <w:sz w:val="28"/>
                <w:szCs w:val="28"/>
              </w:rPr>
            </w:pPr>
          </w:p>
        </w:tc>
        <w:tc>
          <w:tcPr>
            <w:tcW w:w="2153" w:type="dxa"/>
            <w:shd w:val="clear" w:color="auto" w:fill="FFFFFF"/>
            <w:noWrap/>
            <w:vAlign w:val="center"/>
          </w:tcPr>
          <w:p w14:paraId="5B178472" w14:textId="77777777" w:rsidR="00672BCB" w:rsidRDefault="00000000" w:rsidP="00F97575">
            <w:pPr>
              <w:spacing w:before="100" w:beforeAutospacing="1" w:after="100" w:afterAutospacing="1"/>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Mood swings </w:t>
            </w:r>
          </w:p>
        </w:tc>
        <w:tc>
          <w:tcPr>
            <w:tcW w:w="0" w:type="auto"/>
            <w:shd w:val="clear" w:color="auto" w:fill="FFFFFF"/>
            <w:vAlign w:val="center"/>
          </w:tcPr>
          <w:p w14:paraId="3040E6ED" w14:textId="77777777" w:rsidR="00672BCB" w:rsidRDefault="00000000" w:rsidP="00F97575">
            <w:pPr>
              <w:spacing w:before="100" w:beforeAutospacing="1" w:after="100" w:afterAutospacing="1"/>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63</w:t>
            </w:r>
          </w:p>
        </w:tc>
      </w:tr>
      <w:tr w:rsidR="00672BCB" w14:paraId="0312E29A" w14:textId="77777777" w:rsidTr="00F97575">
        <w:trPr>
          <w:tblCellSpacing w:w="15" w:type="dxa"/>
          <w:jc w:val="center"/>
        </w:trPr>
        <w:tc>
          <w:tcPr>
            <w:tcW w:w="50" w:type="dxa"/>
            <w:shd w:val="clear" w:color="auto" w:fill="FFFFFF"/>
            <w:vAlign w:val="center"/>
          </w:tcPr>
          <w:p w14:paraId="0E873C8E" w14:textId="77777777" w:rsidR="00672BCB" w:rsidRDefault="00672BCB" w:rsidP="00F97575">
            <w:pPr>
              <w:spacing w:before="100" w:beforeAutospacing="1" w:after="100" w:afterAutospacing="1"/>
              <w:jc w:val="center"/>
              <w:rPr>
                <w:rFonts w:ascii="Times New Roman" w:eastAsia="Times New Roman" w:hAnsi="Times New Roman" w:cs="Times New Roman"/>
                <w:b/>
                <w:color w:val="0D0D0D" w:themeColor="text1" w:themeTint="F2"/>
                <w:sz w:val="28"/>
                <w:szCs w:val="28"/>
              </w:rPr>
            </w:pPr>
          </w:p>
        </w:tc>
        <w:tc>
          <w:tcPr>
            <w:tcW w:w="2153" w:type="dxa"/>
            <w:shd w:val="clear" w:color="auto" w:fill="FFFFFF"/>
            <w:noWrap/>
            <w:vAlign w:val="center"/>
          </w:tcPr>
          <w:p w14:paraId="752ACDCD" w14:textId="77777777" w:rsidR="00672BCB" w:rsidRDefault="00000000" w:rsidP="00F97575">
            <w:pPr>
              <w:spacing w:before="100" w:beforeAutospacing="1" w:after="100" w:afterAutospacing="1"/>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Irritation</w:t>
            </w:r>
          </w:p>
        </w:tc>
        <w:tc>
          <w:tcPr>
            <w:tcW w:w="0" w:type="auto"/>
            <w:shd w:val="clear" w:color="auto" w:fill="FFFFFF"/>
            <w:vAlign w:val="center"/>
          </w:tcPr>
          <w:p w14:paraId="062636D9" w14:textId="77777777" w:rsidR="00672BCB" w:rsidRDefault="00000000" w:rsidP="00F97575">
            <w:pPr>
              <w:spacing w:before="100" w:beforeAutospacing="1" w:after="100" w:afterAutospacing="1"/>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35</w:t>
            </w:r>
          </w:p>
        </w:tc>
      </w:tr>
      <w:tr w:rsidR="00672BCB" w14:paraId="52CB22FE" w14:textId="77777777" w:rsidTr="00F97575">
        <w:trPr>
          <w:tblCellSpacing w:w="15" w:type="dxa"/>
          <w:jc w:val="center"/>
        </w:trPr>
        <w:tc>
          <w:tcPr>
            <w:tcW w:w="50" w:type="dxa"/>
            <w:shd w:val="clear" w:color="auto" w:fill="FFFFFF"/>
            <w:vAlign w:val="center"/>
          </w:tcPr>
          <w:p w14:paraId="068BD12A" w14:textId="77777777" w:rsidR="00672BCB" w:rsidRDefault="00672BCB" w:rsidP="00F97575">
            <w:pPr>
              <w:spacing w:before="100" w:beforeAutospacing="1" w:after="100" w:afterAutospacing="1"/>
              <w:jc w:val="center"/>
              <w:rPr>
                <w:rFonts w:ascii="Times New Roman" w:eastAsia="Times New Roman" w:hAnsi="Times New Roman" w:cs="Times New Roman"/>
                <w:b/>
                <w:color w:val="0D0D0D" w:themeColor="text1" w:themeTint="F2"/>
                <w:sz w:val="28"/>
                <w:szCs w:val="28"/>
              </w:rPr>
            </w:pPr>
          </w:p>
        </w:tc>
        <w:tc>
          <w:tcPr>
            <w:tcW w:w="2153" w:type="dxa"/>
            <w:shd w:val="clear" w:color="auto" w:fill="FFFFFF"/>
            <w:noWrap/>
            <w:vAlign w:val="center"/>
          </w:tcPr>
          <w:p w14:paraId="3CE3F9F9" w14:textId="77777777" w:rsidR="00672BCB" w:rsidRDefault="00000000" w:rsidP="00F97575">
            <w:pPr>
              <w:spacing w:before="100" w:beforeAutospacing="1" w:after="100" w:afterAutospacing="1"/>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Stress</w:t>
            </w:r>
          </w:p>
        </w:tc>
        <w:tc>
          <w:tcPr>
            <w:tcW w:w="0" w:type="auto"/>
            <w:shd w:val="clear" w:color="auto" w:fill="FFFFFF"/>
            <w:vAlign w:val="center"/>
          </w:tcPr>
          <w:p w14:paraId="10F99B65" w14:textId="77777777" w:rsidR="00672BCB" w:rsidRDefault="00000000" w:rsidP="00F97575">
            <w:pPr>
              <w:spacing w:before="100" w:beforeAutospacing="1" w:after="100" w:afterAutospacing="1"/>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32</w:t>
            </w:r>
          </w:p>
        </w:tc>
      </w:tr>
      <w:tr w:rsidR="00672BCB" w14:paraId="76C98E19" w14:textId="77777777" w:rsidTr="00F97575">
        <w:trPr>
          <w:tblCellSpacing w:w="15" w:type="dxa"/>
          <w:jc w:val="center"/>
        </w:trPr>
        <w:tc>
          <w:tcPr>
            <w:tcW w:w="50" w:type="dxa"/>
            <w:shd w:val="clear" w:color="auto" w:fill="FFFFFF"/>
            <w:vAlign w:val="center"/>
          </w:tcPr>
          <w:p w14:paraId="560A580B" w14:textId="77777777" w:rsidR="00672BCB" w:rsidRDefault="00672BCB" w:rsidP="00F97575">
            <w:pPr>
              <w:spacing w:before="100" w:beforeAutospacing="1" w:after="100" w:afterAutospacing="1"/>
              <w:jc w:val="center"/>
              <w:rPr>
                <w:rFonts w:ascii="Times New Roman" w:eastAsia="Times New Roman" w:hAnsi="Times New Roman" w:cs="Times New Roman"/>
                <w:b/>
                <w:color w:val="0D0D0D" w:themeColor="text1" w:themeTint="F2"/>
                <w:sz w:val="28"/>
                <w:szCs w:val="28"/>
              </w:rPr>
            </w:pPr>
          </w:p>
        </w:tc>
        <w:tc>
          <w:tcPr>
            <w:tcW w:w="2153" w:type="dxa"/>
            <w:shd w:val="clear" w:color="auto" w:fill="FFFFFF"/>
            <w:noWrap/>
            <w:vAlign w:val="center"/>
          </w:tcPr>
          <w:p w14:paraId="65E07BCE" w14:textId="77777777" w:rsidR="00672BCB" w:rsidRDefault="00000000" w:rsidP="00F97575">
            <w:pPr>
              <w:spacing w:before="100" w:beforeAutospacing="1" w:after="100" w:afterAutospacing="1"/>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Anxiety</w:t>
            </w:r>
          </w:p>
        </w:tc>
        <w:tc>
          <w:tcPr>
            <w:tcW w:w="0" w:type="auto"/>
            <w:shd w:val="clear" w:color="auto" w:fill="FFFFFF"/>
            <w:vAlign w:val="center"/>
          </w:tcPr>
          <w:p w14:paraId="6FFA778F" w14:textId="77777777" w:rsidR="00672BCB" w:rsidRDefault="00000000" w:rsidP="00F97575">
            <w:pPr>
              <w:spacing w:before="100" w:beforeAutospacing="1" w:after="100" w:afterAutospacing="1"/>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28</w:t>
            </w:r>
          </w:p>
        </w:tc>
      </w:tr>
      <w:tr w:rsidR="00672BCB" w14:paraId="3A756EC7" w14:textId="77777777" w:rsidTr="00F97575">
        <w:trPr>
          <w:tblCellSpacing w:w="15" w:type="dxa"/>
          <w:jc w:val="center"/>
        </w:trPr>
        <w:tc>
          <w:tcPr>
            <w:tcW w:w="50" w:type="dxa"/>
            <w:shd w:val="clear" w:color="auto" w:fill="FFFFFF"/>
            <w:vAlign w:val="center"/>
          </w:tcPr>
          <w:p w14:paraId="2D5D5DAE" w14:textId="77777777" w:rsidR="00672BCB" w:rsidRDefault="00672BCB" w:rsidP="00F97575">
            <w:pPr>
              <w:spacing w:before="100" w:beforeAutospacing="1" w:after="100" w:afterAutospacing="1"/>
              <w:jc w:val="center"/>
              <w:rPr>
                <w:rFonts w:ascii="Times New Roman" w:eastAsia="Times New Roman" w:hAnsi="Times New Roman" w:cs="Times New Roman"/>
                <w:b/>
                <w:color w:val="0D0D0D" w:themeColor="text1" w:themeTint="F2"/>
                <w:sz w:val="28"/>
                <w:szCs w:val="28"/>
              </w:rPr>
            </w:pPr>
          </w:p>
        </w:tc>
        <w:tc>
          <w:tcPr>
            <w:tcW w:w="2153" w:type="dxa"/>
            <w:shd w:val="clear" w:color="auto" w:fill="FFFFFF"/>
            <w:noWrap/>
            <w:vAlign w:val="center"/>
          </w:tcPr>
          <w:p w14:paraId="71DF94C7" w14:textId="77777777" w:rsidR="00672BCB" w:rsidRDefault="00000000" w:rsidP="00F97575">
            <w:pPr>
              <w:spacing w:before="100" w:beforeAutospacing="1" w:after="100" w:afterAutospacing="1"/>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Fatigue </w:t>
            </w:r>
          </w:p>
        </w:tc>
        <w:tc>
          <w:tcPr>
            <w:tcW w:w="0" w:type="auto"/>
            <w:shd w:val="clear" w:color="auto" w:fill="FFFFFF"/>
            <w:vAlign w:val="center"/>
          </w:tcPr>
          <w:p w14:paraId="295B9BD1" w14:textId="77777777" w:rsidR="00672BCB" w:rsidRDefault="00000000" w:rsidP="00F97575">
            <w:pPr>
              <w:spacing w:before="100" w:beforeAutospacing="1" w:after="100" w:afterAutospacing="1"/>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48</w:t>
            </w:r>
          </w:p>
        </w:tc>
      </w:tr>
      <w:tr w:rsidR="00672BCB" w14:paraId="149BC9AD" w14:textId="77777777" w:rsidTr="00F97575">
        <w:trPr>
          <w:tblCellSpacing w:w="15" w:type="dxa"/>
          <w:jc w:val="center"/>
        </w:trPr>
        <w:tc>
          <w:tcPr>
            <w:tcW w:w="50" w:type="dxa"/>
            <w:shd w:val="clear" w:color="auto" w:fill="FFFFFF"/>
            <w:vAlign w:val="center"/>
          </w:tcPr>
          <w:p w14:paraId="46279791" w14:textId="77777777" w:rsidR="00672BCB" w:rsidRDefault="00672BCB" w:rsidP="00F97575">
            <w:pPr>
              <w:spacing w:before="100" w:beforeAutospacing="1" w:after="100" w:afterAutospacing="1"/>
              <w:jc w:val="center"/>
              <w:rPr>
                <w:rFonts w:ascii="Times New Roman" w:eastAsia="Times New Roman" w:hAnsi="Times New Roman" w:cs="Times New Roman"/>
                <w:b/>
                <w:color w:val="0D0D0D" w:themeColor="text1" w:themeTint="F2"/>
                <w:sz w:val="28"/>
                <w:szCs w:val="28"/>
              </w:rPr>
            </w:pPr>
          </w:p>
        </w:tc>
        <w:tc>
          <w:tcPr>
            <w:tcW w:w="2153" w:type="dxa"/>
            <w:shd w:val="clear" w:color="auto" w:fill="FFFFFF"/>
            <w:noWrap/>
            <w:vAlign w:val="center"/>
          </w:tcPr>
          <w:p w14:paraId="77EE7641" w14:textId="77777777" w:rsidR="00672BCB" w:rsidRDefault="00000000" w:rsidP="00F97575">
            <w:pPr>
              <w:spacing w:before="100" w:beforeAutospacing="1" w:after="100" w:afterAutospacing="1"/>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Relation with family members </w:t>
            </w:r>
          </w:p>
        </w:tc>
        <w:tc>
          <w:tcPr>
            <w:tcW w:w="0" w:type="auto"/>
            <w:shd w:val="clear" w:color="auto" w:fill="FFFFFF"/>
            <w:vAlign w:val="center"/>
          </w:tcPr>
          <w:p w14:paraId="123BA0FD" w14:textId="77777777" w:rsidR="00672BCB" w:rsidRDefault="00000000" w:rsidP="00F97575">
            <w:pPr>
              <w:spacing w:before="100" w:beforeAutospacing="1" w:after="100" w:afterAutospacing="1"/>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14</w:t>
            </w:r>
          </w:p>
        </w:tc>
      </w:tr>
      <w:tr w:rsidR="00672BCB" w14:paraId="0196BA0B" w14:textId="77777777" w:rsidTr="00F97575">
        <w:trPr>
          <w:tblCellSpacing w:w="15" w:type="dxa"/>
          <w:jc w:val="center"/>
        </w:trPr>
        <w:tc>
          <w:tcPr>
            <w:tcW w:w="50" w:type="dxa"/>
            <w:shd w:val="clear" w:color="auto" w:fill="BBBBBB"/>
            <w:vAlign w:val="center"/>
          </w:tcPr>
          <w:p w14:paraId="3794BB6E" w14:textId="77777777" w:rsidR="00672BCB" w:rsidRDefault="00672BCB" w:rsidP="00F97575">
            <w:pPr>
              <w:spacing w:before="100" w:beforeAutospacing="1" w:after="100" w:afterAutospacing="1"/>
              <w:jc w:val="center"/>
              <w:rPr>
                <w:rFonts w:ascii="Times New Roman" w:eastAsia="Times New Roman" w:hAnsi="Times New Roman" w:cs="Times New Roman"/>
                <w:b/>
                <w:color w:val="0D0D0D" w:themeColor="text1" w:themeTint="F2"/>
                <w:sz w:val="28"/>
                <w:szCs w:val="28"/>
              </w:rPr>
            </w:pPr>
          </w:p>
        </w:tc>
        <w:tc>
          <w:tcPr>
            <w:tcW w:w="2153" w:type="dxa"/>
            <w:shd w:val="clear" w:color="auto" w:fill="BBBBBB"/>
            <w:noWrap/>
            <w:vAlign w:val="center"/>
          </w:tcPr>
          <w:p w14:paraId="5FE72CAC" w14:textId="77777777" w:rsidR="00672BCB" w:rsidRDefault="00000000" w:rsidP="00F97575">
            <w:pPr>
              <w:spacing w:before="100" w:beforeAutospacing="1" w:after="100" w:afterAutospacing="1"/>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Others</w:t>
            </w:r>
          </w:p>
        </w:tc>
        <w:tc>
          <w:tcPr>
            <w:tcW w:w="0" w:type="auto"/>
            <w:shd w:val="clear" w:color="auto" w:fill="BBBBBB"/>
            <w:vAlign w:val="center"/>
          </w:tcPr>
          <w:p w14:paraId="42A9A7CA" w14:textId="77777777" w:rsidR="00672BCB" w:rsidRDefault="00000000" w:rsidP="00F97575">
            <w:pPr>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5</w:t>
            </w:r>
          </w:p>
        </w:tc>
      </w:tr>
      <w:tr w:rsidR="00672BCB" w14:paraId="3D6FDAA4" w14:textId="77777777" w:rsidTr="00F97575">
        <w:trPr>
          <w:tblCellSpacing w:w="15" w:type="dxa"/>
          <w:jc w:val="center"/>
        </w:trPr>
        <w:tc>
          <w:tcPr>
            <w:tcW w:w="50" w:type="dxa"/>
            <w:shd w:val="clear" w:color="auto" w:fill="BBBBBB"/>
            <w:vAlign w:val="center"/>
          </w:tcPr>
          <w:p w14:paraId="0E6BDA51" w14:textId="77777777" w:rsidR="00672BCB" w:rsidRDefault="00672BCB" w:rsidP="00F97575">
            <w:pPr>
              <w:spacing w:before="100" w:beforeAutospacing="1" w:after="100" w:afterAutospacing="1"/>
              <w:jc w:val="center"/>
              <w:rPr>
                <w:rFonts w:ascii="Times New Roman" w:eastAsia="Times New Roman" w:hAnsi="Times New Roman" w:cs="Times New Roman"/>
                <w:b/>
                <w:color w:val="0D0D0D" w:themeColor="text1" w:themeTint="F2"/>
                <w:sz w:val="28"/>
                <w:szCs w:val="28"/>
              </w:rPr>
            </w:pPr>
          </w:p>
        </w:tc>
        <w:tc>
          <w:tcPr>
            <w:tcW w:w="2153" w:type="dxa"/>
            <w:shd w:val="clear" w:color="auto" w:fill="BBBBBB"/>
            <w:noWrap/>
            <w:vAlign w:val="center"/>
          </w:tcPr>
          <w:p w14:paraId="5AA3103F" w14:textId="77777777" w:rsidR="00672BCB" w:rsidRDefault="00672BCB" w:rsidP="00F97575">
            <w:pPr>
              <w:spacing w:before="100" w:beforeAutospacing="1" w:after="100" w:afterAutospacing="1"/>
              <w:rPr>
                <w:rFonts w:ascii="Times New Roman" w:eastAsia="Times New Roman" w:hAnsi="Times New Roman" w:cs="Times New Roman"/>
                <w:b/>
                <w:color w:val="0D0D0D" w:themeColor="text1" w:themeTint="F2"/>
                <w:sz w:val="28"/>
                <w:szCs w:val="28"/>
              </w:rPr>
            </w:pPr>
          </w:p>
        </w:tc>
        <w:tc>
          <w:tcPr>
            <w:tcW w:w="0" w:type="auto"/>
            <w:shd w:val="clear" w:color="auto" w:fill="BBBBBB"/>
            <w:vAlign w:val="center"/>
          </w:tcPr>
          <w:p w14:paraId="3CB3166B" w14:textId="77777777" w:rsidR="00672BCB" w:rsidRDefault="00672BCB" w:rsidP="00F97575">
            <w:pPr>
              <w:rPr>
                <w:rFonts w:ascii="Times New Roman" w:eastAsia="Times New Roman" w:hAnsi="Times New Roman" w:cs="Times New Roman"/>
                <w:b/>
                <w:color w:val="0D0D0D" w:themeColor="text1" w:themeTint="F2"/>
                <w:sz w:val="28"/>
                <w:szCs w:val="28"/>
              </w:rPr>
            </w:pPr>
          </w:p>
        </w:tc>
      </w:tr>
      <w:tr w:rsidR="00672BCB" w14:paraId="34EFD879" w14:textId="77777777" w:rsidTr="00F97575">
        <w:trPr>
          <w:tblCellSpacing w:w="15" w:type="dxa"/>
          <w:jc w:val="center"/>
        </w:trPr>
        <w:tc>
          <w:tcPr>
            <w:tcW w:w="50" w:type="dxa"/>
            <w:shd w:val="clear" w:color="auto" w:fill="BBBBBB"/>
            <w:vAlign w:val="center"/>
          </w:tcPr>
          <w:p w14:paraId="0723A245" w14:textId="77777777" w:rsidR="00672BCB" w:rsidRDefault="00672BCB" w:rsidP="00F97575">
            <w:pPr>
              <w:spacing w:before="100" w:beforeAutospacing="1" w:after="100" w:afterAutospacing="1"/>
              <w:jc w:val="center"/>
              <w:rPr>
                <w:rFonts w:ascii="Times New Roman" w:eastAsia="Times New Roman" w:hAnsi="Times New Roman" w:cs="Times New Roman"/>
                <w:b/>
                <w:color w:val="0D0D0D" w:themeColor="text1" w:themeTint="F2"/>
                <w:sz w:val="28"/>
                <w:szCs w:val="28"/>
              </w:rPr>
            </w:pPr>
          </w:p>
        </w:tc>
        <w:tc>
          <w:tcPr>
            <w:tcW w:w="2153" w:type="dxa"/>
            <w:shd w:val="clear" w:color="auto" w:fill="BBBBBB"/>
            <w:noWrap/>
            <w:vAlign w:val="center"/>
          </w:tcPr>
          <w:p w14:paraId="7D14D8A0" w14:textId="77777777" w:rsidR="00672BCB" w:rsidRDefault="00672BCB" w:rsidP="00F97575">
            <w:pPr>
              <w:spacing w:before="100" w:beforeAutospacing="1" w:after="100" w:afterAutospacing="1"/>
              <w:rPr>
                <w:rFonts w:ascii="Times New Roman" w:eastAsia="Times New Roman" w:hAnsi="Times New Roman" w:cs="Times New Roman"/>
                <w:b/>
                <w:color w:val="0D0D0D" w:themeColor="text1" w:themeTint="F2"/>
                <w:sz w:val="28"/>
                <w:szCs w:val="28"/>
              </w:rPr>
            </w:pPr>
          </w:p>
        </w:tc>
        <w:tc>
          <w:tcPr>
            <w:tcW w:w="0" w:type="auto"/>
            <w:shd w:val="clear" w:color="auto" w:fill="BBBBBB"/>
            <w:vAlign w:val="center"/>
          </w:tcPr>
          <w:p w14:paraId="23C76EBC" w14:textId="77777777" w:rsidR="00672BCB" w:rsidRDefault="00672BCB" w:rsidP="00F97575">
            <w:pPr>
              <w:rPr>
                <w:rFonts w:ascii="Times New Roman" w:eastAsia="Times New Roman" w:hAnsi="Times New Roman" w:cs="Times New Roman"/>
                <w:b/>
                <w:color w:val="0D0D0D" w:themeColor="text1" w:themeTint="F2"/>
                <w:sz w:val="28"/>
                <w:szCs w:val="28"/>
              </w:rPr>
            </w:pPr>
          </w:p>
        </w:tc>
      </w:tr>
    </w:tbl>
    <w:p w14:paraId="705059F1" w14:textId="77777777" w:rsidR="00672BCB" w:rsidRDefault="00672BCB">
      <w:pPr>
        <w:tabs>
          <w:tab w:val="left" w:pos="5522"/>
        </w:tabs>
        <w:rPr>
          <w:rFonts w:ascii="Times New Roman" w:hAnsi="Times New Roman" w:cs="Times New Roman"/>
          <w:b/>
          <w:color w:val="0D0D0D" w:themeColor="text1" w:themeTint="F2"/>
          <w:sz w:val="28"/>
          <w:szCs w:val="28"/>
        </w:rPr>
      </w:pPr>
    </w:p>
    <w:p w14:paraId="55977766" w14:textId="77777777" w:rsidR="00672BCB" w:rsidRDefault="00672BCB">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p>
    <w:p w14:paraId="2ECC5FD8" w14:textId="77777777" w:rsidR="00672BCB" w:rsidRDefault="00672BCB">
      <w:pPr>
        <w:tabs>
          <w:tab w:val="left" w:pos="5522"/>
        </w:tabs>
        <w:rPr>
          <w:rFonts w:ascii="Times New Roman" w:hAnsi="Times New Roman" w:cs="Times New Roman"/>
          <w:b/>
          <w:color w:val="0D0D0D" w:themeColor="text1" w:themeTint="F2"/>
        </w:rPr>
      </w:pPr>
    </w:p>
    <w:p w14:paraId="7185A880" w14:textId="77777777" w:rsidR="00672BCB" w:rsidRDefault="00672BCB">
      <w:pPr>
        <w:tabs>
          <w:tab w:val="left" w:pos="5522"/>
        </w:tabs>
        <w:rPr>
          <w:rFonts w:ascii="Times New Roman" w:hAnsi="Times New Roman" w:cs="Times New Roman"/>
          <w:b/>
          <w:color w:val="0D0D0D" w:themeColor="text1" w:themeTint="F2"/>
        </w:rPr>
      </w:pPr>
    </w:p>
    <w:p w14:paraId="2F9E17D5" w14:textId="77777777" w:rsidR="00672BCB" w:rsidRDefault="00672BCB">
      <w:pPr>
        <w:tabs>
          <w:tab w:val="left" w:pos="5522"/>
        </w:tabs>
        <w:rPr>
          <w:rFonts w:ascii="Times New Roman" w:hAnsi="Times New Roman" w:cs="Times New Roman"/>
          <w:b/>
          <w:color w:val="0D0D0D" w:themeColor="text1" w:themeTint="F2"/>
        </w:rPr>
      </w:pPr>
    </w:p>
    <w:p w14:paraId="5F051E6B" w14:textId="77777777" w:rsidR="00672BCB" w:rsidRDefault="00672BCB"/>
    <w:p w14:paraId="626CD91E" w14:textId="77777777" w:rsidR="00672BCB" w:rsidRDefault="00672BCB"/>
    <w:p w14:paraId="04D24378" w14:textId="77777777" w:rsidR="00672BCB" w:rsidRDefault="00672BCB"/>
    <w:p w14:paraId="117317D5" w14:textId="77777777" w:rsidR="00672BCB" w:rsidRDefault="00672BCB"/>
    <w:p w14:paraId="0765F390" w14:textId="77777777" w:rsidR="00672BCB" w:rsidRDefault="00672BCB"/>
    <w:p w14:paraId="6D3DA317" w14:textId="77777777" w:rsidR="00672BCB" w:rsidRDefault="00000000">
      <w:r>
        <w:rPr>
          <w:noProof/>
        </w:rPr>
        <w:drawing>
          <wp:inline distT="0" distB="0" distL="0" distR="0" wp14:anchorId="7C7B91B2" wp14:editId="2B915B71">
            <wp:extent cx="3329940" cy="2377440"/>
            <wp:effectExtent l="0" t="0" r="3810" b="0"/>
            <wp:docPr id="17" name="Picture 11" descr="download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1" descr="download (8).png"/>
                    <pic:cNvPicPr>
                      <a:picLocks noChangeAspect="1"/>
                    </pic:cNvPicPr>
                  </pic:nvPicPr>
                  <pic:blipFill>
                    <a:blip r:embed="rId23"/>
                    <a:stretch>
                      <a:fillRect/>
                    </a:stretch>
                  </pic:blipFill>
                  <pic:spPr>
                    <a:xfrm>
                      <a:off x="0" y="0"/>
                      <a:ext cx="3329940" cy="2377440"/>
                    </a:xfrm>
                    <a:prstGeom prst="rect">
                      <a:avLst/>
                    </a:prstGeom>
                  </pic:spPr>
                </pic:pic>
              </a:graphicData>
            </a:graphic>
          </wp:inline>
        </w:drawing>
      </w:r>
    </w:p>
    <w:p w14:paraId="58E7A069" w14:textId="270A7DE7" w:rsidR="000B0C2E" w:rsidRDefault="000B0C2E" w:rsidP="000B0C2E">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 xml:space="preserve">Fig 13. </w:t>
      </w:r>
      <w:r w:rsidR="00397C17" w:rsidRPr="00397C17">
        <w:rPr>
          <w:rFonts w:ascii="Times New Roman" w:hAnsi="Times New Roman" w:cs="Times New Roman"/>
          <w:szCs w:val="32"/>
        </w:rPr>
        <w:t>Bar graph showing</w:t>
      </w:r>
      <w:r w:rsidR="00397C17">
        <w:rPr>
          <w:rFonts w:ascii="Times New Roman" w:hAnsi="Times New Roman" w:cs="Times New Roman"/>
          <w:szCs w:val="32"/>
        </w:rPr>
        <w:t xml:space="preserve"> related issues </w:t>
      </w:r>
    </w:p>
    <w:p w14:paraId="44D4E3EC" w14:textId="77777777" w:rsidR="00672BCB" w:rsidRDefault="00672BCB">
      <w:pPr>
        <w:tabs>
          <w:tab w:val="left" w:pos="5522"/>
        </w:tabs>
        <w:rPr>
          <w:rFonts w:ascii="Times New Roman" w:hAnsi="Times New Roman" w:cs="Times New Roman"/>
          <w:b/>
          <w:color w:val="0D0D0D" w:themeColor="text1" w:themeTint="F2"/>
          <w:sz w:val="28"/>
          <w:szCs w:val="28"/>
        </w:rPr>
      </w:pPr>
    </w:p>
    <w:p w14:paraId="527AA38A" w14:textId="3E686751" w:rsidR="00F97575" w:rsidRDefault="00F97575" w:rsidP="00F97575">
      <w:pPr>
        <w:widowControl w:val="0"/>
        <w:autoSpaceDE w:val="0"/>
        <w:autoSpaceDN w:val="0"/>
        <w:adjustRightInd w:val="0"/>
        <w:spacing w:after="320"/>
        <w:jc w:val="both"/>
        <w:rPr>
          <w:rFonts w:ascii="Bookman Old Style" w:hAnsi="Bookman Old Style" w:cs="Arial"/>
          <w:b/>
          <w:color w:val="0D0D0D" w:themeColor="text1" w:themeTint="F2"/>
          <w:szCs w:val="32"/>
        </w:rPr>
      </w:pPr>
      <w:r>
        <w:rPr>
          <w:rFonts w:ascii="Bookman Old Style" w:hAnsi="Bookman Old Style" w:cs="Arial"/>
          <w:b/>
          <w:color w:val="0D0D0D" w:themeColor="text1" w:themeTint="F2"/>
          <w:szCs w:val="32"/>
        </w:rPr>
        <w:t>Table 4.</w:t>
      </w:r>
      <w:r w:rsidR="00397C17" w:rsidRPr="00397C17">
        <w:t xml:space="preserve"> </w:t>
      </w:r>
      <w:r w:rsidR="00397C17" w:rsidRPr="00397C17">
        <w:rPr>
          <w:rFonts w:ascii="Bookman Old Style" w:hAnsi="Bookman Old Style" w:cs="Arial"/>
          <w:b/>
          <w:color w:val="0D0D0D" w:themeColor="text1" w:themeTint="F2"/>
          <w:szCs w:val="32"/>
        </w:rPr>
        <w:t>How did you deal with negative mental health during pregnancy?</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1"/>
        <w:gridCol w:w="3079"/>
        <w:gridCol w:w="355"/>
      </w:tblGrid>
      <w:tr w:rsidR="00672BCB" w14:paraId="56B0AB67" w14:textId="77777777">
        <w:trPr>
          <w:tblCellSpacing w:w="15" w:type="dxa"/>
        </w:trPr>
        <w:tc>
          <w:tcPr>
            <w:tcW w:w="0" w:type="auto"/>
            <w:shd w:val="clear" w:color="auto" w:fill="FFFFFF"/>
            <w:vAlign w:val="center"/>
          </w:tcPr>
          <w:p w14:paraId="36389C71" w14:textId="77777777" w:rsidR="00672BCB" w:rsidRDefault="00672BCB">
            <w:pPr>
              <w:spacing w:before="100" w:beforeAutospacing="1" w:after="100" w:afterAutospacing="1"/>
              <w:jc w:val="center"/>
              <w:rPr>
                <w:rFonts w:ascii="Times New Roman" w:eastAsia="Times New Roman" w:hAnsi="Times New Roman" w:cs="Times New Roman"/>
                <w:b/>
                <w:color w:val="0D0D0D" w:themeColor="text1" w:themeTint="F2"/>
                <w:sz w:val="28"/>
                <w:szCs w:val="28"/>
              </w:rPr>
            </w:pPr>
          </w:p>
        </w:tc>
        <w:tc>
          <w:tcPr>
            <w:tcW w:w="0" w:type="auto"/>
            <w:shd w:val="clear" w:color="auto" w:fill="FFFFFF"/>
            <w:noWrap/>
            <w:vAlign w:val="center"/>
          </w:tcPr>
          <w:p w14:paraId="34D66E5F"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Going park and relaxing </w:t>
            </w:r>
          </w:p>
        </w:tc>
        <w:tc>
          <w:tcPr>
            <w:tcW w:w="0" w:type="auto"/>
            <w:shd w:val="clear" w:color="auto" w:fill="FFFFFF"/>
            <w:vAlign w:val="center"/>
          </w:tcPr>
          <w:p w14:paraId="21550BC1"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10</w:t>
            </w:r>
          </w:p>
        </w:tc>
      </w:tr>
      <w:tr w:rsidR="00672BCB" w14:paraId="2A246513" w14:textId="77777777">
        <w:trPr>
          <w:tblCellSpacing w:w="15" w:type="dxa"/>
        </w:trPr>
        <w:tc>
          <w:tcPr>
            <w:tcW w:w="0" w:type="auto"/>
            <w:shd w:val="clear" w:color="auto" w:fill="FFFFFF"/>
            <w:vAlign w:val="center"/>
          </w:tcPr>
          <w:p w14:paraId="52AC6269" w14:textId="77777777" w:rsidR="00672BCB" w:rsidRDefault="00672BCB">
            <w:pPr>
              <w:spacing w:before="100" w:beforeAutospacing="1" w:after="100" w:afterAutospacing="1"/>
              <w:jc w:val="center"/>
              <w:rPr>
                <w:rFonts w:ascii="Times New Roman" w:eastAsia="Times New Roman" w:hAnsi="Times New Roman" w:cs="Times New Roman"/>
                <w:b/>
                <w:color w:val="0D0D0D" w:themeColor="text1" w:themeTint="F2"/>
                <w:sz w:val="28"/>
                <w:szCs w:val="28"/>
              </w:rPr>
            </w:pPr>
          </w:p>
        </w:tc>
        <w:tc>
          <w:tcPr>
            <w:tcW w:w="0" w:type="auto"/>
            <w:shd w:val="clear" w:color="auto" w:fill="FFFFFF"/>
            <w:noWrap/>
            <w:vAlign w:val="center"/>
          </w:tcPr>
          <w:p w14:paraId="3A4847BD"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Watching television </w:t>
            </w:r>
          </w:p>
        </w:tc>
        <w:tc>
          <w:tcPr>
            <w:tcW w:w="0" w:type="auto"/>
            <w:shd w:val="clear" w:color="auto" w:fill="FFFFFF"/>
            <w:vAlign w:val="center"/>
          </w:tcPr>
          <w:p w14:paraId="01F4DF3A"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12</w:t>
            </w:r>
          </w:p>
        </w:tc>
      </w:tr>
      <w:tr w:rsidR="00672BCB" w14:paraId="68EB6540" w14:textId="77777777">
        <w:trPr>
          <w:tblCellSpacing w:w="15" w:type="dxa"/>
        </w:trPr>
        <w:tc>
          <w:tcPr>
            <w:tcW w:w="0" w:type="auto"/>
            <w:shd w:val="clear" w:color="auto" w:fill="FFFFFF"/>
            <w:vAlign w:val="center"/>
          </w:tcPr>
          <w:p w14:paraId="51465BCD" w14:textId="77777777" w:rsidR="00672BCB" w:rsidRDefault="00672BCB">
            <w:pPr>
              <w:spacing w:before="100" w:beforeAutospacing="1" w:after="100" w:afterAutospacing="1"/>
              <w:jc w:val="center"/>
              <w:rPr>
                <w:rFonts w:ascii="Times New Roman" w:eastAsia="Times New Roman" w:hAnsi="Times New Roman" w:cs="Times New Roman"/>
                <w:b/>
                <w:color w:val="0D0D0D" w:themeColor="text1" w:themeTint="F2"/>
                <w:sz w:val="28"/>
                <w:szCs w:val="28"/>
              </w:rPr>
            </w:pPr>
          </w:p>
        </w:tc>
        <w:tc>
          <w:tcPr>
            <w:tcW w:w="0" w:type="auto"/>
            <w:shd w:val="clear" w:color="auto" w:fill="FFFFFF"/>
            <w:noWrap/>
            <w:vAlign w:val="center"/>
          </w:tcPr>
          <w:p w14:paraId="133CA669"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Doing walk </w:t>
            </w:r>
          </w:p>
        </w:tc>
        <w:tc>
          <w:tcPr>
            <w:tcW w:w="0" w:type="auto"/>
            <w:shd w:val="clear" w:color="auto" w:fill="FFFFFF"/>
            <w:vAlign w:val="center"/>
          </w:tcPr>
          <w:p w14:paraId="18C8C2F1"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20</w:t>
            </w:r>
          </w:p>
        </w:tc>
      </w:tr>
      <w:tr w:rsidR="00672BCB" w14:paraId="0FE2D390" w14:textId="77777777">
        <w:trPr>
          <w:tblCellSpacing w:w="15" w:type="dxa"/>
        </w:trPr>
        <w:tc>
          <w:tcPr>
            <w:tcW w:w="0" w:type="auto"/>
            <w:shd w:val="clear" w:color="auto" w:fill="FFFFFF"/>
            <w:vAlign w:val="center"/>
          </w:tcPr>
          <w:p w14:paraId="29982FF4" w14:textId="77777777" w:rsidR="00672BCB" w:rsidRDefault="00672BCB">
            <w:pPr>
              <w:spacing w:before="100" w:beforeAutospacing="1" w:after="100" w:afterAutospacing="1"/>
              <w:jc w:val="center"/>
              <w:rPr>
                <w:rFonts w:ascii="Times New Roman" w:eastAsia="Times New Roman" w:hAnsi="Times New Roman" w:cs="Times New Roman"/>
                <w:b/>
                <w:color w:val="0D0D0D" w:themeColor="text1" w:themeTint="F2"/>
                <w:sz w:val="28"/>
                <w:szCs w:val="28"/>
              </w:rPr>
            </w:pPr>
          </w:p>
        </w:tc>
        <w:tc>
          <w:tcPr>
            <w:tcW w:w="0" w:type="auto"/>
            <w:shd w:val="clear" w:color="auto" w:fill="FFFFFF"/>
            <w:noWrap/>
            <w:vAlign w:val="center"/>
          </w:tcPr>
          <w:p w14:paraId="4E74661A"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Yoga </w:t>
            </w:r>
          </w:p>
        </w:tc>
        <w:tc>
          <w:tcPr>
            <w:tcW w:w="0" w:type="auto"/>
            <w:shd w:val="clear" w:color="auto" w:fill="FFFFFF"/>
            <w:vAlign w:val="center"/>
          </w:tcPr>
          <w:p w14:paraId="627DD1B4"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13</w:t>
            </w:r>
          </w:p>
        </w:tc>
      </w:tr>
      <w:tr w:rsidR="00672BCB" w14:paraId="2EC40938" w14:textId="77777777">
        <w:trPr>
          <w:tblCellSpacing w:w="15" w:type="dxa"/>
        </w:trPr>
        <w:tc>
          <w:tcPr>
            <w:tcW w:w="0" w:type="auto"/>
            <w:shd w:val="clear" w:color="auto" w:fill="FFFFFF"/>
            <w:vAlign w:val="center"/>
          </w:tcPr>
          <w:p w14:paraId="0BDB07BE" w14:textId="77777777" w:rsidR="00672BCB" w:rsidRDefault="00672BCB">
            <w:pPr>
              <w:spacing w:before="100" w:beforeAutospacing="1" w:after="100" w:afterAutospacing="1"/>
              <w:jc w:val="center"/>
              <w:rPr>
                <w:rFonts w:ascii="Times New Roman" w:eastAsia="Times New Roman" w:hAnsi="Times New Roman" w:cs="Times New Roman"/>
                <w:b/>
                <w:color w:val="0D0D0D" w:themeColor="text1" w:themeTint="F2"/>
                <w:sz w:val="28"/>
                <w:szCs w:val="28"/>
              </w:rPr>
            </w:pPr>
          </w:p>
        </w:tc>
        <w:tc>
          <w:tcPr>
            <w:tcW w:w="0" w:type="auto"/>
            <w:shd w:val="clear" w:color="auto" w:fill="FFFFFF"/>
            <w:noWrap/>
            <w:vAlign w:val="center"/>
          </w:tcPr>
          <w:p w14:paraId="6CC4C1FD"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Meditation </w:t>
            </w:r>
          </w:p>
        </w:tc>
        <w:tc>
          <w:tcPr>
            <w:tcW w:w="0" w:type="auto"/>
            <w:shd w:val="clear" w:color="auto" w:fill="FFFFFF"/>
            <w:vAlign w:val="center"/>
          </w:tcPr>
          <w:p w14:paraId="5352E911"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21</w:t>
            </w:r>
          </w:p>
        </w:tc>
      </w:tr>
      <w:tr w:rsidR="00672BCB" w14:paraId="523BB81B" w14:textId="77777777">
        <w:trPr>
          <w:tblCellSpacing w:w="15" w:type="dxa"/>
        </w:trPr>
        <w:tc>
          <w:tcPr>
            <w:tcW w:w="0" w:type="auto"/>
            <w:shd w:val="clear" w:color="auto" w:fill="FFFFFF"/>
            <w:vAlign w:val="center"/>
          </w:tcPr>
          <w:p w14:paraId="31A26D3B" w14:textId="77777777" w:rsidR="00672BCB" w:rsidRDefault="00672BCB">
            <w:pPr>
              <w:spacing w:before="100" w:beforeAutospacing="1" w:after="100" w:afterAutospacing="1"/>
              <w:jc w:val="center"/>
              <w:rPr>
                <w:rFonts w:ascii="Times New Roman" w:eastAsia="Times New Roman" w:hAnsi="Times New Roman" w:cs="Times New Roman"/>
                <w:b/>
                <w:color w:val="0D0D0D" w:themeColor="text1" w:themeTint="F2"/>
                <w:sz w:val="28"/>
                <w:szCs w:val="28"/>
              </w:rPr>
            </w:pPr>
          </w:p>
        </w:tc>
        <w:tc>
          <w:tcPr>
            <w:tcW w:w="0" w:type="auto"/>
            <w:shd w:val="clear" w:color="auto" w:fill="FFFFFF"/>
            <w:noWrap/>
            <w:vAlign w:val="center"/>
          </w:tcPr>
          <w:p w14:paraId="3F4539A4"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Satisfying cravings</w:t>
            </w:r>
          </w:p>
        </w:tc>
        <w:tc>
          <w:tcPr>
            <w:tcW w:w="0" w:type="auto"/>
            <w:shd w:val="clear" w:color="auto" w:fill="FFFFFF"/>
            <w:vAlign w:val="center"/>
          </w:tcPr>
          <w:p w14:paraId="5DC10DCF" w14:textId="77777777" w:rsidR="00672BCB" w:rsidRDefault="00000000">
            <w:pPr>
              <w:spacing w:before="100" w:beforeAutospacing="1" w:after="100" w:afterAutospacing="1"/>
              <w:rPr>
                <w:rFonts w:ascii="Times New Roman" w:eastAsia="Times New Roman" w:hAnsi="Times New Roman" w:cs="Times New Roman"/>
                <w:b/>
                <w:color w:val="0D0D0D" w:themeColor="text1" w:themeTint="F2"/>
                <w:sz w:val="28"/>
                <w:szCs w:val="28"/>
              </w:rPr>
            </w:pPr>
            <w:r>
              <w:rPr>
                <w:rFonts w:ascii="Times New Roman" w:eastAsia="Times New Roman" w:hAnsi="Times New Roman" w:cs="Times New Roman"/>
                <w:b/>
                <w:color w:val="0D0D0D" w:themeColor="text1" w:themeTint="F2"/>
                <w:sz w:val="28"/>
                <w:szCs w:val="28"/>
              </w:rPr>
              <w:t>16</w:t>
            </w:r>
          </w:p>
        </w:tc>
      </w:tr>
    </w:tbl>
    <w:p w14:paraId="5812D1F4" w14:textId="77777777" w:rsidR="00672BCB" w:rsidRDefault="00000000">
      <w:r>
        <w:rPr>
          <w:noProof/>
        </w:rPr>
        <w:drawing>
          <wp:inline distT="0" distB="0" distL="0" distR="0" wp14:anchorId="026DC89C" wp14:editId="48B5B1E2">
            <wp:extent cx="3329940" cy="2377440"/>
            <wp:effectExtent l="0" t="0" r="3810" b="0"/>
            <wp:docPr id="19" name="Picture 12" descr="download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2" descr="download (9).png"/>
                    <pic:cNvPicPr>
                      <a:picLocks noChangeAspect="1"/>
                    </pic:cNvPicPr>
                  </pic:nvPicPr>
                  <pic:blipFill>
                    <a:blip r:embed="rId24"/>
                    <a:stretch>
                      <a:fillRect/>
                    </a:stretch>
                  </pic:blipFill>
                  <pic:spPr>
                    <a:xfrm>
                      <a:off x="0" y="0"/>
                      <a:ext cx="3329940" cy="2377440"/>
                    </a:xfrm>
                    <a:prstGeom prst="rect">
                      <a:avLst/>
                    </a:prstGeom>
                  </pic:spPr>
                </pic:pic>
              </a:graphicData>
            </a:graphic>
          </wp:inline>
        </w:drawing>
      </w:r>
    </w:p>
    <w:p w14:paraId="3C84E083" w14:textId="4484A983" w:rsidR="000B0C2E" w:rsidRDefault="000B0C2E" w:rsidP="000B0C2E">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lastRenderedPageBreak/>
        <w:t xml:space="preserve">Fig 14. </w:t>
      </w:r>
      <w:r w:rsidR="00397C17" w:rsidRPr="00397C17">
        <w:rPr>
          <w:rFonts w:ascii="Times New Roman" w:hAnsi="Times New Roman" w:cs="Times New Roman"/>
          <w:szCs w:val="32"/>
        </w:rPr>
        <w:t>Bar graph showing</w:t>
      </w:r>
      <w:r w:rsidR="00397C17" w:rsidRPr="00397C17">
        <w:t xml:space="preserve"> </w:t>
      </w:r>
      <w:r w:rsidR="00397C17" w:rsidRPr="00397C17">
        <w:rPr>
          <w:rFonts w:ascii="Times New Roman" w:hAnsi="Times New Roman" w:cs="Times New Roman"/>
          <w:szCs w:val="32"/>
        </w:rPr>
        <w:t>mental health during pregnancy</w:t>
      </w:r>
    </w:p>
    <w:p w14:paraId="650D57ED" w14:textId="2A63C6FF" w:rsidR="00672BCB" w:rsidRDefault="00000000">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What were the cravings you had in your pregnancy?</w:t>
      </w:r>
    </w:p>
    <w:p w14:paraId="4BF31A94" w14:textId="77777777" w:rsidR="00672BCB" w:rsidRDefault="00000000">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r>
        <w:rPr>
          <w:rFonts w:ascii="Times New Roman" w:hAnsi="Times New Roman" w:cs="Times New Roman"/>
          <w:b/>
          <w:noProof/>
          <w:color w:val="0D0D0D" w:themeColor="text1" w:themeTint="F2"/>
          <w:sz w:val="28"/>
          <w:szCs w:val="28"/>
        </w:rPr>
        <w:drawing>
          <wp:inline distT="0" distB="0" distL="0" distR="0" wp14:anchorId="7D760131" wp14:editId="3318C0B1">
            <wp:extent cx="4572000" cy="2743200"/>
            <wp:effectExtent l="19050" t="0" r="19050" b="0"/>
            <wp:docPr id="2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FAAEE55" w14:textId="57962E46" w:rsidR="000B0C2E" w:rsidRDefault="000B0C2E" w:rsidP="000B0C2E">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 xml:space="preserve">Fig 15. </w:t>
      </w:r>
      <w:r w:rsidR="00397C17">
        <w:rPr>
          <w:rFonts w:ascii="Times New Roman" w:hAnsi="Times New Roman" w:cs="Times New Roman"/>
          <w:szCs w:val="32"/>
        </w:rPr>
        <w:t>Bar graph</w:t>
      </w:r>
      <w:r w:rsidR="00397C17" w:rsidRPr="00397C17">
        <w:rPr>
          <w:rFonts w:ascii="Times New Roman" w:hAnsi="Times New Roman" w:cs="Times New Roman"/>
          <w:szCs w:val="32"/>
        </w:rPr>
        <w:t xml:space="preserve"> showing</w:t>
      </w:r>
      <w:r w:rsidR="00397C17" w:rsidRPr="00397C17">
        <w:t xml:space="preserve"> </w:t>
      </w:r>
      <w:r w:rsidR="00397C17" w:rsidRPr="00397C17">
        <w:rPr>
          <w:rFonts w:ascii="Times New Roman" w:hAnsi="Times New Roman" w:cs="Times New Roman"/>
          <w:szCs w:val="32"/>
        </w:rPr>
        <w:t xml:space="preserve">cravings </w:t>
      </w:r>
      <w:r w:rsidR="00397C17">
        <w:rPr>
          <w:rFonts w:ascii="Times New Roman" w:hAnsi="Times New Roman" w:cs="Times New Roman"/>
          <w:szCs w:val="32"/>
        </w:rPr>
        <w:t>during</w:t>
      </w:r>
      <w:r w:rsidR="00397C17" w:rsidRPr="00397C17">
        <w:rPr>
          <w:rFonts w:ascii="Times New Roman" w:hAnsi="Times New Roman" w:cs="Times New Roman"/>
          <w:szCs w:val="32"/>
        </w:rPr>
        <w:t xml:space="preserve"> pregnancy</w:t>
      </w:r>
    </w:p>
    <w:p w14:paraId="2DF2EA38" w14:textId="77777777" w:rsidR="00672BCB" w:rsidRDefault="00000000">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What were the complications in your delivery?</w:t>
      </w:r>
    </w:p>
    <w:p w14:paraId="5B104354" w14:textId="77777777" w:rsidR="00672BCB" w:rsidRDefault="00000000">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r>
        <w:rPr>
          <w:rFonts w:ascii="Times New Roman" w:hAnsi="Times New Roman" w:cs="Times New Roman"/>
          <w:b/>
          <w:noProof/>
          <w:color w:val="0D0D0D" w:themeColor="text1" w:themeTint="F2"/>
          <w:sz w:val="28"/>
          <w:szCs w:val="28"/>
        </w:rPr>
        <w:lastRenderedPageBreak/>
        <w:drawing>
          <wp:inline distT="0" distB="0" distL="0" distR="0" wp14:anchorId="57A524EF" wp14:editId="7586CE78">
            <wp:extent cx="3963035" cy="4572000"/>
            <wp:effectExtent l="19050" t="0" r="18415" b="0"/>
            <wp:docPr id="23"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Pr>
          <w:rFonts w:ascii="Times New Roman" w:hAnsi="Times New Roman" w:cs="Times New Roman"/>
          <w:b/>
          <w:noProof/>
          <w:color w:val="0D0D0D" w:themeColor="text1" w:themeTint="F2"/>
          <w:sz w:val="28"/>
          <w:szCs w:val="28"/>
        </w:rPr>
        <w:drawing>
          <wp:anchor distT="0" distB="0" distL="114300" distR="114300" simplePos="0" relativeHeight="251674624" behindDoc="0" locked="0" layoutInCell="1" allowOverlap="1" wp14:anchorId="4FABD624" wp14:editId="0E43095C">
            <wp:simplePos x="0" y="0"/>
            <wp:positionH relativeFrom="column">
              <wp:posOffset>-641350</wp:posOffset>
            </wp:positionH>
            <wp:positionV relativeFrom="paragraph">
              <wp:align>top</wp:align>
            </wp:positionV>
            <wp:extent cx="2698750" cy="4914900"/>
            <wp:effectExtent l="19050" t="0" r="25400" b="0"/>
            <wp:wrapSquare wrapText="bothSides"/>
            <wp:docPr id="8"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p>
    <w:p w14:paraId="19F3D751" w14:textId="77777777" w:rsidR="00672BCB" w:rsidRDefault="00672BCB">
      <w:pPr>
        <w:rPr>
          <w:rFonts w:ascii="Times New Roman" w:hAnsi="Times New Roman" w:cs="Times New Roman"/>
          <w:sz w:val="28"/>
          <w:szCs w:val="28"/>
        </w:rPr>
      </w:pPr>
    </w:p>
    <w:p w14:paraId="3A98042F" w14:textId="77777777" w:rsidR="00672BCB" w:rsidRDefault="00672BCB">
      <w:pPr>
        <w:rPr>
          <w:rFonts w:ascii="Times New Roman" w:hAnsi="Times New Roman" w:cs="Times New Roman"/>
          <w:sz w:val="28"/>
          <w:szCs w:val="28"/>
        </w:rPr>
      </w:pPr>
    </w:p>
    <w:p w14:paraId="3EF919E0" w14:textId="41FE160D" w:rsidR="00F97575" w:rsidRDefault="00F97575" w:rsidP="00F97575">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 xml:space="preserve">Fig 16. </w:t>
      </w:r>
      <w:r w:rsidR="00397C17" w:rsidRPr="00397C17">
        <w:rPr>
          <w:rFonts w:ascii="Times New Roman" w:hAnsi="Times New Roman" w:cs="Times New Roman"/>
          <w:szCs w:val="32"/>
        </w:rPr>
        <w:t>Pie chart showing</w:t>
      </w:r>
      <w:r w:rsidR="00397C17" w:rsidRPr="00397C17">
        <w:t xml:space="preserve"> </w:t>
      </w:r>
      <w:r w:rsidR="00397C17" w:rsidRPr="00397C17">
        <w:rPr>
          <w:rFonts w:ascii="Times New Roman" w:hAnsi="Times New Roman" w:cs="Times New Roman"/>
          <w:szCs w:val="32"/>
        </w:rPr>
        <w:t>complications in delivery</w:t>
      </w:r>
    </w:p>
    <w:p w14:paraId="74E55D08" w14:textId="77777777" w:rsidR="00672BCB" w:rsidRDefault="00672BCB">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p>
    <w:p w14:paraId="6C1D71AE" w14:textId="77777777" w:rsidR="000B0C2E" w:rsidRDefault="000B0C2E">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p>
    <w:p w14:paraId="62FA8161" w14:textId="77777777" w:rsidR="000B0C2E" w:rsidRDefault="00000000">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Any Abortion?</w:t>
      </w:r>
    </w:p>
    <w:p w14:paraId="1E2EF392" w14:textId="3FE583B5" w:rsidR="00672BCB" w:rsidRDefault="00000000">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r>
        <w:rPr>
          <w:rFonts w:ascii="Times New Roman" w:hAnsi="Times New Roman" w:cs="Times New Roman"/>
          <w:b/>
          <w:noProof/>
          <w:color w:val="0D0D0D" w:themeColor="text1" w:themeTint="F2"/>
          <w:sz w:val="28"/>
          <w:szCs w:val="28"/>
        </w:rPr>
        <w:lastRenderedPageBreak/>
        <w:drawing>
          <wp:inline distT="0" distB="0" distL="0" distR="0" wp14:anchorId="3CCABF93" wp14:editId="3C4BB82E">
            <wp:extent cx="3451136" cy="2887611"/>
            <wp:effectExtent l="0" t="0" r="0" b="0"/>
            <wp:docPr id="26"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F426325" w14:textId="1F2E0015" w:rsidR="000B0C2E" w:rsidRDefault="000B0C2E" w:rsidP="000B0C2E">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 xml:space="preserve">Fig 17. </w:t>
      </w:r>
      <w:r w:rsidR="00397C17" w:rsidRPr="00397C17">
        <w:rPr>
          <w:rFonts w:ascii="Times New Roman" w:hAnsi="Times New Roman" w:cs="Times New Roman"/>
          <w:szCs w:val="32"/>
        </w:rPr>
        <w:t>Pie chart showing</w:t>
      </w:r>
      <w:r w:rsidR="00397C17">
        <w:rPr>
          <w:rFonts w:ascii="Times New Roman" w:hAnsi="Times New Roman" w:cs="Times New Roman"/>
          <w:szCs w:val="32"/>
        </w:rPr>
        <w:t xml:space="preserve"> abortion scenario</w:t>
      </w:r>
    </w:p>
    <w:p w14:paraId="0A42DEAA" w14:textId="77777777" w:rsidR="00672BCB" w:rsidRDefault="00672BCB">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p>
    <w:p w14:paraId="4264E332" w14:textId="77777777" w:rsidR="00672BCB" w:rsidRDefault="00000000">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Any Miscarriage?</w:t>
      </w:r>
    </w:p>
    <w:p w14:paraId="336CBAEC" w14:textId="77777777" w:rsidR="00672BCB" w:rsidRDefault="00000000">
      <w:pPr>
        <w:widowControl w:val="0"/>
        <w:autoSpaceDE w:val="0"/>
        <w:autoSpaceDN w:val="0"/>
        <w:adjustRightInd w:val="0"/>
        <w:spacing w:after="320"/>
        <w:jc w:val="both"/>
        <w:rPr>
          <w:rFonts w:ascii="Bookman Old Style" w:hAnsi="Bookman Old Style" w:cs="Arial"/>
          <w:b/>
          <w:color w:val="0D0D0D" w:themeColor="text1" w:themeTint="F2"/>
          <w:sz w:val="28"/>
          <w:szCs w:val="28"/>
        </w:rPr>
      </w:pPr>
      <w:r>
        <w:rPr>
          <w:rFonts w:ascii="Bookman Old Style" w:hAnsi="Bookman Old Style" w:cs="Arial"/>
          <w:b/>
          <w:noProof/>
          <w:color w:val="0D0D0D" w:themeColor="text1" w:themeTint="F2"/>
          <w:sz w:val="28"/>
          <w:szCs w:val="28"/>
        </w:rPr>
        <w:drawing>
          <wp:anchor distT="0" distB="0" distL="114300" distR="114300" simplePos="0" relativeHeight="251675648" behindDoc="0" locked="0" layoutInCell="1" allowOverlap="1" wp14:anchorId="1040C5DA" wp14:editId="1FF2FECF">
            <wp:simplePos x="0" y="0"/>
            <wp:positionH relativeFrom="column">
              <wp:align>left</wp:align>
            </wp:positionH>
            <wp:positionV relativeFrom="paragraph">
              <wp:align>top</wp:align>
            </wp:positionV>
            <wp:extent cx="4454525" cy="3256280"/>
            <wp:effectExtent l="19050" t="0" r="22363" b="1326"/>
            <wp:wrapSquare wrapText="bothSides"/>
            <wp:docPr id="27"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anchor>
        </w:drawing>
      </w:r>
    </w:p>
    <w:p w14:paraId="6D4BCDB1" w14:textId="77777777" w:rsidR="00672BCB" w:rsidRDefault="00672BCB">
      <w:pPr>
        <w:widowControl w:val="0"/>
        <w:autoSpaceDE w:val="0"/>
        <w:autoSpaceDN w:val="0"/>
        <w:adjustRightInd w:val="0"/>
        <w:spacing w:after="320"/>
        <w:jc w:val="both"/>
        <w:rPr>
          <w:rFonts w:ascii="Bookman Old Style" w:hAnsi="Bookman Old Style" w:cs="Arial"/>
          <w:b/>
          <w:color w:val="0D0D0D" w:themeColor="text1" w:themeTint="F2"/>
          <w:sz w:val="28"/>
          <w:szCs w:val="28"/>
        </w:rPr>
      </w:pPr>
    </w:p>
    <w:p w14:paraId="101EF6F7" w14:textId="77777777" w:rsidR="00672BCB" w:rsidRDefault="00672BCB">
      <w:pPr>
        <w:tabs>
          <w:tab w:val="left" w:pos="2820"/>
        </w:tabs>
        <w:rPr>
          <w:rFonts w:ascii="Times New Roman" w:hAnsi="Times New Roman" w:cs="Times New Roman"/>
          <w:sz w:val="28"/>
          <w:szCs w:val="28"/>
        </w:rPr>
      </w:pPr>
    </w:p>
    <w:p w14:paraId="0EF5185B" w14:textId="77777777" w:rsidR="00672BCB" w:rsidRDefault="00672BCB">
      <w:pPr>
        <w:tabs>
          <w:tab w:val="left" w:pos="2820"/>
        </w:tabs>
        <w:rPr>
          <w:rFonts w:ascii="Times New Roman" w:hAnsi="Times New Roman" w:cs="Times New Roman"/>
          <w:sz w:val="28"/>
          <w:szCs w:val="28"/>
        </w:rPr>
      </w:pPr>
    </w:p>
    <w:p w14:paraId="6BB41E7E" w14:textId="77777777" w:rsidR="00672BCB" w:rsidRDefault="00000000">
      <w:pPr>
        <w:tabs>
          <w:tab w:val="left" w:pos="2820"/>
        </w:tabs>
        <w:rPr>
          <w:rFonts w:ascii="Times New Roman" w:hAnsi="Times New Roman" w:cs="Times New Roman"/>
          <w:sz w:val="28"/>
          <w:szCs w:val="28"/>
        </w:rPr>
      </w:pPr>
      <w:r>
        <w:rPr>
          <w:rFonts w:ascii="Times New Roman" w:hAnsi="Times New Roman" w:cs="Times New Roman"/>
          <w:sz w:val="28"/>
          <w:szCs w:val="28"/>
        </w:rPr>
        <w:tab/>
      </w:r>
    </w:p>
    <w:p w14:paraId="7802B3E4" w14:textId="77777777" w:rsidR="00672BCB" w:rsidRDefault="00672BCB">
      <w:pPr>
        <w:rPr>
          <w:rFonts w:ascii="Times New Roman" w:hAnsi="Times New Roman" w:cs="Times New Roman"/>
          <w:sz w:val="28"/>
          <w:szCs w:val="28"/>
        </w:rPr>
      </w:pPr>
    </w:p>
    <w:p w14:paraId="1ABC363B" w14:textId="77777777" w:rsidR="00672BCB" w:rsidRDefault="00672BCB">
      <w:pPr>
        <w:rPr>
          <w:rFonts w:ascii="Times New Roman" w:hAnsi="Times New Roman" w:cs="Times New Roman"/>
          <w:sz w:val="28"/>
          <w:szCs w:val="28"/>
        </w:rPr>
      </w:pPr>
    </w:p>
    <w:p w14:paraId="41792769" w14:textId="77777777" w:rsidR="00672BCB" w:rsidRDefault="00672BCB">
      <w:pPr>
        <w:rPr>
          <w:rFonts w:ascii="Times New Roman" w:hAnsi="Times New Roman" w:cs="Times New Roman"/>
          <w:sz w:val="28"/>
          <w:szCs w:val="28"/>
        </w:rPr>
      </w:pPr>
    </w:p>
    <w:p w14:paraId="5FE9C6E7" w14:textId="77777777" w:rsidR="00672BCB" w:rsidRDefault="00672BCB">
      <w:pPr>
        <w:rPr>
          <w:rFonts w:ascii="Times New Roman" w:hAnsi="Times New Roman" w:cs="Times New Roman"/>
          <w:sz w:val="28"/>
          <w:szCs w:val="28"/>
        </w:rPr>
      </w:pPr>
    </w:p>
    <w:p w14:paraId="26806B01" w14:textId="77777777" w:rsidR="00672BCB" w:rsidRDefault="00672BCB">
      <w:pPr>
        <w:rPr>
          <w:rFonts w:ascii="Times New Roman" w:hAnsi="Times New Roman" w:cs="Times New Roman"/>
          <w:sz w:val="28"/>
          <w:szCs w:val="28"/>
        </w:rPr>
      </w:pPr>
    </w:p>
    <w:p w14:paraId="4A8AFAC3" w14:textId="77777777" w:rsidR="00F97575" w:rsidRDefault="00F97575" w:rsidP="000B0C2E">
      <w:pPr>
        <w:widowControl w:val="0"/>
        <w:autoSpaceDE w:val="0"/>
        <w:autoSpaceDN w:val="0"/>
        <w:adjustRightInd w:val="0"/>
        <w:spacing w:after="320"/>
        <w:jc w:val="both"/>
        <w:rPr>
          <w:rFonts w:ascii="Times New Roman" w:hAnsi="Times New Roman" w:cs="Times New Roman"/>
          <w:szCs w:val="32"/>
        </w:rPr>
      </w:pPr>
    </w:p>
    <w:p w14:paraId="6260DB23" w14:textId="77777777" w:rsidR="00F97575" w:rsidRDefault="00F97575" w:rsidP="000B0C2E">
      <w:pPr>
        <w:widowControl w:val="0"/>
        <w:autoSpaceDE w:val="0"/>
        <w:autoSpaceDN w:val="0"/>
        <w:adjustRightInd w:val="0"/>
        <w:spacing w:after="320"/>
        <w:jc w:val="both"/>
        <w:rPr>
          <w:rFonts w:ascii="Times New Roman" w:hAnsi="Times New Roman" w:cs="Times New Roman"/>
          <w:szCs w:val="32"/>
        </w:rPr>
      </w:pPr>
    </w:p>
    <w:p w14:paraId="469DB1A3" w14:textId="77777777" w:rsidR="00F97575" w:rsidRDefault="00F97575" w:rsidP="000B0C2E">
      <w:pPr>
        <w:widowControl w:val="0"/>
        <w:autoSpaceDE w:val="0"/>
        <w:autoSpaceDN w:val="0"/>
        <w:adjustRightInd w:val="0"/>
        <w:spacing w:after="320"/>
        <w:jc w:val="both"/>
        <w:rPr>
          <w:rFonts w:ascii="Times New Roman" w:hAnsi="Times New Roman" w:cs="Times New Roman"/>
          <w:szCs w:val="32"/>
        </w:rPr>
      </w:pPr>
    </w:p>
    <w:p w14:paraId="5B3EDA38" w14:textId="58D066EC" w:rsidR="000B0C2E" w:rsidRDefault="000B0C2E" w:rsidP="000B0C2E">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 xml:space="preserve">Fig 18. </w:t>
      </w:r>
      <w:r w:rsidR="00397C17">
        <w:rPr>
          <w:rFonts w:ascii="Times New Roman" w:hAnsi="Times New Roman" w:cs="Times New Roman"/>
          <w:szCs w:val="32"/>
        </w:rPr>
        <w:t>Pie chart showing miscarriage scenario</w:t>
      </w:r>
    </w:p>
    <w:p w14:paraId="2795CC19" w14:textId="77777777" w:rsidR="00672BCB" w:rsidRDefault="00672BCB">
      <w:pPr>
        <w:rPr>
          <w:rFonts w:ascii="Times New Roman" w:hAnsi="Times New Roman" w:cs="Times New Roman"/>
          <w:sz w:val="28"/>
          <w:szCs w:val="28"/>
        </w:rPr>
      </w:pPr>
    </w:p>
    <w:p w14:paraId="234CF31C" w14:textId="77777777" w:rsidR="00F97575" w:rsidRDefault="00F97575">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p>
    <w:p w14:paraId="1B28ACF1" w14:textId="59A82980" w:rsidR="00672BCB" w:rsidRDefault="00000000">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lastRenderedPageBreak/>
        <w:t>In how many weeks your baby was born?</w:t>
      </w:r>
    </w:p>
    <w:p w14:paraId="027F4949" w14:textId="77777777" w:rsidR="00672BCB" w:rsidRDefault="00000000">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8261108" wp14:editId="776844D5">
            <wp:extent cx="4572000" cy="2743200"/>
            <wp:effectExtent l="19050" t="0" r="19050" b="0"/>
            <wp:docPr id="3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5B40A53" w14:textId="77777777" w:rsidR="000B0C2E" w:rsidRDefault="000B0C2E">
      <w:pPr>
        <w:rPr>
          <w:rFonts w:ascii="Times New Roman" w:hAnsi="Times New Roman" w:cs="Times New Roman"/>
          <w:sz w:val="28"/>
          <w:szCs w:val="28"/>
        </w:rPr>
      </w:pPr>
    </w:p>
    <w:p w14:paraId="3D3E61FD" w14:textId="005E3E14" w:rsidR="000B0C2E" w:rsidRDefault="000B0C2E" w:rsidP="000B0C2E">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 xml:space="preserve">Fig 19. </w:t>
      </w:r>
      <w:r w:rsidR="00397C17" w:rsidRPr="00397C17">
        <w:rPr>
          <w:rFonts w:ascii="Times New Roman" w:hAnsi="Times New Roman" w:cs="Times New Roman"/>
          <w:szCs w:val="32"/>
        </w:rPr>
        <w:t>Pie chart showing</w:t>
      </w:r>
      <w:r w:rsidR="00397C17" w:rsidRPr="00397C17">
        <w:t xml:space="preserve"> </w:t>
      </w:r>
      <w:r w:rsidR="00397C17" w:rsidRPr="00397C17">
        <w:rPr>
          <w:rFonts w:ascii="Times New Roman" w:hAnsi="Times New Roman" w:cs="Times New Roman"/>
          <w:szCs w:val="32"/>
        </w:rPr>
        <w:t xml:space="preserve">weeks </w:t>
      </w:r>
      <w:r w:rsidR="00397C17">
        <w:rPr>
          <w:rFonts w:ascii="Times New Roman" w:hAnsi="Times New Roman" w:cs="Times New Roman"/>
          <w:szCs w:val="32"/>
        </w:rPr>
        <w:t xml:space="preserve">of </w:t>
      </w:r>
      <w:r w:rsidR="00397C17" w:rsidRPr="00397C17">
        <w:rPr>
          <w:rFonts w:ascii="Times New Roman" w:hAnsi="Times New Roman" w:cs="Times New Roman"/>
          <w:szCs w:val="32"/>
        </w:rPr>
        <w:t>born</w:t>
      </w:r>
      <w:r w:rsidR="00397C17">
        <w:rPr>
          <w:rFonts w:ascii="Times New Roman" w:hAnsi="Times New Roman" w:cs="Times New Roman"/>
          <w:szCs w:val="32"/>
        </w:rPr>
        <w:t xml:space="preserve"> of baby</w:t>
      </w:r>
    </w:p>
    <w:p w14:paraId="4EA8CFF2" w14:textId="77777777" w:rsidR="000B0C2E" w:rsidRDefault="000B0C2E">
      <w:pPr>
        <w:rPr>
          <w:rFonts w:ascii="Times New Roman" w:hAnsi="Times New Roman" w:cs="Times New Roman"/>
          <w:sz w:val="28"/>
          <w:szCs w:val="28"/>
        </w:rPr>
      </w:pPr>
    </w:p>
    <w:p w14:paraId="591E83D7" w14:textId="77777777" w:rsidR="00672BCB" w:rsidRDefault="00000000">
      <w:pPr>
        <w:widowControl w:val="0"/>
        <w:autoSpaceDE w:val="0"/>
        <w:autoSpaceDN w:val="0"/>
        <w:adjustRightInd w:val="0"/>
        <w:spacing w:after="320"/>
        <w:jc w:val="both"/>
        <w:rPr>
          <w:rFonts w:ascii="Bookman Old Style" w:hAnsi="Bookman Old Style" w:cs="Arial"/>
          <w:b/>
          <w:color w:val="002060"/>
          <w:szCs w:val="32"/>
        </w:rPr>
      </w:pPr>
      <w:r>
        <w:rPr>
          <w:rFonts w:ascii="Times New Roman" w:hAnsi="Times New Roman" w:cs="Times New Roman"/>
          <w:b/>
          <w:color w:val="0D0D0D" w:themeColor="text1" w:themeTint="F2"/>
          <w:sz w:val="28"/>
          <w:szCs w:val="28"/>
        </w:rPr>
        <w:t>What was the weight of your baby at the time of birth?</w:t>
      </w:r>
    </w:p>
    <w:p w14:paraId="02B4A19B" w14:textId="77777777" w:rsidR="00672BCB" w:rsidRDefault="00000000">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62592EA" wp14:editId="1A821ECF">
            <wp:extent cx="4038600" cy="3820795"/>
            <wp:effectExtent l="19050" t="0" r="19050" b="7938"/>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BD5F0FF" w14:textId="12E22074" w:rsidR="000B0C2E" w:rsidRDefault="000B0C2E" w:rsidP="000B0C2E">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 xml:space="preserve">Fig 20. </w:t>
      </w:r>
      <w:r w:rsidR="00397C17">
        <w:rPr>
          <w:rFonts w:ascii="Times New Roman" w:hAnsi="Times New Roman" w:cs="Times New Roman"/>
          <w:szCs w:val="32"/>
        </w:rPr>
        <w:t xml:space="preserve"> Pie chart showing </w:t>
      </w:r>
      <w:r w:rsidR="00397C17" w:rsidRPr="00397C17">
        <w:rPr>
          <w:rFonts w:ascii="Times New Roman" w:hAnsi="Times New Roman" w:cs="Times New Roman"/>
          <w:szCs w:val="32"/>
        </w:rPr>
        <w:t>weight of baby at the time of birth</w:t>
      </w:r>
    </w:p>
    <w:p w14:paraId="66A86A42" w14:textId="77777777" w:rsidR="00672BCB" w:rsidRDefault="00672BCB">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p>
    <w:p w14:paraId="66015399" w14:textId="77777777" w:rsidR="00672BCB" w:rsidRDefault="00000000">
      <w:pPr>
        <w:widowControl w:val="0"/>
        <w:autoSpaceDE w:val="0"/>
        <w:autoSpaceDN w:val="0"/>
        <w:adjustRightInd w:val="0"/>
        <w:spacing w:after="320"/>
        <w:jc w:val="both"/>
        <w:rPr>
          <w:rFonts w:ascii="Bookman Old Style" w:hAnsi="Bookman Old Style" w:cs="Arial"/>
          <w:b/>
          <w:color w:val="002060"/>
          <w:szCs w:val="32"/>
        </w:rPr>
      </w:pPr>
      <w:r>
        <w:rPr>
          <w:rFonts w:ascii="Times New Roman" w:hAnsi="Times New Roman" w:cs="Times New Roman"/>
          <w:b/>
          <w:color w:val="0D0D0D" w:themeColor="text1" w:themeTint="F2"/>
          <w:sz w:val="28"/>
          <w:szCs w:val="28"/>
        </w:rPr>
        <w:lastRenderedPageBreak/>
        <w:t>What was your weight(in kg) before pregnancy?</w:t>
      </w:r>
    </w:p>
    <w:p w14:paraId="5BF0FB75" w14:textId="77777777" w:rsidR="00672BCB" w:rsidRDefault="00000000">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 xml:space="preserve">Weight category </w:t>
      </w:r>
    </w:p>
    <w:p w14:paraId="46EBA067" w14:textId="77777777" w:rsidR="00672BCB" w:rsidRDefault="00000000">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45-55=35</w:t>
      </w:r>
    </w:p>
    <w:p w14:paraId="587574A5" w14:textId="77777777" w:rsidR="00672BCB" w:rsidRDefault="00000000">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55-65=35</w:t>
      </w:r>
    </w:p>
    <w:p w14:paraId="2D08C6FE" w14:textId="77777777" w:rsidR="00672BCB" w:rsidRDefault="00000000">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65 above=30</w:t>
      </w:r>
    </w:p>
    <w:p w14:paraId="44C6CB13" w14:textId="77777777" w:rsidR="00672BCB" w:rsidRDefault="00000000">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CE4B229" wp14:editId="3C9382E5">
            <wp:extent cx="4572000" cy="2743200"/>
            <wp:effectExtent l="19050" t="0" r="19050" b="0"/>
            <wp:docPr id="1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96978B6" w14:textId="77777777" w:rsidR="00672BCB" w:rsidRDefault="00672BCB">
      <w:pPr>
        <w:rPr>
          <w:rFonts w:ascii="Times New Roman" w:hAnsi="Times New Roman" w:cs="Times New Roman"/>
          <w:sz w:val="28"/>
          <w:szCs w:val="28"/>
        </w:rPr>
      </w:pPr>
    </w:p>
    <w:p w14:paraId="25147A7F" w14:textId="71C4D6DC" w:rsidR="000B0C2E" w:rsidRDefault="000B0C2E" w:rsidP="000B0C2E">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 xml:space="preserve">Fig 21. </w:t>
      </w:r>
      <w:r w:rsidR="00397C17" w:rsidRPr="00397C17">
        <w:rPr>
          <w:rFonts w:ascii="Times New Roman" w:hAnsi="Times New Roman" w:cs="Times New Roman"/>
          <w:szCs w:val="32"/>
        </w:rPr>
        <w:t>Bar graph showing</w:t>
      </w:r>
      <w:r w:rsidR="00397C17" w:rsidRPr="00397C17">
        <w:t xml:space="preserve"> </w:t>
      </w:r>
      <w:r w:rsidR="00397C17" w:rsidRPr="00397C17">
        <w:rPr>
          <w:rFonts w:ascii="Times New Roman" w:hAnsi="Times New Roman" w:cs="Times New Roman"/>
          <w:szCs w:val="32"/>
        </w:rPr>
        <w:t>weight(in kg) before pregnancy</w:t>
      </w:r>
    </w:p>
    <w:p w14:paraId="7E48ABAA" w14:textId="1E96DEA9" w:rsidR="00672BCB" w:rsidRDefault="00000000">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What was your weight(in kg) after pregnancy?</w:t>
      </w:r>
    </w:p>
    <w:p w14:paraId="44EE98E3" w14:textId="77777777" w:rsidR="00672BCB" w:rsidRDefault="00000000">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r>
        <w:rPr>
          <w:rFonts w:ascii="Times New Roman" w:hAnsi="Times New Roman" w:cs="Times New Roman"/>
          <w:b/>
          <w:noProof/>
          <w:color w:val="0D0D0D" w:themeColor="text1" w:themeTint="F2"/>
          <w:sz w:val="28"/>
          <w:szCs w:val="28"/>
        </w:rPr>
        <w:lastRenderedPageBreak/>
        <w:drawing>
          <wp:inline distT="0" distB="0" distL="0" distR="0" wp14:anchorId="02116748" wp14:editId="70B3F1B2">
            <wp:extent cx="4038600" cy="3820795"/>
            <wp:effectExtent l="19050" t="0" r="19050" b="7938"/>
            <wp:docPr id="2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7D27C673" w14:textId="42B4EB59" w:rsidR="000B0C2E" w:rsidRDefault="000B0C2E" w:rsidP="000B0C2E">
      <w:pPr>
        <w:widowControl w:val="0"/>
        <w:autoSpaceDE w:val="0"/>
        <w:autoSpaceDN w:val="0"/>
        <w:adjustRightInd w:val="0"/>
        <w:spacing w:after="320"/>
        <w:jc w:val="both"/>
        <w:rPr>
          <w:rFonts w:ascii="Times New Roman" w:hAnsi="Times New Roman" w:cs="Times New Roman"/>
          <w:szCs w:val="32"/>
        </w:rPr>
      </w:pPr>
      <w:r>
        <w:rPr>
          <w:rFonts w:ascii="Times New Roman" w:hAnsi="Times New Roman" w:cs="Times New Roman"/>
          <w:szCs w:val="32"/>
        </w:rPr>
        <w:t xml:space="preserve">Fig 22. </w:t>
      </w:r>
      <w:r w:rsidR="00397C17">
        <w:rPr>
          <w:rFonts w:ascii="Times New Roman" w:hAnsi="Times New Roman" w:cs="Times New Roman"/>
          <w:szCs w:val="32"/>
        </w:rPr>
        <w:t xml:space="preserve">Bar graph showing </w:t>
      </w:r>
      <w:r w:rsidR="00397C17" w:rsidRPr="00397C17">
        <w:rPr>
          <w:rFonts w:ascii="Times New Roman" w:hAnsi="Times New Roman" w:cs="Times New Roman"/>
          <w:szCs w:val="32"/>
        </w:rPr>
        <w:t>weight(in kg) after pregnancy</w:t>
      </w:r>
    </w:p>
    <w:p w14:paraId="1061F293" w14:textId="77777777" w:rsidR="00672BCB" w:rsidRDefault="00672BCB">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p>
    <w:p w14:paraId="18A3A495" w14:textId="77777777" w:rsidR="00672BCB" w:rsidRDefault="00000000">
      <w:pPr>
        <w:widowControl w:val="0"/>
        <w:autoSpaceDE w:val="0"/>
        <w:autoSpaceDN w:val="0"/>
        <w:adjustRightInd w:val="0"/>
        <w:spacing w:after="320"/>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Conclusion</w:t>
      </w:r>
    </w:p>
    <w:p w14:paraId="58ED9DED" w14:textId="77777777" w:rsidR="00672BCB" w:rsidRDefault="00000000">
      <w:pPr>
        <w:pStyle w:val="ListParagraph"/>
        <w:widowControl w:val="0"/>
        <w:numPr>
          <w:ilvl w:val="0"/>
          <w:numId w:val="3"/>
        </w:numPr>
        <w:autoSpaceDE w:val="0"/>
        <w:autoSpaceDN w:val="0"/>
        <w:adjustRightInd w:val="0"/>
        <w:spacing w:after="320"/>
        <w:jc w:val="both"/>
        <w:rPr>
          <w:color w:val="0D0D0D" w:themeColor="text1" w:themeTint="F2"/>
          <w:szCs w:val="32"/>
        </w:rPr>
      </w:pPr>
      <w:r>
        <w:rPr>
          <w:color w:val="0D0D0D" w:themeColor="text1" w:themeTint="F2"/>
          <w:szCs w:val="32"/>
        </w:rPr>
        <w:t xml:space="preserve">In this study , 27 women were suffering from complications during late age pregnancy include Gestational Diabetes , Thyroid , complications due to High Blood Pressure , Cyst in Uterus ,Bed Rest due to previous Miscarriage , Bleeding in Second Trimester , Acute Body Pain, Acute Rise in Blood pressure. </w:t>
      </w:r>
    </w:p>
    <w:p w14:paraId="2ED076F9" w14:textId="77777777" w:rsidR="00672BCB" w:rsidRDefault="00000000">
      <w:pPr>
        <w:pStyle w:val="ListParagraph"/>
        <w:widowControl w:val="0"/>
        <w:numPr>
          <w:ilvl w:val="0"/>
          <w:numId w:val="3"/>
        </w:numPr>
        <w:autoSpaceDE w:val="0"/>
        <w:autoSpaceDN w:val="0"/>
        <w:adjustRightInd w:val="0"/>
        <w:spacing w:after="320"/>
        <w:jc w:val="both"/>
        <w:rPr>
          <w:color w:val="0D0D0D" w:themeColor="text1" w:themeTint="F2"/>
          <w:szCs w:val="32"/>
        </w:rPr>
      </w:pPr>
      <w:r>
        <w:rPr>
          <w:color w:val="0D0D0D" w:themeColor="text1" w:themeTint="F2"/>
          <w:szCs w:val="32"/>
        </w:rPr>
        <w:t xml:space="preserve">Premature delivery was seen due to late age pregnancy. 16 out of 100 women had premature delivery </w:t>
      </w:r>
      <w:proofErr w:type="spellStart"/>
      <w:r>
        <w:rPr>
          <w:color w:val="0D0D0D" w:themeColor="text1" w:themeTint="F2"/>
          <w:szCs w:val="32"/>
        </w:rPr>
        <w:t>i.e</w:t>
      </w:r>
      <w:proofErr w:type="spellEnd"/>
      <w:r>
        <w:rPr>
          <w:color w:val="0D0D0D" w:themeColor="text1" w:themeTint="F2"/>
          <w:szCs w:val="32"/>
        </w:rPr>
        <w:t xml:space="preserve"> in 33 to 35 weeks of pregnancy or 7</w:t>
      </w:r>
      <w:r>
        <w:rPr>
          <w:color w:val="0D0D0D" w:themeColor="text1" w:themeTint="F2"/>
          <w:szCs w:val="32"/>
          <w:vertAlign w:val="superscript"/>
        </w:rPr>
        <w:t>th</w:t>
      </w:r>
      <w:r>
        <w:rPr>
          <w:color w:val="0D0D0D" w:themeColor="text1" w:themeTint="F2"/>
          <w:szCs w:val="32"/>
        </w:rPr>
        <w:t xml:space="preserve"> and 8</w:t>
      </w:r>
      <w:r>
        <w:rPr>
          <w:color w:val="0D0D0D" w:themeColor="text1" w:themeTint="F2"/>
          <w:szCs w:val="32"/>
          <w:vertAlign w:val="superscript"/>
        </w:rPr>
        <w:t>th</w:t>
      </w:r>
      <w:r>
        <w:rPr>
          <w:color w:val="0D0D0D" w:themeColor="text1" w:themeTint="F2"/>
          <w:szCs w:val="32"/>
        </w:rPr>
        <w:t xml:space="preserve"> month of pregnancy.</w:t>
      </w:r>
    </w:p>
    <w:p w14:paraId="0E70FB30" w14:textId="77777777" w:rsidR="00672BCB" w:rsidRDefault="00000000">
      <w:pPr>
        <w:pStyle w:val="ListParagraph"/>
        <w:widowControl w:val="0"/>
        <w:numPr>
          <w:ilvl w:val="0"/>
          <w:numId w:val="3"/>
        </w:numPr>
        <w:autoSpaceDE w:val="0"/>
        <w:autoSpaceDN w:val="0"/>
        <w:adjustRightInd w:val="0"/>
        <w:spacing w:after="320"/>
        <w:jc w:val="both"/>
        <w:rPr>
          <w:color w:val="0D0D0D" w:themeColor="text1" w:themeTint="F2"/>
          <w:szCs w:val="32"/>
        </w:rPr>
      </w:pPr>
      <w:r>
        <w:rPr>
          <w:color w:val="0D0D0D" w:themeColor="text1" w:themeTint="F2"/>
          <w:szCs w:val="32"/>
        </w:rPr>
        <w:t>As per risks and complications, diets were also different like low sodium diet.</w:t>
      </w:r>
    </w:p>
    <w:p w14:paraId="1F6113EA" w14:textId="77777777" w:rsidR="00672BCB" w:rsidRDefault="00000000">
      <w:pPr>
        <w:pStyle w:val="ListParagraph"/>
        <w:widowControl w:val="0"/>
        <w:numPr>
          <w:ilvl w:val="0"/>
          <w:numId w:val="3"/>
        </w:numPr>
        <w:autoSpaceDE w:val="0"/>
        <w:autoSpaceDN w:val="0"/>
        <w:adjustRightInd w:val="0"/>
        <w:spacing w:after="320"/>
        <w:jc w:val="both"/>
        <w:rPr>
          <w:color w:val="0D0D0D" w:themeColor="text1" w:themeTint="F2"/>
          <w:szCs w:val="32"/>
        </w:rPr>
      </w:pPr>
      <w:r>
        <w:rPr>
          <w:color w:val="0D0D0D" w:themeColor="text1" w:themeTint="F2"/>
          <w:szCs w:val="32"/>
        </w:rPr>
        <w:t>Protein was also in moderate amount because of high blood pressure . This also included taking less amount of saturated fats like oil, butter , ghee and including anti-hypertensive drugs in diet is must.</w:t>
      </w:r>
    </w:p>
    <w:p w14:paraId="6A45C9AD" w14:textId="77777777" w:rsidR="00672BCB" w:rsidRDefault="00000000">
      <w:pPr>
        <w:pStyle w:val="ListParagraph"/>
        <w:widowControl w:val="0"/>
        <w:numPr>
          <w:ilvl w:val="0"/>
          <w:numId w:val="3"/>
        </w:numPr>
        <w:autoSpaceDE w:val="0"/>
        <w:autoSpaceDN w:val="0"/>
        <w:adjustRightInd w:val="0"/>
        <w:spacing w:after="320"/>
        <w:jc w:val="both"/>
        <w:rPr>
          <w:color w:val="0D0D0D" w:themeColor="text1" w:themeTint="F2"/>
          <w:szCs w:val="32"/>
        </w:rPr>
      </w:pPr>
      <w:r>
        <w:rPr>
          <w:color w:val="0D0D0D" w:themeColor="text1" w:themeTint="F2"/>
          <w:szCs w:val="32"/>
        </w:rPr>
        <w:t>As pregnancy is a period in which a baby develops in a living state so more dietary requirement is there so in this study there were many types of diet recommended as high calorie diet, calcium rich diet , iron rich diet , healthy and nutritious diet with lots of antioxidants like fruits , vegetables and whole grains.</w:t>
      </w:r>
    </w:p>
    <w:p w14:paraId="1256F19A" w14:textId="77777777" w:rsidR="00672BCB" w:rsidRDefault="00000000">
      <w:pPr>
        <w:pStyle w:val="ListParagraph"/>
        <w:widowControl w:val="0"/>
        <w:numPr>
          <w:ilvl w:val="0"/>
          <w:numId w:val="3"/>
        </w:numPr>
        <w:autoSpaceDE w:val="0"/>
        <w:autoSpaceDN w:val="0"/>
        <w:adjustRightInd w:val="0"/>
        <w:spacing w:after="320"/>
        <w:jc w:val="both"/>
        <w:rPr>
          <w:color w:val="0D0D0D" w:themeColor="text1" w:themeTint="F2"/>
          <w:szCs w:val="32"/>
        </w:rPr>
      </w:pPr>
      <w:r>
        <w:rPr>
          <w:color w:val="0D0D0D" w:themeColor="text1" w:themeTint="F2"/>
          <w:szCs w:val="32"/>
        </w:rPr>
        <w:t>Women were recommended some tablets like iron, calcium, folic acid in normal pregnancy and Thyroxine in case women had Thyroid.</w:t>
      </w:r>
    </w:p>
    <w:p w14:paraId="2C7F6F2C" w14:textId="77777777" w:rsidR="00672BCB" w:rsidRDefault="00000000">
      <w:pPr>
        <w:pStyle w:val="ListParagraph"/>
        <w:widowControl w:val="0"/>
        <w:numPr>
          <w:ilvl w:val="0"/>
          <w:numId w:val="3"/>
        </w:numPr>
        <w:autoSpaceDE w:val="0"/>
        <w:autoSpaceDN w:val="0"/>
        <w:adjustRightInd w:val="0"/>
        <w:spacing w:after="320"/>
        <w:jc w:val="both"/>
        <w:rPr>
          <w:color w:val="0D0D0D" w:themeColor="text1" w:themeTint="F2"/>
          <w:szCs w:val="32"/>
        </w:rPr>
      </w:pPr>
      <w:r>
        <w:rPr>
          <w:color w:val="0D0D0D" w:themeColor="text1" w:themeTint="F2"/>
          <w:szCs w:val="32"/>
        </w:rPr>
        <w:t xml:space="preserve">In late age pregnancy, there were total 59 responses out of 100 , 27(45.7%) women facing problems due to late age pregnancy like high BP, stillbirth , death of fetus in womb , thyroid, gestational diabetes and complications during delivery and 54.20% </w:t>
      </w:r>
      <w:r>
        <w:rPr>
          <w:color w:val="0D0D0D" w:themeColor="text1" w:themeTint="F2"/>
          <w:szCs w:val="32"/>
        </w:rPr>
        <w:lastRenderedPageBreak/>
        <w:t>women were not having any problems.</w:t>
      </w:r>
    </w:p>
    <w:p w14:paraId="2FD8B6BD" w14:textId="77777777" w:rsidR="00672BCB" w:rsidRDefault="00000000">
      <w:pPr>
        <w:pStyle w:val="ListParagraph"/>
        <w:widowControl w:val="0"/>
        <w:numPr>
          <w:ilvl w:val="0"/>
          <w:numId w:val="3"/>
        </w:numPr>
        <w:autoSpaceDE w:val="0"/>
        <w:autoSpaceDN w:val="0"/>
        <w:adjustRightInd w:val="0"/>
        <w:spacing w:after="320"/>
        <w:jc w:val="both"/>
        <w:rPr>
          <w:color w:val="0D0D0D" w:themeColor="text1" w:themeTint="F2"/>
          <w:szCs w:val="32"/>
        </w:rPr>
      </w:pPr>
      <w:r>
        <w:rPr>
          <w:color w:val="0D0D0D" w:themeColor="text1" w:themeTint="F2"/>
          <w:szCs w:val="32"/>
        </w:rPr>
        <w:t>Women who suffered pregnancy induced hypertension , out of 57women 17(29.82%) were facing problems like depression , anxiety , miscarriage , weakness , vomiting , nausea.</w:t>
      </w:r>
    </w:p>
    <w:p w14:paraId="27E73CA4" w14:textId="77777777" w:rsidR="00672BCB" w:rsidRDefault="00000000">
      <w:pPr>
        <w:pStyle w:val="ListParagraph"/>
        <w:widowControl w:val="0"/>
        <w:numPr>
          <w:ilvl w:val="0"/>
          <w:numId w:val="3"/>
        </w:numPr>
        <w:autoSpaceDE w:val="0"/>
        <w:autoSpaceDN w:val="0"/>
        <w:adjustRightInd w:val="0"/>
        <w:spacing w:after="320"/>
        <w:jc w:val="both"/>
        <w:rPr>
          <w:color w:val="0D0D0D" w:themeColor="text1" w:themeTint="F2"/>
          <w:szCs w:val="32"/>
        </w:rPr>
      </w:pPr>
      <w:r>
        <w:rPr>
          <w:color w:val="0D0D0D" w:themeColor="text1" w:themeTint="F2"/>
          <w:szCs w:val="32"/>
        </w:rPr>
        <w:t>Out of 100 women , 9 women suffered from gestational diabetes and 10 women had prolonged diabetes .</w:t>
      </w:r>
    </w:p>
    <w:p w14:paraId="6D0E1A18" w14:textId="77777777" w:rsidR="00672BCB" w:rsidRDefault="00000000">
      <w:pPr>
        <w:pStyle w:val="ListParagraph"/>
        <w:widowControl w:val="0"/>
        <w:numPr>
          <w:ilvl w:val="0"/>
          <w:numId w:val="3"/>
        </w:numPr>
        <w:autoSpaceDE w:val="0"/>
        <w:autoSpaceDN w:val="0"/>
        <w:adjustRightInd w:val="0"/>
        <w:spacing w:after="320"/>
        <w:jc w:val="both"/>
        <w:rPr>
          <w:color w:val="0D0D0D" w:themeColor="text1" w:themeTint="F2"/>
          <w:szCs w:val="32"/>
        </w:rPr>
      </w:pPr>
      <w:r>
        <w:rPr>
          <w:color w:val="0D0D0D" w:themeColor="text1" w:themeTint="F2"/>
          <w:szCs w:val="32"/>
        </w:rPr>
        <w:t>So from above results , it is considered that women who are 35 years and above are considered to be at “high risk” for pregnancy.</w:t>
      </w:r>
    </w:p>
    <w:p w14:paraId="510C059A" w14:textId="77777777" w:rsidR="00672BCB" w:rsidRDefault="00000000">
      <w:pPr>
        <w:pStyle w:val="ListParagraph"/>
        <w:widowControl w:val="0"/>
        <w:numPr>
          <w:ilvl w:val="0"/>
          <w:numId w:val="3"/>
        </w:numPr>
        <w:autoSpaceDE w:val="0"/>
        <w:autoSpaceDN w:val="0"/>
        <w:adjustRightInd w:val="0"/>
        <w:spacing w:after="320"/>
        <w:jc w:val="both"/>
        <w:rPr>
          <w:color w:val="0D0D0D" w:themeColor="text1" w:themeTint="F2"/>
          <w:szCs w:val="32"/>
        </w:rPr>
      </w:pPr>
      <w:r>
        <w:rPr>
          <w:color w:val="0D0D0D" w:themeColor="text1" w:themeTint="F2"/>
          <w:szCs w:val="32"/>
        </w:rPr>
        <w:t>Women who were aged 22-30 years didn’t suffer from such diseases but gestational diabetes was observed in some cases.</w:t>
      </w:r>
    </w:p>
    <w:p w14:paraId="553FBA96" w14:textId="77777777" w:rsidR="00672BCB" w:rsidRDefault="00000000">
      <w:pPr>
        <w:pStyle w:val="ListParagraph"/>
        <w:widowControl w:val="0"/>
        <w:numPr>
          <w:ilvl w:val="0"/>
          <w:numId w:val="3"/>
        </w:numPr>
        <w:autoSpaceDE w:val="0"/>
        <w:autoSpaceDN w:val="0"/>
        <w:adjustRightInd w:val="0"/>
        <w:spacing w:after="320"/>
        <w:jc w:val="both"/>
        <w:rPr>
          <w:color w:val="0D0D0D" w:themeColor="text1" w:themeTint="F2"/>
          <w:szCs w:val="32"/>
        </w:rPr>
      </w:pPr>
      <w:r>
        <w:rPr>
          <w:color w:val="0D0D0D" w:themeColor="text1" w:themeTint="F2"/>
          <w:szCs w:val="32"/>
        </w:rPr>
        <w:t>Women who were aged 28-35 years suffered miscarriage and abortion due to unknown reason.</w:t>
      </w:r>
    </w:p>
    <w:p w14:paraId="1E763741" w14:textId="77777777" w:rsidR="00672BCB" w:rsidRDefault="00672BCB">
      <w:pPr>
        <w:rPr>
          <w:rFonts w:ascii="Times New Roman" w:hAnsi="Times New Roman" w:cs="Times New Roman"/>
          <w:sz w:val="28"/>
          <w:szCs w:val="28"/>
        </w:rPr>
      </w:pPr>
    </w:p>
    <w:p w14:paraId="38326D5D" w14:textId="77777777" w:rsidR="00672BCB" w:rsidRDefault="00000000">
      <w:pPr>
        <w:widowControl w:val="0"/>
        <w:autoSpaceDE w:val="0"/>
        <w:autoSpaceDN w:val="0"/>
        <w:adjustRightInd w:val="0"/>
        <w:spacing w:after="320"/>
        <w:jc w:val="both"/>
        <w:rPr>
          <w:rFonts w:ascii="Times New Roman" w:hAnsi="Times New Roman" w:cs="Times New Roman"/>
          <w:color w:val="0D0D0D" w:themeColor="text1" w:themeTint="F2"/>
          <w:sz w:val="28"/>
          <w:szCs w:val="28"/>
        </w:rPr>
      </w:pPr>
      <w:r>
        <w:rPr>
          <w:rFonts w:ascii="Times New Roman" w:hAnsi="Times New Roman" w:cs="Times New Roman"/>
          <w:b/>
          <w:color w:val="0D0D0D" w:themeColor="text1" w:themeTint="F2"/>
          <w:sz w:val="28"/>
          <w:szCs w:val="28"/>
        </w:rPr>
        <w:t>References</w:t>
      </w:r>
    </w:p>
    <w:p w14:paraId="019A5DD5" w14:textId="77777777" w:rsidR="00672BCB" w:rsidRDefault="00000000">
      <w:pPr>
        <w:pStyle w:val="ListParagraph"/>
        <w:widowControl w:val="0"/>
        <w:numPr>
          <w:ilvl w:val="0"/>
          <w:numId w:val="4"/>
        </w:numPr>
        <w:autoSpaceDE w:val="0"/>
        <w:autoSpaceDN w:val="0"/>
        <w:adjustRightInd w:val="0"/>
        <w:spacing w:after="320"/>
      </w:pPr>
      <w:r>
        <w:t xml:space="preserve">Arias F. </w:t>
      </w:r>
      <w:r>
        <w:rPr>
          <w:i/>
          <w:iCs/>
        </w:rPr>
        <w:t xml:space="preserve">Practical guide to high risk pregnancy and delivery,2nd </w:t>
      </w:r>
      <w:proofErr w:type="spellStart"/>
      <w:r>
        <w:rPr>
          <w:i/>
          <w:iCs/>
        </w:rPr>
        <w:t>edn</w:t>
      </w:r>
      <w:proofErr w:type="spellEnd"/>
      <w:r>
        <w:rPr>
          <w:i/>
          <w:iCs/>
        </w:rPr>
        <w:t>.</w:t>
      </w:r>
      <w:r>
        <w:t xml:space="preserve"> Mosby Inc.: USA, 1993.</w:t>
      </w:r>
    </w:p>
    <w:p w14:paraId="1A0E6E14" w14:textId="77777777" w:rsidR="00672BCB" w:rsidRDefault="00000000">
      <w:pPr>
        <w:pStyle w:val="ListParagraph"/>
        <w:widowControl w:val="0"/>
        <w:numPr>
          <w:ilvl w:val="0"/>
          <w:numId w:val="4"/>
        </w:numPr>
        <w:autoSpaceDE w:val="0"/>
        <w:autoSpaceDN w:val="0"/>
        <w:adjustRightInd w:val="0"/>
        <w:spacing w:after="320"/>
      </w:pPr>
      <w:r>
        <w:t xml:space="preserve">Arulkumaran S, Ratnam SS, Rao KB. </w:t>
      </w:r>
      <w:r>
        <w:rPr>
          <w:i/>
          <w:iCs/>
        </w:rPr>
        <w:t xml:space="preserve">The Management of </w:t>
      </w:r>
      <w:proofErr w:type="spellStart"/>
      <w:r>
        <w:rPr>
          <w:i/>
          <w:iCs/>
        </w:rPr>
        <w:t>labour</w:t>
      </w:r>
      <w:proofErr w:type="spellEnd"/>
      <w:r>
        <w:t>. Orient Longman Limited: India, 1996.</w:t>
      </w:r>
    </w:p>
    <w:p w14:paraId="36A1A380" w14:textId="77777777" w:rsidR="00672BCB" w:rsidRDefault="00000000">
      <w:pPr>
        <w:pStyle w:val="ListParagraph"/>
        <w:widowControl w:val="0"/>
        <w:numPr>
          <w:ilvl w:val="0"/>
          <w:numId w:val="4"/>
        </w:numPr>
        <w:autoSpaceDE w:val="0"/>
        <w:autoSpaceDN w:val="0"/>
        <w:adjustRightInd w:val="0"/>
        <w:spacing w:after="320"/>
      </w:pPr>
      <w:r>
        <w:t xml:space="preserve">Aldous, M.B. and Edmonson, M.B. (1993) Maternal age at first childbirth and risk of low birth weight and preterm delivery in Washington State. Am. J. Epidemiol., 125, 101–109. </w:t>
      </w:r>
      <w:proofErr w:type="spellStart"/>
      <w:r>
        <w:t>BerkowitzWeight</w:t>
      </w:r>
      <w:proofErr w:type="spellEnd"/>
      <w:r>
        <w:t> :</w:t>
      </w:r>
    </w:p>
    <w:p w14:paraId="720A273F" w14:textId="77777777" w:rsidR="00672BCB" w:rsidRDefault="00000000">
      <w:pPr>
        <w:pStyle w:val="ListParagraph"/>
        <w:widowControl w:val="0"/>
        <w:numPr>
          <w:ilvl w:val="0"/>
          <w:numId w:val="4"/>
        </w:numPr>
        <w:autoSpaceDE w:val="0"/>
        <w:autoSpaceDN w:val="0"/>
        <w:adjustRightInd w:val="0"/>
        <w:spacing w:after="320"/>
      </w:pPr>
      <w:proofErr w:type="spellStart"/>
      <w:r>
        <w:t>Altijani</w:t>
      </w:r>
      <w:proofErr w:type="spellEnd"/>
      <w:r>
        <w:t xml:space="preserve"> N, Carson C, Choudhury SS, Rani A, Sarma UC, Knight M, et al. Stillbirth among women in nine states in India: rate and risk factors in study of 886,505 women from the annual health survey. BMJ Open. 2018;8:e022583.</w:t>
      </w:r>
    </w:p>
    <w:p w14:paraId="0A9097D2" w14:textId="77777777" w:rsidR="00672BCB" w:rsidRDefault="00000000">
      <w:pPr>
        <w:pStyle w:val="ListParagraph"/>
        <w:widowControl w:val="0"/>
        <w:numPr>
          <w:ilvl w:val="0"/>
          <w:numId w:val="4"/>
        </w:numPr>
        <w:autoSpaceDE w:val="0"/>
        <w:autoSpaceDN w:val="0"/>
        <w:adjustRightInd w:val="0"/>
        <w:spacing w:after="320"/>
      </w:pPr>
      <w:r>
        <w:t xml:space="preserve">Beers MH, Berkow R. </w:t>
      </w:r>
      <w:r>
        <w:rPr>
          <w:i/>
          <w:iCs/>
        </w:rPr>
        <w:t xml:space="preserve">The Merck's </w:t>
      </w:r>
      <w:proofErr w:type="spellStart"/>
      <w:r>
        <w:rPr>
          <w:i/>
          <w:iCs/>
        </w:rPr>
        <w:t>Mannual</w:t>
      </w:r>
      <w:proofErr w:type="spellEnd"/>
      <w:r>
        <w:rPr>
          <w:i/>
          <w:iCs/>
        </w:rPr>
        <w:t xml:space="preserve"> of diagnosis and therapy</w:t>
      </w:r>
      <w:r>
        <w:t xml:space="preserve">, </w:t>
      </w:r>
      <w:r>
        <w:rPr>
          <w:i/>
          <w:iCs/>
        </w:rPr>
        <w:t xml:space="preserve">18th </w:t>
      </w:r>
      <w:proofErr w:type="spellStart"/>
      <w:r>
        <w:rPr>
          <w:i/>
          <w:iCs/>
        </w:rPr>
        <w:t>Edn</w:t>
      </w:r>
      <w:proofErr w:type="spellEnd"/>
      <w:r>
        <w:t>. Merck &amp;Co. Inc.: USA, 2006.</w:t>
      </w:r>
    </w:p>
    <w:p w14:paraId="681D178C" w14:textId="77777777" w:rsidR="00672BCB" w:rsidRDefault="00000000">
      <w:pPr>
        <w:pStyle w:val="ListParagraph"/>
        <w:widowControl w:val="0"/>
        <w:numPr>
          <w:ilvl w:val="0"/>
          <w:numId w:val="4"/>
        </w:numPr>
        <w:autoSpaceDE w:val="0"/>
        <w:autoSpaceDN w:val="0"/>
        <w:adjustRightInd w:val="0"/>
        <w:spacing w:after="320"/>
      </w:pPr>
      <w:r>
        <w:t xml:space="preserve">Buckshee K, Patwardhan VB, </w:t>
      </w:r>
      <w:proofErr w:type="spellStart"/>
      <w:r>
        <w:t>Soonawala</w:t>
      </w:r>
      <w:proofErr w:type="spellEnd"/>
      <w:r>
        <w:t xml:space="preserve"> RP. </w:t>
      </w:r>
      <w:r>
        <w:rPr>
          <w:i/>
          <w:iCs/>
        </w:rPr>
        <w:t xml:space="preserve">Principles and practice of obstetrics and </w:t>
      </w:r>
      <w:proofErr w:type="spellStart"/>
      <w:r>
        <w:rPr>
          <w:i/>
          <w:iCs/>
        </w:rPr>
        <w:t>Gynaecology</w:t>
      </w:r>
      <w:proofErr w:type="spellEnd"/>
      <w:r>
        <w:rPr>
          <w:i/>
          <w:iCs/>
        </w:rPr>
        <w:t xml:space="preserve"> for postgraduates,1st </w:t>
      </w:r>
      <w:proofErr w:type="spellStart"/>
      <w:r>
        <w:rPr>
          <w:i/>
          <w:iCs/>
        </w:rPr>
        <w:t>Edn</w:t>
      </w:r>
      <w:proofErr w:type="spellEnd"/>
      <w:r>
        <w:t xml:space="preserve">. A FOGSI Publication, the Federation of Obstetrics and </w:t>
      </w:r>
      <w:proofErr w:type="spellStart"/>
      <w:r>
        <w:t>Gynaecological</w:t>
      </w:r>
      <w:proofErr w:type="spellEnd"/>
      <w:r>
        <w:t xml:space="preserve"> Societies of India, Jaypee Brothers: New Delhi, 1996.</w:t>
      </w:r>
    </w:p>
    <w:p w14:paraId="3F1D41E8" w14:textId="77777777" w:rsidR="00672BCB" w:rsidRDefault="00000000">
      <w:pPr>
        <w:pStyle w:val="ListParagraph"/>
        <w:numPr>
          <w:ilvl w:val="0"/>
          <w:numId w:val="4"/>
        </w:numPr>
      </w:pPr>
      <w:r>
        <w:t xml:space="preserve">In: Benneth VR, Brown LK (Eds), </w:t>
      </w:r>
      <w:r>
        <w:rPr>
          <w:i/>
          <w:iCs/>
        </w:rPr>
        <w:t>Myles Text book for Midwives</w:t>
      </w:r>
      <w:r>
        <w:t xml:space="preserve">, </w:t>
      </w:r>
      <w:r>
        <w:rPr>
          <w:i/>
          <w:iCs/>
        </w:rPr>
        <w:t xml:space="preserve">13th </w:t>
      </w:r>
      <w:proofErr w:type="spellStart"/>
      <w:r>
        <w:rPr>
          <w:i/>
          <w:iCs/>
        </w:rPr>
        <w:t>edn</w:t>
      </w:r>
      <w:proofErr w:type="spellEnd"/>
      <w:r>
        <w:rPr>
          <w:i/>
          <w:iCs/>
        </w:rPr>
        <w:t>.</w:t>
      </w:r>
      <w:r>
        <w:t xml:space="preserve"> Churchill Livingstone: India  Lloyd C, Lewis VM. Common medical disorders associated with pregnancy., 1999; 279-314.</w:t>
      </w:r>
    </w:p>
    <w:p w14:paraId="60763845" w14:textId="77777777" w:rsidR="00672BCB" w:rsidRDefault="00672BCB">
      <w:pPr>
        <w:rPr>
          <w:rFonts w:ascii="Times New Roman" w:hAnsi="Times New Roman" w:cs="Times New Roman"/>
        </w:rPr>
      </w:pPr>
    </w:p>
    <w:p w14:paraId="3259AAD9" w14:textId="77777777" w:rsidR="00672BCB" w:rsidRDefault="00672BCB">
      <w:pPr>
        <w:rPr>
          <w:rFonts w:ascii="Times New Roman" w:hAnsi="Times New Roman" w:cs="Times New Roman"/>
        </w:rPr>
      </w:pPr>
    </w:p>
    <w:p w14:paraId="34FC235F" w14:textId="77777777" w:rsidR="00672BCB" w:rsidRDefault="00000000">
      <w:pPr>
        <w:pStyle w:val="ListParagraph"/>
        <w:widowControl w:val="0"/>
        <w:numPr>
          <w:ilvl w:val="0"/>
          <w:numId w:val="4"/>
        </w:numPr>
        <w:autoSpaceDE w:val="0"/>
        <w:autoSpaceDN w:val="0"/>
        <w:adjustRightInd w:val="0"/>
        <w:spacing w:after="320"/>
        <w:jc w:val="both"/>
        <w:rPr>
          <w:sz w:val="32"/>
          <w:szCs w:val="32"/>
        </w:rPr>
      </w:pPr>
      <w:r>
        <w:t xml:space="preserve">Berkowitz, G.S., Skovron, M.L., Lapinski, R.H. et al. (1990) Delayed childbearing and the outcome of pregnancy. N. Engl J. Med., 322, 659–664. Chan, B.C. and Lao, T.T. (1999) Influence of parity on the obstetric performance of mothers aged 40 years and above. Hum. </w:t>
      </w:r>
      <w:proofErr w:type="spellStart"/>
      <w:r>
        <w:t>Reprod</w:t>
      </w:r>
      <w:proofErr w:type="spellEnd"/>
      <w:r>
        <w:t>., 14, 833–837.</w:t>
      </w:r>
    </w:p>
    <w:p w14:paraId="47E5B380" w14:textId="77777777" w:rsidR="00672BCB" w:rsidRDefault="00000000">
      <w:pPr>
        <w:pStyle w:val="ListParagraph"/>
        <w:widowControl w:val="0"/>
        <w:numPr>
          <w:ilvl w:val="0"/>
          <w:numId w:val="4"/>
        </w:numPr>
        <w:autoSpaceDE w:val="0"/>
        <w:autoSpaceDN w:val="0"/>
        <w:adjustRightInd w:val="0"/>
        <w:spacing w:after="320"/>
        <w:jc w:val="both"/>
        <w:rPr>
          <w:sz w:val="32"/>
          <w:szCs w:val="32"/>
        </w:rPr>
      </w:pPr>
      <w:r>
        <w:t xml:space="preserve">Beers MH, Berkow R. </w:t>
      </w:r>
      <w:r>
        <w:rPr>
          <w:i/>
          <w:iCs/>
        </w:rPr>
        <w:t xml:space="preserve">The Merck's </w:t>
      </w:r>
      <w:proofErr w:type="spellStart"/>
      <w:r>
        <w:rPr>
          <w:i/>
          <w:iCs/>
        </w:rPr>
        <w:t>Mannual</w:t>
      </w:r>
      <w:proofErr w:type="spellEnd"/>
      <w:r>
        <w:rPr>
          <w:i/>
          <w:iCs/>
        </w:rPr>
        <w:t xml:space="preserve"> of diagnosis and therapy</w:t>
      </w:r>
      <w:r>
        <w:t xml:space="preserve">, </w:t>
      </w:r>
      <w:r>
        <w:rPr>
          <w:i/>
          <w:iCs/>
        </w:rPr>
        <w:t xml:space="preserve">18th </w:t>
      </w:r>
      <w:proofErr w:type="spellStart"/>
      <w:r>
        <w:rPr>
          <w:i/>
          <w:iCs/>
        </w:rPr>
        <w:t>Edn</w:t>
      </w:r>
      <w:proofErr w:type="spellEnd"/>
      <w:r>
        <w:t>. Merck &amp;Co. Inc.: USA, 2006.</w:t>
      </w:r>
    </w:p>
    <w:p w14:paraId="522413FC" w14:textId="77777777" w:rsidR="00672BCB" w:rsidRDefault="00000000">
      <w:pPr>
        <w:pStyle w:val="ListParagraph"/>
        <w:widowControl w:val="0"/>
        <w:numPr>
          <w:ilvl w:val="0"/>
          <w:numId w:val="4"/>
        </w:numPr>
        <w:autoSpaceDE w:val="0"/>
        <w:autoSpaceDN w:val="0"/>
        <w:adjustRightInd w:val="0"/>
        <w:spacing w:after="320"/>
      </w:pPr>
      <w:r>
        <w:t xml:space="preserve">Buckshee K, Patwardhan VB, </w:t>
      </w:r>
      <w:proofErr w:type="spellStart"/>
      <w:r>
        <w:t>Soonawala</w:t>
      </w:r>
      <w:proofErr w:type="spellEnd"/>
      <w:r>
        <w:t xml:space="preserve"> RP. </w:t>
      </w:r>
      <w:r>
        <w:rPr>
          <w:i/>
          <w:iCs/>
        </w:rPr>
        <w:t xml:space="preserve">Principles and practice of obstetrics and </w:t>
      </w:r>
      <w:proofErr w:type="spellStart"/>
      <w:r>
        <w:rPr>
          <w:i/>
          <w:iCs/>
        </w:rPr>
        <w:t>Gynaecology</w:t>
      </w:r>
      <w:proofErr w:type="spellEnd"/>
      <w:r>
        <w:rPr>
          <w:i/>
          <w:iCs/>
        </w:rPr>
        <w:t xml:space="preserve"> for postgraduates,1st </w:t>
      </w:r>
      <w:proofErr w:type="spellStart"/>
      <w:r>
        <w:rPr>
          <w:i/>
          <w:iCs/>
        </w:rPr>
        <w:t>Edn</w:t>
      </w:r>
      <w:proofErr w:type="spellEnd"/>
      <w:r>
        <w:t xml:space="preserve">. A FOGSI Publication, the Federation of Obstetrics and </w:t>
      </w:r>
      <w:proofErr w:type="spellStart"/>
      <w:r>
        <w:t>Gynaecological</w:t>
      </w:r>
      <w:proofErr w:type="spellEnd"/>
      <w:r>
        <w:t xml:space="preserve"> Societies of India, Jaypee Brothers: New Delhi, 1996</w:t>
      </w:r>
      <w:r>
        <w:rPr>
          <w:sz w:val="32"/>
          <w:szCs w:val="32"/>
        </w:rPr>
        <w:t>.</w:t>
      </w:r>
    </w:p>
    <w:p w14:paraId="4D1F8642" w14:textId="77777777" w:rsidR="00672BCB" w:rsidRDefault="00000000">
      <w:pPr>
        <w:pStyle w:val="ListParagraph"/>
        <w:numPr>
          <w:ilvl w:val="0"/>
          <w:numId w:val="4"/>
        </w:numPr>
        <w:jc w:val="both"/>
      </w:pPr>
      <w:r>
        <w:lastRenderedPageBreak/>
        <w:t xml:space="preserve">C JK. Prevalence of high risk among pregnant women attending antenatal clinic in rural field practice area of Jawaharlal Nehru Medical College, </w:t>
      </w:r>
      <w:proofErr w:type="spellStart"/>
      <w:r>
        <w:t>Belgavi</w:t>
      </w:r>
      <w:proofErr w:type="spellEnd"/>
      <w:r>
        <w:t>, Karnataka, India. Int J Community Med Public Heal. 2017;4 (4):1257–9</w:t>
      </w:r>
    </w:p>
    <w:p w14:paraId="4D6E7867" w14:textId="77777777" w:rsidR="00672BCB" w:rsidRDefault="00672BCB">
      <w:pPr>
        <w:jc w:val="both"/>
        <w:rPr>
          <w:rFonts w:ascii="Times New Roman" w:hAnsi="Times New Roman" w:cs="Times New Roman"/>
        </w:rPr>
      </w:pPr>
    </w:p>
    <w:p w14:paraId="220DECDF" w14:textId="77777777" w:rsidR="00672BCB" w:rsidRDefault="00000000">
      <w:pPr>
        <w:pStyle w:val="ListParagraph"/>
        <w:widowControl w:val="0"/>
        <w:numPr>
          <w:ilvl w:val="0"/>
          <w:numId w:val="4"/>
        </w:numPr>
        <w:autoSpaceDE w:val="0"/>
        <w:autoSpaceDN w:val="0"/>
        <w:adjustRightInd w:val="0"/>
        <w:spacing w:after="320"/>
      </w:pPr>
      <w:r>
        <w:t xml:space="preserve">Dutta DC. </w:t>
      </w:r>
      <w:r>
        <w:rPr>
          <w:i/>
          <w:iCs/>
        </w:rPr>
        <w:t>Textbook of Obstetrics</w:t>
      </w:r>
      <w:r>
        <w:t xml:space="preserve">, </w:t>
      </w:r>
      <w:r>
        <w:rPr>
          <w:i/>
          <w:iCs/>
        </w:rPr>
        <w:t xml:space="preserve">3rd </w:t>
      </w:r>
      <w:proofErr w:type="spellStart"/>
      <w:r>
        <w:rPr>
          <w:i/>
          <w:iCs/>
        </w:rPr>
        <w:t>Edn</w:t>
      </w:r>
      <w:proofErr w:type="spellEnd"/>
      <w:r>
        <w:t>. Central books: India, 1992.</w:t>
      </w:r>
    </w:p>
    <w:p w14:paraId="0B44FE9B" w14:textId="77777777" w:rsidR="00672BCB" w:rsidRDefault="00000000">
      <w:pPr>
        <w:pStyle w:val="ListParagraph"/>
        <w:numPr>
          <w:ilvl w:val="0"/>
          <w:numId w:val="4"/>
        </w:numPr>
        <w:jc w:val="both"/>
      </w:pPr>
      <w:r>
        <w:t xml:space="preserve">Dawn CS. </w:t>
      </w:r>
      <w:r>
        <w:rPr>
          <w:i/>
          <w:iCs/>
        </w:rPr>
        <w:t>Textbook of Obstetrics and Neonatology</w:t>
      </w:r>
      <w:r>
        <w:t xml:space="preserve">, </w:t>
      </w:r>
      <w:r>
        <w:rPr>
          <w:i/>
          <w:iCs/>
        </w:rPr>
        <w:t xml:space="preserve">11th </w:t>
      </w:r>
      <w:proofErr w:type="spellStart"/>
      <w:r>
        <w:rPr>
          <w:i/>
          <w:iCs/>
        </w:rPr>
        <w:t>Edn</w:t>
      </w:r>
      <w:proofErr w:type="spellEnd"/>
      <w:r>
        <w:t>.</w:t>
      </w:r>
      <w:r>
        <w:rPr>
          <w:sz w:val="32"/>
          <w:szCs w:val="32"/>
        </w:rPr>
        <w:t xml:space="preserve"> </w:t>
      </w:r>
      <w:r>
        <w:t>India, 1990</w:t>
      </w:r>
    </w:p>
    <w:p w14:paraId="70E840BF" w14:textId="77777777" w:rsidR="00672BCB" w:rsidRDefault="00000000">
      <w:pPr>
        <w:pStyle w:val="ListParagraph"/>
        <w:widowControl w:val="0"/>
        <w:numPr>
          <w:ilvl w:val="0"/>
          <w:numId w:val="4"/>
        </w:numPr>
        <w:autoSpaceDE w:val="0"/>
        <w:autoSpaceDN w:val="0"/>
        <w:adjustRightInd w:val="0"/>
        <w:spacing w:after="320"/>
      </w:pPr>
      <w:r>
        <w:rPr>
          <w:color w:val="00006D"/>
        </w:rPr>
        <w:t>Ganesh Dangal MBBS; MD </w:t>
      </w:r>
      <w:r>
        <w:rPr>
          <w:noProof/>
          <w:color w:val="865253"/>
        </w:rPr>
        <w:drawing>
          <wp:inline distT="0" distB="0" distL="0" distR="0" wp14:anchorId="424C30E1" wp14:editId="7FFBF1D7">
            <wp:extent cx="233680" cy="233680"/>
            <wp:effectExtent l="0" t="0" r="0" b="0"/>
            <wp:docPr id="10" name="Picture 1">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233680" cy="233680"/>
                    </a:xfrm>
                    <a:prstGeom prst="rect">
                      <a:avLst/>
                    </a:prstGeom>
                    <a:noFill/>
                    <a:ln>
                      <a:noFill/>
                    </a:ln>
                  </pic:spPr>
                </pic:pic>
              </a:graphicData>
            </a:graphic>
          </wp:inline>
        </w:drawing>
      </w:r>
      <w:r>
        <w:t xml:space="preserve">  Consultant </w:t>
      </w:r>
      <w:proofErr w:type="spellStart"/>
      <w:r>
        <w:t>Gynaecologist</w:t>
      </w:r>
      <w:proofErr w:type="spellEnd"/>
      <w:r>
        <w:t>  Kathmandu Model Hospital  Kathmandu, Nepal</w:t>
      </w:r>
    </w:p>
    <w:p w14:paraId="1908C152" w14:textId="77777777" w:rsidR="00672BCB" w:rsidRDefault="00000000">
      <w:pPr>
        <w:pStyle w:val="ListParagraph"/>
        <w:numPr>
          <w:ilvl w:val="0"/>
          <w:numId w:val="4"/>
        </w:numPr>
        <w:jc w:val="both"/>
      </w:pPr>
      <w:r>
        <w:t xml:space="preserve">Krishnan U, Tank DK, Daftary S, et al. </w:t>
      </w:r>
      <w:r>
        <w:rPr>
          <w:i/>
          <w:iCs/>
        </w:rPr>
        <w:t>Pregnancy at Risk: Current Concepts</w:t>
      </w:r>
      <w:r>
        <w:t xml:space="preserve">, </w:t>
      </w:r>
      <w:r>
        <w:rPr>
          <w:i/>
          <w:iCs/>
        </w:rPr>
        <w:t xml:space="preserve">4th </w:t>
      </w:r>
      <w:proofErr w:type="spellStart"/>
      <w:r>
        <w:rPr>
          <w:i/>
          <w:iCs/>
        </w:rPr>
        <w:t>Edn</w:t>
      </w:r>
      <w:proofErr w:type="spellEnd"/>
      <w:r>
        <w:t xml:space="preserve">. A FOGSI Publication, The Federation of Obstetrics and </w:t>
      </w:r>
      <w:proofErr w:type="spellStart"/>
      <w:r>
        <w:t>Gynaecological</w:t>
      </w:r>
      <w:proofErr w:type="spellEnd"/>
      <w:r>
        <w:t xml:space="preserve"> Societies of India, Jaypee Brothers: New Delhi, 2001</w:t>
      </w:r>
    </w:p>
    <w:p w14:paraId="7FED29D9" w14:textId="77777777" w:rsidR="00672BCB" w:rsidRDefault="00672BCB">
      <w:pPr>
        <w:jc w:val="both"/>
        <w:rPr>
          <w:rFonts w:ascii="Times New Roman" w:hAnsi="Times New Roman" w:cs="Times New Roman"/>
        </w:rPr>
      </w:pPr>
    </w:p>
    <w:p w14:paraId="486B597A" w14:textId="77777777" w:rsidR="00672BCB" w:rsidRDefault="00000000">
      <w:pPr>
        <w:pStyle w:val="ListParagraph"/>
        <w:numPr>
          <w:ilvl w:val="0"/>
          <w:numId w:val="4"/>
        </w:numPr>
        <w:jc w:val="both"/>
      </w:pPr>
      <w:r>
        <w:t xml:space="preserve">Lloyd C, Lewis VM. Common medical disorders associated with pregnancy. In: Benneth VR, Brown LK (Eds), </w:t>
      </w:r>
      <w:r>
        <w:rPr>
          <w:i/>
          <w:iCs/>
        </w:rPr>
        <w:t>Myles Text book for Midwives</w:t>
      </w:r>
      <w:r>
        <w:t xml:space="preserve">, </w:t>
      </w:r>
      <w:r>
        <w:rPr>
          <w:i/>
          <w:iCs/>
        </w:rPr>
        <w:t xml:space="preserve">13th </w:t>
      </w:r>
      <w:proofErr w:type="spellStart"/>
      <w:r>
        <w:rPr>
          <w:i/>
          <w:iCs/>
        </w:rPr>
        <w:t>edn</w:t>
      </w:r>
      <w:proofErr w:type="spellEnd"/>
      <w:r>
        <w:rPr>
          <w:i/>
          <w:iCs/>
        </w:rPr>
        <w:t>.</w:t>
      </w:r>
      <w:r>
        <w:t xml:space="preserve"> Churchill Livingstone: India, 1999; 279-314</w:t>
      </w:r>
      <w:r>
        <w:rPr>
          <w:sz w:val="32"/>
          <w:szCs w:val="32"/>
        </w:rPr>
        <w:t>.</w:t>
      </w:r>
    </w:p>
    <w:p w14:paraId="595469AC" w14:textId="77777777" w:rsidR="00672BCB" w:rsidRDefault="00000000">
      <w:pPr>
        <w:pStyle w:val="ListParagraph"/>
        <w:numPr>
          <w:ilvl w:val="0"/>
          <w:numId w:val="4"/>
        </w:numPr>
        <w:jc w:val="both"/>
      </w:pPr>
      <w:r>
        <w:t>The Medical Termination of Pregnancy. (Amendment) Act – 2021. https:// egazette.nic.in/</w:t>
      </w:r>
      <w:proofErr w:type="spellStart"/>
      <w:r>
        <w:t>WriteReadData</w:t>
      </w:r>
      <w:proofErr w:type="spellEnd"/>
      <w:r>
        <w:t xml:space="preserve">/2021/226130.pdf, accessed on 8 November 2022. 20. National Family Health Survey (NFHS-4). - India Report. https://dhsprogram. com/pubs/pdf/FR339/FR339.pdf, accessed on 8 November 2022. </w:t>
      </w:r>
    </w:p>
    <w:p w14:paraId="1666C8D9" w14:textId="77777777" w:rsidR="00672BCB" w:rsidRDefault="00000000">
      <w:pPr>
        <w:pStyle w:val="ListParagraph"/>
        <w:numPr>
          <w:ilvl w:val="0"/>
          <w:numId w:val="4"/>
        </w:numPr>
        <w:jc w:val="both"/>
      </w:pPr>
      <w:r>
        <w:t xml:space="preserve">Tadese M, Dagne K, </w:t>
      </w:r>
      <w:proofErr w:type="spellStart"/>
      <w:r>
        <w:t>Wubetu</w:t>
      </w:r>
      <w:proofErr w:type="spellEnd"/>
      <w:r>
        <w:t xml:space="preserve"> AD, </w:t>
      </w:r>
      <w:proofErr w:type="spellStart"/>
      <w:r>
        <w:t>Abeway</w:t>
      </w:r>
      <w:proofErr w:type="spellEnd"/>
      <w:r>
        <w:t xml:space="preserve"> S, Bekele A, </w:t>
      </w:r>
      <w:proofErr w:type="spellStart"/>
      <w:r>
        <w:t>Misganaw</w:t>
      </w:r>
      <w:proofErr w:type="spellEnd"/>
      <w:r>
        <w:t xml:space="preserve"> Kebede W, Baye Mulu G. Assessment of the adverse pregnancy outcomes and its associated factors among deliveries at Debre Berhan Comprehensive Specialized Hospital, Northeast Ethiopia. </w:t>
      </w:r>
      <w:proofErr w:type="spellStart"/>
      <w:r>
        <w:t>PLoS</w:t>
      </w:r>
      <w:proofErr w:type="spellEnd"/>
      <w:r>
        <w:t xml:space="preserve"> One. 2022;17(7):e0271287. </w:t>
      </w:r>
    </w:p>
    <w:p w14:paraId="0033ECC0" w14:textId="77777777" w:rsidR="00672BCB" w:rsidRDefault="00000000">
      <w:pPr>
        <w:pStyle w:val="ListParagraph"/>
        <w:numPr>
          <w:ilvl w:val="0"/>
          <w:numId w:val="4"/>
        </w:numPr>
        <w:jc w:val="both"/>
      </w:pPr>
      <w:r>
        <w:t xml:space="preserve">McMahon CA, Boivin J, Gibson FL, Hammarberg K, Wynter K, Saunders D, et al. Age at first birth, mode of conception and psychological wellbeing in pregnancy: findings from the parental age and transition to parenthood Australia (PATPA) study. Hum </w:t>
      </w:r>
      <w:proofErr w:type="spellStart"/>
      <w:r>
        <w:t>Reprod</w:t>
      </w:r>
      <w:proofErr w:type="spellEnd"/>
      <w:r>
        <w:t>. 2011;26:1389–98</w:t>
      </w:r>
    </w:p>
    <w:p w14:paraId="630E32E7" w14:textId="77777777" w:rsidR="00672BCB" w:rsidRDefault="00672BCB">
      <w:pPr>
        <w:jc w:val="both"/>
        <w:rPr>
          <w:rFonts w:ascii="Times New Roman" w:hAnsi="Times New Roman" w:cs="Times New Roman"/>
          <w:sz w:val="20"/>
        </w:rPr>
      </w:pPr>
    </w:p>
    <w:p w14:paraId="32C3A7C1" w14:textId="77777777" w:rsidR="00672BCB" w:rsidRDefault="00672BCB">
      <w:pPr>
        <w:rPr>
          <w:rFonts w:ascii="Times New Roman" w:hAnsi="Times New Roman" w:cs="Times New Roman"/>
          <w:sz w:val="28"/>
          <w:szCs w:val="28"/>
        </w:rPr>
      </w:pPr>
    </w:p>
    <w:sectPr w:rsidR="00672BCB">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414CA" w14:textId="77777777" w:rsidR="00342403" w:rsidRDefault="00342403">
      <w:r>
        <w:separator/>
      </w:r>
    </w:p>
  </w:endnote>
  <w:endnote w:type="continuationSeparator" w:id="0">
    <w:p w14:paraId="56DC015C" w14:textId="77777777" w:rsidR="00342403" w:rsidRDefault="00342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F3873" w14:textId="77777777" w:rsidR="00843233" w:rsidRDefault="008432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0E69E" w14:textId="77777777" w:rsidR="00843233" w:rsidRDefault="008432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710FA" w14:textId="77777777" w:rsidR="00843233" w:rsidRDefault="00843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37C1E" w14:textId="77777777" w:rsidR="00342403" w:rsidRDefault="00342403">
      <w:r>
        <w:separator/>
      </w:r>
    </w:p>
  </w:footnote>
  <w:footnote w:type="continuationSeparator" w:id="0">
    <w:p w14:paraId="419F66B0" w14:textId="77777777" w:rsidR="00342403" w:rsidRDefault="00342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C726" w14:textId="0EDEAF14" w:rsidR="00843233" w:rsidRDefault="00843233">
    <w:pPr>
      <w:pStyle w:val="Header"/>
    </w:pPr>
    <w:r>
      <w:rPr>
        <w:noProof/>
      </w:rPr>
      <w:pict w14:anchorId="5B9F71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74654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CF180" w14:textId="7EDCE1F4" w:rsidR="00843233" w:rsidRDefault="00843233">
    <w:pPr>
      <w:pStyle w:val="Header"/>
    </w:pPr>
    <w:r>
      <w:rPr>
        <w:noProof/>
      </w:rPr>
      <w:pict w14:anchorId="0B741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74654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C5369" w14:textId="3D255518" w:rsidR="00843233" w:rsidRDefault="00843233">
    <w:pPr>
      <w:pStyle w:val="Header"/>
    </w:pPr>
    <w:r>
      <w:rPr>
        <w:noProof/>
      </w:rPr>
      <w:pict w14:anchorId="414989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74654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021A64"/>
    <w:multiLevelType w:val="multilevel"/>
    <w:tmpl w:val="2B021A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DCA108F"/>
    <w:multiLevelType w:val="multilevel"/>
    <w:tmpl w:val="4DCA108F"/>
    <w:lvl w:ilvl="0">
      <w:start w:val="1"/>
      <w:numFmt w:val="decimal"/>
      <w:lvlText w:val="%1."/>
      <w:lvlJc w:val="left"/>
      <w:pPr>
        <w:ind w:left="8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133BC14"/>
    <w:multiLevelType w:val="singleLevel"/>
    <w:tmpl w:val="6133BC14"/>
    <w:lvl w:ilvl="0">
      <w:start w:val="1"/>
      <w:numFmt w:val="decimal"/>
      <w:lvlText w:val="%1."/>
      <w:lvlJc w:val="left"/>
      <w:pPr>
        <w:tabs>
          <w:tab w:val="left" w:pos="312"/>
        </w:tabs>
      </w:pPr>
    </w:lvl>
  </w:abstractNum>
  <w:num w:numId="1" w16cid:durableId="1185051841">
    <w:abstractNumId w:val="3"/>
  </w:num>
  <w:num w:numId="2" w16cid:durableId="1404059793">
    <w:abstractNumId w:val="0"/>
  </w:num>
  <w:num w:numId="3" w16cid:durableId="596330510">
    <w:abstractNumId w:val="1"/>
  </w:num>
  <w:num w:numId="4" w16cid:durableId="1025598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64"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C378F"/>
    <w:rsid w:val="00012294"/>
    <w:rsid w:val="000449EE"/>
    <w:rsid w:val="00046F20"/>
    <w:rsid w:val="0009640A"/>
    <w:rsid w:val="000B0C2E"/>
    <w:rsid w:val="001C378F"/>
    <w:rsid w:val="00206CF5"/>
    <w:rsid w:val="002B7684"/>
    <w:rsid w:val="002F0B4E"/>
    <w:rsid w:val="00342403"/>
    <w:rsid w:val="00374040"/>
    <w:rsid w:val="00397C17"/>
    <w:rsid w:val="003B5073"/>
    <w:rsid w:val="0043657B"/>
    <w:rsid w:val="00442DCF"/>
    <w:rsid w:val="0047278B"/>
    <w:rsid w:val="00477E2E"/>
    <w:rsid w:val="0048293E"/>
    <w:rsid w:val="00485D43"/>
    <w:rsid w:val="004C6657"/>
    <w:rsid w:val="005754E1"/>
    <w:rsid w:val="0059003E"/>
    <w:rsid w:val="0061681D"/>
    <w:rsid w:val="00672BCB"/>
    <w:rsid w:val="00751B14"/>
    <w:rsid w:val="007A02B8"/>
    <w:rsid w:val="00843233"/>
    <w:rsid w:val="0086660B"/>
    <w:rsid w:val="008C6CC7"/>
    <w:rsid w:val="008D280A"/>
    <w:rsid w:val="009928AA"/>
    <w:rsid w:val="00A76E3D"/>
    <w:rsid w:val="00A803D1"/>
    <w:rsid w:val="00AD68A8"/>
    <w:rsid w:val="00AD6BB2"/>
    <w:rsid w:val="00B04E97"/>
    <w:rsid w:val="00B730B2"/>
    <w:rsid w:val="00BD7430"/>
    <w:rsid w:val="00D15342"/>
    <w:rsid w:val="00D4510F"/>
    <w:rsid w:val="00D47F3B"/>
    <w:rsid w:val="00D86C6D"/>
    <w:rsid w:val="00DA2C62"/>
    <w:rsid w:val="00DD66EC"/>
    <w:rsid w:val="00E12537"/>
    <w:rsid w:val="00E221F3"/>
    <w:rsid w:val="00E53902"/>
    <w:rsid w:val="00F97575"/>
    <w:rsid w:val="00FC69DD"/>
    <w:rsid w:val="65D82924"/>
    <w:rsid w:val="7F9D03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4" fillcolor="white">
      <v:fill color="white"/>
    </o:shapedefaults>
    <o:shapelayout v:ext="edit">
      <o:idmap v:ext="edit" data="2"/>
    </o:shapelayout>
  </w:shapeDefaults>
  <w:decimalSymbol w:val="."/>
  <w:listSeparator w:val=","/>
  <w14:docId w14:val="066DFA28"/>
  <w15:docId w15:val="{012BF037-2B97-4957-A06B-99B0FDA5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F3B"/>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styleId="Hyperlink">
    <w:name w:val="Hyperlink"/>
    <w:basedOn w:val="DefaultParagraphFont"/>
    <w:uiPriority w:val="99"/>
    <w:semiHidden/>
    <w:unhideWhenUsed/>
    <w:rPr>
      <w:color w:val="0000FF"/>
      <w:u w:val="single"/>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lang w:val="en-US"/>
    </w:rPr>
  </w:style>
  <w:style w:type="paragraph" w:styleId="ListParagraph">
    <w:name w:val="List Paragraph"/>
    <w:basedOn w:val="Normal"/>
    <w:uiPriority w:val="34"/>
    <w:qFormat/>
    <w:pPr>
      <w:ind w:left="720"/>
      <w:contextualSpacing/>
    </w:pPr>
    <w:rPr>
      <w:rFonts w:ascii="Times New Roman" w:eastAsia="Times New Roman" w:hAnsi="Times New Roman" w:cs="Times New Roman"/>
    </w:rPr>
  </w:style>
  <w:style w:type="paragraph" w:styleId="Header">
    <w:name w:val="header"/>
    <w:basedOn w:val="Normal"/>
    <w:link w:val="HeaderChar"/>
    <w:uiPriority w:val="99"/>
    <w:unhideWhenUsed/>
    <w:rsid w:val="00843233"/>
    <w:pPr>
      <w:tabs>
        <w:tab w:val="center" w:pos="4680"/>
        <w:tab w:val="right" w:pos="9360"/>
      </w:tabs>
    </w:pPr>
  </w:style>
  <w:style w:type="character" w:customStyle="1" w:styleId="HeaderChar">
    <w:name w:val="Header Char"/>
    <w:basedOn w:val="DefaultParagraphFont"/>
    <w:link w:val="Header"/>
    <w:uiPriority w:val="99"/>
    <w:rsid w:val="00843233"/>
    <w:rPr>
      <w:rFonts w:eastAsiaTheme="minorEastAsia"/>
      <w:sz w:val="24"/>
      <w:szCs w:val="24"/>
    </w:rPr>
  </w:style>
  <w:style w:type="paragraph" w:styleId="Footer">
    <w:name w:val="footer"/>
    <w:basedOn w:val="Normal"/>
    <w:link w:val="FooterChar"/>
    <w:uiPriority w:val="99"/>
    <w:unhideWhenUsed/>
    <w:rsid w:val="00843233"/>
    <w:pPr>
      <w:tabs>
        <w:tab w:val="center" w:pos="4680"/>
        <w:tab w:val="right" w:pos="9360"/>
      </w:tabs>
    </w:pPr>
  </w:style>
  <w:style w:type="character" w:customStyle="1" w:styleId="FooterChar">
    <w:name w:val="Footer Char"/>
    <w:basedOn w:val="DefaultParagraphFont"/>
    <w:link w:val="Footer"/>
    <w:uiPriority w:val="99"/>
    <w:rsid w:val="00843233"/>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399322">
      <w:bodyDiv w:val="1"/>
      <w:marLeft w:val="0"/>
      <w:marRight w:val="0"/>
      <w:marTop w:val="0"/>
      <w:marBottom w:val="0"/>
      <w:divBdr>
        <w:top w:val="none" w:sz="0" w:space="0" w:color="auto"/>
        <w:left w:val="none" w:sz="0" w:space="0" w:color="auto"/>
        <w:bottom w:val="none" w:sz="0" w:space="0" w:color="auto"/>
        <w:right w:val="none" w:sz="0" w:space="0" w:color="auto"/>
      </w:divBdr>
    </w:div>
    <w:div w:id="249388924">
      <w:bodyDiv w:val="1"/>
      <w:marLeft w:val="0"/>
      <w:marRight w:val="0"/>
      <w:marTop w:val="0"/>
      <w:marBottom w:val="0"/>
      <w:divBdr>
        <w:top w:val="none" w:sz="0" w:space="0" w:color="auto"/>
        <w:left w:val="none" w:sz="0" w:space="0" w:color="auto"/>
        <w:bottom w:val="none" w:sz="0" w:space="0" w:color="auto"/>
        <w:right w:val="none" w:sz="0" w:space="0" w:color="auto"/>
      </w:divBdr>
    </w:div>
    <w:div w:id="602298764">
      <w:bodyDiv w:val="1"/>
      <w:marLeft w:val="0"/>
      <w:marRight w:val="0"/>
      <w:marTop w:val="0"/>
      <w:marBottom w:val="0"/>
      <w:divBdr>
        <w:top w:val="none" w:sz="0" w:space="0" w:color="auto"/>
        <w:left w:val="none" w:sz="0" w:space="0" w:color="auto"/>
        <w:bottom w:val="none" w:sz="0" w:space="0" w:color="auto"/>
        <w:right w:val="none" w:sz="0" w:space="0" w:color="auto"/>
      </w:divBdr>
    </w:div>
    <w:div w:id="1567451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pub.com/ostia/index.php?xmlPrinter=true&amp;xmlFilePath=journals/ijgo/vol7n1/risk.xml" TargetMode="External"/><Relationship Id="rId13" Type="http://schemas.openxmlformats.org/officeDocument/2006/relationships/chart" Target="charts/chart5.xml"/><Relationship Id="rId18" Type="http://schemas.openxmlformats.org/officeDocument/2006/relationships/image" Target="media/image1.png"/><Relationship Id="rId26" Type="http://schemas.openxmlformats.org/officeDocument/2006/relationships/chart" Target="charts/chart12.xm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chart" Target="charts/chart10.xml"/><Relationship Id="rId34" Type="http://schemas.openxmlformats.org/officeDocument/2006/relationships/hyperlink" Target="mailto:gareshma@hotmail.com"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1.xml"/><Relationship Id="rId33" Type="http://schemas.openxmlformats.org/officeDocument/2006/relationships/chart" Target="charts/chart19.xm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image" Target="media/image3.png"/><Relationship Id="rId29" Type="http://schemas.openxmlformats.org/officeDocument/2006/relationships/chart" Target="charts/chart15.xm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image" Target="media/image6.png"/><Relationship Id="rId32" Type="http://schemas.openxmlformats.org/officeDocument/2006/relationships/chart" Target="charts/chart18.xm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image" Target="media/image5.png"/><Relationship Id="rId28" Type="http://schemas.openxmlformats.org/officeDocument/2006/relationships/chart" Target="charts/chart14.xml"/><Relationship Id="rId36"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image" Target="media/image2.png"/><Relationship Id="rId31" Type="http://schemas.openxmlformats.org/officeDocument/2006/relationships/chart" Target="charts/chart17.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image" Target="media/image4.png"/><Relationship Id="rId27" Type="http://schemas.openxmlformats.org/officeDocument/2006/relationships/chart" Target="charts/chart13.xml"/><Relationship Id="rId30" Type="http://schemas.openxmlformats.org/officeDocument/2006/relationships/chart" Target="charts/chart16.xml"/><Relationship Id="rId35" Type="http://schemas.openxmlformats.org/officeDocument/2006/relationships/image" Target="media/image7.jpeg"/><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om\Desktop\survey%20results%20excel%202%20with%20pie%20chart.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om\Desktop\survey%20results%20excel%202%20with%20pie%20chart.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om\Desktop\survey%20results%20excel%202%20with%20pie%20chart.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om\Desktop\survey%20results%20excel%202%20with%20pie%20chart.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om\Desktop\survey%20results%20excel%202%20with%20pie%20chart.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om\Desktop\survey%20results%20excel%202%20with%20pie%20chart.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om\Desktop\survey%20results%20excel%202%20with%20pie%20chart.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om\Desktop\survey%20results%20excel%202%20with%20pie%20chart.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om\Desktop\survey%20results%20excel%202%20with%20pie%20chart.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om\Desktop\survey%20results%20excel%202%20with%20pie%20chart.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om\Desktop\survey%20results%20excel%202%20with%20pie%20char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om\Desktop\survey%20results%20excel%202%20with%20pie%20char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om\Desktop\survey%20results%20excel%202%20with%20pie%20char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om\Desktop\survey%20results%20excel%202%20with%20pie%20char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om\Desktop\survey%20results%20excel%202%20with%20pie%20char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om\Desktop\survey%20results%20excel%202%20with%20pie%20char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om\Desktop\survey%20results%20excel%202%20with%20pie%20chart.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om\Desktop\survey%20results%20excel%202%20with%20pie%20chart.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om\Desktop\survey%20results%20excel%202%20with%20pie%20cha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en-IN" altLang="en-US"/>
              <a:t>Lifestyle</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D06-48C2-927F-A77BF9C5EF7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D06-48C2-927F-A77BF9C5EF7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D06-48C2-927F-A77BF9C5EF74}"/>
              </c:ext>
            </c:extLst>
          </c:dPt>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[1]Sheet1!$D$25:$D$27</c:f>
              <c:strCache>
                <c:ptCount val="3"/>
                <c:pt idx="0">
                  <c:v>Heavy</c:v>
                </c:pt>
                <c:pt idx="1">
                  <c:v>Sedentary</c:v>
                </c:pt>
                <c:pt idx="2">
                  <c:v>Moderate</c:v>
                </c:pt>
              </c:strCache>
            </c:strRef>
          </c:cat>
          <c:val>
            <c:numRef>
              <c:f>[1]Sheet1!$E$25:$E$27</c:f>
              <c:numCache>
                <c:formatCode>General</c:formatCode>
                <c:ptCount val="3"/>
                <c:pt idx="0">
                  <c:v>4</c:v>
                </c:pt>
                <c:pt idx="1">
                  <c:v>20</c:v>
                </c:pt>
                <c:pt idx="2">
                  <c:v>76</c:v>
                </c:pt>
              </c:numCache>
            </c:numRef>
          </c:val>
          <c:extLst>
            <c:ext xmlns:c16="http://schemas.microsoft.com/office/drawing/2014/chart" uri="{C3380CC4-5D6E-409C-BE32-E72D297353CC}">
              <c16:uniqueId val="{00000006-DD06-48C2-927F-A77BF9C5EF74}"/>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val>
            <c:numRef>
              <c:f>Sheet4!$K$14:$O$14</c:f>
              <c:numCache>
                <c:formatCode>General</c:formatCode>
                <c:ptCount val="5"/>
                <c:pt idx="0">
                  <c:v>0</c:v>
                </c:pt>
              </c:numCache>
            </c:numRef>
          </c:val>
          <c:extLst>
            <c:ext xmlns:c16="http://schemas.microsoft.com/office/drawing/2014/chart" uri="{C3380CC4-5D6E-409C-BE32-E72D297353CC}">
              <c16:uniqueId val="{00000000-F765-482F-802B-C144A0AE2BD5}"/>
            </c:ext>
          </c:extLst>
        </c:ser>
        <c:ser>
          <c:idx val="1"/>
          <c:order val="1"/>
          <c:invertIfNegative val="0"/>
          <c:val>
            <c:numRef>
              <c:f>Sheet4!$K$15:$O$15</c:f>
              <c:numCache>
                <c:formatCode>General</c:formatCode>
                <c:ptCount val="5"/>
                <c:pt idx="0">
                  <c:v>0</c:v>
                </c:pt>
                <c:pt idx="3">
                  <c:v>8</c:v>
                </c:pt>
              </c:numCache>
            </c:numRef>
          </c:val>
          <c:extLst>
            <c:ext xmlns:c16="http://schemas.microsoft.com/office/drawing/2014/chart" uri="{C3380CC4-5D6E-409C-BE32-E72D297353CC}">
              <c16:uniqueId val="{00000001-F765-482F-802B-C144A0AE2BD5}"/>
            </c:ext>
          </c:extLst>
        </c:ser>
        <c:ser>
          <c:idx val="2"/>
          <c:order val="2"/>
          <c:invertIfNegative val="0"/>
          <c:val>
            <c:numRef>
              <c:f>Sheet4!$K$16:$O$16</c:f>
              <c:numCache>
                <c:formatCode>General</c:formatCode>
                <c:ptCount val="5"/>
                <c:pt idx="0">
                  <c:v>0</c:v>
                </c:pt>
                <c:pt idx="3">
                  <c:v>5</c:v>
                </c:pt>
              </c:numCache>
            </c:numRef>
          </c:val>
          <c:extLst>
            <c:ext xmlns:c16="http://schemas.microsoft.com/office/drawing/2014/chart" uri="{C3380CC4-5D6E-409C-BE32-E72D297353CC}">
              <c16:uniqueId val="{00000002-F765-482F-802B-C144A0AE2BD5}"/>
            </c:ext>
          </c:extLst>
        </c:ser>
        <c:ser>
          <c:idx val="3"/>
          <c:order val="3"/>
          <c:invertIfNegative val="0"/>
          <c:val>
            <c:numRef>
              <c:f>Sheet4!$K$17:$O$17</c:f>
              <c:numCache>
                <c:formatCode>General</c:formatCode>
                <c:ptCount val="5"/>
                <c:pt idx="0">
                  <c:v>0</c:v>
                </c:pt>
                <c:pt idx="3">
                  <c:v>87</c:v>
                </c:pt>
              </c:numCache>
            </c:numRef>
          </c:val>
          <c:extLst>
            <c:ext xmlns:c16="http://schemas.microsoft.com/office/drawing/2014/chart" uri="{C3380CC4-5D6E-409C-BE32-E72D297353CC}">
              <c16:uniqueId val="{00000003-F765-482F-802B-C144A0AE2BD5}"/>
            </c:ext>
          </c:extLst>
        </c:ser>
        <c:ser>
          <c:idx val="4"/>
          <c:order val="4"/>
          <c:invertIfNegative val="0"/>
          <c:val>
            <c:numRef>
              <c:f>Sheet4!$K$18:$O$18</c:f>
              <c:numCache>
                <c:formatCode>General</c:formatCode>
                <c:ptCount val="5"/>
              </c:numCache>
            </c:numRef>
          </c:val>
          <c:extLst>
            <c:ext xmlns:c16="http://schemas.microsoft.com/office/drawing/2014/chart" uri="{C3380CC4-5D6E-409C-BE32-E72D297353CC}">
              <c16:uniqueId val="{00000004-F765-482F-802B-C144A0AE2BD5}"/>
            </c:ext>
          </c:extLst>
        </c:ser>
        <c:dLbls>
          <c:showLegendKey val="0"/>
          <c:showVal val="0"/>
          <c:showCatName val="0"/>
          <c:showSerName val="0"/>
          <c:showPercent val="0"/>
          <c:showBubbleSize val="0"/>
        </c:dLbls>
        <c:gapWidth val="150"/>
        <c:axId val="92510080"/>
        <c:axId val="92511616"/>
      </c:barChart>
      <c:catAx>
        <c:axId val="92510080"/>
        <c:scaling>
          <c:orientation val="minMax"/>
        </c:scaling>
        <c:delete val="0"/>
        <c:axPos val="b"/>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2511616"/>
        <c:crosses val="autoZero"/>
        <c:auto val="1"/>
        <c:lblAlgn val="ctr"/>
        <c:lblOffset val="100"/>
        <c:noMultiLvlLbl val="0"/>
      </c:catAx>
      <c:valAx>
        <c:axId val="9251161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2510080"/>
        <c:crosses val="autoZero"/>
        <c:crossBetween val="between"/>
      </c:valAx>
      <c:spPr>
        <a:noFill/>
        <a:ln w="25400">
          <a:noFill/>
        </a:ln>
        <a:effectLst/>
      </c:spPr>
    </c:plotArea>
    <c:plotVisOnly val="1"/>
    <c:dispBlanksAs val="gap"/>
    <c:showDLblsOverMax val="0"/>
  </c:chart>
  <c:txPr>
    <a:bodyPr/>
    <a:lstStyle/>
    <a:p>
      <a:pPr>
        <a:defRPr lang="en-US"/>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invertIfNegative val="0"/>
          <c:cat>
            <c:strRef>
              <c:f>Sheet4!$M$1:$M$9</c:f>
              <c:strCache>
                <c:ptCount val="9"/>
                <c:pt idx="0">
                  <c:v>cravings faced by pregnant women</c:v>
                </c:pt>
                <c:pt idx="1">
                  <c:v>sweet</c:v>
                </c:pt>
                <c:pt idx="2">
                  <c:v>spicy </c:v>
                </c:pt>
                <c:pt idx="3">
                  <c:v>sour </c:v>
                </c:pt>
                <c:pt idx="4">
                  <c:v>fruits</c:v>
                </c:pt>
                <c:pt idx="5">
                  <c:v>eating healthy</c:v>
                </c:pt>
                <c:pt idx="6">
                  <c:v>no specific taste</c:v>
                </c:pt>
                <c:pt idx="7">
                  <c:v>bitter</c:v>
                </c:pt>
                <c:pt idx="8">
                  <c:v>depends on mood</c:v>
                </c:pt>
              </c:strCache>
            </c:strRef>
          </c:cat>
          <c:val>
            <c:numRef>
              <c:f>Sheet4!$N$1:$N$9</c:f>
              <c:numCache>
                <c:formatCode>General</c:formatCode>
                <c:ptCount val="9"/>
              </c:numCache>
            </c:numRef>
          </c:val>
          <c:extLst>
            <c:ext xmlns:c16="http://schemas.microsoft.com/office/drawing/2014/chart" uri="{C3380CC4-5D6E-409C-BE32-E72D297353CC}">
              <c16:uniqueId val="{00000000-8819-4A07-A4F9-9658F8B654C5}"/>
            </c:ext>
          </c:extLst>
        </c:ser>
        <c:ser>
          <c:idx val="1"/>
          <c:order val="1"/>
          <c:invertIfNegative val="0"/>
          <c:cat>
            <c:strRef>
              <c:f>Sheet4!$M$1:$M$9</c:f>
              <c:strCache>
                <c:ptCount val="9"/>
                <c:pt idx="0">
                  <c:v>cravings faced by pregnant women</c:v>
                </c:pt>
                <c:pt idx="1">
                  <c:v>sweet</c:v>
                </c:pt>
                <c:pt idx="2">
                  <c:v>spicy </c:v>
                </c:pt>
                <c:pt idx="3">
                  <c:v>sour </c:v>
                </c:pt>
                <c:pt idx="4">
                  <c:v>fruits</c:v>
                </c:pt>
                <c:pt idx="5">
                  <c:v>eating healthy</c:v>
                </c:pt>
                <c:pt idx="6">
                  <c:v>no specific taste</c:v>
                </c:pt>
                <c:pt idx="7">
                  <c:v>bitter</c:v>
                </c:pt>
                <c:pt idx="8">
                  <c:v>depends on mood</c:v>
                </c:pt>
              </c:strCache>
            </c:strRef>
          </c:cat>
          <c:val>
            <c:numRef>
              <c:f>Sheet4!$O$1:$O$9</c:f>
              <c:numCache>
                <c:formatCode>General</c:formatCode>
                <c:ptCount val="9"/>
                <c:pt idx="1">
                  <c:v>27</c:v>
                </c:pt>
                <c:pt idx="2">
                  <c:v>15</c:v>
                </c:pt>
                <c:pt idx="3">
                  <c:v>5</c:v>
                </c:pt>
                <c:pt idx="4">
                  <c:v>10</c:v>
                </c:pt>
                <c:pt idx="5">
                  <c:v>10</c:v>
                </c:pt>
                <c:pt idx="6">
                  <c:v>6</c:v>
                </c:pt>
                <c:pt idx="7">
                  <c:v>1</c:v>
                </c:pt>
                <c:pt idx="8">
                  <c:v>5</c:v>
                </c:pt>
              </c:numCache>
            </c:numRef>
          </c:val>
          <c:extLst>
            <c:ext xmlns:c16="http://schemas.microsoft.com/office/drawing/2014/chart" uri="{C3380CC4-5D6E-409C-BE32-E72D297353CC}">
              <c16:uniqueId val="{00000001-8819-4A07-A4F9-9658F8B654C5}"/>
            </c:ext>
          </c:extLst>
        </c:ser>
        <c:ser>
          <c:idx val="2"/>
          <c:order val="2"/>
          <c:invertIfNegative val="0"/>
          <c:cat>
            <c:strRef>
              <c:f>Sheet4!$M$1:$M$9</c:f>
              <c:strCache>
                <c:ptCount val="9"/>
                <c:pt idx="0">
                  <c:v>cravings faced by pregnant women</c:v>
                </c:pt>
                <c:pt idx="1">
                  <c:v>sweet</c:v>
                </c:pt>
                <c:pt idx="2">
                  <c:v>spicy </c:v>
                </c:pt>
                <c:pt idx="3">
                  <c:v>sour </c:v>
                </c:pt>
                <c:pt idx="4">
                  <c:v>fruits</c:v>
                </c:pt>
                <c:pt idx="5">
                  <c:v>eating healthy</c:v>
                </c:pt>
                <c:pt idx="6">
                  <c:v>no specific taste</c:v>
                </c:pt>
                <c:pt idx="7">
                  <c:v>bitter</c:v>
                </c:pt>
                <c:pt idx="8">
                  <c:v>depends on mood</c:v>
                </c:pt>
              </c:strCache>
            </c:strRef>
          </c:cat>
          <c:val>
            <c:numRef>
              <c:f>Sheet4!$P$1:$P$9</c:f>
              <c:numCache>
                <c:formatCode>General</c:formatCode>
                <c:ptCount val="9"/>
              </c:numCache>
            </c:numRef>
          </c:val>
          <c:extLst>
            <c:ext xmlns:c16="http://schemas.microsoft.com/office/drawing/2014/chart" uri="{C3380CC4-5D6E-409C-BE32-E72D297353CC}">
              <c16:uniqueId val="{00000002-8819-4A07-A4F9-9658F8B654C5}"/>
            </c:ext>
          </c:extLst>
        </c:ser>
        <c:dLbls>
          <c:showLegendKey val="0"/>
          <c:showVal val="0"/>
          <c:showCatName val="0"/>
          <c:showSerName val="0"/>
          <c:showPercent val="0"/>
          <c:showBubbleSize val="0"/>
        </c:dLbls>
        <c:gapWidth val="150"/>
        <c:overlap val="100"/>
        <c:axId val="92602368"/>
        <c:axId val="92603904"/>
      </c:barChart>
      <c:catAx>
        <c:axId val="92602368"/>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2603904"/>
        <c:crosses val="autoZero"/>
        <c:auto val="1"/>
        <c:lblAlgn val="ctr"/>
        <c:lblOffset val="100"/>
        <c:noMultiLvlLbl val="0"/>
      </c:catAx>
      <c:valAx>
        <c:axId val="9260390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2602368"/>
        <c:crosses val="autoZero"/>
        <c:crossBetween val="between"/>
      </c:valAx>
    </c:plotArea>
    <c:plotVisOnly val="1"/>
    <c:dispBlanksAs val="gap"/>
    <c:showDLblsOverMax val="0"/>
  </c:chart>
  <c:txPr>
    <a:bodyPr/>
    <a:lstStyle/>
    <a:p>
      <a:pPr>
        <a:defRPr lang="en-US"/>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A34-4463-83BA-CB4A6853D9A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A34-4463-83BA-CB4A6853D9A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A34-4463-83BA-CB4A6853D9A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A34-4463-83BA-CB4A6853D9A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A34-4463-83BA-CB4A6853D9AF}"/>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3A34-4463-83BA-CB4A6853D9AF}"/>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3A34-4463-83BA-CB4A6853D9AF}"/>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3A34-4463-83BA-CB4A6853D9AF}"/>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3A34-4463-83BA-CB4A6853D9AF}"/>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3A34-4463-83BA-CB4A6853D9AF}"/>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3A34-4463-83BA-CB4A6853D9AF}"/>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3A34-4463-83BA-CB4A6853D9AF}"/>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3A34-4463-83BA-CB4A6853D9AF}"/>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3A34-4463-83BA-CB4A6853D9AF}"/>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1D-3A34-4463-83BA-CB4A6853D9AF}"/>
              </c:ext>
            </c:extLst>
          </c:dPt>
          <c:dPt>
            <c:idx val="15"/>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1F-3A34-4463-83BA-CB4A6853D9AF}"/>
              </c:ext>
            </c:extLst>
          </c:dPt>
          <c:dPt>
            <c:idx val="16"/>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21-3A34-4463-83BA-CB4A6853D9AF}"/>
              </c:ext>
            </c:extLst>
          </c:dPt>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[1]Sheet1!$A$1:$A$17</c:f>
              <c:strCache>
                <c:ptCount val="17"/>
                <c:pt idx="0">
                  <c:v>Headache</c:v>
                </c:pt>
                <c:pt idx="1">
                  <c:v>Dizziness</c:v>
                </c:pt>
                <c:pt idx="2">
                  <c:v>Nausea</c:v>
                </c:pt>
                <c:pt idx="3">
                  <c:v>Vommiting</c:v>
                </c:pt>
                <c:pt idx="4">
                  <c:v>Weakness</c:v>
                </c:pt>
                <c:pt idx="5">
                  <c:v>Vision blurred</c:v>
                </c:pt>
                <c:pt idx="6">
                  <c:v>Stress</c:v>
                </c:pt>
                <c:pt idx="7">
                  <c:v>High BP</c:v>
                </c:pt>
                <c:pt idx="8">
                  <c:v>Bed rest</c:v>
                </c:pt>
                <c:pt idx="9">
                  <c:v>Low water</c:v>
                </c:pt>
                <c:pt idx="10">
                  <c:v>Depression</c:v>
                </c:pt>
                <c:pt idx="11">
                  <c:v>Miscarriage</c:v>
                </c:pt>
                <c:pt idx="12">
                  <c:v>Anxity</c:v>
                </c:pt>
                <c:pt idx="13">
                  <c:v>Gastrics</c:v>
                </c:pt>
                <c:pt idx="14">
                  <c:v>Breathlessness</c:v>
                </c:pt>
                <c:pt idx="15">
                  <c:v>Cold</c:v>
                </c:pt>
                <c:pt idx="16">
                  <c:v>No Hypertension</c:v>
                </c:pt>
              </c:strCache>
            </c:strRef>
          </c:cat>
          <c:val>
            <c:numRef>
              <c:f>[1]Sheet1!$B$1:$B$17</c:f>
              <c:numCache>
                <c:formatCode>General</c:formatCode>
                <c:ptCount val="17"/>
                <c:pt idx="0">
                  <c:v>2</c:v>
                </c:pt>
                <c:pt idx="1">
                  <c:v>1</c:v>
                </c:pt>
                <c:pt idx="2">
                  <c:v>2</c:v>
                </c:pt>
                <c:pt idx="3">
                  <c:v>3</c:v>
                </c:pt>
                <c:pt idx="4">
                  <c:v>1</c:v>
                </c:pt>
                <c:pt idx="5">
                  <c:v>1</c:v>
                </c:pt>
                <c:pt idx="6">
                  <c:v>1</c:v>
                </c:pt>
                <c:pt idx="7">
                  <c:v>2</c:v>
                </c:pt>
                <c:pt idx="8">
                  <c:v>1</c:v>
                </c:pt>
                <c:pt idx="9">
                  <c:v>1</c:v>
                </c:pt>
                <c:pt idx="10">
                  <c:v>3</c:v>
                </c:pt>
                <c:pt idx="11">
                  <c:v>1</c:v>
                </c:pt>
                <c:pt idx="12">
                  <c:v>4</c:v>
                </c:pt>
                <c:pt idx="13">
                  <c:v>4</c:v>
                </c:pt>
                <c:pt idx="14">
                  <c:v>1</c:v>
                </c:pt>
                <c:pt idx="15">
                  <c:v>1</c:v>
                </c:pt>
                <c:pt idx="16">
                  <c:v>71</c:v>
                </c:pt>
              </c:numCache>
            </c:numRef>
          </c:val>
          <c:extLst>
            <c:ext xmlns:c16="http://schemas.microsoft.com/office/drawing/2014/chart" uri="{C3380CC4-5D6E-409C-BE32-E72D297353CC}">
              <c16:uniqueId val="{00000022-3A34-4463-83BA-CB4A6853D9AF}"/>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4C7-44C0-B21E-B74E26B6957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4C7-44C0-B21E-B74E26B6957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4C7-44C0-B21E-B74E26B6957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4C7-44C0-B21E-B74E26B6957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4C7-44C0-B21E-B74E26B6957F}"/>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04C7-44C0-B21E-B74E26B6957F}"/>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04C7-44C0-B21E-B74E26B6957F}"/>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04C7-44C0-B21E-B74E26B6957F}"/>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04C7-44C0-B21E-B74E26B6957F}"/>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04C7-44C0-B21E-B74E26B6957F}"/>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04C7-44C0-B21E-B74E26B6957F}"/>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04C7-44C0-B21E-B74E26B6957F}"/>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04C7-44C0-B21E-B74E26B6957F}"/>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04C7-44C0-B21E-B74E26B6957F}"/>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1D-04C7-44C0-B21E-B74E26B6957F}"/>
              </c:ext>
            </c:extLst>
          </c:dPt>
          <c:dPt>
            <c:idx val="15"/>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1F-04C7-44C0-B21E-B74E26B6957F}"/>
              </c:ext>
            </c:extLst>
          </c:dPt>
          <c:dPt>
            <c:idx val="16"/>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21-04C7-44C0-B21E-B74E26B6957F}"/>
              </c:ext>
            </c:extLst>
          </c:dPt>
          <c:dPt>
            <c:idx val="17"/>
            <c:bubble3D val="0"/>
            <c:spPr>
              <a:solidFill>
                <a:schemeClr val="accent6">
                  <a:lumMod val="80000"/>
                  <a:lumOff val="20000"/>
                </a:schemeClr>
              </a:solidFill>
              <a:ln w="19050">
                <a:solidFill>
                  <a:schemeClr val="lt1"/>
                </a:solidFill>
              </a:ln>
              <a:effectLst/>
            </c:spPr>
            <c:extLst>
              <c:ext xmlns:c16="http://schemas.microsoft.com/office/drawing/2014/chart" uri="{C3380CC4-5D6E-409C-BE32-E72D297353CC}">
                <c16:uniqueId val="{00000023-04C7-44C0-B21E-B74E26B6957F}"/>
              </c:ext>
            </c:extLst>
          </c:dPt>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[1]Sheet1!$N$2:$N$19</c:f>
              <c:strCache>
                <c:ptCount val="18"/>
                <c:pt idx="0">
                  <c:v>pain</c:v>
                </c:pt>
                <c:pt idx="1">
                  <c:v>bp</c:v>
                </c:pt>
                <c:pt idx="2">
                  <c:v>Bleeding</c:v>
                </c:pt>
                <c:pt idx="3">
                  <c:v>N/A</c:v>
                </c:pt>
                <c:pt idx="4">
                  <c:v>Breached position of baby</c:v>
                </c:pt>
                <c:pt idx="5">
                  <c:v>Diabeties</c:v>
                </c:pt>
                <c:pt idx="6">
                  <c:v>low fluid Amniotic</c:v>
                </c:pt>
                <c:pt idx="7">
                  <c:v>water bag brust</c:v>
                </c:pt>
                <c:pt idx="8">
                  <c:v>uterus tumor</c:v>
                </c:pt>
                <c:pt idx="9">
                  <c:v>Digestion</c:v>
                </c:pt>
                <c:pt idx="10">
                  <c:v>Hypertension</c:v>
                </c:pt>
                <c:pt idx="11">
                  <c:v>vomittingg</c:v>
                </c:pt>
                <c:pt idx="12">
                  <c:v>Anxity</c:v>
                </c:pt>
                <c:pt idx="13">
                  <c:v>Death of baby</c:v>
                </c:pt>
                <c:pt idx="14">
                  <c:v>Gastric</c:v>
                </c:pt>
                <c:pt idx="15">
                  <c:v>Thyroid</c:v>
                </c:pt>
                <c:pt idx="16">
                  <c:v>Breathing Problem</c:v>
                </c:pt>
                <c:pt idx="17">
                  <c:v>Cyst inside Fallopin tube</c:v>
                </c:pt>
              </c:strCache>
            </c:strRef>
          </c:cat>
          <c:val>
            <c:numRef>
              <c:f>[1]Sheet1!$O$2:$O$19</c:f>
              <c:numCache>
                <c:formatCode>General</c:formatCode>
                <c:ptCount val="18"/>
                <c:pt idx="0">
                  <c:v>29</c:v>
                </c:pt>
                <c:pt idx="1">
                  <c:v>9</c:v>
                </c:pt>
                <c:pt idx="2">
                  <c:v>8</c:v>
                </c:pt>
                <c:pt idx="3">
                  <c:v>37</c:v>
                </c:pt>
                <c:pt idx="4">
                  <c:v>2</c:v>
                </c:pt>
                <c:pt idx="5">
                  <c:v>2</c:v>
                </c:pt>
                <c:pt idx="6">
                  <c:v>1</c:v>
                </c:pt>
                <c:pt idx="7">
                  <c:v>2</c:v>
                </c:pt>
                <c:pt idx="8">
                  <c:v>1</c:v>
                </c:pt>
                <c:pt idx="9">
                  <c:v>1</c:v>
                </c:pt>
                <c:pt idx="10">
                  <c:v>1</c:v>
                </c:pt>
                <c:pt idx="11">
                  <c:v>6</c:v>
                </c:pt>
                <c:pt idx="12">
                  <c:v>2</c:v>
                </c:pt>
                <c:pt idx="13">
                  <c:v>1</c:v>
                </c:pt>
                <c:pt idx="14">
                  <c:v>2</c:v>
                </c:pt>
                <c:pt idx="15">
                  <c:v>2</c:v>
                </c:pt>
                <c:pt idx="16">
                  <c:v>1</c:v>
                </c:pt>
                <c:pt idx="17">
                  <c:v>1</c:v>
                </c:pt>
              </c:numCache>
            </c:numRef>
          </c:val>
          <c:extLst>
            <c:ext xmlns:c16="http://schemas.microsoft.com/office/drawing/2014/chart" uri="{C3380CC4-5D6E-409C-BE32-E72D297353CC}">
              <c16:uniqueId val="{00000024-04C7-44C0-B21E-B74E26B6957F}"/>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366-4E2A-B8B0-FFA43D76E09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366-4E2A-B8B0-FFA43D76E091}"/>
              </c:ext>
            </c:extLst>
          </c:dPt>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[3]Sheet1!$O$7:$O$8</c:f>
              <c:strCache>
                <c:ptCount val="2"/>
                <c:pt idx="0">
                  <c:v>Yes</c:v>
                </c:pt>
                <c:pt idx="1">
                  <c:v>No</c:v>
                </c:pt>
              </c:strCache>
            </c:strRef>
          </c:cat>
          <c:val>
            <c:numRef>
              <c:f>[3]Sheet1!$P$7:$P$8</c:f>
              <c:numCache>
                <c:formatCode>General</c:formatCode>
                <c:ptCount val="2"/>
                <c:pt idx="0">
                  <c:v>80</c:v>
                </c:pt>
                <c:pt idx="1">
                  <c:v>20</c:v>
                </c:pt>
              </c:numCache>
            </c:numRef>
          </c:val>
          <c:extLst>
            <c:ext xmlns:c16="http://schemas.microsoft.com/office/drawing/2014/chart" uri="{C3380CC4-5D6E-409C-BE32-E72D297353CC}">
              <c16:uniqueId val="{00000004-3366-4E2A-B8B0-FFA43D76E091}"/>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3B7-49D0-B1F1-C126AA4B665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3B7-49D0-B1F1-C126AA4B6652}"/>
              </c:ext>
            </c:extLst>
          </c:dPt>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[3]Sheet1!$U$5:$U$6</c:f>
              <c:strCache>
                <c:ptCount val="2"/>
                <c:pt idx="0">
                  <c:v>Yes</c:v>
                </c:pt>
                <c:pt idx="1">
                  <c:v>No</c:v>
                </c:pt>
              </c:strCache>
            </c:strRef>
          </c:cat>
          <c:val>
            <c:numRef>
              <c:f>[3]Sheet1!$V$5:$V$6</c:f>
              <c:numCache>
                <c:formatCode>General</c:formatCode>
                <c:ptCount val="2"/>
                <c:pt idx="0">
                  <c:v>13</c:v>
                </c:pt>
                <c:pt idx="1">
                  <c:v>87</c:v>
                </c:pt>
              </c:numCache>
            </c:numRef>
          </c:val>
          <c:extLst>
            <c:ext xmlns:c16="http://schemas.microsoft.com/office/drawing/2014/chart" uri="{C3380CC4-5D6E-409C-BE32-E72D297353CC}">
              <c16:uniqueId val="{00000004-53B7-49D0-B1F1-C126AA4B6652}"/>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extLst>
              <c:ext xmlns:c16="http://schemas.microsoft.com/office/drawing/2014/chart" uri="{C3380CC4-5D6E-409C-BE32-E72D297353CC}">
                <c16:uniqueId val="{00000000-EECF-4B2A-8521-E298E538BD08}"/>
              </c:ext>
            </c:extLst>
          </c:dPt>
          <c:dPt>
            <c:idx val="1"/>
            <c:bubble3D val="0"/>
            <c:extLst>
              <c:ext xmlns:c16="http://schemas.microsoft.com/office/drawing/2014/chart" uri="{C3380CC4-5D6E-409C-BE32-E72D297353CC}">
                <c16:uniqueId val="{00000001-EECF-4B2A-8521-E298E538BD08}"/>
              </c:ext>
            </c:extLst>
          </c:dPt>
          <c:dPt>
            <c:idx val="2"/>
            <c:bubble3D val="0"/>
            <c:extLst>
              <c:ext xmlns:c16="http://schemas.microsoft.com/office/drawing/2014/chart" uri="{C3380CC4-5D6E-409C-BE32-E72D297353CC}">
                <c16:uniqueId val="{00000002-EECF-4B2A-8521-E298E538BD08}"/>
              </c:ext>
            </c:extLst>
          </c:dPt>
          <c:dPt>
            <c:idx val="3"/>
            <c:bubble3D val="0"/>
            <c:extLst>
              <c:ext xmlns:c16="http://schemas.microsoft.com/office/drawing/2014/chart" uri="{C3380CC4-5D6E-409C-BE32-E72D297353CC}">
                <c16:uniqueId val="{00000003-EECF-4B2A-8521-E298E538BD08}"/>
              </c:ext>
            </c:extLst>
          </c:dPt>
          <c:dPt>
            <c:idx val="4"/>
            <c:bubble3D val="0"/>
            <c:extLst>
              <c:ext xmlns:c16="http://schemas.microsoft.com/office/drawing/2014/chart" uri="{C3380CC4-5D6E-409C-BE32-E72D297353CC}">
                <c16:uniqueId val="{00000004-EECF-4B2A-8521-E298E538BD08}"/>
              </c:ext>
            </c:extLst>
          </c:dPt>
          <c:dPt>
            <c:idx val="5"/>
            <c:bubble3D val="0"/>
            <c:extLst>
              <c:ext xmlns:c16="http://schemas.microsoft.com/office/drawing/2014/chart" uri="{C3380CC4-5D6E-409C-BE32-E72D297353CC}">
                <c16:uniqueId val="{00000005-EECF-4B2A-8521-E298E538BD08}"/>
              </c:ext>
            </c:extLst>
          </c:dPt>
          <c:dPt>
            <c:idx val="6"/>
            <c:bubble3D val="0"/>
            <c:extLst>
              <c:ext xmlns:c16="http://schemas.microsoft.com/office/drawing/2014/chart" uri="{C3380CC4-5D6E-409C-BE32-E72D297353CC}">
                <c16:uniqueId val="{00000006-EECF-4B2A-8521-E298E538BD08}"/>
              </c:ext>
            </c:extLst>
          </c:dPt>
          <c:dPt>
            <c:idx val="7"/>
            <c:bubble3D val="0"/>
            <c:extLst>
              <c:ext xmlns:c16="http://schemas.microsoft.com/office/drawing/2014/chart" uri="{C3380CC4-5D6E-409C-BE32-E72D297353CC}">
                <c16:uniqueId val="{00000007-EECF-4B2A-8521-E298E538BD08}"/>
              </c:ext>
            </c:extLst>
          </c:dPt>
          <c:dPt>
            <c:idx val="8"/>
            <c:bubble3D val="0"/>
            <c:extLst>
              <c:ext xmlns:c16="http://schemas.microsoft.com/office/drawing/2014/chart" uri="{C3380CC4-5D6E-409C-BE32-E72D297353CC}">
                <c16:uniqueId val="{00000008-EECF-4B2A-8521-E298E538BD08}"/>
              </c:ext>
            </c:extLst>
          </c:dPt>
          <c:dPt>
            <c:idx val="9"/>
            <c:bubble3D val="0"/>
            <c:extLst>
              <c:ext xmlns:c16="http://schemas.microsoft.com/office/drawing/2014/chart" uri="{C3380CC4-5D6E-409C-BE32-E72D297353CC}">
                <c16:uniqueId val="{00000009-EECF-4B2A-8521-E298E538BD08}"/>
              </c:ext>
            </c:extLst>
          </c:dPt>
          <c:cat>
            <c:strRef>
              <c:f>Sheet4!$A$7:$A$16</c:f>
              <c:strCache>
                <c:ptCount val="10"/>
                <c:pt idx="0">
                  <c:v>In how many weeks your baby was born</c:v>
                </c:pt>
                <c:pt idx="1">
                  <c:v>32</c:v>
                </c:pt>
                <c:pt idx="2">
                  <c:v>33</c:v>
                </c:pt>
                <c:pt idx="3">
                  <c:v>35</c:v>
                </c:pt>
                <c:pt idx="4">
                  <c:v>36</c:v>
                </c:pt>
                <c:pt idx="5">
                  <c:v>37</c:v>
                </c:pt>
                <c:pt idx="6">
                  <c:v>38</c:v>
                </c:pt>
                <c:pt idx="7">
                  <c:v>39</c:v>
                </c:pt>
                <c:pt idx="8">
                  <c:v>40</c:v>
                </c:pt>
                <c:pt idx="9">
                  <c:v>above 40</c:v>
                </c:pt>
              </c:strCache>
            </c:strRef>
          </c:cat>
          <c:val>
            <c:numRef>
              <c:f>Sheet4!$B$7:$B$16</c:f>
              <c:numCache>
                <c:formatCode>General</c:formatCode>
                <c:ptCount val="10"/>
                <c:pt idx="1">
                  <c:v>3</c:v>
                </c:pt>
                <c:pt idx="2">
                  <c:v>3</c:v>
                </c:pt>
                <c:pt idx="3">
                  <c:v>7</c:v>
                </c:pt>
                <c:pt idx="4">
                  <c:v>18</c:v>
                </c:pt>
                <c:pt idx="5">
                  <c:v>7</c:v>
                </c:pt>
                <c:pt idx="6">
                  <c:v>17</c:v>
                </c:pt>
                <c:pt idx="7">
                  <c:v>14</c:v>
                </c:pt>
                <c:pt idx="8">
                  <c:v>5</c:v>
                </c:pt>
                <c:pt idx="9">
                  <c:v>2</c:v>
                </c:pt>
              </c:numCache>
            </c:numRef>
          </c:val>
          <c:extLst>
            <c:ext xmlns:c16="http://schemas.microsoft.com/office/drawing/2014/chart" uri="{C3380CC4-5D6E-409C-BE32-E72D297353CC}">
              <c16:uniqueId val="{0000000A-EECF-4B2A-8521-E298E538BD08}"/>
            </c:ext>
          </c:extLst>
        </c:ser>
        <c:ser>
          <c:idx val="1"/>
          <c:order val="1"/>
          <c:dPt>
            <c:idx val="0"/>
            <c:bubble3D val="0"/>
            <c:extLst>
              <c:ext xmlns:c16="http://schemas.microsoft.com/office/drawing/2014/chart" uri="{C3380CC4-5D6E-409C-BE32-E72D297353CC}">
                <c16:uniqueId val="{0000000B-EECF-4B2A-8521-E298E538BD08}"/>
              </c:ext>
            </c:extLst>
          </c:dPt>
          <c:dPt>
            <c:idx val="1"/>
            <c:bubble3D val="0"/>
            <c:extLst>
              <c:ext xmlns:c16="http://schemas.microsoft.com/office/drawing/2014/chart" uri="{C3380CC4-5D6E-409C-BE32-E72D297353CC}">
                <c16:uniqueId val="{0000000C-EECF-4B2A-8521-E298E538BD08}"/>
              </c:ext>
            </c:extLst>
          </c:dPt>
          <c:dPt>
            <c:idx val="2"/>
            <c:bubble3D val="0"/>
            <c:extLst>
              <c:ext xmlns:c16="http://schemas.microsoft.com/office/drawing/2014/chart" uri="{C3380CC4-5D6E-409C-BE32-E72D297353CC}">
                <c16:uniqueId val="{0000000D-EECF-4B2A-8521-E298E538BD08}"/>
              </c:ext>
            </c:extLst>
          </c:dPt>
          <c:dPt>
            <c:idx val="3"/>
            <c:bubble3D val="0"/>
            <c:extLst>
              <c:ext xmlns:c16="http://schemas.microsoft.com/office/drawing/2014/chart" uri="{C3380CC4-5D6E-409C-BE32-E72D297353CC}">
                <c16:uniqueId val="{0000000E-EECF-4B2A-8521-E298E538BD08}"/>
              </c:ext>
            </c:extLst>
          </c:dPt>
          <c:dPt>
            <c:idx val="4"/>
            <c:bubble3D val="0"/>
            <c:extLst>
              <c:ext xmlns:c16="http://schemas.microsoft.com/office/drawing/2014/chart" uri="{C3380CC4-5D6E-409C-BE32-E72D297353CC}">
                <c16:uniqueId val="{0000000F-EECF-4B2A-8521-E298E538BD08}"/>
              </c:ext>
            </c:extLst>
          </c:dPt>
          <c:dPt>
            <c:idx val="5"/>
            <c:bubble3D val="0"/>
            <c:extLst>
              <c:ext xmlns:c16="http://schemas.microsoft.com/office/drawing/2014/chart" uri="{C3380CC4-5D6E-409C-BE32-E72D297353CC}">
                <c16:uniqueId val="{00000010-EECF-4B2A-8521-E298E538BD08}"/>
              </c:ext>
            </c:extLst>
          </c:dPt>
          <c:dPt>
            <c:idx val="6"/>
            <c:bubble3D val="0"/>
            <c:extLst>
              <c:ext xmlns:c16="http://schemas.microsoft.com/office/drawing/2014/chart" uri="{C3380CC4-5D6E-409C-BE32-E72D297353CC}">
                <c16:uniqueId val="{00000011-EECF-4B2A-8521-E298E538BD08}"/>
              </c:ext>
            </c:extLst>
          </c:dPt>
          <c:dPt>
            <c:idx val="7"/>
            <c:bubble3D val="0"/>
            <c:extLst>
              <c:ext xmlns:c16="http://schemas.microsoft.com/office/drawing/2014/chart" uri="{C3380CC4-5D6E-409C-BE32-E72D297353CC}">
                <c16:uniqueId val="{00000012-EECF-4B2A-8521-E298E538BD08}"/>
              </c:ext>
            </c:extLst>
          </c:dPt>
          <c:dPt>
            <c:idx val="8"/>
            <c:bubble3D val="0"/>
            <c:extLst>
              <c:ext xmlns:c16="http://schemas.microsoft.com/office/drawing/2014/chart" uri="{C3380CC4-5D6E-409C-BE32-E72D297353CC}">
                <c16:uniqueId val="{00000013-EECF-4B2A-8521-E298E538BD08}"/>
              </c:ext>
            </c:extLst>
          </c:dPt>
          <c:dPt>
            <c:idx val="9"/>
            <c:bubble3D val="0"/>
            <c:extLst>
              <c:ext xmlns:c16="http://schemas.microsoft.com/office/drawing/2014/chart" uri="{C3380CC4-5D6E-409C-BE32-E72D297353CC}">
                <c16:uniqueId val="{00000014-EECF-4B2A-8521-E298E538BD08}"/>
              </c:ext>
            </c:extLst>
          </c:dPt>
          <c:cat>
            <c:strRef>
              <c:f>Sheet4!$A$7:$A$16</c:f>
              <c:strCache>
                <c:ptCount val="10"/>
                <c:pt idx="0">
                  <c:v>In how many weeks your baby was born</c:v>
                </c:pt>
                <c:pt idx="1">
                  <c:v>32</c:v>
                </c:pt>
                <c:pt idx="2">
                  <c:v>33</c:v>
                </c:pt>
                <c:pt idx="3">
                  <c:v>35</c:v>
                </c:pt>
                <c:pt idx="4">
                  <c:v>36</c:v>
                </c:pt>
                <c:pt idx="5">
                  <c:v>37</c:v>
                </c:pt>
                <c:pt idx="6">
                  <c:v>38</c:v>
                </c:pt>
                <c:pt idx="7">
                  <c:v>39</c:v>
                </c:pt>
                <c:pt idx="8">
                  <c:v>40</c:v>
                </c:pt>
                <c:pt idx="9">
                  <c:v>above 40</c:v>
                </c:pt>
              </c:strCache>
            </c:strRef>
          </c:cat>
          <c:val>
            <c:numRef>
              <c:f>Sheet4!$C$7:$C$16</c:f>
              <c:numCache>
                <c:formatCode>General</c:formatCode>
                <c:ptCount val="10"/>
              </c:numCache>
            </c:numRef>
          </c:val>
          <c:extLst>
            <c:ext xmlns:c16="http://schemas.microsoft.com/office/drawing/2014/chart" uri="{C3380CC4-5D6E-409C-BE32-E72D297353CC}">
              <c16:uniqueId val="{00000015-EECF-4B2A-8521-E298E538BD08}"/>
            </c:ext>
          </c:extLst>
        </c:ser>
        <c:ser>
          <c:idx val="2"/>
          <c:order val="2"/>
          <c:dPt>
            <c:idx val="0"/>
            <c:bubble3D val="0"/>
            <c:extLst>
              <c:ext xmlns:c16="http://schemas.microsoft.com/office/drawing/2014/chart" uri="{C3380CC4-5D6E-409C-BE32-E72D297353CC}">
                <c16:uniqueId val="{00000016-EECF-4B2A-8521-E298E538BD08}"/>
              </c:ext>
            </c:extLst>
          </c:dPt>
          <c:dPt>
            <c:idx val="1"/>
            <c:bubble3D val="0"/>
            <c:extLst>
              <c:ext xmlns:c16="http://schemas.microsoft.com/office/drawing/2014/chart" uri="{C3380CC4-5D6E-409C-BE32-E72D297353CC}">
                <c16:uniqueId val="{00000017-EECF-4B2A-8521-E298E538BD08}"/>
              </c:ext>
            </c:extLst>
          </c:dPt>
          <c:dPt>
            <c:idx val="2"/>
            <c:bubble3D val="0"/>
            <c:extLst>
              <c:ext xmlns:c16="http://schemas.microsoft.com/office/drawing/2014/chart" uri="{C3380CC4-5D6E-409C-BE32-E72D297353CC}">
                <c16:uniqueId val="{00000018-EECF-4B2A-8521-E298E538BD08}"/>
              </c:ext>
            </c:extLst>
          </c:dPt>
          <c:dPt>
            <c:idx val="3"/>
            <c:bubble3D val="0"/>
            <c:extLst>
              <c:ext xmlns:c16="http://schemas.microsoft.com/office/drawing/2014/chart" uri="{C3380CC4-5D6E-409C-BE32-E72D297353CC}">
                <c16:uniqueId val="{00000019-EECF-4B2A-8521-E298E538BD08}"/>
              </c:ext>
            </c:extLst>
          </c:dPt>
          <c:dPt>
            <c:idx val="4"/>
            <c:bubble3D val="0"/>
            <c:extLst>
              <c:ext xmlns:c16="http://schemas.microsoft.com/office/drawing/2014/chart" uri="{C3380CC4-5D6E-409C-BE32-E72D297353CC}">
                <c16:uniqueId val="{0000001A-EECF-4B2A-8521-E298E538BD08}"/>
              </c:ext>
            </c:extLst>
          </c:dPt>
          <c:dPt>
            <c:idx val="5"/>
            <c:bubble3D val="0"/>
            <c:extLst>
              <c:ext xmlns:c16="http://schemas.microsoft.com/office/drawing/2014/chart" uri="{C3380CC4-5D6E-409C-BE32-E72D297353CC}">
                <c16:uniqueId val="{0000001B-EECF-4B2A-8521-E298E538BD08}"/>
              </c:ext>
            </c:extLst>
          </c:dPt>
          <c:dPt>
            <c:idx val="6"/>
            <c:bubble3D val="0"/>
            <c:extLst>
              <c:ext xmlns:c16="http://schemas.microsoft.com/office/drawing/2014/chart" uri="{C3380CC4-5D6E-409C-BE32-E72D297353CC}">
                <c16:uniqueId val="{0000001C-EECF-4B2A-8521-E298E538BD08}"/>
              </c:ext>
            </c:extLst>
          </c:dPt>
          <c:dPt>
            <c:idx val="7"/>
            <c:bubble3D val="0"/>
            <c:extLst>
              <c:ext xmlns:c16="http://schemas.microsoft.com/office/drawing/2014/chart" uri="{C3380CC4-5D6E-409C-BE32-E72D297353CC}">
                <c16:uniqueId val="{0000001D-EECF-4B2A-8521-E298E538BD08}"/>
              </c:ext>
            </c:extLst>
          </c:dPt>
          <c:dPt>
            <c:idx val="8"/>
            <c:bubble3D val="0"/>
            <c:extLst>
              <c:ext xmlns:c16="http://schemas.microsoft.com/office/drawing/2014/chart" uri="{C3380CC4-5D6E-409C-BE32-E72D297353CC}">
                <c16:uniqueId val="{0000001E-EECF-4B2A-8521-E298E538BD08}"/>
              </c:ext>
            </c:extLst>
          </c:dPt>
          <c:dPt>
            <c:idx val="9"/>
            <c:bubble3D val="0"/>
            <c:extLst>
              <c:ext xmlns:c16="http://schemas.microsoft.com/office/drawing/2014/chart" uri="{C3380CC4-5D6E-409C-BE32-E72D297353CC}">
                <c16:uniqueId val="{0000001F-EECF-4B2A-8521-E298E538BD08}"/>
              </c:ext>
            </c:extLst>
          </c:dPt>
          <c:cat>
            <c:strRef>
              <c:f>Sheet4!$A$7:$A$16</c:f>
              <c:strCache>
                <c:ptCount val="10"/>
                <c:pt idx="0">
                  <c:v>In how many weeks your baby was born</c:v>
                </c:pt>
                <c:pt idx="1">
                  <c:v>32</c:v>
                </c:pt>
                <c:pt idx="2">
                  <c:v>33</c:v>
                </c:pt>
                <c:pt idx="3">
                  <c:v>35</c:v>
                </c:pt>
                <c:pt idx="4">
                  <c:v>36</c:v>
                </c:pt>
                <c:pt idx="5">
                  <c:v>37</c:v>
                </c:pt>
                <c:pt idx="6">
                  <c:v>38</c:v>
                </c:pt>
                <c:pt idx="7">
                  <c:v>39</c:v>
                </c:pt>
                <c:pt idx="8">
                  <c:v>40</c:v>
                </c:pt>
                <c:pt idx="9">
                  <c:v>above 40</c:v>
                </c:pt>
              </c:strCache>
            </c:strRef>
          </c:cat>
          <c:val>
            <c:numRef>
              <c:f>Sheet4!$D$7:$D$16</c:f>
              <c:numCache>
                <c:formatCode>General</c:formatCode>
                <c:ptCount val="10"/>
              </c:numCache>
            </c:numRef>
          </c:val>
          <c:extLst>
            <c:ext xmlns:c16="http://schemas.microsoft.com/office/drawing/2014/chart" uri="{C3380CC4-5D6E-409C-BE32-E72D297353CC}">
              <c16:uniqueId val="{00000020-EECF-4B2A-8521-E298E538BD08}"/>
            </c:ext>
          </c:extLst>
        </c:ser>
        <c:dLbls>
          <c:showLegendKey val="0"/>
          <c:showVal val="0"/>
          <c:showCatName val="0"/>
          <c:showSerName val="0"/>
          <c:showPercent val="0"/>
          <c:showBubbleSize val="0"/>
          <c:showLeaderLines val="1"/>
        </c:dLbls>
        <c:firstSliceAng val="0"/>
      </c:pieChart>
    </c:plotArea>
    <c:legend>
      <c:legendPos val="r"/>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extLst>
              <c:ext xmlns:c16="http://schemas.microsoft.com/office/drawing/2014/chart" uri="{C3380CC4-5D6E-409C-BE32-E72D297353CC}">
                <c16:uniqueId val="{00000000-ECE9-4E42-B34D-F04F3384782E}"/>
              </c:ext>
            </c:extLst>
          </c:dPt>
          <c:dPt>
            <c:idx val="1"/>
            <c:bubble3D val="0"/>
            <c:extLst>
              <c:ext xmlns:c16="http://schemas.microsoft.com/office/drawing/2014/chart" uri="{C3380CC4-5D6E-409C-BE32-E72D297353CC}">
                <c16:uniqueId val="{00000001-ECE9-4E42-B34D-F04F3384782E}"/>
              </c:ext>
            </c:extLst>
          </c:dPt>
          <c:dPt>
            <c:idx val="2"/>
            <c:bubble3D val="0"/>
            <c:extLst>
              <c:ext xmlns:c16="http://schemas.microsoft.com/office/drawing/2014/chart" uri="{C3380CC4-5D6E-409C-BE32-E72D297353CC}">
                <c16:uniqueId val="{00000002-ECE9-4E42-B34D-F04F3384782E}"/>
              </c:ext>
            </c:extLst>
          </c:dPt>
          <c:dPt>
            <c:idx val="3"/>
            <c:bubble3D val="0"/>
            <c:extLst>
              <c:ext xmlns:c16="http://schemas.microsoft.com/office/drawing/2014/chart" uri="{C3380CC4-5D6E-409C-BE32-E72D297353CC}">
                <c16:uniqueId val="{00000003-ECE9-4E42-B34D-F04F3384782E}"/>
              </c:ext>
            </c:extLst>
          </c:dPt>
          <c:dPt>
            <c:idx val="4"/>
            <c:bubble3D val="0"/>
            <c:extLst>
              <c:ext xmlns:c16="http://schemas.microsoft.com/office/drawing/2014/chart" uri="{C3380CC4-5D6E-409C-BE32-E72D297353CC}">
                <c16:uniqueId val="{00000004-ECE9-4E42-B34D-F04F3384782E}"/>
              </c:ext>
            </c:extLst>
          </c:dPt>
          <c:cat>
            <c:strRef>
              <c:f>Sheet4!$G$2:$G$6</c:f>
              <c:strCache>
                <c:ptCount val="5"/>
                <c:pt idx="0">
                  <c:v>weight of baby at the time of birth</c:v>
                </c:pt>
                <c:pt idx="1">
                  <c:v>1-2 kg</c:v>
                </c:pt>
                <c:pt idx="2">
                  <c:v>2-3kg</c:v>
                </c:pt>
                <c:pt idx="3">
                  <c:v>3-4 kg</c:v>
                </c:pt>
                <c:pt idx="4">
                  <c:v>4kg above</c:v>
                </c:pt>
              </c:strCache>
            </c:strRef>
          </c:cat>
          <c:val>
            <c:numRef>
              <c:f>Sheet4!$H$2:$H$6</c:f>
              <c:numCache>
                <c:formatCode>General</c:formatCode>
                <c:ptCount val="5"/>
                <c:pt idx="1">
                  <c:v>5</c:v>
                </c:pt>
                <c:pt idx="2">
                  <c:v>60</c:v>
                </c:pt>
                <c:pt idx="3">
                  <c:v>30</c:v>
                </c:pt>
                <c:pt idx="4">
                  <c:v>5</c:v>
                </c:pt>
              </c:numCache>
            </c:numRef>
          </c:val>
          <c:extLst>
            <c:ext xmlns:c16="http://schemas.microsoft.com/office/drawing/2014/chart" uri="{C3380CC4-5D6E-409C-BE32-E72D297353CC}">
              <c16:uniqueId val="{00000005-ECE9-4E42-B34D-F04F3384782E}"/>
            </c:ext>
          </c:extLst>
        </c:ser>
        <c:ser>
          <c:idx val="1"/>
          <c:order val="1"/>
          <c:dPt>
            <c:idx val="0"/>
            <c:bubble3D val="0"/>
            <c:extLst>
              <c:ext xmlns:c16="http://schemas.microsoft.com/office/drawing/2014/chart" uri="{C3380CC4-5D6E-409C-BE32-E72D297353CC}">
                <c16:uniqueId val="{00000006-ECE9-4E42-B34D-F04F3384782E}"/>
              </c:ext>
            </c:extLst>
          </c:dPt>
          <c:dPt>
            <c:idx val="1"/>
            <c:bubble3D val="0"/>
            <c:extLst>
              <c:ext xmlns:c16="http://schemas.microsoft.com/office/drawing/2014/chart" uri="{C3380CC4-5D6E-409C-BE32-E72D297353CC}">
                <c16:uniqueId val="{00000007-ECE9-4E42-B34D-F04F3384782E}"/>
              </c:ext>
            </c:extLst>
          </c:dPt>
          <c:dPt>
            <c:idx val="2"/>
            <c:bubble3D val="0"/>
            <c:extLst>
              <c:ext xmlns:c16="http://schemas.microsoft.com/office/drawing/2014/chart" uri="{C3380CC4-5D6E-409C-BE32-E72D297353CC}">
                <c16:uniqueId val="{00000008-ECE9-4E42-B34D-F04F3384782E}"/>
              </c:ext>
            </c:extLst>
          </c:dPt>
          <c:dPt>
            <c:idx val="3"/>
            <c:bubble3D val="0"/>
            <c:extLst>
              <c:ext xmlns:c16="http://schemas.microsoft.com/office/drawing/2014/chart" uri="{C3380CC4-5D6E-409C-BE32-E72D297353CC}">
                <c16:uniqueId val="{00000009-ECE9-4E42-B34D-F04F3384782E}"/>
              </c:ext>
            </c:extLst>
          </c:dPt>
          <c:dPt>
            <c:idx val="4"/>
            <c:bubble3D val="0"/>
            <c:extLst>
              <c:ext xmlns:c16="http://schemas.microsoft.com/office/drawing/2014/chart" uri="{C3380CC4-5D6E-409C-BE32-E72D297353CC}">
                <c16:uniqueId val="{0000000A-ECE9-4E42-B34D-F04F3384782E}"/>
              </c:ext>
            </c:extLst>
          </c:dPt>
          <c:cat>
            <c:strRef>
              <c:f>Sheet4!$G$2:$G$6</c:f>
              <c:strCache>
                <c:ptCount val="5"/>
                <c:pt idx="0">
                  <c:v>weight of baby at the time of birth</c:v>
                </c:pt>
                <c:pt idx="1">
                  <c:v>1-2 kg</c:v>
                </c:pt>
                <c:pt idx="2">
                  <c:v>2-3kg</c:v>
                </c:pt>
                <c:pt idx="3">
                  <c:v>3-4 kg</c:v>
                </c:pt>
                <c:pt idx="4">
                  <c:v>4kg above</c:v>
                </c:pt>
              </c:strCache>
            </c:strRef>
          </c:cat>
          <c:val>
            <c:numRef>
              <c:f>Sheet4!$I$2:$I$6</c:f>
              <c:numCache>
                <c:formatCode>General</c:formatCode>
                <c:ptCount val="5"/>
              </c:numCache>
            </c:numRef>
          </c:val>
          <c:extLst>
            <c:ext xmlns:c16="http://schemas.microsoft.com/office/drawing/2014/chart" uri="{C3380CC4-5D6E-409C-BE32-E72D297353CC}">
              <c16:uniqueId val="{0000000B-ECE9-4E42-B34D-F04F3384782E}"/>
            </c:ext>
          </c:extLst>
        </c:ser>
        <c:ser>
          <c:idx val="2"/>
          <c:order val="2"/>
          <c:dPt>
            <c:idx val="0"/>
            <c:bubble3D val="0"/>
            <c:extLst>
              <c:ext xmlns:c16="http://schemas.microsoft.com/office/drawing/2014/chart" uri="{C3380CC4-5D6E-409C-BE32-E72D297353CC}">
                <c16:uniqueId val="{0000000C-ECE9-4E42-B34D-F04F3384782E}"/>
              </c:ext>
            </c:extLst>
          </c:dPt>
          <c:dPt>
            <c:idx val="1"/>
            <c:bubble3D val="0"/>
            <c:extLst>
              <c:ext xmlns:c16="http://schemas.microsoft.com/office/drawing/2014/chart" uri="{C3380CC4-5D6E-409C-BE32-E72D297353CC}">
                <c16:uniqueId val="{0000000D-ECE9-4E42-B34D-F04F3384782E}"/>
              </c:ext>
            </c:extLst>
          </c:dPt>
          <c:dPt>
            <c:idx val="2"/>
            <c:bubble3D val="0"/>
            <c:extLst>
              <c:ext xmlns:c16="http://schemas.microsoft.com/office/drawing/2014/chart" uri="{C3380CC4-5D6E-409C-BE32-E72D297353CC}">
                <c16:uniqueId val="{0000000E-ECE9-4E42-B34D-F04F3384782E}"/>
              </c:ext>
            </c:extLst>
          </c:dPt>
          <c:dPt>
            <c:idx val="3"/>
            <c:bubble3D val="0"/>
            <c:extLst>
              <c:ext xmlns:c16="http://schemas.microsoft.com/office/drawing/2014/chart" uri="{C3380CC4-5D6E-409C-BE32-E72D297353CC}">
                <c16:uniqueId val="{0000000F-ECE9-4E42-B34D-F04F3384782E}"/>
              </c:ext>
            </c:extLst>
          </c:dPt>
          <c:dPt>
            <c:idx val="4"/>
            <c:bubble3D val="0"/>
            <c:extLst>
              <c:ext xmlns:c16="http://schemas.microsoft.com/office/drawing/2014/chart" uri="{C3380CC4-5D6E-409C-BE32-E72D297353CC}">
                <c16:uniqueId val="{00000010-ECE9-4E42-B34D-F04F3384782E}"/>
              </c:ext>
            </c:extLst>
          </c:dPt>
          <c:cat>
            <c:strRef>
              <c:f>Sheet4!$G$2:$G$6</c:f>
              <c:strCache>
                <c:ptCount val="5"/>
                <c:pt idx="0">
                  <c:v>weight of baby at the time of birth</c:v>
                </c:pt>
                <c:pt idx="1">
                  <c:v>1-2 kg</c:v>
                </c:pt>
                <c:pt idx="2">
                  <c:v>2-3kg</c:v>
                </c:pt>
                <c:pt idx="3">
                  <c:v>3-4 kg</c:v>
                </c:pt>
                <c:pt idx="4">
                  <c:v>4kg above</c:v>
                </c:pt>
              </c:strCache>
            </c:strRef>
          </c:cat>
          <c:val>
            <c:numRef>
              <c:f>Sheet4!$J$2:$J$6</c:f>
              <c:numCache>
                <c:formatCode>General</c:formatCode>
                <c:ptCount val="5"/>
              </c:numCache>
            </c:numRef>
          </c:val>
          <c:extLst>
            <c:ext xmlns:c16="http://schemas.microsoft.com/office/drawing/2014/chart" uri="{C3380CC4-5D6E-409C-BE32-E72D297353CC}">
              <c16:uniqueId val="{00000011-ECE9-4E42-B34D-F04F3384782E}"/>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5137423859754895"/>
          <c:y val="0.26397708311089102"/>
          <c:w val="0.33290249096222602"/>
          <c:h val="0.48534039305836202"/>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val>
            <c:numRef>
              <c:f>Sheet4!$A$18:$A$21</c:f>
              <c:numCache>
                <c:formatCode>General</c:formatCode>
                <c:ptCount val="4"/>
                <c:pt idx="0">
                  <c:v>0</c:v>
                </c:pt>
                <c:pt idx="1">
                  <c:v>0</c:v>
                </c:pt>
                <c:pt idx="2">
                  <c:v>0</c:v>
                </c:pt>
              </c:numCache>
            </c:numRef>
          </c:val>
          <c:extLst>
            <c:ext xmlns:c16="http://schemas.microsoft.com/office/drawing/2014/chart" uri="{C3380CC4-5D6E-409C-BE32-E72D297353CC}">
              <c16:uniqueId val="{00000000-F8F7-4E9A-8ED4-CBEFF472E3DB}"/>
            </c:ext>
          </c:extLst>
        </c:ser>
        <c:ser>
          <c:idx val="1"/>
          <c:order val="1"/>
          <c:invertIfNegative val="0"/>
          <c:val>
            <c:numRef>
              <c:f>Sheet4!$B$18:$B$21</c:f>
              <c:numCache>
                <c:formatCode>General</c:formatCode>
                <c:ptCount val="4"/>
                <c:pt idx="0">
                  <c:v>35</c:v>
                </c:pt>
                <c:pt idx="1">
                  <c:v>35</c:v>
                </c:pt>
                <c:pt idx="2">
                  <c:v>30</c:v>
                </c:pt>
              </c:numCache>
            </c:numRef>
          </c:val>
          <c:extLst>
            <c:ext xmlns:c16="http://schemas.microsoft.com/office/drawing/2014/chart" uri="{C3380CC4-5D6E-409C-BE32-E72D297353CC}">
              <c16:uniqueId val="{00000001-F8F7-4E9A-8ED4-CBEFF472E3DB}"/>
            </c:ext>
          </c:extLst>
        </c:ser>
        <c:ser>
          <c:idx val="2"/>
          <c:order val="2"/>
          <c:invertIfNegative val="0"/>
          <c:val>
            <c:numRef>
              <c:f>Sheet4!$C$18:$C$21</c:f>
              <c:numCache>
                <c:formatCode>General</c:formatCode>
                <c:ptCount val="4"/>
              </c:numCache>
            </c:numRef>
          </c:val>
          <c:extLst>
            <c:ext xmlns:c16="http://schemas.microsoft.com/office/drawing/2014/chart" uri="{C3380CC4-5D6E-409C-BE32-E72D297353CC}">
              <c16:uniqueId val="{00000002-F8F7-4E9A-8ED4-CBEFF472E3DB}"/>
            </c:ext>
          </c:extLst>
        </c:ser>
        <c:dLbls>
          <c:showLegendKey val="0"/>
          <c:showVal val="0"/>
          <c:showCatName val="0"/>
          <c:showSerName val="0"/>
          <c:showPercent val="0"/>
          <c:showBubbleSize val="0"/>
        </c:dLbls>
        <c:gapWidth val="150"/>
        <c:axId val="92344704"/>
        <c:axId val="92346240"/>
      </c:barChart>
      <c:catAx>
        <c:axId val="92344704"/>
        <c:scaling>
          <c:orientation val="minMax"/>
        </c:scaling>
        <c:delete val="0"/>
        <c:axPos val="b"/>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2346240"/>
        <c:crosses val="autoZero"/>
        <c:auto val="1"/>
        <c:lblAlgn val="ctr"/>
        <c:lblOffset val="100"/>
        <c:noMultiLvlLbl val="0"/>
      </c:catAx>
      <c:valAx>
        <c:axId val="9234624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2344704"/>
        <c:crosses val="autoZero"/>
        <c:crossBetween val="between"/>
      </c:valAx>
      <c:spPr>
        <a:solidFill>
          <a:schemeClr val="bg1"/>
        </a:solidFill>
        <a:ln>
          <a:noFill/>
        </a:ln>
        <a:effectLst/>
      </c:spPr>
    </c:plotArea>
    <c:plotVisOnly val="1"/>
    <c:dispBlanksAs val="gap"/>
    <c:showDLblsOverMax val="0"/>
  </c:chart>
  <c:txPr>
    <a:bodyPr/>
    <a:lstStyle/>
    <a:p>
      <a:pPr>
        <a:defRPr lang="en-US"/>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cat>
            <c:strRef>
              <c:f>Sheet4!$A$22:$A$25</c:f>
              <c:strCache>
                <c:ptCount val="4"/>
                <c:pt idx="0">
                  <c:v>weight after pregnancy</c:v>
                </c:pt>
                <c:pt idx="1">
                  <c:v>55-65</c:v>
                </c:pt>
                <c:pt idx="2">
                  <c:v>65-80</c:v>
                </c:pt>
                <c:pt idx="3">
                  <c:v>80 above</c:v>
                </c:pt>
              </c:strCache>
            </c:strRef>
          </c:cat>
          <c:val>
            <c:numRef>
              <c:f>Sheet4!$B$22:$B$25</c:f>
              <c:numCache>
                <c:formatCode>General</c:formatCode>
                <c:ptCount val="4"/>
                <c:pt idx="1">
                  <c:v>35</c:v>
                </c:pt>
                <c:pt idx="2">
                  <c:v>35</c:v>
                </c:pt>
                <c:pt idx="3">
                  <c:v>30</c:v>
                </c:pt>
              </c:numCache>
            </c:numRef>
          </c:val>
          <c:extLst>
            <c:ext xmlns:c16="http://schemas.microsoft.com/office/drawing/2014/chart" uri="{C3380CC4-5D6E-409C-BE32-E72D297353CC}">
              <c16:uniqueId val="{00000000-C5C6-427A-A4FF-ADB9454B7261}"/>
            </c:ext>
          </c:extLst>
        </c:ser>
        <c:ser>
          <c:idx val="1"/>
          <c:order val="1"/>
          <c:invertIfNegative val="0"/>
          <c:cat>
            <c:strRef>
              <c:f>Sheet4!$A$22:$A$25</c:f>
              <c:strCache>
                <c:ptCount val="4"/>
                <c:pt idx="0">
                  <c:v>weight after pregnancy</c:v>
                </c:pt>
                <c:pt idx="1">
                  <c:v>55-65</c:v>
                </c:pt>
                <c:pt idx="2">
                  <c:v>65-80</c:v>
                </c:pt>
                <c:pt idx="3">
                  <c:v>80 above</c:v>
                </c:pt>
              </c:strCache>
            </c:strRef>
          </c:cat>
          <c:val>
            <c:numRef>
              <c:f>Sheet4!$C$22:$C$25</c:f>
              <c:numCache>
                <c:formatCode>General</c:formatCode>
                <c:ptCount val="4"/>
              </c:numCache>
            </c:numRef>
          </c:val>
          <c:extLst>
            <c:ext xmlns:c16="http://schemas.microsoft.com/office/drawing/2014/chart" uri="{C3380CC4-5D6E-409C-BE32-E72D297353CC}">
              <c16:uniqueId val="{00000001-C5C6-427A-A4FF-ADB9454B7261}"/>
            </c:ext>
          </c:extLst>
        </c:ser>
        <c:dLbls>
          <c:showLegendKey val="0"/>
          <c:showVal val="0"/>
          <c:showCatName val="0"/>
          <c:showSerName val="0"/>
          <c:showPercent val="0"/>
          <c:showBubbleSize val="0"/>
        </c:dLbls>
        <c:gapWidth val="150"/>
        <c:axId val="92354048"/>
        <c:axId val="92355584"/>
      </c:barChart>
      <c:catAx>
        <c:axId val="92354048"/>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2355584"/>
        <c:crosses val="autoZero"/>
        <c:auto val="1"/>
        <c:lblAlgn val="ctr"/>
        <c:lblOffset val="100"/>
        <c:noMultiLvlLbl val="0"/>
      </c:catAx>
      <c:valAx>
        <c:axId val="9235558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2354048"/>
        <c:crosses val="autoZero"/>
        <c:crossBetween val="between"/>
      </c:valAx>
    </c:plotArea>
    <c:plotVisOnly val="1"/>
    <c:dispBlanksAs val="gap"/>
    <c:showDLblsOverMax val="0"/>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cat>
            <c:strRef>
              <c:f>Sheet4!$A$1:$A$5</c:f>
              <c:strCache>
                <c:ptCount val="5"/>
                <c:pt idx="0">
                  <c:v>Age of marriage</c:v>
                </c:pt>
                <c:pt idx="1">
                  <c:v>18-22</c:v>
                </c:pt>
                <c:pt idx="2">
                  <c:v>23-27</c:v>
                </c:pt>
                <c:pt idx="3">
                  <c:v>28-31</c:v>
                </c:pt>
                <c:pt idx="4">
                  <c:v>32 and above</c:v>
                </c:pt>
              </c:strCache>
            </c:strRef>
          </c:cat>
          <c:val>
            <c:numRef>
              <c:f>Sheet4!$B$1:$B$5</c:f>
              <c:numCache>
                <c:formatCode>General</c:formatCode>
                <c:ptCount val="5"/>
              </c:numCache>
            </c:numRef>
          </c:val>
          <c:extLst>
            <c:ext xmlns:c16="http://schemas.microsoft.com/office/drawing/2014/chart" uri="{C3380CC4-5D6E-409C-BE32-E72D297353CC}">
              <c16:uniqueId val="{00000000-2029-46C6-88B3-F6C0AA39CEEE}"/>
            </c:ext>
          </c:extLst>
        </c:ser>
        <c:ser>
          <c:idx val="1"/>
          <c:order val="1"/>
          <c:invertIfNegative val="0"/>
          <c:cat>
            <c:strRef>
              <c:f>Sheet4!$A$1:$A$5</c:f>
              <c:strCache>
                <c:ptCount val="5"/>
                <c:pt idx="0">
                  <c:v>Age of marriage</c:v>
                </c:pt>
                <c:pt idx="1">
                  <c:v>18-22</c:v>
                </c:pt>
                <c:pt idx="2">
                  <c:v>23-27</c:v>
                </c:pt>
                <c:pt idx="3">
                  <c:v>28-31</c:v>
                </c:pt>
                <c:pt idx="4">
                  <c:v>32 and above</c:v>
                </c:pt>
              </c:strCache>
            </c:strRef>
          </c:cat>
          <c:val>
            <c:numRef>
              <c:f>Sheet4!$C$1:$C$5</c:f>
              <c:numCache>
                <c:formatCode>General</c:formatCode>
                <c:ptCount val="5"/>
                <c:pt idx="1">
                  <c:v>53</c:v>
                </c:pt>
                <c:pt idx="2">
                  <c:v>33</c:v>
                </c:pt>
                <c:pt idx="3">
                  <c:v>13</c:v>
                </c:pt>
                <c:pt idx="4">
                  <c:v>1</c:v>
                </c:pt>
              </c:numCache>
            </c:numRef>
          </c:val>
          <c:extLst>
            <c:ext xmlns:c16="http://schemas.microsoft.com/office/drawing/2014/chart" uri="{C3380CC4-5D6E-409C-BE32-E72D297353CC}">
              <c16:uniqueId val="{00000001-2029-46C6-88B3-F6C0AA39CEEE}"/>
            </c:ext>
          </c:extLst>
        </c:ser>
        <c:dLbls>
          <c:showLegendKey val="0"/>
          <c:showVal val="0"/>
          <c:showCatName val="0"/>
          <c:showSerName val="0"/>
          <c:showPercent val="0"/>
          <c:showBubbleSize val="0"/>
        </c:dLbls>
        <c:gapWidth val="150"/>
        <c:axId val="79272960"/>
        <c:axId val="79433088"/>
      </c:barChart>
      <c:catAx>
        <c:axId val="79272960"/>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79433088"/>
        <c:crosses val="autoZero"/>
        <c:auto val="1"/>
        <c:lblAlgn val="ctr"/>
        <c:lblOffset val="100"/>
        <c:noMultiLvlLbl val="0"/>
      </c:catAx>
      <c:valAx>
        <c:axId val="794330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79272960"/>
        <c:crosses val="autoZero"/>
        <c:crossBetween val="between"/>
      </c:valAx>
    </c:plotArea>
    <c:plotVisOnly val="1"/>
    <c:dispBlanksAs val="gap"/>
    <c:showDLblsOverMax val="0"/>
  </c:chart>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cat>
            <c:strRef>
              <c:f>Sheet4!$Q$1:$Q$6</c:f>
              <c:strCache>
                <c:ptCount val="6"/>
                <c:pt idx="0">
                  <c:v>Age of 1st pregnancy</c:v>
                </c:pt>
                <c:pt idx="1">
                  <c:v>15-20</c:v>
                </c:pt>
                <c:pt idx="2">
                  <c:v>21-23</c:v>
                </c:pt>
                <c:pt idx="3">
                  <c:v>24-28</c:v>
                </c:pt>
                <c:pt idx="4">
                  <c:v>29-31</c:v>
                </c:pt>
                <c:pt idx="5">
                  <c:v>31 and above</c:v>
                </c:pt>
              </c:strCache>
            </c:strRef>
          </c:cat>
          <c:val>
            <c:numRef>
              <c:f>Sheet4!$R$1:$R$6</c:f>
              <c:numCache>
                <c:formatCode>General</c:formatCode>
                <c:ptCount val="6"/>
              </c:numCache>
            </c:numRef>
          </c:val>
          <c:extLst>
            <c:ext xmlns:c16="http://schemas.microsoft.com/office/drawing/2014/chart" uri="{C3380CC4-5D6E-409C-BE32-E72D297353CC}">
              <c16:uniqueId val="{00000000-2991-45A9-BEB1-A680462045E9}"/>
            </c:ext>
          </c:extLst>
        </c:ser>
        <c:ser>
          <c:idx val="1"/>
          <c:order val="1"/>
          <c:invertIfNegative val="0"/>
          <c:cat>
            <c:strRef>
              <c:f>Sheet4!$Q$1:$Q$6</c:f>
              <c:strCache>
                <c:ptCount val="6"/>
                <c:pt idx="0">
                  <c:v>Age of 1st pregnancy</c:v>
                </c:pt>
                <c:pt idx="1">
                  <c:v>15-20</c:v>
                </c:pt>
                <c:pt idx="2">
                  <c:v>21-23</c:v>
                </c:pt>
                <c:pt idx="3">
                  <c:v>24-28</c:v>
                </c:pt>
                <c:pt idx="4">
                  <c:v>29-31</c:v>
                </c:pt>
                <c:pt idx="5">
                  <c:v>31 and above</c:v>
                </c:pt>
              </c:strCache>
            </c:strRef>
          </c:cat>
          <c:val>
            <c:numRef>
              <c:f>Sheet4!$S$1:$S$6</c:f>
              <c:numCache>
                <c:formatCode>General</c:formatCode>
                <c:ptCount val="6"/>
                <c:pt idx="1">
                  <c:v>7</c:v>
                </c:pt>
                <c:pt idx="2">
                  <c:v>8</c:v>
                </c:pt>
                <c:pt idx="3">
                  <c:v>52</c:v>
                </c:pt>
                <c:pt idx="4">
                  <c:v>27</c:v>
                </c:pt>
                <c:pt idx="5">
                  <c:v>5</c:v>
                </c:pt>
              </c:numCache>
            </c:numRef>
          </c:val>
          <c:extLst>
            <c:ext xmlns:c16="http://schemas.microsoft.com/office/drawing/2014/chart" uri="{C3380CC4-5D6E-409C-BE32-E72D297353CC}">
              <c16:uniqueId val="{00000001-2991-45A9-BEB1-A680462045E9}"/>
            </c:ext>
          </c:extLst>
        </c:ser>
        <c:dLbls>
          <c:showLegendKey val="0"/>
          <c:showVal val="0"/>
          <c:showCatName val="0"/>
          <c:showSerName val="0"/>
          <c:showPercent val="0"/>
          <c:showBubbleSize val="0"/>
        </c:dLbls>
        <c:gapWidth val="150"/>
        <c:axId val="79759232"/>
        <c:axId val="92648576"/>
      </c:barChart>
      <c:catAx>
        <c:axId val="7975923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2648576"/>
        <c:crosses val="autoZero"/>
        <c:auto val="1"/>
        <c:lblAlgn val="ctr"/>
        <c:lblOffset val="100"/>
        <c:noMultiLvlLbl val="0"/>
      </c:catAx>
      <c:valAx>
        <c:axId val="9264857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79759232"/>
        <c:crosses val="autoZero"/>
        <c:crossBetween val="between"/>
      </c:valAx>
      <c:spPr>
        <a:noFill/>
        <a:ln w="25400">
          <a:noFill/>
        </a:ln>
      </c:spPr>
    </c:plotArea>
    <c:plotVisOnly val="1"/>
    <c:dispBlanksAs val="gap"/>
    <c:showDLblsOverMax val="0"/>
  </c:chart>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Sheet4!$U$1</c:f>
              <c:strCache>
                <c:ptCount val="1"/>
                <c:pt idx="0">
                  <c:v>Age of 2nd pregnancy</c:v>
                </c:pt>
              </c:strCache>
            </c:strRef>
          </c:tx>
          <c:invertIfNegative val="0"/>
          <c:cat>
            <c:numRef>
              <c:f>Sheet4!$T$2:$T$6</c:f>
              <c:numCache>
                <c:formatCode>General</c:formatCode>
                <c:ptCount val="5"/>
              </c:numCache>
            </c:numRef>
          </c:cat>
          <c:val>
            <c:numRef>
              <c:f>Sheet4!$U$2:$U$6</c:f>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0-05E2-4408-8429-65D6B3E848D5}"/>
            </c:ext>
          </c:extLst>
        </c:ser>
        <c:ser>
          <c:idx val="1"/>
          <c:order val="1"/>
          <c:tx>
            <c:strRef>
              <c:f>Sheet4!$V$1</c:f>
              <c:strCache>
                <c:ptCount val="1"/>
              </c:strCache>
            </c:strRef>
          </c:tx>
          <c:invertIfNegative val="0"/>
          <c:cat>
            <c:numRef>
              <c:f>Sheet4!$T$2:$T$6</c:f>
              <c:numCache>
                <c:formatCode>General</c:formatCode>
                <c:ptCount val="5"/>
              </c:numCache>
            </c:numRef>
          </c:cat>
          <c:val>
            <c:numRef>
              <c:f>Sheet4!$V$2:$V$6</c:f>
              <c:numCache>
                <c:formatCode>General</c:formatCode>
                <c:ptCount val="5"/>
              </c:numCache>
            </c:numRef>
          </c:val>
          <c:extLst>
            <c:ext xmlns:c16="http://schemas.microsoft.com/office/drawing/2014/chart" uri="{C3380CC4-5D6E-409C-BE32-E72D297353CC}">
              <c16:uniqueId val="{00000001-05E2-4408-8429-65D6B3E848D5}"/>
            </c:ext>
          </c:extLst>
        </c:ser>
        <c:ser>
          <c:idx val="2"/>
          <c:order val="2"/>
          <c:tx>
            <c:strRef>
              <c:f>Sheet4!$W$1</c:f>
              <c:strCache>
                <c:ptCount val="1"/>
              </c:strCache>
            </c:strRef>
          </c:tx>
          <c:invertIfNegative val="0"/>
          <c:cat>
            <c:numRef>
              <c:f>Sheet4!$T$2:$T$6</c:f>
              <c:numCache>
                <c:formatCode>General</c:formatCode>
                <c:ptCount val="5"/>
              </c:numCache>
            </c:numRef>
          </c:cat>
          <c:val>
            <c:numRef>
              <c:f>Sheet4!$W$2:$W$6</c:f>
              <c:numCache>
                <c:formatCode>General</c:formatCode>
                <c:ptCount val="5"/>
                <c:pt idx="0">
                  <c:v>14</c:v>
                </c:pt>
                <c:pt idx="1">
                  <c:v>19</c:v>
                </c:pt>
                <c:pt idx="2">
                  <c:v>5</c:v>
                </c:pt>
                <c:pt idx="3">
                  <c:v>9</c:v>
                </c:pt>
                <c:pt idx="4">
                  <c:v>28</c:v>
                </c:pt>
              </c:numCache>
            </c:numRef>
          </c:val>
          <c:extLst>
            <c:ext xmlns:c16="http://schemas.microsoft.com/office/drawing/2014/chart" uri="{C3380CC4-5D6E-409C-BE32-E72D297353CC}">
              <c16:uniqueId val="{00000002-05E2-4408-8429-65D6B3E848D5}"/>
            </c:ext>
          </c:extLst>
        </c:ser>
        <c:dLbls>
          <c:showLegendKey val="0"/>
          <c:showVal val="0"/>
          <c:showCatName val="0"/>
          <c:showSerName val="0"/>
          <c:showPercent val="0"/>
          <c:showBubbleSize val="0"/>
        </c:dLbls>
        <c:gapWidth val="150"/>
        <c:axId val="61620608"/>
        <c:axId val="61622144"/>
      </c:barChart>
      <c:catAx>
        <c:axId val="61620608"/>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61622144"/>
        <c:crosses val="autoZero"/>
        <c:auto val="1"/>
        <c:lblAlgn val="ctr"/>
        <c:lblOffset val="100"/>
        <c:noMultiLvlLbl val="0"/>
      </c:catAx>
      <c:valAx>
        <c:axId val="6162214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61620608"/>
        <c:crosses val="autoZero"/>
        <c:crossBetween val="between"/>
      </c:valAx>
    </c:plotArea>
    <c:plotVisOnly val="1"/>
    <c:dispBlanksAs val="gap"/>
    <c:showDLblsOverMax val="0"/>
  </c:chart>
  <c:txPr>
    <a:bodyPr/>
    <a:lstStyle/>
    <a:p>
      <a:pPr>
        <a:defRPr lang="en-US"/>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18F-4F5D-8072-5D804FA832A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18F-4F5D-8072-5D804FA832AD}"/>
              </c:ext>
            </c:extLst>
          </c:dPt>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'C:\Users\HARIDEV KUMAR YADAV\Downloads\[Book2]Sheet1'!$E$2:$E$3</c:f>
              <c:strCache>
                <c:ptCount val="2"/>
                <c:pt idx="0">
                  <c:v>Normal</c:v>
                </c:pt>
                <c:pt idx="1">
                  <c:v>C-Section</c:v>
                </c:pt>
              </c:strCache>
            </c:strRef>
          </c:cat>
          <c:val>
            <c:numRef>
              <c:f>'C:\Users\HARIDEV KUMAR YADAV\Downloads\[Book2]Sheet1'!$F$2:$F$3</c:f>
              <c:numCache>
                <c:formatCode>General</c:formatCode>
                <c:ptCount val="2"/>
                <c:pt idx="0">
                  <c:v>60</c:v>
                </c:pt>
                <c:pt idx="1">
                  <c:v>40</c:v>
                </c:pt>
              </c:numCache>
            </c:numRef>
          </c:val>
          <c:extLst>
            <c:ext xmlns:c16="http://schemas.microsoft.com/office/drawing/2014/chart" uri="{C3380CC4-5D6E-409C-BE32-E72D297353CC}">
              <c16:uniqueId val="{00000004-B18F-4F5D-8072-5D804FA832AD}"/>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E02-484C-9C62-4CE0DB71E54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E02-484C-9C62-4CE0DB71E54B}"/>
              </c:ext>
            </c:extLst>
          </c:dPt>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'C:\Users\HARIDEV KUMAR YADAV\Downloads\[Book2]Sheet1'!$E$2:$E$3</c:f>
              <c:strCache>
                <c:ptCount val="2"/>
                <c:pt idx="0">
                  <c:v>Normal</c:v>
                </c:pt>
                <c:pt idx="1">
                  <c:v>C-Section</c:v>
                </c:pt>
              </c:strCache>
            </c:strRef>
          </c:cat>
          <c:val>
            <c:numRef>
              <c:f>'C:\Users\HARIDEV KUMAR YADAV\Downloads\[Book2]Sheet1'!$F$2:$F$3</c:f>
              <c:numCache>
                <c:formatCode>General</c:formatCode>
                <c:ptCount val="2"/>
                <c:pt idx="0">
                  <c:v>60</c:v>
                </c:pt>
                <c:pt idx="1">
                  <c:v>40</c:v>
                </c:pt>
              </c:numCache>
            </c:numRef>
          </c:val>
          <c:extLst>
            <c:ext xmlns:c16="http://schemas.microsoft.com/office/drawing/2014/chart" uri="{C3380CC4-5D6E-409C-BE32-E72D297353CC}">
              <c16:uniqueId val="{00000004-BE02-484C-9C62-4CE0DB71E54B}"/>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1"/>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237-4CD8-84D5-84B4D84EBC0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237-4CD8-84D5-84B4D84EBC0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237-4CD8-84D5-84B4D84EBC0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237-4CD8-84D5-84B4D84EBC0A}"/>
              </c:ext>
            </c:extLst>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LegendKey val="0"/>
            <c:showVal val="1"/>
            <c:showCatName val="0"/>
            <c:showSerName val="0"/>
            <c:showPercent val="0"/>
            <c:showBubbleSize val="0"/>
            <c:showLeaderLines val="0"/>
            <c:extLst>
              <c:ext xmlns:c15="http://schemas.microsoft.com/office/drawing/2012/chart" uri="{CE6537A1-D6FC-4f65-9D91-7224C49458BB}"/>
            </c:extLst>
          </c:dLbls>
          <c:cat>
            <c:strRef>
              <c:f>[1]Sheet1!$K$2:$K$5</c:f>
              <c:strCache>
                <c:ptCount val="2"/>
                <c:pt idx="0">
                  <c:v>Normal</c:v>
                </c:pt>
                <c:pt idx="1">
                  <c:v>C-Section</c:v>
                </c:pt>
              </c:strCache>
            </c:strRef>
          </c:cat>
          <c:val>
            <c:numRef>
              <c:f>[1]Sheet1!$L$2:$L$5</c:f>
              <c:numCache>
                <c:formatCode>General</c:formatCode>
                <c:ptCount val="4"/>
                <c:pt idx="0">
                  <c:v>48</c:v>
                </c:pt>
                <c:pt idx="1">
                  <c:v>21</c:v>
                </c:pt>
                <c:pt idx="2">
                  <c:v>1</c:v>
                </c:pt>
                <c:pt idx="3">
                  <c:v>30</c:v>
                </c:pt>
              </c:numCache>
            </c:numRef>
          </c:val>
          <c:extLst>
            <c:ext xmlns:c16="http://schemas.microsoft.com/office/drawing/2014/chart" uri="{C3380CC4-5D6E-409C-BE32-E72D297353CC}">
              <c16:uniqueId val="{00000008-8237-4CD8-84D5-84B4D84EBC0A}"/>
            </c:ext>
          </c:extLst>
        </c:ser>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A-8237-4CD8-84D5-84B4D84EBC0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8237-4CD8-84D5-84B4D84EBC0A}"/>
              </c:ext>
            </c:extLst>
          </c:dPt>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[1]Sheet1!$E$2:$E$3</c:f>
              <c:strCache>
                <c:ptCount val="2"/>
                <c:pt idx="0">
                  <c:v>Normal</c:v>
                </c:pt>
                <c:pt idx="1">
                  <c:v>C-Section</c:v>
                </c:pt>
              </c:strCache>
            </c:strRef>
          </c:cat>
          <c:val>
            <c:numRef>
              <c:f>[1]Sheet1!$F$2:$F$3</c:f>
              <c:numCache>
                <c:formatCode>General</c:formatCode>
                <c:ptCount val="2"/>
                <c:pt idx="0">
                  <c:v>60</c:v>
                </c:pt>
                <c:pt idx="1">
                  <c:v>40</c:v>
                </c:pt>
              </c:numCache>
            </c:numRef>
          </c:val>
          <c:extLst>
            <c:ext xmlns:c16="http://schemas.microsoft.com/office/drawing/2014/chart" uri="{C3380CC4-5D6E-409C-BE32-E72D297353CC}">
              <c16:uniqueId val="{0000000D-8237-4CD8-84D5-84B4D84EBC0A}"/>
            </c:ext>
          </c:extLst>
        </c:ser>
        <c:dLbls>
          <c:showLegendKey val="0"/>
          <c:showVal val="1"/>
          <c:showCatName val="0"/>
          <c:showSerName val="0"/>
          <c:showPercent val="0"/>
          <c:showBubbleSize val="0"/>
          <c:showLeaderLines val="0"/>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en-IN" altLang="en-US"/>
              <a:t>Have you suffered from PCOD Before Pregnancy</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670-4E9E-A955-AE8B262DCAD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670-4E9E-A955-AE8B262DCAD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670-4E9E-A955-AE8B262DCAD7}"/>
              </c:ext>
            </c:extLst>
          </c:dPt>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[3]Sheet1!$O$12:$O$14</c:f>
              <c:strCache>
                <c:ptCount val="3"/>
                <c:pt idx="0">
                  <c:v>Menstrual Cycle</c:v>
                </c:pt>
                <c:pt idx="1">
                  <c:v>Conception</c:v>
                </c:pt>
                <c:pt idx="2">
                  <c:v>No</c:v>
                </c:pt>
              </c:strCache>
            </c:strRef>
          </c:cat>
          <c:val>
            <c:numRef>
              <c:f>[3]Sheet1!$P$12:$P$14</c:f>
              <c:numCache>
                <c:formatCode>General</c:formatCode>
                <c:ptCount val="3"/>
                <c:pt idx="0">
                  <c:v>11</c:v>
                </c:pt>
                <c:pt idx="1">
                  <c:v>6</c:v>
                </c:pt>
                <c:pt idx="2">
                  <c:v>83</c:v>
                </c:pt>
              </c:numCache>
            </c:numRef>
          </c:val>
          <c:extLst>
            <c:ext xmlns:c16="http://schemas.microsoft.com/office/drawing/2014/chart" uri="{C3380CC4-5D6E-409C-BE32-E72D297353CC}">
              <c16:uniqueId val="{00000006-9670-4E9E-A955-AE8B262DCAD7}"/>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en-IN" altLang="en-US"/>
              <a:t>Have You suffered form Thyroid</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296-4210-8CA6-356602D5044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296-4210-8CA6-356602D50441}"/>
              </c:ext>
            </c:extLst>
          </c:dPt>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[3]Sheet1!$O$7:$O$8</c:f>
              <c:strCache>
                <c:ptCount val="2"/>
                <c:pt idx="0">
                  <c:v>Yes</c:v>
                </c:pt>
                <c:pt idx="1">
                  <c:v>No</c:v>
                </c:pt>
              </c:strCache>
            </c:strRef>
          </c:cat>
          <c:val>
            <c:numRef>
              <c:f>[3]Sheet1!$P$7:$P$8</c:f>
              <c:numCache>
                <c:formatCode>General</c:formatCode>
                <c:ptCount val="2"/>
                <c:pt idx="0">
                  <c:v>80</c:v>
                </c:pt>
                <c:pt idx="1">
                  <c:v>20</c:v>
                </c:pt>
              </c:numCache>
            </c:numRef>
          </c:val>
          <c:extLst>
            <c:ext xmlns:c16="http://schemas.microsoft.com/office/drawing/2014/chart" uri="{C3380CC4-5D6E-409C-BE32-E72D297353CC}">
              <c16:uniqueId val="{00000004-5296-4210-8CA6-356602D50441}"/>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9"/>
    <customShpInfo spid="_x0000_s1028"/>
    <customShpInfo spid="_x0000_s1032"/>
    <customShpInfo spid="_x0000_s1031"/>
    <customShpInfo spid="_x0000_s1030"/>
    <customShpInfo spid="_x0000_s1036"/>
    <customShpInfo spid="_x0000_s1035"/>
    <customShpInfo spid="_x0000_s1038"/>
    <customShpInfo spid="_x0000_s1039"/>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5531</Words>
  <Characters>31529</Characters>
  <Application>Microsoft Office Word</Application>
  <DocSecurity>0</DocSecurity>
  <Lines>262</Lines>
  <Paragraphs>73</Paragraphs>
  <ScaleCrop>false</ScaleCrop>
  <Company>Grizli777</Company>
  <LinksUpToDate>false</LinksUpToDate>
  <CharactersWithSpaces>36987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dc:creator>
  <cp:lastModifiedBy>Editor-23</cp:lastModifiedBy>
  <cp:revision>51</cp:revision>
  <dcterms:created xsi:type="dcterms:W3CDTF">2024-02-15T12:11:00Z</dcterms:created>
  <dcterms:modified xsi:type="dcterms:W3CDTF">2024-03-13T13:25:00Z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ECF8ABCE302940DB894F082A1EC00966_12</vt:lpwstr>
  </property>
</Properties>
</file>